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FC8C77" w14:textId="77777777" w:rsidTr="0010095E">
        <w:tblPrEx>
          <w:tblW w:w="9072" w:type="dxa"/>
          <w:tblLook w:val="01E0"/>
        </w:tblPrEx>
        <w:trPr>
          <w:trHeight w:hRule="exact" w:val="1418"/>
        </w:trPr>
        <w:tc>
          <w:tcPr>
            <w:tcW w:w="6804" w:type="dxa"/>
            <w:shd w:val="clear" w:color="auto" w:fill="auto"/>
            <w:vAlign w:val="center"/>
          </w:tcPr>
          <w:p w:rsidR="00751A4A" w:rsidRPr="00AA7D82" w:rsidP="0010095E" w14:paraId="4A0D3CB3" w14:textId="77777777">
            <w:pPr>
              <w:pStyle w:val="EPName"/>
            </w:pPr>
            <w:r w:rsidRPr="00AA7D82">
              <w:t>Ευρωπαϊκό Κοινοβούλιο</w:t>
            </w:r>
          </w:p>
          <w:p w:rsidR="00751A4A" w:rsidRPr="00AA7D82" w:rsidP="005F1B17" w14:paraId="78DE8CA5" w14:textId="77777777">
            <w:pPr>
              <w:pStyle w:val="EPTerm"/>
              <w:rPr>
                <w:rStyle w:val="HideTWBExt"/>
                <w:noProof w:val="0"/>
                <w:vanish w:val="0"/>
                <w:color w:val="auto"/>
              </w:rPr>
            </w:pPr>
            <w:r w:rsidRPr="00AA7D82">
              <w:t>2024</w:t>
            </w:r>
            <w:r w:rsidRPr="00AA7D82" w:rsidR="00817416">
              <w:t>-202</w:t>
            </w:r>
            <w:r w:rsidRPr="00AA7D82">
              <w:t>9</w:t>
            </w:r>
          </w:p>
        </w:tc>
        <w:tc>
          <w:tcPr>
            <w:tcW w:w="2268" w:type="dxa"/>
            <w:shd w:val="clear" w:color="auto" w:fill="auto"/>
          </w:tcPr>
          <w:p w:rsidR="00751A4A" w:rsidRPr="00AA7D82" w:rsidP="0010095E" w14:paraId="0CC68C2F" w14:textId="77777777">
            <w:pPr>
              <w:pStyle w:val="EPLogo"/>
            </w:pPr>
            <w:r w:rsidRPr="00AA7D8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A7D82" w:rsidP="004C5D52" w14:paraId="6EA57D35" w14:textId="77777777">
      <w:pPr>
        <w:pStyle w:val="LineTop"/>
      </w:pPr>
    </w:p>
    <w:p w:rsidR="00680577" w:rsidRPr="00AA7D82" w:rsidP="00680577" w14:paraId="5DC13B22" w14:textId="77777777">
      <w:pPr>
        <w:pStyle w:val="EPBodyTA1"/>
      </w:pPr>
      <w:r w:rsidRPr="00AA7D82">
        <w:t>ΚΕΙΜΕΝΑ ΠΟΥ ΕΓΚΡΙΘΗΚΑΝ</w:t>
      </w:r>
    </w:p>
    <w:p w:rsidR="00D058B8" w:rsidRPr="00AA7D82" w:rsidP="00D058B8" w14:paraId="5906824F" w14:textId="77777777">
      <w:pPr>
        <w:pStyle w:val="LineBottom"/>
      </w:pPr>
    </w:p>
    <w:p w:rsidR="00F83873" w:rsidRPr="00AA7D82" w:rsidP="00F83873" w14:paraId="69C1ED4F" w14:textId="3D449269">
      <w:pPr>
        <w:pStyle w:val="ATHeading1"/>
      </w:pPr>
      <w:bookmarkStart w:id="0" w:name="TANumber"/>
      <w:r w:rsidRPr="00AA7D82">
        <w:t>P10_TA(2026)0</w:t>
      </w:r>
      <w:r w:rsidRPr="00AA7D82" w:rsidR="00135FCD">
        <w:t>267</w:t>
      </w:r>
      <w:bookmarkEnd w:id="0"/>
    </w:p>
    <w:p w:rsidR="00F83873" w:rsidRPr="00AA7D82" w:rsidP="002157E1" w14:paraId="4FB9DD05" w14:textId="474D4FD0">
      <w:pPr>
        <w:pStyle w:val="ATHeading2"/>
      </w:pPr>
      <w:bookmarkStart w:id="1" w:name="title"/>
      <w:r w:rsidRPr="00AA7D82">
        <w:t xml:space="preserve">Η απειλή εγκλημάτων πολέμου, η κλιμάκωση των παραβιάσεων του διεθνούς ανθρωπιστικού δικαίου και η κατάσταση των ανθρωπίνων δικαιωμάτων στην πόλη Ελ </w:t>
      </w:r>
      <w:r w:rsidRPr="00AA7D82">
        <w:t>Ομπέιντ</w:t>
      </w:r>
      <w:r w:rsidRPr="00AA7D82">
        <w:t xml:space="preserve"> του Σουδάν</w:t>
      </w:r>
      <w:bookmarkEnd w:id="1"/>
    </w:p>
    <w:p w:rsidR="00F83873" w:rsidRPr="00AA7D82" w:rsidP="00F83873" w14:paraId="2860E32F" w14:textId="4EA2A5E7">
      <w:pPr>
        <w:rPr>
          <w:i/>
          <w:vanish/>
        </w:rPr>
      </w:pPr>
      <w:r>
        <w:rPr>
          <w:i/>
        </w:rPr>
        <w:fldChar w:fldCharType="begin"/>
      </w:r>
      <w:r w:rsidRPr="00AA7D82">
        <w:rPr>
          <w:i/>
        </w:rPr>
        <w:instrText xml:space="preserve"> TC"(</w:instrText>
      </w:r>
      <w:bookmarkStart w:id="2" w:name="DocNumber"/>
      <w:r w:rsidRPr="00AA7D82">
        <w:rPr>
          <w:i/>
        </w:rPr>
        <w:instrText>B10-0357</w:instrText>
      </w:r>
      <w:r w:rsidRPr="00AA7D82" w:rsidR="002157E1">
        <w:rPr>
          <w:i/>
        </w:rPr>
        <w:instrText>, 0358, 0359, 0361 και 0362</w:instrText>
      </w:r>
      <w:r w:rsidRPr="00AA7D82">
        <w:rPr>
          <w:i/>
        </w:rPr>
        <w:instrText>/2026</w:instrText>
      </w:r>
      <w:bookmarkEnd w:id="2"/>
      <w:r w:rsidRPr="00AA7D82">
        <w:rPr>
          <w:i/>
        </w:rPr>
        <w:instrText xml:space="preserve">)"\l3 \n&gt; \* MERGEFORMAT </w:instrText>
      </w:r>
      <w:r>
        <w:rPr>
          <w:i/>
        </w:rPr>
        <w:fldChar w:fldCharType="end"/>
      </w:r>
    </w:p>
    <w:p w:rsidR="00F83873" w:rsidRPr="00AA7D82" w:rsidP="00F83873" w14:paraId="27F837CD" w14:textId="77777777">
      <w:pPr>
        <w:rPr>
          <w:vanish/>
        </w:rPr>
      </w:pPr>
      <w:bookmarkStart w:id="3" w:name="PE"/>
      <w:r w:rsidRPr="00AA7D82">
        <w:rPr>
          <w:vanish/>
        </w:rPr>
        <w:t>PE783.420</w:t>
      </w:r>
      <w:bookmarkEnd w:id="3"/>
    </w:p>
    <w:p w:rsidR="00F83873" w:rsidRPr="00AA7D82" w:rsidP="00F83873" w14:paraId="78817003" w14:textId="53F46087">
      <w:pPr>
        <w:pStyle w:val="ATHeading3"/>
      </w:pPr>
      <w:bookmarkStart w:id="4" w:name="Sujet"/>
      <w:r w:rsidRPr="00AA7D82">
        <w:t xml:space="preserve">Ψήφισμα του Ευρωπαϊκού Κοινοβουλίου της </w:t>
      </w:r>
      <w:r w:rsidRPr="00AA7D82" w:rsidR="002157E1">
        <w:t xml:space="preserve">9ης Ιουλίου </w:t>
      </w:r>
      <w:r w:rsidRPr="00AA7D82">
        <w:t xml:space="preserve">2026 σχετικά με την απειλή εγκλημάτων πολέμου, την κλιμάκωση των παραβιάσεων του διεθνούς ανθρωπιστικού δικαίου και την κατάσταση των ανθρωπίνων δικαιωμάτων στην πόλη Ελ </w:t>
      </w:r>
      <w:r w:rsidRPr="00AA7D82">
        <w:t>Ομπέιντ</w:t>
      </w:r>
      <w:r w:rsidRPr="00AA7D82">
        <w:t xml:space="preserve"> του Σουδάν</w:t>
      </w:r>
      <w:bookmarkEnd w:id="4"/>
      <w:r w:rsidRPr="00AA7D82">
        <w:t xml:space="preserve"> </w:t>
      </w:r>
      <w:bookmarkStart w:id="5" w:name="References"/>
      <w:r w:rsidRPr="00AA7D82">
        <w:t>(2026/2799(RSP))</w:t>
      </w:r>
      <w:bookmarkEnd w:id="5"/>
    </w:p>
    <w:p w:rsidR="008F6A6A" w:rsidRPr="00AA7D82" w:rsidP="008F6A6A" w14:paraId="204C2743" w14:textId="77777777">
      <w:pPr>
        <w:pStyle w:val="EPComma"/>
      </w:pPr>
      <w:bookmarkStart w:id="6" w:name="TextBodyBegin"/>
      <w:bookmarkEnd w:id="6"/>
      <w:r w:rsidRPr="00AA7D82">
        <w:rPr>
          <w:i/>
          <w:iCs/>
        </w:rPr>
        <w:t>Το Ευρωπαϊκό Κοινοβούλιο,</w:t>
      </w:r>
    </w:p>
    <w:p w:rsidR="008F6A6A" w:rsidRPr="00AA7D82" w:rsidP="002157E1" w14:paraId="248B04FE" w14:textId="77777777">
      <w:pPr>
        <w:pStyle w:val="NormalHanging12a"/>
        <w:widowControl/>
      </w:pPr>
      <w:r w:rsidRPr="00AA7D82">
        <w:t>–</w:t>
      </w:r>
      <w:r w:rsidRPr="00AA7D82">
        <w:tab/>
        <w:t>έχοντας υπόψη το άρθρο 150 παράγραφος 5 και το άρθρο 136 παράγραφος 4 του Κανονισμού του,</w:t>
      </w:r>
    </w:p>
    <w:p w:rsidR="008F6A6A" w:rsidRPr="00AA7D82" w:rsidP="002157E1" w14:paraId="044B3AFA" w14:textId="4DCC1407">
      <w:pPr>
        <w:pStyle w:val="NormalHanging12a"/>
        <w:widowControl/>
      </w:pPr>
      <w:r w:rsidRPr="00AA7D82">
        <w:t>Α.</w:t>
      </w:r>
      <w:r w:rsidRPr="00AA7D82">
        <w:tab/>
        <w:t>λαμβάνοντας υπόψη ότι η σύγκρουση μεταξύ των σουδανικών ενόπλων δυνάμεων και των δυνάμεων ταχείας υποστήριξης (RSF) έχει κλιμακωθεί στη μεγαλύτερη ανθρωπιστική κρίση παγκοσμίως, με περισσότερους από 33 εκατομμύρια ανθρώπους, συμπεριλαμβανομένων 16 εκατομμυρίων παιδιών, να χρήζουν βοήθειας και εκατομμύρια ανθρώπους να αντιμετωπίζουν πείνα και εκτοπισμό·</w:t>
      </w:r>
    </w:p>
    <w:p w:rsidR="008F6A6A" w:rsidRPr="00AA7D82" w:rsidP="002157E1" w14:paraId="55222CDC" w14:textId="77777777">
      <w:pPr>
        <w:pStyle w:val="NormalHanging12a"/>
        <w:widowControl/>
      </w:pPr>
      <w:r w:rsidRPr="00AA7D82">
        <w:t>Β.</w:t>
      </w:r>
      <w:r w:rsidRPr="00AA7D82">
        <w:tab/>
        <w:t xml:space="preserve">λαμβάνοντας υπόψη ότι οι RSF πολιορκούν την πόλη Ελ </w:t>
      </w:r>
      <w:r w:rsidRPr="00AA7D82">
        <w:t>Ομπέιντ</w:t>
      </w:r>
      <w:r w:rsidRPr="00AA7D82">
        <w:t xml:space="preserve"> και, σύμφωνα με πληροφορίες, προετοιμάζουν επικείμενη επίθεση· λαμβάνοντας υπόψη ότι διεθνείς παράγοντες προειδοποιούν για τον κίνδυνο μαζικών θηριωδιών στην Ελ </w:t>
      </w:r>
      <w:r w:rsidRPr="00AA7D82">
        <w:t>Ομπέιντ</w:t>
      </w:r>
      <w:r w:rsidRPr="00AA7D82">
        <w:t>, με 500 000 αμάχους να διατρέχουν κίνδυνο·</w:t>
      </w:r>
    </w:p>
    <w:p w:rsidR="008F6A6A" w:rsidRPr="00AA7D82" w:rsidP="002157E1" w14:paraId="1B1FDBED" w14:textId="77777777">
      <w:pPr>
        <w:pStyle w:val="NormalHanging12a"/>
        <w:widowControl/>
      </w:pPr>
      <w:r w:rsidRPr="00AA7D82">
        <w:t>Γ.</w:t>
      </w:r>
      <w:r w:rsidRPr="00AA7D82">
        <w:tab/>
        <w:t xml:space="preserve">λαμβάνοντας υπόψη ότι η ανεξάρτητη διερευνητική αποστολή του ΟΗΕ διαπίστωσε ότι η κατάληψη του Ελ </w:t>
      </w:r>
      <w:r w:rsidRPr="00AA7D82">
        <w:t>Φασέρ</w:t>
      </w:r>
      <w:r w:rsidRPr="00AA7D82">
        <w:t xml:space="preserve"> από τις RSF έφερε χαρακτηριστικά γενοκτονίας και προειδοποιεί για τη διάπραξη νέων εγκλημάτων πολέμου· λαμβάνοντας υπόψη ότι ο βιασμός και άλλες μορφές σεξουαλικής βίας χρησιμοποιούνται ως όπλα πολέμου·</w:t>
      </w:r>
    </w:p>
    <w:p w:rsidR="008F6A6A" w:rsidRPr="00AA7D82" w:rsidP="002157E1" w14:paraId="3044CB12" w14:textId="77777777">
      <w:pPr>
        <w:pStyle w:val="NormalHanging12a"/>
        <w:widowControl/>
      </w:pPr>
      <w:r w:rsidRPr="00AA7D82">
        <w:t>Δ.</w:t>
      </w:r>
      <w:r w:rsidRPr="00AA7D82">
        <w:tab/>
        <w:t xml:space="preserve">λαμβάνοντας υπόψη ότι οι επιθέσεις με δρόνους κατά της Ελ </w:t>
      </w:r>
      <w:r w:rsidRPr="00AA7D82">
        <w:t>Ομπέιντ</w:t>
      </w:r>
      <w:r w:rsidRPr="00AA7D82">
        <w:t xml:space="preserve"> προκάλεσαν τον θάνατο αμάχων, κατέστρεψαν την πρόσβαση της πόλης σε ηλεκτρικό ρεύμα και καύσιμα, διέκοψαν την παροχή νερού και διατάραξαν την πρόσβαση σε σωτήρια είδη πρώτης ανάγκης· λαμβάνοντας υπόψη ότι το σύστημα υγειονομικής περίθαλψης του Σουδάν καταρρέει·</w:t>
      </w:r>
    </w:p>
    <w:p w:rsidR="008F6A6A" w:rsidRPr="00AA7D82" w:rsidP="002157E1" w14:paraId="5A2F3F50" w14:textId="77777777">
      <w:pPr>
        <w:pStyle w:val="NormalHanging12a"/>
        <w:widowControl/>
      </w:pPr>
      <w:r w:rsidRPr="00AA7D82">
        <w:t>Ε.</w:t>
      </w:r>
      <w:r w:rsidRPr="00AA7D82">
        <w:tab/>
        <w:t>λαμβάνοντας υπόψη ότι αξιόπιστες εκθέσεις υποδεικνύουν εξωτερική στήριξη προς τις RSF, μεταξύ άλλων μέσω ξένων στρατιωτικών αναδόχων και με τη μεταφορά στρατιωτικού εξοπλισμού κατά παράβαση του εμπάργκο όπλων του ΟΗΕ·</w:t>
      </w:r>
    </w:p>
    <w:p w:rsidR="008F6A6A" w:rsidRPr="00AA7D82" w:rsidP="00AA7D82" w14:paraId="619CCEBB" w14:textId="6DD4DD55">
      <w:pPr>
        <w:pStyle w:val="NormalHanging12a"/>
        <w:widowControl/>
        <w:ind w:left="570" w:hanging="570"/>
      </w:pPr>
      <w:r w:rsidRPr="00AA7D82">
        <w:t>1.</w:t>
      </w:r>
      <w:r w:rsidRPr="00AA7D82">
        <w:tab/>
      </w:r>
      <w:r w:rsidRPr="00AA7D82">
        <w:t xml:space="preserve">καταδικάζει απερίφραστα τα εγκλήματα πολέμου και τα εγκλήματα κατά της ανθρωπότητας στο Σουδάν, ιδίως τη συνεχιζόμενη πολιορκία της Ελ </w:t>
      </w:r>
      <w:r w:rsidRPr="00AA7D82">
        <w:t>Ομπέιντ</w:t>
      </w:r>
      <w:r w:rsidRPr="00AA7D82">
        <w:t xml:space="preserve"> από τις RSF, και επιμένει ότι η διεθνής κοινότητα πρέπει να αποτρέψει την επανάληψη της σφαγής στο Ελ </w:t>
      </w:r>
      <w:r w:rsidRPr="00AA7D82">
        <w:t>Φασέρ</w:t>
      </w:r>
      <w:r w:rsidRPr="00AA7D82">
        <w:t xml:space="preserve"> και να αναγκάσει τις RSF να άρουν την πολιορκία τους στην Ελ </w:t>
      </w:r>
      <w:r w:rsidRPr="00AA7D82">
        <w:t>Ομπέιντ</w:t>
      </w:r>
      <w:r w:rsidRPr="00AA7D82">
        <w:t>·</w:t>
      </w:r>
    </w:p>
    <w:p w:rsidR="008F6A6A" w:rsidRPr="00AA7D82" w:rsidP="00AA7D82" w14:paraId="57B3C0A3" w14:textId="4186DCE4">
      <w:pPr>
        <w:pStyle w:val="NormalHanging12a"/>
        <w:widowControl/>
        <w:ind w:left="570" w:hanging="570"/>
        <w:rPr>
          <w:rFonts w:eastAsiaTheme="minorHAnsi"/>
        </w:rPr>
      </w:pPr>
      <w:r w:rsidRPr="00AA7D82">
        <w:rPr>
          <w:rFonts w:eastAsiaTheme="minorHAnsi"/>
        </w:rPr>
        <w:t>2.</w:t>
      </w:r>
      <w:r w:rsidRPr="00AA7D82">
        <w:rPr>
          <w:rFonts w:eastAsiaTheme="minorHAnsi"/>
        </w:rPr>
        <w:tab/>
      </w:r>
      <w:r w:rsidRPr="00AA7D82">
        <w:t>καλεί όλα τα αντιμαχόμενα μέρη να κηρύξουν κατάπαυση του πυρός, να τηρήσουν το διεθνές ανθρωπιστικό δίκαιο και να τερματίσουν αμέσως όλες τις επιθέσεις κατά αμάχων, συμπεριλαμβανομένης της σεξουαλικής βίας και της αναγκαστικής λιμοκτονίας·</w:t>
      </w:r>
    </w:p>
    <w:p w:rsidR="008F6A6A" w:rsidRPr="00AA7D82" w:rsidP="00AA7D82" w14:paraId="25F20BDA" w14:textId="156AE95A">
      <w:pPr>
        <w:pStyle w:val="NormalHanging12a"/>
        <w:widowControl/>
        <w:ind w:left="570" w:hanging="570"/>
        <w:rPr>
          <w:rFonts w:eastAsiaTheme="minorHAnsi"/>
        </w:rPr>
      </w:pPr>
      <w:r w:rsidRPr="00AA7D82">
        <w:rPr>
          <w:rFonts w:eastAsiaTheme="minorHAnsi"/>
        </w:rPr>
        <w:t>3.</w:t>
      </w:r>
      <w:r w:rsidRPr="00AA7D82">
        <w:rPr>
          <w:rFonts w:eastAsiaTheme="minorHAnsi"/>
        </w:rPr>
        <w:tab/>
      </w:r>
      <w:r w:rsidRPr="00AA7D82">
        <w:t xml:space="preserve">καλεί την ΕΕ να αυξήσει επειγόντως την ανθρωπιστική στήριξη προς το Σουδάν, μεταξύ άλλων για τους επιζώντες σεξουαλικής βίας, τα άτομα που αντιμετωπίζουν πείνα, τα εσωτερικά εκτοπισμένα άτομα και τους πρόσφυγες· ζητεί άμεση χρηματοδότηση για τα κέντρα αντιμετώπισης καταστάσεων έκτακτης ανάγκης και άλλες τοπικές οργανώσεις πρώτης γραμμής· τονίζει την ανάγκη για ανθρωπιστικούς διαδρόμους, προκειμένου να διασφαλιστούν δρόμοι διαφυγής για τους αμάχους, καθώς και η </w:t>
      </w:r>
      <w:r w:rsidRPr="00AA7D82">
        <w:t>διαμετωπική</w:t>
      </w:r>
      <w:r w:rsidRPr="00AA7D82">
        <w:t xml:space="preserve"> και διασυνοριακή πρόσβαση της ανθρωπιστικής βοήθειας στην Ελ </w:t>
      </w:r>
      <w:r w:rsidRPr="00AA7D82">
        <w:t>Ομπέιντ</w:t>
      </w:r>
      <w:r w:rsidRPr="00AA7D82">
        <w:t>·</w:t>
      </w:r>
    </w:p>
    <w:p w:rsidR="008F6A6A" w:rsidRPr="00AA7D82" w:rsidP="00AA7D82" w14:paraId="51BD6D7B" w14:textId="35659752">
      <w:pPr>
        <w:pStyle w:val="NormalHanging12a"/>
        <w:widowControl/>
        <w:ind w:left="570" w:hanging="570"/>
        <w:rPr>
          <w:rFonts w:eastAsiaTheme="minorHAnsi"/>
        </w:rPr>
      </w:pPr>
      <w:r w:rsidRPr="00AA7D82">
        <w:rPr>
          <w:rFonts w:eastAsiaTheme="minorHAnsi"/>
        </w:rPr>
        <w:t>4.</w:t>
      </w:r>
      <w:r w:rsidRPr="00AA7D82">
        <w:rPr>
          <w:rFonts w:eastAsiaTheme="minorHAnsi"/>
        </w:rPr>
        <w:tab/>
      </w:r>
      <w:r w:rsidRPr="00AA7D82">
        <w:t xml:space="preserve">παροτρύνει την ΕΕ να καταβάλει κοινές προσπάθειες με την </w:t>
      </w:r>
      <w:r w:rsidRPr="00AA7D82" w:rsidR="00212EBD">
        <w:t xml:space="preserve">Αφρικανική Ένωση </w:t>
      </w:r>
      <w:r w:rsidRPr="00AA7D82">
        <w:t>και τον ΟΗΕ για τη συμμετοχή των αντιμαχόμενων μερών στην κατάπαυση του πυρός και να στηρίξει μια ειρηνευτική διαδικασία υπό πολιτική ηγεσία· καλεί την ΕΕ να επιβάλει στοχευμένες κυρώσεις σε οντότητες και πρόσωπα που ευθύνονται για τα εγκλήματα πολέμου στο Σουδάν·</w:t>
      </w:r>
    </w:p>
    <w:p w:rsidR="008F6A6A" w:rsidRPr="00AA7D82" w:rsidP="00AA7D82" w14:paraId="6B1DE5DE" w14:textId="6C9BF07B">
      <w:pPr>
        <w:pStyle w:val="NormalHanging12a"/>
        <w:widowControl/>
        <w:ind w:left="570" w:hanging="570"/>
        <w:rPr>
          <w:rFonts w:eastAsiaTheme="minorHAnsi"/>
        </w:rPr>
      </w:pPr>
      <w:r w:rsidRPr="00AA7D82">
        <w:rPr>
          <w:rFonts w:eastAsiaTheme="minorHAnsi"/>
        </w:rPr>
        <w:t>5.</w:t>
      </w:r>
      <w:r w:rsidRPr="00AA7D82">
        <w:rPr>
          <w:rFonts w:eastAsiaTheme="minorHAnsi"/>
        </w:rPr>
        <w:tab/>
      </w:r>
      <w:r w:rsidRPr="00AA7D82">
        <w:t xml:space="preserve">καταδικάζει κάθε εξωτερική παρέμβαση που τροφοδοτεί τον πόλεμο· παροτρύνει όλα τα κράτη, συμπεριλαμβανομένων των </w:t>
      </w:r>
      <w:r w:rsidRPr="00AA7D82" w:rsidR="00167BE1">
        <w:t>Ηνωμένων Αραβικών Εμιράτων</w:t>
      </w:r>
      <w:r w:rsidRPr="00AA7D82">
        <w:t xml:space="preserve">, να σταματήσουν τη χρηματοδότηση, την προμήθεια όπλων ή την παροχή άλλου είδους στήριξης προς τις RSF· παροτρύνει την ΕΥΕΔ και το Συμβούλιο να επιβάλουν κυρώσεις σε πρόσωπα, οντότητες, εξωτερικούς παράγοντες διευκόλυνσης και ιδιωτικές εταιρείες ασφάλειας, όπως η Global </w:t>
      </w:r>
      <w:r w:rsidRPr="00AA7D82">
        <w:t>Security</w:t>
      </w:r>
      <w:r w:rsidRPr="00AA7D82">
        <w:t xml:space="preserve"> Services </w:t>
      </w:r>
      <w:r w:rsidRPr="00AA7D82">
        <w:t>Group</w:t>
      </w:r>
      <w:r w:rsidRPr="00AA7D82">
        <w:t>, για την παραβίαση του εμπάργκο όπλων του ΟΗΕ, και να συνεργαστούν με το ΣΑΗΕ με στόχο την επέκταση του εμπάργκο σε ολόκληρο το Σουδάν·</w:t>
      </w:r>
    </w:p>
    <w:p w:rsidR="008F6A6A" w:rsidRPr="00AA7D82" w:rsidP="00AA7D82" w14:paraId="75085BD9" w14:textId="13D1A462">
      <w:pPr>
        <w:pStyle w:val="NormalHanging12a"/>
        <w:widowControl/>
        <w:ind w:left="570" w:hanging="570"/>
        <w:rPr>
          <w:rFonts w:eastAsiaTheme="minorHAnsi"/>
        </w:rPr>
      </w:pPr>
      <w:r w:rsidRPr="00AA7D82">
        <w:rPr>
          <w:rFonts w:eastAsiaTheme="minorHAnsi"/>
        </w:rPr>
        <w:t>6.</w:t>
      </w:r>
      <w:r w:rsidRPr="00AA7D82">
        <w:rPr>
          <w:rFonts w:eastAsiaTheme="minorHAnsi"/>
        </w:rPr>
        <w:tab/>
      </w:r>
      <w:r w:rsidRPr="00AA7D82">
        <w:t>ζητεί να αποδοθούν ευθύνες σε όλους τους δράστες και να διενεργηθούν ανεξάρτητες έρευνες για τα εικαζόμενα εγκλήματα πολέμου· παροτρύνει την ΕΕ να στηρίξει οικονομικά και πολιτικά τις εν λόγω προσπάθειες, να ασκήσει πίεση για την επέκταση της δικαιοδοσίας του ΔΠΔ σε ολόκληρο το Σουδάν, να στηρίξει την εντολή της διερευνητικής αποστολής του ΟΗΕ και να εξετάσει το ενδεχόμενο συμπερίληψης των RSF στον ενωσιακό κατάλογο τρομοκρατών·</w:t>
      </w:r>
    </w:p>
    <w:p w:rsidR="003D6E15" w:rsidRPr="00AA7D82" w:rsidP="00AA7D82" w14:paraId="5CB88ABE" w14:textId="77BFCABD">
      <w:pPr>
        <w:pStyle w:val="NormalHanging12a"/>
        <w:widowControl/>
        <w:ind w:left="570" w:hanging="570"/>
      </w:pPr>
      <w:r w:rsidRPr="00AA7D82">
        <w:t>7.</w:t>
      </w:r>
      <w:r w:rsidRPr="00AA7D82">
        <w:tab/>
      </w:r>
      <w:r w:rsidRPr="00AA7D82" w:rsidR="008F6A6A">
        <w:t xml:space="preserve">αναθέτει στην Πρόεδρό του να διαβιβάσει το παρόν ψήφισμα στο Συμβούλιο, στην Επιτροπή, στις αρχές του Σουδάν, στην </w:t>
      </w:r>
      <w:r w:rsidRPr="00AA7D82" w:rsidR="00212EBD">
        <w:t xml:space="preserve">Αφρικανική Ένωση </w:t>
      </w:r>
      <w:r w:rsidRPr="00AA7D82" w:rsidR="008F6A6A">
        <w:t>και στον Γενικό Γραμματέα των Ηνωμένων Εθνών.</w:t>
      </w:r>
    </w:p>
    <w:p w:rsidR="00E365E1" w:rsidRPr="00AA7D82" w:rsidP="002157E1" w14:paraId="167FDEC1" w14:textId="36349A12">
      <w:pPr>
        <w:widowControl/>
        <w:spacing w:after="240"/>
        <w:ind w:left="567" w:hanging="567"/>
      </w:pPr>
    </w:p>
    <w:sectPr w:rsidSect="003D6E1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0DC22E3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1B2DF2E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0072DE3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7BDDF51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50FC23C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6E15" w14:paraId="486752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DEC2D34"/>
    <w:multiLevelType w:val="hybridMultilevel"/>
    <w:tmpl w:val="9D1CAE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825B14"/>
    <w:multiLevelType w:val="hybridMultilevel"/>
    <w:tmpl w:val="6B38B662"/>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1059846">
    <w:abstractNumId w:val="9"/>
  </w:num>
  <w:num w:numId="2" w16cid:durableId="309557247">
    <w:abstractNumId w:val="9"/>
  </w:num>
  <w:num w:numId="3" w16cid:durableId="347101110">
    <w:abstractNumId w:val="7"/>
  </w:num>
  <w:num w:numId="4" w16cid:durableId="989331804">
    <w:abstractNumId w:val="7"/>
  </w:num>
  <w:num w:numId="5" w16cid:durableId="684944107">
    <w:abstractNumId w:val="6"/>
  </w:num>
  <w:num w:numId="6" w16cid:durableId="950623542">
    <w:abstractNumId w:val="6"/>
  </w:num>
  <w:num w:numId="7" w16cid:durableId="1138380494">
    <w:abstractNumId w:val="5"/>
  </w:num>
  <w:num w:numId="8" w16cid:durableId="762336224">
    <w:abstractNumId w:val="5"/>
  </w:num>
  <w:num w:numId="9" w16cid:durableId="142739529">
    <w:abstractNumId w:val="4"/>
  </w:num>
  <w:num w:numId="10" w16cid:durableId="1594165440">
    <w:abstractNumId w:val="4"/>
  </w:num>
  <w:num w:numId="11" w16cid:durableId="1735006288">
    <w:abstractNumId w:val="8"/>
  </w:num>
  <w:num w:numId="12" w16cid:durableId="780220765">
    <w:abstractNumId w:val="8"/>
  </w:num>
  <w:num w:numId="13" w16cid:durableId="2108965903">
    <w:abstractNumId w:val="3"/>
  </w:num>
  <w:num w:numId="14" w16cid:durableId="1362978470">
    <w:abstractNumId w:val="3"/>
  </w:num>
  <w:num w:numId="15" w16cid:durableId="268005837">
    <w:abstractNumId w:val="2"/>
  </w:num>
  <w:num w:numId="16" w16cid:durableId="1360085373">
    <w:abstractNumId w:val="2"/>
  </w:num>
  <w:num w:numId="17" w16cid:durableId="1572497775">
    <w:abstractNumId w:val="1"/>
  </w:num>
  <w:num w:numId="18" w16cid:durableId="913853360">
    <w:abstractNumId w:val="1"/>
  </w:num>
  <w:num w:numId="19" w16cid:durableId="1538657419">
    <w:abstractNumId w:val="0"/>
  </w:num>
  <w:num w:numId="20" w16cid:durableId="1763531450">
    <w:abstractNumId w:val="0"/>
  </w:num>
  <w:num w:numId="21" w16cid:durableId="927690800">
    <w:abstractNumId w:val="9"/>
  </w:num>
  <w:num w:numId="22" w16cid:durableId="364330254">
    <w:abstractNumId w:val="7"/>
  </w:num>
  <w:num w:numId="23" w16cid:durableId="1171674054">
    <w:abstractNumId w:val="6"/>
  </w:num>
  <w:num w:numId="24" w16cid:durableId="1083138170">
    <w:abstractNumId w:val="5"/>
  </w:num>
  <w:num w:numId="25" w16cid:durableId="532884808">
    <w:abstractNumId w:val="4"/>
  </w:num>
  <w:num w:numId="26" w16cid:durableId="97718134">
    <w:abstractNumId w:val="8"/>
  </w:num>
  <w:num w:numId="27" w16cid:durableId="2079355886">
    <w:abstractNumId w:val="3"/>
  </w:num>
  <w:num w:numId="28" w16cid:durableId="2022316721">
    <w:abstractNumId w:val="2"/>
  </w:num>
  <w:num w:numId="29" w16cid:durableId="1805807195">
    <w:abstractNumId w:val="1"/>
  </w:num>
  <w:num w:numId="30" w16cid:durableId="1600408606">
    <w:abstractNumId w:val="0"/>
  </w:num>
  <w:num w:numId="31" w16cid:durableId="479349714">
    <w:abstractNumId w:val="9"/>
  </w:num>
  <w:num w:numId="32" w16cid:durableId="808475168">
    <w:abstractNumId w:val="7"/>
  </w:num>
  <w:num w:numId="33" w16cid:durableId="137461122">
    <w:abstractNumId w:val="6"/>
  </w:num>
  <w:num w:numId="34" w16cid:durableId="1729764692">
    <w:abstractNumId w:val="5"/>
  </w:num>
  <w:num w:numId="35" w16cid:durableId="971835794">
    <w:abstractNumId w:val="4"/>
  </w:num>
  <w:num w:numId="36" w16cid:durableId="67266235">
    <w:abstractNumId w:val="8"/>
  </w:num>
  <w:num w:numId="37" w16cid:durableId="160891905">
    <w:abstractNumId w:val="3"/>
  </w:num>
  <w:num w:numId="38" w16cid:durableId="1893226954">
    <w:abstractNumId w:val="2"/>
  </w:num>
  <w:num w:numId="39" w16cid:durableId="1058434905">
    <w:abstractNumId w:val="1"/>
  </w:num>
  <w:num w:numId="40" w16cid:durableId="980115647">
    <w:abstractNumId w:val="0"/>
  </w:num>
  <w:num w:numId="41" w16cid:durableId="1278367818">
    <w:abstractNumId w:val="10"/>
  </w:num>
  <w:num w:numId="42" w16cid:durableId="1567374743">
    <w:abstractNumId w:val="10"/>
  </w:num>
  <w:num w:numId="43" w16cid:durableId="264843927">
    <w:abstractNumId w:val="10"/>
  </w:num>
  <w:num w:numId="44" w16cid:durableId="1921791222">
    <w:abstractNumId w:val="11"/>
  </w:num>
  <w:num w:numId="45" w16cid:durableId="376124931">
    <w:abstractNumId w:val="12"/>
  </w:num>
  <w:num w:numId="46" w16cid:durableId="20662475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873"/>
    <w:rsid w:val="00002272"/>
    <w:rsid w:val="00064002"/>
    <w:rsid w:val="000677B9"/>
    <w:rsid w:val="000831BA"/>
    <w:rsid w:val="000A42CC"/>
    <w:rsid w:val="000E7DD9"/>
    <w:rsid w:val="0010095E"/>
    <w:rsid w:val="00125B37"/>
    <w:rsid w:val="00135FCD"/>
    <w:rsid w:val="00167BE1"/>
    <w:rsid w:val="00187494"/>
    <w:rsid w:val="001F32AE"/>
    <w:rsid w:val="00212EBD"/>
    <w:rsid w:val="002157E1"/>
    <w:rsid w:val="002767FF"/>
    <w:rsid w:val="002B18FE"/>
    <w:rsid w:val="002B5493"/>
    <w:rsid w:val="00343214"/>
    <w:rsid w:val="00361C00"/>
    <w:rsid w:val="00395FA1"/>
    <w:rsid w:val="003D6E15"/>
    <w:rsid w:val="003E15D4"/>
    <w:rsid w:val="004004D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A6A"/>
    <w:rsid w:val="00930C23"/>
    <w:rsid w:val="0093193B"/>
    <w:rsid w:val="009509D8"/>
    <w:rsid w:val="00950B64"/>
    <w:rsid w:val="00981893"/>
    <w:rsid w:val="00A1687D"/>
    <w:rsid w:val="00A43E52"/>
    <w:rsid w:val="00A4678D"/>
    <w:rsid w:val="00A778C7"/>
    <w:rsid w:val="00AA7D8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873"/>
    <w:rsid w:val="00F87713"/>
    <w:rsid w:val="00FB4360"/>
    <w:rsid w:val="00FD0C70"/>
    <w:rsid w:val="00FE62C5"/>
  </w:rsids>
  <w:docVars>
    <w:docVar w:name="dvdocse" w:val="B10-0357/2026"/>
    <w:docVar w:name="dvlangue" w:val="EL"/>
    <w:docVar w:name="dvnumam" w:val="0"/>
    <w:docVar w:name="dvpe" w:val="783.420"/>
    <w:docVar w:name="dvtitre" w:val="Ψήφισμα του Ευρωπαϊκού Κοινοβουλίου της ... 2026 σχετικά με την απειλή εγκλημάτων πολέμου, την κλιμάκωση των παραβιάσεων του διεθνούς ανθρωπιστικού δικαίου και την κατάσταση των ανθρωπίνων δικαιωμάτων στην πόλη Ελ Ομπέιντ του Σουδάν(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B7A627"/>
  <w15:chartTrackingRefBased/>
  <w15:docId w15:val="{A9D3C723-8579-4762-A624-E2267665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F6A6A"/>
    <w:rPr>
      <w:b/>
    </w:rPr>
  </w:style>
  <w:style w:type="paragraph" w:customStyle="1" w:styleId="NormalHanging12a">
    <w:name w:val="NormalHanging12a"/>
    <w:basedOn w:val="Normal"/>
    <w:link w:val="NormalHanging12aChar"/>
    <w:rsid w:val="008F6A6A"/>
    <w:pPr>
      <w:spacing w:after="240"/>
      <w:ind w:left="567" w:hanging="567"/>
    </w:pPr>
  </w:style>
  <w:style w:type="paragraph" w:customStyle="1" w:styleId="EPComma">
    <w:name w:val="EPComma"/>
    <w:basedOn w:val="Normal"/>
    <w:rsid w:val="008F6A6A"/>
    <w:pPr>
      <w:spacing w:before="480" w:after="240"/>
    </w:pPr>
  </w:style>
  <w:style w:type="character" w:customStyle="1" w:styleId="NormalHanging12aChar">
    <w:name w:val="NormalHanging12a Char"/>
    <w:basedOn w:val="DefaultParagraphFont"/>
    <w:link w:val="NormalHanging12a"/>
    <w:locked/>
    <w:rsid w:val="008F6A6A"/>
    <w:rPr>
      <w:sz w:val="24"/>
      <w:lang w:val="el-GR"/>
    </w:rPr>
  </w:style>
  <w:style w:type="paragraph" w:styleId="Revision">
    <w:name w:val="Revision"/>
    <w:hidden/>
    <w:uiPriority w:val="99"/>
    <w:semiHidden/>
    <w:rsid w:val="002157E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686</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2026-07-09T13:05:00Z</dcterms:created>
  <dcterms:modified xsi:type="dcterms:W3CDTF">2026-07-09T13:05:00Z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B10-0357/2026</vt:lpwstr>
  </property>
  <property fmtid="{D5CDD505-2E9C-101B-9397-08002B2CF9AE}" pid="4" name="&lt;Type&gt;">
    <vt:lpwstr>RR</vt:lpwstr>
  </property>
</Properties>
</file>