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9142D1" w14:textId="77777777" w:rsidTr="0010095E">
        <w:tblPrEx>
          <w:tblW w:w="9072" w:type="dxa"/>
          <w:tblLook w:val="01E0"/>
        </w:tblPrEx>
        <w:trPr>
          <w:trHeight w:hRule="exact" w:val="1418"/>
        </w:trPr>
        <w:tc>
          <w:tcPr>
            <w:tcW w:w="6804" w:type="dxa"/>
            <w:shd w:val="clear" w:color="auto" w:fill="auto"/>
            <w:vAlign w:val="center"/>
          </w:tcPr>
          <w:p w:rsidR="00751A4A" w:rsidRPr="007A66CC" w:rsidP="0010095E" w14:paraId="65804035" w14:textId="77777777">
            <w:pPr>
              <w:pStyle w:val="EPName"/>
            </w:pPr>
            <w:r w:rsidRPr="007A66CC">
              <w:t>Euroopan parlamentti</w:t>
            </w:r>
          </w:p>
          <w:p w:rsidR="00751A4A" w:rsidRPr="007A66CC" w:rsidP="005F1B17" w14:paraId="042C18BC" w14:textId="77777777">
            <w:pPr>
              <w:pStyle w:val="EPTerm"/>
              <w:rPr>
                <w:rStyle w:val="HideTWBExt"/>
                <w:noProof w:val="0"/>
                <w:vanish w:val="0"/>
                <w:color w:val="auto"/>
              </w:rPr>
            </w:pPr>
            <w:r w:rsidRPr="007A66CC">
              <w:t>2024</w:t>
            </w:r>
            <w:r w:rsidRPr="007A66CC" w:rsidR="00817416">
              <w:t>-202</w:t>
            </w:r>
            <w:r w:rsidRPr="007A66CC">
              <w:t>9</w:t>
            </w:r>
          </w:p>
        </w:tc>
        <w:tc>
          <w:tcPr>
            <w:tcW w:w="2268" w:type="dxa"/>
            <w:shd w:val="clear" w:color="auto" w:fill="auto"/>
          </w:tcPr>
          <w:p w:rsidR="00751A4A" w:rsidRPr="007A66CC" w:rsidP="0010095E" w14:paraId="2ABD91DB" w14:textId="77777777">
            <w:pPr>
              <w:pStyle w:val="EPLogo"/>
            </w:pPr>
            <w:r w:rsidRPr="007A66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A66CC" w:rsidP="004C5D52" w14:paraId="70BD37F8" w14:textId="77777777">
      <w:pPr>
        <w:pStyle w:val="LineTop"/>
      </w:pPr>
    </w:p>
    <w:p w:rsidR="00680577" w:rsidRPr="007A66CC" w:rsidP="00680577" w14:paraId="26192273" w14:textId="77777777">
      <w:pPr>
        <w:pStyle w:val="EPBodyTA1"/>
      </w:pPr>
      <w:r w:rsidRPr="007A66CC">
        <w:t>HYVÄKSYTYT TEKSTIT</w:t>
      </w:r>
    </w:p>
    <w:p w:rsidR="00D058B8" w:rsidRPr="007A66CC" w:rsidP="00D058B8" w14:paraId="2D4B6B46" w14:textId="77777777">
      <w:pPr>
        <w:pStyle w:val="LineBottom"/>
      </w:pPr>
    </w:p>
    <w:p w:rsidR="001F5752" w:rsidRPr="007A66CC" w:rsidP="001F5752" w14:paraId="415F1992" w14:textId="364B2BFE">
      <w:pPr>
        <w:pStyle w:val="ATHeading1"/>
      </w:pPr>
      <w:bookmarkStart w:id="0" w:name="TANumber"/>
      <w:r w:rsidRPr="007A66CC">
        <w:t>P10_TA(2026)0</w:t>
      </w:r>
      <w:r w:rsidR="000A6136">
        <w:t>267</w:t>
      </w:r>
      <w:bookmarkEnd w:id="0"/>
    </w:p>
    <w:p w:rsidR="001F5752" w:rsidRPr="007A66CC" w:rsidP="001F5752" w14:paraId="7864D844" w14:textId="77777777">
      <w:pPr>
        <w:pStyle w:val="ATHeading2"/>
      </w:pPr>
      <w:bookmarkStart w:id="1" w:name="title"/>
      <w:r w:rsidRPr="007A66CC">
        <w:t xml:space="preserve">Sotarikosten uhka, kansainvälisen humanitaarisen oikeuden lisääntyvät rikkomiset ja ihmisoikeustilanne </w:t>
      </w:r>
      <w:r w:rsidRPr="007A66CC">
        <w:t>El-Obeidissa</w:t>
      </w:r>
      <w:r w:rsidRPr="007A66CC">
        <w:t xml:space="preserve"> Sudanissa</w:t>
      </w:r>
      <w:bookmarkEnd w:id="1"/>
    </w:p>
    <w:p w:rsidR="001F5752" w:rsidRPr="007A66CC" w:rsidP="001F5752" w14:paraId="4FC9ADED" w14:textId="620F2C16">
      <w:pPr>
        <w:rPr>
          <w:i/>
          <w:vanish/>
        </w:rPr>
      </w:pPr>
      <w:r>
        <w:rPr>
          <w:i/>
        </w:rPr>
        <w:fldChar w:fldCharType="begin"/>
      </w:r>
      <w:r w:rsidRPr="007A66CC">
        <w:rPr>
          <w:i/>
        </w:rPr>
        <w:instrText xml:space="preserve"> TC"(</w:instrText>
      </w:r>
      <w:bookmarkStart w:id="2" w:name="DocNumber"/>
      <w:r w:rsidRPr="007A66CC">
        <w:rPr>
          <w:i/>
        </w:rPr>
        <w:instrText>B10-0357</w:instrText>
      </w:r>
      <w:r w:rsidRPr="007A66CC" w:rsidR="008B15BC">
        <w:rPr>
          <w:i/>
        </w:rPr>
        <w:instrText>, 0358, 0359, 0361 ja 0362</w:instrText>
      </w:r>
      <w:r w:rsidRPr="007A66CC">
        <w:rPr>
          <w:i/>
        </w:rPr>
        <w:instrText>/2026</w:instrText>
      </w:r>
      <w:bookmarkEnd w:id="2"/>
      <w:r w:rsidRPr="007A66CC">
        <w:rPr>
          <w:i/>
        </w:rPr>
        <w:instrText xml:space="preserve">)"\l3 \n&gt; \* MERGEFORMAT </w:instrText>
      </w:r>
      <w:r>
        <w:rPr>
          <w:i/>
        </w:rPr>
        <w:fldChar w:fldCharType="end"/>
      </w:r>
    </w:p>
    <w:p w:rsidR="001F5752" w:rsidRPr="007A66CC" w:rsidP="001F5752" w14:paraId="07223571" w14:textId="77777777">
      <w:pPr>
        <w:rPr>
          <w:vanish/>
        </w:rPr>
      </w:pPr>
      <w:bookmarkStart w:id="3" w:name="PE"/>
      <w:r w:rsidRPr="007A66CC">
        <w:rPr>
          <w:vanish/>
        </w:rPr>
        <w:t>PE783.420</w:t>
      </w:r>
      <w:bookmarkEnd w:id="3"/>
    </w:p>
    <w:p w:rsidR="001F5752" w:rsidRPr="007A66CC" w:rsidP="001F5752" w14:paraId="4668E972" w14:textId="77777777">
      <w:pPr>
        <w:pStyle w:val="ATHeading3"/>
      </w:pPr>
      <w:bookmarkStart w:id="4" w:name="Sujet"/>
      <w:r w:rsidRPr="007A66CC">
        <w:t xml:space="preserve">Euroopan parlamentin päätöslauselma 9. heinäkuuta 2026 sotarikosten uhasta, kansainvälisen humanitaarisen oikeuden lisääntyvistä rikkomisista ja ihmisoikeustilanteesta </w:t>
      </w:r>
      <w:r w:rsidRPr="007A66CC">
        <w:t>El-Obeidissa</w:t>
      </w:r>
      <w:r w:rsidRPr="007A66CC">
        <w:t xml:space="preserve"> Sudanissa</w:t>
      </w:r>
      <w:bookmarkEnd w:id="4"/>
      <w:r w:rsidRPr="007A66CC">
        <w:t xml:space="preserve"> </w:t>
      </w:r>
      <w:bookmarkStart w:id="5" w:name="References"/>
      <w:r w:rsidRPr="007A66CC">
        <w:t>(2026/2799(RSP))</w:t>
      </w:r>
      <w:bookmarkEnd w:id="5"/>
    </w:p>
    <w:p w:rsidR="00294B1A" w:rsidRPr="007A66CC" w:rsidP="00294B1A" w14:paraId="6B794E6F" w14:textId="77777777">
      <w:pPr>
        <w:pStyle w:val="EPComma"/>
      </w:pPr>
      <w:bookmarkStart w:id="6" w:name="TextBodyBegin"/>
      <w:bookmarkEnd w:id="6"/>
      <w:r w:rsidRPr="007A66CC">
        <w:rPr>
          <w:i/>
        </w:rPr>
        <w:t>Euroopan parlamentti</w:t>
      </w:r>
      <w:r w:rsidRPr="007A66CC">
        <w:t>, joka</w:t>
      </w:r>
    </w:p>
    <w:p w:rsidR="00294B1A" w:rsidRPr="007A66CC" w:rsidP="008B15BC" w14:paraId="27C2F24F" w14:textId="77777777">
      <w:pPr>
        <w:pStyle w:val="NormalHanging12a"/>
        <w:widowControl/>
      </w:pPr>
      <w:r w:rsidRPr="007A66CC">
        <w:t>–</w:t>
      </w:r>
      <w:r w:rsidRPr="007A66CC">
        <w:tab/>
        <w:t>ottaa huomioon työjärjestyksen 150 artiklan 5 kohdan ja 136 artiklan 4 kohdan,</w:t>
      </w:r>
    </w:p>
    <w:p w:rsidR="00294B1A" w:rsidRPr="007A66CC" w:rsidP="008B15BC" w14:paraId="7CD68F72" w14:textId="77777777">
      <w:pPr>
        <w:pStyle w:val="NormalHanging12a"/>
        <w:widowControl/>
      </w:pPr>
      <w:r w:rsidRPr="007A66CC">
        <w:t>A.</w:t>
      </w:r>
      <w:r w:rsidRPr="007A66CC">
        <w:tab/>
        <w:t>ottaa huomioon, että Sudanin asevoimien ja nopean tuen joukkojen (RSF) välinen konflikti on kärjistynyt maailman suurimmaksi humanitaariseksi kriisiksi, jossa yli 33 miljoonaa ihmistä, mukaan lukien 16 miljoonaa lasta, tarvitsee apua ja miljoonat kärsivät nälästä ja joutuvat siirtymään kotiseudultaan;</w:t>
      </w:r>
    </w:p>
    <w:p w:rsidR="00294B1A" w:rsidRPr="007A66CC" w:rsidP="008B15BC" w14:paraId="4E4A04F2" w14:textId="77777777">
      <w:pPr>
        <w:pStyle w:val="NormalHanging12a"/>
        <w:widowControl/>
      </w:pPr>
      <w:r w:rsidRPr="007A66CC">
        <w:t>B.</w:t>
      </w:r>
      <w:r w:rsidRPr="007A66CC">
        <w:tab/>
        <w:t xml:space="preserve">ottaa huomioon, että RSF on piirittänyt </w:t>
      </w:r>
      <w:r w:rsidRPr="007A66CC">
        <w:t>El-Obeidin</w:t>
      </w:r>
      <w:r w:rsidRPr="007A66CC">
        <w:t xml:space="preserve"> ja että sen kerrotaan valmistelevan välitöntä maahyökkäystä; ottaa huomioon, että kansainväliset toimijat varoittavat laajamittaisten julmuuksien riskistä </w:t>
      </w:r>
      <w:r w:rsidRPr="007A66CC">
        <w:t>El-Obeidissa</w:t>
      </w:r>
      <w:r w:rsidRPr="007A66CC">
        <w:t xml:space="preserve"> ja että 500 000 siviiliä on vaarassa;</w:t>
      </w:r>
    </w:p>
    <w:p w:rsidR="00294B1A" w:rsidRPr="007A66CC" w:rsidP="008B15BC" w14:paraId="08AC8D90" w14:textId="77777777">
      <w:pPr>
        <w:pStyle w:val="NormalHanging12a"/>
        <w:widowControl/>
      </w:pPr>
      <w:r w:rsidRPr="007A66CC">
        <w:t>C.</w:t>
      </w:r>
      <w:r w:rsidRPr="007A66CC">
        <w:tab/>
        <w:t xml:space="preserve">ottaa huomioon, että YK:n riippumaton selvitysvaltuuskunta totesi, että </w:t>
      </w:r>
      <w:r w:rsidRPr="007A66CC">
        <w:t>RSF:n</w:t>
      </w:r>
      <w:r w:rsidRPr="007A66CC">
        <w:t xml:space="preserve"> </w:t>
      </w:r>
      <w:r w:rsidRPr="007A66CC">
        <w:t>El</w:t>
      </w:r>
      <w:r w:rsidRPr="007A66CC">
        <w:noBreakHyphen/>
        <w:t>Fasherin</w:t>
      </w:r>
      <w:r w:rsidRPr="007A66CC">
        <w:t xml:space="preserve"> valtaus täytti kansanmurhan tunnusmerkit, ja varoittaa uusista sotarikoksista; ottaa huomioon, että raiskauksia ja muita seksuaalisen väkivallan muotoja käytetään sodankäynnin välineinä;</w:t>
      </w:r>
    </w:p>
    <w:p w:rsidR="00294B1A" w:rsidRPr="007A66CC" w:rsidP="008B15BC" w14:paraId="5EBF7207" w14:textId="77777777">
      <w:pPr>
        <w:pStyle w:val="NormalHanging12a"/>
        <w:widowControl/>
      </w:pPr>
      <w:r w:rsidRPr="007A66CC">
        <w:t>D.</w:t>
      </w:r>
      <w:r w:rsidRPr="007A66CC">
        <w:tab/>
        <w:t xml:space="preserve">ottaa huomioon, että </w:t>
      </w:r>
      <w:r w:rsidRPr="007A66CC">
        <w:t>drooni</w:t>
      </w:r>
      <w:r w:rsidRPr="007A66CC">
        <w:t xml:space="preserve">-iskut </w:t>
      </w:r>
      <w:r w:rsidRPr="007A66CC">
        <w:t>El-Obeidiin</w:t>
      </w:r>
      <w:r w:rsidRPr="007A66CC">
        <w:t xml:space="preserve"> tappoivat siviilejä, katkaisivat kaupungin energian, polttoaineen ja veden saannin ja häiritsivät ihmishenkiä pelastavien välttämättömien tarvikkeiden saantia; ottaa huomioon, että Sudanin terveydenhuoltojärjestelmä on romahtamassa;</w:t>
      </w:r>
    </w:p>
    <w:p w:rsidR="00294B1A" w:rsidRPr="007A66CC" w:rsidP="008B15BC" w14:paraId="71865087" w14:textId="77777777">
      <w:pPr>
        <w:pStyle w:val="NormalHanging12a"/>
        <w:widowControl/>
      </w:pPr>
      <w:r w:rsidRPr="007A66CC">
        <w:t>E.</w:t>
      </w:r>
      <w:r w:rsidRPr="007A66CC">
        <w:tab/>
        <w:t xml:space="preserve">ottaa huomioon, että uskottavien raporttien mukaan </w:t>
      </w:r>
      <w:r w:rsidRPr="007A66CC">
        <w:t>RSF:lle</w:t>
      </w:r>
      <w:r w:rsidRPr="007A66CC">
        <w:t xml:space="preserve"> on annettu ulkoista tukea muun muassa lähettämällä ulkomaisia sotilasalan toimeksisaajia ja siirtämällä sotilaskalustoa YK:n asevientikiellon vastaisesti;</w:t>
      </w:r>
    </w:p>
    <w:p w:rsidR="00294B1A" w:rsidRPr="007A66CC" w:rsidP="008B15BC" w14:paraId="48CC5104" w14:textId="77777777">
      <w:pPr>
        <w:pStyle w:val="NormalHanging12a"/>
        <w:widowControl/>
      </w:pPr>
      <w:r w:rsidRPr="007A66CC">
        <w:t>1.</w:t>
      </w:r>
      <w:r w:rsidRPr="007A66CC">
        <w:tab/>
        <w:t xml:space="preserve">tuomitsee mitä jyrkimmin Sudanin sotarikokset ja rikokset ihmisyyttä vastaan, erityisesti </w:t>
      </w:r>
      <w:r w:rsidRPr="007A66CC">
        <w:t>RSF:n</w:t>
      </w:r>
      <w:r w:rsidRPr="007A66CC">
        <w:t xml:space="preserve"> meneillään olevan </w:t>
      </w:r>
      <w:r w:rsidRPr="007A66CC">
        <w:t>El-Obeidin</w:t>
      </w:r>
      <w:r w:rsidRPr="007A66CC">
        <w:t xml:space="preserve"> piirityksen, ja vaatii kansainvälistä yhteisöä estämään </w:t>
      </w:r>
      <w:r w:rsidRPr="007A66CC">
        <w:t>El-Fasherin</w:t>
      </w:r>
      <w:r w:rsidRPr="007A66CC">
        <w:t xml:space="preserve"> joukkomurhan toistumisen ja pakottamaan RSF lopettamaan </w:t>
      </w:r>
      <w:r w:rsidRPr="007A66CC">
        <w:t>El-Obeidin</w:t>
      </w:r>
      <w:r w:rsidRPr="007A66CC">
        <w:t xml:space="preserve"> piiritys;</w:t>
      </w:r>
    </w:p>
    <w:p w:rsidR="00294B1A" w:rsidRPr="007A66CC" w:rsidP="008B15BC" w14:paraId="614CD799" w14:textId="77777777">
      <w:pPr>
        <w:pStyle w:val="NormalHanging12a"/>
        <w:widowControl/>
        <w:rPr>
          <w:rFonts w:eastAsiaTheme="minorHAnsi"/>
        </w:rPr>
      </w:pPr>
      <w:r w:rsidRPr="007A66CC">
        <w:t>2.</w:t>
      </w:r>
      <w:r w:rsidRPr="007A66CC">
        <w:tab/>
        <w:t>vaatii kaikkia sotaa käyviä osapuolia aloittamaan tulitauon, noudattamaan kansainvälistä humanitaarista oikeutta ja lopettamaan välittömästi kaikki siviileihin kohdistuvat hyökkäykset, mukaan lukien seksuaalinen väkivalta ja nälässä pitäminen;</w:t>
      </w:r>
    </w:p>
    <w:p w:rsidR="00294B1A" w:rsidRPr="007A66CC" w:rsidP="008B15BC" w14:paraId="5BF7FDEB" w14:textId="77777777">
      <w:pPr>
        <w:pStyle w:val="NormalHanging12a"/>
        <w:widowControl/>
        <w:rPr>
          <w:rFonts w:eastAsiaTheme="minorHAnsi"/>
        </w:rPr>
      </w:pPr>
      <w:r w:rsidRPr="007A66CC">
        <w:t>3.</w:t>
      </w:r>
      <w:r w:rsidRPr="007A66CC">
        <w:tab/>
        <w:t xml:space="preserve">kehottaa EU:ta lisäämään kiireellisesti humanitaarista tukea Sudanille, myös seksuaalisen väkivallan uhreille, nälästä kärsiville, maan sisäisesti siirtymään joutuneille ja pakolaisille; kehottaa myöntämään suoraa rahoitusta </w:t>
      </w:r>
      <w:r w:rsidRPr="007A66CC">
        <w:t>Emergency</w:t>
      </w:r>
      <w:r w:rsidRPr="007A66CC">
        <w:t xml:space="preserve"> </w:t>
      </w:r>
      <w:r w:rsidRPr="007A66CC">
        <w:t>Response</w:t>
      </w:r>
      <w:r w:rsidRPr="007A66CC">
        <w:t xml:space="preserve"> </w:t>
      </w:r>
      <w:r w:rsidRPr="007A66CC">
        <w:t>Room</w:t>
      </w:r>
      <w:r w:rsidRPr="007A66CC">
        <w:t xml:space="preserve"> -hätäapualoitteille ja muille paikallisille etulinjan järjestöille; korostaa, että tarvitaan humanitaarisia käytäviä, jotta voidaan varmistaa siviilien evakuointireitit ja humanitaarisen avun pääsy </w:t>
      </w:r>
      <w:r w:rsidRPr="007A66CC">
        <w:t>El-Obeidiin</w:t>
      </w:r>
      <w:r w:rsidRPr="007A66CC">
        <w:t xml:space="preserve"> sotalinjojen ja rajojen yli;</w:t>
      </w:r>
    </w:p>
    <w:p w:rsidR="00294B1A" w:rsidRPr="007A66CC" w:rsidP="008B15BC" w14:paraId="53D50B71" w14:textId="77777777">
      <w:pPr>
        <w:pStyle w:val="NormalHanging12a"/>
        <w:widowControl/>
        <w:rPr>
          <w:rFonts w:eastAsiaTheme="minorHAnsi"/>
        </w:rPr>
      </w:pPr>
      <w:r w:rsidRPr="007A66CC">
        <w:t>4.</w:t>
      </w:r>
      <w:r w:rsidRPr="007A66CC">
        <w:tab/>
        <w:t xml:space="preserve">kehottaa EU:ta osallistumaan </w:t>
      </w:r>
      <w:r w:rsidRPr="007A66CC">
        <w:t>AU:n</w:t>
      </w:r>
      <w:r w:rsidRPr="007A66CC">
        <w:t xml:space="preserve"> ja YK:n toimiin, joiden tavoitteena on yhteistyön tekeminen sotaa käyvien osapuolien kanssa tulitauon aikaansaamiseksi, ja tukemaan siviilijohtoista rauhanprosessia; kehottaa EU:ta määräämään kohdennettuja pakotteita yhteisöille ja henkilöille, jotka ovat vastuussa Sudanin sotarikoksista;</w:t>
      </w:r>
    </w:p>
    <w:p w:rsidR="00294B1A" w:rsidRPr="007A66CC" w:rsidP="008B15BC" w14:paraId="2F24DD8C" w14:textId="77777777">
      <w:pPr>
        <w:pStyle w:val="NormalHanging12a"/>
        <w:widowControl/>
        <w:rPr>
          <w:rFonts w:eastAsiaTheme="minorHAnsi"/>
        </w:rPr>
      </w:pPr>
      <w:r w:rsidRPr="007A66CC">
        <w:t>5.</w:t>
      </w:r>
      <w:r w:rsidRPr="007A66CC">
        <w:tab/>
        <w:t xml:space="preserve">tuomitsee kaikenlaisen ulkomaisen sekaantumisen, jolla lietsotaan sotaa; kehottaa kaikkia valtioita, myös Yhdistyneitä arabiemiraatteja, lopettamaan </w:t>
      </w:r>
      <w:r w:rsidRPr="007A66CC">
        <w:t>RSF:n</w:t>
      </w:r>
      <w:r w:rsidRPr="007A66CC">
        <w:t xml:space="preserve"> rahoittamisen, aseiden toimittamisen tai muun tukemisen; kehottaa </w:t>
      </w:r>
      <w:r w:rsidRPr="007A66CC">
        <w:t>EUH:ta</w:t>
      </w:r>
      <w:r w:rsidRPr="007A66CC">
        <w:t xml:space="preserve"> ja neuvostoa määräämään pakotteita henkilöille, yhteisöille ja ulkoisille mahdollistajille sekä yksityisille turvallisuusalan yrityksille, kuten Global Security Services Groupille, koska ne ovat rikkoneet YK:n asevientikieltoa, sekä tekemään yhteistyötä YK:n turvallisuusneuvoston kanssa, jotta asevientikieltoa voitaisiin laajentaa koskemaan koko Sudania;</w:t>
      </w:r>
    </w:p>
    <w:p w:rsidR="00294B1A" w:rsidRPr="007A66CC" w:rsidP="008B15BC" w14:paraId="34540220" w14:textId="77777777">
      <w:pPr>
        <w:pStyle w:val="NormalHanging12a"/>
        <w:widowControl/>
        <w:rPr>
          <w:rFonts w:eastAsiaTheme="minorHAnsi"/>
        </w:rPr>
      </w:pPr>
      <w:r w:rsidRPr="007A66CC">
        <w:t>6.</w:t>
      </w:r>
      <w:r w:rsidRPr="007A66CC">
        <w:tab/>
        <w:t xml:space="preserve">vaatii kaikkien rikoksentekijöiden saattamista vastuuseen ja kehottaa tutkimaan väitetyt sotarikokset riippumattomasti; kehottaa EU:ta tukemaan näitä toimia taloudellisesti ja poliittisesti, vaatimaan Kansainvälisen rikostuomioistuimen toimivallan laajentamista koko Sudaniin, tukemaan YK:n selvitysvaltuuskunnan toimeksiantoa sekä harkitsemaan </w:t>
      </w:r>
      <w:r w:rsidRPr="007A66CC">
        <w:t>RSF:n</w:t>
      </w:r>
      <w:r w:rsidRPr="007A66CC">
        <w:t xml:space="preserve"> sisällyttämistä EU:n terroristiryhmien luetteloon;</w:t>
      </w:r>
    </w:p>
    <w:p w:rsidR="00E365E1" w:rsidRPr="007A66CC" w:rsidP="008B15BC" w14:paraId="08CCE542" w14:textId="2884AA13">
      <w:pPr>
        <w:widowControl/>
        <w:spacing w:after="240"/>
        <w:ind w:left="567" w:hanging="567"/>
      </w:pPr>
      <w:r w:rsidRPr="007A66CC">
        <w:t>7.</w:t>
      </w:r>
      <w:r w:rsidRPr="007A66CC">
        <w:tab/>
        <w:t xml:space="preserve">kehottaa puhemiestä välittämään tämän päätöslauselman neuvostolle, komissiolle, Sudanin viranomaisille, </w:t>
      </w:r>
      <w:r w:rsidRPr="007A66CC">
        <w:t>AU:lle</w:t>
      </w:r>
      <w:r w:rsidRPr="007A66CC">
        <w:t xml:space="preserve"> ja YK:n pääsihteerille.</w:t>
      </w:r>
    </w:p>
    <w:sectPr w:rsidSect="00A001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9575862">
    <w:abstractNumId w:val="9"/>
  </w:num>
  <w:num w:numId="2" w16cid:durableId="2051875547">
    <w:abstractNumId w:val="9"/>
  </w:num>
  <w:num w:numId="3" w16cid:durableId="1720470145">
    <w:abstractNumId w:val="7"/>
  </w:num>
  <w:num w:numId="4" w16cid:durableId="1639408386">
    <w:abstractNumId w:val="7"/>
  </w:num>
  <w:num w:numId="5" w16cid:durableId="1452632729">
    <w:abstractNumId w:val="6"/>
  </w:num>
  <w:num w:numId="6" w16cid:durableId="1281179188">
    <w:abstractNumId w:val="6"/>
  </w:num>
  <w:num w:numId="7" w16cid:durableId="1875657613">
    <w:abstractNumId w:val="5"/>
  </w:num>
  <w:num w:numId="8" w16cid:durableId="1799644482">
    <w:abstractNumId w:val="5"/>
  </w:num>
  <w:num w:numId="9" w16cid:durableId="1062093987">
    <w:abstractNumId w:val="4"/>
  </w:num>
  <w:num w:numId="10" w16cid:durableId="400757152">
    <w:abstractNumId w:val="4"/>
  </w:num>
  <w:num w:numId="11" w16cid:durableId="885214030">
    <w:abstractNumId w:val="8"/>
  </w:num>
  <w:num w:numId="12" w16cid:durableId="1912544584">
    <w:abstractNumId w:val="8"/>
  </w:num>
  <w:num w:numId="13" w16cid:durableId="577907632">
    <w:abstractNumId w:val="3"/>
  </w:num>
  <w:num w:numId="14" w16cid:durableId="1800030686">
    <w:abstractNumId w:val="3"/>
  </w:num>
  <w:num w:numId="15" w16cid:durableId="1082292815">
    <w:abstractNumId w:val="2"/>
  </w:num>
  <w:num w:numId="16" w16cid:durableId="1087187058">
    <w:abstractNumId w:val="2"/>
  </w:num>
  <w:num w:numId="17" w16cid:durableId="1006665591">
    <w:abstractNumId w:val="1"/>
  </w:num>
  <w:num w:numId="18" w16cid:durableId="965701495">
    <w:abstractNumId w:val="1"/>
  </w:num>
  <w:num w:numId="19" w16cid:durableId="1153260170">
    <w:abstractNumId w:val="0"/>
  </w:num>
  <w:num w:numId="20" w16cid:durableId="1012300834">
    <w:abstractNumId w:val="0"/>
  </w:num>
  <w:num w:numId="21" w16cid:durableId="1035080744">
    <w:abstractNumId w:val="9"/>
  </w:num>
  <w:num w:numId="22" w16cid:durableId="1446196949">
    <w:abstractNumId w:val="7"/>
  </w:num>
  <w:num w:numId="23" w16cid:durableId="401416796">
    <w:abstractNumId w:val="6"/>
  </w:num>
  <w:num w:numId="24" w16cid:durableId="958728414">
    <w:abstractNumId w:val="5"/>
  </w:num>
  <w:num w:numId="25" w16cid:durableId="1937663750">
    <w:abstractNumId w:val="4"/>
  </w:num>
  <w:num w:numId="26" w16cid:durableId="1876042442">
    <w:abstractNumId w:val="8"/>
  </w:num>
  <w:num w:numId="27" w16cid:durableId="1323508966">
    <w:abstractNumId w:val="3"/>
  </w:num>
  <w:num w:numId="28" w16cid:durableId="1821464677">
    <w:abstractNumId w:val="2"/>
  </w:num>
  <w:num w:numId="29" w16cid:durableId="1742874060">
    <w:abstractNumId w:val="1"/>
  </w:num>
  <w:num w:numId="30" w16cid:durableId="256451262">
    <w:abstractNumId w:val="0"/>
  </w:num>
  <w:num w:numId="31" w16cid:durableId="167183193">
    <w:abstractNumId w:val="9"/>
  </w:num>
  <w:num w:numId="32" w16cid:durableId="394859321">
    <w:abstractNumId w:val="7"/>
  </w:num>
  <w:num w:numId="33" w16cid:durableId="1360623173">
    <w:abstractNumId w:val="6"/>
  </w:num>
  <w:num w:numId="34" w16cid:durableId="810710483">
    <w:abstractNumId w:val="5"/>
  </w:num>
  <w:num w:numId="35" w16cid:durableId="697581731">
    <w:abstractNumId w:val="4"/>
  </w:num>
  <w:num w:numId="36" w16cid:durableId="571962399">
    <w:abstractNumId w:val="8"/>
  </w:num>
  <w:num w:numId="37" w16cid:durableId="1933006249">
    <w:abstractNumId w:val="3"/>
  </w:num>
  <w:num w:numId="38" w16cid:durableId="468867676">
    <w:abstractNumId w:val="2"/>
  </w:num>
  <w:num w:numId="39" w16cid:durableId="1027875692">
    <w:abstractNumId w:val="1"/>
  </w:num>
  <w:num w:numId="40" w16cid:durableId="1413962955">
    <w:abstractNumId w:val="0"/>
  </w:num>
  <w:num w:numId="41" w16cid:durableId="2042902035">
    <w:abstractNumId w:val="10"/>
  </w:num>
  <w:num w:numId="42" w16cid:durableId="333608297">
    <w:abstractNumId w:val="10"/>
  </w:num>
  <w:num w:numId="43" w16cid:durableId="2145006877">
    <w:abstractNumId w:val="10"/>
  </w:num>
  <w:num w:numId="44" w16cid:durableId="643391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752"/>
    <w:rsid w:val="00002272"/>
    <w:rsid w:val="00064002"/>
    <w:rsid w:val="000677B9"/>
    <w:rsid w:val="000831BA"/>
    <w:rsid w:val="000A42CC"/>
    <w:rsid w:val="000A6136"/>
    <w:rsid w:val="000E7DD9"/>
    <w:rsid w:val="0010095E"/>
    <w:rsid w:val="00125B37"/>
    <w:rsid w:val="00187494"/>
    <w:rsid w:val="001F32AE"/>
    <w:rsid w:val="001F5752"/>
    <w:rsid w:val="002767FF"/>
    <w:rsid w:val="00294B1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C86"/>
    <w:rsid w:val="006F74FA"/>
    <w:rsid w:val="00731ADD"/>
    <w:rsid w:val="00734777"/>
    <w:rsid w:val="00747932"/>
    <w:rsid w:val="00751A4A"/>
    <w:rsid w:val="00756632"/>
    <w:rsid w:val="00762C74"/>
    <w:rsid w:val="00786EC0"/>
    <w:rsid w:val="007A66CC"/>
    <w:rsid w:val="007D1690"/>
    <w:rsid w:val="007E22AD"/>
    <w:rsid w:val="00817416"/>
    <w:rsid w:val="00842779"/>
    <w:rsid w:val="00865F67"/>
    <w:rsid w:val="00881A7B"/>
    <w:rsid w:val="008840E5"/>
    <w:rsid w:val="00887B3E"/>
    <w:rsid w:val="008B15BC"/>
    <w:rsid w:val="008C2AC6"/>
    <w:rsid w:val="00930C23"/>
    <w:rsid w:val="0093193B"/>
    <w:rsid w:val="009509D8"/>
    <w:rsid w:val="00950B64"/>
    <w:rsid w:val="00981893"/>
    <w:rsid w:val="00A001A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FA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9C7"/>
    <w:rsid w:val="00FB4360"/>
    <w:rsid w:val="00FD0C70"/>
  </w:rsids>
  <w:docVars>
    <w:docVar w:name="dvdocse" w:val="B10-0357/2026"/>
    <w:docVar w:name="dvlangue" w:val="FI"/>
    <w:docVar w:name="dvnumam" w:val="0"/>
    <w:docVar w:name="dvpe" w:val="783.420"/>
    <w:docVar w:name="dvtitre" w:val="Euroopan parlamentin päätöslauselma 9. heinäkuuta 2026 sotarikosten uhasta, kansainvälisen humanitaarisen oikeuden lisääntyvistä rikkomisista ja ihmisoikeustilanteesta El-Obeidissa Sudanissa(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952EC6"/>
  <w15:chartTrackingRefBased/>
  <w15:docId w15:val="{DDAB3306-C34C-47D4-B4C4-EE83D4C5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4B1A"/>
    <w:pPr>
      <w:spacing w:after="240"/>
      <w:ind w:left="567" w:hanging="567"/>
    </w:pPr>
  </w:style>
  <w:style w:type="paragraph" w:customStyle="1" w:styleId="EPComma">
    <w:name w:val="EPComma"/>
    <w:basedOn w:val="Normal"/>
    <w:rsid w:val="00294B1A"/>
    <w:pPr>
      <w:spacing w:before="480" w:after="240"/>
    </w:pPr>
  </w:style>
  <w:style w:type="character" w:customStyle="1" w:styleId="NormalHanging12aChar">
    <w:name w:val="NormalHanging12a Char"/>
    <w:basedOn w:val="DefaultParagraphFont"/>
    <w:link w:val="NormalHanging12a"/>
    <w:locked/>
    <w:rsid w:val="00294B1A"/>
    <w:rPr>
      <w:sz w:val="24"/>
      <w:lang w:val="fi-FI"/>
    </w:rPr>
  </w:style>
  <w:style w:type="paragraph" w:styleId="Footer">
    <w:name w:val="footer"/>
    <w:basedOn w:val="Normal"/>
    <w:link w:val="FooterChar"/>
    <w:rsid w:val="008B15BC"/>
    <w:pPr>
      <w:tabs>
        <w:tab w:val="center" w:pos="4513"/>
        <w:tab w:val="right" w:pos="9026"/>
      </w:tabs>
    </w:pPr>
  </w:style>
  <w:style w:type="character" w:customStyle="1" w:styleId="FooterChar">
    <w:name w:val="Footer Char"/>
    <w:basedOn w:val="DefaultParagraphFont"/>
    <w:link w:val="Footer"/>
    <w:rsid w:val="008B15BC"/>
    <w:rPr>
      <w:sz w:val="24"/>
      <w:lang w:val="fi-FI"/>
    </w:rPr>
  </w:style>
  <w:style w:type="paragraph" w:styleId="Revision">
    <w:name w:val="Revision"/>
    <w:hidden/>
    <w:uiPriority w:val="99"/>
    <w:semiHidden/>
    <w:rsid w:val="00C35FA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2026-07-09T13:08:00Z</dcterms:created>
  <dcterms:modified xsi:type="dcterms:W3CDTF">2026-07-09T13:08:00Z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B10-0357/2026</vt:lpwstr>
  </property>
  <property fmtid="{D5CDD505-2E9C-101B-9397-08002B2CF9AE}" pid="4" name="&lt;Type&gt;">
    <vt:lpwstr>RR</vt:lpwstr>
  </property>
</Properties>
</file>