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C581D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7D44" w:rsidP="0010095E" w14:paraId="13CED512" w14:textId="77777777">
            <w:pPr>
              <w:pStyle w:val="EPName"/>
            </w:pPr>
            <w:r w:rsidRPr="00847D44">
              <w:t>Evropski parlament</w:t>
            </w:r>
          </w:p>
          <w:p w:rsidR="00751A4A" w:rsidRPr="00847D44" w:rsidP="005F1B17" w14:paraId="00D0CD5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7D44">
              <w:t>2024</w:t>
            </w:r>
            <w:r w:rsidRPr="00847D44" w:rsidR="00817416">
              <w:t>-202</w:t>
            </w:r>
            <w:r w:rsidRPr="00847D4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7D44" w:rsidP="0010095E" w14:paraId="65612B42" w14:textId="77777777">
            <w:pPr>
              <w:pStyle w:val="EPLogo"/>
            </w:pPr>
            <w:r w:rsidRPr="00847D4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7D44" w:rsidP="004C5D52" w14:paraId="43129B2D" w14:textId="77777777">
      <w:pPr>
        <w:pStyle w:val="LineTop"/>
      </w:pPr>
    </w:p>
    <w:p w:rsidR="00680577" w:rsidRPr="00847D44" w:rsidP="00680577" w14:paraId="3BD7DC2C" w14:textId="77777777">
      <w:pPr>
        <w:pStyle w:val="EPBodyTA1"/>
      </w:pPr>
      <w:r w:rsidRPr="00847D44">
        <w:t>SPREJETA BESEDILA</w:t>
      </w:r>
    </w:p>
    <w:p w:rsidR="00D058B8" w:rsidRPr="00847D44" w:rsidP="00D058B8" w14:paraId="6326611E" w14:textId="77777777">
      <w:pPr>
        <w:pStyle w:val="LineBottom"/>
      </w:pPr>
    </w:p>
    <w:p w:rsidR="00AE1E89" w:rsidRPr="00847D44" w:rsidP="00AE1E89" w14:paraId="5268B3A2" w14:textId="44146721">
      <w:pPr>
        <w:pStyle w:val="ATHeading1"/>
      </w:pPr>
      <w:bookmarkStart w:id="0" w:name="TANumber"/>
      <w:r w:rsidRPr="00847D44">
        <w:t>P10_TA(2026)</w:t>
      </w:r>
      <w:bookmarkEnd w:id="0"/>
      <w:r w:rsidR="006375DD">
        <w:t>0267</w:t>
      </w:r>
    </w:p>
    <w:p w:rsidR="00AE1E89" w:rsidRPr="00847D44" w:rsidP="00AE1E89" w14:paraId="15C031BC" w14:textId="77777777">
      <w:pPr>
        <w:pStyle w:val="ATHeading2"/>
      </w:pPr>
      <w:bookmarkStart w:id="1" w:name="title"/>
      <w:r w:rsidRPr="00847D44">
        <w:t xml:space="preserve">Grožnja vojnih hudodelstev, vse hujše kršitve mednarodnega humanitarnega prava in razmere na področju človekovih pravic v El </w:t>
      </w:r>
      <w:r w:rsidRPr="00847D44">
        <w:t>Obeidu</w:t>
      </w:r>
      <w:r w:rsidRPr="00847D44">
        <w:t xml:space="preserve"> v Sudanu</w:t>
      </w:r>
      <w:bookmarkEnd w:id="1"/>
    </w:p>
    <w:p w:rsidR="00AE1E89" w:rsidRPr="00847D44" w:rsidP="00AE1E89" w14:paraId="0940B1A6" w14:textId="68593584">
      <w:pPr>
        <w:rPr>
          <w:i/>
          <w:vanish/>
        </w:rPr>
      </w:pPr>
      <w:r>
        <w:rPr>
          <w:i/>
        </w:rPr>
        <w:fldChar w:fldCharType="begin"/>
      </w:r>
      <w:r w:rsidRPr="00847D44">
        <w:rPr>
          <w:i/>
        </w:rPr>
        <w:instrText xml:space="preserve"> TC"(</w:instrText>
      </w:r>
      <w:bookmarkStart w:id="2" w:name="DocNumber"/>
      <w:r w:rsidRPr="00847D44">
        <w:rPr>
          <w:i/>
        </w:rPr>
        <w:instrText>B10-0357</w:instrText>
      </w:r>
      <w:r w:rsidR="00501C44">
        <w:rPr>
          <w:i/>
        </w:rPr>
        <w:instrText>, 0358, 0359, 0361 in 0362</w:instrText>
      </w:r>
      <w:r w:rsidRPr="00847D44">
        <w:rPr>
          <w:i/>
        </w:rPr>
        <w:instrText>/2026</w:instrText>
      </w:r>
      <w:bookmarkEnd w:id="2"/>
      <w:r w:rsidRPr="00847D4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E1E89" w:rsidRPr="00847D44" w:rsidP="00AE1E89" w14:paraId="11EBD133" w14:textId="77777777">
      <w:pPr>
        <w:rPr>
          <w:vanish/>
        </w:rPr>
      </w:pPr>
      <w:bookmarkStart w:id="3" w:name="PE"/>
      <w:r w:rsidRPr="00847D44">
        <w:rPr>
          <w:vanish/>
        </w:rPr>
        <w:t>PE783.420</w:t>
      </w:r>
      <w:bookmarkEnd w:id="3"/>
    </w:p>
    <w:p w:rsidR="00AE1E89" w:rsidRPr="00847D44" w:rsidP="00AE1E89" w14:paraId="1EC5453B" w14:textId="38A7774E">
      <w:pPr>
        <w:pStyle w:val="ATHeading3"/>
      </w:pPr>
      <w:bookmarkStart w:id="4" w:name="Sujet"/>
      <w:r w:rsidRPr="00847D44">
        <w:t xml:space="preserve">Resolucija Evropskega parlamenta z dne </w:t>
      </w:r>
      <w:r w:rsidR="00501C44">
        <w:t>9. julija</w:t>
      </w:r>
      <w:r w:rsidRPr="00847D44">
        <w:t xml:space="preserve"> 2026 o grožnji vojnih hudodelstev, vse hujših kršitvah mednarodnega humanitarnega prava in razmerah na področju človekovih pravic v El </w:t>
      </w:r>
      <w:r w:rsidRPr="00847D44">
        <w:t>Obeidu</w:t>
      </w:r>
      <w:r w:rsidRPr="00847D44">
        <w:t xml:space="preserve"> v Sudanu</w:t>
      </w:r>
      <w:bookmarkEnd w:id="4"/>
      <w:r w:rsidRPr="00847D44">
        <w:t xml:space="preserve"> </w:t>
      </w:r>
      <w:bookmarkStart w:id="5" w:name="References"/>
      <w:r w:rsidRPr="00847D44">
        <w:t>(2026/2799(RSP))</w:t>
      </w:r>
      <w:bookmarkEnd w:id="5"/>
    </w:p>
    <w:p w:rsidR="00C3261E" w:rsidRPr="00847D44" w:rsidP="00C3261E" w14:paraId="3A3A7F3E" w14:textId="77777777">
      <w:pPr>
        <w:pStyle w:val="EPComma"/>
      </w:pPr>
      <w:bookmarkStart w:id="6" w:name="TextBodyBegin"/>
      <w:bookmarkEnd w:id="6"/>
      <w:r w:rsidRPr="00847D44">
        <w:rPr>
          <w:i/>
        </w:rPr>
        <w:t>Evropski parlament</w:t>
      </w:r>
      <w:r w:rsidRPr="00847D44">
        <w:t>,</w:t>
      </w:r>
    </w:p>
    <w:p w:rsidR="00C3261E" w:rsidRPr="00847D44" w:rsidP="00C3261E" w14:paraId="7130421D" w14:textId="77777777">
      <w:pPr>
        <w:pStyle w:val="NormalHanging12a"/>
      </w:pPr>
      <w:r w:rsidRPr="00847D44">
        <w:t>–</w:t>
      </w:r>
      <w:r w:rsidRPr="00847D44">
        <w:tab/>
        <w:t>ob upoštevanju členov 150(5) in 136(4) Poslovnika,</w:t>
      </w:r>
    </w:p>
    <w:p w:rsidR="00C3261E" w:rsidRPr="00847D44" w:rsidP="00C3261E" w14:paraId="63655582" w14:textId="77777777">
      <w:pPr>
        <w:pStyle w:val="NormalHanging12a"/>
      </w:pPr>
      <w:r w:rsidRPr="00847D44">
        <w:t>A.</w:t>
      </w:r>
      <w:r w:rsidRPr="00847D44">
        <w:tab/>
        <w:t>ker je konflikt med sudanskimi oboroženimi silami in milico Sile za hitro podporo prerasel v največjo humanitarno krizo na svetu, saj pomoč potrebuje več kot 33 milijonov ljudi, od tega 16 milijonov otrok, milijoni pa trpijo zaradi lakote in razseljevanja;</w:t>
      </w:r>
    </w:p>
    <w:p w:rsidR="00C3261E" w:rsidRPr="00847D44" w:rsidP="00C3261E" w14:paraId="418E498C" w14:textId="5DC53015">
      <w:pPr>
        <w:pStyle w:val="NormalHanging12a"/>
      </w:pPr>
      <w:r w:rsidRPr="00847D44">
        <w:t>B.</w:t>
      </w:r>
      <w:r w:rsidRPr="00847D44">
        <w:tab/>
        <w:t xml:space="preserve">ker Sile za hitro podporo oblegajo El </w:t>
      </w:r>
      <w:r w:rsidRPr="00847D44">
        <w:t>Obeid</w:t>
      </w:r>
      <w:r w:rsidRPr="00847D44">
        <w:t xml:space="preserve"> in naj bi se pripravljale na skorajšnjo kopensko ofenzivo; ker mednarodni akterji opozarjajo, da bi se lahko v El </w:t>
      </w:r>
      <w:r w:rsidRPr="00847D44">
        <w:t>Obeidu</w:t>
      </w:r>
      <w:r w:rsidRPr="00847D44">
        <w:t xml:space="preserve"> zgodila množična grozodejstva, ki bi lahko prizadela 500</w:t>
      </w:r>
      <w:r w:rsidR="00501C44">
        <w:t> </w:t>
      </w:r>
      <w:r w:rsidRPr="00847D44">
        <w:t>000 civilistov;</w:t>
      </w:r>
    </w:p>
    <w:p w:rsidR="00C3261E" w:rsidRPr="00847D44" w:rsidP="00C3261E" w14:paraId="0AA85A3A" w14:textId="77777777">
      <w:pPr>
        <w:pStyle w:val="NormalHanging12a"/>
      </w:pPr>
      <w:r w:rsidRPr="00847D44">
        <w:t>C.</w:t>
      </w:r>
      <w:r w:rsidRPr="00847D44">
        <w:tab/>
        <w:t xml:space="preserve">ker je neodvisna misija OZN za ugotavljanje dejstev ugotovila, da so bili pri zavzetju El </w:t>
      </w:r>
      <w:r w:rsidRPr="00847D44">
        <w:t>Fašerja</w:t>
      </w:r>
      <w:r w:rsidRPr="00847D44">
        <w:t>, ki so ga izvedle Sile za hitro podporo, znaki genocida, in posvarila pred nadaljnjimi vojnimi hudodelstvi; ker se kot vojno orožje uporabljajo posilstva in druge oblike spolnega nasilja;</w:t>
      </w:r>
    </w:p>
    <w:p w:rsidR="00C3261E" w:rsidRPr="00847D44" w:rsidP="00C3261E" w14:paraId="779A18CA" w14:textId="77777777">
      <w:pPr>
        <w:pStyle w:val="NormalHanging12a"/>
      </w:pPr>
      <w:r w:rsidRPr="00847D44">
        <w:t>D.</w:t>
      </w:r>
      <w:r w:rsidRPr="00847D44">
        <w:tab/>
        <w:t xml:space="preserve">ker so bili v napadih z </w:t>
      </w:r>
      <w:r w:rsidRPr="00847D44">
        <w:t>droni</w:t>
      </w:r>
      <w:r w:rsidRPr="00847D44">
        <w:t xml:space="preserve"> na El </w:t>
      </w:r>
      <w:r w:rsidRPr="00847D44">
        <w:t>Obeid</w:t>
      </w:r>
      <w:r w:rsidRPr="00847D44">
        <w:t xml:space="preserve"> ubiti civilisti, uničen dostop do električne energije in goriva v mestu, prekinjena oskrba z vodo in otežen dostop do življenjsko pomembnih potrebščin; ker se sudanski zdravstveni sistem sesuva;</w:t>
      </w:r>
    </w:p>
    <w:p w:rsidR="00C3261E" w:rsidRPr="00847D44" w:rsidP="00C3261E" w14:paraId="6DB606A6" w14:textId="77777777">
      <w:pPr>
        <w:pStyle w:val="NormalHanging12a"/>
      </w:pPr>
      <w:r w:rsidRPr="00847D44">
        <w:t>E.</w:t>
      </w:r>
      <w:r w:rsidRPr="00847D44">
        <w:tab/>
        <w:t>ker verodostojna poročila kažejo, da Sile za hitro podporo prejemajo zunanjo podporo, tudi prek tujih vojaških plačancev in prenosa vojaške opreme, s čimer se krši embargo OZN na orožje;</w:t>
      </w:r>
    </w:p>
    <w:p w:rsidR="00C3261E" w:rsidRPr="00847D44" w:rsidP="00C3261E" w14:paraId="7B2A0583" w14:textId="77777777">
      <w:pPr>
        <w:pStyle w:val="NormalHanging12a"/>
      </w:pPr>
      <w:r w:rsidRPr="00847D44">
        <w:t>1.</w:t>
      </w:r>
      <w:r w:rsidRPr="00847D44">
        <w:tab/>
        <w:t xml:space="preserve">najostreje obsoja vojna hudodelstva in hudodelstva zoper človečnost v Sudanu, zlasti sedanje obleganje El </w:t>
      </w:r>
      <w:r w:rsidRPr="00847D44">
        <w:t>Obeida</w:t>
      </w:r>
      <w:r w:rsidRPr="00847D44">
        <w:t xml:space="preserve"> s strani Sil za hitro podporo, ter vztraja, da mora mednarodna skupnost preprečiti, da bi se ponovil pokol iz El </w:t>
      </w:r>
      <w:r w:rsidRPr="00847D44">
        <w:t>Fašerja</w:t>
      </w:r>
      <w:r w:rsidRPr="00847D44">
        <w:t xml:space="preserve">, in prisiliti Sile za </w:t>
      </w:r>
      <w:r w:rsidRPr="00847D44">
        <w:t xml:space="preserve">hitro podporo, da končajo obleganje El </w:t>
      </w:r>
      <w:r w:rsidRPr="00847D44">
        <w:t>Obeida</w:t>
      </w:r>
      <w:r w:rsidRPr="00847D44">
        <w:t>;</w:t>
      </w:r>
    </w:p>
    <w:p w:rsidR="00C3261E" w:rsidRPr="00847D44" w:rsidP="00C3261E" w14:paraId="1622727F" w14:textId="77777777">
      <w:pPr>
        <w:pStyle w:val="NormalHanging12a"/>
        <w:rPr>
          <w:rFonts w:eastAsiaTheme="minorHAnsi"/>
        </w:rPr>
      </w:pPr>
      <w:r w:rsidRPr="00847D44">
        <w:t>2.</w:t>
      </w:r>
      <w:r w:rsidRPr="00847D44">
        <w:tab/>
        <w:t>poziva vse vojskujoče se strani, naj sklenejo premirje, spoštujejo mednarodno humanitarno pravo in nemudoma končajo vse napade na civiliste, vključno s spolnim nasiljem in prisilnim stradanjem;</w:t>
      </w:r>
    </w:p>
    <w:p w:rsidR="00C3261E" w:rsidRPr="00847D44" w:rsidP="00C3261E" w14:paraId="428F2803" w14:textId="77777777">
      <w:pPr>
        <w:pStyle w:val="NormalHanging12a"/>
        <w:rPr>
          <w:rFonts w:eastAsiaTheme="minorHAnsi"/>
        </w:rPr>
      </w:pPr>
      <w:r w:rsidRPr="00847D44">
        <w:t>3.</w:t>
      </w:r>
      <w:r w:rsidRPr="00847D44">
        <w:tab/>
        <w:t xml:space="preserve">poziva EU, naj nujno poveča humanitarno podporo Sudanu, ki bo med drugim namenjena žrtvam spolnega nasilja, osebam, ki jih pesti lakota, notranje razseljenim osebam in beguncem; poziva k neposrednemu financiranju centrov za odzivanje v izrednih razmerah in drugih lokalnih organizacij, ki delujejo na terenu; poudarja, da je treba vzpostaviti humanitarne koridorje, prek katerih bi zagotovili evakuacijske poti za civiliste ter humanitarni dostop do El </w:t>
      </w:r>
      <w:r w:rsidRPr="00847D44">
        <w:t>Obeida</w:t>
      </w:r>
      <w:r w:rsidRPr="00847D44">
        <w:t xml:space="preserve"> prek frontnih črt in meja;</w:t>
      </w:r>
    </w:p>
    <w:p w:rsidR="00C3261E" w:rsidRPr="00847D44" w:rsidP="00C3261E" w14:paraId="08FEC592" w14:textId="77777777">
      <w:pPr>
        <w:pStyle w:val="NormalHanging12a"/>
        <w:rPr>
          <w:rFonts w:eastAsiaTheme="minorHAnsi"/>
        </w:rPr>
      </w:pPr>
      <w:r w:rsidRPr="00847D44">
        <w:t>4.</w:t>
      </w:r>
      <w:r w:rsidRPr="00847D44">
        <w:tab/>
        <w:t>poziva EU, naj si skupaj z Afriško unijo in Organizacijo združenih narodov prizadeva, da bi vojskujoče se strani spodbudili k premirju, in naj podpre mirovni proces pod civilnim vodstvom; poziva jo tudi, naj uvede ciljno usmerjene sankcije proti subjektom in posameznikom, odgovornim za vojna hudodelstva v Sudanu;</w:t>
      </w:r>
    </w:p>
    <w:p w:rsidR="00C3261E" w:rsidRPr="00847D44" w:rsidP="00C3261E" w14:paraId="30EE3AA5" w14:textId="77777777">
      <w:pPr>
        <w:pStyle w:val="NormalHanging12a"/>
        <w:rPr>
          <w:rFonts w:eastAsiaTheme="minorHAnsi"/>
        </w:rPr>
      </w:pPr>
      <w:r w:rsidRPr="00847D44">
        <w:t>5.</w:t>
      </w:r>
      <w:r w:rsidRPr="00847D44">
        <w:tab/>
        <w:t xml:space="preserve">obsoja vse zunanje vmešavanje, ki podžiga vojno; poziva vse države, vključno z Združenimi arabskimi emirati, naj prenehajo financirati Sile za hitro podporo, jim dobavljati orožje ali jih kako drugače podpirati; poziva ESZD in Svet, naj uvedeta sankcije proti posameznikom, subjektom, zunanjim akterjem in zasebnim varnostnim podjetjem, kot je Global </w:t>
      </w:r>
      <w:r w:rsidRPr="00847D44">
        <w:t>Security</w:t>
      </w:r>
      <w:r w:rsidRPr="00847D44">
        <w:t xml:space="preserve"> </w:t>
      </w:r>
      <w:r w:rsidRPr="00847D44">
        <w:t>Services</w:t>
      </w:r>
      <w:r w:rsidRPr="00847D44">
        <w:t xml:space="preserve"> </w:t>
      </w:r>
      <w:r w:rsidRPr="00847D44">
        <w:t>Group</w:t>
      </w:r>
      <w:r w:rsidRPr="00847D44">
        <w:t>, ki kršijo embargo OZN na orožje, ter naj v sodelovanju z varnostnim svetom OZN razširita embargo na ves Sudan;</w:t>
      </w:r>
    </w:p>
    <w:p w:rsidR="00C3261E" w:rsidRPr="00847D44" w:rsidP="00C3261E" w14:paraId="3E4CA628" w14:textId="77777777">
      <w:pPr>
        <w:pStyle w:val="NormalHanging12a"/>
        <w:rPr>
          <w:rFonts w:eastAsiaTheme="minorHAnsi"/>
        </w:rPr>
      </w:pPr>
      <w:r w:rsidRPr="00847D44">
        <w:t>6.</w:t>
      </w:r>
      <w:r w:rsidRPr="00847D44">
        <w:tab/>
        <w:t>zahteva, da vsi storilci odgovarjajo za svoja dejanja, in poziva k neodvisnim preiskavam domnevnih vojnih hudodelstev; poziva EU, naj finančno in politično podpre ta prizadevanja, se zavzema za razširitev pristojnosti Mednarodnega kazenskega sodišča na ves Sudan, podpre mandat misije OZN za ugotavljanje dejstev ter razmisli o uvrstitvi sil za hitro podporo na seznam EU za področje terorizma;</w:t>
      </w:r>
    </w:p>
    <w:p w:rsidR="00E365E1" w:rsidRPr="00847D44" w:rsidP="006375DD" w14:paraId="03A84D3B" w14:textId="776946CA">
      <w:pPr>
        <w:pStyle w:val="NormalHanging12a"/>
      </w:pPr>
      <w:r w:rsidRPr="00847D44">
        <w:t>7.</w:t>
      </w:r>
      <w:r w:rsidRPr="00847D44">
        <w:tab/>
        <w:t>naroči svoji predsednici, naj to resolucijo posreduje Svetu, Komisiji, sudanskim oblastem, Afriški uniji in generalnemu sekretarju OZN.</w:t>
      </w:r>
    </w:p>
    <w:sectPr w:rsidSect="00847D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094ECEC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796179F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02E16A8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1A3F570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561D532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7D44" w14:paraId="5B6CB1B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092397">
    <w:abstractNumId w:val="9"/>
  </w:num>
  <w:num w:numId="2" w16cid:durableId="1934778992">
    <w:abstractNumId w:val="9"/>
  </w:num>
  <w:num w:numId="3" w16cid:durableId="1210650036">
    <w:abstractNumId w:val="7"/>
  </w:num>
  <w:num w:numId="4" w16cid:durableId="1695837473">
    <w:abstractNumId w:val="7"/>
  </w:num>
  <w:num w:numId="5" w16cid:durableId="1963923605">
    <w:abstractNumId w:val="6"/>
  </w:num>
  <w:num w:numId="6" w16cid:durableId="434249014">
    <w:abstractNumId w:val="6"/>
  </w:num>
  <w:num w:numId="7" w16cid:durableId="2130467804">
    <w:abstractNumId w:val="5"/>
  </w:num>
  <w:num w:numId="8" w16cid:durableId="420830684">
    <w:abstractNumId w:val="5"/>
  </w:num>
  <w:num w:numId="9" w16cid:durableId="1245266116">
    <w:abstractNumId w:val="4"/>
  </w:num>
  <w:num w:numId="10" w16cid:durableId="1191916359">
    <w:abstractNumId w:val="4"/>
  </w:num>
  <w:num w:numId="11" w16cid:durableId="83379449">
    <w:abstractNumId w:val="8"/>
  </w:num>
  <w:num w:numId="12" w16cid:durableId="964627953">
    <w:abstractNumId w:val="8"/>
  </w:num>
  <w:num w:numId="13" w16cid:durableId="1674802261">
    <w:abstractNumId w:val="3"/>
  </w:num>
  <w:num w:numId="14" w16cid:durableId="62334128">
    <w:abstractNumId w:val="3"/>
  </w:num>
  <w:num w:numId="15" w16cid:durableId="915015603">
    <w:abstractNumId w:val="2"/>
  </w:num>
  <w:num w:numId="16" w16cid:durableId="1665084608">
    <w:abstractNumId w:val="2"/>
  </w:num>
  <w:num w:numId="17" w16cid:durableId="604730267">
    <w:abstractNumId w:val="1"/>
  </w:num>
  <w:num w:numId="18" w16cid:durableId="942804321">
    <w:abstractNumId w:val="1"/>
  </w:num>
  <w:num w:numId="19" w16cid:durableId="181013722">
    <w:abstractNumId w:val="0"/>
  </w:num>
  <w:num w:numId="20" w16cid:durableId="1836140504">
    <w:abstractNumId w:val="0"/>
  </w:num>
  <w:num w:numId="21" w16cid:durableId="650520859">
    <w:abstractNumId w:val="9"/>
  </w:num>
  <w:num w:numId="22" w16cid:durableId="1078133851">
    <w:abstractNumId w:val="7"/>
  </w:num>
  <w:num w:numId="23" w16cid:durableId="49115164">
    <w:abstractNumId w:val="6"/>
  </w:num>
  <w:num w:numId="24" w16cid:durableId="677926718">
    <w:abstractNumId w:val="5"/>
  </w:num>
  <w:num w:numId="25" w16cid:durableId="1575775778">
    <w:abstractNumId w:val="4"/>
  </w:num>
  <w:num w:numId="26" w16cid:durableId="632060732">
    <w:abstractNumId w:val="8"/>
  </w:num>
  <w:num w:numId="27" w16cid:durableId="1732147174">
    <w:abstractNumId w:val="3"/>
  </w:num>
  <w:num w:numId="28" w16cid:durableId="1043291300">
    <w:abstractNumId w:val="2"/>
  </w:num>
  <w:num w:numId="29" w16cid:durableId="2139175314">
    <w:abstractNumId w:val="1"/>
  </w:num>
  <w:num w:numId="30" w16cid:durableId="644624957">
    <w:abstractNumId w:val="0"/>
  </w:num>
  <w:num w:numId="31" w16cid:durableId="1220826019">
    <w:abstractNumId w:val="9"/>
  </w:num>
  <w:num w:numId="32" w16cid:durableId="1495409481">
    <w:abstractNumId w:val="7"/>
  </w:num>
  <w:num w:numId="33" w16cid:durableId="510602462">
    <w:abstractNumId w:val="6"/>
  </w:num>
  <w:num w:numId="34" w16cid:durableId="373508129">
    <w:abstractNumId w:val="5"/>
  </w:num>
  <w:num w:numId="35" w16cid:durableId="552277973">
    <w:abstractNumId w:val="4"/>
  </w:num>
  <w:num w:numId="36" w16cid:durableId="265508552">
    <w:abstractNumId w:val="8"/>
  </w:num>
  <w:num w:numId="37" w16cid:durableId="253782640">
    <w:abstractNumId w:val="3"/>
  </w:num>
  <w:num w:numId="38" w16cid:durableId="1568876547">
    <w:abstractNumId w:val="2"/>
  </w:num>
  <w:num w:numId="39" w16cid:durableId="54591851">
    <w:abstractNumId w:val="1"/>
  </w:num>
  <w:num w:numId="40" w16cid:durableId="245263333">
    <w:abstractNumId w:val="0"/>
  </w:num>
  <w:num w:numId="41" w16cid:durableId="1679236499">
    <w:abstractNumId w:val="10"/>
  </w:num>
  <w:num w:numId="42" w16cid:durableId="614678847">
    <w:abstractNumId w:val="10"/>
  </w:num>
  <w:num w:numId="43" w16cid:durableId="1369255955">
    <w:abstractNumId w:val="10"/>
  </w:num>
  <w:num w:numId="44" w16cid:durableId="1934897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E89"/>
    <w:rsid w:val="00002272"/>
    <w:rsid w:val="00064002"/>
    <w:rsid w:val="000677B9"/>
    <w:rsid w:val="000831BA"/>
    <w:rsid w:val="000A42CC"/>
    <w:rsid w:val="000E7DD9"/>
    <w:rsid w:val="0010095E"/>
    <w:rsid w:val="00125B37"/>
    <w:rsid w:val="00146FB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C44"/>
    <w:rsid w:val="0050519A"/>
    <w:rsid w:val="005072A1"/>
    <w:rsid w:val="00514517"/>
    <w:rsid w:val="00545827"/>
    <w:rsid w:val="00560270"/>
    <w:rsid w:val="005C2568"/>
    <w:rsid w:val="005F1B17"/>
    <w:rsid w:val="006037C0"/>
    <w:rsid w:val="006375D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D4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E8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61E"/>
    <w:rsid w:val="00C61C0C"/>
    <w:rsid w:val="00C941CB"/>
    <w:rsid w:val="00CC2357"/>
    <w:rsid w:val="00CF071A"/>
    <w:rsid w:val="00D04CD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85C"/>
    <w:rsid w:val="00FD0C70"/>
  </w:rsids>
  <w:docVars>
    <w:docVar w:name="dvdocse" w:val="B10-0357/2026"/>
    <w:docVar w:name="dvlangue" w:val="SL"/>
    <w:docVar w:name="dvnumam" w:val="0"/>
    <w:docVar w:name="dvpe" w:val="783.420"/>
    <w:docVar w:name="dvtitre" w:val="Resolucija Evropskega parlamenta z dne … 2026 o grožnji vojnih hudodelstev, vse hujših kršitvah mednarodnega humanitarnega prava in razmerah na področju človekovih pravic v El Obeidu v Sudanu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F988C3"/>
  <w15:chartTrackingRefBased/>
  <w15:docId w15:val="{8EA37370-0EC7-4BC2-9AFD-130D1C98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261E"/>
    <w:pPr>
      <w:spacing w:after="240"/>
      <w:ind w:left="567" w:hanging="567"/>
    </w:pPr>
  </w:style>
  <w:style w:type="paragraph" w:customStyle="1" w:styleId="EPComma">
    <w:name w:val="EPComma"/>
    <w:basedOn w:val="Normal"/>
    <w:rsid w:val="00C326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261E"/>
    <w:rPr>
      <w:sz w:val="24"/>
      <w:lang w:val="sl-SI"/>
    </w:rPr>
  </w:style>
  <w:style w:type="paragraph" w:styleId="Revision">
    <w:name w:val="Revision"/>
    <w:hidden/>
    <w:uiPriority w:val="99"/>
    <w:semiHidden/>
    <w:rsid w:val="00501C44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2026-07-09T13:06:00Z</dcterms:created>
  <dcterms:modified xsi:type="dcterms:W3CDTF">2026-07-09T13:06:00Z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