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5F987A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B377F" w:rsidP="0010095E" w14:paraId="0FEF93C7" w14:textId="77777777">
            <w:pPr>
              <w:pStyle w:val="EPName"/>
            </w:pPr>
            <w:r w:rsidRPr="00BB377F">
              <w:t>Evropský parlament</w:t>
            </w:r>
          </w:p>
          <w:p w:rsidR="00751A4A" w:rsidRPr="00BB377F" w:rsidP="005F1B17" w14:paraId="7504E54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377F">
              <w:t>2024</w:t>
            </w:r>
            <w:r w:rsidRPr="00BB377F" w:rsidR="00817416">
              <w:t>-202</w:t>
            </w:r>
            <w:r w:rsidRPr="00BB377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B377F" w:rsidP="0010095E" w14:paraId="57DCA02B" w14:textId="77777777">
            <w:pPr>
              <w:pStyle w:val="EPLogo"/>
            </w:pPr>
            <w:r w:rsidRPr="00BB377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B377F" w:rsidP="004C5D52" w14:paraId="10D52EEA" w14:textId="77777777">
      <w:pPr>
        <w:pStyle w:val="LineTop"/>
      </w:pPr>
    </w:p>
    <w:p w:rsidR="00680577" w:rsidRPr="00BB377F" w:rsidP="00680577" w14:paraId="5D759169" w14:textId="77777777">
      <w:pPr>
        <w:pStyle w:val="EPBodyTA1"/>
      </w:pPr>
      <w:r w:rsidRPr="00BB377F">
        <w:t>PŘIJATÉ TEXTY</w:t>
      </w:r>
    </w:p>
    <w:p w:rsidR="00D058B8" w:rsidRPr="00BB377F" w:rsidP="00D058B8" w14:paraId="02585126" w14:textId="77777777">
      <w:pPr>
        <w:pStyle w:val="LineBottom"/>
      </w:pPr>
    </w:p>
    <w:p w:rsidR="00D605A4" w:rsidRPr="00BB377F" w:rsidP="00D605A4" w14:paraId="112DD6C8" w14:textId="20952947">
      <w:pPr>
        <w:pStyle w:val="ATHeading1"/>
      </w:pPr>
      <w:bookmarkStart w:id="0" w:name="TANumber"/>
      <w:r w:rsidRPr="00BB377F">
        <w:t>P10_</w:t>
      </w:r>
      <w:r w:rsidRPr="00BB377F">
        <w:t>TA(</w:t>
      </w:r>
      <w:r w:rsidRPr="00BB377F">
        <w:t>2026)0</w:t>
      </w:r>
      <w:r w:rsidR="003A529A">
        <w:t>268</w:t>
      </w:r>
      <w:bookmarkEnd w:id="0"/>
    </w:p>
    <w:p w:rsidR="00D605A4" w:rsidRPr="00BB377F" w:rsidP="00D605A4" w14:paraId="26955E13" w14:textId="77777777">
      <w:pPr>
        <w:pStyle w:val="ATHeading2"/>
      </w:pPr>
      <w:bookmarkStart w:id="1" w:name="title"/>
      <w:r w:rsidRPr="00BB377F">
        <w:t xml:space="preserve">Neustálé pronásledování křesťanů v Nigérii, zejména masakr ve vesnici </w:t>
      </w:r>
      <w:r w:rsidRPr="00BB377F">
        <w:t>Kawel</w:t>
      </w:r>
      <w:bookmarkEnd w:id="1"/>
    </w:p>
    <w:p w:rsidR="00D605A4" w:rsidRPr="00BB377F" w:rsidP="00D605A4" w14:paraId="4B46B7D9" w14:textId="204FCA2A">
      <w:pPr>
        <w:rPr>
          <w:i/>
          <w:vanish/>
        </w:rPr>
      </w:pPr>
      <w:r>
        <w:rPr>
          <w:i/>
        </w:rPr>
        <w:fldChar w:fldCharType="begin"/>
      </w:r>
      <w:r w:rsidRPr="00BB377F">
        <w:rPr>
          <w:i/>
        </w:rPr>
        <w:instrText xml:space="preserve"> TC"(</w:instrText>
      </w:r>
      <w:bookmarkStart w:id="2" w:name="DocNumber"/>
      <w:r w:rsidRPr="00BB377F">
        <w:rPr>
          <w:i/>
        </w:rPr>
        <w:instrText>B10-0345</w:instrText>
      </w:r>
      <w:r w:rsidR="00BB377F">
        <w:rPr>
          <w:i/>
        </w:rPr>
        <w:instrText>, 0353, 0355 a 0356</w:instrText>
      </w:r>
      <w:r w:rsidRPr="00BB377F">
        <w:rPr>
          <w:i/>
        </w:rPr>
        <w:instrText>/2026</w:instrText>
      </w:r>
      <w:bookmarkEnd w:id="2"/>
      <w:r w:rsidRPr="00BB377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D605A4" w:rsidRPr="00BB377F" w:rsidP="00D605A4" w14:paraId="7307DB77" w14:textId="77777777">
      <w:pPr>
        <w:rPr>
          <w:vanish/>
        </w:rPr>
      </w:pPr>
      <w:bookmarkStart w:id="3" w:name="PE"/>
      <w:r w:rsidRPr="00BB377F">
        <w:rPr>
          <w:vanish/>
        </w:rPr>
        <w:t>PE783.408</w:t>
      </w:r>
      <w:bookmarkEnd w:id="3"/>
    </w:p>
    <w:p w:rsidR="00D605A4" w:rsidRPr="00BB377F" w:rsidP="00D605A4" w14:paraId="0F7B6A0E" w14:textId="77777777">
      <w:pPr>
        <w:pStyle w:val="ATHeading3"/>
      </w:pPr>
      <w:bookmarkStart w:id="4" w:name="Sujet"/>
      <w:r w:rsidRPr="00BB377F">
        <w:t xml:space="preserve">Usnesení Evropského parlamentu ze dne 9. července 2026 o neustálém pronásledování křesťanů v Nigérii, zejména o masakru ve vesnici </w:t>
      </w:r>
      <w:r w:rsidRPr="00BB377F">
        <w:t>Kawel</w:t>
      </w:r>
      <w:bookmarkEnd w:id="4"/>
      <w:r w:rsidRPr="00BB377F">
        <w:t xml:space="preserve"> </w:t>
      </w:r>
      <w:bookmarkStart w:id="5" w:name="References"/>
      <w:r w:rsidRPr="00BB377F">
        <w:t>(2026/2800(RSP))</w:t>
      </w:r>
      <w:bookmarkEnd w:id="5"/>
    </w:p>
    <w:p w:rsidR="00203B18" w:rsidRPr="00BB377F" w:rsidP="00203B18" w14:paraId="44016B8F" w14:textId="77777777">
      <w:pPr>
        <w:pStyle w:val="EPComma"/>
      </w:pPr>
      <w:bookmarkStart w:id="6" w:name="TextBodyBegin"/>
      <w:bookmarkEnd w:id="6"/>
      <w:r w:rsidRPr="00BB377F">
        <w:rPr>
          <w:i/>
        </w:rPr>
        <w:t>Evropský parlament,</w:t>
      </w:r>
    </w:p>
    <w:p w:rsidR="00203B18" w:rsidRPr="00BB377F" w:rsidP="00203B18" w14:paraId="0588249F" w14:textId="77777777">
      <w:pPr>
        <w:pStyle w:val="NormalHanging12a"/>
      </w:pPr>
      <w:r w:rsidRPr="00BB377F">
        <w:t>–</w:t>
      </w:r>
      <w:r w:rsidRPr="00BB377F">
        <w:tab/>
        <w:t>s ohledem na čl. 150 odst. 5 a čl. 136 odst. 4 jednacího řádu,</w:t>
      </w:r>
    </w:p>
    <w:p w:rsidR="00203B18" w:rsidRPr="00BB377F" w:rsidP="00203B18" w14:paraId="52F188CE" w14:textId="77777777">
      <w:pPr>
        <w:pStyle w:val="NormalHanging12a"/>
      </w:pPr>
      <w:r w:rsidRPr="00BB377F">
        <w:t>A.</w:t>
      </w:r>
      <w:r w:rsidRPr="00BB377F">
        <w:tab/>
        <w:t xml:space="preserve">vzhledem k tomu, že brutální ozbrojený útok na civilní obyvatele vesnice </w:t>
      </w:r>
      <w:r w:rsidRPr="00BB377F">
        <w:t>Kawel</w:t>
      </w:r>
      <w:r w:rsidRPr="00BB377F">
        <w:t xml:space="preserve"> ve státě </w:t>
      </w:r>
      <w:r w:rsidRPr="00BB377F">
        <w:t>Plateau</w:t>
      </w:r>
      <w:r w:rsidRPr="00BB377F">
        <w:t xml:space="preserve"> v červnu 2026 vedl v tamní křesťanské komunitě k desítkám mrtvých, k velkému počtu zraněných a ke škodám na infrastruktuře, což poukazuje na tragické prolínání etnicko-náboženského napětí a konfliktů o zdroje;</w:t>
      </w:r>
    </w:p>
    <w:p w:rsidR="00203B18" w:rsidRPr="00BB377F" w:rsidP="00203B18" w14:paraId="171A24A6" w14:textId="77777777">
      <w:pPr>
        <w:pStyle w:val="NormalHanging12a"/>
      </w:pPr>
      <w:r w:rsidRPr="00BB377F">
        <w:t>B.</w:t>
      </w:r>
      <w:r w:rsidRPr="00BB377F">
        <w:tab/>
        <w:t>vzhledem k tomu, že navzdory opakovaným varováním místních komunit, církví, organizací na ochranu lidských práv a organizací občanské společnosti nebyly nigerijské orgány schopny těmto útokům zabránit, poskytnout zranitelným křesťanským obyvatelům a zranitelným komunitám obecně odpovídající ochranu, zajistit včasný a účinný zásah nebo provést důkladné vyšetřování těchto událostí a stíhání jejich pachatelů;</w:t>
      </w:r>
    </w:p>
    <w:p w:rsidR="00203B18" w:rsidRPr="00BB377F" w:rsidP="00203B18" w14:paraId="60FCB7AA" w14:textId="20C128B5">
      <w:pPr>
        <w:pStyle w:val="NormalHanging12a"/>
      </w:pPr>
      <w:r w:rsidRPr="00BB377F">
        <w:t>C.</w:t>
      </w:r>
      <w:r w:rsidRPr="00BB377F">
        <w:tab/>
        <w:t xml:space="preserve">vzhledem k tomu, že tento útok je součástí širšího vzorce násilí ve státě </w:t>
      </w:r>
      <w:r w:rsidRPr="00BB377F">
        <w:t>Plateau</w:t>
      </w:r>
      <w:r w:rsidRPr="00BB377F">
        <w:t xml:space="preserve"> a</w:t>
      </w:r>
      <w:r w:rsidR="00585FFA">
        <w:t xml:space="preserve"> </w:t>
      </w:r>
      <w:r w:rsidRPr="00BB377F">
        <w:t>ve</w:t>
      </w:r>
      <w:r w:rsidRPr="00BB377F" w:rsidR="00585FFA">
        <w:t> </w:t>
      </w:r>
      <w:r w:rsidRPr="00BB377F">
        <w:t>středním pásmu Nigérie, k čemuž patří útoky na převážně křesťanské zemědělské komunity, tradiční vůdce, duchovní, školy, zdravotnická zařízení a místa bohoslužeb;</w:t>
      </w:r>
    </w:p>
    <w:p w:rsidR="00203B18" w:rsidRPr="00BB377F" w:rsidP="00203B18" w14:paraId="5A1ED9E9" w14:textId="77777777">
      <w:pPr>
        <w:pStyle w:val="NormalHanging12a"/>
      </w:pPr>
      <w:r w:rsidRPr="00BB377F">
        <w:t>D.</w:t>
      </w:r>
      <w:r w:rsidRPr="00BB377F">
        <w:tab/>
        <w:t>vzhledem k tomu, že systémové násilí v oblasti středního pásma (Nigérie) je způsobeno složitou kombinací náboženského, etnického a </w:t>
      </w:r>
      <w:r w:rsidRPr="00BB377F">
        <w:t>mezikomunitního</w:t>
      </w:r>
      <w:r w:rsidRPr="00BB377F">
        <w:t xml:space="preserve"> napětí, konfliktů mezi zemědělci a pastevci, sporů o půdu a vodu, organizované trestné činnosti, extremistické činnosti, klimatických tlaků a přetrvávající beztrestnosti;</w:t>
      </w:r>
    </w:p>
    <w:p w:rsidR="00203B18" w:rsidRPr="00BB377F" w:rsidP="00203B18" w14:paraId="6C9AA1B9" w14:textId="4170F899">
      <w:pPr>
        <w:pStyle w:val="NormalHanging12a"/>
      </w:pPr>
      <w:r w:rsidRPr="000C5228">
        <w:t>E.</w:t>
      </w:r>
      <w:r w:rsidRPr="000C5228">
        <w:tab/>
        <w:t xml:space="preserve">vzhledem k tomu, že křesťané </w:t>
      </w:r>
      <w:r w:rsidR="000C5228">
        <w:t>jsou celosvětově</w:t>
      </w:r>
      <w:r w:rsidR="00F6484F">
        <w:t xml:space="preserve"> </w:t>
      </w:r>
      <w:r w:rsidRPr="000C5228">
        <w:t>nejvíce pronásledovan</w:t>
      </w:r>
      <w:r w:rsidR="00BB6B09">
        <w:t>ou</w:t>
      </w:r>
      <w:r w:rsidRPr="000C5228">
        <w:t xml:space="preserve"> nábožensk</w:t>
      </w:r>
      <w:r w:rsidR="00BB6B09">
        <w:t>ou</w:t>
      </w:r>
      <w:r w:rsidRPr="000C5228">
        <w:t xml:space="preserve"> skupin</w:t>
      </w:r>
      <w:r w:rsidR="00BB6B09">
        <w:t>ou</w:t>
      </w:r>
      <w:r w:rsidRPr="000C5228">
        <w:t xml:space="preserve"> a neschopnost tento problém řešit podkopává ochranu svobody náboženského vyznání a přesvědčení;</w:t>
      </w:r>
    </w:p>
    <w:p w:rsidR="00203B18" w:rsidRPr="00BB377F" w:rsidP="00203B18" w14:paraId="033B2D7F" w14:textId="77777777">
      <w:pPr>
        <w:pStyle w:val="NormalHanging12a"/>
        <w:rPr>
          <w:bCs/>
        </w:rPr>
      </w:pPr>
      <w:r w:rsidRPr="00BB377F">
        <w:t>1.</w:t>
      </w:r>
      <w:r w:rsidRPr="00BB377F">
        <w:tab/>
        <w:t>důrazně odsuzuje veškeré násilí, jež bylo spácháno na civilním obyvatelstvu v </w:t>
      </w:r>
      <w:r w:rsidRPr="00BB377F">
        <w:t>Kawelu</w:t>
      </w:r>
      <w:r w:rsidRPr="00BB377F">
        <w:t xml:space="preserve"> a v širší oblasti středního pásma Nigérie; vyjadřuje politování zejména nad jeho </w:t>
      </w:r>
      <w:r w:rsidRPr="00BB377F">
        <w:t xml:space="preserve">nepřiměřeným dopadem na ženy a dívky a důrazně odsuzuje alarmující nárůst cílených únosů; vyjadřuje hlubokou soustrast rodinám všech obětí a všem, jež tento hrůzný útok postihl, včetně křesťanské komunity ve státě </w:t>
      </w:r>
      <w:r w:rsidRPr="00BB377F">
        <w:t>Plateau</w:t>
      </w:r>
      <w:r w:rsidRPr="00BB377F">
        <w:t>;</w:t>
      </w:r>
    </w:p>
    <w:p w:rsidR="00203B18" w:rsidRPr="00BB377F" w:rsidP="00203B18" w14:paraId="104D1B36" w14:textId="77777777">
      <w:pPr>
        <w:pStyle w:val="NormalHanging12a"/>
      </w:pPr>
      <w:r w:rsidRPr="00BB377F">
        <w:t>2.</w:t>
      </w:r>
      <w:r w:rsidRPr="00BB377F">
        <w:tab/>
        <w:t xml:space="preserve">naléhavě vyzývá federální i státní nigerijské orgány, aby masakr ve vesnici </w:t>
      </w:r>
      <w:r w:rsidRPr="00BB377F">
        <w:t>Kawel</w:t>
      </w:r>
      <w:r w:rsidRPr="00BB377F">
        <w:t xml:space="preserve"> důkladně, transparentně a nezávisle vyšetřily, postavily jeho pachatele před soud a ukončily kulturu beztrestnosti;</w:t>
      </w:r>
    </w:p>
    <w:p w:rsidR="00203B18" w:rsidRPr="00BB377F" w:rsidP="00203B18" w14:paraId="79199153" w14:textId="77777777">
      <w:pPr>
        <w:pStyle w:val="NormalHanging12a"/>
      </w:pPr>
      <w:r w:rsidRPr="00BB377F">
        <w:t>3.</w:t>
      </w:r>
      <w:r w:rsidRPr="00BB377F">
        <w:tab/>
        <w:t xml:space="preserve">vyzývá nigerijskou vládu, aby posílila jak protiteroristické operace proti ozbrojeným skupinám, zejména v oblasti středního pásma, tak úsilí v boji proti skupinám Boko </w:t>
      </w:r>
      <w:r w:rsidRPr="00BB377F">
        <w:t>Haram</w:t>
      </w:r>
      <w:r w:rsidRPr="00BB377F">
        <w:t xml:space="preserve"> a Islámský stát v provincii Západní Afrika;</w:t>
      </w:r>
    </w:p>
    <w:p w:rsidR="00203B18" w:rsidRPr="00BB377F" w:rsidP="00203B18" w14:paraId="64E92286" w14:textId="77777777">
      <w:pPr>
        <w:pStyle w:val="NormalHanging12a"/>
      </w:pPr>
      <w:r w:rsidRPr="00BB377F">
        <w:t>4.</w:t>
      </w:r>
      <w:r w:rsidRPr="00BB377F">
        <w:tab/>
        <w:t>vyzývá nigerijskou vládu, aby napravila selhání zpravodajských služeb, zlepšila šíření včasného varování, posílila státem řízenou civilní ochranu, investovala do regionální mediace, prováděla politiku udržitelného hospodaření s půdou, podporovala potravinové zabezpečení a řešila ekologické faktory;</w:t>
      </w:r>
    </w:p>
    <w:p w:rsidR="00203B18" w:rsidRPr="00BB377F" w:rsidP="00203B18" w14:paraId="5EDE54CE" w14:textId="77777777">
      <w:pPr>
        <w:pStyle w:val="NormalHanging12a"/>
      </w:pPr>
      <w:r w:rsidRPr="00BB377F">
        <w:t>5.</w:t>
      </w:r>
      <w:r w:rsidRPr="00BB377F">
        <w:tab/>
        <w:t>podporuje úsilí o navázání smysluplného a inkluzivního vnitrostátního dialogu s cílem řešit problém pokračujícího násilí v mnoha regionech a zdůrazňuje, že je třeba řešit socioekonomické faktory spojené s těmito útoky;</w:t>
      </w:r>
    </w:p>
    <w:p w:rsidR="00203B18" w:rsidRPr="00BB377F" w:rsidP="00203B18" w14:paraId="126852C8" w14:textId="77777777">
      <w:pPr>
        <w:pStyle w:val="NormalHanging12a"/>
      </w:pPr>
      <w:r w:rsidRPr="00BB377F">
        <w:t>6.</w:t>
      </w:r>
      <w:r w:rsidRPr="00BB377F">
        <w:tab/>
        <w:t>znovu potvrzuje své neochvějné odhodlání zasazovat se o svobodu myšlení, svědomí a náboženského vyznání;</w:t>
      </w:r>
    </w:p>
    <w:p w:rsidR="00203B18" w:rsidRPr="00BB377F" w:rsidP="00203B18" w14:paraId="473C845E" w14:textId="77777777">
      <w:pPr>
        <w:pStyle w:val="NormalHanging12a"/>
      </w:pPr>
      <w:r w:rsidRPr="00BB377F">
        <w:t>7.</w:t>
      </w:r>
      <w:r w:rsidRPr="00BB377F">
        <w:tab/>
        <w:t>vyzývá zvláštní vyslankyni EU pro podporu svobody náboženského vyznání nebo přesvědčení mimo Evropskou unii, aby věnovala zvláštní pozornost zhoršující se situaci křesťanů a všech pronásledovaných náboženských komunit v Nigérii;</w:t>
      </w:r>
    </w:p>
    <w:p w:rsidR="00203B18" w:rsidRPr="00BB377F" w:rsidP="00203B18" w14:paraId="77AEEF73" w14:textId="77777777">
      <w:pPr>
        <w:pStyle w:val="NormalHanging12a"/>
      </w:pPr>
      <w:r w:rsidRPr="00BB377F">
        <w:t>8.</w:t>
      </w:r>
      <w:r w:rsidRPr="00BB377F">
        <w:tab/>
        <w:t>naléhavě vyzývá nigerijskou vládu, aby účinně řešila situaci vnitřně vysídlených osob tím, že jim poskytne odpovídající dočasné přístřeší a bude pokládat jejich bezpečný návrat do svých domovských komunit za prioritu;</w:t>
      </w:r>
    </w:p>
    <w:p w:rsidR="00B55BC8" w:rsidRPr="00BB377F" w:rsidP="00B55BC8" w14:paraId="0D24FECC" w14:textId="4401A292">
      <w:pPr>
        <w:pStyle w:val="NormalHanging12a"/>
      </w:pPr>
      <w:r w:rsidRPr="00BB377F">
        <w:t>9.</w:t>
      </w:r>
      <w:r w:rsidRPr="00BB377F">
        <w:tab/>
        <w:t>pověřuje svou předsedkyni, aby předala toto usnesení Radě, Komisi, místopředsedkyni Komise, vysoké představitelce a vládě a parlamentu Nigerijské federativní republiky.</w:t>
      </w:r>
    </w:p>
    <w:p w:rsidR="00E365E1" w:rsidRPr="00BB377F" w:rsidP="00D605A4" w14:paraId="59723CC1" w14:textId="051C0E4F"/>
    <w:sectPr w:rsidSect="00B55B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55BC8" w14:paraId="085FC71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55BC8" w14:paraId="0082179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55BC8" w14:paraId="3B586C22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55BC8" w14:paraId="39BC367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55BC8" w14:paraId="0BC1113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55BC8" w14:paraId="577C25D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0322012">
    <w:abstractNumId w:val="9"/>
  </w:num>
  <w:num w:numId="2" w16cid:durableId="727187822">
    <w:abstractNumId w:val="9"/>
  </w:num>
  <w:num w:numId="3" w16cid:durableId="945697124">
    <w:abstractNumId w:val="7"/>
  </w:num>
  <w:num w:numId="4" w16cid:durableId="103382482">
    <w:abstractNumId w:val="7"/>
  </w:num>
  <w:num w:numId="5" w16cid:durableId="1217740600">
    <w:abstractNumId w:val="6"/>
  </w:num>
  <w:num w:numId="6" w16cid:durableId="1105922972">
    <w:abstractNumId w:val="6"/>
  </w:num>
  <w:num w:numId="7" w16cid:durableId="769163170">
    <w:abstractNumId w:val="5"/>
  </w:num>
  <w:num w:numId="8" w16cid:durableId="1104569819">
    <w:abstractNumId w:val="5"/>
  </w:num>
  <w:num w:numId="9" w16cid:durableId="2011173427">
    <w:abstractNumId w:val="4"/>
  </w:num>
  <w:num w:numId="10" w16cid:durableId="1817642751">
    <w:abstractNumId w:val="4"/>
  </w:num>
  <w:num w:numId="11" w16cid:durableId="631129792">
    <w:abstractNumId w:val="8"/>
  </w:num>
  <w:num w:numId="12" w16cid:durableId="1156993238">
    <w:abstractNumId w:val="8"/>
  </w:num>
  <w:num w:numId="13" w16cid:durableId="850604135">
    <w:abstractNumId w:val="3"/>
  </w:num>
  <w:num w:numId="14" w16cid:durableId="1668240960">
    <w:abstractNumId w:val="3"/>
  </w:num>
  <w:num w:numId="15" w16cid:durableId="70274439">
    <w:abstractNumId w:val="2"/>
  </w:num>
  <w:num w:numId="16" w16cid:durableId="1733231954">
    <w:abstractNumId w:val="2"/>
  </w:num>
  <w:num w:numId="17" w16cid:durableId="213548614">
    <w:abstractNumId w:val="1"/>
  </w:num>
  <w:num w:numId="18" w16cid:durableId="1397971305">
    <w:abstractNumId w:val="1"/>
  </w:num>
  <w:num w:numId="19" w16cid:durableId="861943076">
    <w:abstractNumId w:val="0"/>
  </w:num>
  <w:num w:numId="20" w16cid:durableId="1369262575">
    <w:abstractNumId w:val="0"/>
  </w:num>
  <w:num w:numId="21" w16cid:durableId="964123721">
    <w:abstractNumId w:val="9"/>
  </w:num>
  <w:num w:numId="22" w16cid:durableId="668022640">
    <w:abstractNumId w:val="7"/>
  </w:num>
  <w:num w:numId="23" w16cid:durableId="2086563133">
    <w:abstractNumId w:val="6"/>
  </w:num>
  <w:num w:numId="24" w16cid:durableId="481241233">
    <w:abstractNumId w:val="5"/>
  </w:num>
  <w:num w:numId="25" w16cid:durableId="1437166739">
    <w:abstractNumId w:val="4"/>
  </w:num>
  <w:num w:numId="26" w16cid:durableId="843009425">
    <w:abstractNumId w:val="8"/>
  </w:num>
  <w:num w:numId="27" w16cid:durableId="2025588472">
    <w:abstractNumId w:val="3"/>
  </w:num>
  <w:num w:numId="28" w16cid:durableId="2051688521">
    <w:abstractNumId w:val="2"/>
  </w:num>
  <w:num w:numId="29" w16cid:durableId="2099909246">
    <w:abstractNumId w:val="1"/>
  </w:num>
  <w:num w:numId="30" w16cid:durableId="27804381">
    <w:abstractNumId w:val="0"/>
  </w:num>
  <w:num w:numId="31" w16cid:durableId="1319188241">
    <w:abstractNumId w:val="9"/>
  </w:num>
  <w:num w:numId="32" w16cid:durableId="1647201073">
    <w:abstractNumId w:val="7"/>
  </w:num>
  <w:num w:numId="33" w16cid:durableId="511145851">
    <w:abstractNumId w:val="6"/>
  </w:num>
  <w:num w:numId="34" w16cid:durableId="380517328">
    <w:abstractNumId w:val="5"/>
  </w:num>
  <w:num w:numId="35" w16cid:durableId="1606229106">
    <w:abstractNumId w:val="4"/>
  </w:num>
  <w:num w:numId="36" w16cid:durableId="418671827">
    <w:abstractNumId w:val="8"/>
  </w:num>
  <w:num w:numId="37" w16cid:durableId="1282761151">
    <w:abstractNumId w:val="3"/>
  </w:num>
  <w:num w:numId="38" w16cid:durableId="1729182902">
    <w:abstractNumId w:val="2"/>
  </w:num>
  <w:num w:numId="39" w16cid:durableId="618727368">
    <w:abstractNumId w:val="1"/>
  </w:num>
  <w:num w:numId="40" w16cid:durableId="1409301781">
    <w:abstractNumId w:val="0"/>
  </w:num>
  <w:num w:numId="41" w16cid:durableId="1807317209">
    <w:abstractNumId w:val="10"/>
  </w:num>
  <w:num w:numId="42" w16cid:durableId="1846281903">
    <w:abstractNumId w:val="10"/>
  </w:num>
  <w:num w:numId="43" w16cid:durableId="1052146350">
    <w:abstractNumId w:val="10"/>
  </w:num>
  <w:num w:numId="44" w16cid:durableId="8223537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A4"/>
    <w:rsid w:val="00002272"/>
    <w:rsid w:val="00064002"/>
    <w:rsid w:val="000677B9"/>
    <w:rsid w:val="000831BA"/>
    <w:rsid w:val="000A42CC"/>
    <w:rsid w:val="000C5228"/>
    <w:rsid w:val="000E7DD9"/>
    <w:rsid w:val="0010095E"/>
    <w:rsid w:val="00125B37"/>
    <w:rsid w:val="00187494"/>
    <w:rsid w:val="001F32AE"/>
    <w:rsid w:val="00203B18"/>
    <w:rsid w:val="002767FF"/>
    <w:rsid w:val="002B18FE"/>
    <w:rsid w:val="002B5493"/>
    <w:rsid w:val="00343214"/>
    <w:rsid w:val="00361C00"/>
    <w:rsid w:val="00395FA1"/>
    <w:rsid w:val="003A529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FF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16C5"/>
    <w:rsid w:val="009B12D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5BC8"/>
    <w:rsid w:val="00BB377F"/>
    <w:rsid w:val="00BB6B0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05A4"/>
    <w:rsid w:val="00D834A0"/>
    <w:rsid w:val="00D872DF"/>
    <w:rsid w:val="00D91E21"/>
    <w:rsid w:val="00DA7FCD"/>
    <w:rsid w:val="00E365E1"/>
    <w:rsid w:val="00E820A4"/>
    <w:rsid w:val="00EA5074"/>
    <w:rsid w:val="00EB006A"/>
    <w:rsid w:val="00EB4772"/>
    <w:rsid w:val="00ED169E"/>
    <w:rsid w:val="00ED4235"/>
    <w:rsid w:val="00F04346"/>
    <w:rsid w:val="00F075DC"/>
    <w:rsid w:val="00F149E9"/>
    <w:rsid w:val="00F5134D"/>
    <w:rsid w:val="00F6484F"/>
    <w:rsid w:val="00F74202"/>
    <w:rsid w:val="00F87713"/>
    <w:rsid w:val="00FB4360"/>
    <w:rsid w:val="00FD0C70"/>
  </w:rsids>
  <w:docVars>
    <w:docVar w:name="dvdocse" w:val="B10-0345/2026"/>
    <w:docVar w:name="dvlangue" w:val="CS"/>
    <w:docVar w:name="dvnumam" w:val="0"/>
    <w:docVar w:name="dvpe" w:val="783.408"/>
    <w:docVar w:name="dvtitre" w:val="Usnesení Evropského parlamentu ze dne 9. července 2026 o neustálém pronásledování křesťanů v Nigérii, zejména o masakru ve vesnici Kawel(2026/2800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72B45CC"/>
  <w15:chartTrackingRefBased/>
  <w15:docId w15:val="{AF4190CF-C445-46DA-88FA-D19FFDAE3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03B18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03B1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03B18"/>
    <w:rPr>
      <w:sz w:val="24"/>
      <w:lang w:val="cs-CZ"/>
    </w:rPr>
  </w:style>
  <w:style w:type="character" w:customStyle="1" w:styleId="EPCommaChar">
    <w:name w:val="EPComma Char"/>
    <w:basedOn w:val="DefaultParagraphFont"/>
    <w:link w:val="EPComma"/>
    <w:rsid w:val="00203B18"/>
    <w:rPr>
      <w:sz w:val="24"/>
      <w:lang w:val="cs-CZ"/>
    </w:rPr>
  </w:style>
  <w:style w:type="paragraph" w:styleId="Revision">
    <w:name w:val="Revision"/>
    <w:hidden/>
    <w:uiPriority w:val="99"/>
    <w:semiHidden/>
    <w:rsid w:val="00BB377F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2026-07-09T13:09:00Z</dcterms:created>
  <dcterms:modified xsi:type="dcterms:W3CDTF">2026-07-09T13:09:00Z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B10-0345/2026</vt:lpwstr>
  </property>
  <property fmtid="{D5CDD505-2E9C-101B-9397-08002B2CF9AE}" pid="4" name="&lt;Type&gt;">
    <vt:lpwstr>RR</vt:lpwstr>
  </property>
</Properties>
</file>