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DF64B3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251E" w:rsidP="0010095E" w14:paraId="515C1F6C" w14:textId="77777777">
            <w:pPr>
              <w:pStyle w:val="EPName"/>
            </w:pPr>
            <w:r w:rsidRPr="0075251E">
              <w:t>Európai Parlament</w:t>
            </w:r>
          </w:p>
          <w:p w:rsidR="00751A4A" w:rsidRPr="0075251E" w:rsidP="005F1B17" w14:paraId="562E631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251E">
              <w:t>2024</w:t>
            </w:r>
            <w:r w:rsidRPr="0075251E" w:rsidR="00817416">
              <w:t>-202</w:t>
            </w:r>
            <w:r w:rsidRPr="007525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5251E" w:rsidP="0010095E" w14:paraId="4C9BBEDF" w14:textId="77777777">
            <w:pPr>
              <w:pStyle w:val="EPLogo"/>
            </w:pPr>
            <w:r w:rsidRPr="007525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251E" w:rsidP="004C5D52" w14:paraId="3CB0BE39" w14:textId="77777777">
      <w:pPr>
        <w:pStyle w:val="LineTop"/>
      </w:pPr>
    </w:p>
    <w:p w:rsidR="00680577" w:rsidRPr="0075251E" w:rsidP="00680577" w14:paraId="637E557D" w14:textId="77777777">
      <w:pPr>
        <w:pStyle w:val="EPBodyTA1"/>
      </w:pPr>
      <w:r w:rsidRPr="0075251E">
        <w:t>ELFOGADOTT SZÖVEGEK</w:t>
      </w:r>
    </w:p>
    <w:p w:rsidR="00D058B8" w:rsidRPr="0075251E" w:rsidP="00D058B8" w14:paraId="00A292E0" w14:textId="77777777">
      <w:pPr>
        <w:pStyle w:val="LineBottom"/>
      </w:pPr>
    </w:p>
    <w:p w:rsidR="00C51268" w:rsidRPr="00734DA3" w:rsidP="00C51268" w14:paraId="77E95584" w14:textId="0C6DDF68">
      <w:pPr>
        <w:pStyle w:val="ATHeading1"/>
      </w:pPr>
      <w:bookmarkStart w:id="0" w:name="TANumber"/>
      <w:r w:rsidRPr="00734DA3">
        <w:t>P10_</w:t>
      </w:r>
      <w:r w:rsidRPr="00734DA3">
        <w:t>TA(</w:t>
      </w:r>
      <w:r w:rsidRPr="00734DA3">
        <w:t>2026)0</w:t>
      </w:r>
      <w:r w:rsidR="00734DA3">
        <w:t>268</w:t>
      </w:r>
      <w:bookmarkEnd w:id="0"/>
    </w:p>
    <w:p w:rsidR="00C51268" w:rsidRPr="00734DA3" w:rsidP="00C51268" w14:paraId="4D82A75C" w14:textId="77777777">
      <w:pPr>
        <w:pStyle w:val="ATHeading2"/>
      </w:pPr>
      <w:bookmarkStart w:id="1" w:name="title"/>
      <w:r w:rsidRPr="00734DA3">
        <w:t xml:space="preserve">A keresztények folyamatos nigériai üldözése, különösen a </w:t>
      </w:r>
      <w:r w:rsidRPr="00734DA3">
        <w:t>Kawel</w:t>
      </w:r>
      <w:r w:rsidRPr="00734DA3">
        <w:t xml:space="preserve"> településen történt mészárlás</w:t>
      </w:r>
      <w:bookmarkEnd w:id="1"/>
    </w:p>
    <w:p w:rsidR="00C51268" w:rsidRPr="00734DA3" w:rsidP="00C51268" w14:paraId="285B43EC" w14:textId="77777777">
      <w:pPr>
        <w:rPr>
          <w:i/>
          <w:vanish/>
        </w:rPr>
      </w:pPr>
      <w:r>
        <w:rPr>
          <w:i/>
        </w:rPr>
        <w:fldChar w:fldCharType="begin"/>
      </w:r>
      <w:r w:rsidRPr="00734DA3">
        <w:rPr>
          <w:i/>
        </w:rPr>
        <w:instrText xml:space="preserve"> TC"(</w:instrText>
      </w:r>
      <w:bookmarkStart w:id="2" w:name="DocNumber"/>
      <w:r w:rsidRPr="00734DA3">
        <w:rPr>
          <w:i/>
        </w:rPr>
        <w:instrText>B10-0345, 0353, 0355 és 0356/2026</w:instrText>
      </w:r>
      <w:bookmarkEnd w:id="2"/>
      <w:r w:rsidRPr="00734DA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51268" w:rsidRPr="00734DA3" w:rsidP="00C51268" w14:paraId="504983DC" w14:textId="77777777">
      <w:pPr>
        <w:rPr>
          <w:vanish/>
        </w:rPr>
      </w:pPr>
      <w:bookmarkStart w:id="3" w:name="PE"/>
      <w:r w:rsidRPr="00734DA3">
        <w:rPr>
          <w:vanish/>
        </w:rPr>
        <w:t>PE783.408</w:t>
      </w:r>
      <w:bookmarkEnd w:id="3"/>
    </w:p>
    <w:p w:rsidR="00C51268" w:rsidRPr="00734DA3" w:rsidP="00C51268" w14:paraId="2F546192" w14:textId="77777777">
      <w:pPr>
        <w:pStyle w:val="ATHeading3"/>
      </w:pPr>
      <w:bookmarkStart w:id="4" w:name="Sujet"/>
      <w:r w:rsidRPr="00734DA3">
        <w:t xml:space="preserve">Az Európai Parlament 2026. július 9-i állásfoglalása a nigériai keresztények folytatódó üldözéséről, különösen a </w:t>
      </w:r>
      <w:r w:rsidRPr="00734DA3">
        <w:t>Kawel</w:t>
      </w:r>
      <w:r w:rsidRPr="00734DA3">
        <w:t xml:space="preserve"> településen történt mészárlásról</w:t>
      </w:r>
      <w:bookmarkEnd w:id="4"/>
      <w:r w:rsidRPr="00734DA3">
        <w:t xml:space="preserve"> </w:t>
      </w:r>
      <w:bookmarkStart w:id="5" w:name="References"/>
      <w:r w:rsidRPr="00734DA3">
        <w:t>(2026/2800(RSP))</w:t>
      </w:r>
      <w:bookmarkEnd w:id="5"/>
    </w:p>
    <w:p w:rsidR="002248A6" w:rsidRPr="0075251E" w:rsidP="002248A6" w14:paraId="0C900272" w14:textId="77777777">
      <w:pPr>
        <w:pStyle w:val="EPComma"/>
      </w:pPr>
      <w:bookmarkStart w:id="6" w:name="TextBodyBegin"/>
      <w:bookmarkEnd w:id="6"/>
      <w:r w:rsidRPr="0075251E">
        <w:rPr>
          <w:i/>
          <w:iCs/>
        </w:rPr>
        <w:t>Az Európai Parlament</w:t>
      </w:r>
      <w:r w:rsidRPr="0075251E">
        <w:t>,</w:t>
      </w:r>
    </w:p>
    <w:p w:rsidR="002248A6" w:rsidRPr="0075251E" w:rsidP="004D37B6" w14:paraId="0BBA92C7" w14:textId="77777777">
      <w:pPr>
        <w:pStyle w:val="NormalHanging12a"/>
        <w:widowControl/>
      </w:pPr>
      <w:r w:rsidRPr="0075251E">
        <w:t>–</w:t>
      </w:r>
      <w:r w:rsidRPr="0075251E">
        <w:tab/>
        <w:t>tekintettel eljárási szabályzata 150. cikkének (5) bekezdésére és 136. cikkének (4) bekezdésére,</w:t>
      </w:r>
    </w:p>
    <w:p w:rsidR="002248A6" w:rsidRPr="0075251E" w:rsidP="004D37B6" w14:paraId="0F9D9B16" w14:textId="55742AD8">
      <w:pPr>
        <w:pStyle w:val="NormalHanging12a"/>
        <w:widowControl/>
      </w:pPr>
      <w:r w:rsidRPr="0075251E">
        <w:t>A.</w:t>
      </w:r>
      <w:r w:rsidRPr="0075251E">
        <w:tab/>
        <w:t xml:space="preserve">mivel 2026 júniusában a </w:t>
      </w:r>
      <w:r w:rsidRPr="0075251E">
        <w:t>Plateau</w:t>
      </w:r>
      <w:r w:rsidRPr="0075251E">
        <w:t xml:space="preserve"> állambeli </w:t>
      </w:r>
      <w:r w:rsidRPr="0075251E">
        <w:t>Kawel</w:t>
      </w:r>
      <w:r w:rsidRPr="0075251E">
        <w:t xml:space="preserve"> faluban egy</w:t>
      </w:r>
      <w:r w:rsidR="004D37B6">
        <w:t>, a</w:t>
      </w:r>
      <w:r w:rsidRPr="0075251E">
        <w:t xml:space="preserve"> polgári lakosság ellen elkövetett brutális fegyveres támadásban a helyi keresztény közösség több tucat tagja életét vesztette, továbbá sokan megsebesültek, és infrastrukturális károk is keletkeztek, tragikus módon megmutatva, milyen az, amikor az etnikai-vallási feszültségek és az erőforrásokért zajló konfliktusok egymásra rakódnak;</w:t>
      </w:r>
    </w:p>
    <w:p w:rsidR="002248A6" w:rsidRPr="0075251E" w:rsidP="004D37B6" w14:paraId="2C5356B6" w14:textId="77777777">
      <w:pPr>
        <w:pStyle w:val="NormalHanging12a"/>
        <w:widowControl/>
      </w:pPr>
      <w:r w:rsidRPr="0075251E">
        <w:t>B.</w:t>
      </w:r>
      <w:r w:rsidRPr="0075251E">
        <w:tab/>
        <w:t>mivel a helyi közösségek, az egyházak, valamint az emberi jogi és civil társadalmi szervezetek ismételt figyelmeztetései ellenére a nigériai hatóságok eddig nem tudták megakadályozni a hasonló támadásokat, nem tudtak megfelelő védelmet nyújtani a kiszolgáltatott keresztény lakosságnak és általában a kiszolgáltatott közösségeknek, nem tudták biztosítani az időben történő és hatékony beavatkozást, illetve nem tudtak alapos vizsgálatokat és büntetőeljárásokat lefolytatni;</w:t>
      </w:r>
    </w:p>
    <w:p w:rsidR="002248A6" w:rsidRPr="0075251E" w:rsidP="004D37B6" w14:paraId="1432550B" w14:textId="77777777">
      <w:pPr>
        <w:pStyle w:val="NormalHanging12a"/>
        <w:widowControl/>
      </w:pPr>
      <w:r w:rsidRPr="0075251E">
        <w:t>C.</w:t>
      </w:r>
      <w:r w:rsidRPr="0075251E">
        <w:tab/>
        <w:t xml:space="preserve">mivel ez a támadás a </w:t>
      </w:r>
      <w:r w:rsidRPr="0075251E">
        <w:t>Plateau</w:t>
      </w:r>
      <w:r w:rsidRPr="0075251E">
        <w:t xml:space="preserve"> államban és az ország középső részén fellángoló erőszak szélesebb mintázatának részét képezi, amely a túlnyomórészt keresztény földműves közösségek, a hagyományos vezetők, a papok, az iskolák, az egészségügyi létesítmények és a vallásgyakorlási helyszínek ellen irányul;</w:t>
      </w:r>
    </w:p>
    <w:p w:rsidR="002248A6" w:rsidRPr="0075251E" w:rsidP="004D37B6" w14:paraId="69F54110" w14:textId="77777777">
      <w:pPr>
        <w:pStyle w:val="NormalHanging12a"/>
        <w:widowControl/>
      </w:pPr>
      <w:r w:rsidRPr="0075251E">
        <w:t>D.</w:t>
      </w:r>
      <w:r w:rsidRPr="0075251E">
        <w:tab/>
        <w:t>mivel a Nigéria középső részén fellángló rendszerszintű erőszakot a vallási, etnikai és közösségek közötti feszültségek, a földművelők és a legeltető állattenyésztők közötti konfliktusok, a földdel és a vízzel kapcsolatos viták, a szervezett bűnözés, a szélsőséges csoportok tevékenysége, az éghajlati nyomás és a tartós büntetlenség összetett kombinációja okozza;</w:t>
      </w:r>
    </w:p>
    <w:p w:rsidR="002248A6" w:rsidRPr="0075251E" w:rsidP="004D37B6" w14:paraId="00CDFA41" w14:textId="2A27DFAC">
      <w:pPr>
        <w:pStyle w:val="NormalHanging12a"/>
        <w:widowControl/>
      </w:pPr>
      <w:r w:rsidRPr="0075251E">
        <w:t>E.</w:t>
      </w:r>
      <w:r w:rsidRPr="0075251E">
        <w:tab/>
        <w:t xml:space="preserve">mivel a keresztények </w:t>
      </w:r>
      <w:r w:rsidR="00734DA3">
        <w:t xml:space="preserve">a </w:t>
      </w:r>
      <w:r w:rsidRPr="0075251E">
        <w:t>világszerte leginkább üldözött vallási csoport, és ha nem lépünk fel ezen üldöztetéssel szemben, nem valósul meg a vallás vagy meggyőződés szabadságának védelme;</w:t>
      </w:r>
    </w:p>
    <w:p w:rsidR="002248A6" w:rsidRPr="0075251E" w:rsidP="004D37B6" w14:paraId="79063141" w14:textId="77777777">
      <w:pPr>
        <w:pStyle w:val="NormalHanging12a"/>
        <w:widowControl/>
        <w:rPr>
          <w:bCs/>
        </w:rPr>
      </w:pPr>
      <w:r w:rsidRPr="0075251E">
        <w:t>1.</w:t>
      </w:r>
      <w:r w:rsidRPr="0075251E">
        <w:tab/>
        <w:t xml:space="preserve">határozottan elítéli a polgári lakosság ellen elkövetett valamennyi erőszakos cselekményt </w:t>
      </w:r>
      <w:r w:rsidRPr="0075251E">
        <w:t>Kawelben</w:t>
      </w:r>
      <w:r w:rsidRPr="0075251E">
        <w:t xml:space="preserve"> és tágabb értelemben Nigéria középső részén; különösen sajnálatosnak tartja a nőkre és lányokra gyakorolt aránytalan hatást, és határozottan elítéli a célzott elhurcolások és emberrablások riasztó növekedését; legmélyebb részvétét fejezi ki valamennyi áldozat családjának és mindenkinek, akit e szörnyű támadás érintett, ideértve </w:t>
      </w:r>
      <w:r w:rsidRPr="0075251E">
        <w:t>Plateau</w:t>
      </w:r>
      <w:r w:rsidRPr="0075251E">
        <w:t xml:space="preserve"> állam keresztény közösségét;</w:t>
      </w:r>
    </w:p>
    <w:p w:rsidR="002248A6" w:rsidRPr="0075251E" w:rsidP="004D37B6" w14:paraId="7D9C79CE" w14:textId="77777777">
      <w:pPr>
        <w:pStyle w:val="NormalHanging12a"/>
        <w:widowControl/>
      </w:pPr>
      <w:r w:rsidRPr="0075251E">
        <w:t>2.</w:t>
      </w:r>
      <w:r w:rsidRPr="0075251E">
        <w:tab/>
        <w:t xml:space="preserve">sürgeti a nigériai szövetségi és állami hatóságokat, hogy folytassanak le alapos, átlátható és független vizsgálatot a </w:t>
      </w:r>
      <w:r w:rsidRPr="0075251E">
        <w:t>kaweli</w:t>
      </w:r>
      <w:r w:rsidRPr="0075251E">
        <w:t xml:space="preserve"> mészárlással kapcsolatban annak érdekében, hogy az elkövetőket bíróság elé állítsák, és véget vessenek a büntetlenség kultúrájának;</w:t>
      </w:r>
    </w:p>
    <w:p w:rsidR="002248A6" w:rsidRPr="0075251E" w:rsidP="004D37B6" w14:paraId="76F9CE7E" w14:textId="77777777">
      <w:pPr>
        <w:pStyle w:val="NormalHanging12a"/>
        <w:widowControl/>
      </w:pPr>
      <w:r w:rsidRPr="0075251E">
        <w:t>3.</w:t>
      </w:r>
      <w:r w:rsidRPr="0075251E">
        <w:tab/>
        <w:t xml:space="preserve">felszólítja a nigériai kormányt, hogy erősítse meg mind a fegyveres csoportok elleni terrorizmusellenes műveleteket, különösen Nigéria középső régiójában, mind a </w:t>
      </w:r>
      <w:r w:rsidRPr="0075251E">
        <w:t>Boko</w:t>
      </w:r>
      <w:r w:rsidRPr="0075251E">
        <w:t xml:space="preserve"> </w:t>
      </w:r>
      <w:r w:rsidRPr="0075251E">
        <w:t>Haram</w:t>
      </w:r>
      <w:r w:rsidRPr="0075251E">
        <w:t xml:space="preserve"> és az Iszlám Állam Nyugat-afrikai Tartománya elleni erőfeszítéseket;</w:t>
      </w:r>
    </w:p>
    <w:p w:rsidR="002248A6" w:rsidRPr="0075251E" w:rsidP="004D37B6" w14:paraId="68739EF3" w14:textId="77777777">
      <w:pPr>
        <w:pStyle w:val="NormalHanging12a"/>
        <w:widowControl/>
      </w:pPr>
      <w:r w:rsidRPr="0075251E">
        <w:t>4.</w:t>
      </w:r>
      <w:r w:rsidRPr="0075251E">
        <w:tab/>
        <w:t>felhívja a nigériai kormányt, hogy orvosolja a hírszerzési hiányosságokat, javítsa a korai előrejelzések megosztását, erősítse meg az állami irányítású polgári védelmet, fektessen be a regionális közvetítésbe, vezessen be fenntartható földgazdálkodási politikákat, mozdítsa elő az élelmezésbiztonságot, és foglalkozzon a konfliktusok ökológiai okaival;</w:t>
      </w:r>
    </w:p>
    <w:p w:rsidR="002248A6" w:rsidRPr="0075251E" w:rsidP="004D37B6" w14:paraId="36A5AEC3" w14:textId="77777777">
      <w:pPr>
        <w:pStyle w:val="NormalHanging12a"/>
        <w:widowControl/>
      </w:pPr>
      <w:r w:rsidRPr="0075251E">
        <w:t>5.</w:t>
      </w:r>
      <w:r w:rsidRPr="0075251E">
        <w:tab/>
        <w:t>támogatja az arra irányuló erőfeszítéseket, hogy érdemi és inkluzív nemzeti párbeszédet alakítsanak ki a több régióban is fellángoló erőszak kezelése érdekében, és hangsúlyozza, hogy foglalkozni kell az e támadásokhoz kapcsolódó társadalmi-gazdasági tényezőkkel;</w:t>
      </w:r>
    </w:p>
    <w:p w:rsidR="002248A6" w:rsidRPr="0075251E" w:rsidP="004D37B6" w14:paraId="0D2E4A8E" w14:textId="77777777">
      <w:pPr>
        <w:pStyle w:val="NormalHanging12a"/>
        <w:widowControl/>
      </w:pPr>
      <w:r w:rsidRPr="0075251E">
        <w:t>6.</w:t>
      </w:r>
      <w:r w:rsidRPr="0075251E">
        <w:tab/>
        <w:t>megerősíti szilárd elkötelezettségét a gondolat-, a lelkiismeret- és a vallásszabadság mellett;</w:t>
      </w:r>
    </w:p>
    <w:p w:rsidR="002248A6" w:rsidRPr="0075251E" w:rsidP="004D37B6" w14:paraId="43EEE9A6" w14:textId="77777777">
      <w:pPr>
        <w:pStyle w:val="NormalHanging12a"/>
        <w:widowControl/>
      </w:pPr>
      <w:r w:rsidRPr="0075251E">
        <w:t>7.</w:t>
      </w:r>
      <w:r w:rsidRPr="0075251E">
        <w:tab/>
        <w:t>felhívja a vallás és a meggyőződés szabadságának az Európai Unión kívüli előmozdításáért felelős különmegbízottat, hogy fordítson különös figyelmet a keresztények és valamennyi üldözött vallási közösség romló helyzetére Nigériában;</w:t>
      </w:r>
    </w:p>
    <w:p w:rsidR="002248A6" w:rsidRPr="0075251E" w:rsidP="004D37B6" w14:paraId="3F866AC2" w14:textId="77777777">
      <w:pPr>
        <w:pStyle w:val="NormalHanging12a"/>
        <w:widowControl/>
      </w:pPr>
      <w:r w:rsidRPr="0075251E">
        <w:t>8.</w:t>
      </w:r>
      <w:r w:rsidRPr="0075251E">
        <w:tab/>
        <w:t>sürgeti a nigériai kormányt, hogy kezelje hatékonyan a belső menekültek helyzetét azáltal, hogy megfelelő ideiglenes menedéket biztosít számukra, és elsősorban az otthoni közösségeikbe való biztonságos visszatérésüket igyekszik elősegíteni;</w:t>
      </w:r>
    </w:p>
    <w:p w:rsidR="00E365E1" w:rsidRPr="0075251E" w:rsidP="004D37B6" w14:paraId="74C68BF1" w14:textId="58A2805F">
      <w:pPr>
        <w:pStyle w:val="NormalHanging12a"/>
        <w:widowControl/>
      </w:pPr>
      <w:r w:rsidRPr="0075251E">
        <w:t>9.</w:t>
      </w:r>
      <w:r w:rsidRPr="0075251E">
        <w:tab/>
        <w:t>utasítja elnökét, hogy továbbítsa ezt az állásfoglalást a Tanácsnak, a Bizottságnak, az alelnöknek/főképviselőnek, valamint a Nigériai Szövetségi Köztársaság kormányának és parlamentjének.</w:t>
      </w:r>
    </w:p>
    <w:sectPr w:rsidSect="007525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251E" w14:paraId="7DB259E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251E" w14:paraId="5B19E4A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251E" w14:paraId="60B5E49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251E" w14:paraId="5D76118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251E" w14:paraId="71EDDF1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251E" w14:paraId="4F11356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7925469">
    <w:abstractNumId w:val="9"/>
  </w:num>
  <w:num w:numId="2" w16cid:durableId="97722056">
    <w:abstractNumId w:val="9"/>
  </w:num>
  <w:num w:numId="3" w16cid:durableId="1733851740">
    <w:abstractNumId w:val="7"/>
  </w:num>
  <w:num w:numId="4" w16cid:durableId="632053350">
    <w:abstractNumId w:val="7"/>
  </w:num>
  <w:num w:numId="5" w16cid:durableId="1372419817">
    <w:abstractNumId w:val="6"/>
  </w:num>
  <w:num w:numId="6" w16cid:durableId="710611563">
    <w:abstractNumId w:val="6"/>
  </w:num>
  <w:num w:numId="7" w16cid:durableId="217474393">
    <w:abstractNumId w:val="5"/>
  </w:num>
  <w:num w:numId="8" w16cid:durableId="71853176">
    <w:abstractNumId w:val="5"/>
  </w:num>
  <w:num w:numId="9" w16cid:durableId="1590624389">
    <w:abstractNumId w:val="4"/>
  </w:num>
  <w:num w:numId="10" w16cid:durableId="514609859">
    <w:abstractNumId w:val="4"/>
  </w:num>
  <w:num w:numId="11" w16cid:durableId="141511086">
    <w:abstractNumId w:val="8"/>
  </w:num>
  <w:num w:numId="12" w16cid:durableId="1128082561">
    <w:abstractNumId w:val="8"/>
  </w:num>
  <w:num w:numId="13" w16cid:durableId="968903476">
    <w:abstractNumId w:val="3"/>
  </w:num>
  <w:num w:numId="14" w16cid:durableId="837304410">
    <w:abstractNumId w:val="3"/>
  </w:num>
  <w:num w:numId="15" w16cid:durableId="927227030">
    <w:abstractNumId w:val="2"/>
  </w:num>
  <w:num w:numId="16" w16cid:durableId="1066800177">
    <w:abstractNumId w:val="2"/>
  </w:num>
  <w:num w:numId="17" w16cid:durableId="2038698336">
    <w:abstractNumId w:val="1"/>
  </w:num>
  <w:num w:numId="18" w16cid:durableId="1376544144">
    <w:abstractNumId w:val="1"/>
  </w:num>
  <w:num w:numId="19" w16cid:durableId="625356241">
    <w:abstractNumId w:val="0"/>
  </w:num>
  <w:num w:numId="20" w16cid:durableId="287860350">
    <w:abstractNumId w:val="0"/>
  </w:num>
  <w:num w:numId="21" w16cid:durableId="869998847">
    <w:abstractNumId w:val="9"/>
  </w:num>
  <w:num w:numId="22" w16cid:durableId="685903332">
    <w:abstractNumId w:val="7"/>
  </w:num>
  <w:num w:numId="23" w16cid:durableId="488248242">
    <w:abstractNumId w:val="6"/>
  </w:num>
  <w:num w:numId="24" w16cid:durableId="455221520">
    <w:abstractNumId w:val="5"/>
  </w:num>
  <w:num w:numId="25" w16cid:durableId="593166975">
    <w:abstractNumId w:val="4"/>
  </w:num>
  <w:num w:numId="26" w16cid:durableId="1467352397">
    <w:abstractNumId w:val="8"/>
  </w:num>
  <w:num w:numId="27" w16cid:durableId="104082057">
    <w:abstractNumId w:val="3"/>
  </w:num>
  <w:num w:numId="28" w16cid:durableId="149756095">
    <w:abstractNumId w:val="2"/>
  </w:num>
  <w:num w:numId="29" w16cid:durableId="259997159">
    <w:abstractNumId w:val="1"/>
  </w:num>
  <w:num w:numId="30" w16cid:durableId="891816131">
    <w:abstractNumId w:val="0"/>
  </w:num>
  <w:num w:numId="31" w16cid:durableId="265507931">
    <w:abstractNumId w:val="9"/>
  </w:num>
  <w:num w:numId="32" w16cid:durableId="2138719860">
    <w:abstractNumId w:val="7"/>
  </w:num>
  <w:num w:numId="33" w16cid:durableId="1279487984">
    <w:abstractNumId w:val="6"/>
  </w:num>
  <w:num w:numId="34" w16cid:durableId="1077093349">
    <w:abstractNumId w:val="5"/>
  </w:num>
  <w:num w:numId="35" w16cid:durableId="1723165025">
    <w:abstractNumId w:val="4"/>
  </w:num>
  <w:num w:numId="36" w16cid:durableId="939533711">
    <w:abstractNumId w:val="8"/>
  </w:num>
  <w:num w:numId="37" w16cid:durableId="1797916042">
    <w:abstractNumId w:val="3"/>
  </w:num>
  <w:num w:numId="38" w16cid:durableId="725420340">
    <w:abstractNumId w:val="2"/>
  </w:num>
  <w:num w:numId="39" w16cid:durableId="142701305">
    <w:abstractNumId w:val="1"/>
  </w:num>
  <w:num w:numId="40" w16cid:durableId="253318909">
    <w:abstractNumId w:val="0"/>
  </w:num>
  <w:num w:numId="41" w16cid:durableId="501970576">
    <w:abstractNumId w:val="10"/>
  </w:num>
  <w:num w:numId="42" w16cid:durableId="144275931">
    <w:abstractNumId w:val="10"/>
  </w:num>
  <w:num w:numId="43" w16cid:durableId="1225600549">
    <w:abstractNumId w:val="10"/>
  </w:num>
  <w:num w:numId="44" w16cid:durableId="1095903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68"/>
    <w:rsid w:val="00002272"/>
    <w:rsid w:val="00064002"/>
    <w:rsid w:val="000677B9"/>
    <w:rsid w:val="000831BA"/>
    <w:rsid w:val="000A42CC"/>
    <w:rsid w:val="000E7DD9"/>
    <w:rsid w:val="0010095E"/>
    <w:rsid w:val="00125B37"/>
    <w:rsid w:val="00140F1D"/>
    <w:rsid w:val="00187494"/>
    <w:rsid w:val="001F32AE"/>
    <w:rsid w:val="002248A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7B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4DA3"/>
    <w:rsid w:val="00747932"/>
    <w:rsid w:val="00751A4A"/>
    <w:rsid w:val="0075251E"/>
    <w:rsid w:val="00756632"/>
    <w:rsid w:val="00762C74"/>
    <w:rsid w:val="00786EC0"/>
    <w:rsid w:val="007D1690"/>
    <w:rsid w:val="007E22AD"/>
    <w:rsid w:val="0081054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26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5, 0353, 0355 és 0356/2026"/>
    <w:docVar w:name="dvlangue" w:val="HU"/>
    <w:docVar w:name="dvnumam" w:val="0"/>
    <w:docVar w:name="dvpe" w:val="783.408"/>
    <w:docVar w:name="dvtitre" w:val="Az Európai Parlament 2026. július 9-i állásfoglalása a nigériai keresztények folytatódó üldözéséről, különösen a Kawel településen történt mészárlásról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8B8144"/>
  <w15:chartTrackingRefBased/>
  <w15:docId w15:val="{525902C0-0E0F-4B8F-A0A5-3143A046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48A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248A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248A6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2248A6"/>
    <w:rPr>
      <w:sz w:val="24"/>
      <w:lang w:val="hu-HU"/>
    </w:rPr>
  </w:style>
  <w:style w:type="paragraph" w:styleId="Revision">
    <w:name w:val="Revision"/>
    <w:hidden/>
    <w:uiPriority w:val="99"/>
    <w:semiHidden/>
    <w:rsid w:val="004D37B6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2026-07-09T13:41:00Z</dcterms:created>
  <dcterms:modified xsi:type="dcterms:W3CDTF">2026-07-09T13:41:00Z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B10-0345, 0353, 0355 és 0356/2026</vt:lpwstr>
  </property>
  <property fmtid="{D5CDD505-2E9C-101B-9397-08002B2CF9AE}" pid="4" name="&lt;Type&gt;">
    <vt:lpwstr>RR</vt:lpwstr>
  </property>
</Properties>
</file>