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314CA2C" w14:textId="77777777" w:rsidTr="0010095E">
        <w:tblPrEx>
          <w:tblW w:w="9072" w:type="dxa"/>
          <w:tblLook w:val="01E0"/>
        </w:tblPrEx>
        <w:trPr>
          <w:trHeight w:hRule="exact" w:val="1418"/>
        </w:trPr>
        <w:tc>
          <w:tcPr>
            <w:tcW w:w="6804" w:type="dxa"/>
            <w:shd w:val="clear" w:color="auto" w:fill="auto"/>
            <w:vAlign w:val="center"/>
          </w:tcPr>
          <w:p w:rsidR="00751A4A" w:rsidRPr="002A2526" w:rsidP="0010095E" w14:paraId="2DEC877D" w14:textId="77777777">
            <w:pPr>
              <w:pStyle w:val="EPName"/>
            </w:pPr>
            <w:r w:rsidRPr="002A2526">
              <w:t>Europos Parlamentas</w:t>
            </w:r>
          </w:p>
          <w:p w:rsidR="00751A4A" w:rsidRPr="002A2526" w:rsidP="005F1B17" w14:paraId="6616A245" w14:textId="77777777">
            <w:pPr>
              <w:pStyle w:val="EPTerm"/>
              <w:rPr>
                <w:rStyle w:val="HideTWBExt"/>
                <w:noProof w:val="0"/>
                <w:vanish w:val="0"/>
                <w:color w:val="auto"/>
              </w:rPr>
            </w:pPr>
            <w:r w:rsidRPr="002A2526">
              <w:t>2024</w:t>
            </w:r>
            <w:r w:rsidRPr="002A2526" w:rsidR="00817416">
              <w:t>-202</w:t>
            </w:r>
            <w:r w:rsidRPr="002A2526">
              <w:t>9</w:t>
            </w:r>
          </w:p>
        </w:tc>
        <w:tc>
          <w:tcPr>
            <w:tcW w:w="2268" w:type="dxa"/>
            <w:shd w:val="clear" w:color="auto" w:fill="auto"/>
          </w:tcPr>
          <w:p w:rsidR="00751A4A" w:rsidRPr="002A2526" w:rsidP="0010095E" w14:paraId="0D5C256F" w14:textId="77777777">
            <w:pPr>
              <w:pStyle w:val="EPLogo"/>
            </w:pPr>
            <w:r w:rsidRPr="002A252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A2526" w:rsidP="004C5D52" w14:paraId="6F9CD252" w14:textId="77777777">
      <w:pPr>
        <w:pStyle w:val="LineTop"/>
      </w:pPr>
    </w:p>
    <w:p w:rsidR="00680577" w:rsidRPr="002A2526" w:rsidP="00680577" w14:paraId="6E3D99E9" w14:textId="77777777">
      <w:pPr>
        <w:pStyle w:val="EPBodyTA1"/>
      </w:pPr>
      <w:r w:rsidRPr="002A2526">
        <w:t>PRIIMTI TEKSTAI</w:t>
      </w:r>
    </w:p>
    <w:p w:rsidR="00D058B8" w:rsidRPr="002A2526" w:rsidP="00D058B8" w14:paraId="4C465EE1" w14:textId="77777777">
      <w:pPr>
        <w:pStyle w:val="LineBottom"/>
      </w:pPr>
    </w:p>
    <w:p w:rsidR="00C121FE" w:rsidRPr="002A2526" w:rsidP="00C121FE" w14:paraId="42B2B27B" w14:textId="14C7C21C">
      <w:pPr>
        <w:pStyle w:val="ATHeading1"/>
      </w:pPr>
      <w:bookmarkStart w:id="0" w:name="TANumber"/>
      <w:r w:rsidRPr="002A2526">
        <w:t>P10_TA(2026)0</w:t>
      </w:r>
      <w:r w:rsidR="00D54F1E">
        <w:t>268</w:t>
      </w:r>
      <w:bookmarkEnd w:id="0"/>
    </w:p>
    <w:p w:rsidR="00C121FE" w:rsidRPr="002A2526" w:rsidP="00C121FE" w14:paraId="5C76033B" w14:textId="77777777">
      <w:pPr>
        <w:pStyle w:val="ATHeading2"/>
      </w:pPr>
      <w:bookmarkStart w:id="1" w:name="title"/>
      <w:r w:rsidRPr="002A2526">
        <w:t xml:space="preserve">Nigerijoje tebesitęsiantis krikščionių persekiojimas, ypač žudynės </w:t>
      </w:r>
      <w:r w:rsidRPr="002A2526">
        <w:t>Kawelio</w:t>
      </w:r>
      <w:r w:rsidRPr="002A2526">
        <w:t xml:space="preserve"> kaime</w:t>
      </w:r>
      <w:bookmarkEnd w:id="1"/>
    </w:p>
    <w:p w:rsidR="00C121FE" w:rsidRPr="002A2526" w:rsidP="00C121FE" w14:paraId="3666D383" w14:textId="77777777">
      <w:pPr>
        <w:rPr>
          <w:i/>
          <w:vanish/>
        </w:rPr>
      </w:pPr>
      <w:r>
        <w:rPr>
          <w:i/>
        </w:rPr>
        <w:fldChar w:fldCharType="begin"/>
      </w:r>
      <w:r w:rsidRPr="002A2526">
        <w:rPr>
          <w:i/>
        </w:rPr>
        <w:instrText xml:space="preserve"> TC"(</w:instrText>
      </w:r>
      <w:bookmarkStart w:id="2" w:name="DocNumber"/>
      <w:r w:rsidRPr="002A2526">
        <w:rPr>
          <w:i/>
        </w:rPr>
        <w:instrText>B10-0345, 0353, 0355 ir 0356/2026</w:instrText>
      </w:r>
      <w:bookmarkEnd w:id="2"/>
      <w:r w:rsidRPr="002A2526">
        <w:rPr>
          <w:i/>
        </w:rPr>
        <w:instrText xml:space="preserve">)"\l3 \n&gt; \* MERGEFORMAT </w:instrText>
      </w:r>
      <w:r>
        <w:rPr>
          <w:i/>
        </w:rPr>
        <w:fldChar w:fldCharType="end"/>
      </w:r>
    </w:p>
    <w:p w:rsidR="00C121FE" w:rsidRPr="002A2526" w:rsidP="00C121FE" w14:paraId="21CD23B4" w14:textId="77777777">
      <w:pPr>
        <w:rPr>
          <w:vanish/>
        </w:rPr>
      </w:pPr>
      <w:bookmarkStart w:id="3" w:name="PE"/>
      <w:r w:rsidRPr="002A2526">
        <w:rPr>
          <w:vanish/>
        </w:rPr>
        <w:t>PE783.408</w:t>
      </w:r>
      <w:bookmarkEnd w:id="3"/>
    </w:p>
    <w:p w:rsidR="00C121FE" w:rsidRPr="002A2526" w:rsidP="00EE1733" w14:paraId="7B0ED361" w14:textId="1E68FAEB">
      <w:pPr>
        <w:pStyle w:val="ATHeading3"/>
      </w:pPr>
      <w:bookmarkStart w:id="4" w:name="Sujet"/>
      <w:r w:rsidRPr="002A2526">
        <w:t xml:space="preserve">2026 m. liepos 9 d. Europos Parlamento rezoliucija dėl Nigerijoje tebesitęsiančio krikščionių persekiojimo, ypač žudynių </w:t>
      </w:r>
      <w:r w:rsidRPr="002A2526">
        <w:t>Kawelio</w:t>
      </w:r>
      <w:r w:rsidRPr="002A2526">
        <w:t xml:space="preserve"> kaime</w:t>
      </w:r>
      <w:bookmarkEnd w:id="4"/>
      <w:r w:rsidRPr="002A2526">
        <w:t xml:space="preserve"> </w:t>
      </w:r>
      <w:bookmarkStart w:id="5" w:name="References"/>
      <w:r w:rsidRPr="002A2526">
        <w:t>(2026/2800(RSP))</w:t>
      </w:r>
      <w:bookmarkEnd w:id="5"/>
    </w:p>
    <w:p w:rsidR="003D759C" w:rsidRPr="002A2526" w:rsidP="003D759C" w14:paraId="0C332958" w14:textId="77777777">
      <w:pPr>
        <w:pStyle w:val="EPComma"/>
      </w:pPr>
      <w:bookmarkStart w:id="6" w:name="TextBodyBegin"/>
      <w:bookmarkEnd w:id="6"/>
      <w:r w:rsidRPr="002A2526">
        <w:rPr>
          <w:i/>
        </w:rPr>
        <w:t>Europos Parlamentas</w:t>
      </w:r>
      <w:r w:rsidRPr="002A2526">
        <w:t>,</w:t>
      </w:r>
    </w:p>
    <w:p w:rsidR="003D759C" w:rsidRPr="002A2526" w:rsidP="003D759C" w14:paraId="21C5BAE2" w14:textId="77777777">
      <w:pPr>
        <w:pStyle w:val="NormalHanging12a"/>
      </w:pPr>
      <w:r w:rsidRPr="002A2526">
        <w:t>–</w:t>
      </w:r>
      <w:r w:rsidRPr="002A2526">
        <w:tab/>
        <w:t>atsižvelgdamas į Darbo tvarkos taisyklių 150 straipsnio 5 dalį ir 136 straipsnio 4 dalį,</w:t>
      </w:r>
    </w:p>
    <w:p w:rsidR="003D759C" w:rsidRPr="002A2526" w:rsidP="003D759C" w14:paraId="399F467F" w14:textId="77777777">
      <w:pPr>
        <w:pStyle w:val="NormalHanging12a"/>
      </w:pPr>
      <w:r w:rsidRPr="002A2526">
        <w:t>A.</w:t>
      </w:r>
      <w:r w:rsidRPr="002A2526">
        <w:tab/>
        <w:t xml:space="preserve">kadangi 2026 m. birželio mėn. dėl žiauraus ginkluoto išpuolio prieš civilius gyventojus </w:t>
      </w:r>
      <w:r w:rsidRPr="002A2526">
        <w:t>Kawelio</w:t>
      </w:r>
      <w:r w:rsidRPr="002A2526">
        <w:t xml:space="preserve"> kaime, Plynaukštės valstijoje, žuvo dešimtys vietos krikščionių bendruomenės narių, daug žmonių buvo sužaloti ir padaryta žala infrastruktūrai – tai rodo tragišką etninės ir religinės įtampos ir konfliktų dėl išteklių sankirtą;</w:t>
      </w:r>
    </w:p>
    <w:p w:rsidR="003D759C" w:rsidRPr="002A2526" w:rsidP="003D759C" w14:paraId="2E603A2C" w14:textId="77777777">
      <w:pPr>
        <w:pStyle w:val="NormalHanging12a"/>
      </w:pPr>
      <w:r w:rsidRPr="002A2526">
        <w:t>B.</w:t>
      </w:r>
      <w:r w:rsidRPr="002A2526">
        <w:tab/>
        <w:t>kadangi, nepaisant pakartotinių vietos bendruomenių, bažnyčių ir žmogaus teisių bei pilietinės visuomenės organizacijų įspėjimų, Nigerijos valdžios institucijos nesugebėjo užkirsti kelio tokiems išpuoliams, užtikrinti tinkamos pažeidžiamų krikščionių gyventojų ir kitų pažeidžiamų bendruomenių apsaugos, užtikrinti savalaikės ir veiksmingos intervencijos, atlikti išsamių tyrimų ir vykdyti baudžiamojo persekiojimo;</w:t>
      </w:r>
    </w:p>
    <w:p w:rsidR="003D759C" w:rsidRPr="002A2526" w:rsidP="003D759C" w14:paraId="3CA48120" w14:textId="77777777">
      <w:pPr>
        <w:pStyle w:val="NormalHanging12a"/>
      </w:pPr>
      <w:r w:rsidRPr="002A2526">
        <w:t>C.</w:t>
      </w:r>
      <w:r w:rsidRPr="002A2526">
        <w:tab/>
        <w:t>kadangi šis išpuolis yra platesnio smurto Plynaukštės valstijoje ir Vidurio Ruožo regione dalis, įskaitant išpuolius prieš daugiausia krikščionių ūkininkų bendruomenes, tradicinius lyderius, dvasininkus, mokyklas, sveikatos priežiūros įstaigas ir religinių apeigų vietas;</w:t>
      </w:r>
    </w:p>
    <w:p w:rsidR="003D759C" w:rsidRPr="002A2526" w:rsidP="003D759C" w14:paraId="0DFA8BFC" w14:textId="77777777">
      <w:pPr>
        <w:pStyle w:val="NormalHanging12a"/>
      </w:pPr>
      <w:r w:rsidRPr="002A2526">
        <w:t>D.</w:t>
      </w:r>
      <w:r w:rsidRPr="002A2526">
        <w:tab/>
        <w:t xml:space="preserve">kadangi sisteminį smurtą Nigerijos Vidurio Ruožo regione lemia sudėtingas religinės, etninės ir </w:t>
      </w:r>
      <w:r w:rsidRPr="002A2526">
        <w:t>tarpbendruomeninės</w:t>
      </w:r>
      <w:r w:rsidRPr="002A2526">
        <w:t xml:space="preserve"> įtampos, ūkininkų ir piemenų konfliktų, ginčų dėl žemės ir vandens, organizuoto nusikalstamumo, ekstremistinės veiklos, klimato kaitos poveikio ir nuolatinio nebaudžiamumo derinys;</w:t>
      </w:r>
    </w:p>
    <w:p w:rsidR="003D759C" w:rsidRPr="002A2526" w:rsidP="003D759C" w14:paraId="5FD8F07A" w14:textId="77ECB7D2">
      <w:pPr>
        <w:pStyle w:val="NormalHanging12a"/>
      </w:pPr>
      <w:r w:rsidRPr="002A2526">
        <w:t>E.</w:t>
      </w:r>
      <w:r w:rsidRPr="002A2526">
        <w:tab/>
        <w:t>kadangi krikščionys yra labiausiai persekiojam</w:t>
      </w:r>
      <w:r w:rsidR="00FB152C">
        <w:t>a</w:t>
      </w:r>
      <w:r w:rsidRPr="002A2526">
        <w:t xml:space="preserve"> </w:t>
      </w:r>
      <w:r w:rsidRPr="002A2526" w:rsidR="00FB152C">
        <w:t>religin</w:t>
      </w:r>
      <w:r w:rsidR="00FB152C">
        <w:t>ė</w:t>
      </w:r>
      <w:r w:rsidRPr="002A2526">
        <w:t xml:space="preserve"> </w:t>
      </w:r>
      <w:r w:rsidRPr="002A2526" w:rsidR="00FB152C">
        <w:t>grup</w:t>
      </w:r>
      <w:r w:rsidR="00FB152C">
        <w:t>ė</w:t>
      </w:r>
      <w:r w:rsidRPr="002A2526">
        <w:t xml:space="preserve"> pasaulyje, o nesugebėjimas kovoti su šiuo persekiojimu kenkia religijos ar tikėjimo laisvės apsaugai;</w:t>
      </w:r>
    </w:p>
    <w:p w:rsidR="003D759C" w:rsidRPr="002A2526" w:rsidP="003D759C" w14:paraId="208E5F6D" w14:textId="77777777">
      <w:pPr>
        <w:pStyle w:val="NormalHanging12a"/>
        <w:rPr>
          <w:bCs/>
        </w:rPr>
      </w:pPr>
      <w:r w:rsidRPr="002A2526">
        <w:t>1.</w:t>
      </w:r>
      <w:r w:rsidRPr="002A2526">
        <w:tab/>
        <w:t xml:space="preserve">griežtai smerkia bet kokį smurtą prieš civilius gyventojus </w:t>
      </w:r>
      <w:r w:rsidRPr="002A2526">
        <w:t>Kawelyje</w:t>
      </w:r>
      <w:r w:rsidRPr="002A2526">
        <w:t xml:space="preserve"> ir platesniame Vidurio Ruožo regione; ypač apgailestauja dėl neproporcingo poveikio moterims ir mergaitėms ir griežtai smerkia nerimą keliantį tikslinių grobimų ir pagrobimų skaičiaus didėjimą; reiškia gilią užuojautą visų aukų ir visų nuo šio siaubingo išpuolio nukentėjusių asmenų šeimoms, įskaitant Plynaukštės valstijos krikščionių bendruomenę;</w:t>
      </w:r>
    </w:p>
    <w:p w:rsidR="003D759C" w:rsidRPr="002A2526" w:rsidP="003D759C" w14:paraId="10EF89AE" w14:textId="77777777">
      <w:pPr>
        <w:pStyle w:val="NormalHanging12a"/>
      </w:pPr>
      <w:r w:rsidRPr="002A2526">
        <w:t>2.</w:t>
      </w:r>
      <w:r w:rsidRPr="002A2526">
        <w:tab/>
        <w:t xml:space="preserve">primygtinai ragina Nigerijos federalinės ir valstijos valdžios institucijas atlikti išsamų, skaidrų ir nepriklausomą </w:t>
      </w:r>
      <w:r w:rsidRPr="002A2526">
        <w:t>Kawelio</w:t>
      </w:r>
      <w:r w:rsidRPr="002A2526">
        <w:t xml:space="preserve"> žudynių tyrimą, kad kaltininkai būtų patraukti baudžiamojon atsakomybėn ir būtų panaikinta nebaudžiamumo kultūra;</w:t>
      </w:r>
    </w:p>
    <w:p w:rsidR="003D759C" w:rsidRPr="002A2526" w:rsidP="003D759C" w14:paraId="50818AB6" w14:textId="77777777">
      <w:pPr>
        <w:pStyle w:val="NormalHanging12a"/>
      </w:pPr>
      <w:r w:rsidRPr="002A2526">
        <w:t>3.</w:t>
      </w:r>
      <w:r w:rsidRPr="002A2526">
        <w:tab/>
        <w:t>ragina Nigerijos vyriausybę stiprinti tiek kovos su terorizmu operacijas prieš ginkluotus kovotojus, ypač Vidurio Ruožo regione, tiek pastangas kovoti su grupuote „</w:t>
      </w:r>
      <w:r w:rsidRPr="002A2526">
        <w:t>Boko</w:t>
      </w:r>
      <w:r w:rsidRPr="002A2526">
        <w:t xml:space="preserve"> </w:t>
      </w:r>
      <w:r w:rsidRPr="002A2526">
        <w:t>Haram</w:t>
      </w:r>
      <w:r w:rsidRPr="002A2526">
        <w:t>“ ir Islamo valstybės Vakarų Afrikos provincija;</w:t>
      </w:r>
    </w:p>
    <w:p w:rsidR="003D759C" w:rsidRPr="002A2526" w:rsidP="003D759C" w14:paraId="14B3524B" w14:textId="77777777">
      <w:pPr>
        <w:pStyle w:val="NormalHanging12a"/>
      </w:pPr>
      <w:r w:rsidRPr="002A2526">
        <w:t>4.</w:t>
      </w:r>
      <w:r w:rsidRPr="002A2526">
        <w:tab/>
        <w:t>ragina Nigerijos vyriausybę ištaisyti žvalgybos trūkumus, pagerinti dalijimąsi ankstyvojo perspėjimo duomenimis, stiprinti valstybės vadovaujamą civilinę apsaugą, investuoti į regioninį tarpininkavimą, įgyvendinti tvarios žemėtvarkos politiką, skatinti apsirūpinimo maistu saugumą ir šalinti ekologinius veiksnius;</w:t>
      </w:r>
    </w:p>
    <w:p w:rsidR="003D759C" w:rsidRPr="002A2526" w:rsidP="003D759C" w14:paraId="3E68C97C" w14:textId="77777777">
      <w:pPr>
        <w:pStyle w:val="NormalHanging12a"/>
      </w:pPr>
      <w:r w:rsidRPr="002A2526">
        <w:t>5.</w:t>
      </w:r>
      <w:r w:rsidRPr="002A2526">
        <w:tab/>
        <w:t>remia pastangas užmegzti prasmingą ir įtraukų nacionalinį dialogą siekiant kovoti su tebesitęsiančiu smurtu įvairiuose regionuose ir pabrėžia, kad reikia spręsti su šiais išpuoliais susijusių socialinių ir ekonominių veiksnių klausimą;</w:t>
      </w:r>
    </w:p>
    <w:p w:rsidR="003D759C" w:rsidRPr="002A2526" w:rsidP="003D759C" w14:paraId="55066367" w14:textId="77777777">
      <w:pPr>
        <w:pStyle w:val="NormalHanging12a"/>
      </w:pPr>
      <w:r w:rsidRPr="002A2526">
        <w:t>6.</w:t>
      </w:r>
      <w:r w:rsidRPr="002A2526">
        <w:tab/>
        <w:t>dar kartą patvirtina savo tvirtą įsipareigojimą užtikrinti minties, sąžinės ir religijos laisvę;</w:t>
      </w:r>
    </w:p>
    <w:p w:rsidR="003D759C" w:rsidRPr="002A2526" w:rsidP="003D759C" w14:paraId="71203996" w14:textId="77777777">
      <w:pPr>
        <w:pStyle w:val="NormalHanging12a"/>
      </w:pPr>
      <w:r w:rsidRPr="002A2526">
        <w:t>7.</w:t>
      </w:r>
      <w:r w:rsidRPr="002A2526">
        <w:tab/>
        <w:t>ragina ES specialųjį pasiuntinį religijos ar tikėjimo laisvės propagavimo už ES ribų klausimais ypatingą dėmesį skirti blogėjančiai krikščionių ir visų persekiojamų religinių bendruomenių padėčiai Nigerijoje;</w:t>
      </w:r>
    </w:p>
    <w:p w:rsidR="003D759C" w:rsidRPr="002A2526" w:rsidP="003D759C" w14:paraId="7C4E2128" w14:textId="77777777">
      <w:pPr>
        <w:pStyle w:val="NormalHanging12a"/>
      </w:pPr>
      <w:r w:rsidRPr="002A2526">
        <w:t>8.</w:t>
      </w:r>
      <w:r w:rsidRPr="002A2526">
        <w:tab/>
        <w:t>primygtinai ragina Nigerijos vyriausybę veiksmingai spręsti šalies viduje priverstinai migravusių asmenų padėties klausimą – suteikti tinkamą laikiną pastogę ir teikti pirmenybę saugiam jų grįžimui į savo gimtąsias bendruomenes;</w:t>
      </w:r>
    </w:p>
    <w:p w:rsidR="00E365E1" w:rsidRPr="002A2526" w:rsidP="00EE1733" w14:paraId="0715F9DB" w14:textId="3C6EDE0A">
      <w:pPr>
        <w:pStyle w:val="NormalHanging12a"/>
      </w:pPr>
      <w:r w:rsidRPr="002A2526">
        <w:t>9.</w:t>
      </w:r>
      <w:r w:rsidRPr="002A2526">
        <w:tab/>
        <w:t>paveda Pirmininkei perduoti šią rezoliuciją Tarybai, Komisijai, Komisijos pirmininkės pavaduotojai ir vyriausiajai įgaliotinei ir Nigerijos Federacinės Respublikos vyriausybei ir parlamentui.</w:t>
      </w:r>
    </w:p>
    <w:sectPr w:rsidSect="002A252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2526" w14:paraId="4A139CA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2526" w14:paraId="46629FD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2526" w14:paraId="150220CC"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2526" w14:paraId="21FFB7F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2526" w14:paraId="522165D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2526" w14:paraId="7DB7B6B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0350269">
    <w:abstractNumId w:val="9"/>
  </w:num>
  <w:num w:numId="2" w16cid:durableId="1351834533">
    <w:abstractNumId w:val="9"/>
  </w:num>
  <w:num w:numId="3" w16cid:durableId="2054189231">
    <w:abstractNumId w:val="7"/>
  </w:num>
  <w:num w:numId="4" w16cid:durableId="999698434">
    <w:abstractNumId w:val="7"/>
  </w:num>
  <w:num w:numId="5" w16cid:durableId="745344442">
    <w:abstractNumId w:val="6"/>
  </w:num>
  <w:num w:numId="6" w16cid:durableId="2040810347">
    <w:abstractNumId w:val="6"/>
  </w:num>
  <w:num w:numId="7" w16cid:durableId="1863862581">
    <w:abstractNumId w:val="5"/>
  </w:num>
  <w:num w:numId="8" w16cid:durableId="448933264">
    <w:abstractNumId w:val="5"/>
  </w:num>
  <w:num w:numId="9" w16cid:durableId="169411874">
    <w:abstractNumId w:val="4"/>
  </w:num>
  <w:num w:numId="10" w16cid:durableId="1460149406">
    <w:abstractNumId w:val="4"/>
  </w:num>
  <w:num w:numId="11" w16cid:durableId="909584860">
    <w:abstractNumId w:val="8"/>
  </w:num>
  <w:num w:numId="12" w16cid:durableId="1648781880">
    <w:abstractNumId w:val="8"/>
  </w:num>
  <w:num w:numId="13" w16cid:durableId="1834486019">
    <w:abstractNumId w:val="3"/>
  </w:num>
  <w:num w:numId="14" w16cid:durableId="799491635">
    <w:abstractNumId w:val="3"/>
  </w:num>
  <w:num w:numId="15" w16cid:durableId="1543636956">
    <w:abstractNumId w:val="2"/>
  </w:num>
  <w:num w:numId="16" w16cid:durableId="2105415544">
    <w:abstractNumId w:val="2"/>
  </w:num>
  <w:num w:numId="17" w16cid:durableId="52387603">
    <w:abstractNumId w:val="1"/>
  </w:num>
  <w:num w:numId="18" w16cid:durableId="297304014">
    <w:abstractNumId w:val="1"/>
  </w:num>
  <w:num w:numId="19" w16cid:durableId="1061253843">
    <w:abstractNumId w:val="0"/>
  </w:num>
  <w:num w:numId="20" w16cid:durableId="1417626881">
    <w:abstractNumId w:val="0"/>
  </w:num>
  <w:num w:numId="21" w16cid:durableId="2135713846">
    <w:abstractNumId w:val="9"/>
  </w:num>
  <w:num w:numId="22" w16cid:durableId="1064791502">
    <w:abstractNumId w:val="7"/>
  </w:num>
  <w:num w:numId="23" w16cid:durableId="1811633267">
    <w:abstractNumId w:val="6"/>
  </w:num>
  <w:num w:numId="24" w16cid:durableId="1452896568">
    <w:abstractNumId w:val="5"/>
  </w:num>
  <w:num w:numId="25" w16cid:durableId="187568347">
    <w:abstractNumId w:val="4"/>
  </w:num>
  <w:num w:numId="26" w16cid:durableId="1214391944">
    <w:abstractNumId w:val="8"/>
  </w:num>
  <w:num w:numId="27" w16cid:durableId="1032923228">
    <w:abstractNumId w:val="3"/>
  </w:num>
  <w:num w:numId="28" w16cid:durableId="537426267">
    <w:abstractNumId w:val="2"/>
  </w:num>
  <w:num w:numId="29" w16cid:durableId="653873216">
    <w:abstractNumId w:val="1"/>
  </w:num>
  <w:num w:numId="30" w16cid:durableId="76371295">
    <w:abstractNumId w:val="0"/>
  </w:num>
  <w:num w:numId="31" w16cid:durableId="208566271">
    <w:abstractNumId w:val="9"/>
  </w:num>
  <w:num w:numId="32" w16cid:durableId="1237787747">
    <w:abstractNumId w:val="7"/>
  </w:num>
  <w:num w:numId="33" w16cid:durableId="1948072825">
    <w:abstractNumId w:val="6"/>
  </w:num>
  <w:num w:numId="34" w16cid:durableId="1314867722">
    <w:abstractNumId w:val="5"/>
  </w:num>
  <w:num w:numId="35" w16cid:durableId="1600068138">
    <w:abstractNumId w:val="4"/>
  </w:num>
  <w:num w:numId="36" w16cid:durableId="2035033982">
    <w:abstractNumId w:val="8"/>
  </w:num>
  <w:num w:numId="37" w16cid:durableId="1627932651">
    <w:abstractNumId w:val="3"/>
  </w:num>
  <w:num w:numId="38" w16cid:durableId="1792480233">
    <w:abstractNumId w:val="2"/>
  </w:num>
  <w:num w:numId="39" w16cid:durableId="1113015859">
    <w:abstractNumId w:val="1"/>
  </w:num>
  <w:num w:numId="40" w16cid:durableId="169487097">
    <w:abstractNumId w:val="0"/>
  </w:num>
  <w:num w:numId="41" w16cid:durableId="468861875">
    <w:abstractNumId w:val="10"/>
  </w:num>
  <w:num w:numId="42" w16cid:durableId="1800761501">
    <w:abstractNumId w:val="10"/>
  </w:num>
  <w:num w:numId="43" w16cid:durableId="300111837">
    <w:abstractNumId w:val="10"/>
  </w:num>
  <w:num w:numId="44" w16cid:durableId="1403333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1FE"/>
    <w:rsid w:val="00002272"/>
    <w:rsid w:val="00064002"/>
    <w:rsid w:val="000677B9"/>
    <w:rsid w:val="000831BA"/>
    <w:rsid w:val="000A42CC"/>
    <w:rsid w:val="000E7DD9"/>
    <w:rsid w:val="0010095E"/>
    <w:rsid w:val="0011046E"/>
    <w:rsid w:val="00125B37"/>
    <w:rsid w:val="00187494"/>
    <w:rsid w:val="001F32AE"/>
    <w:rsid w:val="002767FF"/>
    <w:rsid w:val="002A2526"/>
    <w:rsid w:val="002B18FE"/>
    <w:rsid w:val="002B5493"/>
    <w:rsid w:val="00343214"/>
    <w:rsid w:val="00361C00"/>
    <w:rsid w:val="00395FA1"/>
    <w:rsid w:val="003D759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91F"/>
    <w:rsid w:val="006631B6"/>
    <w:rsid w:val="00680577"/>
    <w:rsid w:val="006C1D2D"/>
    <w:rsid w:val="006C767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1FE"/>
    <w:rsid w:val="00C23CD4"/>
    <w:rsid w:val="00C61C0C"/>
    <w:rsid w:val="00C941CB"/>
    <w:rsid w:val="00CC2357"/>
    <w:rsid w:val="00CF071A"/>
    <w:rsid w:val="00D058B8"/>
    <w:rsid w:val="00D54F1E"/>
    <w:rsid w:val="00D56C11"/>
    <w:rsid w:val="00D834A0"/>
    <w:rsid w:val="00D872DF"/>
    <w:rsid w:val="00D91E21"/>
    <w:rsid w:val="00DA7FCD"/>
    <w:rsid w:val="00DA7FF6"/>
    <w:rsid w:val="00E365E1"/>
    <w:rsid w:val="00E820A4"/>
    <w:rsid w:val="00EB006A"/>
    <w:rsid w:val="00EB4772"/>
    <w:rsid w:val="00ED169E"/>
    <w:rsid w:val="00ED4235"/>
    <w:rsid w:val="00EE1733"/>
    <w:rsid w:val="00F04346"/>
    <w:rsid w:val="00F075DC"/>
    <w:rsid w:val="00F149E9"/>
    <w:rsid w:val="00F5134D"/>
    <w:rsid w:val="00F74202"/>
    <w:rsid w:val="00F87713"/>
    <w:rsid w:val="00FB152C"/>
    <w:rsid w:val="00FB4360"/>
    <w:rsid w:val="00FD0C70"/>
  </w:rsids>
  <w:docVars>
    <w:docVar w:name="dvdocse" w:val="B10-0345, 0353, 0355 ir 0356/2026"/>
    <w:docVar w:name="dvlangue" w:val="LT"/>
    <w:docVar w:name="dvnumam" w:val="0"/>
    <w:docVar w:name="dvpe" w:val="783.408"/>
    <w:docVar w:name="dvtitre" w:val="2026 m. liepos 9 d. Europos Parlamento rezoliucija dėl Nigerijoje tebesitęsiančio krikščionių persekiojimo, ypač žudynių Kawelio kaime(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55E48C6"/>
  <w15:chartTrackingRefBased/>
  <w15:docId w15:val="{E0F991F5-ADCC-418E-A4E8-D1A4CCD2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D759C"/>
    <w:pPr>
      <w:spacing w:after="240"/>
      <w:ind w:left="567" w:hanging="567"/>
    </w:pPr>
  </w:style>
  <w:style w:type="paragraph" w:customStyle="1" w:styleId="EPComma">
    <w:name w:val="EPComma"/>
    <w:basedOn w:val="Normal"/>
    <w:link w:val="EPCommaChar"/>
    <w:rsid w:val="003D759C"/>
    <w:pPr>
      <w:spacing w:before="480" w:after="240"/>
    </w:pPr>
  </w:style>
  <w:style w:type="character" w:customStyle="1" w:styleId="NormalHanging12aChar">
    <w:name w:val="NormalHanging12a Char"/>
    <w:basedOn w:val="DefaultParagraphFont"/>
    <w:link w:val="NormalHanging12a"/>
    <w:locked/>
    <w:rsid w:val="003D759C"/>
    <w:rPr>
      <w:sz w:val="24"/>
      <w:lang w:val="lt-LT"/>
    </w:rPr>
  </w:style>
  <w:style w:type="character" w:customStyle="1" w:styleId="EPCommaChar">
    <w:name w:val="EPComma Char"/>
    <w:basedOn w:val="DefaultParagraphFont"/>
    <w:link w:val="EPComma"/>
    <w:rsid w:val="003D759C"/>
    <w:rPr>
      <w:sz w:val="24"/>
      <w:lang w:val="lt-LT"/>
    </w:rPr>
  </w:style>
  <w:style w:type="paragraph" w:styleId="Revision">
    <w:name w:val="Revision"/>
    <w:hidden/>
    <w:uiPriority w:val="99"/>
    <w:semiHidden/>
    <w:rsid w:val="00D54F1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2026-07-09T12:36:00Z</dcterms:created>
  <dcterms:modified xsi:type="dcterms:W3CDTF">2026-07-09T12:36:00Z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B10-0345, 0353, 0355 ir 0356/2026</vt:lpwstr>
  </property>
  <property fmtid="{D5CDD505-2E9C-101B-9397-08002B2CF9AE}" pid="4" name="&lt;Type&gt;">
    <vt:lpwstr>RR</vt:lpwstr>
  </property>
</Properties>
</file>