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7882D95C" w14:textId="77777777" w:rsidTr="0010095E">
        <w:tblPrEx>
          <w:tblW w:w="9072" w:type="dxa"/>
          <w:tblLook w:val="01E0"/>
        </w:tblPrEx>
        <w:trPr>
          <w:trHeight w:hRule="exact" w:val="1418"/>
        </w:trPr>
        <w:tc>
          <w:tcPr>
            <w:tcW w:w="6804" w:type="dxa"/>
            <w:shd w:val="clear" w:color="auto" w:fill="auto"/>
            <w:vAlign w:val="center"/>
          </w:tcPr>
          <w:p w:rsidR="00751A4A" w:rsidRPr="00D147D3" w:rsidP="0010095E" w14:paraId="2E83B37D" w14:textId="77777777">
            <w:pPr>
              <w:pStyle w:val="EPName"/>
            </w:pPr>
            <w:r w:rsidRPr="00D147D3">
              <w:t>Eiropas Parlaments</w:t>
            </w:r>
          </w:p>
          <w:p w:rsidR="00751A4A" w:rsidRPr="00D147D3" w:rsidP="005F1B17" w14:paraId="0D89A193" w14:textId="77777777">
            <w:pPr>
              <w:pStyle w:val="EPTerm"/>
              <w:rPr>
                <w:rStyle w:val="HideTWBExt"/>
                <w:noProof w:val="0"/>
                <w:vanish w:val="0"/>
                <w:color w:val="auto"/>
              </w:rPr>
            </w:pPr>
            <w:r w:rsidRPr="00D147D3">
              <w:t>2024</w:t>
            </w:r>
            <w:r w:rsidRPr="00D147D3" w:rsidR="00817416">
              <w:t>-202</w:t>
            </w:r>
            <w:r w:rsidRPr="00D147D3">
              <w:t>9</w:t>
            </w:r>
          </w:p>
        </w:tc>
        <w:tc>
          <w:tcPr>
            <w:tcW w:w="2268" w:type="dxa"/>
            <w:shd w:val="clear" w:color="auto" w:fill="auto"/>
          </w:tcPr>
          <w:p w:rsidR="00751A4A" w:rsidRPr="00D147D3" w:rsidP="0010095E" w14:paraId="74082BBD" w14:textId="258BB659">
            <w:pPr>
              <w:pStyle w:val="EPLogo"/>
            </w:pPr>
            <w:r w:rsidRPr="00D147D3">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D147D3" w:rsidP="004C5D52" w14:paraId="4ED9873F" w14:textId="77777777">
      <w:pPr>
        <w:pStyle w:val="LineTop"/>
      </w:pPr>
    </w:p>
    <w:p w:rsidR="00680577" w:rsidRPr="00D147D3" w:rsidP="00680577" w14:paraId="0A265A3A" w14:textId="77777777">
      <w:pPr>
        <w:pStyle w:val="EPBodyTA1"/>
      </w:pPr>
      <w:r w:rsidRPr="00D147D3">
        <w:t>PIEŅEMTIE TEKSTI</w:t>
      </w:r>
    </w:p>
    <w:p w:rsidR="00D058B8" w:rsidRPr="00D147D3" w:rsidP="00D058B8" w14:paraId="7C600A7B" w14:textId="77777777">
      <w:pPr>
        <w:pStyle w:val="LineBottom"/>
      </w:pPr>
    </w:p>
    <w:p w:rsidR="00EC274D" w:rsidRPr="00D147D3" w:rsidP="00EC274D" w14:paraId="0B7EFF5B" w14:textId="6F805858">
      <w:pPr>
        <w:pStyle w:val="ATHeading1"/>
      </w:pPr>
      <w:bookmarkStart w:id="0" w:name="TANumber"/>
      <w:r w:rsidRPr="00D147D3">
        <w:t>P10_TA(2026)0</w:t>
      </w:r>
      <w:r w:rsidR="0032051C">
        <w:t>26</w:t>
      </w:r>
      <w:bookmarkEnd w:id="0"/>
      <w:r w:rsidR="00D3046D">
        <w:t>8</w:t>
      </w:r>
    </w:p>
    <w:p w:rsidR="00EC274D" w:rsidRPr="00D147D3" w:rsidP="00EC274D" w14:paraId="2217047A" w14:textId="77777777">
      <w:pPr>
        <w:pStyle w:val="ATHeading2"/>
      </w:pPr>
      <w:bookmarkStart w:id="1" w:name="title"/>
      <w:r w:rsidRPr="00D147D3">
        <w:t xml:space="preserve">Pastāvīgā kristiešu vajāšana Nigērijā, īpaši slaktiņš </w:t>
      </w:r>
      <w:r w:rsidRPr="00D147D3">
        <w:t>Kavelas</w:t>
      </w:r>
      <w:r w:rsidRPr="00D147D3">
        <w:t xml:space="preserve"> ciematā</w:t>
      </w:r>
      <w:bookmarkEnd w:id="1"/>
    </w:p>
    <w:p w:rsidR="00EC274D" w:rsidRPr="00D147D3" w:rsidP="00EC274D" w14:paraId="68137B8F" w14:textId="7BDF3F55">
      <w:pPr>
        <w:rPr>
          <w:i/>
          <w:vanish/>
        </w:rPr>
      </w:pPr>
      <w:r>
        <w:rPr>
          <w:i/>
        </w:rPr>
        <w:fldChar w:fldCharType="begin"/>
      </w:r>
      <w:r w:rsidRPr="00D147D3">
        <w:rPr>
          <w:i/>
        </w:rPr>
        <w:instrText xml:space="preserve"> TC"(</w:instrText>
      </w:r>
      <w:bookmarkStart w:id="2" w:name="DocNumber"/>
      <w:r w:rsidRPr="00D147D3" w:rsidR="00BD40A4">
        <w:rPr>
          <w:i/>
        </w:rPr>
        <w:instrText>B10-0345, 0353, 0355 un 0356/2026</w:instrText>
      </w:r>
      <w:bookmarkEnd w:id="2"/>
      <w:r w:rsidRPr="00D147D3">
        <w:rPr>
          <w:i/>
        </w:rPr>
        <w:instrText xml:space="preserve">)"\l3 \n&gt; \* MERGEFORMAT </w:instrText>
      </w:r>
      <w:r>
        <w:rPr>
          <w:i/>
        </w:rPr>
        <w:fldChar w:fldCharType="end"/>
      </w:r>
    </w:p>
    <w:p w:rsidR="00EC274D" w:rsidRPr="00D147D3" w:rsidP="00EC274D" w14:paraId="4E78027A" w14:textId="77777777">
      <w:pPr>
        <w:rPr>
          <w:vanish/>
        </w:rPr>
      </w:pPr>
      <w:bookmarkStart w:id="3" w:name="PE"/>
      <w:r w:rsidRPr="00D147D3">
        <w:rPr>
          <w:vanish/>
        </w:rPr>
        <w:t>PE783.408</w:t>
      </w:r>
      <w:bookmarkEnd w:id="3"/>
    </w:p>
    <w:p w:rsidR="00EC274D" w:rsidRPr="00D147D3" w:rsidP="00EC274D" w14:paraId="6D03E0E1" w14:textId="5735A666">
      <w:pPr>
        <w:pStyle w:val="ATHeading3"/>
      </w:pPr>
      <w:bookmarkStart w:id="4" w:name="Sujet"/>
      <w:r w:rsidRPr="00D147D3">
        <w:t xml:space="preserve">Eiropas Parlamenta 2026. gada </w:t>
      </w:r>
      <w:r w:rsidRPr="00D147D3" w:rsidR="00BD40A4">
        <w:t>9</w:t>
      </w:r>
      <w:r w:rsidRPr="00D147D3">
        <w:t xml:space="preserve">. </w:t>
      </w:r>
      <w:r w:rsidRPr="00D147D3" w:rsidR="00BD40A4">
        <w:t>jūlija</w:t>
      </w:r>
      <w:r w:rsidRPr="00D147D3">
        <w:t xml:space="preserve"> rezolūcija par pastāvīgo kristiešu vajāšanu Nigērijā, īpaši slaktiņu </w:t>
      </w:r>
      <w:r w:rsidRPr="00D147D3">
        <w:t>Kavelas</w:t>
      </w:r>
      <w:r w:rsidRPr="00D147D3">
        <w:t xml:space="preserve"> ciematā</w:t>
      </w:r>
      <w:bookmarkEnd w:id="4"/>
      <w:r w:rsidRPr="00D147D3">
        <w:t xml:space="preserve"> </w:t>
      </w:r>
      <w:bookmarkStart w:id="5" w:name="References"/>
      <w:r w:rsidRPr="00D147D3">
        <w:t>(2026/2800(RSP))</w:t>
      </w:r>
      <w:bookmarkEnd w:id="5"/>
    </w:p>
    <w:p w:rsidR="00065909" w:rsidRPr="00D147D3" w:rsidP="00065909" w14:paraId="4D928188" w14:textId="77777777">
      <w:pPr>
        <w:pStyle w:val="EPComma"/>
      </w:pPr>
      <w:bookmarkStart w:id="6" w:name="TextBodyBegin"/>
      <w:bookmarkEnd w:id="6"/>
      <w:r w:rsidRPr="00D147D3">
        <w:rPr>
          <w:i/>
          <w:iCs/>
        </w:rPr>
        <w:t>Eiropas Parlaments</w:t>
      </w:r>
      <w:r w:rsidRPr="00D147D3">
        <w:t>,</w:t>
      </w:r>
    </w:p>
    <w:p w:rsidR="00065909" w:rsidRPr="00D147D3" w:rsidP="00065909" w14:paraId="08802908" w14:textId="77777777">
      <w:pPr>
        <w:pStyle w:val="NormalHanging12a"/>
      </w:pPr>
      <w:r w:rsidRPr="00D147D3">
        <w:t>–</w:t>
      </w:r>
      <w:r w:rsidRPr="00D147D3">
        <w:tab/>
        <w:t>ņemot vērā Reglamenta 150. panta 5. punktu un 136. panta 4. punktu,</w:t>
      </w:r>
    </w:p>
    <w:p w:rsidR="00065909" w:rsidRPr="00D147D3" w:rsidP="00065909" w14:paraId="37B2DD97" w14:textId="77777777">
      <w:pPr>
        <w:pStyle w:val="NormalHanging12a"/>
      </w:pPr>
      <w:r w:rsidRPr="00D147D3">
        <w:t>A.</w:t>
      </w:r>
      <w:r w:rsidRPr="00D147D3">
        <w:tab/>
        <w:t xml:space="preserve">tā kā 2026. gada jūnijā brutāla bruņota uzbrukuma Plato pavalsts </w:t>
      </w:r>
      <w:r w:rsidRPr="00D147D3">
        <w:t>Kavelas</w:t>
      </w:r>
      <w:r w:rsidRPr="00D147D3">
        <w:t xml:space="preserve"> ciemata civiliedzīvotājiem rezultātā bojā gāja vairāki desmiti vietējās kristiešu kopienas locekļu, daudzi citi tās locekļi tika ievainoti un tika bojāta infrastruktūra, atspoguļojot traģisko etniskā un reliģiskā saspīlējuma un cīņas par resursiem izraisītu konfliktu krustpunktu;</w:t>
      </w:r>
    </w:p>
    <w:p w:rsidR="00065909" w:rsidRPr="00D147D3" w:rsidP="00065909" w14:paraId="63EBC0D8" w14:textId="77777777">
      <w:pPr>
        <w:pStyle w:val="NormalHanging12a"/>
      </w:pPr>
      <w:r w:rsidRPr="00D147D3">
        <w:t>B.</w:t>
      </w:r>
      <w:r w:rsidRPr="00D147D3">
        <w:tab/>
        <w:t>tā kā, neraugoties uz atkārtotiem vietējo kopienu, baznīcu un cilvēktiesību un pilsoniskās sabiedrības organizāciju brīdinājumiem, Nigērijas iestādes nav spējušas novērst šādus uzbrukumus, sniegt pienācīgu aizsardzību neaizsargātiem kristiešiem un neaizsargātām kopienām kopumā, nodrošināt savlaicīgu un efektīvu iejaukšanos un veikt rūpīgu izmeklēšanu un kriminālvajāšanu;</w:t>
      </w:r>
    </w:p>
    <w:p w:rsidR="00065909" w:rsidRPr="00D147D3" w:rsidP="00065909" w14:paraId="66521A40" w14:textId="77777777">
      <w:pPr>
        <w:pStyle w:val="NormalHanging12a"/>
      </w:pPr>
      <w:r w:rsidRPr="00D147D3">
        <w:t>C.</w:t>
      </w:r>
      <w:r w:rsidRPr="00D147D3">
        <w:tab/>
        <w:t>tā kā šis uzbrukums ir daļa no plašāka vardarbības modeļa Plato pavalstī un valsts centrālajā daļā (t. s. Vidusjoslā), tostarp uzbrukumiem, kas pārsvarā vērsti pret kristiešu lauksaimnieku kopienām, tradicionālajiem līderiem, garīdzniecību, skolām, veselības aprūpes iestādēm un kulta vietām;</w:t>
      </w:r>
    </w:p>
    <w:p w:rsidR="00065909" w:rsidRPr="00D147D3" w:rsidP="00065909" w14:paraId="76C5E5C9" w14:textId="77777777">
      <w:pPr>
        <w:pStyle w:val="NormalHanging12a"/>
      </w:pPr>
      <w:r w:rsidRPr="00D147D3">
        <w:t>D.</w:t>
      </w:r>
      <w:r w:rsidRPr="00D147D3">
        <w:tab/>
        <w:t xml:space="preserve">tā kā Nigērijas Vidusjoslā sistēmiskas vardarbības pamatā ir sarežģīta reliģiskā, etniskā un </w:t>
      </w:r>
      <w:r w:rsidRPr="00D147D3">
        <w:t>starpkopienu</w:t>
      </w:r>
      <w:r w:rsidRPr="00D147D3">
        <w:t xml:space="preserve"> saspīlējuma, lauksaimnieku un ganu konfliktu, strīdu par zemi un ūdeni, organizētās noziedzības, ekstrēmistu darbības, klimata spiediena un pastāvīgas nesodāmības kombinācija;</w:t>
      </w:r>
    </w:p>
    <w:p w:rsidR="00065909" w:rsidP="00065909" w14:paraId="210D3660" w14:textId="3BFFD1C2">
      <w:pPr>
        <w:pStyle w:val="NormalHanging12a"/>
      </w:pPr>
      <w:r w:rsidRPr="00D147D3">
        <w:t>E.</w:t>
      </w:r>
      <w:r w:rsidRPr="00D147D3">
        <w:tab/>
        <w:t xml:space="preserve">tā kā kristieši ir visvairāk </w:t>
      </w:r>
      <w:r w:rsidRPr="00D147D3" w:rsidR="00D3046D">
        <w:t>vajāt</w:t>
      </w:r>
      <w:r w:rsidR="00D3046D">
        <w:t>ā</w:t>
      </w:r>
      <w:r w:rsidRPr="00D147D3" w:rsidR="00D3046D">
        <w:t xml:space="preserve"> reliģisk</w:t>
      </w:r>
      <w:r w:rsidR="00D3046D">
        <w:t>ā</w:t>
      </w:r>
      <w:r w:rsidRPr="00D147D3" w:rsidR="00D3046D">
        <w:t xml:space="preserve"> </w:t>
      </w:r>
      <w:r w:rsidRPr="00D147D3">
        <w:t>grup</w:t>
      </w:r>
      <w:r w:rsidR="00D3046D">
        <w:t>a</w:t>
      </w:r>
      <w:r w:rsidRPr="00D147D3">
        <w:t xml:space="preserve"> pasaulē un nespēja novērst šo vajāšanu mazina reliģijas un ticības brīvības aizsardzību,</w:t>
      </w:r>
    </w:p>
    <w:p w:rsidR="00065909" w:rsidRPr="00D147D3" w:rsidP="00065909" w14:paraId="12EBB926" w14:textId="77777777">
      <w:pPr>
        <w:pStyle w:val="NormalHanging12a"/>
        <w:rPr>
          <w:bCs/>
        </w:rPr>
      </w:pPr>
      <w:r w:rsidRPr="00D147D3">
        <w:t>1.</w:t>
      </w:r>
      <w:r w:rsidRPr="00D147D3">
        <w:tab/>
        <w:t xml:space="preserve">stingri nosoda visu veidu vardarbību pret civiliedzīvotājiem </w:t>
      </w:r>
      <w:r w:rsidRPr="00D147D3">
        <w:t>Kavelā</w:t>
      </w:r>
      <w:r w:rsidRPr="00D147D3">
        <w:t xml:space="preserve"> un Vidusjoslā kopumā; it īpaši pauž nožēlu par nesamērīgo ietekmi uz sievietēm un meitenēm un stingri nosoda satraucošo mērķtiecīgas cilvēku aizvešanas un nolaupīšanas gadījumu skaita pieaugumu; pauž visdziļāko līdzjūtību visu cietušo ģimenēm un visiem tiem, </w:t>
      </w:r>
      <w:r w:rsidRPr="00D147D3">
        <w:t xml:space="preserve">kurus </w:t>
      </w:r>
      <w:r w:rsidRPr="00D147D3">
        <w:t>skāris</w:t>
      </w:r>
      <w:r w:rsidRPr="00D147D3">
        <w:t xml:space="preserve"> šis šausminošais uzbrukums, tostarp Plato pavalsts kristiešu kopienai;</w:t>
      </w:r>
    </w:p>
    <w:p w:rsidR="00065909" w:rsidRPr="00D147D3" w:rsidP="00065909" w14:paraId="782AAA16" w14:textId="77777777">
      <w:pPr>
        <w:pStyle w:val="NormalHanging12a"/>
      </w:pPr>
      <w:r w:rsidRPr="00D147D3">
        <w:t>2.</w:t>
      </w:r>
      <w:r w:rsidRPr="00D147D3">
        <w:tab/>
        <w:t xml:space="preserve">mudina Nigērijas federālās un valsts iestādes veikt rūpīgu, pārredzamu un neatkarīgu </w:t>
      </w:r>
      <w:r w:rsidRPr="00D147D3">
        <w:t>Kavelas</w:t>
      </w:r>
      <w:r w:rsidRPr="00D147D3">
        <w:t xml:space="preserve"> slaktiņa izmeklēšanu, lai sauktu pie atbildības noziedzniekus un izbeigtu nesodāmības kultūru;</w:t>
      </w:r>
    </w:p>
    <w:p w:rsidR="00065909" w:rsidRPr="00D147D3" w:rsidP="00065909" w14:paraId="17CC128B" w14:textId="77777777">
      <w:pPr>
        <w:pStyle w:val="NormalHanging12a"/>
      </w:pPr>
      <w:r w:rsidRPr="00D147D3">
        <w:t>3.</w:t>
      </w:r>
      <w:r w:rsidRPr="00D147D3">
        <w:tab/>
        <w:t>aicina Nigērijas valdību pastiprināt gan pretterorisma operācijas pret bruņotiem kaujiniekiem, it īpaši Vidusjoslas reģionā, gan centienus cīnīties pret kaujinieku grupām “</w:t>
      </w:r>
      <w:r w:rsidRPr="00D147D3">
        <w:t>Boko</w:t>
      </w:r>
      <w:r w:rsidRPr="00D147D3">
        <w:t xml:space="preserve"> </w:t>
      </w:r>
      <w:r w:rsidRPr="00D147D3">
        <w:t>Haram</w:t>
      </w:r>
      <w:r w:rsidRPr="00D147D3">
        <w:t>” un “Islāma valsts Rietumāfrikas provincē”;</w:t>
      </w:r>
    </w:p>
    <w:p w:rsidR="00065909" w:rsidRPr="00D147D3" w:rsidP="00065909" w14:paraId="0AF01E6A" w14:textId="77777777">
      <w:pPr>
        <w:pStyle w:val="NormalHanging12a"/>
      </w:pPr>
      <w:r w:rsidRPr="00D147D3">
        <w:t>4.</w:t>
      </w:r>
      <w:r w:rsidRPr="00D147D3">
        <w:tab/>
        <w:t>aicina Nigērijas valdību novērst trūkumus izlūkošanā, uzlabot agrīnās brīdināšanas kopīgošanu, stiprināt valsts vadītu civilo aizsardzību, ieguldīt reģionālajā starpniecībā, īstenot ilgtspējīgu zemes apsaimniekošanas politiku, veicināt nodrošinātību ar pārtiku un pievērsties ekoloģiskiem faktoriem;</w:t>
      </w:r>
    </w:p>
    <w:p w:rsidR="00065909" w:rsidRPr="00D147D3" w:rsidP="00065909" w14:paraId="38CB79A9" w14:textId="77777777">
      <w:pPr>
        <w:pStyle w:val="NormalHanging12a"/>
      </w:pPr>
      <w:r w:rsidRPr="00D147D3">
        <w:t>5.</w:t>
      </w:r>
      <w:r w:rsidRPr="00D147D3">
        <w:tab/>
        <w:t>atbalsta centienus izveidot mērķtiecīgu un iekļaujošu nacionālo dialogu, lai novērstu pašreizējo vardarbību daudzos reģionos, un uzsver nepieciešamību pievērsties sociālekonomiskajiem faktoriem, kas saistīti ar šiem uzbrukumiem;</w:t>
      </w:r>
    </w:p>
    <w:p w:rsidR="00065909" w:rsidRPr="00D147D3" w:rsidP="00065909" w14:paraId="7107283A" w14:textId="77777777">
      <w:pPr>
        <w:pStyle w:val="NormalHanging12a"/>
      </w:pPr>
      <w:r w:rsidRPr="00D147D3">
        <w:t>6.</w:t>
      </w:r>
      <w:r w:rsidRPr="00D147D3">
        <w:tab/>
        <w:t>no jauna apstiprina savu nelokāmo apņemšanos attiecībā uz domas, apziņas un reliģijas brīvību;</w:t>
      </w:r>
    </w:p>
    <w:p w:rsidR="00065909" w:rsidRPr="00D147D3" w:rsidP="00065909" w14:paraId="3A9F1F20" w14:textId="77777777">
      <w:pPr>
        <w:pStyle w:val="NormalHanging12a"/>
      </w:pPr>
      <w:r w:rsidRPr="00D147D3">
        <w:t>7.</w:t>
      </w:r>
      <w:r w:rsidRPr="00D147D3">
        <w:tab/>
        <w:t>aicina ES īpašo sūtni reliģijas vai ticības brīvības veicināšanai ārpus Eiropas Savienības pievērst īpašu uzmanību tam, ka Nigērijā pasliktinās kristiešu un visu vajāto reliģisko kopienu stāvoklis;</w:t>
      </w:r>
    </w:p>
    <w:p w:rsidR="00065909" w:rsidRPr="00D147D3" w:rsidP="00065909" w14:paraId="0579D164" w14:textId="77777777">
      <w:pPr>
        <w:pStyle w:val="NormalHanging12a"/>
      </w:pPr>
      <w:r w:rsidRPr="00D147D3">
        <w:t>8.</w:t>
      </w:r>
      <w:r w:rsidRPr="00D147D3">
        <w:tab/>
        <w:t>mudina Nigērijas valdību efektīvi risināt iekšzemē pārvietoto personu situāciju, nodrošinot pienācīgu pagaidu patvērumu un par prioritāti nosakot viņu drošu atgriešanos savā kopienā;</w:t>
      </w:r>
    </w:p>
    <w:p w:rsidR="003A16DF" w:rsidRPr="00D147D3" w:rsidP="003A16DF" w14:paraId="2D6296BC" w14:textId="4FA8F86C">
      <w:pPr>
        <w:pStyle w:val="NormalHanging12a"/>
      </w:pPr>
      <w:r w:rsidRPr="00D147D3">
        <w:t>9.</w:t>
      </w:r>
      <w:r w:rsidRPr="00D147D3">
        <w:tab/>
        <w:t>uzdod priekšsēdētājai šo rezolūciju nosūtīt Padomei, Komisijai, PV/AP un Nigērijas Republikas valdībai un parlamentam.</w:t>
      </w:r>
    </w:p>
    <w:p w:rsidR="00E365E1" w:rsidRPr="00D147D3" w:rsidP="00EC274D" w14:paraId="2CD62D0C" w14:textId="437BE86C"/>
    <w:sectPr w:rsidSect="003A16DF">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A16DF" w14:paraId="2F1F23D5"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A16DF" w14:paraId="38E601C2"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A16DF" w14:paraId="51005A7A"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A16DF" w14:paraId="7906C200"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A16DF" w14:paraId="1BF769DA"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A16DF" w14:paraId="6B620919"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85541055">
    <w:abstractNumId w:val="9"/>
  </w:num>
  <w:num w:numId="2" w16cid:durableId="1535650439">
    <w:abstractNumId w:val="9"/>
  </w:num>
  <w:num w:numId="3" w16cid:durableId="746000867">
    <w:abstractNumId w:val="7"/>
  </w:num>
  <w:num w:numId="4" w16cid:durableId="1556627465">
    <w:abstractNumId w:val="7"/>
  </w:num>
  <w:num w:numId="5" w16cid:durableId="973752737">
    <w:abstractNumId w:val="6"/>
  </w:num>
  <w:num w:numId="6" w16cid:durableId="1942836631">
    <w:abstractNumId w:val="6"/>
  </w:num>
  <w:num w:numId="7" w16cid:durableId="174730663">
    <w:abstractNumId w:val="5"/>
  </w:num>
  <w:num w:numId="8" w16cid:durableId="1753237882">
    <w:abstractNumId w:val="5"/>
  </w:num>
  <w:num w:numId="9" w16cid:durableId="1184708833">
    <w:abstractNumId w:val="4"/>
  </w:num>
  <w:num w:numId="10" w16cid:durableId="1037852150">
    <w:abstractNumId w:val="4"/>
  </w:num>
  <w:num w:numId="11" w16cid:durableId="524054196">
    <w:abstractNumId w:val="8"/>
  </w:num>
  <w:num w:numId="12" w16cid:durableId="1863980444">
    <w:abstractNumId w:val="8"/>
  </w:num>
  <w:num w:numId="13" w16cid:durableId="1614290788">
    <w:abstractNumId w:val="3"/>
  </w:num>
  <w:num w:numId="14" w16cid:durableId="1082414948">
    <w:abstractNumId w:val="3"/>
  </w:num>
  <w:num w:numId="15" w16cid:durableId="529732703">
    <w:abstractNumId w:val="2"/>
  </w:num>
  <w:num w:numId="16" w16cid:durableId="851183359">
    <w:abstractNumId w:val="2"/>
  </w:num>
  <w:num w:numId="17" w16cid:durableId="1457791907">
    <w:abstractNumId w:val="1"/>
  </w:num>
  <w:num w:numId="18" w16cid:durableId="2117559635">
    <w:abstractNumId w:val="1"/>
  </w:num>
  <w:num w:numId="19" w16cid:durableId="468941782">
    <w:abstractNumId w:val="0"/>
  </w:num>
  <w:num w:numId="20" w16cid:durableId="160043650">
    <w:abstractNumId w:val="0"/>
  </w:num>
  <w:num w:numId="21" w16cid:durableId="733356692">
    <w:abstractNumId w:val="9"/>
  </w:num>
  <w:num w:numId="22" w16cid:durableId="696270646">
    <w:abstractNumId w:val="7"/>
  </w:num>
  <w:num w:numId="23" w16cid:durableId="1614242438">
    <w:abstractNumId w:val="6"/>
  </w:num>
  <w:num w:numId="24" w16cid:durableId="139275918">
    <w:abstractNumId w:val="5"/>
  </w:num>
  <w:num w:numId="25" w16cid:durableId="548493378">
    <w:abstractNumId w:val="4"/>
  </w:num>
  <w:num w:numId="26" w16cid:durableId="293147450">
    <w:abstractNumId w:val="8"/>
  </w:num>
  <w:num w:numId="27" w16cid:durableId="1563951699">
    <w:abstractNumId w:val="3"/>
  </w:num>
  <w:num w:numId="28" w16cid:durableId="1066144937">
    <w:abstractNumId w:val="2"/>
  </w:num>
  <w:num w:numId="29" w16cid:durableId="388308243">
    <w:abstractNumId w:val="1"/>
  </w:num>
  <w:num w:numId="30" w16cid:durableId="1143042835">
    <w:abstractNumId w:val="0"/>
  </w:num>
  <w:num w:numId="31" w16cid:durableId="316227285">
    <w:abstractNumId w:val="9"/>
  </w:num>
  <w:num w:numId="32" w16cid:durableId="2034111611">
    <w:abstractNumId w:val="7"/>
  </w:num>
  <w:num w:numId="33" w16cid:durableId="1927761173">
    <w:abstractNumId w:val="6"/>
  </w:num>
  <w:num w:numId="34" w16cid:durableId="1765375883">
    <w:abstractNumId w:val="5"/>
  </w:num>
  <w:num w:numId="35" w16cid:durableId="1536768505">
    <w:abstractNumId w:val="4"/>
  </w:num>
  <w:num w:numId="36" w16cid:durableId="1072003627">
    <w:abstractNumId w:val="8"/>
  </w:num>
  <w:num w:numId="37" w16cid:durableId="713046651">
    <w:abstractNumId w:val="3"/>
  </w:num>
  <w:num w:numId="38" w16cid:durableId="396515309">
    <w:abstractNumId w:val="2"/>
  </w:num>
  <w:num w:numId="39" w16cid:durableId="1326276354">
    <w:abstractNumId w:val="1"/>
  </w:num>
  <w:num w:numId="40" w16cid:durableId="38018413">
    <w:abstractNumId w:val="0"/>
  </w:num>
  <w:num w:numId="41" w16cid:durableId="2112359493">
    <w:abstractNumId w:val="10"/>
  </w:num>
  <w:num w:numId="42" w16cid:durableId="1797218671">
    <w:abstractNumId w:val="10"/>
  </w:num>
  <w:num w:numId="43" w16cid:durableId="1620334075">
    <w:abstractNumId w:val="10"/>
  </w:num>
  <w:num w:numId="44" w16cid:durableId="2544870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4"/>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274D"/>
    <w:rsid w:val="00002272"/>
    <w:rsid w:val="00064002"/>
    <w:rsid w:val="00065909"/>
    <w:rsid w:val="000677B9"/>
    <w:rsid w:val="000831BA"/>
    <w:rsid w:val="000A42CC"/>
    <w:rsid w:val="000B6107"/>
    <w:rsid w:val="000E7DD9"/>
    <w:rsid w:val="0010095E"/>
    <w:rsid w:val="00125B37"/>
    <w:rsid w:val="00187494"/>
    <w:rsid w:val="001F32AE"/>
    <w:rsid w:val="002767FF"/>
    <w:rsid w:val="002B18FE"/>
    <w:rsid w:val="002B5493"/>
    <w:rsid w:val="002F02E4"/>
    <w:rsid w:val="0032051C"/>
    <w:rsid w:val="00343214"/>
    <w:rsid w:val="00361C00"/>
    <w:rsid w:val="00395FA1"/>
    <w:rsid w:val="003A16DF"/>
    <w:rsid w:val="003E15D4"/>
    <w:rsid w:val="003F0BA3"/>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0A4"/>
    <w:rsid w:val="00BD48FE"/>
    <w:rsid w:val="00BD7BD8"/>
    <w:rsid w:val="00BE6ADC"/>
    <w:rsid w:val="00C05BFE"/>
    <w:rsid w:val="00C23CD4"/>
    <w:rsid w:val="00C61C0C"/>
    <w:rsid w:val="00C941CB"/>
    <w:rsid w:val="00CC2357"/>
    <w:rsid w:val="00CF071A"/>
    <w:rsid w:val="00D058B8"/>
    <w:rsid w:val="00D147D3"/>
    <w:rsid w:val="00D3046D"/>
    <w:rsid w:val="00D56C11"/>
    <w:rsid w:val="00D76F17"/>
    <w:rsid w:val="00D834A0"/>
    <w:rsid w:val="00D872DF"/>
    <w:rsid w:val="00D91E21"/>
    <w:rsid w:val="00DA7FCD"/>
    <w:rsid w:val="00E365E1"/>
    <w:rsid w:val="00E820A4"/>
    <w:rsid w:val="00EB006A"/>
    <w:rsid w:val="00EB4772"/>
    <w:rsid w:val="00EC274D"/>
    <w:rsid w:val="00ED169E"/>
    <w:rsid w:val="00ED4235"/>
    <w:rsid w:val="00F04346"/>
    <w:rsid w:val="00F075DC"/>
    <w:rsid w:val="00F149E9"/>
    <w:rsid w:val="00F5134D"/>
    <w:rsid w:val="00F74202"/>
    <w:rsid w:val="00F87713"/>
    <w:rsid w:val="00FB4360"/>
    <w:rsid w:val="00FD0C70"/>
  </w:rsids>
  <w:docVars>
    <w:docVar w:name="dvdocse" w:val="B10-0345/2026"/>
    <w:docVar w:name="dvlangue" w:val="LV"/>
    <w:docVar w:name="dvnumam" w:val="0"/>
    <w:docVar w:name="dvpe" w:val="783.408"/>
    <w:docVar w:name="dvtitre" w:val="Eiropas Parlamenta 2026. gada XX. XXX  rezolūcija par pastāvīgo kristiešu vajāšanu Nigērijā, īpaši slaktiņu Kavelas ciematā(2026/2800(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3253DB09"/>
  <w15:chartTrackingRefBased/>
  <w15:docId w15:val="{9554A836-F8DD-4EC0-948B-F5F3FA83A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065909"/>
    <w:rPr>
      <w:b/>
    </w:rPr>
  </w:style>
  <w:style w:type="paragraph" w:customStyle="1" w:styleId="NormalHanging12a">
    <w:name w:val="NormalHanging12a"/>
    <w:basedOn w:val="Normal"/>
    <w:link w:val="NormalHanging12aChar"/>
    <w:rsid w:val="00065909"/>
    <w:pPr>
      <w:spacing w:after="240"/>
      <w:ind w:left="567" w:hanging="567"/>
    </w:pPr>
  </w:style>
  <w:style w:type="paragraph" w:customStyle="1" w:styleId="EPComma">
    <w:name w:val="EPComma"/>
    <w:basedOn w:val="Normal"/>
    <w:link w:val="EPCommaChar"/>
    <w:rsid w:val="00065909"/>
    <w:pPr>
      <w:spacing w:before="480" w:after="240"/>
    </w:pPr>
  </w:style>
  <w:style w:type="character" w:customStyle="1" w:styleId="NormalHanging12aChar">
    <w:name w:val="NormalHanging12a Char"/>
    <w:basedOn w:val="DefaultParagraphFont"/>
    <w:link w:val="NormalHanging12a"/>
    <w:locked/>
    <w:rsid w:val="00065909"/>
    <w:rPr>
      <w:sz w:val="24"/>
      <w:lang w:val="lv-LV"/>
    </w:rPr>
  </w:style>
  <w:style w:type="character" w:customStyle="1" w:styleId="EPCommaChar">
    <w:name w:val="EPComma Char"/>
    <w:basedOn w:val="DefaultParagraphFont"/>
    <w:link w:val="EPComma"/>
    <w:rsid w:val="00065909"/>
    <w:rPr>
      <w:sz w:val="24"/>
      <w:lang w:val="lv-LV"/>
    </w:rPr>
  </w:style>
  <w:style w:type="paragraph" w:styleId="Revision">
    <w:name w:val="Revision"/>
    <w:hidden/>
    <w:uiPriority w:val="99"/>
    <w:semiHidden/>
    <w:rsid w:val="00BD40A4"/>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471</Words>
  <Characters>3412</Characters>
  <Application>Microsoft Office Word</Application>
  <DocSecurity>0</DocSecurity>
  <Lines>58</Lines>
  <Paragraphs>22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2026-07-09T13:29:00Z</dcterms:created>
  <dcterms:modified xsi:type="dcterms:W3CDTF">2026-07-09T13:29:00Z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B10-0345/2026</vt:lpwstr>
  </property>
  <property fmtid="{D5CDD505-2E9C-101B-9397-08002B2CF9AE}" pid="4" name="&lt;Type&gt;">
    <vt:lpwstr>RR</vt:lpwstr>
  </property>
</Properties>
</file>