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F31F7B2" w14:textId="77777777" w:rsidTr="0010095E">
        <w:tblPrEx>
          <w:tblW w:w="9072" w:type="dxa"/>
          <w:tblLook w:val="01E0"/>
        </w:tblPrEx>
        <w:trPr>
          <w:trHeight w:hRule="exact" w:val="1418"/>
        </w:trPr>
        <w:tc>
          <w:tcPr>
            <w:tcW w:w="6804" w:type="dxa"/>
            <w:shd w:val="clear" w:color="auto" w:fill="auto"/>
            <w:vAlign w:val="center"/>
          </w:tcPr>
          <w:p w:rsidR="00751A4A" w:rsidRPr="00407EEC" w:rsidP="0010095E" w14:paraId="3058E220" w14:textId="77777777">
            <w:pPr>
              <w:pStyle w:val="EPName"/>
            </w:pPr>
            <w:r w:rsidRPr="00407EEC">
              <w:t>Parlamentul European</w:t>
            </w:r>
          </w:p>
          <w:p w:rsidR="00751A4A" w:rsidRPr="00407EEC" w:rsidP="005F1B17" w14:paraId="5CE7B38D" w14:textId="77777777">
            <w:pPr>
              <w:pStyle w:val="EPTerm"/>
              <w:rPr>
                <w:rStyle w:val="HideTWBExt"/>
                <w:noProof w:val="0"/>
                <w:vanish w:val="0"/>
                <w:color w:val="auto"/>
              </w:rPr>
            </w:pPr>
            <w:r w:rsidRPr="00407EEC">
              <w:t>2024</w:t>
            </w:r>
            <w:r w:rsidRPr="00407EEC" w:rsidR="00817416">
              <w:t>-202</w:t>
            </w:r>
            <w:r w:rsidRPr="00407EEC">
              <w:t>9</w:t>
            </w:r>
          </w:p>
        </w:tc>
        <w:tc>
          <w:tcPr>
            <w:tcW w:w="2268" w:type="dxa"/>
            <w:shd w:val="clear" w:color="auto" w:fill="auto"/>
          </w:tcPr>
          <w:p w:rsidR="00751A4A" w:rsidRPr="00407EEC" w:rsidP="0010095E" w14:paraId="3FDFFE77" w14:textId="77777777">
            <w:pPr>
              <w:pStyle w:val="EPLogo"/>
            </w:pPr>
            <w:r w:rsidRPr="00407EE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07EEC" w:rsidP="004C5D52" w14:paraId="0AF820B0" w14:textId="77777777">
      <w:pPr>
        <w:pStyle w:val="LineTop"/>
      </w:pPr>
    </w:p>
    <w:p w:rsidR="00680577" w:rsidRPr="00407EEC" w:rsidP="00680577" w14:paraId="6C0ABC2D" w14:textId="77777777">
      <w:pPr>
        <w:pStyle w:val="EPBodyTA1"/>
      </w:pPr>
      <w:r w:rsidRPr="00407EEC">
        <w:t>TEXTE ADOPTATE</w:t>
      </w:r>
    </w:p>
    <w:p w:rsidR="00D058B8" w:rsidRPr="00407EEC" w:rsidP="00D058B8" w14:paraId="72E20C0C" w14:textId="77777777">
      <w:pPr>
        <w:pStyle w:val="LineBottom"/>
      </w:pPr>
    </w:p>
    <w:p w:rsidR="00BE3016" w:rsidRPr="00407EEC" w:rsidP="00BE3016" w14:paraId="64F51262" w14:textId="768629E1">
      <w:pPr>
        <w:pStyle w:val="ATHeading1"/>
      </w:pPr>
      <w:bookmarkStart w:id="0" w:name="TANumber"/>
      <w:r w:rsidRPr="00407EEC">
        <w:t>P10_TA(2026)0</w:t>
      </w:r>
      <w:bookmarkEnd w:id="0"/>
      <w:r w:rsidR="00D00146">
        <w:t>268</w:t>
      </w:r>
    </w:p>
    <w:p w:rsidR="00BE3016" w:rsidRPr="00407EEC" w:rsidP="00BE3016" w14:paraId="28CF1457" w14:textId="77777777">
      <w:pPr>
        <w:pStyle w:val="ATHeading2"/>
      </w:pPr>
      <w:bookmarkStart w:id="1" w:name="title"/>
      <w:r w:rsidRPr="00407EEC">
        <w:t xml:space="preserve">Persecutarea creștinilor care are loc în Nigeria, în special masacrul din satul </w:t>
      </w:r>
      <w:r w:rsidRPr="00407EEC">
        <w:t>Kawel</w:t>
      </w:r>
      <w:bookmarkEnd w:id="1"/>
    </w:p>
    <w:p w:rsidR="00BE3016" w:rsidRPr="00407EEC" w:rsidP="00BE3016" w14:paraId="2B4C262C" w14:textId="6E5C1A89">
      <w:pPr>
        <w:rPr>
          <w:i/>
          <w:vanish/>
        </w:rPr>
      </w:pPr>
      <w:r>
        <w:rPr>
          <w:i/>
        </w:rPr>
        <w:fldChar w:fldCharType="begin"/>
      </w:r>
      <w:r w:rsidRPr="00407EEC">
        <w:rPr>
          <w:i/>
        </w:rPr>
        <w:instrText xml:space="preserve"> TC"(</w:instrText>
      </w:r>
      <w:bookmarkStart w:id="2" w:name="DocNumber"/>
      <w:r w:rsidRPr="00407EEC">
        <w:rPr>
          <w:i/>
        </w:rPr>
        <w:instrText>B10-0345</w:instrText>
      </w:r>
      <w:r w:rsidR="0067759D">
        <w:rPr>
          <w:i/>
        </w:rPr>
        <w:instrText>, 0353, 0355 și 0356</w:instrText>
      </w:r>
      <w:r w:rsidRPr="00407EEC">
        <w:rPr>
          <w:i/>
        </w:rPr>
        <w:instrText>/2026</w:instrText>
      </w:r>
      <w:bookmarkEnd w:id="2"/>
      <w:r w:rsidRPr="00407EEC">
        <w:rPr>
          <w:i/>
        </w:rPr>
        <w:instrText xml:space="preserve">)"\l3 \n&gt; \* MERGEFORMAT </w:instrText>
      </w:r>
      <w:r>
        <w:rPr>
          <w:i/>
        </w:rPr>
        <w:fldChar w:fldCharType="end"/>
      </w:r>
    </w:p>
    <w:p w:rsidR="00BE3016" w:rsidRPr="00407EEC" w:rsidP="00BE3016" w14:paraId="23613449" w14:textId="77777777">
      <w:pPr>
        <w:rPr>
          <w:vanish/>
        </w:rPr>
      </w:pPr>
      <w:bookmarkStart w:id="3" w:name="PE"/>
      <w:r w:rsidRPr="00407EEC">
        <w:rPr>
          <w:vanish/>
        </w:rPr>
        <w:t>PE783.408</w:t>
      </w:r>
      <w:bookmarkEnd w:id="3"/>
    </w:p>
    <w:p w:rsidR="00BE3016" w:rsidRPr="00407EEC" w:rsidP="00BE3016" w14:paraId="631FA73D" w14:textId="77777777">
      <w:pPr>
        <w:pStyle w:val="ATHeading3"/>
      </w:pPr>
      <w:bookmarkStart w:id="4" w:name="Sujet"/>
      <w:r w:rsidRPr="00407EEC">
        <w:t xml:space="preserve">Rezoluția Parlamentului European din 9 iulie 2026 referitoare la persecutarea creștinilor care are loc în Nigeria, în special masacrul din satul </w:t>
      </w:r>
      <w:r w:rsidRPr="00407EEC">
        <w:t>Kawel</w:t>
      </w:r>
      <w:bookmarkEnd w:id="4"/>
      <w:r w:rsidRPr="00407EEC">
        <w:t xml:space="preserve"> </w:t>
      </w:r>
      <w:bookmarkStart w:id="5" w:name="References"/>
      <w:r w:rsidRPr="00407EEC">
        <w:t>(2026/2800(RSP))</w:t>
      </w:r>
      <w:bookmarkEnd w:id="5"/>
    </w:p>
    <w:p w:rsidR="008E0239" w:rsidRPr="00407EEC" w:rsidP="008E0239" w14:paraId="39828DB3" w14:textId="77777777">
      <w:pPr>
        <w:pStyle w:val="EPComma"/>
      </w:pPr>
      <w:bookmarkStart w:id="6" w:name="TextBodyBegin"/>
      <w:bookmarkEnd w:id="6"/>
      <w:r w:rsidRPr="00407EEC">
        <w:rPr>
          <w:i/>
          <w:iCs/>
        </w:rPr>
        <w:t>Parlamentul European</w:t>
      </w:r>
      <w:r w:rsidRPr="00407EEC">
        <w:t>,</w:t>
      </w:r>
    </w:p>
    <w:p w:rsidR="008E0239" w:rsidRPr="00407EEC" w:rsidP="008E0239" w14:paraId="6082E6B0" w14:textId="77777777">
      <w:pPr>
        <w:pStyle w:val="NormalHanging12a"/>
      </w:pPr>
      <w:r w:rsidRPr="00407EEC">
        <w:t>–</w:t>
      </w:r>
      <w:r w:rsidRPr="00407EEC">
        <w:tab/>
        <w:t>având în vedere articolul 150 alineatul (5) și articolul 136 alineatul (4) din Regulamentul său de procedură,</w:t>
      </w:r>
    </w:p>
    <w:p w:rsidR="008E0239" w:rsidRPr="00407EEC" w:rsidP="008E0239" w14:paraId="18D8E5E7" w14:textId="77777777">
      <w:pPr>
        <w:pStyle w:val="NormalHanging12a"/>
      </w:pPr>
      <w:r w:rsidRPr="00407EEC">
        <w:t>A.</w:t>
      </w:r>
      <w:r w:rsidRPr="00407EEC">
        <w:tab/>
        <w:t xml:space="preserve">întrucât, în iunie 2026, în urma unui atac armat brutal asupra civililor din satul </w:t>
      </w:r>
      <w:r w:rsidRPr="00407EEC">
        <w:t>Kawel</w:t>
      </w:r>
      <w:r w:rsidRPr="00407EEC">
        <w:t xml:space="preserve">, statul </w:t>
      </w:r>
      <w:r w:rsidRPr="00407EEC">
        <w:t>Plateau</w:t>
      </w:r>
      <w:r w:rsidRPr="00407EEC">
        <w:t xml:space="preserve">, zeci de membri ai comunității creștine locale au fost uciși și numeroși alții au fost răniți, provocându-se daune infrastructurii, acest atac fiind expresia intersectării tragice a tensiunilor </w:t>
      </w:r>
      <w:r w:rsidRPr="00407EEC">
        <w:t>etnico</w:t>
      </w:r>
      <w:r w:rsidRPr="00407EEC">
        <w:t>-religioase și a conflictelor legate de resurse;</w:t>
      </w:r>
    </w:p>
    <w:p w:rsidR="008E0239" w:rsidRPr="00407EEC" w:rsidP="008E0239" w14:paraId="53F87AFA" w14:textId="77777777">
      <w:pPr>
        <w:pStyle w:val="NormalHanging12a"/>
      </w:pPr>
      <w:r w:rsidRPr="00407EEC">
        <w:t>B.</w:t>
      </w:r>
      <w:r w:rsidRPr="00407EEC">
        <w:tab/>
        <w:t>întrucât, în pofida avertismentelor repetate din partea comunităților locale și a bisericilor, precum și din partea organizațiilor pentru drepturile omului și a societății civile, autoritățile nigeriene nu au fost în măsură să prevină astfel de atacuri, să ofere o protecție adecvată comunităților creștine vulnerabile și comunităților vulnerabile în general, să asigure o intervenție promptă și eficace sau să efectueze anchete și urmăriri penale amănunțite;</w:t>
      </w:r>
    </w:p>
    <w:p w:rsidR="008E0239" w:rsidRPr="00407EEC" w:rsidP="008E0239" w14:paraId="7E929B2A" w14:textId="77777777">
      <w:pPr>
        <w:pStyle w:val="NormalHanging12a"/>
      </w:pPr>
      <w:r w:rsidRPr="00407EEC">
        <w:t>C.</w:t>
      </w:r>
      <w:r w:rsidRPr="00407EEC">
        <w:tab/>
        <w:t xml:space="preserve">întrucât acest atac se înscrie într-un context mai larg de violență în statul </w:t>
      </w:r>
      <w:r w:rsidRPr="00407EEC">
        <w:t>Plateau</w:t>
      </w:r>
      <w:r w:rsidRPr="00407EEC">
        <w:t xml:space="preserve"> și în Centura de Mijloc, care include atacuri asupra comunităților agricole predominant creștine, a liderilor tradiționali, a clerului, a școlilor, a unităților medicale și a lăcașurilor de cult;</w:t>
      </w:r>
    </w:p>
    <w:p w:rsidR="008E0239" w:rsidRPr="00407EEC" w:rsidP="008E0239" w14:paraId="59578BFF" w14:textId="77777777">
      <w:pPr>
        <w:pStyle w:val="NormalHanging12a"/>
      </w:pPr>
      <w:r w:rsidRPr="00407EEC">
        <w:t>D.</w:t>
      </w:r>
      <w:r w:rsidRPr="00407EEC">
        <w:tab/>
        <w:t>întrucât violența sistemică din Centura de Mijloc a Nigeriei este rezultatul unei combinații complexe de tensiuni religioase, etnice și intercomunitare, de conflicte între fermieri și păstori, de dispute legate de terenuri și ape, de criminalitate organizată și activități extremiste, de presiuni legate de schimbările climatice și de persistența impunității;</w:t>
      </w:r>
    </w:p>
    <w:p w:rsidR="008E0239" w:rsidRPr="00407EEC" w:rsidP="008E0239" w14:paraId="0EA2ABA7" w14:textId="4B426FD1">
      <w:pPr>
        <w:pStyle w:val="NormalHanging12a"/>
      </w:pPr>
      <w:r w:rsidRPr="00407EEC">
        <w:t>E.</w:t>
      </w:r>
      <w:r w:rsidRPr="00407EEC">
        <w:tab/>
        <w:t xml:space="preserve">întrucât creștinii </w:t>
      </w:r>
      <w:r w:rsidR="004E3230">
        <w:t>sunt cel mai persecutat grup religios</w:t>
      </w:r>
      <w:r w:rsidRPr="00407EEC">
        <w:t xml:space="preserve"> la nivel mondial, iar lipsa unei reacții la această persecuție pune în pericol protecția libertății religioase sau de convingere,</w:t>
      </w:r>
    </w:p>
    <w:p w:rsidR="008E0239" w:rsidRPr="00407EEC" w:rsidP="008E0239" w14:paraId="119FDC5E" w14:textId="77777777">
      <w:pPr>
        <w:pStyle w:val="NormalHanging12a"/>
        <w:rPr>
          <w:bCs/>
        </w:rPr>
      </w:pPr>
      <w:r w:rsidRPr="00407EEC">
        <w:t>1.</w:t>
      </w:r>
      <w:r w:rsidRPr="00407EEC">
        <w:tab/>
        <w:t xml:space="preserve">condamnă cu fermitate toate actele de violență comise împotriva civililor din </w:t>
      </w:r>
      <w:r w:rsidRPr="00407EEC">
        <w:t>Kawel</w:t>
      </w:r>
      <w:r w:rsidRPr="00407EEC">
        <w:t xml:space="preserve"> și din întreaga Centură de Mijloc; regretă, în special, că acestea afectează un număr disproporționat de femei și fete și condamnă cu fermitate creșterea alarmantă a numărului de răpiri și sechestrări selective; transmite cele mai sincere condoleanțe familiilor victimelor și tuturor celor afectați de acest atac îngrozitor, inclusiv comunității creștine din statul </w:t>
      </w:r>
      <w:r w:rsidRPr="00407EEC">
        <w:t>Plateau</w:t>
      </w:r>
      <w:r w:rsidRPr="00407EEC">
        <w:t>;</w:t>
      </w:r>
    </w:p>
    <w:p w:rsidR="008E0239" w:rsidRPr="00407EEC" w:rsidP="008E0239" w14:paraId="3CD5CC8E" w14:textId="77777777">
      <w:pPr>
        <w:pStyle w:val="NormalHanging12a"/>
      </w:pPr>
      <w:r w:rsidRPr="00407EEC">
        <w:t>2.</w:t>
      </w:r>
      <w:r w:rsidRPr="00407EEC">
        <w:tab/>
        <w:t xml:space="preserve">îndeamnă autoritățile federale și statale nigeriene să efectueze o anchetă aprofundată, transparentă și independentă cu privire la masacrul din </w:t>
      </w:r>
      <w:r w:rsidRPr="00407EEC">
        <w:t>Kawel</w:t>
      </w:r>
      <w:r w:rsidRPr="00407EEC">
        <w:t xml:space="preserve"> pentru ca cei responsabili să fie trimiși în fața justiției și pentru a pune capăt culturii impunității;</w:t>
      </w:r>
    </w:p>
    <w:p w:rsidR="008E0239" w:rsidRPr="00407EEC" w:rsidP="008E0239" w14:paraId="71152538" w14:textId="77777777">
      <w:pPr>
        <w:pStyle w:val="NormalHanging12a"/>
      </w:pPr>
      <w:r w:rsidRPr="00407EEC">
        <w:t>3.</w:t>
      </w:r>
      <w:r w:rsidRPr="00407EEC">
        <w:tab/>
        <w:t xml:space="preserve">invită guvernul Nigeriei să intensifice atât operațiunile de combatere a terorismului care vizează militanții înarmați, în special în regiunea Centurii de Mijloc, cât și eforturile de combatere a grupării </w:t>
      </w:r>
      <w:r w:rsidRPr="00407EEC">
        <w:t>Boko</w:t>
      </w:r>
      <w:r w:rsidRPr="00407EEC">
        <w:t xml:space="preserve"> Haram și a Statului Islamic din provincia Africa de Vest;</w:t>
      </w:r>
    </w:p>
    <w:p w:rsidR="008E0239" w:rsidRPr="00407EEC" w:rsidP="008E0239" w14:paraId="5341DA0A" w14:textId="77777777">
      <w:pPr>
        <w:pStyle w:val="NormalHanging12a"/>
      </w:pPr>
      <w:r w:rsidRPr="00407EEC">
        <w:t>4.</w:t>
      </w:r>
      <w:r w:rsidRPr="00407EEC">
        <w:tab/>
        <w:t>invită guvernul Nigeriei să remedieze deficiențele din activitatea serviciilor sale de informații, să îmbunătățească difuzarea avertizărilor timpurii, să consolideze protecția civililor de către autoritățile statale, să investească în medierea regională, să pună în aplicare politici de gestionare durabilă a terenurilor, să promoveze securitatea alimentară și să abordeze factorii ecologici;</w:t>
      </w:r>
    </w:p>
    <w:p w:rsidR="008E0239" w:rsidRPr="00407EEC" w:rsidP="008E0239" w14:paraId="2056A5D9" w14:textId="77777777">
      <w:pPr>
        <w:pStyle w:val="NormalHanging12a"/>
      </w:pPr>
      <w:r w:rsidRPr="00407EEC">
        <w:t>5.</w:t>
      </w:r>
      <w:r w:rsidRPr="00407EEC">
        <w:tab/>
        <w:t>sprijină eforturile de a stabili un dialog național constructiv și incluziv pentru a combate actele de violență care au loc în mai multe regiuni și subliniază necesitatea de a aborda factorii socioeconomici legați de aceste atacuri;</w:t>
      </w:r>
    </w:p>
    <w:p w:rsidR="008E0239" w:rsidRPr="00407EEC" w:rsidP="008E0239" w14:paraId="3725451B" w14:textId="77777777">
      <w:pPr>
        <w:pStyle w:val="NormalHanging12a"/>
      </w:pPr>
      <w:r w:rsidRPr="00407EEC">
        <w:t>6.</w:t>
      </w:r>
      <w:r w:rsidRPr="00407EEC">
        <w:tab/>
        <w:t>își reafirmă angajamentul ferm față de libertatea de gândire, de convingere și de religie;</w:t>
      </w:r>
    </w:p>
    <w:p w:rsidR="008E0239" w:rsidRPr="00407EEC" w:rsidP="008E0239" w14:paraId="2BD8FD65" w14:textId="77777777">
      <w:pPr>
        <w:pStyle w:val="NormalHanging12a"/>
      </w:pPr>
      <w:r w:rsidRPr="00407EEC">
        <w:t>7.</w:t>
      </w:r>
      <w:r w:rsidRPr="00407EEC">
        <w:tab/>
        <w:t>solicită trimisului special al UE pentru promovarea libertății religioase sau de convingere în afara Uniunii Europene să acorde o atenție deosebită deteriorării situației creștinilor și a tuturor comunităților religioase persecutate din Nigeria;</w:t>
      </w:r>
    </w:p>
    <w:p w:rsidR="008E0239" w:rsidRPr="00407EEC" w:rsidP="008E0239" w14:paraId="3E7DC456" w14:textId="77777777">
      <w:pPr>
        <w:pStyle w:val="NormalHanging12a"/>
      </w:pPr>
      <w:r w:rsidRPr="00407EEC">
        <w:t>8.</w:t>
      </w:r>
      <w:r w:rsidRPr="00407EEC">
        <w:tab/>
        <w:t>îndeamnă guvernul Nigeriei să gestioneze în mod eficace situația persoanelor strămutate în interiorul țării, oferindu-le un adăpost temporar adecvat și acordând prioritate întoarcerii lor în condiții de siguranță în comunitățile lor de origine;</w:t>
      </w:r>
    </w:p>
    <w:p w:rsidR="00407EEC" w:rsidRPr="00407EEC" w:rsidP="00407EEC" w14:paraId="79E1FD5E" w14:textId="3372EBF4">
      <w:pPr>
        <w:pStyle w:val="NormalHanging12a"/>
      </w:pPr>
      <w:r w:rsidRPr="00407EEC">
        <w:t>9.</w:t>
      </w:r>
      <w:r w:rsidRPr="00407EEC">
        <w:tab/>
        <w:t>încredințează Președintei sarcina de a transmite prezenta rezoluție Consiliului, Comisiei, ÎR/VP, precum și guvernului și parlamentului Republicii Federale Nigeria.</w:t>
      </w:r>
    </w:p>
    <w:p w:rsidR="00E365E1" w:rsidRPr="00407EEC" w:rsidP="00BE3016" w14:paraId="5285C022" w14:textId="510899FF"/>
    <w:sectPr w:rsidSect="00407EE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7EEC" w14:paraId="7945DB3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7EEC" w14:paraId="3562526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7EEC" w14:paraId="799380C5"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7EEC" w14:paraId="633F216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7EEC" w14:paraId="66F4A5B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07EEC" w14:paraId="4D589F9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4474465">
    <w:abstractNumId w:val="9"/>
  </w:num>
  <w:num w:numId="2" w16cid:durableId="235481621">
    <w:abstractNumId w:val="9"/>
  </w:num>
  <w:num w:numId="3" w16cid:durableId="1965888678">
    <w:abstractNumId w:val="7"/>
  </w:num>
  <w:num w:numId="4" w16cid:durableId="1127746172">
    <w:abstractNumId w:val="7"/>
  </w:num>
  <w:num w:numId="5" w16cid:durableId="216283588">
    <w:abstractNumId w:val="6"/>
  </w:num>
  <w:num w:numId="6" w16cid:durableId="889651687">
    <w:abstractNumId w:val="6"/>
  </w:num>
  <w:num w:numId="7" w16cid:durableId="1978608563">
    <w:abstractNumId w:val="5"/>
  </w:num>
  <w:num w:numId="8" w16cid:durableId="1055011427">
    <w:abstractNumId w:val="5"/>
  </w:num>
  <w:num w:numId="9" w16cid:durableId="1189485615">
    <w:abstractNumId w:val="4"/>
  </w:num>
  <w:num w:numId="10" w16cid:durableId="1982538229">
    <w:abstractNumId w:val="4"/>
  </w:num>
  <w:num w:numId="11" w16cid:durableId="186456341">
    <w:abstractNumId w:val="8"/>
  </w:num>
  <w:num w:numId="12" w16cid:durableId="1134953955">
    <w:abstractNumId w:val="8"/>
  </w:num>
  <w:num w:numId="13" w16cid:durableId="270862466">
    <w:abstractNumId w:val="3"/>
  </w:num>
  <w:num w:numId="14" w16cid:durableId="1799256838">
    <w:abstractNumId w:val="3"/>
  </w:num>
  <w:num w:numId="15" w16cid:durableId="109477509">
    <w:abstractNumId w:val="2"/>
  </w:num>
  <w:num w:numId="16" w16cid:durableId="630868733">
    <w:abstractNumId w:val="2"/>
  </w:num>
  <w:num w:numId="17" w16cid:durableId="1007559160">
    <w:abstractNumId w:val="1"/>
  </w:num>
  <w:num w:numId="18" w16cid:durableId="179399616">
    <w:abstractNumId w:val="1"/>
  </w:num>
  <w:num w:numId="19" w16cid:durableId="2066760896">
    <w:abstractNumId w:val="0"/>
  </w:num>
  <w:num w:numId="20" w16cid:durableId="1009715377">
    <w:abstractNumId w:val="0"/>
  </w:num>
  <w:num w:numId="21" w16cid:durableId="18626887">
    <w:abstractNumId w:val="9"/>
  </w:num>
  <w:num w:numId="22" w16cid:durableId="726535059">
    <w:abstractNumId w:val="7"/>
  </w:num>
  <w:num w:numId="23" w16cid:durableId="25179879">
    <w:abstractNumId w:val="6"/>
  </w:num>
  <w:num w:numId="24" w16cid:durableId="1152285806">
    <w:abstractNumId w:val="5"/>
  </w:num>
  <w:num w:numId="25" w16cid:durableId="2107072550">
    <w:abstractNumId w:val="4"/>
  </w:num>
  <w:num w:numId="26" w16cid:durableId="1847287297">
    <w:abstractNumId w:val="8"/>
  </w:num>
  <w:num w:numId="27" w16cid:durableId="826869336">
    <w:abstractNumId w:val="3"/>
  </w:num>
  <w:num w:numId="28" w16cid:durableId="1415279465">
    <w:abstractNumId w:val="2"/>
  </w:num>
  <w:num w:numId="29" w16cid:durableId="925261667">
    <w:abstractNumId w:val="1"/>
  </w:num>
  <w:num w:numId="30" w16cid:durableId="511066356">
    <w:abstractNumId w:val="0"/>
  </w:num>
  <w:num w:numId="31" w16cid:durableId="1310094471">
    <w:abstractNumId w:val="9"/>
  </w:num>
  <w:num w:numId="32" w16cid:durableId="2001686799">
    <w:abstractNumId w:val="7"/>
  </w:num>
  <w:num w:numId="33" w16cid:durableId="1873306018">
    <w:abstractNumId w:val="6"/>
  </w:num>
  <w:num w:numId="34" w16cid:durableId="1574201607">
    <w:abstractNumId w:val="5"/>
  </w:num>
  <w:num w:numId="35" w16cid:durableId="1900356145">
    <w:abstractNumId w:val="4"/>
  </w:num>
  <w:num w:numId="36" w16cid:durableId="1151485746">
    <w:abstractNumId w:val="8"/>
  </w:num>
  <w:num w:numId="37" w16cid:durableId="2028091652">
    <w:abstractNumId w:val="3"/>
  </w:num>
  <w:num w:numId="38" w16cid:durableId="1637372535">
    <w:abstractNumId w:val="2"/>
  </w:num>
  <w:num w:numId="39" w16cid:durableId="568807987">
    <w:abstractNumId w:val="1"/>
  </w:num>
  <w:num w:numId="40" w16cid:durableId="617033091">
    <w:abstractNumId w:val="0"/>
  </w:num>
  <w:num w:numId="41" w16cid:durableId="1629622988">
    <w:abstractNumId w:val="10"/>
  </w:num>
  <w:num w:numId="42" w16cid:durableId="1588922190">
    <w:abstractNumId w:val="10"/>
  </w:num>
  <w:num w:numId="43" w16cid:durableId="751318486">
    <w:abstractNumId w:val="10"/>
  </w:num>
  <w:num w:numId="44" w16cid:durableId="13794712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016"/>
    <w:rsid w:val="00002272"/>
    <w:rsid w:val="00064002"/>
    <w:rsid w:val="000677B9"/>
    <w:rsid w:val="000831BA"/>
    <w:rsid w:val="000A42CC"/>
    <w:rsid w:val="000E7DD9"/>
    <w:rsid w:val="0010095E"/>
    <w:rsid w:val="00125B37"/>
    <w:rsid w:val="00144DFD"/>
    <w:rsid w:val="00187494"/>
    <w:rsid w:val="001F32AE"/>
    <w:rsid w:val="002767FF"/>
    <w:rsid w:val="002B18FE"/>
    <w:rsid w:val="002B5493"/>
    <w:rsid w:val="00343214"/>
    <w:rsid w:val="00361C00"/>
    <w:rsid w:val="00395FA1"/>
    <w:rsid w:val="003E15D4"/>
    <w:rsid w:val="00407EEC"/>
    <w:rsid w:val="00411CCE"/>
    <w:rsid w:val="0041666E"/>
    <w:rsid w:val="00421060"/>
    <w:rsid w:val="00471C19"/>
    <w:rsid w:val="004867E3"/>
    <w:rsid w:val="00494A28"/>
    <w:rsid w:val="004C0004"/>
    <w:rsid w:val="004C5D52"/>
    <w:rsid w:val="004E3230"/>
    <w:rsid w:val="0050519A"/>
    <w:rsid w:val="005072A1"/>
    <w:rsid w:val="00514517"/>
    <w:rsid w:val="0051513D"/>
    <w:rsid w:val="00545827"/>
    <w:rsid w:val="00560270"/>
    <w:rsid w:val="005C2568"/>
    <w:rsid w:val="005F1B17"/>
    <w:rsid w:val="006037C0"/>
    <w:rsid w:val="006631B6"/>
    <w:rsid w:val="0067759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23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3016"/>
    <w:rsid w:val="00BE6ADC"/>
    <w:rsid w:val="00C05BFE"/>
    <w:rsid w:val="00C23CD4"/>
    <w:rsid w:val="00C61C0C"/>
    <w:rsid w:val="00C941CB"/>
    <w:rsid w:val="00CC2357"/>
    <w:rsid w:val="00CF071A"/>
    <w:rsid w:val="00D00146"/>
    <w:rsid w:val="00D058B8"/>
    <w:rsid w:val="00D56C11"/>
    <w:rsid w:val="00D834A0"/>
    <w:rsid w:val="00D872DF"/>
    <w:rsid w:val="00D9110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45/2026"/>
    <w:docVar w:name="dvlangue" w:val="RO"/>
    <w:docVar w:name="dvnumam" w:val="0"/>
    <w:docVar w:name="dvpe" w:val="783.408"/>
    <w:docVar w:name="dvtitre" w:val="Rezoluția Parlamentului European din 9 iulie 2026 referitoare la persecutarea creștinilor care are loc în Nigeria, în special masacrul din satul Kawel(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F467DFF"/>
  <w15:chartTrackingRefBased/>
  <w15:docId w15:val="{BC069822-38FF-43BE-85A2-6BE3D03E4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E0239"/>
    <w:pPr>
      <w:spacing w:after="240"/>
      <w:ind w:left="567" w:hanging="567"/>
    </w:pPr>
  </w:style>
  <w:style w:type="paragraph" w:customStyle="1" w:styleId="EPComma">
    <w:name w:val="EPComma"/>
    <w:basedOn w:val="Normal"/>
    <w:link w:val="EPCommaChar"/>
    <w:rsid w:val="008E0239"/>
    <w:pPr>
      <w:spacing w:before="480" w:after="240"/>
    </w:pPr>
  </w:style>
  <w:style w:type="character" w:customStyle="1" w:styleId="NormalHanging12aChar">
    <w:name w:val="NormalHanging12a Char"/>
    <w:basedOn w:val="DefaultParagraphFont"/>
    <w:link w:val="NormalHanging12a"/>
    <w:locked/>
    <w:rsid w:val="008E0239"/>
    <w:rPr>
      <w:sz w:val="24"/>
      <w:lang w:val="ro-RO"/>
    </w:rPr>
  </w:style>
  <w:style w:type="character" w:customStyle="1" w:styleId="EPCommaChar">
    <w:name w:val="EPComma Char"/>
    <w:basedOn w:val="DefaultParagraphFont"/>
    <w:link w:val="EPComma"/>
    <w:rsid w:val="008E0239"/>
    <w:rPr>
      <w:sz w:val="24"/>
      <w:lang w:val="ro-RO"/>
    </w:rPr>
  </w:style>
  <w:style w:type="paragraph" w:styleId="Revision">
    <w:name w:val="Revision"/>
    <w:hidden/>
    <w:uiPriority w:val="99"/>
    <w:semiHidden/>
    <w:rsid w:val="00D0014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2026-07-09T14:13:00Z</dcterms:created>
  <dcterms:modified xsi:type="dcterms:W3CDTF">2026-07-09T14:13:00Z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B10-0345/2026</vt:lpwstr>
  </property>
  <property fmtid="{D5CDD505-2E9C-101B-9397-08002B2CF9AE}" pid="4" name="&lt;Type&gt;">
    <vt:lpwstr>RR</vt:lpwstr>
  </property>
</Properties>
</file>