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26A8A0" w14:textId="77777777" w:rsidTr="0010095E">
        <w:tblPrEx>
          <w:tblW w:w="9072" w:type="dxa"/>
          <w:tblLook w:val="01E0"/>
        </w:tblPrEx>
        <w:trPr>
          <w:trHeight w:hRule="exact" w:val="1418"/>
        </w:trPr>
        <w:tc>
          <w:tcPr>
            <w:tcW w:w="6804" w:type="dxa"/>
            <w:shd w:val="clear" w:color="auto" w:fill="auto"/>
            <w:vAlign w:val="center"/>
          </w:tcPr>
          <w:p w:rsidR="00751A4A" w:rsidRPr="00D876A7" w:rsidP="0010095E" w14:paraId="39262080" w14:textId="4A18AE37">
            <w:pPr>
              <w:pStyle w:val="EPName"/>
            </w:pPr>
            <w:r w:rsidRPr="00D876A7">
              <w:t>Europaparlamentet</w:t>
            </w:r>
          </w:p>
          <w:p w:rsidR="00751A4A" w:rsidRPr="00D876A7" w:rsidP="005F1B17" w14:paraId="06B990BE" w14:textId="77777777">
            <w:pPr>
              <w:pStyle w:val="EPTerm"/>
              <w:rPr>
                <w:rStyle w:val="HideTWBExt"/>
                <w:noProof w:val="0"/>
                <w:vanish w:val="0"/>
                <w:color w:val="auto"/>
              </w:rPr>
            </w:pPr>
            <w:r w:rsidRPr="00D876A7">
              <w:t>2024</w:t>
            </w:r>
            <w:r w:rsidRPr="00D876A7" w:rsidR="00817416">
              <w:t>-202</w:t>
            </w:r>
            <w:r w:rsidRPr="00D876A7">
              <w:t>9</w:t>
            </w:r>
          </w:p>
        </w:tc>
        <w:tc>
          <w:tcPr>
            <w:tcW w:w="2268" w:type="dxa"/>
            <w:shd w:val="clear" w:color="auto" w:fill="auto"/>
          </w:tcPr>
          <w:p w:rsidR="00751A4A" w:rsidRPr="00D876A7" w:rsidP="0010095E" w14:paraId="17F26C05" w14:textId="77777777">
            <w:pPr>
              <w:pStyle w:val="EPLogo"/>
            </w:pPr>
            <w:r w:rsidRPr="00D876A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876A7" w:rsidP="004C5D52" w14:paraId="481FCD6E" w14:textId="77777777">
      <w:pPr>
        <w:pStyle w:val="LineTop"/>
      </w:pPr>
    </w:p>
    <w:p w:rsidR="00680577" w:rsidRPr="00D876A7" w:rsidP="00680577" w14:paraId="0718BD7F" w14:textId="4DBF844F">
      <w:pPr>
        <w:pStyle w:val="EPBodyTA1"/>
      </w:pPr>
      <w:r w:rsidRPr="00D876A7">
        <w:t>ANTAGNA TEXTER</w:t>
      </w:r>
    </w:p>
    <w:p w:rsidR="00D058B8" w:rsidRPr="00D876A7" w:rsidP="00D058B8" w14:paraId="5B2A5E04" w14:textId="77777777">
      <w:pPr>
        <w:pStyle w:val="LineBottom"/>
      </w:pPr>
    </w:p>
    <w:p w:rsidR="00AF1DD2" w:rsidRPr="00D876A7" w:rsidP="00AF1DD2" w14:paraId="5A8284D4" w14:textId="1BE6C4CD">
      <w:pPr>
        <w:pStyle w:val="ATHeading1"/>
      </w:pPr>
      <w:bookmarkStart w:id="0" w:name="TANumber"/>
      <w:r w:rsidRPr="00D876A7">
        <w:t>P10_TA(2026)0</w:t>
      </w:r>
      <w:bookmarkEnd w:id="0"/>
      <w:r w:rsidR="00170F7E">
        <w:t>268</w:t>
      </w:r>
    </w:p>
    <w:p w:rsidR="00AF1DD2" w:rsidRPr="00D876A7" w:rsidP="00AF1DD2" w14:paraId="304317CB" w14:textId="77777777">
      <w:pPr>
        <w:pStyle w:val="ATHeading2"/>
      </w:pPr>
      <w:bookmarkStart w:id="1" w:name="title"/>
      <w:r w:rsidRPr="00D876A7">
        <w:t xml:space="preserve">Fortsatt förföljelse av kristna i Nigeria, särskilt massakern i byn </w:t>
      </w:r>
      <w:r w:rsidRPr="00D876A7">
        <w:t>Kawel</w:t>
      </w:r>
      <w:bookmarkEnd w:id="1"/>
    </w:p>
    <w:p w:rsidR="00AF1DD2" w:rsidRPr="00D876A7" w:rsidP="00AF1DD2" w14:paraId="406D17E1" w14:textId="6F55130C">
      <w:pPr>
        <w:rPr>
          <w:i/>
          <w:vanish/>
        </w:rPr>
      </w:pPr>
      <w:r>
        <w:rPr>
          <w:i/>
        </w:rPr>
        <w:fldChar w:fldCharType="begin"/>
      </w:r>
      <w:r w:rsidRPr="00D876A7">
        <w:rPr>
          <w:i/>
        </w:rPr>
        <w:instrText xml:space="preserve"> TC"(</w:instrText>
      </w:r>
      <w:bookmarkStart w:id="2" w:name="DocNumber"/>
      <w:r w:rsidRPr="00210999" w:rsidR="0083373E">
        <w:rPr>
          <w:i/>
        </w:rPr>
        <w:instrText>B10-0345</w:instrText>
      </w:r>
      <w:r w:rsidR="0083373E">
        <w:rPr>
          <w:i/>
        </w:rPr>
        <w:instrText>, 0353, 0355 och 0356</w:instrText>
      </w:r>
      <w:r w:rsidRPr="00210999" w:rsidR="0083373E">
        <w:rPr>
          <w:i/>
        </w:rPr>
        <w:instrText>/2026</w:instrText>
      </w:r>
      <w:bookmarkEnd w:id="2"/>
      <w:r w:rsidRPr="00D876A7">
        <w:rPr>
          <w:i/>
        </w:rPr>
        <w:instrText xml:space="preserve">)"\l3 \n&gt; \* MERGEFORMAT </w:instrText>
      </w:r>
      <w:r>
        <w:rPr>
          <w:i/>
        </w:rPr>
        <w:fldChar w:fldCharType="end"/>
      </w:r>
    </w:p>
    <w:p w:rsidR="00AF1DD2" w:rsidRPr="00D876A7" w:rsidP="00AF1DD2" w14:paraId="1AB9B772" w14:textId="77777777">
      <w:pPr>
        <w:rPr>
          <w:vanish/>
        </w:rPr>
      </w:pPr>
      <w:bookmarkStart w:id="3" w:name="PE"/>
      <w:r w:rsidRPr="00D876A7">
        <w:rPr>
          <w:vanish/>
        </w:rPr>
        <w:t>PE783.408</w:t>
      </w:r>
      <w:bookmarkEnd w:id="3"/>
    </w:p>
    <w:p w:rsidR="00AF1DD2" w:rsidRPr="00D876A7" w:rsidP="00AF1DD2" w14:paraId="6E73F08D" w14:textId="503F1EFB">
      <w:pPr>
        <w:pStyle w:val="ATHeading3"/>
      </w:pPr>
      <w:bookmarkStart w:id="4" w:name="Sujet"/>
      <w:r w:rsidRPr="00D876A7">
        <w:t xml:space="preserve">Europaparlamentets resolution av den </w:t>
      </w:r>
      <w:r w:rsidR="00227C89">
        <w:t>9</w:t>
      </w:r>
      <w:r w:rsidRPr="00D876A7">
        <w:t xml:space="preserve"> </w:t>
      </w:r>
      <w:r w:rsidR="00227C89">
        <w:t>juli</w:t>
      </w:r>
      <w:r w:rsidRPr="00D876A7">
        <w:t xml:space="preserve"> 2026 om fortsatt förföljelse av kristna i Nigeria, särskilt massakern i byn </w:t>
      </w:r>
      <w:r w:rsidRPr="00D876A7">
        <w:t>Kawel</w:t>
      </w:r>
      <w:bookmarkEnd w:id="4"/>
      <w:r w:rsidRPr="00D876A7">
        <w:t xml:space="preserve"> </w:t>
      </w:r>
      <w:bookmarkStart w:id="5" w:name="References"/>
      <w:r w:rsidRPr="00D876A7">
        <w:t>(2026/2800(RSP))</w:t>
      </w:r>
      <w:bookmarkEnd w:id="5"/>
    </w:p>
    <w:p w:rsidR="00A177C2" w:rsidRPr="00D876A7" w:rsidP="00A177C2" w14:paraId="362A53D4" w14:textId="77777777">
      <w:pPr>
        <w:pStyle w:val="EPComma"/>
      </w:pPr>
      <w:r w:rsidRPr="00D876A7">
        <w:rPr>
          <w:i/>
        </w:rPr>
        <w:t>Europaparlamentet utfärdar denna resolution</w:t>
      </w:r>
    </w:p>
    <w:p w:rsidR="00A177C2" w:rsidRPr="00D876A7" w:rsidP="00A177C2" w14:paraId="10DEAE7B" w14:textId="77777777">
      <w:pPr>
        <w:pStyle w:val="NormalHanging12a"/>
      </w:pPr>
      <w:r w:rsidRPr="00D876A7">
        <w:t>–</w:t>
      </w:r>
      <w:r w:rsidRPr="00D876A7">
        <w:tab/>
        <w:t>med beaktande av artiklarna 150.5 och 136.4 i arbetsordningen, och av följande skäl:</w:t>
      </w:r>
    </w:p>
    <w:p w:rsidR="00A177C2" w:rsidRPr="00D876A7" w:rsidP="00A177C2" w14:paraId="49D85C94" w14:textId="77777777">
      <w:pPr>
        <w:pStyle w:val="NormalHanging12a"/>
      </w:pPr>
      <w:r w:rsidRPr="00D876A7">
        <w:t>A.</w:t>
      </w:r>
      <w:r w:rsidRPr="00D876A7">
        <w:tab/>
        <w:t xml:space="preserve">I juni 2026 krävde en brutal väpnad attack mot civila i byn </w:t>
      </w:r>
      <w:r w:rsidRPr="00D876A7">
        <w:t>Kawel</w:t>
      </w:r>
      <w:r w:rsidRPr="00D876A7">
        <w:t xml:space="preserve"> i delstaten Plateau dussintals människors liv bland den lokala kristna befolkningsgruppen, lämnade många skadade och orsakade skador på infrastruktur, vilket speglar den tragiska skärningspunkten mellan etniska och religiösa spänningar och konflikter om resurser.</w:t>
      </w:r>
    </w:p>
    <w:p w:rsidR="00A177C2" w:rsidRPr="00D876A7" w:rsidP="00A177C2" w14:paraId="0C6486F1" w14:textId="77777777">
      <w:pPr>
        <w:pStyle w:val="NormalHanging12a"/>
      </w:pPr>
      <w:r w:rsidRPr="00D876A7">
        <w:t>B.</w:t>
      </w:r>
      <w:r w:rsidRPr="00D876A7">
        <w:tab/>
        <w:t>Trots upprepade varningar från lokalsamhällen, kyrkor, människorättsorganisationer och organisationer i det civila samhället har de nigerianska myndigheterna inte kunnat förhindra sådana attacker, ge tillräckligt skydd till utsatta kristna befolkningsgrupper och utsatta grupper i allmänhet, säkerställa snabba och effektiva ingripanden eller genomföra grundliga utredningar och lagföringar.</w:t>
      </w:r>
    </w:p>
    <w:p w:rsidR="00A177C2" w:rsidRPr="00D876A7" w:rsidP="00A177C2" w14:paraId="0799719E" w14:textId="68C1C9EA">
      <w:pPr>
        <w:pStyle w:val="NormalHanging12a"/>
      </w:pPr>
      <w:r w:rsidRPr="00D876A7">
        <w:t>C.</w:t>
      </w:r>
      <w:r w:rsidRPr="00D876A7">
        <w:tab/>
        <w:t xml:space="preserve">Denna attack utgör en del av ett bredare våldsmönster i delstaten Plateau och regionen </w:t>
      </w:r>
      <w:r w:rsidRPr="00D876A7">
        <w:t>Middle</w:t>
      </w:r>
      <w:r w:rsidRPr="00D876A7">
        <w:t xml:space="preserve"> </w:t>
      </w:r>
      <w:r w:rsidRPr="00D876A7">
        <w:t>Belt</w:t>
      </w:r>
      <w:r w:rsidRPr="00D876A7">
        <w:t xml:space="preserve"> som inbegriper attacker mot huvudsakligen kristna jordbrukssamhällen, traditionella ledare, präster, skolor, hälso- och sjukvårdsinrättningar </w:t>
      </w:r>
      <w:r w:rsidR="007227D2">
        <w:t>samt</w:t>
      </w:r>
      <w:r w:rsidRPr="00D876A7">
        <w:t xml:space="preserve"> gudstjänstlokaler.</w:t>
      </w:r>
    </w:p>
    <w:p w:rsidR="00A177C2" w:rsidRPr="00D876A7" w:rsidP="00A177C2" w14:paraId="24A8785E" w14:textId="43BE7F39">
      <w:pPr>
        <w:pStyle w:val="NormalHanging12a"/>
      </w:pPr>
      <w:r w:rsidRPr="00D876A7">
        <w:t>D.</w:t>
      </w:r>
      <w:r w:rsidRPr="00D876A7">
        <w:tab/>
        <w:t xml:space="preserve">Det systemiska våldet i Nigerias </w:t>
      </w:r>
      <w:r w:rsidRPr="00D876A7">
        <w:t>Middle</w:t>
      </w:r>
      <w:r w:rsidRPr="00D876A7">
        <w:t xml:space="preserve"> </w:t>
      </w:r>
      <w:r w:rsidRPr="00D876A7">
        <w:t>Belt</w:t>
      </w:r>
      <w:r w:rsidRPr="00D876A7">
        <w:t xml:space="preserve"> drivs av en komplex kombination av religiösa spänningar, etniska spänningar och spänningar mellan befolkningsgrupper, konflikter mellan jordbrukare och boskapsskötare, tvister om mark och vatten, organiserad brottslighet, extremistverksamhet, klimatpåfrestningar och ihållande straff</w:t>
      </w:r>
      <w:r w:rsidR="007227D2">
        <w:t>rihe</w:t>
      </w:r>
      <w:r w:rsidRPr="00D876A7">
        <w:t>t.</w:t>
      </w:r>
    </w:p>
    <w:p w:rsidR="00A177C2" w:rsidRPr="00D876A7" w:rsidP="00A177C2" w14:paraId="6E1E69F0" w14:textId="2AFE5610">
      <w:pPr>
        <w:pStyle w:val="NormalHanging12a"/>
      </w:pPr>
      <w:r w:rsidRPr="00D876A7">
        <w:t>E.</w:t>
      </w:r>
      <w:r w:rsidRPr="00D876A7">
        <w:tab/>
        <w:t xml:space="preserve">Kristna </w:t>
      </w:r>
      <w:r w:rsidR="00ED7CBB">
        <w:t>är de</w:t>
      </w:r>
      <w:r w:rsidR="00557D1E">
        <w:t>n</w:t>
      </w:r>
      <w:r w:rsidR="00ED7CBB">
        <w:t xml:space="preserve"> mest</w:t>
      </w:r>
      <w:r w:rsidRPr="00D876A7">
        <w:t xml:space="preserve"> förföljda religiösa gruppe</w:t>
      </w:r>
      <w:r w:rsidR="00557D1E">
        <w:t>n</w:t>
      </w:r>
      <w:r w:rsidRPr="00D876A7">
        <w:t xml:space="preserve"> i världen, och underlåtenheten att ta itu med denna förföljelse undergräver skyddet av religions- och trosfriheten.</w:t>
      </w:r>
    </w:p>
    <w:p w:rsidR="00A177C2" w:rsidRPr="00D876A7" w:rsidP="00A177C2" w14:paraId="1FD31A72" w14:textId="77777777">
      <w:pPr>
        <w:pStyle w:val="NormalHanging12a"/>
        <w:rPr>
          <w:bCs/>
        </w:rPr>
      </w:pPr>
      <w:r w:rsidRPr="00D876A7">
        <w:t>1.</w:t>
      </w:r>
      <w:r w:rsidRPr="00D876A7">
        <w:tab/>
        <w:t xml:space="preserve">Europaparlamentet fördömer kraftfullt allt våld mot civila i </w:t>
      </w:r>
      <w:r w:rsidRPr="00D876A7">
        <w:t>Kawel</w:t>
      </w:r>
      <w:r w:rsidRPr="00D876A7">
        <w:t xml:space="preserve"> och regionen </w:t>
      </w:r>
      <w:r w:rsidRPr="00D876A7">
        <w:t>Middle</w:t>
      </w:r>
      <w:r w:rsidRPr="00D876A7">
        <w:t xml:space="preserve"> </w:t>
      </w:r>
      <w:r w:rsidRPr="00D876A7">
        <w:t>Belt</w:t>
      </w:r>
      <w:r w:rsidRPr="00D876A7">
        <w:t xml:space="preserve"> i stort. Parlamentet beklagar särskilt de oproportionerligt stora konsekvenserna för kvinnor och flickor och fördömer bestämt den alarmerande ökningen av riktade </w:t>
      </w:r>
      <w:r w:rsidRPr="00D876A7">
        <w:t>bortföranden och kidnappningar. Parlamentet uttrycker sitt djupaste deltagande med familjerna till alla offer och alla dem som drabbats av denna fruktansvärda attack, inbegripet den kristna befolkningsgruppen i delstaten Plateau.</w:t>
      </w:r>
    </w:p>
    <w:p w:rsidR="00A177C2" w:rsidRPr="00D876A7" w:rsidP="00A177C2" w14:paraId="00AA3D71" w14:textId="0EE621EF">
      <w:pPr>
        <w:pStyle w:val="NormalHanging12a"/>
      </w:pPr>
      <w:r w:rsidRPr="00D876A7">
        <w:t>2.</w:t>
      </w:r>
      <w:r w:rsidRPr="00D876A7">
        <w:tab/>
        <w:t xml:space="preserve">Europaparlamentet uppmanar med kraft Nigerias federala och statliga myndigheter att genomföra en grundlig, transparent och oberoende utredning av massakern i </w:t>
      </w:r>
      <w:r w:rsidRPr="00D876A7">
        <w:t>Kawel</w:t>
      </w:r>
      <w:r w:rsidRPr="00D876A7">
        <w:t xml:space="preserve"> för att ställa</w:t>
      </w:r>
      <w:r w:rsidR="007227D2">
        <w:t xml:space="preserve"> de skyldiga</w:t>
      </w:r>
      <w:r w:rsidRPr="00D876A7">
        <w:t xml:space="preserve"> inför rätta och få ett slut på den förhärskande </w:t>
      </w:r>
      <w:r w:rsidR="007227D2">
        <w:t>straffriheten</w:t>
      </w:r>
      <w:r w:rsidRPr="00D876A7">
        <w:t>.</w:t>
      </w:r>
    </w:p>
    <w:p w:rsidR="00A177C2" w:rsidRPr="00D876A7" w:rsidP="00A177C2" w14:paraId="1E03CA1B" w14:textId="77777777">
      <w:pPr>
        <w:pStyle w:val="NormalHanging12a"/>
      </w:pPr>
      <w:r w:rsidRPr="00D876A7">
        <w:t>3.</w:t>
      </w:r>
      <w:r w:rsidRPr="00D876A7">
        <w:tab/>
        <w:t xml:space="preserve">Europaparlamentet uppmanar Nigerias regering att stärka både terrorismbekämpningsinsatserna mot beväpnade aktivister, särskilt i regionen </w:t>
      </w:r>
      <w:r w:rsidRPr="00D876A7">
        <w:t>Middle</w:t>
      </w:r>
      <w:r w:rsidRPr="00D876A7">
        <w:t xml:space="preserve"> </w:t>
      </w:r>
      <w:r w:rsidRPr="00D876A7">
        <w:t>Belt</w:t>
      </w:r>
      <w:r w:rsidRPr="00D876A7">
        <w:t xml:space="preserve">, och insatserna för att motverka </w:t>
      </w:r>
      <w:r w:rsidRPr="00D876A7">
        <w:t>Boko</w:t>
      </w:r>
      <w:r w:rsidRPr="00D876A7">
        <w:t xml:space="preserve"> </w:t>
      </w:r>
      <w:r w:rsidRPr="00D876A7">
        <w:t>Haram</w:t>
      </w:r>
      <w:r w:rsidRPr="00D876A7">
        <w:t xml:space="preserve"> och Islamiska statens Västafrikaprovins.</w:t>
      </w:r>
    </w:p>
    <w:p w:rsidR="00A177C2" w:rsidRPr="00D876A7" w:rsidP="00A177C2" w14:paraId="126D2E2D" w14:textId="77777777">
      <w:pPr>
        <w:pStyle w:val="NormalHanging12a"/>
      </w:pPr>
      <w:r w:rsidRPr="00D876A7">
        <w:t>4.</w:t>
      </w:r>
      <w:r w:rsidRPr="00D876A7">
        <w:tab/>
        <w:t>Europaparlamentet uppmanar Nigerias regering att åtgärda brister i underrättelseverksamheten, förbättra utbytet av tidiga varningar, stärka statens skydd av civila, investera i regional medling, genomföra en hållbar markförvaltningspolitik, främja livsmedelstrygghet och ta itu med ekologiska drivkrafter.</w:t>
      </w:r>
    </w:p>
    <w:p w:rsidR="00A177C2" w:rsidRPr="00D876A7" w:rsidP="00A177C2" w14:paraId="01913474" w14:textId="77777777">
      <w:pPr>
        <w:pStyle w:val="NormalHanging12a"/>
      </w:pPr>
      <w:r w:rsidRPr="00D876A7">
        <w:t>5.</w:t>
      </w:r>
      <w:r w:rsidRPr="00D876A7">
        <w:tab/>
        <w:t>Europaparlamentet stöder insatserna för att inrätta en meningsfull och inkluderande nationell dialog för att komma till rätta med det fortsatta våldet i flera regioner och understryker behovet av att ta itu med de socioekonomiska faktorer som är kopplade till dessa attacker.</w:t>
      </w:r>
    </w:p>
    <w:p w:rsidR="00A177C2" w:rsidRPr="00D876A7" w:rsidP="00A177C2" w14:paraId="3A95F589" w14:textId="77777777">
      <w:pPr>
        <w:pStyle w:val="NormalHanging12a"/>
      </w:pPr>
      <w:r w:rsidRPr="00D876A7">
        <w:t>6.</w:t>
      </w:r>
      <w:r w:rsidRPr="00D876A7">
        <w:tab/>
        <w:t>Europaparlamentet bekräftar sitt orubbliga engagemang för tankefrihet, samvetsfrihet och religionsfrihet.</w:t>
      </w:r>
    </w:p>
    <w:p w:rsidR="00A177C2" w:rsidRPr="00D876A7" w:rsidP="00A177C2" w14:paraId="25F94B1F" w14:textId="77777777">
      <w:pPr>
        <w:pStyle w:val="NormalHanging12a"/>
      </w:pPr>
      <w:r w:rsidRPr="00D876A7">
        <w:t>7.</w:t>
      </w:r>
      <w:r w:rsidRPr="00D876A7">
        <w:tab/>
        <w:t>Europaparlamentet uppmanar EU:s särskilda sändebud för främjande av religions- och trosfrihet utanför EU att ägna särskild uppmärksamhet åt den allt sämre situationen för kristna och alla förföljda religiösa grupper i Nigeria.</w:t>
      </w:r>
    </w:p>
    <w:p w:rsidR="00A177C2" w:rsidRPr="00D876A7" w:rsidP="00A177C2" w14:paraId="67C3B063" w14:textId="1A65857B">
      <w:pPr>
        <w:pStyle w:val="NormalHanging12a"/>
      </w:pPr>
      <w:r w:rsidRPr="00D876A7">
        <w:t>8.</w:t>
      </w:r>
      <w:r w:rsidRPr="00D876A7">
        <w:tab/>
        <w:t>Europaparlamentet uppmanar med kraft Nigerias regering att ta itu med situationen för internflyktingar på ett effektivt sätt genom att tillhandahålla lämpligt tillfälligt skydd och prioritera ett säkert återvändande till</w:t>
      </w:r>
      <w:r w:rsidR="007227D2">
        <w:t xml:space="preserve"> deras</w:t>
      </w:r>
      <w:r w:rsidRPr="00D876A7">
        <w:t xml:space="preserve"> </w:t>
      </w:r>
      <w:r w:rsidR="007227D2">
        <w:t>ursprungs</w:t>
      </w:r>
      <w:r w:rsidRPr="00D876A7">
        <w:t>samhällen.</w:t>
      </w:r>
    </w:p>
    <w:p w:rsidR="00D876A7" w:rsidRPr="00D876A7" w:rsidP="00D876A7" w14:paraId="5952B4C8" w14:textId="43A9E2FE">
      <w:pPr>
        <w:pStyle w:val="NormalHanging12a"/>
      </w:pPr>
      <w:r w:rsidRPr="00D876A7">
        <w:t>9.</w:t>
      </w:r>
      <w:r w:rsidRPr="00D876A7">
        <w:tab/>
        <w:t>Europaparlamentet uppdrar åt talmannen att översända denna resolution till rådet, kommissionen, vice ordföranden/den höga representanten samt till Förbundsrepubliken Nigerias regering och parlament.</w:t>
      </w:r>
    </w:p>
    <w:sectPr w:rsidSect="00D876A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3A7392B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7CFB6A1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458999B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488B04D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67770B2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876A7" w14:paraId="5C16A96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1814525">
    <w:abstractNumId w:val="9"/>
  </w:num>
  <w:num w:numId="2" w16cid:durableId="674649638">
    <w:abstractNumId w:val="9"/>
  </w:num>
  <w:num w:numId="3" w16cid:durableId="945771772">
    <w:abstractNumId w:val="7"/>
  </w:num>
  <w:num w:numId="4" w16cid:durableId="22052317">
    <w:abstractNumId w:val="7"/>
  </w:num>
  <w:num w:numId="5" w16cid:durableId="1169831422">
    <w:abstractNumId w:val="6"/>
  </w:num>
  <w:num w:numId="6" w16cid:durableId="873924770">
    <w:abstractNumId w:val="6"/>
  </w:num>
  <w:num w:numId="7" w16cid:durableId="1252088064">
    <w:abstractNumId w:val="5"/>
  </w:num>
  <w:num w:numId="8" w16cid:durableId="200215242">
    <w:abstractNumId w:val="5"/>
  </w:num>
  <w:num w:numId="9" w16cid:durableId="1023826626">
    <w:abstractNumId w:val="4"/>
  </w:num>
  <w:num w:numId="10" w16cid:durableId="1264612042">
    <w:abstractNumId w:val="4"/>
  </w:num>
  <w:num w:numId="11" w16cid:durableId="147602212">
    <w:abstractNumId w:val="8"/>
  </w:num>
  <w:num w:numId="12" w16cid:durableId="691492564">
    <w:abstractNumId w:val="8"/>
  </w:num>
  <w:num w:numId="13" w16cid:durableId="491680464">
    <w:abstractNumId w:val="3"/>
  </w:num>
  <w:num w:numId="14" w16cid:durableId="1711568579">
    <w:abstractNumId w:val="3"/>
  </w:num>
  <w:num w:numId="15" w16cid:durableId="919564769">
    <w:abstractNumId w:val="2"/>
  </w:num>
  <w:num w:numId="16" w16cid:durableId="247468000">
    <w:abstractNumId w:val="2"/>
  </w:num>
  <w:num w:numId="17" w16cid:durableId="1730957278">
    <w:abstractNumId w:val="1"/>
  </w:num>
  <w:num w:numId="18" w16cid:durableId="868831835">
    <w:abstractNumId w:val="1"/>
  </w:num>
  <w:num w:numId="19" w16cid:durableId="628439806">
    <w:abstractNumId w:val="0"/>
  </w:num>
  <w:num w:numId="20" w16cid:durableId="1226256345">
    <w:abstractNumId w:val="0"/>
  </w:num>
  <w:num w:numId="21" w16cid:durableId="691304129">
    <w:abstractNumId w:val="9"/>
  </w:num>
  <w:num w:numId="22" w16cid:durableId="1231385793">
    <w:abstractNumId w:val="7"/>
  </w:num>
  <w:num w:numId="23" w16cid:durableId="642661735">
    <w:abstractNumId w:val="6"/>
  </w:num>
  <w:num w:numId="24" w16cid:durableId="141698022">
    <w:abstractNumId w:val="5"/>
  </w:num>
  <w:num w:numId="25" w16cid:durableId="551040025">
    <w:abstractNumId w:val="4"/>
  </w:num>
  <w:num w:numId="26" w16cid:durableId="1457917810">
    <w:abstractNumId w:val="8"/>
  </w:num>
  <w:num w:numId="27" w16cid:durableId="2143839863">
    <w:abstractNumId w:val="3"/>
  </w:num>
  <w:num w:numId="28" w16cid:durableId="2044086480">
    <w:abstractNumId w:val="2"/>
  </w:num>
  <w:num w:numId="29" w16cid:durableId="805439600">
    <w:abstractNumId w:val="1"/>
  </w:num>
  <w:num w:numId="30" w16cid:durableId="1597787351">
    <w:abstractNumId w:val="0"/>
  </w:num>
  <w:num w:numId="31" w16cid:durableId="123499251">
    <w:abstractNumId w:val="9"/>
  </w:num>
  <w:num w:numId="32" w16cid:durableId="1642231243">
    <w:abstractNumId w:val="7"/>
  </w:num>
  <w:num w:numId="33" w16cid:durableId="379211554">
    <w:abstractNumId w:val="6"/>
  </w:num>
  <w:num w:numId="34" w16cid:durableId="1041980780">
    <w:abstractNumId w:val="5"/>
  </w:num>
  <w:num w:numId="35" w16cid:durableId="157116455">
    <w:abstractNumId w:val="4"/>
  </w:num>
  <w:num w:numId="36" w16cid:durableId="1768186565">
    <w:abstractNumId w:val="8"/>
  </w:num>
  <w:num w:numId="37" w16cid:durableId="410584085">
    <w:abstractNumId w:val="3"/>
  </w:num>
  <w:num w:numId="38" w16cid:durableId="817764274">
    <w:abstractNumId w:val="2"/>
  </w:num>
  <w:num w:numId="39" w16cid:durableId="272447671">
    <w:abstractNumId w:val="1"/>
  </w:num>
  <w:num w:numId="40" w16cid:durableId="59251430">
    <w:abstractNumId w:val="0"/>
  </w:num>
  <w:num w:numId="41" w16cid:durableId="213547769">
    <w:abstractNumId w:val="10"/>
  </w:num>
  <w:num w:numId="42" w16cid:durableId="771242337">
    <w:abstractNumId w:val="10"/>
  </w:num>
  <w:num w:numId="43" w16cid:durableId="1256206246">
    <w:abstractNumId w:val="10"/>
  </w:num>
  <w:num w:numId="44" w16cid:durableId="70009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DD2"/>
    <w:rsid w:val="00002272"/>
    <w:rsid w:val="00064002"/>
    <w:rsid w:val="000677B9"/>
    <w:rsid w:val="00080FDD"/>
    <w:rsid w:val="000831BA"/>
    <w:rsid w:val="00090497"/>
    <w:rsid w:val="000A42CC"/>
    <w:rsid w:val="000E7DD9"/>
    <w:rsid w:val="0010095E"/>
    <w:rsid w:val="00125B37"/>
    <w:rsid w:val="00170F7E"/>
    <w:rsid w:val="00187494"/>
    <w:rsid w:val="001F32AE"/>
    <w:rsid w:val="00210999"/>
    <w:rsid w:val="00227C89"/>
    <w:rsid w:val="002767FF"/>
    <w:rsid w:val="002B18FE"/>
    <w:rsid w:val="002B5493"/>
    <w:rsid w:val="00343214"/>
    <w:rsid w:val="00361C00"/>
    <w:rsid w:val="00383120"/>
    <w:rsid w:val="0039018B"/>
    <w:rsid w:val="00395FA1"/>
    <w:rsid w:val="003E15D4"/>
    <w:rsid w:val="00411CCE"/>
    <w:rsid w:val="0041666E"/>
    <w:rsid w:val="00421060"/>
    <w:rsid w:val="00471C19"/>
    <w:rsid w:val="004867E3"/>
    <w:rsid w:val="004901E3"/>
    <w:rsid w:val="00494A28"/>
    <w:rsid w:val="004C0004"/>
    <w:rsid w:val="004C5D52"/>
    <w:rsid w:val="0050519A"/>
    <w:rsid w:val="005072A1"/>
    <w:rsid w:val="00514517"/>
    <w:rsid w:val="00545827"/>
    <w:rsid w:val="00557D1E"/>
    <w:rsid w:val="00560270"/>
    <w:rsid w:val="005C2568"/>
    <w:rsid w:val="005F1B17"/>
    <w:rsid w:val="006037C0"/>
    <w:rsid w:val="006631B6"/>
    <w:rsid w:val="00680577"/>
    <w:rsid w:val="006F74FA"/>
    <w:rsid w:val="007227D2"/>
    <w:rsid w:val="00731ADD"/>
    <w:rsid w:val="00734777"/>
    <w:rsid w:val="00747932"/>
    <w:rsid w:val="00751A4A"/>
    <w:rsid w:val="00756632"/>
    <w:rsid w:val="00762C74"/>
    <w:rsid w:val="00786EC0"/>
    <w:rsid w:val="007D1690"/>
    <w:rsid w:val="007E22AD"/>
    <w:rsid w:val="00817416"/>
    <w:rsid w:val="0083373E"/>
    <w:rsid w:val="00842779"/>
    <w:rsid w:val="00865F67"/>
    <w:rsid w:val="00881A7B"/>
    <w:rsid w:val="008840E5"/>
    <w:rsid w:val="00887B3E"/>
    <w:rsid w:val="008C2AC6"/>
    <w:rsid w:val="00930C23"/>
    <w:rsid w:val="0093193B"/>
    <w:rsid w:val="009509D8"/>
    <w:rsid w:val="00950B64"/>
    <w:rsid w:val="00981893"/>
    <w:rsid w:val="00A1687D"/>
    <w:rsid w:val="00A177C2"/>
    <w:rsid w:val="00A43E52"/>
    <w:rsid w:val="00A4678D"/>
    <w:rsid w:val="00A778C7"/>
    <w:rsid w:val="00AB441E"/>
    <w:rsid w:val="00AB6293"/>
    <w:rsid w:val="00AE0928"/>
    <w:rsid w:val="00AF1DD2"/>
    <w:rsid w:val="00AF3B82"/>
    <w:rsid w:val="00B053D7"/>
    <w:rsid w:val="00B12E95"/>
    <w:rsid w:val="00B22876"/>
    <w:rsid w:val="00B558F0"/>
    <w:rsid w:val="00BD48FE"/>
    <w:rsid w:val="00BD7BD8"/>
    <w:rsid w:val="00BE6ADC"/>
    <w:rsid w:val="00C05BFE"/>
    <w:rsid w:val="00C23CD4"/>
    <w:rsid w:val="00C61C0C"/>
    <w:rsid w:val="00C941CB"/>
    <w:rsid w:val="00CC2357"/>
    <w:rsid w:val="00CF071A"/>
    <w:rsid w:val="00D058B8"/>
    <w:rsid w:val="00D50F5A"/>
    <w:rsid w:val="00D56C11"/>
    <w:rsid w:val="00D834A0"/>
    <w:rsid w:val="00D872DF"/>
    <w:rsid w:val="00D876A7"/>
    <w:rsid w:val="00D91E21"/>
    <w:rsid w:val="00DA7FCD"/>
    <w:rsid w:val="00E17EF7"/>
    <w:rsid w:val="00E365E1"/>
    <w:rsid w:val="00E820A4"/>
    <w:rsid w:val="00EB006A"/>
    <w:rsid w:val="00EB4772"/>
    <w:rsid w:val="00ED169E"/>
    <w:rsid w:val="00ED4235"/>
    <w:rsid w:val="00ED7CBB"/>
    <w:rsid w:val="00F04346"/>
    <w:rsid w:val="00F075DC"/>
    <w:rsid w:val="00F149E9"/>
    <w:rsid w:val="00F5134D"/>
    <w:rsid w:val="00F662CD"/>
    <w:rsid w:val="00F74202"/>
    <w:rsid w:val="00F87713"/>
    <w:rsid w:val="00FB4360"/>
    <w:rsid w:val="00FD0C70"/>
  </w:rsids>
  <w:docVars>
    <w:docVar w:name="dvdocse" w:val="B10-0345/2026"/>
    <w:docVar w:name="dvlangue" w:val="SV"/>
    <w:docVar w:name="dvnumam" w:val="0"/>
    <w:docVar w:name="dvpe" w:val="783.408"/>
    <w:docVar w:name="dvtitre" w:val="Europaparlamentets resolution av den xx xx 2026 om fortsatt förföljelse av kristna i Nigeria, särskilt massakern i byn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36932C"/>
  <w15:chartTrackingRefBased/>
  <w15:docId w15:val="{F461738E-0A12-42DF-A81C-32302772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177C2"/>
    <w:rPr>
      <w:b/>
    </w:rPr>
  </w:style>
  <w:style w:type="paragraph" w:customStyle="1" w:styleId="NormalHanging12a">
    <w:name w:val="NormalHanging12a"/>
    <w:basedOn w:val="Normal"/>
    <w:link w:val="NormalHanging12aChar"/>
    <w:rsid w:val="00A177C2"/>
    <w:pPr>
      <w:spacing w:after="240"/>
      <w:ind w:left="567" w:hanging="567"/>
    </w:pPr>
  </w:style>
  <w:style w:type="paragraph" w:customStyle="1" w:styleId="EPComma">
    <w:name w:val="EPComma"/>
    <w:basedOn w:val="Normal"/>
    <w:link w:val="EPCommaChar"/>
    <w:rsid w:val="00A177C2"/>
    <w:pPr>
      <w:spacing w:before="480" w:after="240"/>
    </w:pPr>
  </w:style>
  <w:style w:type="character" w:customStyle="1" w:styleId="NormalHanging12aChar">
    <w:name w:val="NormalHanging12a Char"/>
    <w:basedOn w:val="DefaultParagraphFont"/>
    <w:link w:val="NormalHanging12a"/>
    <w:locked/>
    <w:rsid w:val="00A177C2"/>
    <w:rPr>
      <w:sz w:val="24"/>
      <w:lang w:val="sv-SE"/>
    </w:rPr>
  </w:style>
  <w:style w:type="character" w:customStyle="1" w:styleId="EPCommaChar">
    <w:name w:val="EPComma Char"/>
    <w:basedOn w:val="DefaultParagraphFont"/>
    <w:link w:val="EPComma"/>
    <w:rsid w:val="00A177C2"/>
    <w:rPr>
      <w:sz w:val="24"/>
      <w:lang w:val="sv-SE"/>
    </w:rPr>
  </w:style>
  <w:style w:type="character" w:styleId="CommentReference">
    <w:name w:val="annotation reference"/>
    <w:basedOn w:val="DefaultParagraphFont"/>
    <w:rsid w:val="00170F7E"/>
    <w:rPr>
      <w:sz w:val="16"/>
      <w:szCs w:val="16"/>
    </w:rPr>
  </w:style>
  <w:style w:type="paragraph" w:styleId="CommentText">
    <w:name w:val="annotation text"/>
    <w:basedOn w:val="Normal"/>
    <w:link w:val="CommentTextChar"/>
    <w:rsid w:val="00170F7E"/>
    <w:rPr>
      <w:sz w:val="20"/>
    </w:rPr>
  </w:style>
  <w:style w:type="character" w:customStyle="1" w:styleId="CommentTextChar">
    <w:name w:val="Comment Text Char"/>
    <w:basedOn w:val="DefaultParagraphFont"/>
    <w:link w:val="CommentText"/>
    <w:rsid w:val="00170F7E"/>
    <w:rPr>
      <w:lang w:val="sv-SE"/>
    </w:rPr>
  </w:style>
  <w:style w:type="paragraph" w:styleId="CommentSubject">
    <w:name w:val="annotation subject"/>
    <w:basedOn w:val="CommentText"/>
    <w:next w:val="CommentText"/>
    <w:link w:val="CommentSubjectChar"/>
    <w:rsid w:val="00170F7E"/>
    <w:rPr>
      <w:b/>
      <w:bCs/>
    </w:rPr>
  </w:style>
  <w:style w:type="character" w:customStyle="1" w:styleId="CommentSubjectChar">
    <w:name w:val="Comment Subject Char"/>
    <w:basedOn w:val="CommentTextChar"/>
    <w:link w:val="CommentSubject"/>
    <w:rsid w:val="00170F7E"/>
    <w:rPr>
      <w:b/>
      <w:bCs/>
      <w:lang w:val="sv-SE"/>
    </w:rPr>
  </w:style>
  <w:style w:type="paragraph" w:styleId="Revision">
    <w:name w:val="Revision"/>
    <w:hidden/>
    <w:uiPriority w:val="99"/>
    <w:semiHidden/>
    <w:rsid w:val="00ED7CB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2026-07-09T13:42:00Z</dcterms:created>
  <dcterms:modified xsi:type="dcterms:W3CDTF">2026-07-09T13:42:00Z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B10-0345/2026</vt:lpwstr>
  </property>
  <property fmtid="{D5CDD505-2E9C-101B-9397-08002B2CF9AE}" pid="4" name="&lt;Type&gt;">
    <vt:lpwstr>RR</vt:lpwstr>
  </property>
</Properties>
</file>