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4F87A5C" w14:textId="77777777" w:rsidTr="0010095E">
        <w:tblPrEx>
          <w:tblW w:w="9072" w:type="dxa"/>
          <w:tblLook w:val="01E0"/>
        </w:tblPrEx>
        <w:trPr>
          <w:trHeight w:hRule="exact" w:val="1418"/>
        </w:trPr>
        <w:tc>
          <w:tcPr>
            <w:tcW w:w="6804" w:type="dxa"/>
            <w:shd w:val="clear" w:color="auto" w:fill="auto"/>
            <w:vAlign w:val="center"/>
          </w:tcPr>
          <w:p w:rsidR="00751A4A" w:rsidRPr="00137267" w:rsidP="0010095E" w14:paraId="77601553" w14:textId="77777777">
            <w:pPr>
              <w:pStyle w:val="EPName"/>
            </w:pPr>
            <w:r w:rsidRPr="00137267">
              <w:t>Eiropas Parlaments</w:t>
            </w:r>
          </w:p>
          <w:p w:rsidR="00751A4A" w:rsidRPr="00137267" w:rsidP="005F1B17" w14:paraId="3C1F0631" w14:textId="77777777">
            <w:pPr>
              <w:pStyle w:val="EPTerm"/>
              <w:rPr>
                <w:rStyle w:val="HideTWBExt"/>
                <w:noProof w:val="0"/>
                <w:vanish w:val="0"/>
                <w:color w:val="auto"/>
              </w:rPr>
            </w:pPr>
            <w:r w:rsidRPr="00137267">
              <w:t>2024</w:t>
            </w:r>
            <w:r w:rsidRPr="00137267" w:rsidR="00817416">
              <w:t>-202</w:t>
            </w:r>
            <w:r w:rsidRPr="00137267">
              <w:t>9</w:t>
            </w:r>
          </w:p>
        </w:tc>
        <w:tc>
          <w:tcPr>
            <w:tcW w:w="2268" w:type="dxa"/>
            <w:shd w:val="clear" w:color="auto" w:fill="auto"/>
          </w:tcPr>
          <w:p w:rsidR="00751A4A" w:rsidRPr="00137267" w:rsidP="0010095E" w14:paraId="0D3D5527" w14:textId="77777777">
            <w:pPr>
              <w:pStyle w:val="EPLogo"/>
            </w:pPr>
            <w:r w:rsidRPr="0013726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37267" w:rsidP="004C5D52" w14:paraId="4B7ACFF2" w14:textId="77777777">
      <w:pPr>
        <w:pStyle w:val="LineTop"/>
      </w:pPr>
    </w:p>
    <w:p w:rsidR="00680577" w:rsidRPr="00137267" w:rsidP="00680577" w14:paraId="41885D6B" w14:textId="77777777">
      <w:pPr>
        <w:pStyle w:val="EPBodyTA1"/>
      </w:pPr>
      <w:r w:rsidRPr="00137267">
        <w:t>PIEŅEMTIE TEKSTI</w:t>
      </w:r>
    </w:p>
    <w:p w:rsidR="00D058B8" w:rsidRPr="00137267" w:rsidP="00D058B8" w14:paraId="277497EE" w14:textId="77777777">
      <w:pPr>
        <w:pStyle w:val="LineBottom"/>
      </w:pPr>
    </w:p>
    <w:p w:rsidR="00823D91" w:rsidRPr="00137267" w:rsidP="00823D91" w14:paraId="3EF558EE" w14:textId="6470B1EC">
      <w:pPr>
        <w:pStyle w:val="ATHeading1"/>
      </w:pPr>
      <w:bookmarkStart w:id="0" w:name="TANumber"/>
      <w:r w:rsidRPr="00137267">
        <w:t>P10_TA(2026)0</w:t>
      </w:r>
      <w:r w:rsidRPr="00137267" w:rsidR="00315C0A">
        <w:t>269</w:t>
      </w:r>
      <w:bookmarkEnd w:id="0"/>
    </w:p>
    <w:p w:rsidR="00823D91" w:rsidRPr="00137267" w:rsidP="00CF28CE" w14:paraId="656189A3" w14:textId="7FEFA058">
      <w:pPr>
        <w:pStyle w:val="ATHeading2"/>
      </w:pPr>
      <w:bookmarkStart w:id="1" w:name="title"/>
      <w:r w:rsidRPr="00137267">
        <w:rPr>
          <w:bCs/>
          <w:i/>
          <w:iCs/>
        </w:rPr>
        <w:t>Maria</w:t>
      </w:r>
      <w:r w:rsidRPr="00137267">
        <w:rPr>
          <w:bCs/>
          <w:i/>
          <w:iCs/>
        </w:rPr>
        <w:t xml:space="preserve"> </w:t>
      </w:r>
      <w:r w:rsidRPr="00137267">
        <w:rPr>
          <w:bCs/>
          <w:i/>
          <w:iCs/>
        </w:rPr>
        <w:t>Shahbaz</w:t>
      </w:r>
      <w:r w:rsidRPr="00137267">
        <w:rPr>
          <w:bCs/>
        </w:rPr>
        <w:t xml:space="preserve"> nolaup</w:t>
      </w:r>
      <w:r w:rsidRPr="00137267">
        <w:rPr>
          <w:rFonts w:hint="eastAsia"/>
          <w:bCs/>
        </w:rPr>
        <w:t>īš</w:t>
      </w:r>
      <w:r w:rsidRPr="00137267">
        <w:rPr>
          <w:bCs/>
        </w:rPr>
        <w:t>ana, vi</w:t>
      </w:r>
      <w:r w:rsidRPr="00137267">
        <w:rPr>
          <w:rFonts w:hint="eastAsia"/>
          <w:bCs/>
        </w:rPr>
        <w:t>ņ</w:t>
      </w:r>
      <w:r w:rsidRPr="00137267">
        <w:rPr>
          <w:bCs/>
        </w:rPr>
        <w:t>as piespiedu p</w:t>
      </w:r>
      <w:r w:rsidRPr="00137267">
        <w:rPr>
          <w:rFonts w:hint="eastAsia"/>
          <w:bCs/>
        </w:rPr>
        <w:t>ā</w:t>
      </w:r>
      <w:r w:rsidRPr="00137267">
        <w:rPr>
          <w:bCs/>
        </w:rPr>
        <w:t>rie</w:t>
      </w:r>
      <w:r w:rsidRPr="00137267">
        <w:rPr>
          <w:rFonts w:hint="eastAsia"/>
          <w:bCs/>
        </w:rPr>
        <w:t>š</w:t>
      </w:r>
      <w:r w:rsidRPr="00137267">
        <w:rPr>
          <w:bCs/>
        </w:rPr>
        <w:t>ana cit</w:t>
      </w:r>
      <w:r w:rsidRPr="00137267">
        <w:rPr>
          <w:rFonts w:hint="eastAsia"/>
          <w:bCs/>
        </w:rPr>
        <w:t>ā</w:t>
      </w:r>
      <w:r w:rsidRPr="00137267">
        <w:rPr>
          <w:bCs/>
        </w:rPr>
        <w:t xml:space="preserve"> reli</w:t>
      </w:r>
      <w:r w:rsidRPr="00137267">
        <w:rPr>
          <w:rFonts w:hint="eastAsia"/>
          <w:bCs/>
        </w:rPr>
        <w:t>ģ</w:t>
      </w:r>
      <w:r w:rsidRPr="00137267">
        <w:rPr>
          <w:bCs/>
        </w:rPr>
        <w:t>ij</w:t>
      </w:r>
      <w:r w:rsidRPr="00137267">
        <w:rPr>
          <w:rFonts w:hint="eastAsia"/>
          <w:bCs/>
        </w:rPr>
        <w:t>ā</w:t>
      </w:r>
      <w:r w:rsidRPr="00137267">
        <w:rPr>
          <w:bCs/>
        </w:rPr>
        <w:t xml:space="preserve"> un agr</w:t>
      </w:r>
      <w:r w:rsidRPr="00137267">
        <w:rPr>
          <w:rFonts w:hint="eastAsia"/>
          <w:bCs/>
        </w:rPr>
        <w:t>ī</w:t>
      </w:r>
      <w:r w:rsidRPr="00137267">
        <w:rPr>
          <w:bCs/>
        </w:rPr>
        <w:t>na laul</w:t>
      </w:r>
      <w:r w:rsidRPr="00137267">
        <w:rPr>
          <w:rFonts w:hint="eastAsia"/>
          <w:bCs/>
        </w:rPr>
        <w:t>ī</w:t>
      </w:r>
      <w:r w:rsidRPr="00137267">
        <w:rPr>
          <w:bCs/>
        </w:rPr>
        <w:t>ba un meite</w:t>
      </w:r>
      <w:r w:rsidRPr="00137267">
        <w:rPr>
          <w:rFonts w:hint="eastAsia"/>
          <w:bCs/>
        </w:rPr>
        <w:t>ņ</w:t>
      </w:r>
      <w:r w:rsidRPr="00137267">
        <w:rPr>
          <w:bCs/>
        </w:rPr>
        <w:t>u aizsardz</w:t>
      </w:r>
      <w:r w:rsidRPr="00137267">
        <w:rPr>
          <w:rFonts w:hint="eastAsia"/>
          <w:bCs/>
        </w:rPr>
        <w:t>ī</w:t>
      </w:r>
      <w:r w:rsidRPr="00137267">
        <w:rPr>
          <w:bCs/>
        </w:rPr>
        <w:t>ba Pakist</w:t>
      </w:r>
      <w:r w:rsidRPr="00137267">
        <w:rPr>
          <w:rFonts w:hint="eastAsia"/>
          <w:bCs/>
        </w:rPr>
        <w:t>ā</w:t>
      </w:r>
      <w:r w:rsidRPr="00137267">
        <w:rPr>
          <w:bCs/>
        </w:rPr>
        <w:t>n</w:t>
      </w:r>
      <w:r w:rsidRPr="00137267">
        <w:rPr>
          <w:rFonts w:hint="eastAsia"/>
          <w:bCs/>
        </w:rPr>
        <w:t>ā</w:t>
      </w:r>
      <w:bookmarkEnd w:id="1"/>
    </w:p>
    <w:p w:rsidR="00823D91" w:rsidRPr="00137267" w:rsidP="00823D91" w14:paraId="69EA109F" w14:textId="4F491470">
      <w:pPr>
        <w:rPr>
          <w:i/>
          <w:vanish/>
        </w:rPr>
      </w:pPr>
      <w:r>
        <w:rPr>
          <w:i/>
        </w:rPr>
        <w:fldChar w:fldCharType="begin"/>
      </w:r>
      <w:r w:rsidRPr="00137267">
        <w:rPr>
          <w:i/>
        </w:rPr>
        <w:instrText xml:space="preserve"> TC"(</w:instrText>
      </w:r>
      <w:r w:rsidRPr="00137267" w:rsidR="00CF28CE">
        <w:rPr>
          <w:i/>
        </w:rPr>
        <w:instrText>B10-0346, 0348, 0350 un 0351/2026</w:instrText>
      </w:r>
      <w:r w:rsidRPr="00137267">
        <w:rPr>
          <w:i/>
        </w:rPr>
        <w:instrText xml:space="preserve">)"\l3 \n&gt; \* MERGEFORMAT </w:instrText>
      </w:r>
      <w:r>
        <w:rPr>
          <w:i/>
        </w:rPr>
        <w:fldChar w:fldCharType="end"/>
      </w:r>
    </w:p>
    <w:p w:rsidR="00823D91" w:rsidRPr="00137267" w:rsidP="00823D91" w14:paraId="538C9EDE" w14:textId="77777777">
      <w:pPr>
        <w:rPr>
          <w:vanish/>
        </w:rPr>
      </w:pPr>
      <w:bookmarkStart w:id="2" w:name="PE"/>
      <w:r w:rsidRPr="00137267">
        <w:rPr>
          <w:vanish/>
        </w:rPr>
        <w:t>PE783.409</w:t>
      </w:r>
      <w:bookmarkEnd w:id="2"/>
    </w:p>
    <w:p w:rsidR="00823D91" w:rsidRPr="00137267" w:rsidP="00823D91" w14:paraId="54B79532" w14:textId="368D1AC1">
      <w:pPr>
        <w:pStyle w:val="ATHeading3"/>
      </w:pPr>
      <w:bookmarkStart w:id="3" w:name="Sujet"/>
      <w:r w:rsidRPr="00137267">
        <w:t xml:space="preserve">Eiropas Parlamenta 2026. gada </w:t>
      </w:r>
      <w:r w:rsidRPr="00137267" w:rsidR="00CF28CE">
        <w:t>9. jūlija</w:t>
      </w:r>
      <w:r w:rsidRPr="00137267">
        <w:t xml:space="preserve"> rezolūcija par </w:t>
      </w:r>
      <w:r w:rsidRPr="00137267">
        <w:rPr>
          <w:i/>
          <w:iCs/>
        </w:rPr>
        <w:t>Maria</w:t>
      </w:r>
      <w:r w:rsidRPr="00137267">
        <w:rPr>
          <w:i/>
          <w:iCs/>
        </w:rPr>
        <w:t xml:space="preserve"> </w:t>
      </w:r>
      <w:r w:rsidRPr="00137267">
        <w:rPr>
          <w:i/>
          <w:iCs/>
        </w:rPr>
        <w:t>Shahbaz</w:t>
      </w:r>
      <w:r w:rsidRPr="00137267">
        <w:t xml:space="preserve"> nolaupīšanu, viņas piespiedu pāriešanu citā reliģijā un agrīnu laulību un meiteņu aizsardzību Pakistānā</w:t>
      </w:r>
      <w:bookmarkEnd w:id="3"/>
      <w:r w:rsidRPr="00137267">
        <w:t xml:space="preserve"> </w:t>
      </w:r>
      <w:bookmarkStart w:id="4" w:name="References"/>
      <w:r w:rsidRPr="00137267">
        <w:t>(2026/2801(RSP))</w:t>
      </w:r>
      <w:bookmarkEnd w:id="4"/>
    </w:p>
    <w:p w:rsidR="00C63235" w:rsidRPr="00137267" w:rsidP="00C63235" w14:paraId="71F291A4" w14:textId="77777777">
      <w:pPr>
        <w:pStyle w:val="EPComma"/>
      </w:pPr>
      <w:bookmarkStart w:id="5" w:name="TextBodyBegin"/>
      <w:bookmarkEnd w:id="5"/>
      <w:r w:rsidRPr="00137267">
        <w:rPr>
          <w:i/>
        </w:rPr>
        <w:t>Eiropas Parlaments</w:t>
      </w:r>
      <w:r w:rsidRPr="00137267">
        <w:t>,</w:t>
      </w:r>
    </w:p>
    <w:p w:rsidR="00C63235" w:rsidRPr="00137267" w:rsidP="00C63235" w14:paraId="01CA3206" w14:textId="77777777">
      <w:pPr>
        <w:pStyle w:val="NormalHanging12a"/>
      </w:pPr>
      <w:r w:rsidRPr="00137267">
        <w:t>–</w:t>
      </w:r>
      <w:r w:rsidRPr="00137267">
        <w:tab/>
        <w:t>ņemot vērā Reglamenta 150. panta 5. punktu un 136. panta 4. punktu,</w:t>
      </w:r>
    </w:p>
    <w:p w:rsidR="00C63235" w:rsidRPr="00137267" w:rsidP="00C63235" w14:paraId="44EDC3F5" w14:textId="77777777">
      <w:pPr>
        <w:pStyle w:val="NormalHanging12a"/>
      </w:pPr>
      <w:r w:rsidRPr="00137267">
        <w:t>A.</w:t>
      </w:r>
      <w:r w:rsidRPr="00137267">
        <w:tab/>
        <w:t xml:space="preserve">tā kā kristiešu meitenei no Lahoras </w:t>
      </w:r>
      <w:r w:rsidRPr="00137267">
        <w:rPr>
          <w:i/>
          <w:iCs/>
        </w:rPr>
        <w:t>Maria</w:t>
      </w:r>
      <w:r w:rsidRPr="00137267">
        <w:rPr>
          <w:i/>
          <w:iCs/>
        </w:rPr>
        <w:t xml:space="preserve"> </w:t>
      </w:r>
      <w:r w:rsidRPr="00137267">
        <w:rPr>
          <w:i/>
          <w:iCs/>
        </w:rPr>
        <w:t>Shahbaz</w:t>
      </w:r>
      <w:r w:rsidRPr="00137267">
        <w:t xml:space="preserve"> bija 13 gadi, kad viņa tika nolaupīta un tika piespiesta pāriet islāmā, kā arī apprecēties ar savu nolaupītāju; tā kā viņas ģimene apgalvo, ka viņas paziņojumi tika izteikti spaidu rezultātā; tā kā, neraugoties uz dokumentāriem pierādījumiem, kas apstiprina to, ka viņa ir nepilngadīga un laulības dokumenti ir viltoti, Pakistānas Federālā konstitucionālā tiesa 2026. gada martā apstiprināja viņas pāriešanu citā ticībā un laulību un lika viņai palikt pie sava nolaupītāja;</w:t>
      </w:r>
    </w:p>
    <w:p w:rsidR="00C63235" w:rsidRPr="00137267" w:rsidP="00C63235" w14:paraId="7083552F" w14:textId="232EBC1A">
      <w:pPr>
        <w:pStyle w:val="NormalHanging12a"/>
      </w:pPr>
      <w:r w:rsidRPr="00137267">
        <w:t>B.</w:t>
      </w:r>
      <w:r w:rsidRPr="00137267">
        <w:tab/>
      </w:r>
      <w:r w:rsidRPr="00137267" w:rsidR="007957A4">
        <w:t xml:space="preserve">tā kā Pakistānā pastāv pastāvīga un labi dokumentēta tendence, ka tiek nolaupītas nepilngadīgas hinduistu, kristiešu un citu reliģisko minoritāšu meitenes, kuras tiek piespiedu kārtā pievērstas citai ticībai un apprecinātas; tā kā saskaņā ar ANO 2025. gada datiem aptuveni 75 % sieviešu un meiteņu, kas cietušas no piespiedu pāriešanas citā reliģijā laulību rezultātā, bija </w:t>
      </w:r>
      <w:r w:rsidRPr="00137267" w:rsidR="007957A4">
        <w:t>hinduistes</w:t>
      </w:r>
      <w:r w:rsidRPr="00137267" w:rsidR="007957A4">
        <w:t xml:space="preserve"> un 25 % — kristietes; tā kā nabadzība un </w:t>
      </w:r>
      <w:r w:rsidRPr="00137267" w:rsidR="007957A4">
        <w:t>marginalizācija</w:t>
      </w:r>
      <w:r w:rsidRPr="00137267" w:rsidR="007957A4">
        <w:t xml:space="preserve"> palielina meiteņu neaizsargātību</w:t>
      </w:r>
      <w:r w:rsidRPr="00137267">
        <w:t>;</w:t>
      </w:r>
    </w:p>
    <w:p w:rsidR="00C63235" w:rsidRPr="00137267" w:rsidP="00C63235" w14:paraId="7967F258" w14:textId="52F2E7EB">
      <w:pPr>
        <w:pStyle w:val="NormalHanging12a"/>
      </w:pPr>
      <w:r w:rsidRPr="00137267">
        <w:t>C.</w:t>
      </w:r>
      <w:r w:rsidRPr="00137267">
        <w:tab/>
        <w:t>tā kā Pakistānas valdība nesen ierosināja valsts regulējumu bērnu laulību izbeigšanai, kura mērķis ir stiprināt nepilngadīgo aizsardzību; tā kā dažās provincēs tika pieņemti tiesību akti pret bērnu laulībām, palielinot minimālo laulības vecumu līdz 18 gadiem, tomēr tie netiek ievēroti</w:t>
      </w:r>
      <w:r w:rsidRPr="00137267" w:rsidR="007957A4">
        <w:t>;</w:t>
      </w:r>
    </w:p>
    <w:p w:rsidR="007957A4" w:rsidRPr="00137267" w:rsidP="00C63235" w14:paraId="23E54903" w14:textId="44264B91">
      <w:pPr>
        <w:pStyle w:val="NormalHanging12a"/>
      </w:pPr>
      <w:r w:rsidRPr="00137267">
        <w:t>D.</w:t>
      </w:r>
      <w:r w:rsidRPr="00137267">
        <w:tab/>
        <w:t xml:space="preserve">tā kā kristieši, kas ir lielākā reliģiskā kopiena pasaulē, Pakistānā ir starp visvairāk vajātajām reliģiskajām kopienām, par ko liecina </w:t>
      </w:r>
      <w:r w:rsidRPr="00137267">
        <w:t>Maria</w:t>
      </w:r>
      <w:r w:rsidRPr="00137267">
        <w:t xml:space="preserve"> </w:t>
      </w:r>
      <w:r w:rsidRPr="00137267">
        <w:t>Shahbaz</w:t>
      </w:r>
      <w:r w:rsidRPr="00137267">
        <w:t xml:space="preserve"> lieta;</w:t>
      </w:r>
    </w:p>
    <w:p w:rsidR="007957A4" w:rsidRPr="00137267" w:rsidP="00C63235" w14:paraId="3D49D4B5" w14:textId="14FA054D">
      <w:pPr>
        <w:pStyle w:val="NormalHanging12a"/>
      </w:pPr>
      <w:r w:rsidRPr="00137267">
        <w:t>E.</w:t>
      </w:r>
      <w:r w:rsidRPr="00137267">
        <w:tab/>
        <w:t xml:space="preserve">tā kā </w:t>
      </w:r>
      <w:r w:rsidRPr="00137267">
        <w:t>Maria</w:t>
      </w:r>
      <w:r w:rsidRPr="00137267">
        <w:t xml:space="preserve"> </w:t>
      </w:r>
      <w:r w:rsidRPr="00137267">
        <w:t>Shahbaz</w:t>
      </w:r>
      <w:r w:rsidRPr="00137267">
        <w:t xml:space="preserve"> lieta simbolizē plašākus cilvēktiesību pārkāpumus, ar kuriem saskaras minoritātes Pakistānā, tostarp patvaļīgu aizturēšanu, piespiedu pazušanu, žurnālistu un pilsoniskās sabiedrības vajāšanu un zaimošanas, terorisma apkarošanas un </w:t>
      </w:r>
      <w:r w:rsidRPr="00137267">
        <w:t>kibernoziedzības</w:t>
      </w:r>
      <w:r w:rsidRPr="00137267">
        <w:t xml:space="preserve"> tiesību aktu ļaunprātīgu izmantošanu,</w:t>
      </w:r>
    </w:p>
    <w:p w:rsidR="00C63235" w:rsidRPr="00137267" w:rsidP="00C63235" w14:paraId="23C906FE" w14:textId="77777777">
      <w:pPr>
        <w:pStyle w:val="NormalHanging12a"/>
      </w:pPr>
      <w:r w:rsidRPr="00137267">
        <w:t>1.</w:t>
      </w:r>
      <w:r w:rsidRPr="00137267">
        <w:tab/>
        <w:t xml:space="preserve">stingri nosoda nolaupīšanu, piespiedu pievēršanu islāmam, bērnu laulības un nolēmumu </w:t>
      </w:r>
      <w:r w:rsidRPr="00137267">
        <w:rPr>
          <w:i/>
          <w:iCs/>
        </w:rPr>
        <w:t>Maria</w:t>
      </w:r>
      <w:r w:rsidRPr="00137267">
        <w:rPr>
          <w:i/>
          <w:iCs/>
        </w:rPr>
        <w:t xml:space="preserve"> </w:t>
      </w:r>
      <w:r w:rsidRPr="00137267">
        <w:rPr>
          <w:i/>
          <w:iCs/>
        </w:rPr>
        <w:t>Shahbaz</w:t>
      </w:r>
      <w:r w:rsidRPr="00137267">
        <w:t xml:space="preserve"> lietā, kā arī līdzīgus pārkāpumus pret nepilngadīgām meitenēm no reliģiskajām minoritātēm Pakistānā;</w:t>
      </w:r>
    </w:p>
    <w:p w:rsidR="00C63235" w:rsidRPr="00137267" w:rsidP="00C63235" w14:paraId="721DFCD6" w14:textId="77777777">
      <w:pPr>
        <w:pStyle w:val="NormalHanging12a"/>
      </w:pPr>
      <w:r w:rsidRPr="00137267">
        <w:t>2.</w:t>
      </w:r>
      <w:r w:rsidRPr="00137267">
        <w:tab/>
        <w:t>aicina Pakistānas valdību nodrošināt, ka visi gadījumi, kas saistīti ar nepilngadīgajiem vai apgalvojumiem par piespiešanu, tiek izmeklēti pārredzami un neatkarīgi, un nodrošināt vainīgo efektīvu kriminālvajāšanu un nolaupīto meiteņu drošu atgriešanu;</w:t>
      </w:r>
    </w:p>
    <w:p w:rsidR="00C63235" w:rsidRPr="00137267" w:rsidP="00C63235" w14:paraId="03799149" w14:textId="77777777">
      <w:pPr>
        <w:pStyle w:val="NormalHanging12a"/>
      </w:pPr>
      <w:r w:rsidRPr="00137267">
        <w:t>3.</w:t>
      </w:r>
      <w:r w:rsidRPr="00137267">
        <w:tab/>
        <w:t xml:space="preserve">aicina Pakistānas varasiestādes nodrošināt </w:t>
      </w:r>
      <w:r w:rsidRPr="00137267">
        <w:rPr>
          <w:i/>
          <w:iCs/>
        </w:rPr>
        <w:t>Maria</w:t>
      </w:r>
      <w:r w:rsidRPr="00137267">
        <w:rPr>
          <w:i/>
          <w:iCs/>
        </w:rPr>
        <w:t xml:space="preserve"> </w:t>
      </w:r>
      <w:r w:rsidRPr="00137267">
        <w:rPr>
          <w:i/>
          <w:iCs/>
        </w:rPr>
        <w:t>Shahbaz</w:t>
      </w:r>
      <w:r w:rsidRPr="00137267">
        <w:t xml:space="preserve"> tūlītēju aizsardzību, piešķirt viņai piekļuvi juridiskajai pārstāvībai, neatkarīgam psiholoģiskajam atbalstam un viņas ģimenei un veikt rūpīgu, pārredzamu un objektīvu viņas lietas izskatīšanu, pilnībā ievērojot pienācīgu procesu un bērna intereses un ļaujot cilvēktiesību organizācijām viņas situāciju neatkarīgi uzraudzīt;</w:t>
      </w:r>
    </w:p>
    <w:p w:rsidR="007957A4" w:rsidRPr="00137267" w:rsidP="00C63235" w14:paraId="3AF30184" w14:textId="0608EE4F">
      <w:pPr>
        <w:pStyle w:val="NormalHanging12a"/>
      </w:pPr>
      <w:r w:rsidRPr="00137267">
        <w:t>4.</w:t>
      </w:r>
      <w:r w:rsidRPr="00137267">
        <w:tab/>
        <w:t xml:space="preserve">stingri nosoda kristiešu sistemātisko vajāšanu Pakistānā un uzsver, ka </w:t>
      </w:r>
      <w:r w:rsidRPr="00137267">
        <w:t>Maria</w:t>
      </w:r>
      <w:r w:rsidRPr="00137267">
        <w:t xml:space="preserve"> </w:t>
      </w:r>
      <w:r w:rsidRPr="00137267">
        <w:t>Shahbaz</w:t>
      </w:r>
      <w:r w:rsidRPr="00137267">
        <w:t xml:space="preserve"> nolaupīšana, piespiedu pāriešana citā ticībā un agrīna laulība ir jāskata plašākā kontekstā, ņemot vērā diskrimināciju, vardarbību un iebiedēšanu, ar ko saskaras valsts kristiešu kopiena; prasa Pakistānai atcelt tiesību aktus par zaimošanu un izbeigt kristiešu un citu reliģisko minoritāšu vajāšanu;</w:t>
      </w:r>
    </w:p>
    <w:p w:rsidR="00C63235" w:rsidRPr="00137267" w:rsidP="00C63235" w14:paraId="69C75497" w14:textId="4BB7FE3C">
      <w:pPr>
        <w:pStyle w:val="NormalHanging12a"/>
      </w:pPr>
      <w:r w:rsidRPr="00137267">
        <w:t>5</w:t>
      </w:r>
      <w:r w:rsidRPr="00137267">
        <w:t>.</w:t>
      </w:r>
      <w:r w:rsidRPr="00137267">
        <w:tab/>
        <w:t>mudina Pakistānas tiesu iestādes ievērot tiesiskumu un nodrošināt, ka visas procedūras, kurās iesaistītas mazākumtautību meitenes, tiek īstenotas bez ārēja spiediena, iebiedēšanas vai piespiešanas; uzsver, ka šajā sakarā ir vajadzīga strukturēta tiesu iestāžu spēju veidošana;</w:t>
      </w:r>
    </w:p>
    <w:p w:rsidR="00C63235" w:rsidRPr="00137267" w:rsidP="00C63235" w14:paraId="1F05121A" w14:textId="6CA111CB">
      <w:pPr>
        <w:pStyle w:val="NormalHanging12a"/>
      </w:pPr>
      <w:r w:rsidRPr="00137267">
        <w:t>6</w:t>
      </w:r>
      <w:r w:rsidRPr="00137267">
        <w:t>.</w:t>
      </w:r>
      <w:r w:rsidRPr="00137267">
        <w:tab/>
        <w:t>atzinīgi vērtē dažās provincēs veiktos likumdošanas pasākumus pret bērnu laulībām un mudina Pakistānu pieņemt un pilnībā īstenot valsts regulējumu, lai izbeigtu bērnu laulības, kā arī īstenot un izpildīt provinču tiesību aktus; aicina citas provinces pieņemt un īstenot līdzvērtīgus tiesību aktus;</w:t>
      </w:r>
    </w:p>
    <w:p w:rsidR="00C63235" w:rsidRPr="00137267" w:rsidP="00C63235" w14:paraId="209442D8" w14:textId="4F5DCE21">
      <w:pPr>
        <w:pStyle w:val="NormalHanging12a"/>
      </w:pPr>
      <w:r w:rsidRPr="00137267">
        <w:t>7</w:t>
      </w:r>
      <w:r w:rsidRPr="00137267">
        <w:t>.</w:t>
      </w:r>
      <w:r w:rsidRPr="00137267">
        <w:tab/>
      </w:r>
      <w:r w:rsidRPr="00137267">
        <w:t>mudina Pakistānu izveidot valsts mehānismu nolaupīto vai piespiedu kārtā pārveidoto minoritāšu meiteņu ģimeņu sūdzību izskatīšanai un aicina sniegt visaptverošu atbalstu cietušajiem, tostarp drošas patversmes, juridisko palīdzību, psiholoģiskās konsultācijas un reintegrācijas programmas; aicina novērst piespiedu laulību un konversijas pamatcēloņus, tostarp dzimumu līdztiesības neesamību, nabadzību, sociālā atstumtību un diskrimināciju, pamatojoties uz kastu, dzimumu un reliģiju, un veikt mērķtiecīgus aizsardzības pasākumus meitenēm no minoritātēm, kuras saskaras ar diskrimināciju, īpašu uzmanību pievēršot izglītības un sociālās aizsardzības pieejamībai</w:t>
      </w:r>
      <w:r w:rsidRPr="00137267">
        <w:t>;</w:t>
      </w:r>
    </w:p>
    <w:p w:rsidR="00C63235" w:rsidRPr="00137267" w:rsidP="00C63235" w14:paraId="72D51250" w14:textId="073B3795">
      <w:pPr>
        <w:pStyle w:val="NormalHanging12a"/>
        <w:rPr>
          <w:bCs/>
        </w:rPr>
      </w:pPr>
      <w:r w:rsidRPr="00137267">
        <w:t>8</w:t>
      </w:r>
      <w:r w:rsidRPr="00137267">
        <w:t>.</w:t>
      </w:r>
      <w:r w:rsidRPr="00137267">
        <w:tab/>
      </w:r>
      <w:r w:rsidRPr="00137267">
        <w:t>aicina ES un dalībvalstis sistemātiski izvirzīt jautājumu par piespiedu pāriešanu citā ticībā un laulībām un reliģisko un citu minoritāšu, politisko oponentu, žurnālistu, pilsoniskās sabiedrības pārstāvju, kā arī cilvēktiesību aizstāvju un aktīvistu aizsardzību divpusējos dialogos ar Pakistānu, tostarp saistībā ar vispārējo preferenču shēmas plus uzraudzību; atgādina, ka gadījumā, ja Pakistāna nespēj efektīvi īstenot savas saistības cilvēktiesību jomā, tostarp attiecībā uz sieviešu un bērnu tiesībām, būtu jāatsauc tās VPS+ statuss</w:t>
      </w:r>
      <w:r w:rsidRPr="00137267">
        <w:t>;</w:t>
      </w:r>
    </w:p>
    <w:p w:rsidR="00E365E1" w:rsidRPr="00137267" w:rsidP="00773886" w14:paraId="4BC55742" w14:textId="05D014F7">
      <w:pPr>
        <w:ind w:left="567" w:hanging="567"/>
      </w:pPr>
      <w:r w:rsidRPr="00137267">
        <w:t>9</w:t>
      </w:r>
      <w:r w:rsidRPr="00137267" w:rsidR="00C63235">
        <w:t>.</w:t>
      </w:r>
      <w:r w:rsidRPr="00137267" w:rsidR="00C63235">
        <w:tab/>
        <w:t>uzdod priekšsēdētājai šo rezolūciju nosūtīt Padomei, Komisijai, Komisijas priekšsēdētāja vietniecei / augstajai pārstāvei un Pakistānas valdībai un parlamentam.</w:t>
      </w:r>
    </w:p>
    <w:sectPr w:rsidSect="00F1557F">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557F" w14:paraId="1F95163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557F" w14:paraId="2E00CBF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557F" w14:paraId="2CE87671"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557F" w14:paraId="0334CEB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557F" w14:paraId="440CA98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1557F" w14:paraId="3B4AE45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8510631">
    <w:abstractNumId w:val="9"/>
  </w:num>
  <w:num w:numId="2" w16cid:durableId="901906597">
    <w:abstractNumId w:val="9"/>
  </w:num>
  <w:num w:numId="3" w16cid:durableId="2052148299">
    <w:abstractNumId w:val="7"/>
  </w:num>
  <w:num w:numId="4" w16cid:durableId="433405950">
    <w:abstractNumId w:val="7"/>
  </w:num>
  <w:num w:numId="5" w16cid:durableId="2095544312">
    <w:abstractNumId w:val="6"/>
  </w:num>
  <w:num w:numId="6" w16cid:durableId="924343274">
    <w:abstractNumId w:val="6"/>
  </w:num>
  <w:num w:numId="7" w16cid:durableId="2008511584">
    <w:abstractNumId w:val="5"/>
  </w:num>
  <w:num w:numId="8" w16cid:durableId="1672641967">
    <w:abstractNumId w:val="5"/>
  </w:num>
  <w:num w:numId="9" w16cid:durableId="847450468">
    <w:abstractNumId w:val="4"/>
  </w:num>
  <w:num w:numId="10" w16cid:durableId="1216356122">
    <w:abstractNumId w:val="4"/>
  </w:num>
  <w:num w:numId="11" w16cid:durableId="1243027522">
    <w:abstractNumId w:val="8"/>
  </w:num>
  <w:num w:numId="12" w16cid:durableId="1371759882">
    <w:abstractNumId w:val="8"/>
  </w:num>
  <w:num w:numId="13" w16cid:durableId="7799191">
    <w:abstractNumId w:val="3"/>
  </w:num>
  <w:num w:numId="14" w16cid:durableId="306788124">
    <w:abstractNumId w:val="3"/>
  </w:num>
  <w:num w:numId="15" w16cid:durableId="1063598930">
    <w:abstractNumId w:val="2"/>
  </w:num>
  <w:num w:numId="16" w16cid:durableId="1601909187">
    <w:abstractNumId w:val="2"/>
  </w:num>
  <w:num w:numId="17" w16cid:durableId="1155879459">
    <w:abstractNumId w:val="1"/>
  </w:num>
  <w:num w:numId="18" w16cid:durableId="2048793438">
    <w:abstractNumId w:val="1"/>
  </w:num>
  <w:num w:numId="19" w16cid:durableId="1957911309">
    <w:abstractNumId w:val="0"/>
  </w:num>
  <w:num w:numId="20" w16cid:durableId="2032339463">
    <w:abstractNumId w:val="0"/>
  </w:num>
  <w:num w:numId="21" w16cid:durableId="1398632467">
    <w:abstractNumId w:val="9"/>
  </w:num>
  <w:num w:numId="22" w16cid:durableId="1386297492">
    <w:abstractNumId w:val="7"/>
  </w:num>
  <w:num w:numId="23" w16cid:durableId="621810705">
    <w:abstractNumId w:val="6"/>
  </w:num>
  <w:num w:numId="24" w16cid:durableId="1522159720">
    <w:abstractNumId w:val="5"/>
  </w:num>
  <w:num w:numId="25" w16cid:durableId="933825382">
    <w:abstractNumId w:val="4"/>
  </w:num>
  <w:num w:numId="26" w16cid:durableId="909343879">
    <w:abstractNumId w:val="8"/>
  </w:num>
  <w:num w:numId="27" w16cid:durableId="1686202773">
    <w:abstractNumId w:val="3"/>
  </w:num>
  <w:num w:numId="28" w16cid:durableId="474570314">
    <w:abstractNumId w:val="2"/>
  </w:num>
  <w:num w:numId="29" w16cid:durableId="1252930670">
    <w:abstractNumId w:val="1"/>
  </w:num>
  <w:num w:numId="30" w16cid:durableId="209420183">
    <w:abstractNumId w:val="0"/>
  </w:num>
  <w:num w:numId="31" w16cid:durableId="1503928648">
    <w:abstractNumId w:val="9"/>
  </w:num>
  <w:num w:numId="32" w16cid:durableId="612443338">
    <w:abstractNumId w:val="7"/>
  </w:num>
  <w:num w:numId="33" w16cid:durableId="2015912830">
    <w:abstractNumId w:val="6"/>
  </w:num>
  <w:num w:numId="34" w16cid:durableId="663049421">
    <w:abstractNumId w:val="5"/>
  </w:num>
  <w:num w:numId="35" w16cid:durableId="1843006860">
    <w:abstractNumId w:val="4"/>
  </w:num>
  <w:num w:numId="36" w16cid:durableId="330648442">
    <w:abstractNumId w:val="8"/>
  </w:num>
  <w:num w:numId="37" w16cid:durableId="1487437477">
    <w:abstractNumId w:val="3"/>
  </w:num>
  <w:num w:numId="38" w16cid:durableId="139734473">
    <w:abstractNumId w:val="2"/>
  </w:num>
  <w:num w:numId="39" w16cid:durableId="1287590322">
    <w:abstractNumId w:val="1"/>
  </w:num>
  <w:num w:numId="40" w16cid:durableId="1775199793">
    <w:abstractNumId w:val="0"/>
  </w:num>
  <w:num w:numId="41" w16cid:durableId="1031145535">
    <w:abstractNumId w:val="10"/>
  </w:num>
  <w:num w:numId="42" w16cid:durableId="827676367">
    <w:abstractNumId w:val="10"/>
  </w:num>
  <w:num w:numId="43" w16cid:durableId="1525166086">
    <w:abstractNumId w:val="10"/>
  </w:num>
  <w:num w:numId="44" w16cid:durableId="10358882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D91"/>
    <w:rsid w:val="00002272"/>
    <w:rsid w:val="00064002"/>
    <w:rsid w:val="000677B9"/>
    <w:rsid w:val="000831BA"/>
    <w:rsid w:val="000A42CC"/>
    <w:rsid w:val="000E7DD9"/>
    <w:rsid w:val="0010095E"/>
    <w:rsid w:val="00125B37"/>
    <w:rsid w:val="00137267"/>
    <w:rsid w:val="00187494"/>
    <w:rsid w:val="001F32AE"/>
    <w:rsid w:val="002767FF"/>
    <w:rsid w:val="002B18FE"/>
    <w:rsid w:val="002B5493"/>
    <w:rsid w:val="00315C0A"/>
    <w:rsid w:val="00343214"/>
    <w:rsid w:val="00361C00"/>
    <w:rsid w:val="00395FA1"/>
    <w:rsid w:val="003E15D4"/>
    <w:rsid w:val="00411CCE"/>
    <w:rsid w:val="00412C1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3886"/>
    <w:rsid w:val="00786EC0"/>
    <w:rsid w:val="007957A4"/>
    <w:rsid w:val="007D1690"/>
    <w:rsid w:val="007E22AD"/>
    <w:rsid w:val="00817416"/>
    <w:rsid w:val="00823D91"/>
    <w:rsid w:val="00842779"/>
    <w:rsid w:val="00865F67"/>
    <w:rsid w:val="00881A7B"/>
    <w:rsid w:val="008840E5"/>
    <w:rsid w:val="00887B3E"/>
    <w:rsid w:val="008B74A6"/>
    <w:rsid w:val="008C2AC6"/>
    <w:rsid w:val="00930C23"/>
    <w:rsid w:val="0093193B"/>
    <w:rsid w:val="009509D8"/>
    <w:rsid w:val="00950B64"/>
    <w:rsid w:val="00960AE7"/>
    <w:rsid w:val="00981893"/>
    <w:rsid w:val="00A1687D"/>
    <w:rsid w:val="00A43E52"/>
    <w:rsid w:val="00A4678D"/>
    <w:rsid w:val="00A72E4A"/>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3235"/>
    <w:rsid w:val="00C941CB"/>
    <w:rsid w:val="00CC2357"/>
    <w:rsid w:val="00CF071A"/>
    <w:rsid w:val="00CF28CE"/>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557F"/>
    <w:rsid w:val="00F5134D"/>
    <w:rsid w:val="00F74202"/>
    <w:rsid w:val="00F87713"/>
    <w:rsid w:val="00FA3388"/>
    <w:rsid w:val="00FB4360"/>
    <w:rsid w:val="00FD0C70"/>
  </w:rsids>
  <w:docVars>
    <w:docVar w:name="dvdocse" w:val="B10-0346/2026"/>
    <w:docVar w:name="dvlangue" w:val="LV"/>
    <w:docVar w:name="dvnumam" w:val="0"/>
    <w:docVar w:name="dvpe" w:val="783.409"/>
    <w:docVar w:name="dvtitre" w:val="Eiropas Parlamenta 2026. gada XX. XXX  rezolūcija par Maria Shahbaz nolaupīšanu, viņas piespiedu pāriešanu citā reliģijā un agrīnu laulību un meiteņu aizsardzību Pakistānā(2026/2801(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F55E88B"/>
  <w15:chartTrackingRefBased/>
  <w15:docId w15:val="{7E11B724-1F42-4DD2-877A-204EC690B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63235"/>
    <w:rPr>
      <w:b/>
    </w:rPr>
  </w:style>
  <w:style w:type="paragraph" w:customStyle="1" w:styleId="NormalHanging12a">
    <w:name w:val="NormalHanging12a"/>
    <w:basedOn w:val="Normal"/>
    <w:link w:val="NormalHanging12aChar"/>
    <w:rsid w:val="00C63235"/>
    <w:pPr>
      <w:spacing w:after="240"/>
      <w:ind w:left="567" w:hanging="567"/>
    </w:pPr>
  </w:style>
  <w:style w:type="paragraph" w:customStyle="1" w:styleId="EPComma">
    <w:name w:val="EPComma"/>
    <w:basedOn w:val="Normal"/>
    <w:link w:val="EPCommaChar"/>
    <w:rsid w:val="00C63235"/>
    <w:pPr>
      <w:spacing w:before="480" w:after="240"/>
    </w:pPr>
  </w:style>
  <w:style w:type="character" w:customStyle="1" w:styleId="NormalHanging12aChar">
    <w:name w:val="NormalHanging12a Char"/>
    <w:basedOn w:val="DefaultParagraphFont"/>
    <w:link w:val="NormalHanging12a"/>
    <w:locked/>
    <w:rsid w:val="00C63235"/>
    <w:rPr>
      <w:sz w:val="24"/>
      <w:lang w:val="lv-LV"/>
    </w:rPr>
  </w:style>
  <w:style w:type="character" w:customStyle="1" w:styleId="EPCommaChar">
    <w:name w:val="EPComma Char"/>
    <w:basedOn w:val="DefaultParagraphFont"/>
    <w:link w:val="EPComma"/>
    <w:rsid w:val="00C63235"/>
    <w:rPr>
      <w:sz w:val="24"/>
      <w:lang w:val="lv-LV"/>
    </w:rPr>
  </w:style>
  <w:style w:type="paragraph" w:styleId="Revision">
    <w:name w:val="Revision"/>
    <w:hidden/>
    <w:uiPriority w:val="99"/>
    <w:semiHidden/>
    <w:rsid w:val="00CF28CE"/>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819</Words>
  <Characters>4670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2026-07-09T13:23:00Z</dcterms:created>
  <dcterms:modified xsi:type="dcterms:W3CDTF">2026-07-09T13:23:00Z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B10-0346/2026</vt:lpwstr>
  </property>
  <property fmtid="{D5CDD505-2E9C-101B-9397-08002B2CF9AE}" pid="4" name="&lt;Type&gt;">
    <vt:lpwstr>RR</vt:lpwstr>
  </property>
</Properties>
</file>