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C2133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76ED" w:rsidP="0010095E" w14:paraId="649EF42F" w14:textId="77777777">
            <w:pPr>
              <w:pStyle w:val="EPName"/>
            </w:pPr>
            <w:r w:rsidRPr="005E76ED">
              <w:t>Parlament Ewropew</w:t>
            </w:r>
          </w:p>
          <w:p w:rsidR="00751A4A" w:rsidRPr="005E76ED" w:rsidP="005F1B17" w14:paraId="410A9D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76ED">
              <w:t>2024</w:t>
            </w:r>
            <w:r w:rsidRPr="005E76ED" w:rsidR="00817416">
              <w:t>-202</w:t>
            </w:r>
            <w:r w:rsidRPr="005E76E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76ED" w:rsidP="0010095E" w14:paraId="4F3887E4" w14:textId="77777777">
            <w:pPr>
              <w:pStyle w:val="EPLogo"/>
            </w:pPr>
            <w:r w:rsidRPr="005E76E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76ED" w:rsidP="004C5D52" w14:paraId="1E66FEB8" w14:textId="77777777">
      <w:pPr>
        <w:pStyle w:val="LineTop"/>
      </w:pPr>
    </w:p>
    <w:p w:rsidR="00680577" w:rsidRPr="005E76ED" w:rsidP="00680577" w14:paraId="704689FE" w14:textId="77777777">
      <w:pPr>
        <w:pStyle w:val="EPBodyTA1"/>
      </w:pPr>
      <w:r w:rsidRPr="005E76ED">
        <w:t>TESTI ADOTTATI</w:t>
      </w:r>
    </w:p>
    <w:p w:rsidR="00D058B8" w:rsidRPr="005E76ED" w:rsidP="00D058B8" w14:paraId="5D28DB78" w14:textId="77777777">
      <w:pPr>
        <w:pStyle w:val="LineBottom"/>
      </w:pPr>
    </w:p>
    <w:p w:rsidR="003246AC" w:rsidRPr="005E76ED" w:rsidP="003246AC" w14:paraId="037870BA" w14:textId="2EF9F0B5">
      <w:pPr>
        <w:pStyle w:val="ATHeading1"/>
      </w:pPr>
      <w:bookmarkStart w:id="0" w:name="TANumber"/>
      <w:r w:rsidRPr="005E76ED">
        <w:t>P10_TA(2026)0</w:t>
      </w:r>
      <w:r w:rsidR="003C740E">
        <w:t>269</w:t>
      </w:r>
      <w:bookmarkEnd w:id="0"/>
    </w:p>
    <w:p w:rsidR="003246AC" w:rsidRPr="005E76ED" w:rsidP="003246AC" w14:paraId="3E8932C9" w14:textId="77777777">
      <w:pPr>
        <w:pStyle w:val="ATHeading2"/>
      </w:pPr>
      <w:bookmarkStart w:id="1" w:name="title"/>
      <w:r w:rsidRPr="005E76ED">
        <w:t xml:space="preserve">Is-sekwestru, il-konverżjoni furzata u ż-żwieġ </w:t>
      </w:r>
      <w:r w:rsidRPr="005E76ED">
        <w:t>prekoċi</w:t>
      </w:r>
      <w:r w:rsidRPr="005E76ED">
        <w:t xml:space="preserve"> ta’ Maria </w:t>
      </w:r>
      <w:r w:rsidRPr="005E76ED">
        <w:t>Shahbaz</w:t>
      </w:r>
      <w:r w:rsidRPr="005E76ED">
        <w:t>, u l-protezzjoni tal-bniet fil-Pakistan</w:t>
      </w:r>
      <w:bookmarkEnd w:id="1"/>
    </w:p>
    <w:p w:rsidR="003246AC" w:rsidRPr="005E76ED" w:rsidP="003246AC" w14:paraId="306E3119" w14:textId="63DB7ABC">
      <w:pPr>
        <w:rPr>
          <w:i/>
          <w:vanish/>
        </w:rPr>
      </w:pPr>
      <w:r>
        <w:rPr>
          <w:i/>
        </w:rPr>
        <w:fldChar w:fldCharType="begin"/>
      </w:r>
      <w:r w:rsidRPr="005E76ED">
        <w:rPr>
          <w:i/>
        </w:rPr>
        <w:instrText xml:space="preserve"> TC"(</w:instrText>
      </w:r>
      <w:bookmarkStart w:id="2" w:name="DocNumber"/>
      <w:r w:rsidRPr="005E76ED">
        <w:rPr>
          <w:i/>
        </w:rPr>
        <w:instrText>B10-0346</w:instrText>
      </w:r>
      <w:r w:rsidR="009B62D0">
        <w:rPr>
          <w:i/>
        </w:rPr>
        <w:instrText>, 0348, 0350 u 0351</w:instrText>
      </w:r>
      <w:r w:rsidRPr="005E76ED">
        <w:rPr>
          <w:i/>
        </w:rPr>
        <w:instrText>/2026</w:instrText>
      </w:r>
      <w:bookmarkEnd w:id="2"/>
      <w:r w:rsidRPr="005E76E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246AC" w:rsidRPr="005E76ED" w:rsidP="003246AC" w14:paraId="0E5E4B06" w14:textId="77777777">
      <w:pPr>
        <w:rPr>
          <w:vanish/>
        </w:rPr>
      </w:pPr>
      <w:bookmarkStart w:id="3" w:name="PE"/>
      <w:r w:rsidRPr="005E76ED">
        <w:rPr>
          <w:vanish/>
        </w:rPr>
        <w:t>PE783.409</w:t>
      </w:r>
      <w:bookmarkEnd w:id="3"/>
    </w:p>
    <w:p w:rsidR="003246AC" w:rsidRPr="005E76ED" w:rsidP="00790ECC" w14:paraId="5187506C" w14:textId="2397EC23">
      <w:pPr>
        <w:pStyle w:val="ATHeading3"/>
      </w:pPr>
      <w:bookmarkStart w:id="4" w:name="Sujet"/>
      <w:r w:rsidRPr="005E76ED">
        <w:t xml:space="preserve">Riżoluzzjoni tal-Parlament Ewropew </w:t>
      </w:r>
      <w:r w:rsidR="00790ECC">
        <w:t>tad-9 ta’ Lulju</w:t>
      </w:r>
      <w:r w:rsidRPr="005E76ED">
        <w:t xml:space="preserve"> 2026 dwar is-sekwestru, il-konverżjoni furzata u ż-żwieġ </w:t>
      </w:r>
      <w:r w:rsidRPr="005E76ED">
        <w:t>prekoċi</w:t>
      </w:r>
      <w:r w:rsidRPr="005E76ED">
        <w:t xml:space="preserve"> ta’ Maria </w:t>
      </w:r>
      <w:r w:rsidRPr="005E76ED">
        <w:t>Shahbaz</w:t>
      </w:r>
      <w:r w:rsidRPr="005E76ED">
        <w:t>, u l-protezzjoni tal-bniet fil-Pakistan</w:t>
      </w:r>
      <w:bookmarkEnd w:id="4"/>
      <w:r w:rsidRPr="005E76ED">
        <w:t xml:space="preserve"> </w:t>
      </w:r>
      <w:bookmarkStart w:id="5" w:name="References"/>
      <w:r w:rsidRPr="005E76ED">
        <w:t>(2026/2801(RSP))</w:t>
      </w:r>
      <w:bookmarkEnd w:id="5"/>
    </w:p>
    <w:p w:rsidR="008B365D" w:rsidRPr="005E76ED" w:rsidP="008B365D" w14:paraId="1ED073FD" w14:textId="77777777">
      <w:pPr>
        <w:pStyle w:val="EPComma"/>
      </w:pPr>
      <w:bookmarkStart w:id="6" w:name="TextBodyBegin"/>
      <w:bookmarkEnd w:id="6"/>
      <w:r w:rsidRPr="005E76ED">
        <w:rPr>
          <w:i/>
        </w:rPr>
        <w:t>Il-Parlament Ewropew</w:t>
      </w:r>
      <w:r w:rsidRPr="005E76ED">
        <w:t>,</w:t>
      </w:r>
    </w:p>
    <w:p w:rsidR="008B365D" w:rsidRPr="005E76ED" w:rsidP="008B365D" w14:paraId="3DFE6835" w14:textId="77777777">
      <w:pPr>
        <w:pStyle w:val="NormalHanging12a"/>
      </w:pPr>
      <w:r w:rsidRPr="005E76ED">
        <w:t>–</w:t>
      </w:r>
      <w:r w:rsidRPr="005E76ED">
        <w:tab/>
        <w:t>wara li kkunsidra l-Artikolu 150(5) u l-l-Artikolu 136(4) tar-Regoli ta’ Proċedura tiegħu,</w:t>
      </w:r>
    </w:p>
    <w:p w:rsidR="008B365D" w:rsidRPr="005E76ED" w:rsidP="008B365D" w14:paraId="63F0950A" w14:textId="77777777">
      <w:pPr>
        <w:pStyle w:val="NormalHanging12a"/>
      </w:pPr>
      <w:r w:rsidRPr="005E76ED">
        <w:t>A.</w:t>
      </w:r>
      <w:r w:rsidRPr="005E76ED">
        <w:tab/>
        <w:t xml:space="preserve">billi Maria </w:t>
      </w:r>
      <w:r w:rsidRPr="005E76ED">
        <w:t>Shahbaz</w:t>
      </w:r>
      <w:r w:rsidRPr="005E76ED">
        <w:t xml:space="preserve">, tifla Nisranija minn </w:t>
      </w:r>
      <w:r w:rsidRPr="005E76ED">
        <w:t>Lahore</w:t>
      </w:r>
      <w:r w:rsidRPr="005E76ED">
        <w:t xml:space="preserve">, kellha 13-il sena meta nħatfet u ġiet imġiegħla tikkonverti għall-Iżlam u tiżżewweġ lil min ħatafha; billi l-familja tagħha ssostni li d-dikjarazzjonijiet tagħha saru taħt pressjoni u koerċizzjoni; billi minkejja evidenza bil-miktub li tikkonferma l-istatus tagħha bħala minorenni u dokumenti taż-żwieġ </w:t>
      </w:r>
      <w:r w:rsidRPr="005E76ED">
        <w:t>iffalsifikati</w:t>
      </w:r>
      <w:r w:rsidRPr="005E76ED">
        <w:t xml:space="preserve">, il-Qorti Kostituzzjonali Federali tal-Pakistan ikkonfermat il-konverżjoni u ż-żwieġ tagħha f’Marzu 2026 u </w:t>
      </w:r>
      <w:r w:rsidRPr="005E76ED">
        <w:t>ordnatilha</w:t>
      </w:r>
      <w:r w:rsidRPr="005E76ED">
        <w:t xml:space="preserve"> tibqa’ ma’ min ħatafha;</w:t>
      </w:r>
    </w:p>
    <w:p w:rsidR="008B365D" w:rsidRPr="005E76ED" w:rsidP="008B365D" w14:paraId="1F928E08" w14:textId="72A6D60A">
      <w:pPr>
        <w:pStyle w:val="NormalHanging12a"/>
      </w:pPr>
      <w:r w:rsidRPr="005E76ED">
        <w:t>B.</w:t>
      </w:r>
      <w:r w:rsidRPr="005E76ED">
        <w:tab/>
        <w:t xml:space="preserve">billi fil-Pakistan hemm xejra persistenti u dokumentata sew ta’ ħtif, konverżjoni furzata u żwieġ furzat ta’ bniet taħt l-età minn minoranzi </w:t>
      </w:r>
      <w:r w:rsidRPr="005E76ED">
        <w:t>Ħindu</w:t>
      </w:r>
      <w:r w:rsidRPr="005E76ED">
        <w:t xml:space="preserve"> u Kristjani, u minoranzi reliġjużi oħra; </w:t>
      </w:r>
      <w:r w:rsidRPr="003C740E" w:rsidR="003C740E">
        <w:t xml:space="preserve">billi, skont iċ-ċifri tan-NU tal-2025, fost in-nisa u l-bniet affettwati minn konverżjoni furzata permezz taż-żwieġ, madwar 75 % kienu </w:t>
      </w:r>
      <w:r w:rsidRPr="003C740E" w:rsidR="003C740E">
        <w:t>Ħindu</w:t>
      </w:r>
      <w:r w:rsidRPr="003C740E" w:rsidR="003C740E">
        <w:t xml:space="preserve"> u 25 % kienu Nsara; </w:t>
      </w:r>
      <w:r w:rsidRPr="005E76ED">
        <w:t>billi l-faqar u l-</w:t>
      </w:r>
      <w:r w:rsidRPr="005E76ED">
        <w:t>marġinalizzazzjoni</w:t>
      </w:r>
      <w:r w:rsidRPr="005E76ED">
        <w:t xml:space="preserve"> jżidu l-vulnerabbiltà tal-bniet;</w:t>
      </w:r>
    </w:p>
    <w:p w:rsidR="008B365D" w:rsidP="008B365D" w14:paraId="545F83E0" w14:textId="77777777">
      <w:pPr>
        <w:pStyle w:val="NormalHanging12a"/>
      </w:pPr>
      <w:r w:rsidRPr="005E76ED">
        <w:t>C.</w:t>
      </w:r>
      <w:r w:rsidRPr="005E76ED">
        <w:tab/>
        <w:t xml:space="preserve">billi l-Gvern </w:t>
      </w:r>
      <w:r w:rsidRPr="005E76ED">
        <w:t>Pakistani</w:t>
      </w:r>
      <w:r w:rsidRPr="005E76ED">
        <w:t xml:space="preserve"> dan l-aħħar ippropona qafas nazzjonali biex jintemm iż-żwieġ </w:t>
      </w:r>
      <w:r w:rsidRPr="005E76ED">
        <w:t>prekoċi</w:t>
      </w:r>
      <w:r w:rsidRPr="005E76ED">
        <w:t xml:space="preserve"> bl-għan li tissaħħaħ il-protezzjoni tal-minorenni; billi l-leġiżlazzjoni kontra ż-żwieġ </w:t>
      </w:r>
      <w:r w:rsidRPr="005E76ED">
        <w:t>prekoċi</w:t>
      </w:r>
      <w:r w:rsidRPr="005E76ED">
        <w:t xml:space="preserve"> li żżid l-età minima taż-żwieġ għal 18-il sena ġiet adottata f’xi provinċji, li, madankollu, ma </w:t>
      </w:r>
      <w:r w:rsidRPr="005E76ED">
        <w:t>jinfurzawhiex</w:t>
      </w:r>
      <w:r w:rsidRPr="005E76ED">
        <w:t>;</w:t>
      </w:r>
    </w:p>
    <w:p w:rsidR="003C740E" w:rsidP="008B365D" w14:paraId="1F895618" w14:textId="10977D4E">
      <w:pPr>
        <w:pStyle w:val="NormalHanging12a"/>
      </w:pPr>
      <w:r>
        <w:t>D</w:t>
      </w:r>
      <w:r w:rsidRPr="003C740E">
        <w:t>.</w:t>
      </w:r>
      <w:r w:rsidRPr="003C740E">
        <w:tab/>
        <w:t xml:space="preserve">billi l-Insara huma fost l-aktar komunitajiet reliġjużi ppersegwitati </w:t>
      </w:r>
      <w:r w:rsidRPr="003C740E">
        <w:t>severament</w:t>
      </w:r>
      <w:r w:rsidRPr="003C740E">
        <w:t xml:space="preserve"> fil-Pakistan u l-akbar fid-dinja, kif muri mill-każ ta’ Maria </w:t>
      </w:r>
      <w:r w:rsidRPr="003C740E">
        <w:t>Shahbaz</w:t>
      </w:r>
      <w:r w:rsidRPr="003C740E">
        <w:t>;</w:t>
      </w:r>
    </w:p>
    <w:p w:rsidR="003C740E" w:rsidRPr="005E76ED" w:rsidP="008B365D" w14:paraId="634A44F2" w14:textId="318E7001">
      <w:pPr>
        <w:pStyle w:val="NormalHanging12a"/>
      </w:pPr>
      <w:r>
        <w:t>E</w:t>
      </w:r>
      <w:r w:rsidRPr="003C740E">
        <w:t>.</w:t>
      </w:r>
      <w:r w:rsidRPr="003C740E">
        <w:tab/>
        <w:t xml:space="preserve">billi l-każ ta’ Maria </w:t>
      </w:r>
      <w:r w:rsidRPr="003C740E">
        <w:t>Shahbaz</w:t>
      </w:r>
      <w:r w:rsidRPr="003C740E">
        <w:t xml:space="preserve"> huwa </w:t>
      </w:r>
      <w:r w:rsidRPr="003C740E">
        <w:t>emblematiku</w:t>
      </w:r>
      <w:r w:rsidRPr="003C740E">
        <w:t xml:space="preserve"> ta’ ksur usa’ tad-drittijiet tal-bniedem li jiffaċċjaw il-minoranzi fil-Pakistan, inklużi d-detenzjoni arbitrarja, l-għajbien furzat, il-fastidju tal-ġurnalisti u tas-soċjetà ċivili, u l-użu ħażin tal-</w:t>
      </w:r>
      <w:r w:rsidRPr="003C740E">
        <w:t>blasfemija</w:t>
      </w:r>
      <w:r w:rsidRPr="003C740E">
        <w:t>, il-liġijiet kontra t-terroriżmu u ċ-</w:t>
      </w:r>
      <w:r w:rsidRPr="003C740E">
        <w:t>ċiberkriminalità</w:t>
      </w:r>
      <w:r w:rsidRPr="003C740E">
        <w:t>;</w:t>
      </w:r>
    </w:p>
    <w:p w:rsidR="008B365D" w:rsidRPr="005E76ED" w:rsidP="008B365D" w14:paraId="6F530057" w14:textId="77777777">
      <w:pPr>
        <w:pStyle w:val="NormalHanging12a"/>
      </w:pPr>
      <w:r w:rsidRPr="005E76ED">
        <w:t>1.</w:t>
      </w:r>
      <w:r w:rsidRPr="005E76ED">
        <w:tab/>
        <w:t xml:space="preserve">Jikkundanna bil-qawwa l-ħtif, il-konverżjoni furzata għall-Iżlam, iż-żwieġ </w:t>
      </w:r>
      <w:r w:rsidRPr="005E76ED">
        <w:t>prekoċi</w:t>
      </w:r>
      <w:r w:rsidRPr="005E76ED">
        <w:t xml:space="preserve"> u d-deċiżjoni fil-każ ta’ Maria </w:t>
      </w:r>
      <w:r w:rsidRPr="005E76ED">
        <w:t>Shahbaz</w:t>
      </w:r>
      <w:r w:rsidRPr="005E76ED">
        <w:t>, u abbużi simili ta’ bniet taħt l-età minn minoranzi reliġjużi fil-Pakistan;</w:t>
      </w:r>
    </w:p>
    <w:p w:rsidR="008B365D" w:rsidRPr="005E76ED" w:rsidP="008B365D" w14:paraId="5E40ECE2" w14:textId="77777777">
      <w:pPr>
        <w:pStyle w:val="NormalHanging12a"/>
      </w:pPr>
      <w:r w:rsidRPr="005E76ED">
        <w:t>2.</w:t>
      </w:r>
      <w:r w:rsidRPr="005E76ED">
        <w:tab/>
        <w:t xml:space="preserve">Jistieden lill-Gvern </w:t>
      </w:r>
      <w:r w:rsidRPr="005E76ED">
        <w:t>Pakistani</w:t>
      </w:r>
      <w:r w:rsidRPr="005E76ED">
        <w:t xml:space="preserve"> jiżgura li l-każijiet kollha li jinvolvu minorenni jew allegazzjonijiet ta’ koerċizzjoni jiġu investigati b’mod trasparenti u indipendenti, u jiżgura li l-awturi tar-reati effettivament jiġu mħarrka u li l-bniet </w:t>
      </w:r>
      <w:r w:rsidRPr="005E76ED">
        <w:t>maħtufa</w:t>
      </w:r>
      <w:r w:rsidRPr="005E76ED">
        <w:t xml:space="preserve"> jiġu </w:t>
      </w:r>
      <w:r w:rsidRPr="005E76ED">
        <w:t>rritornati</w:t>
      </w:r>
      <w:r w:rsidRPr="005E76ED">
        <w:t xml:space="preserve"> b’mod sikur;</w:t>
      </w:r>
    </w:p>
    <w:p w:rsidR="008B365D" w:rsidP="008B365D" w14:paraId="7BCC8DDD" w14:textId="77777777">
      <w:pPr>
        <w:pStyle w:val="NormalHanging12a"/>
      </w:pPr>
      <w:r w:rsidRPr="005E76ED">
        <w:t>3.</w:t>
      </w:r>
      <w:r w:rsidRPr="005E76ED">
        <w:tab/>
        <w:t xml:space="preserve">Jistieden lill-awtoritajiet </w:t>
      </w:r>
      <w:r w:rsidRPr="005E76ED">
        <w:t>Pakistani</w:t>
      </w:r>
      <w:r w:rsidRPr="005E76ED">
        <w:t xml:space="preserve"> jiżguraw il-protezzjoni immedjata ta’ Maria </w:t>
      </w:r>
      <w:r w:rsidRPr="005E76ED">
        <w:t>Shahbaz</w:t>
      </w:r>
      <w:r w:rsidRPr="005E76ED">
        <w:t>, jagħtuha aċċess għal rappreżentanza legali, għal appoġġ psikoloġiku indipendenti u għall-familja tagħha, u jwettqu rieżami bir-reqqa, trasparenti u imparzjali tal-każ tagħha, filwaqt li jirrispettaw bis-sħiħ il-proċess ġust u l-aħjar interessi tal-minuri, kif ukoll jippermettu lill-organizzazzjonijiet tad-drittijiet tal-bniedem jimmonitorjaw b’mod indipendenti s-sitwazzjoni tagħha;</w:t>
      </w:r>
    </w:p>
    <w:p w:rsidR="003C740E" w:rsidRPr="005E76ED" w:rsidP="008B365D" w14:paraId="17FB9766" w14:textId="16A08D99">
      <w:pPr>
        <w:pStyle w:val="NormalHanging12a"/>
      </w:pPr>
      <w:r>
        <w:t>4</w:t>
      </w:r>
      <w:r w:rsidRPr="003C740E">
        <w:t>.</w:t>
      </w:r>
      <w:r w:rsidRPr="003C740E">
        <w:tab/>
        <w:t xml:space="preserve">Jikkundanna bil-qawwa l-persekuzzjoni sistematika tal-Insara fil-Pakistan u jisħaq li l-ħtif, il-konverżjoni furzata u ż-żwieġ </w:t>
      </w:r>
      <w:r w:rsidRPr="003C740E">
        <w:t>prekoċi</w:t>
      </w:r>
      <w:r w:rsidRPr="003C740E">
        <w:t xml:space="preserve"> ta’ Maria </w:t>
      </w:r>
      <w:r w:rsidRPr="003C740E">
        <w:t>Shahbaz</w:t>
      </w:r>
      <w:r w:rsidRPr="003C740E">
        <w:t xml:space="preserve"> iridu jitqiesu fil-kuntest usa’ ta’ diskriminazzjoni, vjolenza u intimidazzjoni li qed tiffaċċja l-komunità Nisranija tal-pajjiż; jeżiġi li l-Pakistan jirrevoka l-liġijiet tiegħu dwar il-</w:t>
      </w:r>
      <w:r w:rsidRPr="003C740E">
        <w:t>blasfemija</w:t>
      </w:r>
      <w:r w:rsidRPr="003C740E">
        <w:t xml:space="preserve"> u jtemm il-persekuzzjoni tal-Insara u ta’ minoranzi reliġjużi oħra;</w:t>
      </w:r>
    </w:p>
    <w:p w:rsidR="008B365D" w:rsidRPr="005E76ED" w:rsidP="008B365D" w14:paraId="716B4979" w14:textId="48BD1493">
      <w:pPr>
        <w:pStyle w:val="NormalHanging12a"/>
      </w:pPr>
      <w:r>
        <w:t>5</w:t>
      </w:r>
      <w:r w:rsidRPr="005E76ED">
        <w:t>.</w:t>
      </w:r>
      <w:r w:rsidRPr="005E76ED">
        <w:tab/>
        <w:t xml:space="preserve">Iħeġġeġ lill-ġudikatura </w:t>
      </w:r>
      <w:r w:rsidRPr="005E76ED">
        <w:t>Pakistana</w:t>
      </w:r>
      <w:r w:rsidRPr="005E76ED">
        <w:t xml:space="preserve"> tirrispetta l-istat tad-dritt u tiżgura li kwalunkwe </w:t>
      </w:r>
      <w:r w:rsidRPr="005E76ED">
        <w:t>proċediment</w:t>
      </w:r>
      <w:r w:rsidRPr="005E76ED">
        <w:t xml:space="preserve"> li jinvolvi bniet minn minoranzi jitwettaq mingħajr pressjoni esterna, intimidazzjoni jew koerċizzjoni; jenfasizza l-ħtieġa ta’ bini tal-kapaċità strutturat fi ħdan il-ġudikatura f’dak ir-rigward;</w:t>
      </w:r>
    </w:p>
    <w:p w:rsidR="008B365D" w:rsidRPr="005E76ED" w:rsidP="008B365D" w14:paraId="3BEEA044" w14:textId="18CB2BC3">
      <w:pPr>
        <w:pStyle w:val="NormalHanging12a"/>
      </w:pPr>
      <w:r>
        <w:t>6</w:t>
      </w:r>
      <w:r w:rsidRPr="005E76ED">
        <w:t>.</w:t>
      </w:r>
      <w:r w:rsidRPr="005E76ED">
        <w:tab/>
        <w:t xml:space="preserve">Jilqa’ l-passi leġiżlattivi li ttieħdu f’xi provinċji kontra ż-żwieġ </w:t>
      </w:r>
      <w:r w:rsidRPr="005E76ED">
        <w:t>prekoċi</w:t>
      </w:r>
      <w:r w:rsidRPr="005E76ED">
        <w:t xml:space="preserve"> u jħeġġeġ lill-Pakistan jadotta u jimplimenta bis-sħiħ il-qafas nazzjonali biex itemm iż-żwieġ </w:t>
      </w:r>
      <w:r w:rsidRPr="005E76ED">
        <w:t>prekoċi</w:t>
      </w:r>
      <w:r w:rsidRPr="005E76ED">
        <w:t>, u jimplimenta u jinforza l-leġiżlazzjoni provinċjali; jistieden lil provinċji oħra jadottaw u jimplimentaw leġiżlazzjoni ekwivalenti;</w:t>
      </w:r>
    </w:p>
    <w:p w:rsidR="008B365D" w:rsidRPr="005E76ED" w:rsidP="008B365D" w14:paraId="4C872D8A" w14:textId="455AA1F2">
      <w:pPr>
        <w:pStyle w:val="NormalHanging12a"/>
      </w:pPr>
      <w:r>
        <w:t>7</w:t>
      </w:r>
      <w:r w:rsidRPr="005E76ED">
        <w:t>.</w:t>
      </w:r>
      <w:r w:rsidRPr="005E76ED">
        <w:tab/>
        <w:t xml:space="preserve">Iħeġġeġ lill-Pakistan joħloq mekkaniżmu nazzjonali għat-trattament tal-ilmenti li jsiru minn familji ta’ bniet </w:t>
      </w:r>
      <w:r w:rsidRPr="005E76ED">
        <w:t>maħtufa</w:t>
      </w:r>
      <w:r w:rsidRPr="005E76ED">
        <w:t xml:space="preserve"> jew </w:t>
      </w:r>
      <w:r w:rsidRPr="005E76ED">
        <w:t>ikkonvertiti</w:t>
      </w:r>
      <w:r w:rsidRPr="005E76ED">
        <w:t xml:space="preserve"> bil-forza minn minoranzi, u jitlob appoġġ komprensiv għall-vittmi</w:t>
      </w:r>
      <w:r w:rsidRPr="003C740E">
        <w:t xml:space="preserve">, inklużi postijiet ta’ kenn sikuri, għajnuna legali, konsulenza psikoloġika u programmi ta’ </w:t>
      </w:r>
      <w:r w:rsidRPr="003C740E">
        <w:t>riintegrazzjoni</w:t>
      </w:r>
      <w:r w:rsidRPr="005E76ED">
        <w:t>; jitlob li jiġu indirizzati l-kawżi ewlenin taż-żwieġ u l-konverżjoni furzati</w:t>
      </w:r>
      <w:r w:rsidRPr="003C740E">
        <w:t>, inklużi l-inugwaljanza bejn il-ġeneri, il-faqar, l-esklużjoni soċjali u d-diskriminazzjoni bbażata fuq il-</w:t>
      </w:r>
      <w:r w:rsidRPr="003C740E">
        <w:t>kasti</w:t>
      </w:r>
      <w:r w:rsidRPr="003C740E">
        <w:t>, il-ġeneru u r-reliġjon,</w:t>
      </w:r>
      <w:r w:rsidRPr="005E76ED">
        <w:t xml:space="preserve"> u li jkun hemm miżuri ta’ protezzjoni mmirati għall-bniet minn minoranzi li jiffaċċjaw diskriminazzjoni, b’attenzjoni partikolari għall-aċċess għall-edukazzjoni u l-protezzjoni soċjali;</w:t>
      </w:r>
    </w:p>
    <w:p w:rsidR="008B365D" w:rsidRPr="005E76ED" w:rsidP="008B365D" w14:paraId="78EAE2FE" w14:textId="41038D0B">
      <w:pPr>
        <w:pStyle w:val="NormalHanging12a"/>
        <w:rPr>
          <w:bCs/>
        </w:rPr>
      </w:pPr>
      <w:r>
        <w:t>8</w:t>
      </w:r>
      <w:r w:rsidRPr="005E76ED">
        <w:t>.</w:t>
      </w:r>
      <w:r w:rsidRPr="005E76ED">
        <w:tab/>
        <w:t xml:space="preserve">Jistieden lill-UE u lill-Istati Membri sistematikament iqajmu l-kwistjoni tal-konverżjonijiet u ż-żwiġijiet furzati u l-protezzjoni tal-minoranzi reliġjużi </w:t>
      </w:r>
      <w:r w:rsidRPr="003C740E">
        <w:t xml:space="preserve">u minoranzi oħrajn, tal-avversarji politiċi, tal-ġurnalisti, tas-soċjetà ċivili, u tad-difensuri u tal-attivisti tad-drittijiet tal-bniedem </w:t>
      </w:r>
      <w:r w:rsidRPr="005E76ED">
        <w:t xml:space="preserve">fi djalogi bilaterali mal-Pakistan, inkluż fil-qafas tal-monitoraġġ tal-Iskema </w:t>
      </w:r>
      <w:r w:rsidRPr="005E76ED">
        <w:t>Ġeneralizzata</w:t>
      </w:r>
      <w:r w:rsidRPr="005E76ED">
        <w:t xml:space="preserve"> ta’ Preferenzi Plus;</w:t>
      </w:r>
      <w:r>
        <w:t xml:space="preserve"> </w:t>
      </w:r>
      <w:r w:rsidRPr="003C740E">
        <w:t>ifakkar li n-nuqqas min-naħa tal-Pakistan li jimplimenta b’mod effettiv l-impenji tiegħu fir-rigward tad-drittijiet tal-bniedem, inklużi d-drittijiet tan-nisa u tat-tfal, għandu jirriżulta fl-irtirar tal-istatus tal-SĠP+ tal-Pakistan;</w:t>
      </w:r>
    </w:p>
    <w:p w:rsidR="00E365E1" w:rsidRPr="005E76ED" w:rsidP="00790ECC" w14:paraId="5E5972E6" w14:textId="4046A774">
      <w:pPr>
        <w:ind w:left="567" w:hanging="567"/>
      </w:pPr>
      <w:r>
        <w:t>9</w:t>
      </w:r>
      <w:r w:rsidRPr="005E76ED" w:rsidR="008B365D">
        <w:t>.</w:t>
      </w:r>
      <w:r w:rsidRPr="005E76ED" w:rsidR="008B365D">
        <w:tab/>
        <w:t>Jagħti istruzzjonijiet lill-President tiegħu biex tgħaddi din ir-riżoluzzjoni lill-Kunsill, lill-Kummissjoni, lill-VP/RGħ, kif ukoll lill-Gvern u lill-Parlament tal-Pakistan.</w:t>
      </w:r>
    </w:p>
    <w:sectPr w:rsidSect="005E76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76ED" w14:paraId="302C963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76ED" w14:paraId="14004C1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76ED" w14:paraId="1906325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76ED" w14:paraId="3F1126D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76ED" w14:paraId="55C323A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76ED" w14:paraId="18BD28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6753740">
    <w:abstractNumId w:val="9"/>
  </w:num>
  <w:num w:numId="2" w16cid:durableId="1708868962">
    <w:abstractNumId w:val="9"/>
  </w:num>
  <w:num w:numId="3" w16cid:durableId="2142071151">
    <w:abstractNumId w:val="7"/>
  </w:num>
  <w:num w:numId="4" w16cid:durableId="503669581">
    <w:abstractNumId w:val="7"/>
  </w:num>
  <w:num w:numId="5" w16cid:durableId="831484708">
    <w:abstractNumId w:val="6"/>
  </w:num>
  <w:num w:numId="6" w16cid:durableId="1630208109">
    <w:abstractNumId w:val="6"/>
  </w:num>
  <w:num w:numId="7" w16cid:durableId="1329332863">
    <w:abstractNumId w:val="5"/>
  </w:num>
  <w:num w:numId="8" w16cid:durableId="1155143901">
    <w:abstractNumId w:val="5"/>
  </w:num>
  <w:num w:numId="9" w16cid:durableId="1496219172">
    <w:abstractNumId w:val="4"/>
  </w:num>
  <w:num w:numId="10" w16cid:durableId="580139970">
    <w:abstractNumId w:val="4"/>
  </w:num>
  <w:num w:numId="11" w16cid:durableId="893269889">
    <w:abstractNumId w:val="8"/>
  </w:num>
  <w:num w:numId="12" w16cid:durableId="912667825">
    <w:abstractNumId w:val="8"/>
  </w:num>
  <w:num w:numId="13" w16cid:durableId="783574173">
    <w:abstractNumId w:val="3"/>
  </w:num>
  <w:num w:numId="14" w16cid:durableId="1889948445">
    <w:abstractNumId w:val="3"/>
  </w:num>
  <w:num w:numId="15" w16cid:durableId="1419448186">
    <w:abstractNumId w:val="2"/>
  </w:num>
  <w:num w:numId="16" w16cid:durableId="1741638540">
    <w:abstractNumId w:val="2"/>
  </w:num>
  <w:num w:numId="17" w16cid:durableId="1113859477">
    <w:abstractNumId w:val="1"/>
  </w:num>
  <w:num w:numId="18" w16cid:durableId="688070880">
    <w:abstractNumId w:val="1"/>
  </w:num>
  <w:num w:numId="19" w16cid:durableId="514000718">
    <w:abstractNumId w:val="0"/>
  </w:num>
  <w:num w:numId="20" w16cid:durableId="624316775">
    <w:abstractNumId w:val="0"/>
  </w:num>
  <w:num w:numId="21" w16cid:durableId="593782154">
    <w:abstractNumId w:val="9"/>
  </w:num>
  <w:num w:numId="22" w16cid:durableId="1903564571">
    <w:abstractNumId w:val="7"/>
  </w:num>
  <w:num w:numId="23" w16cid:durableId="1058093686">
    <w:abstractNumId w:val="6"/>
  </w:num>
  <w:num w:numId="24" w16cid:durableId="2090733571">
    <w:abstractNumId w:val="5"/>
  </w:num>
  <w:num w:numId="25" w16cid:durableId="80687363">
    <w:abstractNumId w:val="4"/>
  </w:num>
  <w:num w:numId="26" w16cid:durableId="528881741">
    <w:abstractNumId w:val="8"/>
  </w:num>
  <w:num w:numId="27" w16cid:durableId="1239632511">
    <w:abstractNumId w:val="3"/>
  </w:num>
  <w:num w:numId="28" w16cid:durableId="624115631">
    <w:abstractNumId w:val="2"/>
  </w:num>
  <w:num w:numId="29" w16cid:durableId="389621490">
    <w:abstractNumId w:val="1"/>
  </w:num>
  <w:num w:numId="30" w16cid:durableId="144469320">
    <w:abstractNumId w:val="0"/>
  </w:num>
  <w:num w:numId="31" w16cid:durableId="544757341">
    <w:abstractNumId w:val="9"/>
  </w:num>
  <w:num w:numId="32" w16cid:durableId="715398957">
    <w:abstractNumId w:val="7"/>
  </w:num>
  <w:num w:numId="33" w16cid:durableId="259340915">
    <w:abstractNumId w:val="6"/>
  </w:num>
  <w:num w:numId="34" w16cid:durableId="599139267">
    <w:abstractNumId w:val="5"/>
  </w:num>
  <w:num w:numId="35" w16cid:durableId="476727359">
    <w:abstractNumId w:val="4"/>
  </w:num>
  <w:num w:numId="36" w16cid:durableId="1587618103">
    <w:abstractNumId w:val="8"/>
  </w:num>
  <w:num w:numId="37" w16cid:durableId="1826235514">
    <w:abstractNumId w:val="3"/>
  </w:num>
  <w:num w:numId="38" w16cid:durableId="302083548">
    <w:abstractNumId w:val="2"/>
  </w:num>
  <w:num w:numId="39" w16cid:durableId="1016419688">
    <w:abstractNumId w:val="1"/>
  </w:num>
  <w:num w:numId="40" w16cid:durableId="1945455489">
    <w:abstractNumId w:val="0"/>
  </w:num>
  <w:num w:numId="41" w16cid:durableId="1644574978">
    <w:abstractNumId w:val="10"/>
  </w:num>
  <w:num w:numId="42" w16cid:durableId="2125537892">
    <w:abstractNumId w:val="10"/>
  </w:num>
  <w:num w:numId="43" w16cid:durableId="610623455">
    <w:abstractNumId w:val="10"/>
  </w:num>
  <w:num w:numId="44" w16cid:durableId="27031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D5E"/>
    <w:rsid w:val="002767FF"/>
    <w:rsid w:val="002B18FE"/>
    <w:rsid w:val="002B5493"/>
    <w:rsid w:val="003246AC"/>
    <w:rsid w:val="00343214"/>
    <w:rsid w:val="00361C00"/>
    <w:rsid w:val="00395FA1"/>
    <w:rsid w:val="003C740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6E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ECC"/>
    <w:rsid w:val="007D1690"/>
    <w:rsid w:val="007E22AD"/>
    <w:rsid w:val="00817416"/>
    <w:rsid w:val="00842779"/>
    <w:rsid w:val="00865F67"/>
    <w:rsid w:val="00881A7B"/>
    <w:rsid w:val="008840E5"/>
    <w:rsid w:val="00887B3E"/>
    <w:rsid w:val="008B365D"/>
    <w:rsid w:val="008C2AC6"/>
    <w:rsid w:val="00930C23"/>
    <w:rsid w:val="0093193B"/>
    <w:rsid w:val="009509D8"/>
    <w:rsid w:val="00950B64"/>
    <w:rsid w:val="009564C3"/>
    <w:rsid w:val="00981893"/>
    <w:rsid w:val="009B62D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/2026"/>
    <w:docVar w:name="dvlangue" w:val="MT"/>
    <w:docVar w:name="dvnumam" w:val="0"/>
    <w:docVar w:name="dvpe" w:val="783.409"/>
    <w:docVar w:name="dvtitre" w:val="Riżoluzzjoni tal-Parlament Ewropew xx xx xxxx 2026 dwar is-sekwestru, il-konverżjoni furzata u ż-żwieġ prekoċi ta’ Maria Shahbaz, u l-protezzjoni tal-bniet fil-Pakistan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2F95A4"/>
  <w15:chartTrackingRefBased/>
  <w15:docId w15:val="{83302971-56C8-4060-B827-7594AAA1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B365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B365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B365D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8B365D"/>
    <w:rPr>
      <w:sz w:val="24"/>
      <w:lang w:val="mt-MT"/>
    </w:rPr>
  </w:style>
  <w:style w:type="paragraph" w:styleId="Revision">
    <w:name w:val="Revision"/>
    <w:hidden/>
    <w:uiPriority w:val="99"/>
    <w:semiHidden/>
    <w:rsid w:val="003C740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2026-07-09T13:47:00Z</dcterms:created>
  <dcterms:modified xsi:type="dcterms:W3CDTF">2026-07-09T13:47:00Z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B10-0346/2026</vt:lpwstr>
  </property>
  <property fmtid="{D5CDD505-2E9C-101B-9397-08002B2CF9AE}" pid="4" name="&lt;Type&gt;">
    <vt:lpwstr>RR</vt:lpwstr>
  </property>
</Properties>
</file>