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C455C3" w14:textId="77777777" w:rsidTr="0010095E">
        <w:tblPrEx>
          <w:tblW w:w="9072" w:type="dxa"/>
          <w:tblLook w:val="01E0"/>
        </w:tblPrEx>
        <w:trPr>
          <w:trHeight w:hRule="exact" w:val="1418"/>
        </w:trPr>
        <w:tc>
          <w:tcPr>
            <w:tcW w:w="6804" w:type="dxa"/>
            <w:shd w:val="clear" w:color="auto" w:fill="auto"/>
            <w:vAlign w:val="center"/>
          </w:tcPr>
          <w:p w:rsidR="00751A4A" w:rsidRPr="0013021C" w:rsidP="0010095E" w14:paraId="2BEBEE02" w14:textId="77777777">
            <w:pPr>
              <w:pStyle w:val="EPName"/>
            </w:pPr>
            <w:r w:rsidRPr="0013021C">
              <w:t>Parlamentul European</w:t>
            </w:r>
          </w:p>
          <w:p w:rsidR="00751A4A" w:rsidRPr="0013021C" w:rsidP="005F1B17" w14:paraId="1516869D" w14:textId="77777777">
            <w:pPr>
              <w:pStyle w:val="EPTerm"/>
              <w:rPr>
                <w:rStyle w:val="HideTWBExt"/>
                <w:noProof w:val="0"/>
                <w:vanish w:val="0"/>
                <w:color w:val="auto"/>
              </w:rPr>
            </w:pPr>
            <w:r w:rsidRPr="0013021C">
              <w:t>2024</w:t>
            </w:r>
            <w:r w:rsidRPr="0013021C" w:rsidR="00817416">
              <w:t>-202</w:t>
            </w:r>
            <w:r w:rsidRPr="0013021C">
              <w:t>9</w:t>
            </w:r>
          </w:p>
        </w:tc>
        <w:tc>
          <w:tcPr>
            <w:tcW w:w="2268" w:type="dxa"/>
            <w:shd w:val="clear" w:color="auto" w:fill="auto"/>
          </w:tcPr>
          <w:p w:rsidR="00751A4A" w:rsidRPr="0013021C" w:rsidP="0010095E" w14:paraId="1C36FE3E" w14:textId="77777777">
            <w:pPr>
              <w:pStyle w:val="EPLogo"/>
            </w:pPr>
            <w:r w:rsidRPr="001302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3021C" w:rsidP="004C5D52" w14:paraId="7B1AC705" w14:textId="77777777">
      <w:pPr>
        <w:pStyle w:val="LineTop"/>
      </w:pPr>
    </w:p>
    <w:p w:rsidR="00680577" w:rsidRPr="0013021C" w:rsidP="00680577" w14:paraId="4D51F8F6" w14:textId="77777777">
      <w:pPr>
        <w:pStyle w:val="EPBodyTA1"/>
      </w:pPr>
      <w:r w:rsidRPr="0013021C">
        <w:t>TEXTE ADOPTATE</w:t>
      </w:r>
    </w:p>
    <w:p w:rsidR="00D058B8" w:rsidRPr="0013021C" w:rsidP="00D058B8" w14:paraId="5CC8CFCE" w14:textId="77777777">
      <w:pPr>
        <w:pStyle w:val="LineBottom"/>
      </w:pPr>
    </w:p>
    <w:p w:rsidR="00120DE0" w:rsidRPr="0013021C" w:rsidP="00120DE0" w14:paraId="1ED8F4E5" w14:textId="270248B2">
      <w:pPr>
        <w:pStyle w:val="ATHeading1"/>
      </w:pPr>
      <w:bookmarkStart w:id="0" w:name="TANumber"/>
      <w:r w:rsidRPr="0013021C">
        <w:t>P10_TA(2026)0</w:t>
      </w:r>
      <w:bookmarkEnd w:id="0"/>
      <w:r w:rsidRPr="0013021C" w:rsidR="00F32FC2">
        <w:t>269</w:t>
      </w:r>
    </w:p>
    <w:p w:rsidR="00120DE0" w:rsidRPr="0013021C" w:rsidP="00120DE0" w14:paraId="0437AD9E" w14:textId="77777777">
      <w:pPr>
        <w:pStyle w:val="ATHeading2"/>
      </w:pPr>
      <w:bookmarkStart w:id="1" w:name="title"/>
      <w:r w:rsidRPr="0013021C">
        <w:t xml:space="preserve">Răpirea, convertirea forțată și căsătoria minorei Maria </w:t>
      </w:r>
      <w:r w:rsidRPr="0013021C">
        <w:t>Shahbaz</w:t>
      </w:r>
      <w:r w:rsidRPr="0013021C">
        <w:t>, precum și protecția fetelor în Pakistan</w:t>
      </w:r>
      <w:bookmarkEnd w:id="1"/>
    </w:p>
    <w:p w:rsidR="00120DE0" w:rsidRPr="0013021C" w:rsidP="00120DE0" w14:paraId="670C3141" w14:textId="562B3DF4">
      <w:pPr>
        <w:rPr>
          <w:i/>
          <w:vanish/>
        </w:rPr>
      </w:pPr>
      <w:r>
        <w:rPr>
          <w:i/>
        </w:rPr>
        <w:fldChar w:fldCharType="begin"/>
      </w:r>
      <w:r w:rsidRPr="0013021C">
        <w:rPr>
          <w:i/>
        </w:rPr>
        <w:instrText xml:space="preserve"> TC"(</w:instrText>
      </w:r>
      <w:bookmarkStart w:id="2" w:name="DocNumber"/>
      <w:r w:rsidRPr="0013021C">
        <w:rPr>
          <w:i/>
        </w:rPr>
        <w:instrText>B10-0346</w:instrText>
      </w:r>
      <w:bookmarkEnd w:id="2"/>
      <w:r w:rsidRPr="0013021C" w:rsidR="00925663">
        <w:rPr>
          <w:i/>
        </w:rPr>
        <w:instrText>, 0348, 0350 și 0351/2026</w:instrText>
      </w:r>
      <w:r w:rsidRPr="0013021C">
        <w:rPr>
          <w:i/>
        </w:rPr>
        <w:instrText xml:space="preserve">)"\l3 \n&gt; \* MERGEFORMAT </w:instrText>
      </w:r>
      <w:r>
        <w:rPr>
          <w:i/>
        </w:rPr>
        <w:fldChar w:fldCharType="end"/>
      </w:r>
    </w:p>
    <w:p w:rsidR="00120DE0" w:rsidRPr="0013021C" w:rsidP="00120DE0" w14:paraId="59CA86EB" w14:textId="77777777">
      <w:pPr>
        <w:rPr>
          <w:vanish/>
        </w:rPr>
      </w:pPr>
      <w:bookmarkStart w:id="3" w:name="PE"/>
      <w:r w:rsidRPr="0013021C">
        <w:rPr>
          <w:vanish/>
        </w:rPr>
        <w:t>PE783.409</w:t>
      </w:r>
      <w:bookmarkEnd w:id="3"/>
    </w:p>
    <w:p w:rsidR="00120DE0" w:rsidRPr="0013021C" w:rsidP="00120DE0" w14:paraId="49A6CC53" w14:textId="77777777">
      <w:pPr>
        <w:pStyle w:val="ATHeading3"/>
      </w:pPr>
      <w:bookmarkStart w:id="4" w:name="Sujet"/>
      <w:r w:rsidRPr="0013021C">
        <w:t xml:space="preserve">Rezoluția Parlamentului European din 9 iulie 2026 referitoare la răpirea, convertirea forțată și căsătoria minorei Maria </w:t>
      </w:r>
      <w:r w:rsidRPr="0013021C">
        <w:t>Shahbaz</w:t>
      </w:r>
      <w:r w:rsidRPr="0013021C">
        <w:t>, precum și protecția fetelor în Pakistan</w:t>
      </w:r>
      <w:bookmarkEnd w:id="4"/>
      <w:r w:rsidRPr="0013021C">
        <w:t xml:space="preserve"> </w:t>
      </w:r>
      <w:bookmarkStart w:id="5" w:name="References"/>
      <w:r w:rsidRPr="0013021C">
        <w:t>(2026/2801(RSP))</w:t>
      </w:r>
      <w:bookmarkEnd w:id="5"/>
    </w:p>
    <w:p w:rsidR="00B4278F" w:rsidRPr="0013021C" w:rsidP="00B4278F" w14:paraId="43F5FCA3" w14:textId="77777777">
      <w:pPr>
        <w:pStyle w:val="EPComma"/>
      </w:pPr>
      <w:bookmarkStart w:id="6" w:name="TextBodyBegin"/>
      <w:bookmarkEnd w:id="6"/>
      <w:r w:rsidRPr="0013021C">
        <w:rPr>
          <w:i/>
        </w:rPr>
        <w:t>Parlamentul European</w:t>
      </w:r>
      <w:r w:rsidRPr="0013021C">
        <w:t>,</w:t>
      </w:r>
    </w:p>
    <w:p w:rsidR="00B4278F" w:rsidRPr="0013021C" w:rsidP="00B4278F" w14:paraId="4EE9DF1E" w14:textId="77777777">
      <w:pPr>
        <w:pStyle w:val="NormalHanging12a"/>
      </w:pPr>
      <w:r w:rsidRPr="0013021C">
        <w:t>–</w:t>
      </w:r>
      <w:r w:rsidRPr="0013021C">
        <w:tab/>
        <w:t>având în vedere articolul 150 alineatul (5) și articolul 136 alineatul (4) din Regulamentul său de procedură,</w:t>
      </w:r>
    </w:p>
    <w:p w:rsidR="00B4278F" w:rsidRPr="0013021C" w:rsidP="00B4278F" w14:paraId="7D215CEF" w14:textId="77777777">
      <w:pPr>
        <w:pStyle w:val="NormalHanging12a"/>
      </w:pPr>
      <w:r w:rsidRPr="0013021C">
        <w:t>A.</w:t>
      </w:r>
      <w:r w:rsidRPr="0013021C">
        <w:tab/>
        <w:t xml:space="preserve">întrucât Maria </w:t>
      </w:r>
      <w:r w:rsidRPr="0013021C">
        <w:t>Shahbaz</w:t>
      </w:r>
      <w:r w:rsidRPr="0013021C">
        <w:t>, o fată creștină din Lahore, avea 13 ani când a fost răpită și forțată să se convertească la Islam și să se căsătorească cu răpitorul ei; întrucât familia ei susține că declarațiile fetei au fost făcute sub constrângere și coerciție; întrucât, în pofida documentelor justificative care confirmă că fata aparține unei minorități și a documentelor de căsătorie falsificate, în martie 2026, Curtea Constituțională Federală a Pakistanului a confirmat convertirea și căsătoria și i-a ordonat să rămână cu răpitorul său;</w:t>
      </w:r>
    </w:p>
    <w:p w:rsidR="00B4278F" w:rsidRPr="0013021C" w:rsidP="00B4278F" w14:paraId="03F73144" w14:textId="18891939">
      <w:pPr>
        <w:pStyle w:val="NormalHanging12a"/>
      </w:pPr>
      <w:r w:rsidRPr="0013021C">
        <w:t>B.</w:t>
      </w:r>
      <w:r w:rsidRPr="0013021C">
        <w:tab/>
        <w:t xml:space="preserve">întrucât în Pakistan există o practică înrădăcinată și bine documentată de răpire, convertire forțată și căsătorie forțată a fetelor minore aparținând minorităților hinduse, creștine și altor minorități religioase; </w:t>
      </w:r>
      <w:r w:rsidRPr="0013021C" w:rsidR="00F25CBE">
        <w:t xml:space="preserve">întrucât, potrivit cifrelor ONU din 2025, în rândul femeilor și fetelor afectate de convertirea forțată prin căsătorie, aproximativ 75 % erau hinduse, iar 25 % creștine; </w:t>
      </w:r>
      <w:r w:rsidRPr="0013021C">
        <w:t>întrucât sărăcia și marginalizarea amplifică vulnerabilitatea fetelor;</w:t>
      </w:r>
    </w:p>
    <w:p w:rsidR="00B4278F" w:rsidRPr="0013021C" w:rsidP="00B4278F" w14:paraId="3D29BBAB" w14:textId="77777777">
      <w:pPr>
        <w:pStyle w:val="NormalHanging12a"/>
      </w:pPr>
      <w:r w:rsidRPr="0013021C">
        <w:t>C.</w:t>
      </w:r>
      <w:r w:rsidRPr="0013021C">
        <w:tab/>
        <w:t>întrucât guvernul pakistanez a propus recent un cadru național pentru a pune capăt căsătoriilor copiilor, menit să întărească protecția minorilor; întrucât în unele provincii a fost adoptată o legislație împotriva căsătoriilor copiilor, care crește vârsta minimă pentru căsătorie la 18 ani, însă aceasta nu este pusă în aplicare,</w:t>
      </w:r>
    </w:p>
    <w:p w:rsidR="00F25CBE" w:rsidRPr="0013021C" w:rsidP="00B4278F" w14:paraId="44C579EF" w14:textId="6BB67667">
      <w:pPr>
        <w:pStyle w:val="NormalHanging12a"/>
      </w:pPr>
      <w:r w:rsidRPr="0013021C">
        <w:t>D</w:t>
      </w:r>
      <w:r w:rsidRPr="0013021C">
        <w:t>.</w:t>
      </w:r>
      <w:r w:rsidRPr="0013021C">
        <w:tab/>
        <w:t xml:space="preserve">întrucât creștinii se numără printre cele mai persecutate comunități religioase din Pakistan și </w:t>
      </w:r>
      <w:r w:rsidRPr="0013021C" w:rsidR="002E5F36">
        <w:t>reprezintă cea mai persecutată comunitate religioasă</w:t>
      </w:r>
      <w:r w:rsidRPr="0013021C">
        <w:t xml:space="preserve"> din lume, după cum o demonstrează cazul Mariei </w:t>
      </w:r>
      <w:r w:rsidRPr="0013021C">
        <w:t>Shahbaz</w:t>
      </w:r>
      <w:r w:rsidRPr="0013021C">
        <w:t>;</w:t>
      </w:r>
    </w:p>
    <w:p w:rsidR="00F25CBE" w:rsidRPr="0013021C" w:rsidP="00B4278F" w14:paraId="43141F98" w14:textId="53025DF5">
      <w:pPr>
        <w:pStyle w:val="NormalHanging12a"/>
      </w:pPr>
      <w:r w:rsidRPr="0013021C">
        <w:t>E</w:t>
      </w:r>
      <w:r w:rsidRPr="0013021C">
        <w:t>.</w:t>
      </w:r>
      <w:r w:rsidRPr="0013021C">
        <w:tab/>
        <w:t xml:space="preserve">întrucât cazul Mariei </w:t>
      </w:r>
      <w:r w:rsidRPr="0013021C">
        <w:t>Shahbaz</w:t>
      </w:r>
      <w:r w:rsidRPr="0013021C">
        <w:t xml:space="preserve"> este emblematic pentru încălcările mai ample ale drepturilor omului cu care se confruntă minoritățile din Pakistan, inclusiv detenția </w:t>
      </w:r>
      <w:r w:rsidRPr="0013021C">
        <w:t>arbitrară, disparițiile forțate, hărțuirea jurnaliștilor și a societății civile, precum și utilizarea abuzivă a legilor privind blasfemia, combaterea terorismului și criminalitatea informatică;</w:t>
      </w:r>
    </w:p>
    <w:p w:rsidR="00B4278F" w:rsidRPr="0013021C" w:rsidP="00B4278F" w14:paraId="05117148" w14:textId="77777777">
      <w:pPr>
        <w:pStyle w:val="NormalHanging12a"/>
      </w:pPr>
      <w:r w:rsidRPr="0013021C">
        <w:t>1.</w:t>
      </w:r>
      <w:r w:rsidRPr="0013021C">
        <w:tab/>
        <w:t xml:space="preserve">condamnă cu fermitate răpirea, convertirea forțată la islam, căsătoria precoce și hotărârea luată în cazul Mariei </w:t>
      </w:r>
      <w:r w:rsidRPr="0013021C">
        <w:t>Shahbaz</w:t>
      </w:r>
      <w:r w:rsidRPr="0013021C">
        <w:t>, precum și abuzurile similare suferite de fete minore aparținând minorităților religioase din Pakistan;</w:t>
      </w:r>
    </w:p>
    <w:p w:rsidR="00B4278F" w:rsidRPr="0013021C" w:rsidP="00B4278F" w14:paraId="093388B0" w14:textId="77777777">
      <w:pPr>
        <w:pStyle w:val="NormalHanging12a"/>
      </w:pPr>
      <w:r w:rsidRPr="0013021C">
        <w:t>2.</w:t>
      </w:r>
      <w:r w:rsidRPr="0013021C">
        <w:tab/>
        <w:t>invită guvernul pakistanez să se asigure că toate cazurile care implică minore sau acuzații de constrângere sunt investigate în mod transparent și independent și să asigure urmărirea penală eficace a făptașilor și returnarea în siguranță a fetelor răpite;</w:t>
      </w:r>
    </w:p>
    <w:p w:rsidR="00B4278F" w:rsidRPr="0013021C" w:rsidP="00B4278F" w14:paraId="190F7DE3" w14:textId="77777777">
      <w:pPr>
        <w:pStyle w:val="NormalHanging12a"/>
      </w:pPr>
      <w:r w:rsidRPr="0013021C">
        <w:t>3.</w:t>
      </w:r>
      <w:r w:rsidRPr="0013021C">
        <w:tab/>
        <w:t xml:space="preserve">invită autoritățile pakistaneze să asigure protecția imediată a Mariei </w:t>
      </w:r>
      <w:r w:rsidRPr="0013021C">
        <w:t>Shahbaz</w:t>
      </w:r>
      <w:r w:rsidRPr="0013021C">
        <w:t>, să îi acorde acces la reprezentare juridică, la sprijin psihologic independent și la familia sa și să efectueze o examinare amănunțită, transparentă și imparțială a cazului acesteia, respectând garanțiile procedurale și interesul superior al copilului și permițând organizațiilor pentru drepturile omului să monitorizeze în mod independent situația fetei;</w:t>
      </w:r>
    </w:p>
    <w:p w:rsidR="00F32FC2" w:rsidRPr="0013021C" w:rsidP="00B4278F" w14:paraId="49E00350" w14:textId="2959DF61">
      <w:pPr>
        <w:pStyle w:val="NormalHanging12a"/>
      </w:pPr>
      <w:r w:rsidRPr="0013021C">
        <w:t>4</w:t>
      </w:r>
      <w:r w:rsidRPr="0013021C">
        <w:t>.</w:t>
      </w:r>
      <w:r w:rsidRPr="0013021C">
        <w:tab/>
        <w:t xml:space="preserve">condamnă cu fermitate persecutarea sistematică a creștinilor în Pakistan și subliniază că răpirea, convertirea forțată și căsătoria minorei Maria </w:t>
      </w:r>
      <w:r w:rsidRPr="0013021C">
        <w:t>Shahbaz</w:t>
      </w:r>
      <w:r w:rsidRPr="0013021C">
        <w:t xml:space="preserve"> trebuie privite în contextul mai larg al discriminării, violenței și intimidării cu care se confruntă comunitatea creștină a țării; solicită Pakistanului să abroge legile privind blasfemia și să pună capăt persecutării creștinilor și a altor minorități religioase;</w:t>
      </w:r>
    </w:p>
    <w:p w:rsidR="00B4278F" w:rsidRPr="0013021C" w:rsidP="00B4278F" w14:paraId="025D3EEA" w14:textId="51E936FE">
      <w:pPr>
        <w:pStyle w:val="NormalHanging12a"/>
      </w:pPr>
      <w:r w:rsidRPr="0013021C">
        <w:t>5</w:t>
      </w:r>
      <w:r w:rsidRPr="0013021C">
        <w:t>.</w:t>
      </w:r>
      <w:r w:rsidRPr="0013021C">
        <w:tab/>
        <w:t>îndeamnă sistemul judiciar pakistanez să respecte statul de drept și să se asigure că toate procedurile în care sunt implicate fete aparținând minorităților se desfășoară fără presiuni externe, intimidare sau constrângere; subliniază necesitatea unei consolidări structurate a capacităților în cadrul sistemului judiciar în această privință;</w:t>
      </w:r>
    </w:p>
    <w:p w:rsidR="00B4278F" w:rsidRPr="0013021C" w:rsidP="00B4278F" w14:paraId="4E435B7E" w14:textId="7AEF8590">
      <w:pPr>
        <w:pStyle w:val="NormalHanging12a"/>
      </w:pPr>
      <w:r w:rsidRPr="0013021C">
        <w:t>6</w:t>
      </w:r>
      <w:r w:rsidRPr="0013021C">
        <w:t>.</w:t>
      </w:r>
      <w:r w:rsidRPr="0013021C">
        <w:tab/>
        <w:t>salută măsurile legislative luate în unele provincii împotriva căsătoriilor copiilor și îndeamnă Pakistanul să adopte și să pună în aplicare pe deplin cadrul național pentru a pune capăt căsătoriilor copiilor și să pună în aplicare și să asigure respectarea legislației provinciale; invită alte provincii să adopte și să pună în aplicare o legislație echivalentă;</w:t>
      </w:r>
    </w:p>
    <w:p w:rsidR="00B4278F" w:rsidRPr="0013021C" w:rsidP="00B4278F" w14:paraId="0919CB5E" w14:textId="51E3D69A">
      <w:pPr>
        <w:pStyle w:val="NormalHanging12a"/>
      </w:pPr>
      <w:r w:rsidRPr="0013021C">
        <w:t>7</w:t>
      </w:r>
      <w:r w:rsidRPr="0013021C">
        <w:t>.</w:t>
      </w:r>
      <w:r w:rsidRPr="0013021C">
        <w:tab/>
        <w:t>încurajează Pakistanul să creeze un mecanism național de tratare a plângerilor din partea familiilor fetelor aparținând minorităților care au fost răpite sau convertite forțat și solicită un sprijin cuprinzător pentru victime</w:t>
      </w:r>
      <w:r w:rsidRPr="0013021C" w:rsidR="00F32FC2">
        <w:t>, inclusiv adăposturi sigure, asistență juridică, consiliere psihologică și programe de reintegrare</w:t>
      </w:r>
      <w:r w:rsidRPr="0013021C">
        <w:t>; solicită abordarea cauzelor profunde ale căsătoriilor și convertirilor forțate</w:t>
      </w:r>
      <w:r w:rsidRPr="0013021C" w:rsidR="00F32FC2">
        <w:t>, inclusiv inegalitatea de gen, sărăcia, excluziunea socială și discriminarea pe criterii de castă, gen și religie, precum</w:t>
      </w:r>
      <w:r w:rsidRPr="0013021C">
        <w:t xml:space="preserve"> și măsuri de protecție specifice pentru fetele aparținând minorităților care se confruntă cu discriminarea, acordând o atenție deosebită accesului la educație și protecție socială;</w:t>
      </w:r>
    </w:p>
    <w:p w:rsidR="00B4278F" w:rsidRPr="0013021C" w:rsidP="00B4278F" w14:paraId="3D9B906B" w14:textId="2CACC45D">
      <w:pPr>
        <w:pStyle w:val="NormalHanging12a"/>
        <w:rPr>
          <w:bCs/>
        </w:rPr>
      </w:pPr>
      <w:r w:rsidRPr="0013021C">
        <w:t>8</w:t>
      </w:r>
      <w:r w:rsidRPr="0013021C">
        <w:t>.</w:t>
      </w:r>
      <w:r w:rsidRPr="0013021C">
        <w:tab/>
        <w:t xml:space="preserve">solicită UE și statelor membre să ridice în mod sistematic problema convertirilor și căsătoriilor forțate și a protecției minorităților religioase </w:t>
      </w:r>
      <w:r w:rsidRPr="0013021C" w:rsidR="00F32FC2">
        <w:t xml:space="preserve">și a altor minorități, a oponenților politici, a jurnaliștilor, a societății civile și a apărătorilor și activiștilor drepturilor omului </w:t>
      </w:r>
      <w:r w:rsidRPr="0013021C">
        <w:t>în dialogurile bilaterale cu Pakistanul, inclusiv în cadrul monitorizării Sistemului generalizat de preferințe tarifare Plus;</w:t>
      </w:r>
      <w:r w:rsidRPr="0013021C" w:rsidR="00F32FC2">
        <w:t xml:space="preserve"> reamintește că nepunerea în aplicare efectivă a angajamentelor sale în domeniul drepturilor omului, inclusiv în ceea ce privește drepturile femeilor și ale copiilor, ar trebui să conducă la retragerea statutului SGP+ al Pakistanului;</w:t>
      </w:r>
    </w:p>
    <w:p w:rsidR="00E365E1" w:rsidRPr="0013021C" w:rsidP="002028BE" w14:paraId="6E7DFB23" w14:textId="7AF5E545">
      <w:pPr>
        <w:ind w:left="567" w:hanging="567"/>
      </w:pPr>
      <w:r w:rsidRPr="0013021C">
        <w:t>9</w:t>
      </w:r>
      <w:r w:rsidRPr="0013021C" w:rsidR="00B4278F">
        <w:t>.</w:t>
      </w:r>
      <w:r w:rsidRPr="0013021C" w:rsidR="00B4278F">
        <w:tab/>
        <w:t>încredințează Președintei sarcina de a transmite prezenta rezoluție Consiliului, Comisiei, VP/ÎR, precum și Guvernului și Parlamentului din Pakistan.</w:t>
      </w:r>
    </w:p>
    <w:sectPr w:rsidSect="00CA25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147692">
    <w:abstractNumId w:val="9"/>
  </w:num>
  <w:num w:numId="2" w16cid:durableId="549195608">
    <w:abstractNumId w:val="9"/>
  </w:num>
  <w:num w:numId="3" w16cid:durableId="1164124033">
    <w:abstractNumId w:val="7"/>
  </w:num>
  <w:num w:numId="4" w16cid:durableId="404492494">
    <w:abstractNumId w:val="7"/>
  </w:num>
  <w:num w:numId="5" w16cid:durableId="1547981938">
    <w:abstractNumId w:val="6"/>
  </w:num>
  <w:num w:numId="6" w16cid:durableId="164977836">
    <w:abstractNumId w:val="6"/>
  </w:num>
  <w:num w:numId="7" w16cid:durableId="2098554824">
    <w:abstractNumId w:val="5"/>
  </w:num>
  <w:num w:numId="8" w16cid:durableId="1152873120">
    <w:abstractNumId w:val="5"/>
  </w:num>
  <w:num w:numId="9" w16cid:durableId="754547381">
    <w:abstractNumId w:val="4"/>
  </w:num>
  <w:num w:numId="10" w16cid:durableId="1949727964">
    <w:abstractNumId w:val="4"/>
  </w:num>
  <w:num w:numId="11" w16cid:durableId="1159467855">
    <w:abstractNumId w:val="8"/>
  </w:num>
  <w:num w:numId="12" w16cid:durableId="1970699704">
    <w:abstractNumId w:val="8"/>
  </w:num>
  <w:num w:numId="13" w16cid:durableId="1156796263">
    <w:abstractNumId w:val="3"/>
  </w:num>
  <w:num w:numId="14" w16cid:durableId="1065451130">
    <w:abstractNumId w:val="3"/>
  </w:num>
  <w:num w:numId="15" w16cid:durableId="742723004">
    <w:abstractNumId w:val="2"/>
  </w:num>
  <w:num w:numId="16" w16cid:durableId="1778863763">
    <w:abstractNumId w:val="2"/>
  </w:num>
  <w:num w:numId="17" w16cid:durableId="839541226">
    <w:abstractNumId w:val="1"/>
  </w:num>
  <w:num w:numId="18" w16cid:durableId="1770272814">
    <w:abstractNumId w:val="1"/>
  </w:num>
  <w:num w:numId="19" w16cid:durableId="210116225">
    <w:abstractNumId w:val="0"/>
  </w:num>
  <w:num w:numId="20" w16cid:durableId="706569203">
    <w:abstractNumId w:val="0"/>
  </w:num>
  <w:num w:numId="21" w16cid:durableId="118383527">
    <w:abstractNumId w:val="9"/>
  </w:num>
  <w:num w:numId="22" w16cid:durableId="936408777">
    <w:abstractNumId w:val="7"/>
  </w:num>
  <w:num w:numId="23" w16cid:durableId="293489266">
    <w:abstractNumId w:val="6"/>
  </w:num>
  <w:num w:numId="24" w16cid:durableId="827287756">
    <w:abstractNumId w:val="5"/>
  </w:num>
  <w:num w:numId="25" w16cid:durableId="1741099418">
    <w:abstractNumId w:val="4"/>
  </w:num>
  <w:num w:numId="26" w16cid:durableId="792675346">
    <w:abstractNumId w:val="8"/>
  </w:num>
  <w:num w:numId="27" w16cid:durableId="1043402854">
    <w:abstractNumId w:val="3"/>
  </w:num>
  <w:num w:numId="28" w16cid:durableId="410740439">
    <w:abstractNumId w:val="2"/>
  </w:num>
  <w:num w:numId="29" w16cid:durableId="289283118">
    <w:abstractNumId w:val="1"/>
  </w:num>
  <w:num w:numId="30" w16cid:durableId="1571576473">
    <w:abstractNumId w:val="0"/>
  </w:num>
  <w:num w:numId="31" w16cid:durableId="981158005">
    <w:abstractNumId w:val="9"/>
  </w:num>
  <w:num w:numId="32" w16cid:durableId="142309535">
    <w:abstractNumId w:val="7"/>
  </w:num>
  <w:num w:numId="33" w16cid:durableId="508376524">
    <w:abstractNumId w:val="6"/>
  </w:num>
  <w:num w:numId="34" w16cid:durableId="1241721041">
    <w:abstractNumId w:val="5"/>
  </w:num>
  <w:num w:numId="35" w16cid:durableId="1842696266">
    <w:abstractNumId w:val="4"/>
  </w:num>
  <w:num w:numId="36" w16cid:durableId="478769244">
    <w:abstractNumId w:val="8"/>
  </w:num>
  <w:num w:numId="37" w16cid:durableId="363293003">
    <w:abstractNumId w:val="3"/>
  </w:num>
  <w:num w:numId="38" w16cid:durableId="60644030">
    <w:abstractNumId w:val="2"/>
  </w:num>
  <w:num w:numId="39" w16cid:durableId="1254972819">
    <w:abstractNumId w:val="1"/>
  </w:num>
  <w:num w:numId="40" w16cid:durableId="282880922">
    <w:abstractNumId w:val="0"/>
  </w:num>
  <w:num w:numId="41" w16cid:durableId="885481914">
    <w:abstractNumId w:val="10"/>
  </w:num>
  <w:num w:numId="42" w16cid:durableId="666135344">
    <w:abstractNumId w:val="10"/>
  </w:num>
  <w:num w:numId="43" w16cid:durableId="1922375946">
    <w:abstractNumId w:val="10"/>
  </w:num>
  <w:num w:numId="44" w16cid:durableId="676661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DE0"/>
    <w:rsid w:val="00002272"/>
    <w:rsid w:val="00064002"/>
    <w:rsid w:val="000677B9"/>
    <w:rsid w:val="000831BA"/>
    <w:rsid w:val="000A42CC"/>
    <w:rsid w:val="000E7DD9"/>
    <w:rsid w:val="0010095E"/>
    <w:rsid w:val="00120DE0"/>
    <w:rsid w:val="00125B37"/>
    <w:rsid w:val="0013021C"/>
    <w:rsid w:val="00187494"/>
    <w:rsid w:val="001F32AE"/>
    <w:rsid w:val="002028BE"/>
    <w:rsid w:val="002767FF"/>
    <w:rsid w:val="002B18FE"/>
    <w:rsid w:val="002B5493"/>
    <w:rsid w:val="002E5F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452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15B"/>
    <w:rsid w:val="00925663"/>
    <w:rsid w:val="00930C23"/>
    <w:rsid w:val="0093193B"/>
    <w:rsid w:val="009509D8"/>
    <w:rsid w:val="00950B64"/>
    <w:rsid w:val="00981893"/>
    <w:rsid w:val="00A1687D"/>
    <w:rsid w:val="00A3050A"/>
    <w:rsid w:val="00A43E52"/>
    <w:rsid w:val="00A4678D"/>
    <w:rsid w:val="00A778C7"/>
    <w:rsid w:val="00AB441E"/>
    <w:rsid w:val="00AB6293"/>
    <w:rsid w:val="00AE0928"/>
    <w:rsid w:val="00AF3B82"/>
    <w:rsid w:val="00B12E95"/>
    <w:rsid w:val="00B22876"/>
    <w:rsid w:val="00B4278F"/>
    <w:rsid w:val="00B558F0"/>
    <w:rsid w:val="00BD48FE"/>
    <w:rsid w:val="00BD7BD8"/>
    <w:rsid w:val="00BE6ADC"/>
    <w:rsid w:val="00C05BFE"/>
    <w:rsid w:val="00C23CD4"/>
    <w:rsid w:val="00C61C0C"/>
    <w:rsid w:val="00C941CB"/>
    <w:rsid w:val="00CA25F0"/>
    <w:rsid w:val="00CC2357"/>
    <w:rsid w:val="00CD1888"/>
    <w:rsid w:val="00CF071A"/>
    <w:rsid w:val="00D058B8"/>
    <w:rsid w:val="00D56C11"/>
    <w:rsid w:val="00D834A0"/>
    <w:rsid w:val="00D872DF"/>
    <w:rsid w:val="00D9110F"/>
    <w:rsid w:val="00D91E21"/>
    <w:rsid w:val="00DA7FCD"/>
    <w:rsid w:val="00E365E1"/>
    <w:rsid w:val="00E820A4"/>
    <w:rsid w:val="00EB006A"/>
    <w:rsid w:val="00EB4772"/>
    <w:rsid w:val="00ED169E"/>
    <w:rsid w:val="00ED4235"/>
    <w:rsid w:val="00F04346"/>
    <w:rsid w:val="00F075DC"/>
    <w:rsid w:val="00F149E9"/>
    <w:rsid w:val="00F25CBE"/>
    <w:rsid w:val="00F32FC2"/>
    <w:rsid w:val="00F5134D"/>
    <w:rsid w:val="00F74202"/>
    <w:rsid w:val="00F87713"/>
    <w:rsid w:val="00FB4360"/>
    <w:rsid w:val="00FD0C70"/>
  </w:rsids>
  <w:docVars>
    <w:docVar w:name="dvdocse" w:val="B10-0346/2026"/>
    <w:docVar w:name="dvlangue" w:val="RO"/>
    <w:docVar w:name="dvnumam" w:val="0"/>
    <w:docVar w:name="dvpe" w:val="783.409"/>
    <w:docVar w:name="dvtitre" w:val="Rezoluția Parlamentului European din 9 iulie 2026 referitoare la răpirea, convertirea forțată și căsătoria minorei Maria Shahbaz, precum și protecția fetelor în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EDE0B0"/>
  <w15:chartTrackingRefBased/>
  <w15:docId w15:val="{1A64FA78-8225-4FFE-B45A-68DBF2FE3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278F"/>
    <w:pPr>
      <w:spacing w:after="240"/>
      <w:ind w:left="567" w:hanging="567"/>
    </w:pPr>
  </w:style>
  <w:style w:type="paragraph" w:customStyle="1" w:styleId="EPComma">
    <w:name w:val="EPComma"/>
    <w:basedOn w:val="Normal"/>
    <w:link w:val="EPCommaChar"/>
    <w:rsid w:val="00B4278F"/>
    <w:pPr>
      <w:spacing w:before="480" w:after="240"/>
    </w:pPr>
  </w:style>
  <w:style w:type="character" w:customStyle="1" w:styleId="NormalHanging12aChar">
    <w:name w:val="NormalHanging12a Char"/>
    <w:basedOn w:val="DefaultParagraphFont"/>
    <w:link w:val="NormalHanging12a"/>
    <w:locked/>
    <w:rsid w:val="00B4278F"/>
    <w:rPr>
      <w:sz w:val="24"/>
      <w:lang w:val="ro-RO"/>
    </w:rPr>
  </w:style>
  <w:style w:type="character" w:customStyle="1" w:styleId="EPCommaChar">
    <w:name w:val="EPComma Char"/>
    <w:basedOn w:val="DefaultParagraphFont"/>
    <w:link w:val="EPComma"/>
    <w:rsid w:val="00B4278F"/>
    <w:rPr>
      <w:sz w:val="24"/>
      <w:lang w:val="ro-RO"/>
    </w:rPr>
  </w:style>
  <w:style w:type="paragraph" w:styleId="Revision">
    <w:name w:val="Revision"/>
    <w:hidden/>
    <w:uiPriority w:val="99"/>
    <w:semiHidden/>
    <w:rsid w:val="00F32FC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2026-07-09T14:13:00Z</dcterms:created>
  <dcterms:modified xsi:type="dcterms:W3CDTF">2026-07-09T14:13:00Z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B10-0346/2026</vt:lpwstr>
  </property>
  <property fmtid="{D5CDD505-2E9C-101B-9397-08002B2CF9AE}" pid="4" name="&lt;Type&gt;">
    <vt:lpwstr>RR</vt:lpwstr>
  </property>
</Properties>
</file>