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E8F2FB" w14:textId="77777777" w:rsidTr="0010095E">
        <w:tblPrEx>
          <w:tblW w:w="9072" w:type="dxa"/>
          <w:tblLook w:val="01E0"/>
        </w:tblPrEx>
        <w:trPr>
          <w:trHeight w:hRule="exact" w:val="1418"/>
        </w:trPr>
        <w:tc>
          <w:tcPr>
            <w:tcW w:w="6804" w:type="dxa"/>
            <w:shd w:val="clear" w:color="auto" w:fill="auto"/>
            <w:vAlign w:val="center"/>
          </w:tcPr>
          <w:p w:rsidR="00751A4A" w:rsidRPr="00E569AD" w:rsidP="0010095E" w14:paraId="74D171B2" w14:textId="77777777">
            <w:pPr>
              <w:pStyle w:val="EPName"/>
            </w:pPr>
            <w:r w:rsidRPr="00E569AD">
              <w:t>European Parliament</w:t>
            </w:r>
          </w:p>
          <w:p w:rsidR="00751A4A" w:rsidRPr="00E569AD" w:rsidP="005F1B17" w14:paraId="2203A8C9" w14:textId="77777777">
            <w:pPr>
              <w:pStyle w:val="EPTerm"/>
              <w:rPr>
                <w:rStyle w:val="HideTWBExt"/>
                <w:noProof w:val="0"/>
                <w:vanish w:val="0"/>
                <w:color w:val="auto"/>
              </w:rPr>
            </w:pPr>
            <w:r w:rsidRPr="00E569AD">
              <w:t>2024</w:t>
            </w:r>
            <w:r w:rsidRPr="00E569AD" w:rsidR="00817416">
              <w:t>-202</w:t>
            </w:r>
            <w:r w:rsidRPr="00E569AD">
              <w:t>9</w:t>
            </w:r>
          </w:p>
        </w:tc>
        <w:tc>
          <w:tcPr>
            <w:tcW w:w="2268" w:type="dxa"/>
            <w:shd w:val="clear" w:color="auto" w:fill="auto"/>
          </w:tcPr>
          <w:p w:rsidR="00751A4A" w:rsidRPr="00E569AD" w:rsidP="0010095E" w14:paraId="016EE8E3" w14:textId="77777777">
            <w:pPr>
              <w:pStyle w:val="EPLogo"/>
            </w:pPr>
            <w:r w:rsidRPr="00E569A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569AD" w:rsidP="004C5D52" w14:paraId="01BE489A" w14:textId="77777777">
      <w:pPr>
        <w:pStyle w:val="LineTop"/>
      </w:pPr>
    </w:p>
    <w:p w:rsidR="00680577" w:rsidRPr="00E569AD" w:rsidP="00680577" w14:paraId="7BF3EA83" w14:textId="77777777">
      <w:pPr>
        <w:pStyle w:val="EPBodyTA1"/>
      </w:pPr>
      <w:r w:rsidRPr="00E569AD">
        <w:t>TEXTS ADOPTED</w:t>
      </w:r>
    </w:p>
    <w:p w:rsidR="00D058B8" w:rsidRPr="00E569AD" w:rsidP="00D058B8" w14:paraId="57788C61" w14:textId="77777777">
      <w:pPr>
        <w:pStyle w:val="LineBottom"/>
      </w:pPr>
    </w:p>
    <w:p w:rsidR="00FD6993" w:rsidRPr="00E569AD" w:rsidP="00FD6993" w14:paraId="46AE43DF" w14:textId="433C77B6">
      <w:pPr>
        <w:pStyle w:val="ATHeading1"/>
      </w:pPr>
      <w:bookmarkStart w:id="0" w:name="TANumber"/>
      <w:r w:rsidRPr="00E569AD">
        <w:t>P10_</w:t>
      </w:r>
      <w:r w:rsidRPr="00E569AD">
        <w:t>TA(</w:t>
      </w:r>
      <w:r w:rsidRPr="00E569AD">
        <w:t>2026)</w:t>
      </w:r>
      <w:bookmarkEnd w:id="0"/>
      <w:r w:rsidRPr="00E569AD" w:rsidR="007C2F1F">
        <w:t>0276</w:t>
      </w:r>
    </w:p>
    <w:p w:rsidR="00FD6993" w:rsidRPr="00E569AD" w:rsidP="00FD6993" w14:paraId="266EABAA" w14:textId="42DC1E79">
      <w:pPr>
        <w:pStyle w:val="ATHeading2"/>
      </w:pPr>
      <w:bookmarkStart w:id="1" w:name="title"/>
      <w:r w:rsidRPr="00E569AD">
        <w:t>Carbon Border Adjustment Mechanism: extension of its scope to downstream goods and anti-circumvention measures</w:t>
      </w:r>
      <w:bookmarkEnd w:id="1"/>
    </w:p>
    <w:p w:rsidR="00FD6993" w:rsidRPr="00E569AD" w:rsidP="00FD6993" w14:paraId="7EBC5093" w14:textId="77777777">
      <w:pPr>
        <w:rPr>
          <w:i/>
          <w:vanish/>
        </w:rPr>
      </w:pPr>
      <w:r>
        <w:rPr>
          <w:i/>
        </w:rPr>
        <w:fldChar w:fldCharType="begin"/>
      </w:r>
      <w:r w:rsidRPr="00E569AD">
        <w:rPr>
          <w:i/>
        </w:rPr>
        <w:instrText xml:space="preserve"> TC"(</w:instrText>
      </w:r>
      <w:bookmarkStart w:id="2" w:name="DocNumber"/>
      <w:r w:rsidRPr="00E569AD">
        <w:rPr>
          <w:i/>
        </w:rPr>
        <w:instrText>A10-0201/2026</w:instrText>
      </w:r>
      <w:bookmarkEnd w:id="2"/>
      <w:r w:rsidRPr="00E569AD">
        <w:rPr>
          <w:i/>
        </w:rPr>
        <w:instrText xml:space="preserve"> - Rapporteur: Mohammed Chahim)"\l3 \n&gt; \* MERGEFORMAT </w:instrText>
      </w:r>
      <w:r>
        <w:rPr>
          <w:i/>
        </w:rPr>
        <w:fldChar w:fldCharType="end"/>
      </w:r>
    </w:p>
    <w:p w:rsidR="00FD6993" w:rsidRPr="00E569AD" w:rsidP="00FD6993" w14:paraId="196C23F8" w14:textId="77777777">
      <w:pPr>
        <w:rPr>
          <w:vanish/>
        </w:rPr>
      </w:pPr>
      <w:bookmarkStart w:id="3" w:name="Commission"/>
      <w:r w:rsidRPr="00E569AD">
        <w:rPr>
          <w:vanish/>
        </w:rPr>
        <w:t>Committee on the Environment, Climate and Food Safety</w:t>
      </w:r>
      <w:bookmarkEnd w:id="3"/>
    </w:p>
    <w:p w:rsidR="00FD6993" w:rsidRPr="00E569AD" w:rsidP="00FD6993" w14:paraId="64ACB1A4" w14:textId="77777777">
      <w:pPr>
        <w:rPr>
          <w:vanish/>
        </w:rPr>
      </w:pPr>
      <w:bookmarkStart w:id="4" w:name="PE"/>
      <w:r w:rsidRPr="00E569AD">
        <w:rPr>
          <w:vanish/>
        </w:rPr>
        <w:t>PE786.835</w:t>
      </w:r>
      <w:bookmarkEnd w:id="4"/>
    </w:p>
    <w:p w:rsidR="00FD6993" w:rsidRPr="00E569AD" w:rsidP="00FD6993" w14:paraId="5027C488" w14:textId="294ADC31">
      <w:pPr>
        <w:pStyle w:val="ATHeading3"/>
      </w:pPr>
      <w:bookmarkStart w:id="5" w:name="Sujet"/>
      <w:r w:rsidRPr="00E569AD">
        <w:t xml:space="preserve">Amendments adopted by the </w:t>
      </w:r>
      <w:r w:rsidRPr="00E569AD">
        <w:t xml:space="preserve">European Parliament </w:t>
      </w:r>
      <w:r w:rsidRPr="00E569AD">
        <w:t>on</w:t>
      </w:r>
      <w:r w:rsidRPr="00E569AD">
        <w:t xml:space="preserve"> </w:t>
      </w:r>
      <w:r w:rsidRPr="00E569AD" w:rsidR="00CB14FB">
        <w:t xml:space="preserve">15 September </w:t>
      </w:r>
      <w:r w:rsidRPr="00E569AD">
        <w:t>2026 on the proposal for a regulation of the European Parliament and of the Council amending Regulation (EU) 2023/956 as regards the extension of its scope to downstream goods and anti-circumvention measures</w:t>
      </w:r>
      <w:bookmarkEnd w:id="5"/>
      <w:r w:rsidRPr="00E569AD">
        <w:t xml:space="preserve"> </w:t>
      </w:r>
      <w:bookmarkStart w:id="6" w:name="References"/>
      <w:r w:rsidRPr="00E569AD">
        <w:t>(</w:t>
      </w:r>
      <w:r w:rsidRPr="00E569AD">
        <w:t>COM(</w:t>
      </w:r>
      <w:r w:rsidRPr="00E569AD">
        <w:t>2025)0989 – C10-0352/2025 – 2025/0419(COD))</w:t>
      </w:r>
      <w:bookmarkEnd w:id="6"/>
      <w:r>
        <w:rPr>
          <w:rStyle w:val="FootnoteReference"/>
        </w:rPr>
        <w:footnoteReference w:id="2"/>
      </w:r>
    </w:p>
    <w:p w:rsidR="00E223D6" w:rsidRPr="00E569AD" w:rsidP="00E223D6" w14:paraId="00B8EB0C" w14:textId="77777777">
      <w:pPr>
        <w:pStyle w:val="NormalBold"/>
      </w:pPr>
      <w:r w:rsidRPr="00E569AD">
        <w:t>(Ordinary legislative procedure: first reading)</w:t>
      </w:r>
    </w:p>
    <w:p w:rsidR="00E223D6" w:rsidRPr="00E569AD" w:rsidP="00E223D6" w14:paraId="1AA8AADE" w14:textId="77777777">
      <w:pPr>
        <w:pStyle w:val="AmNumberTabs"/>
      </w:pPr>
      <w:r w:rsidRPr="00E569AD">
        <w:t>Amendment</w:t>
      </w:r>
      <w:r w:rsidRPr="00E569AD">
        <w:tab/>
      </w:r>
      <w:r w:rsidRPr="00E569AD">
        <w:tab/>
        <w:t>1</w:t>
      </w:r>
    </w:p>
    <w:p w:rsidR="00E223D6" w:rsidRPr="00E569AD" w:rsidP="00E223D6" w14:paraId="53AFC91C" w14:textId="77777777">
      <w:pPr>
        <w:pStyle w:val="NormalBold12b"/>
      </w:pPr>
      <w:r w:rsidRPr="00E569AD">
        <w:t>Proposal for a regulation</w:t>
      </w:r>
    </w:p>
    <w:p w:rsidR="00E223D6" w:rsidRPr="00E569AD" w:rsidP="00E223D6" w14:paraId="19C3156F" w14:textId="77777777">
      <w:pPr>
        <w:pStyle w:val="NormalBold"/>
      </w:pPr>
      <w:r w:rsidRPr="00E569AD">
        <w:t>Recital 1</w:t>
      </w:r>
    </w:p>
    <w:tbl>
      <w:tblPr>
        <w:tblW w:w="0" w:type="auto"/>
        <w:jc w:val="center"/>
        <w:tblLayout w:type="fixed"/>
        <w:tblCellMar>
          <w:left w:w="340" w:type="dxa"/>
          <w:right w:w="340" w:type="dxa"/>
        </w:tblCellMar>
        <w:tblLook w:val="04A0"/>
      </w:tblPr>
      <w:tblGrid>
        <w:gridCol w:w="4876"/>
        <w:gridCol w:w="4876"/>
      </w:tblGrid>
      <w:tr w14:paraId="3E0386C7" w14:textId="77777777" w:rsidTr="00A31ED5">
        <w:tblPrEx>
          <w:tblW w:w="0" w:type="auto"/>
          <w:jc w:val="center"/>
          <w:tblLayout w:type="fixed"/>
          <w:tblLook w:val="04A0"/>
        </w:tblPrEx>
        <w:trPr>
          <w:jc w:val="center"/>
        </w:trPr>
        <w:tc>
          <w:tcPr>
            <w:tcW w:w="9752" w:type="dxa"/>
            <w:gridSpan w:val="2"/>
          </w:tcPr>
          <w:p w:rsidR="00E223D6" w:rsidRPr="00E569AD" w:rsidP="00A31ED5" w14:paraId="6C1A0A21" w14:textId="77777777">
            <w:pPr>
              <w:keepNext/>
            </w:pPr>
          </w:p>
        </w:tc>
      </w:tr>
      <w:tr w14:paraId="7A0C5442" w14:textId="77777777" w:rsidTr="00A31ED5">
        <w:tblPrEx>
          <w:tblW w:w="0" w:type="auto"/>
          <w:jc w:val="center"/>
          <w:tblLayout w:type="fixed"/>
          <w:tblLook w:val="04A0"/>
        </w:tblPrEx>
        <w:trPr>
          <w:jc w:val="center"/>
        </w:trPr>
        <w:tc>
          <w:tcPr>
            <w:tcW w:w="4876" w:type="dxa"/>
            <w:hideMark/>
          </w:tcPr>
          <w:p w:rsidR="00E223D6" w:rsidRPr="00E569AD" w:rsidP="00A31ED5" w14:paraId="285664A0"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55F09EC" w14:textId="77777777">
            <w:pPr>
              <w:pStyle w:val="ColumnHeading"/>
              <w:keepNext/>
              <w:rPr>
                <w:lang w:val="en-GB"/>
              </w:rPr>
            </w:pPr>
            <w:r w:rsidRPr="00E569AD">
              <w:rPr>
                <w:lang w:val="en-GB"/>
              </w:rPr>
              <w:t>Amendment</w:t>
            </w:r>
          </w:p>
        </w:tc>
      </w:tr>
      <w:tr w14:paraId="1C86F563" w14:textId="77777777" w:rsidTr="00A31ED5">
        <w:tblPrEx>
          <w:tblW w:w="0" w:type="auto"/>
          <w:jc w:val="center"/>
          <w:tblLayout w:type="fixed"/>
          <w:tblLook w:val="04A0"/>
        </w:tblPrEx>
        <w:trPr>
          <w:jc w:val="center"/>
        </w:trPr>
        <w:tc>
          <w:tcPr>
            <w:tcW w:w="4876" w:type="dxa"/>
            <w:hideMark/>
          </w:tcPr>
          <w:p w:rsidR="00E223D6" w:rsidRPr="00E569AD" w:rsidP="00A31ED5" w14:paraId="46096AA7" w14:textId="77777777">
            <w:pPr>
              <w:pStyle w:val="Normal6"/>
              <w:rPr>
                <w:lang w:val="en-GB"/>
              </w:rPr>
            </w:pPr>
            <w:r w:rsidRPr="00E569AD">
              <w:rPr>
                <w:lang w:val="en-GB"/>
              </w:rPr>
              <w:t>(1)</w:t>
            </w:r>
            <w:r w:rsidRPr="00E569AD">
              <w:rPr>
                <w:lang w:val="en-GB"/>
              </w:rPr>
              <w:tab/>
              <w:t>Regulation (EU) 2023/956 of the European Parliament and of the Council</w:t>
            </w:r>
            <w:r w:rsidRPr="00E569AD">
              <w:rPr>
                <w:vertAlign w:val="superscript"/>
                <w:lang w:val="en-GB"/>
              </w:rPr>
              <w:t>3</w:t>
            </w:r>
            <w:r w:rsidRPr="00E569AD">
              <w:rPr>
                <w:lang w:val="en-GB"/>
              </w:rPr>
              <w:t xml:space="preserve"> was initially designed with a limited scope, covering those goods that are most exposed to the risk of carbon leakage and that are most carbon intensive. The scope of that Regulation should be gradually extended to cover products further down the value chain of the goods listed in Annex I to that Regulation.</w:t>
            </w:r>
          </w:p>
        </w:tc>
        <w:tc>
          <w:tcPr>
            <w:tcW w:w="4876" w:type="dxa"/>
            <w:hideMark/>
          </w:tcPr>
          <w:p w:rsidR="00E223D6" w:rsidRPr="00E569AD" w:rsidP="00A31ED5" w14:paraId="724D5A1D" w14:textId="77777777">
            <w:pPr>
              <w:pStyle w:val="Normal6"/>
              <w:rPr>
                <w:szCs w:val="24"/>
                <w:lang w:val="en-GB"/>
              </w:rPr>
            </w:pPr>
            <w:r w:rsidRPr="00E569AD">
              <w:rPr>
                <w:lang w:val="en-GB"/>
              </w:rPr>
              <w:t>(1)</w:t>
            </w:r>
            <w:r w:rsidRPr="00E569AD">
              <w:rPr>
                <w:lang w:val="en-GB"/>
              </w:rPr>
              <w:tab/>
              <w:t>Regulation (EU) 2023/956 of the European Parliament and of the Council</w:t>
            </w:r>
            <w:r w:rsidRPr="00E569AD">
              <w:rPr>
                <w:vertAlign w:val="superscript"/>
                <w:lang w:val="en-GB"/>
              </w:rPr>
              <w:t>3</w:t>
            </w:r>
            <w:r w:rsidRPr="00E569AD">
              <w:rPr>
                <w:lang w:val="en-GB"/>
              </w:rPr>
              <w:t xml:space="preserve"> was initially designed with a limited scope, covering those goods that are most exposed to the risk of carbon leakage and that are most carbon intensive. The scope of that Regulation should be gradually extended to cover products further down the value chain of the goods listed in Annex I to that Regulation</w:t>
            </w:r>
            <w:r w:rsidRPr="00E569AD">
              <w:rPr>
                <w:b/>
                <w:i/>
                <w:lang w:val="en-GB"/>
              </w:rPr>
              <w:t>, based on quantitative and transparent methodologies</w:t>
            </w:r>
            <w:r w:rsidRPr="00E569AD">
              <w:rPr>
                <w:lang w:val="en-GB"/>
              </w:rPr>
              <w:t>.</w:t>
            </w:r>
          </w:p>
        </w:tc>
      </w:tr>
      <w:tr w14:paraId="4B92A349" w14:textId="77777777" w:rsidTr="00A31ED5">
        <w:tblPrEx>
          <w:tblW w:w="0" w:type="auto"/>
          <w:jc w:val="center"/>
          <w:tblLayout w:type="fixed"/>
          <w:tblLook w:val="04A0"/>
        </w:tblPrEx>
        <w:trPr>
          <w:jc w:val="center"/>
        </w:trPr>
        <w:tc>
          <w:tcPr>
            <w:tcW w:w="4876" w:type="dxa"/>
            <w:hideMark/>
          </w:tcPr>
          <w:p w:rsidR="00E223D6" w:rsidRPr="00E569AD" w:rsidP="00A31ED5" w14:paraId="00808B58" w14:textId="77777777">
            <w:pPr>
              <w:pStyle w:val="Normal6"/>
              <w:rPr>
                <w:lang w:val="en-GB"/>
              </w:rPr>
            </w:pPr>
            <w:r w:rsidRPr="00E569AD">
              <w:rPr>
                <w:lang w:val="en-GB"/>
              </w:rPr>
              <w:t>__________________</w:t>
            </w:r>
          </w:p>
        </w:tc>
        <w:tc>
          <w:tcPr>
            <w:tcW w:w="4876" w:type="dxa"/>
            <w:hideMark/>
          </w:tcPr>
          <w:p w:rsidR="00E223D6" w:rsidRPr="00E569AD" w:rsidP="00A31ED5" w14:paraId="5E6E612B" w14:textId="77777777">
            <w:pPr>
              <w:pStyle w:val="Normal6"/>
              <w:rPr>
                <w:szCs w:val="24"/>
                <w:lang w:val="en-GB"/>
              </w:rPr>
            </w:pPr>
            <w:r w:rsidRPr="00E569AD">
              <w:rPr>
                <w:lang w:val="en-GB"/>
              </w:rPr>
              <w:t>__________________</w:t>
            </w:r>
          </w:p>
        </w:tc>
      </w:tr>
      <w:tr w14:paraId="50B587C4" w14:textId="77777777" w:rsidTr="00A31ED5">
        <w:tblPrEx>
          <w:tblW w:w="0" w:type="auto"/>
          <w:jc w:val="center"/>
          <w:tblLayout w:type="fixed"/>
          <w:tblLook w:val="04A0"/>
        </w:tblPrEx>
        <w:trPr>
          <w:jc w:val="center"/>
        </w:trPr>
        <w:tc>
          <w:tcPr>
            <w:tcW w:w="4876" w:type="dxa"/>
            <w:hideMark/>
          </w:tcPr>
          <w:p w:rsidR="00E223D6" w:rsidRPr="00E569AD" w:rsidP="00A31ED5" w14:paraId="538F05B4" w14:textId="784014A7">
            <w:pPr>
              <w:pStyle w:val="Normal6"/>
              <w:rPr>
                <w:lang w:val="en-GB"/>
              </w:rPr>
            </w:pPr>
            <w:r w:rsidRPr="00E569AD">
              <w:rPr>
                <w:vertAlign w:val="superscript"/>
                <w:lang w:val="en-GB"/>
              </w:rPr>
              <w:t>3</w:t>
            </w:r>
            <w:r w:rsidRPr="00E569AD">
              <w:rPr>
                <w:lang w:val="en-GB"/>
              </w:rPr>
              <w:t xml:space="preserve"> Regulation (EU) 2023/956 of the European Parliament and of the Council of 10 May 2023 establishing a carbon border adjustment mechanism (OJ L 130, 16.5.2023, p. 52, ELI: </w:t>
            </w:r>
            <w:hyperlink r:id="rId7" w:history="1">
              <w:r w:rsidRPr="00E569AD" w:rsidR="003D7E54">
                <w:rPr>
                  <w:rStyle w:val="Hyperlink"/>
                  <w:lang w:val="en-GB"/>
                </w:rPr>
                <w:t>http://data.europa.eu/eli/reg/2023/956/oj</w:t>
              </w:r>
            </w:hyperlink>
            <w:r w:rsidRPr="00E569AD">
              <w:rPr>
                <w:lang w:val="en-GB"/>
              </w:rPr>
              <w:t>).</w:t>
            </w:r>
          </w:p>
        </w:tc>
        <w:tc>
          <w:tcPr>
            <w:tcW w:w="4876" w:type="dxa"/>
            <w:hideMark/>
          </w:tcPr>
          <w:p w:rsidR="00E223D6" w:rsidRPr="00E569AD" w:rsidP="00A31ED5" w14:paraId="30DAB098" w14:textId="704A43D1">
            <w:pPr>
              <w:pStyle w:val="Normal6"/>
              <w:rPr>
                <w:szCs w:val="24"/>
                <w:lang w:val="en-GB"/>
              </w:rPr>
            </w:pPr>
            <w:r w:rsidRPr="00E569AD">
              <w:rPr>
                <w:vertAlign w:val="superscript"/>
                <w:lang w:val="en-GB"/>
              </w:rPr>
              <w:t>3</w:t>
            </w:r>
            <w:r w:rsidRPr="00E569AD">
              <w:rPr>
                <w:lang w:val="en-GB"/>
              </w:rPr>
              <w:t xml:space="preserve"> Regulation (EU) 2023/956 of the European Parliament and of the Council of 10 May 2023 establishing a carbon border adjustment mechanism (OJ L 130, 16.5.2023, p. 52, ELI: </w:t>
            </w:r>
            <w:hyperlink r:id="rId7" w:history="1">
              <w:r w:rsidRPr="00E569AD" w:rsidR="003D7E54">
                <w:rPr>
                  <w:rStyle w:val="Hyperlink"/>
                  <w:lang w:val="en-GB"/>
                </w:rPr>
                <w:t>http://data.europa.eu/eli/reg/2023/956/oj</w:t>
              </w:r>
            </w:hyperlink>
            <w:r w:rsidRPr="00E569AD">
              <w:rPr>
                <w:lang w:val="en-GB"/>
              </w:rPr>
              <w:t>).</w:t>
            </w:r>
          </w:p>
        </w:tc>
      </w:tr>
    </w:tbl>
    <w:p w:rsidR="00E223D6" w:rsidRPr="00E569AD" w:rsidP="00E223D6" w14:paraId="5F264E28" w14:textId="77777777"/>
    <w:p w:rsidR="00E223D6" w:rsidRPr="00E569AD" w:rsidP="00E223D6" w14:paraId="5B913A35" w14:textId="77777777">
      <w:pPr>
        <w:pStyle w:val="AmNumberTabs"/>
      </w:pPr>
      <w:r w:rsidRPr="00E569AD">
        <w:t>Amendment</w:t>
      </w:r>
      <w:r w:rsidRPr="00E569AD">
        <w:tab/>
      </w:r>
      <w:r w:rsidRPr="00E569AD">
        <w:tab/>
        <w:t>2</w:t>
      </w:r>
    </w:p>
    <w:p w:rsidR="00E223D6" w:rsidRPr="00E569AD" w:rsidP="00E223D6" w14:paraId="6D72EFBF" w14:textId="77777777">
      <w:pPr>
        <w:pStyle w:val="NormalBold12b"/>
      </w:pPr>
      <w:r w:rsidRPr="00E569AD">
        <w:t>Proposal for a regulation</w:t>
      </w:r>
    </w:p>
    <w:p w:rsidR="00E223D6" w:rsidRPr="00E569AD" w:rsidP="00E223D6" w14:paraId="6D647330" w14:textId="77777777">
      <w:pPr>
        <w:pStyle w:val="NormalBold"/>
      </w:pPr>
      <w:r w:rsidRPr="00E569AD">
        <w:t>Recital 3</w:t>
      </w:r>
    </w:p>
    <w:tbl>
      <w:tblPr>
        <w:tblW w:w="0" w:type="auto"/>
        <w:jc w:val="center"/>
        <w:tblLayout w:type="fixed"/>
        <w:tblCellMar>
          <w:left w:w="340" w:type="dxa"/>
          <w:right w:w="340" w:type="dxa"/>
        </w:tblCellMar>
        <w:tblLook w:val="04A0"/>
      </w:tblPr>
      <w:tblGrid>
        <w:gridCol w:w="4876"/>
        <w:gridCol w:w="4876"/>
      </w:tblGrid>
      <w:tr w14:paraId="462B2F81" w14:textId="77777777" w:rsidTr="00A31ED5">
        <w:tblPrEx>
          <w:tblW w:w="0" w:type="auto"/>
          <w:jc w:val="center"/>
          <w:tblLayout w:type="fixed"/>
          <w:tblLook w:val="04A0"/>
        </w:tblPrEx>
        <w:trPr>
          <w:jc w:val="center"/>
        </w:trPr>
        <w:tc>
          <w:tcPr>
            <w:tcW w:w="9752" w:type="dxa"/>
            <w:gridSpan w:val="2"/>
          </w:tcPr>
          <w:p w:rsidR="00E223D6" w:rsidRPr="00E569AD" w:rsidP="00A31ED5" w14:paraId="41A3DB91" w14:textId="77777777">
            <w:pPr>
              <w:keepNext/>
            </w:pPr>
          </w:p>
        </w:tc>
      </w:tr>
      <w:tr w14:paraId="6E422D9F" w14:textId="77777777" w:rsidTr="00A31ED5">
        <w:tblPrEx>
          <w:tblW w:w="0" w:type="auto"/>
          <w:jc w:val="center"/>
          <w:tblLayout w:type="fixed"/>
          <w:tblLook w:val="04A0"/>
        </w:tblPrEx>
        <w:trPr>
          <w:jc w:val="center"/>
        </w:trPr>
        <w:tc>
          <w:tcPr>
            <w:tcW w:w="4876" w:type="dxa"/>
            <w:hideMark/>
          </w:tcPr>
          <w:p w:rsidR="00E223D6" w:rsidRPr="00E569AD" w:rsidP="00A31ED5" w14:paraId="01CA3BF0"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66A1205" w14:textId="77777777">
            <w:pPr>
              <w:pStyle w:val="ColumnHeading"/>
              <w:keepNext/>
              <w:rPr>
                <w:lang w:val="en-GB"/>
              </w:rPr>
            </w:pPr>
            <w:r w:rsidRPr="00E569AD">
              <w:rPr>
                <w:lang w:val="en-GB"/>
              </w:rPr>
              <w:t>Amendment</w:t>
            </w:r>
          </w:p>
        </w:tc>
      </w:tr>
      <w:tr w14:paraId="61E79519" w14:textId="77777777" w:rsidTr="00A31ED5">
        <w:tblPrEx>
          <w:tblW w:w="0" w:type="auto"/>
          <w:jc w:val="center"/>
          <w:tblLayout w:type="fixed"/>
          <w:tblLook w:val="04A0"/>
        </w:tblPrEx>
        <w:trPr>
          <w:jc w:val="center"/>
        </w:trPr>
        <w:tc>
          <w:tcPr>
            <w:tcW w:w="4876" w:type="dxa"/>
            <w:hideMark/>
          </w:tcPr>
          <w:p w:rsidR="00E223D6" w:rsidRPr="00E569AD" w:rsidP="00A31ED5" w14:paraId="7BDD1B81" w14:textId="4786EEB6">
            <w:pPr>
              <w:pStyle w:val="Normal6"/>
              <w:rPr>
                <w:lang w:val="en-GB"/>
              </w:rPr>
            </w:pPr>
            <w:r w:rsidRPr="00E569AD">
              <w:rPr>
                <w:lang w:val="en-GB"/>
              </w:rPr>
              <w:t>(3)</w:t>
            </w:r>
            <w:r w:rsidRPr="00E569AD">
              <w:rPr>
                <w:lang w:val="en-GB"/>
              </w:rPr>
              <w:tab/>
              <w:t xml:space="preserve">As the CBAM aims to create incentives for the reduction of emissions by operators in third countries, the Union is committed to working with and supporting </w:t>
            </w:r>
            <w:r w:rsidRPr="00E569AD">
              <w:rPr>
                <w:b/>
                <w:i/>
                <w:lang w:val="en-GB"/>
              </w:rPr>
              <w:t>low and middle-income third</w:t>
            </w:r>
            <w:r w:rsidRPr="00E569AD">
              <w:rPr>
                <w:lang w:val="en-GB"/>
              </w:rPr>
              <w:t xml:space="preserve"> countries towards the decarbonisation of their manufacturing industries </w:t>
            </w:r>
            <w:r w:rsidRPr="00E569AD">
              <w:rPr>
                <w:b/>
                <w:i/>
                <w:lang w:val="en-GB"/>
              </w:rPr>
              <w:t>as</w:t>
            </w:r>
            <w:r w:rsidRPr="00E569AD">
              <w:rPr>
                <w:lang w:val="en-GB"/>
              </w:rPr>
              <w:t xml:space="preserve"> part of the external dimension of the European Green Deal</w:t>
            </w:r>
            <w:r w:rsidRPr="00E569AD">
              <w:rPr>
                <w:vertAlign w:val="superscript"/>
                <w:lang w:val="en-GB"/>
              </w:rPr>
              <w:t>5</w:t>
            </w:r>
            <w:r w:rsidRPr="00E569AD">
              <w:rPr>
                <w:lang w:val="en-GB"/>
              </w:rPr>
              <w:t xml:space="preserve"> and in line with the Paris Agreement</w:t>
            </w:r>
            <w:r w:rsidRPr="00E569AD">
              <w:rPr>
                <w:vertAlign w:val="superscript"/>
                <w:lang w:val="en-GB"/>
              </w:rPr>
              <w:t>6</w:t>
            </w:r>
            <w:r w:rsidRPr="00E569AD">
              <w:rPr>
                <w:lang w:val="en-GB"/>
              </w:rPr>
              <w:t xml:space="preserve"> .</w:t>
            </w:r>
            <w:r w:rsidRPr="00E569AD">
              <w:rPr>
                <w:lang w:val="en-GB"/>
              </w:rPr>
              <w:t xml:space="preserve"> The Union should continue to support those countries through the Union budget, especially LDCs, </w:t>
            </w:r>
            <w:r w:rsidRPr="00E569AD">
              <w:rPr>
                <w:lang w:val="en-GB"/>
              </w:rPr>
              <w:t>in order to</w:t>
            </w:r>
            <w:r w:rsidRPr="00E569AD">
              <w:rPr>
                <w:lang w:val="en-GB"/>
              </w:rPr>
              <w:t xml:space="preserve"> contribute to ensuring their adaptation to the obligations under this Regulation. The Union should continue to support climate mitigation and adaptation actions in these countries, including in their efforts towards the decarbonisation and transformation of their industries within the ceiling of the multi-annual financial framework and the financial support provided by the Union to international climate finance. This is further reinforced in the EU global climate and energy vision</w:t>
            </w:r>
            <w:r w:rsidRPr="00E569AD">
              <w:rPr>
                <w:vertAlign w:val="superscript"/>
                <w:lang w:val="en-GB"/>
              </w:rPr>
              <w:t>7</w:t>
            </w:r>
            <w:r w:rsidRPr="00E569AD">
              <w:rPr>
                <w:lang w:val="en-GB"/>
              </w:rPr>
              <w:t>, which indicates that the EU will engage proactively with partners to ensure better coherence between internal and external EU policies. While the CBAM gradually enters into application, the Union intends to strengthen partnerships and support broader climate mitigation efforts, including by providing financial support to countries’ decarbonisation efforts.</w:t>
            </w:r>
          </w:p>
        </w:tc>
        <w:tc>
          <w:tcPr>
            <w:tcW w:w="4876" w:type="dxa"/>
            <w:hideMark/>
          </w:tcPr>
          <w:p w:rsidR="00E223D6" w:rsidRPr="00E569AD" w:rsidP="00A31ED5" w14:paraId="6C750FAF" w14:textId="77777777">
            <w:pPr>
              <w:pStyle w:val="Normal6"/>
              <w:rPr>
                <w:szCs w:val="24"/>
                <w:lang w:val="en-GB"/>
              </w:rPr>
            </w:pPr>
            <w:r w:rsidRPr="00E569AD">
              <w:rPr>
                <w:lang w:val="en-GB"/>
              </w:rPr>
              <w:t>(3)</w:t>
            </w:r>
            <w:r w:rsidRPr="00E569AD">
              <w:rPr>
                <w:lang w:val="en-GB"/>
              </w:rPr>
              <w:tab/>
              <w:t xml:space="preserve">As the CBAM aims to create incentives for the reduction of emissions by operators in third countries, the Union is committed to working with and supporting </w:t>
            </w:r>
            <w:r w:rsidRPr="00E569AD">
              <w:rPr>
                <w:b/>
                <w:i/>
                <w:lang w:val="en-GB"/>
              </w:rPr>
              <w:t>developing countries, in particular Lower Middle-Income</w:t>
            </w:r>
            <w:r w:rsidRPr="00E569AD">
              <w:rPr>
                <w:lang w:val="en-GB"/>
              </w:rPr>
              <w:t xml:space="preserve"> Countries </w:t>
            </w:r>
            <w:r w:rsidRPr="00E569AD">
              <w:rPr>
                <w:b/>
                <w:i/>
                <w:lang w:val="en-GB"/>
              </w:rPr>
              <w:t>(LMICs) and Least Developed Countries (LDCs)</w:t>
            </w:r>
            <w:r w:rsidRPr="00E569AD">
              <w:rPr>
                <w:lang w:val="en-GB"/>
              </w:rPr>
              <w:t xml:space="preserve"> towards the decarbonisation of their manufacturing industries </w:t>
            </w:r>
            <w:r w:rsidRPr="00E569AD">
              <w:rPr>
                <w:b/>
                <w:i/>
                <w:lang w:val="en-GB"/>
              </w:rPr>
              <w:t>and, through new partnerships, the Union will work on the development of carbon pricing schemes and other decarbonisation measures. This is</w:t>
            </w:r>
            <w:r w:rsidRPr="00E569AD">
              <w:rPr>
                <w:lang w:val="en-GB"/>
              </w:rPr>
              <w:t xml:space="preserve"> part of the external dimension of the European Green Deal</w:t>
            </w:r>
            <w:r w:rsidRPr="00E569AD">
              <w:rPr>
                <w:vertAlign w:val="superscript"/>
                <w:lang w:val="en-GB"/>
              </w:rPr>
              <w:t>5</w:t>
            </w:r>
            <w:r w:rsidRPr="00E569AD">
              <w:rPr>
                <w:lang w:val="en-GB"/>
              </w:rPr>
              <w:t xml:space="preserve"> and in line with the Paris Agreement</w:t>
            </w:r>
            <w:r w:rsidRPr="00E569AD">
              <w:rPr>
                <w:vertAlign w:val="superscript"/>
                <w:lang w:val="en-GB"/>
              </w:rPr>
              <w:t>6</w:t>
            </w:r>
            <w:r w:rsidRPr="00E569AD">
              <w:rPr>
                <w:lang w:val="en-GB"/>
              </w:rPr>
              <w:t xml:space="preserve">. The Union should continue to support those countries through </w:t>
            </w:r>
            <w:r w:rsidRPr="00E569AD">
              <w:rPr>
                <w:b/>
                <w:i/>
                <w:lang w:val="en-GB"/>
              </w:rPr>
              <w:t>dedicated financial mechanisms within</w:t>
            </w:r>
            <w:r w:rsidRPr="00E569AD">
              <w:rPr>
                <w:lang w:val="en-GB"/>
              </w:rPr>
              <w:t xml:space="preserve"> the Union budget</w:t>
            </w:r>
            <w:r w:rsidRPr="00E569AD">
              <w:rPr>
                <w:b/>
                <w:i/>
                <w:lang w:val="en-GB"/>
              </w:rPr>
              <w:t>, and relevant international climate finance instruments</w:t>
            </w:r>
            <w:r w:rsidRPr="00E569AD">
              <w:rPr>
                <w:lang w:val="en-GB"/>
              </w:rPr>
              <w:t xml:space="preserve">, especially LDCs, </w:t>
            </w:r>
            <w:r w:rsidRPr="00E569AD">
              <w:rPr>
                <w:lang w:val="en-GB"/>
              </w:rPr>
              <w:t>in order to</w:t>
            </w:r>
            <w:r w:rsidRPr="00E569AD">
              <w:rPr>
                <w:lang w:val="en-GB"/>
              </w:rPr>
              <w:t xml:space="preserve"> contribute to ensuring their adaptation to the obligations under this Regulation. The Union should continue to support climate mitigation and adaptation actions in these countries, including in their efforts towards the decarbonisation and transformation of their industries within the ceiling of the multi-annual financial framework and the financial support provided by the Union to international climate finance. This is further reinforced in the EU global climate and energy vision</w:t>
            </w:r>
            <w:r w:rsidRPr="00E569AD">
              <w:rPr>
                <w:vertAlign w:val="superscript"/>
                <w:lang w:val="en-GB"/>
              </w:rPr>
              <w:t>7</w:t>
            </w:r>
            <w:r w:rsidRPr="00E569AD">
              <w:rPr>
                <w:lang w:val="en-GB"/>
              </w:rPr>
              <w:t xml:space="preserve">, which indicates that the EU will engage proactively with partners to ensure better coherence between internal and external EU policies. While the CBAM gradually enters into application, the Union intends to strengthen partnerships and </w:t>
            </w:r>
            <w:r w:rsidRPr="00E569AD">
              <w:rPr>
                <w:b/>
                <w:i/>
                <w:lang w:val="en-GB"/>
              </w:rPr>
              <w:t>multilateral fora, and</w:t>
            </w:r>
            <w:r w:rsidRPr="00E569AD">
              <w:rPr>
                <w:lang w:val="en-GB"/>
              </w:rPr>
              <w:t xml:space="preserve"> support broader climate mitigation efforts, including by providing financial support to countries’ decarbonisation efforts</w:t>
            </w:r>
            <w:r w:rsidRPr="00E569AD">
              <w:rPr>
                <w:b/>
                <w:i/>
                <w:lang w:val="en-GB"/>
              </w:rPr>
              <w:t xml:space="preserve">, including through </w:t>
            </w:r>
            <w:r w:rsidRPr="00E569AD">
              <w:rPr>
                <w:b/>
                <w:i/>
                <w:lang w:val="en-GB"/>
              </w:rPr>
              <w:t>the Temporary Decarbonisation Fund, where appropriate</w:t>
            </w:r>
            <w:r w:rsidRPr="00E569AD">
              <w:rPr>
                <w:lang w:val="en-GB"/>
              </w:rPr>
              <w:t xml:space="preserve">. </w:t>
            </w:r>
            <w:r w:rsidRPr="00E569AD">
              <w:rPr>
                <w:b/>
                <w:i/>
                <w:lang w:val="en-GB"/>
              </w:rPr>
              <w:t>The Temporary Decarbonisation Fund could provide international climate finance and support Union industries at residual risk of carbon leakage, thereby reaching a balanced and equitable approach.</w:t>
            </w:r>
          </w:p>
        </w:tc>
      </w:tr>
      <w:tr w14:paraId="56C77D4D" w14:textId="77777777" w:rsidTr="00A31ED5">
        <w:tblPrEx>
          <w:tblW w:w="0" w:type="auto"/>
          <w:jc w:val="center"/>
          <w:tblLayout w:type="fixed"/>
          <w:tblLook w:val="04A0"/>
        </w:tblPrEx>
        <w:trPr>
          <w:jc w:val="center"/>
        </w:trPr>
        <w:tc>
          <w:tcPr>
            <w:tcW w:w="4876" w:type="dxa"/>
            <w:hideMark/>
          </w:tcPr>
          <w:p w:rsidR="00E223D6" w:rsidRPr="00E569AD" w:rsidP="00A31ED5" w14:paraId="0C4FC8E9" w14:textId="77777777">
            <w:pPr>
              <w:pStyle w:val="Normal6"/>
              <w:rPr>
                <w:lang w:val="en-GB"/>
              </w:rPr>
            </w:pPr>
            <w:r w:rsidRPr="00E569AD">
              <w:rPr>
                <w:lang w:val="en-GB"/>
              </w:rPr>
              <w:t>__________________</w:t>
            </w:r>
          </w:p>
        </w:tc>
        <w:tc>
          <w:tcPr>
            <w:tcW w:w="4876" w:type="dxa"/>
            <w:hideMark/>
          </w:tcPr>
          <w:p w:rsidR="00E223D6" w:rsidRPr="00E569AD" w:rsidP="00A31ED5" w14:paraId="6BDB4A8A" w14:textId="77777777">
            <w:pPr>
              <w:pStyle w:val="Normal6"/>
              <w:rPr>
                <w:szCs w:val="24"/>
                <w:lang w:val="en-GB"/>
              </w:rPr>
            </w:pPr>
            <w:r w:rsidRPr="00E569AD">
              <w:rPr>
                <w:lang w:val="en-GB"/>
              </w:rPr>
              <w:t>__________________</w:t>
            </w:r>
          </w:p>
        </w:tc>
      </w:tr>
      <w:tr w14:paraId="184713AC" w14:textId="77777777" w:rsidTr="00A31ED5">
        <w:tblPrEx>
          <w:tblW w:w="0" w:type="auto"/>
          <w:jc w:val="center"/>
          <w:tblLayout w:type="fixed"/>
          <w:tblLook w:val="04A0"/>
        </w:tblPrEx>
        <w:trPr>
          <w:jc w:val="center"/>
        </w:trPr>
        <w:tc>
          <w:tcPr>
            <w:tcW w:w="4876" w:type="dxa"/>
            <w:hideMark/>
          </w:tcPr>
          <w:p w:rsidR="00E223D6" w:rsidRPr="00E569AD" w:rsidP="00A31ED5" w14:paraId="3E1EE5D7" w14:textId="77777777">
            <w:pPr>
              <w:pStyle w:val="Normal6"/>
              <w:rPr>
                <w:lang w:val="en-GB"/>
              </w:rPr>
            </w:pPr>
            <w:r w:rsidRPr="00E569AD">
              <w:rPr>
                <w:vertAlign w:val="superscript"/>
                <w:lang w:val="en-GB"/>
              </w:rPr>
              <w:t>5</w:t>
            </w:r>
            <w:r w:rsidRPr="00E569AD">
              <w:rPr>
                <w:lang w:val="en-GB"/>
              </w:rPr>
              <w:t xml:space="preserve"> Communication: The European Green Deal, COM/2019/640 final.</w:t>
            </w:r>
          </w:p>
        </w:tc>
        <w:tc>
          <w:tcPr>
            <w:tcW w:w="4876" w:type="dxa"/>
            <w:hideMark/>
          </w:tcPr>
          <w:p w:rsidR="00E223D6" w:rsidRPr="00E569AD" w:rsidP="00A31ED5" w14:paraId="42642E0A" w14:textId="77777777">
            <w:pPr>
              <w:pStyle w:val="Normal6"/>
              <w:rPr>
                <w:szCs w:val="24"/>
                <w:lang w:val="en-GB"/>
              </w:rPr>
            </w:pPr>
            <w:r w:rsidRPr="00E569AD">
              <w:rPr>
                <w:vertAlign w:val="superscript"/>
                <w:lang w:val="en-GB"/>
              </w:rPr>
              <w:t>5</w:t>
            </w:r>
            <w:r w:rsidRPr="00E569AD">
              <w:rPr>
                <w:lang w:val="en-GB"/>
              </w:rPr>
              <w:t xml:space="preserve"> Communication: The European Green Deal, COM/2019/640 final.</w:t>
            </w:r>
          </w:p>
        </w:tc>
      </w:tr>
      <w:tr w14:paraId="79139C64" w14:textId="77777777" w:rsidTr="00A31ED5">
        <w:tblPrEx>
          <w:tblW w:w="0" w:type="auto"/>
          <w:jc w:val="center"/>
          <w:tblLayout w:type="fixed"/>
          <w:tblLook w:val="04A0"/>
        </w:tblPrEx>
        <w:trPr>
          <w:jc w:val="center"/>
        </w:trPr>
        <w:tc>
          <w:tcPr>
            <w:tcW w:w="4876" w:type="dxa"/>
            <w:hideMark/>
          </w:tcPr>
          <w:p w:rsidR="00E223D6" w:rsidRPr="00E569AD" w:rsidP="00A31ED5" w14:paraId="79CA5F62" w14:textId="77777777">
            <w:pPr>
              <w:pStyle w:val="Normal6"/>
              <w:rPr>
                <w:lang w:val="en-GB"/>
              </w:rPr>
            </w:pPr>
            <w:r w:rsidRPr="00E569AD">
              <w:rPr>
                <w:vertAlign w:val="superscript"/>
                <w:lang w:val="en-GB"/>
              </w:rPr>
              <w:t>6</w:t>
            </w:r>
            <w:r w:rsidRPr="00E569AD">
              <w:rPr>
                <w:lang w:val="en-GB"/>
              </w:rPr>
              <w:t xml:space="preserve"> OJ L 282, 19.10.2016, p. 4.</w:t>
            </w:r>
          </w:p>
        </w:tc>
        <w:tc>
          <w:tcPr>
            <w:tcW w:w="4876" w:type="dxa"/>
            <w:hideMark/>
          </w:tcPr>
          <w:p w:rsidR="00E223D6" w:rsidRPr="00E569AD" w:rsidP="00A31ED5" w14:paraId="63BA31C1" w14:textId="77777777">
            <w:pPr>
              <w:pStyle w:val="Normal6"/>
              <w:rPr>
                <w:szCs w:val="24"/>
                <w:lang w:val="en-GB"/>
              </w:rPr>
            </w:pPr>
            <w:r w:rsidRPr="00E569AD">
              <w:rPr>
                <w:vertAlign w:val="superscript"/>
                <w:lang w:val="en-GB"/>
              </w:rPr>
              <w:t>6</w:t>
            </w:r>
            <w:r w:rsidRPr="00E569AD">
              <w:rPr>
                <w:lang w:val="en-GB"/>
              </w:rPr>
              <w:t xml:space="preserve"> OJ L 282, 19.10.2016, p. 4.</w:t>
            </w:r>
          </w:p>
        </w:tc>
      </w:tr>
      <w:tr w14:paraId="2D0933EB" w14:textId="77777777" w:rsidTr="00A31ED5">
        <w:tblPrEx>
          <w:tblW w:w="0" w:type="auto"/>
          <w:jc w:val="center"/>
          <w:tblLayout w:type="fixed"/>
          <w:tblLook w:val="04A0"/>
        </w:tblPrEx>
        <w:trPr>
          <w:jc w:val="center"/>
        </w:trPr>
        <w:tc>
          <w:tcPr>
            <w:tcW w:w="4876" w:type="dxa"/>
            <w:hideMark/>
          </w:tcPr>
          <w:p w:rsidR="00E223D6" w:rsidRPr="00E569AD" w:rsidP="00A31ED5" w14:paraId="00639C06" w14:textId="77777777">
            <w:pPr>
              <w:pStyle w:val="Normal6"/>
              <w:rPr>
                <w:lang w:val="en-GB"/>
              </w:rPr>
            </w:pPr>
            <w:r w:rsidRPr="00E569AD">
              <w:rPr>
                <w:vertAlign w:val="superscript"/>
                <w:lang w:val="en-GB"/>
              </w:rPr>
              <w:t>7</w:t>
            </w:r>
            <w:r w:rsidRPr="00E569AD">
              <w:rPr>
                <w:lang w:val="en-GB"/>
              </w:rPr>
              <w:t xml:space="preserve"> Joint Communication: EU global climate and energy vision: securing Europe's competitive role in world markets and accelerating the clean transition, </w:t>
            </w:r>
            <w:r w:rsidRPr="00E569AD">
              <w:rPr>
                <w:lang w:val="en-GB"/>
              </w:rPr>
              <w:t>JOIN(</w:t>
            </w:r>
            <w:r w:rsidRPr="00E569AD">
              <w:rPr>
                <w:lang w:val="en-GB"/>
              </w:rPr>
              <w:t>2025) 25 final.</w:t>
            </w:r>
          </w:p>
        </w:tc>
        <w:tc>
          <w:tcPr>
            <w:tcW w:w="4876" w:type="dxa"/>
            <w:hideMark/>
          </w:tcPr>
          <w:p w:rsidR="00E223D6" w:rsidRPr="00E569AD" w:rsidP="00A31ED5" w14:paraId="086530AE" w14:textId="77777777">
            <w:pPr>
              <w:pStyle w:val="Normal6"/>
              <w:rPr>
                <w:szCs w:val="24"/>
                <w:lang w:val="en-GB"/>
              </w:rPr>
            </w:pPr>
            <w:r w:rsidRPr="00E569AD">
              <w:rPr>
                <w:vertAlign w:val="superscript"/>
                <w:lang w:val="en-GB"/>
              </w:rPr>
              <w:t>7</w:t>
            </w:r>
            <w:r w:rsidRPr="00E569AD">
              <w:rPr>
                <w:lang w:val="en-GB"/>
              </w:rPr>
              <w:t xml:space="preserve"> Joint Communication: EU global climate and energy vision: securing Europe's competitive role in world markets and accelerating the clean transition, </w:t>
            </w:r>
            <w:r w:rsidRPr="00E569AD">
              <w:rPr>
                <w:lang w:val="en-GB"/>
              </w:rPr>
              <w:t>JOIN(</w:t>
            </w:r>
            <w:r w:rsidRPr="00E569AD">
              <w:rPr>
                <w:lang w:val="en-GB"/>
              </w:rPr>
              <w:t>2025) 25 final.</w:t>
            </w:r>
          </w:p>
        </w:tc>
      </w:tr>
    </w:tbl>
    <w:p w:rsidR="00E223D6" w:rsidRPr="00E569AD" w:rsidP="00E223D6" w14:paraId="551982C5" w14:textId="77777777"/>
    <w:p w:rsidR="00E223D6" w:rsidRPr="00E569AD" w:rsidP="00E223D6" w14:paraId="4EBAAA4D" w14:textId="77777777">
      <w:pPr>
        <w:pStyle w:val="AmNumberTabs"/>
      </w:pPr>
      <w:r w:rsidRPr="00E569AD">
        <w:t>Amendment</w:t>
      </w:r>
      <w:r w:rsidRPr="00E569AD">
        <w:tab/>
      </w:r>
      <w:r w:rsidRPr="00E569AD">
        <w:tab/>
        <w:t>3</w:t>
      </w:r>
    </w:p>
    <w:p w:rsidR="00E223D6" w:rsidRPr="00E569AD" w:rsidP="00E223D6" w14:paraId="6A242F53" w14:textId="77777777">
      <w:pPr>
        <w:pStyle w:val="NormalBold12b"/>
      </w:pPr>
      <w:r w:rsidRPr="00E569AD">
        <w:t>Proposal for a regulation</w:t>
      </w:r>
    </w:p>
    <w:p w:rsidR="00E223D6" w:rsidRPr="00E569AD" w:rsidP="00E223D6" w14:paraId="09387DD0" w14:textId="77777777">
      <w:pPr>
        <w:pStyle w:val="NormalBold"/>
      </w:pPr>
      <w:r w:rsidRPr="00E569AD">
        <w:t>Recital 8</w:t>
      </w:r>
    </w:p>
    <w:tbl>
      <w:tblPr>
        <w:tblW w:w="0" w:type="auto"/>
        <w:jc w:val="center"/>
        <w:tblLayout w:type="fixed"/>
        <w:tblCellMar>
          <w:left w:w="340" w:type="dxa"/>
          <w:right w:w="340" w:type="dxa"/>
        </w:tblCellMar>
        <w:tblLook w:val="04A0"/>
      </w:tblPr>
      <w:tblGrid>
        <w:gridCol w:w="4876"/>
        <w:gridCol w:w="4876"/>
      </w:tblGrid>
      <w:tr w14:paraId="33B8426A" w14:textId="77777777" w:rsidTr="00A31ED5">
        <w:tblPrEx>
          <w:tblW w:w="0" w:type="auto"/>
          <w:jc w:val="center"/>
          <w:tblLayout w:type="fixed"/>
          <w:tblLook w:val="04A0"/>
        </w:tblPrEx>
        <w:trPr>
          <w:jc w:val="center"/>
        </w:trPr>
        <w:tc>
          <w:tcPr>
            <w:tcW w:w="9752" w:type="dxa"/>
            <w:gridSpan w:val="2"/>
          </w:tcPr>
          <w:p w:rsidR="00E223D6" w:rsidRPr="00E569AD" w:rsidP="00A31ED5" w14:paraId="573F554D" w14:textId="77777777">
            <w:pPr>
              <w:keepNext/>
            </w:pPr>
          </w:p>
        </w:tc>
      </w:tr>
      <w:tr w14:paraId="5C6F0D2C" w14:textId="77777777" w:rsidTr="00A31ED5">
        <w:tblPrEx>
          <w:tblW w:w="0" w:type="auto"/>
          <w:jc w:val="center"/>
          <w:tblLayout w:type="fixed"/>
          <w:tblLook w:val="04A0"/>
        </w:tblPrEx>
        <w:trPr>
          <w:jc w:val="center"/>
        </w:trPr>
        <w:tc>
          <w:tcPr>
            <w:tcW w:w="4876" w:type="dxa"/>
            <w:hideMark/>
          </w:tcPr>
          <w:p w:rsidR="00E223D6" w:rsidRPr="00E569AD" w:rsidP="00A31ED5" w14:paraId="3ED8B560"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AB2E7B0" w14:textId="77777777">
            <w:pPr>
              <w:pStyle w:val="ColumnHeading"/>
              <w:keepNext/>
              <w:rPr>
                <w:lang w:val="en-GB"/>
              </w:rPr>
            </w:pPr>
            <w:r w:rsidRPr="00E569AD">
              <w:rPr>
                <w:lang w:val="en-GB"/>
              </w:rPr>
              <w:t>Amendment</w:t>
            </w:r>
          </w:p>
        </w:tc>
      </w:tr>
      <w:tr w14:paraId="0E32BB9E" w14:textId="77777777" w:rsidTr="00A31ED5">
        <w:tblPrEx>
          <w:tblW w:w="0" w:type="auto"/>
          <w:jc w:val="center"/>
          <w:tblLayout w:type="fixed"/>
          <w:tblLook w:val="04A0"/>
        </w:tblPrEx>
        <w:trPr>
          <w:jc w:val="center"/>
        </w:trPr>
        <w:tc>
          <w:tcPr>
            <w:tcW w:w="4876" w:type="dxa"/>
            <w:hideMark/>
          </w:tcPr>
          <w:p w:rsidR="00E223D6" w:rsidRPr="00E569AD" w:rsidP="00A31ED5" w14:paraId="2B5940B4" w14:textId="77777777">
            <w:pPr>
              <w:pStyle w:val="Normal6"/>
              <w:rPr>
                <w:lang w:val="en-GB"/>
              </w:rPr>
            </w:pPr>
            <w:r w:rsidRPr="00E569AD">
              <w:rPr>
                <w:lang w:val="en-GB"/>
              </w:rPr>
              <w:t>(8)</w:t>
            </w:r>
            <w:r w:rsidRPr="00E569AD">
              <w:rPr>
                <w:lang w:val="en-GB"/>
              </w:rPr>
              <w:tab/>
              <w:t>Electricity flows from third countries resulting from actions that transmission system operators take to ensure the safe and secure operation of their networks, including handling emergencies and unscheduled flows, should not be subject to this Regulation.</w:t>
            </w:r>
          </w:p>
        </w:tc>
        <w:tc>
          <w:tcPr>
            <w:tcW w:w="4876" w:type="dxa"/>
            <w:hideMark/>
          </w:tcPr>
          <w:p w:rsidR="00E223D6" w:rsidRPr="00E569AD" w:rsidP="00A31ED5" w14:paraId="1A140C90" w14:textId="77777777">
            <w:pPr>
              <w:pStyle w:val="Normal6"/>
              <w:rPr>
                <w:szCs w:val="24"/>
                <w:lang w:val="en-GB"/>
              </w:rPr>
            </w:pPr>
            <w:r w:rsidRPr="00E569AD">
              <w:rPr>
                <w:lang w:val="en-GB"/>
              </w:rPr>
              <w:t>(8)</w:t>
            </w:r>
            <w:r w:rsidRPr="00E569AD">
              <w:rPr>
                <w:lang w:val="en-GB"/>
              </w:rPr>
              <w:tab/>
              <w:t xml:space="preserve">Electricity flows from third countries resulting from actions that transmission system operators take to ensure the safe and secure operation of their networks </w:t>
            </w:r>
            <w:r w:rsidRPr="00E569AD">
              <w:rPr>
                <w:b/>
                <w:i/>
                <w:lang w:val="en-GB"/>
              </w:rPr>
              <w:t>and system security</w:t>
            </w:r>
            <w:r w:rsidRPr="00E569AD">
              <w:rPr>
                <w:lang w:val="en-GB"/>
              </w:rPr>
              <w:t>, including handling emergencies</w:t>
            </w:r>
            <w:r w:rsidRPr="00E569AD">
              <w:rPr>
                <w:b/>
                <w:i/>
                <w:lang w:val="en-GB"/>
              </w:rPr>
              <w:t>, balancing services</w:t>
            </w:r>
            <w:r w:rsidRPr="00E569AD">
              <w:rPr>
                <w:lang w:val="en-GB"/>
              </w:rPr>
              <w:t xml:space="preserve"> and unscheduled </w:t>
            </w:r>
            <w:r w:rsidRPr="00E569AD">
              <w:rPr>
                <w:b/>
                <w:i/>
                <w:lang w:val="en-GB"/>
              </w:rPr>
              <w:t>or unintended exchange</w:t>
            </w:r>
            <w:r w:rsidRPr="00E569AD">
              <w:rPr>
                <w:lang w:val="en-GB"/>
              </w:rPr>
              <w:t xml:space="preserve"> flows, should not be subject to this Regulation.</w:t>
            </w:r>
          </w:p>
        </w:tc>
      </w:tr>
    </w:tbl>
    <w:p w:rsidR="00E223D6" w:rsidRPr="00E569AD" w:rsidP="00E223D6" w14:paraId="4B5464EE" w14:textId="77777777"/>
    <w:p w:rsidR="00E223D6" w:rsidRPr="00E569AD" w:rsidP="00E223D6" w14:paraId="7FB0D1B4" w14:textId="77777777">
      <w:pPr>
        <w:pStyle w:val="AmNumberTabs"/>
      </w:pPr>
      <w:r w:rsidRPr="00E569AD">
        <w:t>Amendment</w:t>
      </w:r>
      <w:r w:rsidRPr="00E569AD">
        <w:tab/>
      </w:r>
      <w:r w:rsidRPr="00E569AD">
        <w:tab/>
        <w:t>4</w:t>
      </w:r>
    </w:p>
    <w:p w:rsidR="00E223D6" w:rsidRPr="00E569AD" w:rsidP="00E223D6" w14:paraId="3D69DF07" w14:textId="77777777">
      <w:pPr>
        <w:pStyle w:val="NormalBold12b"/>
      </w:pPr>
      <w:r w:rsidRPr="00E569AD">
        <w:t>Proposal for a regulation</w:t>
      </w:r>
    </w:p>
    <w:p w:rsidR="00E223D6" w:rsidRPr="00E569AD" w:rsidP="00E223D6" w14:paraId="219DD41B" w14:textId="77777777">
      <w:pPr>
        <w:pStyle w:val="NormalBold"/>
      </w:pPr>
      <w:r w:rsidRPr="00E569AD">
        <w:t>Recital 9</w:t>
      </w:r>
    </w:p>
    <w:tbl>
      <w:tblPr>
        <w:tblW w:w="0" w:type="auto"/>
        <w:jc w:val="center"/>
        <w:tblLayout w:type="fixed"/>
        <w:tblCellMar>
          <w:left w:w="340" w:type="dxa"/>
          <w:right w:w="340" w:type="dxa"/>
        </w:tblCellMar>
        <w:tblLook w:val="04A0"/>
      </w:tblPr>
      <w:tblGrid>
        <w:gridCol w:w="4876"/>
        <w:gridCol w:w="4876"/>
      </w:tblGrid>
      <w:tr w14:paraId="041EABE0" w14:textId="77777777" w:rsidTr="00A31ED5">
        <w:tblPrEx>
          <w:tblW w:w="0" w:type="auto"/>
          <w:jc w:val="center"/>
          <w:tblLayout w:type="fixed"/>
          <w:tblLook w:val="04A0"/>
        </w:tblPrEx>
        <w:trPr>
          <w:jc w:val="center"/>
        </w:trPr>
        <w:tc>
          <w:tcPr>
            <w:tcW w:w="9752" w:type="dxa"/>
            <w:gridSpan w:val="2"/>
          </w:tcPr>
          <w:p w:rsidR="00E223D6" w:rsidRPr="00E569AD" w:rsidP="00A31ED5" w14:paraId="3EDECB01" w14:textId="77777777">
            <w:pPr>
              <w:keepNext/>
            </w:pPr>
          </w:p>
        </w:tc>
      </w:tr>
      <w:tr w14:paraId="251AC34E" w14:textId="77777777" w:rsidTr="00A31ED5">
        <w:tblPrEx>
          <w:tblW w:w="0" w:type="auto"/>
          <w:jc w:val="center"/>
          <w:tblLayout w:type="fixed"/>
          <w:tblLook w:val="04A0"/>
        </w:tblPrEx>
        <w:trPr>
          <w:jc w:val="center"/>
        </w:trPr>
        <w:tc>
          <w:tcPr>
            <w:tcW w:w="4876" w:type="dxa"/>
            <w:hideMark/>
          </w:tcPr>
          <w:p w:rsidR="00E223D6" w:rsidRPr="00E569AD" w:rsidP="00A31ED5" w14:paraId="27B460EE"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DF758E9" w14:textId="77777777">
            <w:pPr>
              <w:pStyle w:val="ColumnHeading"/>
              <w:keepNext/>
              <w:rPr>
                <w:lang w:val="en-GB"/>
              </w:rPr>
            </w:pPr>
            <w:r w:rsidRPr="00E569AD">
              <w:rPr>
                <w:lang w:val="en-GB"/>
              </w:rPr>
              <w:t>Amendment</w:t>
            </w:r>
          </w:p>
        </w:tc>
      </w:tr>
      <w:tr w14:paraId="49484C79" w14:textId="77777777" w:rsidTr="00A31ED5">
        <w:tblPrEx>
          <w:tblW w:w="0" w:type="auto"/>
          <w:jc w:val="center"/>
          <w:tblLayout w:type="fixed"/>
          <w:tblLook w:val="04A0"/>
        </w:tblPrEx>
        <w:trPr>
          <w:jc w:val="center"/>
        </w:trPr>
        <w:tc>
          <w:tcPr>
            <w:tcW w:w="4876" w:type="dxa"/>
            <w:hideMark/>
          </w:tcPr>
          <w:p w:rsidR="00E223D6" w:rsidRPr="00E569AD" w:rsidP="00A31ED5" w14:paraId="0EC346F4" w14:textId="77777777">
            <w:pPr>
              <w:pStyle w:val="Normal6"/>
              <w:rPr>
                <w:lang w:val="en-GB"/>
              </w:rPr>
            </w:pPr>
            <w:r w:rsidRPr="00E569AD">
              <w:rPr>
                <w:lang w:val="en-GB"/>
              </w:rPr>
              <w:t>(9)</w:t>
            </w:r>
            <w:r w:rsidRPr="00E569AD">
              <w:rPr>
                <w:lang w:val="en-GB"/>
              </w:rPr>
              <w:tab/>
              <w:t xml:space="preserve">Due recognition of the progress made by the relevant third countries towards market coupling of the electricity systems ensures that any time-limited exemptions as foreseen in this Regulation fully align with the strategic objectives of </w:t>
            </w:r>
            <w:r w:rsidRPr="00E569AD">
              <w:rPr>
                <w:lang w:val="en-GB"/>
              </w:rPr>
              <w:t>the Union and those third countries’ specific achievements. The efficient use of the existing electricity infrastructure and the integration of electricity markets of third countries into the internal electricity market of the Union is essential to reduce costs for both Member States and the relevant third countries, as well as to ensure security of supply. Such recognition should be put forward by means of a Memorandum of Understanding between the Commission and the third countries that have fully transposed the relevant electricity market acquis</w:t>
            </w:r>
            <w:r w:rsidRPr="00E569AD">
              <w:rPr>
                <w:b/>
                <w:i/>
                <w:lang w:val="en-GB"/>
              </w:rPr>
              <w:t>,</w:t>
            </w:r>
            <w:r w:rsidRPr="00E569AD">
              <w:rPr>
                <w:lang w:val="en-GB"/>
              </w:rPr>
              <w:t xml:space="preserve"> as verified by the Commission. The Memorandum of Understanding should set the timeline for the application of the exemption foreseen in Regulation (EU) 2023/956, while considering adherence to relevant market rules and transmission system operator (TSO) institutions in line with Regulation (EU) 2019/943 of the European Parliament and of the Council</w:t>
            </w:r>
            <w:r w:rsidRPr="00E569AD">
              <w:rPr>
                <w:vertAlign w:val="superscript"/>
                <w:lang w:val="en-GB"/>
              </w:rPr>
              <w:t>8</w:t>
            </w:r>
            <w:r w:rsidRPr="00E569AD">
              <w:rPr>
                <w:lang w:val="en-GB"/>
              </w:rPr>
              <w:t xml:space="preserve"> and Commission Regulation (EU) 2015/1222</w:t>
            </w:r>
            <w:r w:rsidRPr="00E569AD">
              <w:rPr>
                <w:vertAlign w:val="superscript"/>
                <w:lang w:val="en-GB"/>
              </w:rPr>
              <w:t>9</w:t>
            </w:r>
            <w:r w:rsidRPr="00E569AD">
              <w:rPr>
                <w:lang w:val="en-GB"/>
              </w:rPr>
              <w:t xml:space="preserve"> , and the progress made by the relevant countries on carbon pricing instruments equivalent to the EU ETS insofar as electricity generation is concerned.</w:t>
            </w:r>
          </w:p>
        </w:tc>
        <w:tc>
          <w:tcPr>
            <w:tcW w:w="4876" w:type="dxa"/>
            <w:hideMark/>
          </w:tcPr>
          <w:p w:rsidR="00E223D6" w:rsidRPr="00E569AD" w:rsidP="00A31ED5" w14:paraId="7485BA48" w14:textId="77777777">
            <w:pPr>
              <w:pStyle w:val="Normal6"/>
              <w:rPr>
                <w:szCs w:val="24"/>
                <w:lang w:val="en-GB"/>
              </w:rPr>
            </w:pPr>
            <w:r w:rsidRPr="00E569AD">
              <w:rPr>
                <w:lang w:val="en-GB"/>
              </w:rPr>
              <w:t>(9)</w:t>
            </w:r>
            <w:r w:rsidRPr="00E569AD">
              <w:rPr>
                <w:lang w:val="en-GB"/>
              </w:rPr>
              <w:tab/>
              <w:t xml:space="preserve">Due recognition of the progress made by the relevant third countries towards market coupling of the electricity systems ensures that any time-limited exemptions as foreseen in this Regulation fully align with the strategic objectives of </w:t>
            </w:r>
            <w:r w:rsidRPr="00E569AD">
              <w:rPr>
                <w:lang w:val="en-GB"/>
              </w:rPr>
              <w:t xml:space="preserve">the Union and those third countries’ specific achievements. The efficient use of the existing electricity infrastructure and the integration of electricity markets of third countries into the internal electricity market of the Union is essential to reduce costs for both Member States and the relevant third countries, as well as to ensure security of supply. Such recognition should be put forward by means of a Memorandum of Understanding between the Commission and the third countries that have fully transposed the relevant electricity market acquis </w:t>
            </w:r>
            <w:r w:rsidRPr="00E569AD">
              <w:rPr>
                <w:b/>
                <w:i/>
                <w:lang w:val="en-GB"/>
              </w:rPr>
              <w:t>or</w:t>
            </w:r>
            <w:r w:rsidRPr="00E569AD">
              <w:rPr>
                <w:lang w:val="en-GB"/>
              </w:rPr>
              <w:t xml:space="preserve"> as verified by the Commission </w:t>
            </w:r>
            <w:r w:rsidRPr="00E569AD">
              <w:rPr>
                <w:b/>
                <w:i/>
                <w:lang w:val="en-GB"/>
              </w:rPr>
              <w:t>through the European Neighbourhood Policy (ENP), or when the third country has started the phased out approach for its participation, should the agreement provide for such a provision. Where a third country initiates the process of market integration to fully transpose the electricity market acquis, the Commission should be able to assess the possibility of concluding a Memorandum of Understanding with that third country prior to the completion of the full integration of that acquis</w:t>
            </w:r>
            <w:r w:rsidRPr="00E569AD">
              <w:rPr>
                <w:lang w:val="en-GB"/>
              </w:rPr>
              <w:t>. The Memorandum of Understanding should set the timeline for the application of the exemption foreseen in Regulation (EU) 2023/956, while considering adherence to relevant market rules and transmission system operator (TSO) institutions in line with Regulation (EU) 2019/943 of the European Parliament and of the Council</w:t>
            </w:r>
            <w:r w:rsidRPr="00E569AD">
              <w:rPr>
                <w:vertAlign w:val="superscript"/>
                <w:lang w:val="en-GB"/>
              </w:rPr>
              <w:t>8</w:t>
            </w:r>
            <w:r w:rsidRPr="00E569AD">
              <w:rPr>
                <w:lang w:val="en-GB"/>
              </w:rPr>
              <w:t xml:space="preserve"> and Commission Regulation (EU) 2015/1222</w:t>
            </w:r>
            <w:r w:rsidRPr="00E569AD">
              <w:rPr>
                <w:vertAlign w:val="superscript"/>
                <w:lang w:val="en-GB"/>
              </w:rPr>
              <w:t>9</w:t>
            </w:r>
            <w:r w:rsidRPr="00E569AD">
              <w:rPr>
                <w:lang w:val="en-GB"/>
              </w:rPr>
              <w:t xml:space="preserve"> , and the progress made by the relevant countries on carbon pricing instruments equivalent to the EU ETS insofar as electricity generation is concerned. </w:t>
            </w:r>
            <w:r w:rsidRPr="00E569AD">
              <w:rPr>
                <w:b/>
                <w:i/>
                <w:lang w:val="en-GB"/>
              </w:rPr>
              <w:t xml:space="preserve">The Commission should make sure that all relevant documents, including agreements, Memoranda of Understanding, roadmaps, commitments and strategies, adopted in relation to the exemption from the application of the CBAM on electricity imports, are publicly available, together with the Commission’s assessments of the fulfilment of the conditions necessary for the conclusion of Memoranda of Understanding and for the </w:t>
            </w:r>
            <w:r w:rsidRPr="00E569AD">
              <w:rPr>
                <w:b/>
                <w:i/>
                <w:lang w:val="en-GB"/>
              </w:rPr>
              <w:t xml:space="preserve">granting of the exemption. Moreover, the Commission should publish the full list of Union law that third countries </w:t>
            </w:r>
            <w:r w:rsidRPr="00E569AD">
              <w:rPr>
                <w:b/>
                <w:i/>
                <w:lang w:val="en-GB"/>
              </w:rPr>
              <w:t>have to</w:t>
            </w:r>
            <w:r w:rsidRPr="00E569AD">
              <w:rPr>
                <w:b/>
                <w:i/>
                <w:lang w:val="en-GB"/>
              </w:rPr>
              <w:t xml:space="preserve"> comply with in order to benefit from the exemption.</w:t>
            </w:r>
          </w:p>
        </w:tc>
      </w:tr>
      <w:tr w14:paraId="6FA6E873" w14:textId="77777777" w:rsidTr="00A31ED5">
        <w:tblPrEx>
          <w:tblW w:w="0" w:type="auto"/>
          <w:jc w:val="center"/>
          <w:tblLayout w:type="fixed"/>
          <w:tblLook w:val="04A0"/>
        </w:tblPrEx>
        <w:trPr>
          <w:jc w:val="center"/>
        </w:trPr>
        <w:tc>
          <w:tcPr>
            <w:tcW w:w="4876" w:type="dxa"/>
            <w:hideMark/>
          </w:tcPr>
          <w:p w:rsidR="00E223D6" w:rsidRPr="00E569AD" w:rsidP="00A31ED5" w14:paraId="75AAA295" w14:textId="77777777">
            <w:pPr>
              <w:pStyle w:val="Normal6"/>
              <w:rPr>
                <w:lang w:val="en-GB"/>
              </w:rPr>
            </w:pPr>
            <w:r w:rsidRPr="00E569AD">
              <w:rPr>
                <w:lang w:val="en-GB"/>
              </w:rPr>
              <w:t>__________________</w:t>
            </w:r>
          </w:p>
        </w:tc>
        <w:tc>
          <w:tcPr>
            <w:tcW w:w="4876" w:type="dxa"/>
            <w:hideMark/>
          </w:tcPr>
          <w:p w:rsidR="00E223D6" w:rsidRPr="00E569AD" w:rsidP="00A31ED5" w14:paraId="2E2C2C29" w14:textId="77777777">
            <w:pPr>
              <w:pStyle w:val="Normal6"/>
              <w:rPr>
                <w:szCs w:val="24"/>
                <w:lang w:val="en-GB"/>
              </w:rPr>
            </w:pPr>
            <w:r w:rsidRPr="00E569AD">
              <w:rPr>
                <w:lang w:val="en-GB"/>
              </w:rPr>
              <w:t>__________________</w:t>
            </w:r>
          </w:p>
        </w:tc>
      </w:tr>
      <w:tr w14:paraId="4C904F9D" w14:textId="77777777" w:rsidTr="00A31ED5">
        <w:tblPrEx>
          <w:tblW w:w="0" w:type="auto"/>
          <w:jc w:val="center"/>
          <w:tblLayout w:type="fixed"/>
          <w:tblLook w:val="04A0"/>
        </w:tblPrEx>
        <w:trPr>
          <w:jc w:val="center"/>
        </w:trPr>
        <w:tc>
          <w:tcPr>
            <w:tcW w:w="4876" w:type="dxa"/>
            <w:hideMark/>
          </w:tcPr>
          <w:p w:rsidR="00E223D6" w:rsidRPr="00E569AD" w:rsidP="00A31ED5" w14:paraId="71306F86" w14:textId="1717AA40">
            <w:pPr>
              <w:pStyle w:val="Normal6"/>
              <w:rPr>
                <w:lang w:val="en-GB"/>
              </w:rPr>
            </w:pPr>
            <w:r w:rsidRPr="00E569AD">
              <w:rPr>
                <w:vertAlign w:val="superscript"/>
                <w:lang w:val="en-GB"/>
              </w:rPr>
              <w:t>8</w:t>
            </w:r>
            <w:r w:rsidRPr="00E569AD">
              <w:rPr>
                <w:lang w:val="en-GB"/>
              </w:rPr>
              <w:t xml:space="preserve"> Regulation (EU) 2019/943 of the European Parliament and of the Council of 5 June 2019 on the internal market for electricity (recast) (OJ L 158, 14.6.2019, pp. 54–124, ELI: </w:t>
            </w:r>
            <w:hyperlink r:id="rId8" w:history="1">
              <w:r w:rsidRPr="00E569AD" w:rsidR="003D7E54">
                <w:rPr>
                  <w:rStyle w:val="Hyperlink"/>
                  <w:lang w:val="en-GB"/>
                </w:rPr>
                <w:t>http://data.europa.eu/eli/reg/2019/943/oj</w:t>
              </w:r>
            </w:hyperlink>
            <w:r w:rsidRPr="00E569AD">
              <w:rPr>
                <w:lang w:val="en-GB"/>
              </w:rPr>
              <w:t>).</w:t>
            </w:r>
          </w:p>
        </w:tc>
        <w:tc>
          <w:tcPr>
            <w:tcW w:w="4876" w:type="dxa"/>
            <w:hideMark/>
          </w:tcPr>
          <w:p w:rsidR="00E223D6" w:rsidRPr="00E569AD" w:rsidP="00A31ED5" w14:paraId="6A33494F" w14:textId="016FF85E">
            <w:pPr>
              <w:pStyle w:val="Normal6"/>
              <w:rPr>
                <w:szCs w:val="24"/>
                <w:lang w:val="en-GB"/>
              </w:rPr>
            </w:pPr>
            <w:r w:rsidRPr="00E569AD">
              <w:rPr>
                <w:vertAlign w:val="superscript"/>
                <w:lang w:val="en-GB"/>
              </w:rPr>
              <w:t>8</w:t>
            </w:r>
            <w:r w:rsidRPr="00E569AD">
              <w:rPr>
                <w:lang w:val="en-GB"/>
              </w:rPr>
              <w:t xml:space="preserve"> Regulation (EU) 2019/943 of the European Parliament and of the Council of 5 June 2019 on the internal market for electricity (recast) (OJ L 158, 14.6.2019, pp. 54–124, ELI: </w:t>
            </w:r>
            <w:hyperlink r:id="rId8" w:history="1">
              <w:r w:rsidRPr="00E569AD" w:rsidR="003D7E54">
                <w:rPr>
                  <w:rStyle w:val="Hyperlink"/>
                  <w:lang w:val="en-GB"/>
                </w:rPr>
                <w:t>http://data.europa.eu/eli/reg/2019/943/oj</w:t>
              </w:r>
            </w:hyperlink>
            <w:r w:rsidRPr="00E569AD">
              <w:rPr>
                <w:lang w:val="en-GB"/>
              </w:rPr>
              <w:t>).</w:t>
            </w:r>
          </w:p>
        </w:tc>
      </w:tr>
      <w:tr w14:paraId="134D1DDC" w14:textId="77777777" w:rsidTr="00A31ED5">
        <w:tblPrEx>
          <w:tblW w:w="0" w:type="auto"/>
          <w:jc w:val="center"/>
          <w:tblLayout w:type="fixed"/>
          <w:tblLook w:val="04A0"/>
        </w:tblPrEx>
        <w:trPr>
          <w:jc w:val="center"/>
        </w:trPr>
        <w:tc>
          <w:tcPr>
            <w:tcW w:w="4876" w:type="dxa"/>
            <w:hideMark/>
          </w:tcPr>
          <w:p w:rsidR="00E223D6" w:rsidRPr="00E569AD" w:rsidP="00A31ED5" w14:paraId="574B13CC" w14:textId="0A3404D7">
            <w:pPr>
              <w:pStyle w:val="Normal6"/>
              <w:rPr>
                <w:lang w:val="en-GB"/>
              </w:rPr>
            </w:pPr>
            <w:r w:rsidRPr="00E569AD">
              <w:rPr>
                <w:vertAlign w:val="superscript"/>
                <w:lang w:val="en-GB"/>
              </w:rPr>
              <w:t>9</w:t>
            </w:r>
            <w:r w:rsidRPr="00E569AD">
              <w:rPr>
                <w:lang w:val="en-GB"/>
              </w:rPr>
              <w:t xml:space="preserve"> Commission Regulation (EU) 2015/1222 of 24 July 2015 establishing a guideline on capacity allocation and congestion management (OJ L 197, 25.7.2015, pp. 24–72, ELI: </w:t>
            </w:r>
            <w:hyperlink r:id="rId9" w:history="1">
              <w:r w:rsidRPr="00E569AD" w:rsidR="003D7E54">
                <w:rPr>
                  <w:rStyle w:val="Hyperlink"/>
                  <w:lang w:val="en-GB"/>
                </w:rPr>
                <w:t>http://data.europa.eu/eli/reg/2015/1222/oj</w:t>
              </w:r>
            </w:hyperlink>
            <w:r w:rsidRPr="00E569AD">
              <w:rPr>
                <w:lang w:val="en-GB"/>
              </w:rPr>
              <w:t>).</w:t>
            </w:r>
          </w:p>
        </w:tc>
        <w:tc>
          <w:tcPr>
            <w:tcW w:w="4876" w:type="dxa"/>
            <w:hideMark/>
          </w:tcPr>
          <w:p w:rsidR="00E223D6" w:rsidRPr="00E569AD" w:rsidP="00A31ED5" w14:paraId="76436A2C" w14:textId="56C98C8D">
            <w:pPr>
              <w:pStyle w:val="Normal6"/>
              <w:rPr>
                <w:szCs w:val="24"/>
                <w:lang w:val="en-GB"/>
              </w:rPr>
            </w:pPr>
            <w:r w:rsidRPr="00E569AD">
              <w:rPr>
                <w:vertAlign w:val="superscript"/>
                <w:lang w:val="en-GB"/>
              </w:rPr>
              <w:t>9</w:t>
            </w:r>
            <w:r w:rsidRPr="00E569AD">
              <w:rPr>
                <w:lang w:val="en-GB"/>
              </w:rPr>
              <w:t xml:space="preserve"> Commission Regulation (EU) 2015/1222 of 24 July 2015 establishing a guideline on capacity allocation and congestion management (OJ L 197, 25.7.2015, pp. 24–72, ELI: </w:t>
            </w:r>
            <w:hyperlink r:id="rId9" w:history="1">
              <w:r w:rsidRPr="00E569AD" w:rsidR="003D7E54">
                <w:rPr>
                  <w:rStyle w:val="Hyperlink"/>
                  <w:lang w:val="en-GB"/>
                </w:rPr>
                <w:t>http://data.europa.eu/eli/reg/2015/1222/oj</w:t>
              </w:r>
            </w:hyperlink>
            <w:r w:rsidRPr="00E569AD">
              <w:rPr>
                <w:lang w:val="en-GB"/>
              </w:rPr>
              <w:t>).</w:t>
            </w:r>
          </w:p>
        </w:tc>
      </w:tr>
    </w:tbl>
    <w:p w:rsidR="00E223D6" w:rsidRPr="00E569AD" w:rsidP="00E223D6" w14:paraId="107F4EC7" w14:textId="77777777"/>
    <w:p w:rsidR="00E223D6" w:rsidRPr="00E569AD" w:rsidP="00E223D6" w14:paraId="7EFDD133" w14:textId="77777777">
      <w:pPr>
        <w:pStyle w:val="AmNumberTabs"/>
      </w:pPr>
      <w:r w:rsidRPr="00E569AD">
        <w:t>Amendment</w:t>
      </w:r>
      <w:r w:rsidRPr="00E569AD">
        <w:tab/>
      </w:r>
      <w:r w:rsidRPr="00E569AD">
        <w:tab/>
        <w:t>5</w:t>
      </w:r>
    </w:p>
    <w:p w:rsidR="00E223D6" w:rsidRPr="00E569AD" w:rsidP="00E223D6" w14:paraId="6A4F9879" w14:textId="77777777">
      <w:pPr>
        <w:pStyle w:val="NormalBold12b"/>
      </w:pPr>
      <w:r w:rsidRPr="00E569AD">
        <w:t>Proposal for a regulation</w:t>
      </w:r>
    </w:p>
    <w:p w:rsidR="00E223D6" w:rsidRPr="00E569AD" w:rsidP="00E223D6" w14:paraId="0A99390B" w14:textId="77777777">
      <w:pPr>
        <w:pStyle w:val="NormalBold"/>
      </w:pPr>
      <w:r w:rsidRPr="00E569AD">
        <w:t>Recital 9 a (new)</w:t>
      </w:r>
    </w:p>
    <w:tbl>
      <w:tblPr>
        <w:tblW w:w="0" w:type="auto"/>
        <w:jc w:val="center"/>
        <w:tblLayout w:type="fixed"/>
        <w:tblCellMar>
          <w:left w:w="340" w:type="dxa"/>
          <w:right w:w="340" w:type="dxa"/>
        </w:tblCellMar>
        <w:tblLook w:val="04A0"/>
      </w:tblPr>
      <w:tblGrid>
        <w:gridCol w:w="4876"/>
        <w:gridCol w:w="4876"/>
      </w:tblGrid>
      <w:tr w14:paraId="0BD0C865" w14:textId="77777777" w:rsidTr="00A31ED5">
        <w:tblPrEx>
          <w:tblW w:w="0" w:type="auto"/>
          <w:jc w:val="center"/>
          <w:tblLayout w:type="fixed"/>
          <w:tblLook w:val="04A0"/>
        </w:tblPrEx>
        <w:trPr>
          <w:jc w:val="center"/>
        </w:trPr>
        <w:tc>
          <w:tcPr>
            <w:tcW w:w="9752" w:type="dxa"/>
            <w:gridSpan w:val="2"/>
          </w:tcPr>
          <w:p w:rsidR="00E223D6" w:rsidRPr="00E569AD" w:rsidP="00A31ED5" w14:paraId="332E21BB" w14:textId="77777777">
            <w:pPr>
              <w:keepNext/>
            </w:pPr>
          </w:p>
        </w:tc>
      </w:tr>
      <w:tr w14:paraId="7BD90450" w14:textId="77777777" w:rsidTr="00A31ED5">
        <w:tblPrEx>
          <w:tblW w:w="0" w:type="auto"/>
          <w:jc w:val="center"/>
          <w:tblLayout w:type="fixed"/>
          <w:tblLook w:val="04A0"/>
        </w:tblPrEx>
        <w:trPr>
          <w:jc w:val="center"/>
        </w:trPr>
        <w:tc>
          <w:tcPr>
            <w:tcW w:w="4876" w:type="dxa"/>
            <w:hideMark/>
          </w:tcPr>
          <w:p w:rsidR="00E223D6" w:rsidRPr="00E569AD" w:rsidP="00A31ED5" w14:paraId="63A48CC7"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AB99013" w14:textId="77777777">
            <w:pPr>
              <w:pStyle w:val="ColumnHeading"/>
              <w:keepNext/>
              <w:rPr>
                <w:lang w:val="en-GB"/>
              </w:rPr>
            </w:pPr>
            <w:r w:rsidRPr="00E569AD">
              <w:rPr>
                <w:lang w:val="en-GB"/>
              </w:rPr>
              <w:t>Amendment</w:t>
            </w:r>
          </w:p>
        </w:tc>
      </w:tr>
      <w:tr w14:paraId="3B6E2D71" w14:textId="77777777" w:rsidTr="00A31ED5">
        <w:tblPrEx>
          <w:tblW w:w="0" w:type="auto"/>
          <w:jc w:val="center"/>
          <w:tblLayout w:type="fixed"/>
          <w:tblLook w:val="04A0"/>
        </w:tblPrEx>
        <w:trPr>
          <w:jc w:val="center"/>
        </w:trPr>
        <w:tc>
          <w:tcPr>
            <w:tcW w:w="4876" w:type="dxa"/>
          </w:tcPr>
          <w:p w:rsidR="00E223D6" w:rsidRPr="00E569AD" w:rsidP="00A31ED5" w14:paraId="4F8761FB" w14:textId="77777777">
            <w:pPr>
              <w:pStyle w:val="Normal6"/>
              <w:rPr>
                <w:lang w:val="en-GB"/>
              </w:rPr>
            </w:pPr>
          </w:p>
        </w:tc>
        <w:tc>
          <w:tcPr>
            <w:tcW w:w="4876" w:type="dxa"/>
            <w:hideMark/>
          </w:tcPr>
          <w:p w:rsidR="00E223D6" w:rsidRPr="00E569AD" w:rsidP="00A31ED5" w14:paraId="17C6A9D6" w14:textId="77777777">
            <w:pPr>
              <w:pStyle w:val="Normal6"/>
              <w:rPr>
                <w:szCs w:val="24"/>
                <w:lang w:val="en-GB"/>
              </w:rPr>
            </w:pPr>
            <w:r w:rsidRPr="00E569AD">
              <w:rPr>
                <w:b/>
                <w:i/>
                <w:lang w:val="en-GB"/>
              </w:rPr>
              <w:t>(9a)</w:t>
            </w:r>
            <w:r w:rsidRPr="00E569AD">
              <w:rPr>
                <w:b/>
                <w:i/>
                <w:lang w:val="en-GB"/>
              </w:rPr>
              <w:tab/>
              <w:t>In already integrated markets with partial alignment to the EU ETS, differences in scope with the CBAM can raise some practical uncertainties. In such cases, a Memorandum of Understanding can also help to clarify the application of the CBAM, ensure consistency, and support administrative cooperation, while contributing to closer coordination of emissions trading systems.</w:t>
            </w:r>
          </w:p>
        </w:tc>
      </w:tr>
    </w:tbl>
    <w:p w:rsidR="00E223D6" w:rsidRPr="00E569AD" w:rsidP="00E223D6" w14:paraId="0CD21275" w14:textId="77777777"/>
    <w:p w:rsidR="00E223D6" w:rsidRPr="00E569AD" w:rsidP="00E223D6" w14:paraId="721AD423" w14:textId="77777777">
      <w:pPr>
        <w:pStyle w:val="AmNumberTabs"/>
      </w:pPr>
      <w:r w:rsidRPr="00E569AD">
        <w:t>Amendment</w:t>
      </w:r>
      <w:r w:rsidRPr="00E569AD">
        <w:tab/>
      </w:r>
      <w:r w:rsidRPr="00E569AD">
        <w:tab/>
        <w:t>6</w:t>
      </w:r>
    </w:p>
    <w:p w:rsidR="00E223D6" w:rsidRPr="00E569AD" w:rsidP="00E223D6" w14:paraId="0A49476B" w14:textId="77777777">
      <w:pPr>
        <w:pStyle w:val="NormalBold12b"/>
      </w:pPr>
      <w:r w:rsidRPr="00E569AD">
        <w:t>Proposal for a regulation</w:t>
      </w:r>
    </w:p>
    <w:p w:rsidR="00E223D6" w:rsidRPr="00E569AD" w:rsidP="00E223D6" w14:paraId="38457B5C" w14:textId="77777777">
      <w:pPr>
        <w:pStyle w:val="NormalBold"/>
      </w:pPr>
      <w:r w:rsidRPr="00E569AD">
        <w:t>Recital 9 b (new)</w:t>
      </w:r>
    </w:p>
    <w:tbl>
      <w:tblPr>
        <w:tblW w:w="0" w:type="auto"/>
        <w:jc w:val="center"/>
        <w:tblLayout w:type="fixed"/>
        <w:tblCellMar>
          <w:left w:w="340" w:type="dxa"/>
          <w:right w:w="340" w:type="dxa"/>
        </w:tblCellMar>
        <w:tblLook w:val="04A0"/>
      </w:tblPr>
      <w:tblGrid>
        <w:gridCol w:w="4876"/>
        <w:gridCol w:w="4876"/>
      </w:tblGrid>
      <w:tr w14:paraId="25BD5840" w14:textId="77777777" w:rsidTr="00A31ED5">
        <w:tblPrEx>
          <w:tblW w:w="0" w:type="auto"/>
          <w:jc w:val="center"/>
          <w:tblLayout w:type="fixed"/>
          <w:tblLook w:val="04A0"/>
        </w:tblPrEx>
        <w:trPr>
          <w:jc w:val="center"/>
        </w:trPr>
        <w:tc>
          <w:tcPr>
            <w:tcW w:w="9752" w:type="dxa"/>
            <w:gridSpan w:val="2"/>
          </w:tcPr>
          <w:p w:rsidR="00E223D6" w:rsidRPr="00E569AD" w:rsidP="00A31ED5" w14:paraId="5C9A47B2" w14:textId="77777777">
            <w:pPr>
              <w:keepNext/>
            </w:pPr>
          </w:p>
        </w:tc>
      </w:tr>
      <w:tr w14:paraId="5CB3CD71" w14:textId="77777777" w:rsidTr="00A31ED5">
        <w:tblPrEx>
          <w:tblW w:w="0" w:type="auto"/>
          <w:jc w:val="center"/>
          <w:tblLayout w:type="fixed"/>
          <w:tblLook w:val="04A0"/>
        </w:tblPrEx>
        <w:trPr>
          <w:jc w:val="center"/>
        </w:trPr>
        <w:tc>
          <w:tcPr>
            <w:tcW w:w="4876" w:type="dxa"/>
            <w:hideMark/>
          </w:tcPr>
          <w:p w:rsidR="00E223D6" w:rsidRPr="00E569AD" w:rsidP="00A31ED5" w14:paraId="6BEF47E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5A60251" w14:textId="77777777">
            <w:pPr>
              <w:pStyle w:val="ColumnHeading"/>
              <w:keepNext/>
              <w:rPr>
                <w:lang w:val="en-GB"/>
              </w:rPr>
            </w:pPr>
            <w:r w:rsidRPr="00E569AD">
              <w:rPr>
                <w:lang w:val="en-GB"/>
              </w:rPr>
              <w:t>Amendment</w:t>
            </w:r>
          </w:p>
        </w:tc>
      </w:tr>
      <w:tr w14:paraId="1A25AC06" w14:textId="77777777" w:rsidTr="00A31ED5">
        <w:tblPrEx>
          <w:tblW w:w="0" w:type="auto"/>
          <w:jc w:val="center"/>
          <w:tblLayout w:type="fixed"/>
          <w:tblLook w:val="04A0"/>
        </w:tblPrEx>
        <w:trPr>
          <w:jc w:val="center"/>
        </w:trPr>
        <w:tc>
          <w:tcPr>
            <w:tcW w:w="4876" w:type="dxa"/>
          </w:tcPr>
          <w:p w:rsidR="00E223D6" w:rsidRPr="00E569AD" w:rsidP="00A31ED5" w14:paraId="78DD5717" w14:textId="77777777">
            <w:pPr>
              <w:pStyle w:val="Normal6"/>
              <w:rPr>
                <w:lang w:val="en-GB"/>
              </w:rPr>
            </w:pPr>
          </w:p>
        </w:tc>
        <w:tc>
          <w:tcPr>
            <w:tcW w:w="4876" w:type="dxa"/>
            <w:hideMark/>
          </w:tcPr>
          <w:p w:rsidR="00E223D6" w:rsidRPr="00E569AD" w:rsidP="00A31ED5" w14:paraId="5E6314E6" w14:textId="77777777">
            <w:pPr>
              <w:pStyle w:val="Normal6"/>
              <w:rPr>
                <w:szCs w:val="24"/>
                <w:lang w:val="en-GB"/>
              </w:rPr>
            </w:pPr>
            <w:r w:rsidRPr="00E569AD">
              <w:rPr>
                <w:b/>
                <w:i/>
                <w:lang w:val="en-GB"/>
              </w:rPr>
              <w:t>(9b)</w:t>
            </w:r>
            <w:r w:rsidRPr="00E569AD">
              <w:rPr>
                <w:b/>
                <w:i/>
                <w:lang w:val="en-GB"/>
              </w:rPr>
              <w:tab/>
              <w:t xml:space="preserve">In order to ensure that the declaration of actual emissions for electricity imports under the CBAM reflects market realities, the conditions for </w:t>
            </w:r>
            <w:r w:rsidRPr="00E569AD">
              <w:rPr>
                <w:b/>
                <w:i/>
                <w:lang w:val="en-GB"/>
              </w:rPr>
              <w:t>using actual values should be further clarified. Where relevant data is available and based on verifiable information, those conditions should, where appropriate, be aligned with the market time unit used in electricity markets, take into account the consumption mix in a manner that reflects actual electricity flows, and, where feasible, consider whether and which technologies are increasing production for export to the Union.</w:t>
            </w:r>
          </w:p>
        </w:tc>
      </w:tr>
    </w:tbl>
    <w:p w:rsidR="00E223D6" w:rsidRPr="00E569AD" w:rsidP="00E223D6" w14:paraId="32452E4F" w14:textId="77777777"/>
    <w:p w:rsidR="00E223D6" w:rsidRPr="00E569AD" w:rsidP="00E223D6" w14:paraId="230E5528" w14:textId="77777777">
      <w:pPr>
        <w:pStyle w:val="AmNumberTabs"/>
      </w:pPr>
      <w:r w:rsidRPr="00E569AD">
        <w:t>Amendment</w:t>
      </w:r>
      <w:r w:rsidRPr="00E569AD">
        <w:tab/>
      </w:r>
      <w:r w:rsidRPr="00E569AD">
        <w:tab/>
        <w:t>7</w:t>
      </w:r>
    </w:p>
    <w:p w:rsidR="00E223D6" w:rsidRPr="00E569AD" w:rsidP="00E223D6" w14:paraId="77E5ABCE" w14:textId="77777777">
      <w:pPr>
        <w:pStyle w:val="NormalBold12b"/>
      </w:pPr>
      <w:r w:rsidRPr="00E569AD">
        <w:t>Proposal for a regulation</w:t>
      </w:r>
    </w:p>
    <w:p w:rsidR="00E223D6" w:rsidRPr="00E569AD" w:rsidP="00E223D6" w14:paraId="40FCFA98" w14:textId="77777777">
      <w:pPr>
        <w:pStyle w:val="NormalBold"/>
      </w:pPr>
      <w:r w:rsidRPr="00E569AD">
        <w:t>Recital 9 c (new)</w:t>
      </w:r>
    </w:p>
    <w:tbl>
      <w:tblPr>
        <w:tblW w:w="0" w:type="auto"/>
        <w:jc w:val="center"/>
        <w:tblLayout w:type="fixed"/>
        <w:tblCellMar>
          <w:left w:w="340" w:type="dxa"/>
          <w:right w:w="340" w:type="dxa"/>
        </w:tblCellMar>
        <w:tblLook w:val="04A0"/>
      </w:tblPr>
      <w:tblGrid>
        <w:gridCol w:w="4876"/>
        <w:gridCol w:w="4876"/>
      </w:tblGrid>
      <w:tr w14:paraId="0ED73DA1" w14:textId="77777777" w:rsidTr="00A31ED5">
        <w:tblPrEx>
          <w:tblW w:w="0" w:type="auto"/>
          <w:jc w:val="center"/>
          <w:tblLayout w:type="fixed"/>
          <w:tblLook w:val="04A0"/>
        </w:tblPrEx>
        <w:trPr>
          <w:jc w:val="center"/>
        </w:trPr>
        <w:tc>
          <w:tcPr>
            <w:tcW w:w="9752" w:type="dxa"/>
            <w:gridSpan w:val="2"/>
          </w:tcPr>
          <w:p w:rsidR="00E223D6" w:rsidRPr="00E569AD" w:rsidP="00A31ED5" w14:paraId="44265D54" w14:textId="77777777">
            <w:pPr>
              <w:keepNext/>
            </w:pPr>
          </w:p>
        </w:tc>
      </w:tr>
      <w:tr w14:paraId="0B2F4E17" w14:textId="77777777" w:rsidTr="00A31ED5">
        <w:tblPrEx>
          <w:tblW w:w="0" w:type="auto"/>
          <w:jc w:val="center"/>
          <w:tblLayout w:type="fixed"/>
          <w:tblLook w:val="04A0"/>
        </w:tblPrEx>
        <w:trPr>
          <w:jc w:val="center"/>
        </w:trPr>
        <w:tc>
          <w:tcPr>
            <w:tcW w:w="4876" w:type="dxa"/>
            <w:hideMark/>
          </w:tcPr>
          <w:p w:rsidR="00E223D6" w:rsidRPr="00E569AD" w:rsidP="00A31ED5" w14:paraId="7264025B"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01BB5818" w14:textId="77777777">
            <w:pPr>
              <w:pStyle w:val="ColumnHeading"/>
              <w:keepNext/>
              <w:rPr>
                <w:lang w:val="en-GB"/>
              </w:rPr>
            </w:pPr>
            <w:r w:rsidRPr="00E569AD">
              <w:rPr>
                <w:lang w:val="en-GB"/>
              </w:rPr>
              <w:t>Amendment</w:t>
            </w:r>
          </w:p>
        </w:tc>
      </w:tr>
      <w:tr w14:paraId="3F6217AA" w14:textId="77777777" w:rsidTr="00A31ED5">
        <w:tblPrEx>
          <w:tblW w:w="0" w:type="auto"/>
          <w:jc w:val="center"/>
          <w:tblLayout w:type="fixed"/>
          <w:tblLook w:val="04A0"/>
        </w:tblPrEx>
        <w:trPr>
          <w:jc w:val="center"/>
        </w:trPr>
        <w:tc>
          <w:tcPr>
            <w:tcW w:w="4876" w:type="dxa"/>
          </w:tcPr>
          <w:p w:rsidR="00E223D6" w:rsidRPr="00E569AD" w:rsidP="00A31ED5" w14:paraId="30D372C5" w14:textId="77777777">
            <w:pPr>
              <w:pStyle w:val="Normal6"/>
              <w:rPr>
                <w:lang w:val="en-GB"/>
              </w:rPr>
            </w:pPr>
          </w:p>
        </w:tc>
        <w:tc>
          <w:tcPr>
            <w:tcW w:w="4876" w:type="dxa"/>
            <w:hideMark/>
          </w:tcPr>
          <w:p w:rsidR="00E223D6" w:rsidRPr="00E569AD" w:rsidP="00A31ED5" w14:paraId="3AE6B2B2" w14:textId="7F2C3154">
            <w:pPr>
              <w:pStyle w:val="Normal6"/>
              <w:rPr>
                <w:szCs w:val="24"/>
                <w:lang w:val="en-GB"/>
              </w:rPr>
            </w:pPr>
            <w:r w:rsidRPr="00E569AD">
              <w:rPr>
                <w:b/>
                <w:i/>
                <w:lang w:val="en-GB"/>
              </w:rPr>
              <w:t>(9c)</w:t>
            </w:r>
            <w:r w:rsidRPr="00E569AD">
              <w:rPr>
                <w:b/>
                <w:i/>
                <w:lang w:val="en-GB"/>
              </w:rPr>
              <w:tab/>
              <w:t xml:space="preserve">Regulation (EU) 2023/956 should take due account of the special characteristics and constraints of the outermost regions of the Union, as referred to in Article 349 TFEU, linked to their remoteness, insularity, small size, topography and climate. In order to avoid disproportionate administrative and economic burdens, while preserving the integrity and environmental objectives of the CBAM, the Commission should be empowered to grant, on a duly reasoned request from the Member State concerned, a temporary and product-specific temporary derogation of the obligations laid down in that Regulation for operators established in outermost regions, having limited access to Union supply chains and which remain heavily dependent on imports from third countries for the supply of certain products covered by that Regulation. Any temporary derogation should be subject to a prior assessment by the Commission on a case-by-case basis, taking into account criteria such as the distance from the European continent, the specific conditions of supply, market size, logistical constraints, the risk of circumvention and the need to ensure a level playing field. Any temporary derogation should also be </w:t>
            </w:r>
            <w:r w:rsidRPr="00E569AD">
              <w:rPr>
                <w:b/>
                <w:i/>
                <w:lang w:val="en-GB"/>
              </w:rPr>
              <w:t xml:space="preserve">conditional upon the submission by the Member State concerned of a binding transition plan setting out a clear pathway towards progressive compliance with the objectives of that Regulation. That plan should establish a phased timetable, verifiable intermediate and product-specific milestones, as well as quantified performance indicators, and should identify the measures and investment commitments necessary to reduce dependence on the imports concerned, including through intra-Union sourcing, local production, low-carbon alternative supply chains or technological upgrading. Any temporary derogation should be strictly limited to what is necessary and proportionate to address the structural constraints of such </w:t>
            </w:r>
            <w:r w:rsidRPr="00E569AD">
              <w:rPr>
                <w:b/>
                <w:i/>
                <w:lang w:val="en-GB"/>
              </w:rPr>
              <w:t>regions, and</w:t>
            </w:r>
            <w:r w:rsidRPr="00E569AD">
              <w:rPr>
                <w:b/>
                <w:i/>
                <w:lang w:val="en-GB"/>
              </w:rPr>
              <w:t xml:space="preserve"> should not create a risk of circumvention of the CBAM, including through diversion or re-export.</w:t>
            </w:r>
          </w:p>
        </w:tc>
      </w:tr>
    </w:tbl>
    <w:p w:rsidR="00E223D6" w:rsidRPr="00E569AD" w:rsidP="00E223D6" w14:paraId="3132B15F" w14:textId="77777777"/>
    <w:p w:rsidR="00E223D6" w:rsidRPr="00E569AD" w:rsidP="00E223D6" w14:paraId="00CB5079" w14:textId="77777777">
      <w:pPr>
        <w:pStyle w:val="AmNumberTabs"/>
      </w:pPr>
      <w:r w:rsidRPr="00E569AD">
        <w:t>Amendment</w:t>
      </w:r>
      <w:r w:rsidRPr="00E569AD">
        <w:tab/>
      </w:r>
      <w:r w:rsidRPr="00E569AD">
        <w:tab/>
        <w:t>8</w:t>
      </w:r>
    </w:p>
    <w:p w:rsidR="00E223D6" w:rsidRPr="00E569AD" w:rsidP="00E223D6" w14:paraId="12DAE5F6" w14:textId="77777777">
      <w:pPr>
        <w:pStyle w:val="NormalBold12b"/>
      </w:pPr>
      <w:r w:rsidRPr="00E569AD">
        <w:t>Proposal for a regulation</w:t>
      </w:r>
    </w:p>
    <w:p w:rsidR="00E223D6" w:rsidRPr="00E569AD" w:rsidP="00E223D6" w14:paraId="72B4C417" w14:textId="77777777">
      <w:pPr>
        <w:pStyle w:val="NormalBold"/>
      </w:pPr>
      <w:r w:rsidRPr="00E569AD">
        <w:t>Recital 10 a (new)</w:t>
      </w:r>
    </w:p>
    <w:tbl>
      <w:tblPr>
        <w:tblW w:w="0" w:type="auto"/>
        <w:jc w:val="center"/>
        <w:tblLayout w:type="fixed"/>
        <w:tblCellMar>
          <w:left w:w="340" w:type="dxa"/>
          <w:right w:w="340" w:type="dxa"/>
        </w:tblCellMar>
        <w:tblLook w:val="04A0"/>
      </w:tblPr>
      <w:tblGrid>
        <w:gridCol w:w="4876"/>
        <w:gridCol w:w="4876"/>
      </w:tblGrid>
      <w:tr w14:paraId="1EFEDC60" w14:textId="77777777" w:rsidTr="00A31ED5">
        <w:tblPrEx>
          <w:tblW w:w="0" w:type="auto"/>
          <w:jc w:val="center"/>
          <w:tblLayout w:type="fixed"/>
          <w:tblLook w:val="04A0"/>
        </w:tblPrEx>
        <w:trPr>
          <w:jc w:val="center"/>
        </w:trPr>
        <w:tc>
          <w:tcPr>
            <w:tcW w:w="9752" w:type="dxa"/>
            <w:gridSpan w:val="2"/>
          </w:tcPr>
          <w:p w:rsidR="00E223D6" w:rsidRPr="00E569AD" w:rsidP="00A31ED5" w14:paraId="1BD394C4" w14:textId="77777777">
            <w:pPr>
              <w:keepNext/>
            </w:pPr>
          </w:p>
        </w:tc>
      </w:tr>
      <w:tr w14:paraId="1CF12C69" w14:textId="77777777" w:rsidTr="00A31ED5">
        <w:tblPrEx>
          <w:tblW w:w="0" w:type="auto"/>
          <w:jc w:val="center"/>
          <w:tblLayout w:type="fixed"/>
          <w:tblLook w:val="04A0"/>
        </w:tblPrEx>
        <w:trPr>
          <w:jc w:val="center"/>
        </w:trPr>
        <w:tc>
          <w:tcPr>
            <w:tcW w:w="4876" w:type="dxa"/>
            <w:hideMark/>
          </w:tcPr>
          <w:p w:rsidR="00E223D6" w:rsidRPr="00E569AD" w:rsidP="00A31ED5" w14:paraId="3259190E"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F23012F" w14:textId="77777777">
            <w:pPr>
              <w:pStyle w:val="ColumnHeading"/>
              <w:keepNext/>
              <w:rPr>
                <w:lang w:val="en-GB"/>
              </w:rPr>
            </w:pPr>
            <w:r w:rsidRPr="00E569AD">
              <w:rPr>
                <w:lang w:val="en-GB"/>
              </w:rPr>
              <w:t>Amendment</w:t>
            </w:r>
          </w:p>
        </w:tc>
      </w:tr>
      <w:tr w14:paraId="7BB26B1F" w14:textId="77777777" w:rsidTr="00A31ED5">
        <w:tblPrEx>
          <w:tblW w:w="0" w:type="auto"/>
          <w:jc w:val="center"/>
          <w:tblLayout w:type="fixed"/>
          <w:tblLook w:val="04A0"/>
        </w:tblPrEx>
        <w:trPr>
          <w:jc w:val="center"/>
        </w:trPr>
        <w:tc>
          <w:tcPr>
            <w:tcW w:w="4876" w:type="dxa"/>
          </w:tcPr>
          <w:p w:rsidR="00E223D6" w:rsidRPr="00E569AD" w:rsidP="00A31ED5" w14:paraId="6B4184CB" w14:textId="77777777">
            <w:pPr>
              <w:pStyle w:val="Normal6"/>
              <w:rPr>
                <w:lang w:val="en-GB"/>
              </w:rPr>
            </w:pPr>
          </w:p>
        </w:tc>
        <w:tc>
          <w:tcPr>
            <w:tcW w:w="4876" w:type="dxa"/>
            <w:hideMark/>
          </w:tcPr>
          <w:p w:rsidR="00E223D6" w:rsidRPr="00E569AD" w:rsidP="00A31ED5" w14:paraId="4B9058FB" w14:textId="77777777">
            <w:pPr>
              <w:pStyle w:val="Normal6"/>
              <w:rPr>
                <w:szCs w:val="24"/>
                <w:lang w:val="en-GB"/>
              </w:rPr>
            </w:pPr>
            <w:r w:rsidRPr="00E569AD">
              <w:rPr>
                <w:b/>
                <w:i/>
                <w:lang w:val="en-GB"/>
              </w:rPr>
              <w:t>(10a)</w:t>
            </w:r>
            <w:r w:rsidRPr="00E569AD">
              <w:rPr>
                <w:b/>
                <w:i/>
                <w:lang w:val="en-GB"/>
              </w:rPr>
              <w:tab/>
              <w:t>During the transitional phase of the CBAM implementation, the Commission assessed the potential inclusion of additional sectors and scrap materials. To ensure a proportionate, effective and practicable application of the CBAM, a gradual and phased approach should be pursued, starting with products with simpler value chains or established EU ETS benchmarks, and progressively expanding the scope as technical feasibility, data availability, and monitoring capacity allow.</w:t>
            </w:r>
          </w:p>
        </w:tc>
      </w:tr>
    </w:tbl>
    <w:p w:rsidR="00E223D6" w:rsidRPr="00E569AD" w:rsidP="00E223D6" w14:paraId="06C49195" w14:textId="77777777"/>
    <w:p w:rsidR="00E223D6" w:rsidRPr="00E569AD" w:rsidP="00E223D6" w14:paraId="3E11A46C" w14:textId="77777777">
      <w:pPr>
        <w:pStyle w:val="AmNumberTabs"/>
      </w:pPr>
      <w:r w:rsidRPr="00E569AD">
        <w:t>Amendment</w:t>
      </w:r>
      <w:r w:rsidRPr="00E569AD">
        <w:tab/>
      </w:r>
      <w:r w:rsidRPr="00E569AD">
        <w:tab/>
        <w:t>9</w:t>
      </w:r>
    </w:p>
    <w:p w:rsidR="00E223D6" w:rsidRPr="00E569AD" w:rsidP="00E223D6" w14:paraId="45DD8BEA" w14:textId="77777777">
      <w:pPr>
        <w:pStyle w:val="NormalBold12b"/>
      </w:pPr>
      <w:r w:rsidRPr="00E569AD">
        <w:t>Proposal for a regulation</w:t>
      </w:r>
    </w:p>
    <w:p w:rsidR="00E223D6" w:rsidRPr="00E569AD" w:rsidP="00E223D6" w14:paraId="5F4D7130" w14:textId="77777777">
      <w:pPr>
        <w:pStyle w:val="NormalBold"/>
      </w:pPr>
      <w:r w:rsidRPr="00E569AD">
        <w:t>Recital 11 a (new)</w:t>
      </w:r>
    </w:p>
    <w:tbl>
      <w:tblPr>
        <w:tblW w:w="0" w:type="auto"/>
        <w:jc w:val="center"/>
        <w:tblLayout w:type="fixed"/>
        <w:tblCellMar>
          <w:left w:w="340" w:type="dxa"/>
          <w:right w:w="340" w:type="dxa"/>
        </w:tblCellMar>
        <w:tblLook w:val="04A0"/>
      </w:tblPr>
      <w:tblGrid>
        <w:gridCol w:w="4876"/>
        <w:gridCol w:w="4876"/>
      </w:tblGrid>
      <w:tr w14:paraId="3D9D668A" w14:textId="77777777" w:rsidTr="00A31ED5">
        <w:tblPrEx>
          <w:tblW w:w="0" w:type="auto"/>
          <w:jc w:val="center"/>
          <w:tblLayout w:type="fixed"/>
          <w:tblLook w:val="04A0"/>
        </w:tblPrEx>
        <w:trPr>
          <w:jc w:val="center"/>
        </w:trPr>
        <w:tc>
          <w:tcPr>
            <w:tcW w:w="9752" w:type="dxa"/>
            <w:gridSpan w:val="2"/>
          </w:tcPr>
          <w:p w:rsidR="00E223D6" w:rsidRPr="00E569AD" w:rsidP="00A31ED5" w14:paraId="38FC2ED5" w14:textId="77777777">
            <w:pPr>
              <w:keepNext/>
            </w:pPr>
          </w:p>
        </w:tc>
      </w:tr>
      <w:tr w14:paraId="3365EBBB" w14:textId="77777777" w:rsidTr="00A31ED5">
        <w:tblPrEx>
          <w:tblW w:w="0" w:type="auto"/>
          <w:jc w:val="center"/>
          <w:tblLayout w:type="fixed"/>
          <w:tblLook w:val="04A0"/>
        </w:tblPrEx>
        <w:trPr>
          <w:jc w:val="center"/>
        </w:trPr>
        <w:tc>
          <w:tcPr>
            <w:tcW w:w="4876" w:type="dxa"/>
            <w:hideMark/>
          </w:tcPr>
          <w:p w:rsidR="00E223D6" w:rsidRPr="00E569AD" w:rsidP="00A31ED5" w14:paraId="5A7388B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D507A06" w14:textId="77777777">
            <w:pPr>
              <w:pStyle w:val="ColumnHeading"/>
              <w:keepNext/>
              <w:rPr>
                <w:lang w:val="en-GB"/>
              </w:rPr>
            </w:pPr>
            <w:r w:rsidRPr="00E569AD">
              <w:rPr>
                <w:lang w:val="en-GB"/>
              </w:rPr>
              <w:t>Amendment</w:t>
            </w:r>
          </w:p>
        </w:tc>
      </w:tr>
      <w:tr w14:paraId="160A6616" w14:textId="77777777" w:rsidTr="00A31ED5">
        <w:tblPrEx>
          <w:tblW w:w="0" w:type="auto"/>
          <w:jc w:val="center"/>
          <w:tblLayout w:type="fixed"/>
          <w:tblLook w:val="04A0"/>
        </w:tblPrEx>
        <w:trPr>
          <w:jc w:val="center"/>
        </w:trPr>
        <w:tc>
          <w:tcPr>
            <w:tcW w:w="4876" w:type="dxa"/>
          </w:tcPr>
          <w:p w:rsidR="00E223D6" w:rsidRPr="00E569AD" w:rsidP="00A31ED5" w14:paraId="68113D92" w14:textId="77777777">
            <w:pPr>
              <w:pStyle w:val="Normal6"/>
              <w:rPr>
                <w:lang w:val="en-GB"/>
              </w:rPr>
            </w:pPr>
          </w:p>
        </w:tc>
        <w:tc>
          <w:tcPr>
            <w:tcW w:w="4876" w:type="dxa"/>
            <w:hideMark/>
          </w:tcPr>
          <w:p w:rsidR="00E223D6" w:rsidRPr="00E569AD" w:rsidP="00A31ED5" w14:paraId="787405AB" w14:textId="77777777">
            <w:pPr>
              <w:pStyle w:val="Normal6"/>
              <w:rPr>
                <w:szCs w:val="24"/>
                <w:lang w:val="en-GB"/>
              </w:rPr>
            </w:pPr>
            <w:r w:rsidRPr="00E569AD">
              <w:rPr>
                <w:b/>
                <w:i/>
                <w:lang w:val="en-GB"/>
              </w:rPr>
              <w:t>(11a)</w:t>
            </w:r>
            <w:r w:rsidRPr="00E569AD">
              <w:rPr>
                <w:b/>
                <w:i/>
                <w:lang w:val="en-GB"/>
              </w:rPr>
              <w:tab/>
              <w:t>While the existing enforcement framework under Regulation (EU) 2023/956 addresses a range of avoidance risks, including the misclassification of goods, under-declaration of quantities, failure to submit the CBAM declarations, and the misapplication of de minimis thresholds, additional provisions are needed to effectively address the risks of abusive practices, prevent distortions of competition and ensure a level playing field.</w:t>
            </w:r>
          </w:p>
        </w:tc>
      </w:tr>
    </w:tbl>
    <w:p w:rsidR="00E223D6" w:rsidRPr="00E569AD" w:rsidP="00E223D6" w14:paraId="27FB224D" w14:textId="77777777"/>
    <w:p w:rsidR="00E223D6" w:rsidRPr="00E569AD" w:rsidP="00E223D6" w14:paraId="685FA250" w14:textId="77777777">
      <w:pPr>
        <w:pStyle w:val="AmNumberTabs"/>
      </w:pPr>
      <w:r w:rsidRPr="00E569AD">
        <w:t>Amendment</w:t>
      </w:r>
      <w:r w:rsidRPr="00E569AD">
        <w:tab/>
      </w:r>
      <w:r w:rsidRPr="00E569AD">
        <w:tab/>
        <w:t>10</w:t>
      </w:r>
    </w:p>
    <w:p w:rsidR="00E223D6" w:rsidRPr="00E569AD" w:rsidP="00E223D6" w14:paraId="37E2B5B3" w14:textId="77777777">
      <w:pPr>
        <w:pStyle w:val="NormalBold12b"/>
      </w:pPr>
      <w:r w:rsidRPr="00E569AD">
        <w:t>Proposal for a regulation</w:t>
      </w:r>
    </w:p>
    <w:p w:rsidR="00E223D6" w:rsidRPr="00E569AD" w:rsidP="00E223D6" w14:paraId="0F615751" w14:textId="77777777">
      <w:pPr>
        <w:pStyle w:val="NormalBold"/>
      </w:pPr>
      <w:r w:rsidRPr="00E569AD">
        <w:t>Recital 12 a (new)</w:t>
      </w:r>
    </w:p>
    <w:tbl>
      <w:tblPr>
        <w:tblW w:w="0" w:type="auto"/>
        <w:jc w:val="center"/>
        <w:tblLayout w:type="fixed"/>
        <w:tblCellMar>
          <w:left w:w="340" w:type="dxa"/>
          <w:right w:w="340" w:type="dxa"/>
        </w:tblCellMar>
        <w:tblLook w:val="04A0"/>
      </w:tblPr>
      <w:tblGrid>
        <w:gridCol w:w="4876"/>
        <w:gridCol w:w="4876"/>
      </w:tblGrid>
      <w:tr w14:paraId="7D483516" w14:textId="77777777" w:rsidTr="00A31ED5">
        <w:tblPrEx>
          <w:tblW w:w="0" w:type="auto"/>
          <w:jc w:val="center"/>
          <w:tblLayout w:type="fixed"/>
          <w:tblLook w:val="04A0"/>
        </w:tblPrEx>
        <w:trPr>
          <w:jc w:val="center"/>
        </w:trPr>
        <w:tc>
          <w:tcPr>
            <w:tcW w:w="9752" w:type="dxa"/>
            <w:gridSpan w:val="2"/>
          </w:tcPr>
          <w:p w:rsidR="00E223D6" w:rsidRPr="00E569AD" w:rsidP="00A31ED5" w14:paraId="245F7640" w14:textId="77777777">
            <w:pPr>
              <w:keepNext/>
            </w:pPr>
          </w:p>
        </w:tc>
      </w:tr>
      <w:tr w14:paraId="11E7E890" w14:textId="77777777" w:rsidTr="00A31ED5">
        <w:tblPrEx>
          <w:tblW w:w="0" w:type="auto"/>
          <w:jc w:val="center"/>
          <w:tblLayout w:type="fixed"/>
          <w:tblLook w:val="04A0"/>
        </w:tblPrEx>
        <w:trPr>
          <w:jc w:val="center"/>
        </w:trPr>
        <w:tc>
          <w:tcPr>
            <w:tcW w:w="4876" w:type="dxa"/>
            <w:hideMark/>
          </w:tcPr>
          <w:p w:rsidR="00E223D6" w:rsidRPr="00E569AD" w:rsidP="00A31ED5" w14:paraId="562983E7"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1B618F3" w14:textId="77777777">
            <w:pPr>
              <w:pStyle w:val="ColumnHeading"/>
              <w:keepNext/>
              <w:rPr>
                <w:lang w:val="en-GB"/>
              </w:rPr>
            </w:pPr>
            <w:r w:rsidRPr="00E569AD">
              <w:rPr>
                <w:lang w:val="en-GB"/>
              </w:rPr>
              <w:t>Amendment</w:t>
            </w:r>
          </w:p>
        </w:tc>
      </w:tr>
      <w:tr w14:paraId="4498D344" w14:textId="77777777" w:rsidTr="00A31ED5">
        <w:tblPrEx>
          <w:tblW w:w="0" w:type="auto"/>
          <w:jc w:val="center"/>
          <w:tblLayout w:type="fixed"/>
          <w:tblLook w:val="04A0"/>
        </w:tblPrEx>
        <w:trPr>
          <w:jc w:val="center"/>
        </w:trPr>
        <w:tc>
          <w:tcPr>
            <w:tcW w:w="4876" w:type="dxa"/>
          </w:tcPr>
          <w:p w:rsidR="00E223D6" w:rsidRPr="00E569AD" w:rsidP="00A31ED5" w14:paraId="08D19E54" w14:textId="77777777">
            <w:pPr>
              <w:pStyle w:val="Normal6"/>
              <w:rPr>
                <w:lang w:val="en-GB"/>
              </w:rPr>
            </w:pPr>
          </w:p>
        </w:tc>
        <w:tc>
          <w:tcPr>
            <w:tcW w:w="4876" w:type="dxa"/>
            <w:hideMark/>
          </w:tcPr>
          <w:p w:rsidR="00E223D6" w:rsidRPr="00E569AD" w:rsidP="00A31ED5" w14:paraId="6CB3B0F7" w14:textId="77777777">
            <w:pPr>
              <w:pStyle w:val="Normal6"/>
              <w:rPr>
                <w:szCs w:val="24"/>
                <w:lang w:val="en-GB"/>
              </w:rPr>
            </w:pPr>
            <w:r w:rsidRPr="00E569AD">
              <w:rPr>
                <w:b/>
                <w:i/>
                <w:lang w:val="en-GB"/>
              </w:rPr>
              <w:t>(12a)</w:t>
            </w:r>
            <w:r w:rsidRPr="00E569AD">
              <w:rPr>
                <w:b/>
                <w:i/>
                <w:lang w:val="en-GB"/>
              </w:rPr>
              <w:tab/>
              <w:t>Abusive practices can also occur in case of resource shuffling. Those practices can include, but are not limited to, situations whereby third countries or operators in these countries adapt to the CBAM by dedicating a limited number of installations to exports to the Union internal market, with or without dedicated investments in decarbonisation. Another possible relevant factor in assessing the high risk of abusive practices in the case of resource shuffling is the fact that these exports are not part of a country-wide effort to reduce emissions.</w:t>
            </w:r>
          </w:p>
        </w:tc>
      </w:tr>
    </w:tbl>
    <w:p w:rsidR="00E223D6" w:rsidRPr="00E569AD" w:rsidP="00E223D6" w14:paraId="35EDA1F5" w14:textId="77777777"/>
    <w:p w:rsidR="00E223D6" w:rsidRPr="00E569AD" w:rsidP="00E223D6" w14:paraId="786B0E11" w14:textId="77777777">
      <w:pPr>
        <w:pStyle w:val="AmNumberTabs"/>
      </w:pPr>
      <w:r w:rsidRPr="00E569AD">
        <w:t>Amendment</w:t>
      </w:r>
      <w:r w:rsidRPr="00E569AD">
        <w:tab/>
      </w:r>
      <w:r w:rsidRPr="00E569AD">
        <w:tab/>
        <w:t>11</w:t>
      </w:r>
    </w:p>
    <w:p w:rsidR="00E223D6" w:rsidRPr="00E569AD" w:rsidP="00E223D6" w14:paraId="3E0788C1" w14:textId="77777777">
      <w:pPr>
        <w:pStyle w:val="NormalBold12b"/>
      </w:pPr>
      <w:r w:rsidRPr="00E569AD">
        <w:t>Proposal for a regulation</w:t>
      </w:r>
    </w:p>
    <w:p w:rsidR="00E223D6" w:rsidRPr="00E569AD" w:rsidP="00E223D6" w14:paraId="42162137" w14:textId="77777777">
      <w:pPr>
        <w:pStyle w:val="NormalBold"/>
      </w:pPr>
      <w:r w:rsidRPr="00E569AD">
        <w:t>Recital 13</w:t>
      </w:r>
    </w:p>
    <w:tbl>
      <w:tblPr>
        <w:tblW w:w="0" w:type="auto"/>
        <w:jc w:val="center"/>
        <w:tblLayout w:type="fixed"/>
        <w:tblCellMar>
          <w:left w:w="340" w:type="dxa"/>
          <w:right w:w="340" w:type="dxa"/>
        </w:tblCellMar>
        <w:tblLook w:val="04A0"/>
      </w:tblPr>
      <w:tblGrid>
        <w:gridCol w:w="4876"/>
        <w:gridCol w:w="4876"/>
      </w:tblGrid>
      <w:tr w14:paraId="6B757409" w14:textId="77777777" w:rsidTr="00A31ED5">
        <w:tblPrEx>
          <w:tblW w:w="0" w:type="auto"/>
          <w:jc w:val="center"/>
          <w:tblLayout w:type="fixed"/>
          <w:tblLook w:val="04A0"/>
        </w:tblPrEx>
        <w:trPr>
          <w:jc w:val="center"/>
        </w:trPr>
        <w:tc>
          <w:tcPr>
            <w:tcW w:w="9752" w:type="dxa"/>
            <w:gridSpan w:val="2"/>
          </w:tcPr>
          <w:p w:rsidR="00E223D6" w:rsidRPr="00E569AD" w:rsidP="00A31ED5" w14:paraId="6605114C" w14:textId="77777777">
            <w:pPr>
              <w:keepNext/>
            </w:pPr>
          </w:p>
        </w:tc>
      </w:tr>
      <w:tr w14:paraId="7199018A" w14:textId="77777777" w:rsidTr="00A31ED5">
        <w:tblPrEx>
          <w:tblW w:w="0" w:type="auto"/>
          <w:jc w:val="center"/>
          <w:tblLayout w:type="fixed"/>
          <w:tblLook w:val="04A0"/>
        </w:tblPrEx>
        <w:trPr>
          <w:jc w:val="center"/>
        </w:trPr>
        <w:tc>
          <w:tcPr>
            <w:tcW w:w="4876" w:type="dxa"/>
            <w:hideMark/>
          </w:tcPr>
          <w:p w:rsidR="00E223D6" w:rsidRPr="00E569AD" w:rsidP="00A31ED5" w14:paraId="13F17EE6"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29DFA53" w14:textId="77777777">
            <w:pPr>
              <w:pStyle w:val="ColumnHeading"/>
              <w:keepNext/>
              <w:rPr>
                <w:lang w:val="en-GB"/>
              </w:rPr>
            </w:pPr>
            <w:r w:rsidRPr="00E569AD">
              <w:rPr>
                <w:lang w:val="en-GB"/>
              </w:rPr>
              <w:t>Amendment</w:t>
            </w:r>
          </w:p>
        </w:tc>
      </w:tr>
      <w:tr w14:paraId="1A2B7FDC" w14:textId="77777777" w:rsidTr="00A31ED5">
        <w:tblPrEx>
          <w:tblW w:w="0" w:type="auto"/>
          <w:jc w:val="center"/>
          <w:tblLayout w:type="fixed"/>
          <w:tblLook w:val="04A0"/>
        </w:tblPrEx>
        <w:trPr>
          <w:jc w:val="center"/>
        </w:trPr>
        <w:tc>
          <w:tcPr>
            <w:tcW w:w="4876" w:type="dxa"/>
            <w:hideMark/>
          </w:tcPr>
          <w:p w:rsidR="00E223D6" w:rsidRPr="00E569AD" w:rsidP="00A31ED5" w14:paraId="15DCFE9A" w14:textId="77777777">
            <w:pPr>
              <w:pStyle w:val="Normal6"/>
              <w:rPr>
                <w:lang w:val="en-GB"/>
              </w:rPr>
            </w:pPr>
            <w:r w:rsidRPr="00E569AD">
              <w:rPr>
                <w:lang w:val="en-GB"/>
              </w:rPr>
              <w:t>(13)</w:t>
            </w:r>
            <w:r w:rsidRPr="00E569AD">
              <w:rPr>
                <w:lang w:val="en-GB"/>
              </w:rPr>
              <w:tab/>
              <w:t xml:space="preserve">The Commission should monitor the impact of the CBAM on the Union internal market with a view to assessing the risk of abusive practices undermining the </w:t>
            </w:r>
            <w:r w:rsidRPr="00E569AD">
              <w:rPr>
                <w:lang w:val="en-GB"/>
              </w:rPr>
              <w:t>effectiveness of the CBAM and the potential impact on the Union internal market, including through an analysis of customs import declarations and CBAM declarations or on the basis of any relevant source of information, including from Member States through exchanges in the Expert Group on the CBAM or other relevant exchanges.</w:t>
            </w:r>
          </w:p>
        </w:tc>
        <w:tc>
          <w:tcPr>
            <w:tcW w:w="4876" w:type="dxa"/>
            <w:hideMark/>
          </w:tcPr>
          <w:p w:rsidR="00E223D6" w:rsidRPr="00E569AD" w:rsidP="00A31ED5" w14:paraId="5A2009F9" w14:textId="77777777">
            <w:pPr>
              <w:pStyle w:val="Normal6"/>
              <w:rPr>
                <w:szCs w:val="24"/>
                <w:lang w:val="en-GB"/>
              </w:rPr>
            </w:pPr>
            <w:r w:rsidRPr="00E569AD">
              <w:rPr>
                <w:lang w:val="en-GB"/>
              </w:rPr>
              <w:t>(13)</w:t>
            </w:r>
            <w:r w:rsidRPr="00E569AD">
              <w:rPr>
                <w:lang w:val="en-GB"/>
              </w:rPr>
              <w:tab/>
            </w:r>
            <w:r w:rsidRPr="00E569AD">
              <w:rPr>
                <w:b/>
                <w:i/>
                <w:lang w:val="en-GB"/>
              </w:rPr>
              <w:t>In order to ensure the effective implementation and enforcement of Regulation (EU) 2023/956,</w:t>
            </w:r>
            <w:r w:rsidRPr="00E569AD">
              <w:rPr>
                <w:lang w:val="en-GB"/>
              </w:rPr>
              <w:t xml:space="preserve"> the Commission should monitor the impact of </w:t>
            </w:r>
            <w:r w:rsidRPr="00E569AD">
              <w:rPr>
                <w:lang w:val="en-GB"/>
              </w:rPr>
              <w:t xml:space="preserve">the CBAM on the Union internal market with a view to assessing the risk of abusive practices undermining the effectiveness of the CBAM and the potential impact on the Union internal market, including through an analysis of customs import declarations and CBAM declarations or on the basis of any relevant source of information, including from Member States through exchanges in the Expert Group on the CBAM or other relevant exchanges. </w:t>
            </w:r>
            <w:r w:rsidRPr="00E569AD">
              <w:rPr>
                <w:b/>
                <w:i/>
                <w:lang w:val="en-GB"/>
              </w:rPr>
              <w:t>The identification of such practices should be based on transparent and objective criteria, trends in import volumes, the level and consistency of declared emissions from installations in third countries, economic incentives for operators to engage in abusive practices and the degree of heterogeneity in emission intensities of specific products.</w:t>
            </w:r>
          </w:p>
        </w:tc>
      </w:tr>
    </w:tbl>
    <w:p w:rsidR="00E223D6" w:rsidRPr="00E569AD" w:rsidP="00E223D6" w14:paraId="11D4CBB4" w14:textId="77777777"/>
    <w:p w:rsidR="00E223D6" w:rsidRPr="00E569AD" w:rsidP="00E223D6" w14:paraId="2B977562" w14:textId="77777777">
      <w:pPr>
        <w:pStyle w:val="AmNumberTabs"/>
      </w:pPr>
      <w:r w:rsidRPr="00E569AD">
        <w:t>Amendment</w:t>
      </w:r>
      <w:r w:rsidRPr="00E569AD">
        <w:tab/>
      </w:r>
      <w:r w:rsidRPr="00E569AD">
        <w:tab/>
        <w:t>12</w:t>
      </w:r>
    </w:p>
    <w:p w:rsidR="00E223D6" w:rsidRPr="00E569AD" w:rsidP="00E223D6" w14:paraId="6C7F04E5" w14:textId="77777777">
      <w:pPr>
        <w:pStyle w:val="NormalBold12b"/>
      </w:pPr>
      <w:r w:rsidRPr="00E569AD">
        <w:t>Proposal for a regulation</w:t>
      </w:r>
    </w:p>
    <w:p w:rsidR="00E223D6" w:rsidRPr="00E569AD" w:rsidP="00E223D6" w14:paraId="5FEBAC4B" w14:textId="77777777">
      <w:pPr>
        <w:pStyle w:val="NormalBold"/>
      </w:pPr>
      <w:r w:rsidRPr="00E569AD">
        <w:t>Recital 13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488CE" w14:textId="77777777" w:rsidTr="00A31ED5">
        <w:tblPrEx>
          <w:tblW w:w="0" w:type="auto"/>
          <w:jc w:val="center"/>
          <w:tblLayout w:type="fixed"/>
          <w:tblLook w:val="04A0"/>
        </w:tblPrEx>
        <w:trPr>
          <w:trHeight w:val="240"/>
          <w:jc w:val="center"/>
        </w:trPr>
        <w:tc>
          <w:tcPr>
            <w:tcW w:w="9752" w:type="dxa"/>
            <w:gridSpan w:val="2"/>
            <w:tcBorders>
              <w:top w:val="nil"/>
              <w:left w:val="nil"/>
              <w:bottom w:val="nil"/>
              <w:right w:val="nil"/>
            </w:tcBorders>
          </w:tcPr>
          <w:p w:rsidR="00E223D6" w:rsidRPr="00E569AD" w:rsidP="00A31ED5" w14:paraId="6F3D90AF" w14:textId="77777777"/>
        </w:tc>
      </w:tr>
      <w:tr w14:paraId="3DF925A2" w14:textId="77777777" w:rsidTr="00A31ED5">
        <w:tblPrEx>
          <w:tblW w:w="0" w:type="auto"/>
          <w:jc w:val="center"/>
          <w:tblLayout w:type="fixed"/>
          <w:tblLook w:val="04A0"/>
        </w:tblPrEx>
        <w:trPr>
          <w:trHeight w:val="240"/>
          <w:jc w:val="center"/>
        </w:trPr>
        <w:tc>
          <w:tcPr>
            <w:tcW w:w="4876" w:type="dxa"/>
            <w:tcBorders>
              <w:top w:val="nil"/>
              <w:left w:val="nil"/>
              <w:bottom w:val="nil"/>
              <w:right w:val="nil"/>
            </w:tcBorders>
            <w:hideMark/>
          </w:tcPr>
          <w:p w:rsidR="00E223D6" w:rsidRPr="00E569AD" w:rsidP="00A31ED5" w14:paraId="05610ACD" w14:textId="77777777">
            <w:pPr>
              <w:pStyle w:val="AmColumnHeading"/>
            </w:pPr>
            <w:r w:rsidRPr="00E569AD">
              <w:t>Text proposed by the Commission</w:t>
            </w:r>
          </w:p>
        </w:tc>
        <w:tc>
          <w:tcPr>
            <w:tcW w:w="4876" w:type="dxa"/>
            <w:tcBorders>
              <w:top w:val="nil"/>
              <w:left w:val="nil"/>
              <w:bottom w:val="nil"/>
              <w:right w:val="nil"/>
            </w:tcBorders>
            <w:hideMark/>
          </w:tcPr>
          <w:p w:rsidR="00E223D6" w:rsidRPr="00E569AD" w:rsidP="00A31ED5" w14:paraId="76E80448" w14:textId="77777777">
            <w:pPr>
              <w:pStyle w:val="AmColumnHeading"/>
            </w:pPr>
            <w:r w:rsidRPr="00E569AD">
              <w:t>Amendment</w:t>
            </w:r>
          </w:p>
        </w:tc>
      </w:tr>
      <w:tr w14:paraId="287E5A60" w14:textId="77777777" w:rsidTr="00A31ED5">
        <w:tblPrEx>
          <w:tblW w:w="0" w:type="auto"/>
          <w:jc w:val="center"/>
          <w:tblLayout w:type="fixed"/>
          <w:tblLook w:val="04A0"/>
        </w:tblPrEx>
        <w:trPr>
          <w:jc w:val="center"/>
        </w:trPr>
        <w:tc>
          <w:tcPr>
            <w:tcW w:w="4876" w:type="dxa"/>
            <w:tcBorders>
              <w:top w:val="nil"/>
              <w:left w:val="nil"/>
              <w:bottom w:val="nil"/>
              <w:right w:val="nil"/>
            </w:tcBorders>
          </w:tcPr>
          <w:p w:rsidR="00E223D6" w:rsidRPr="00E569AD" w:rsidP="00A31ED5" w14:paraId="1A258BD9" w14:textId="77777777">
            <w:pPr>
              <w:pStyle w:val="Normal6a"/>
            </w:pPr>
          </w:p>
        </w:tc>
        <w:tc>
          <w:tcPr>
            <w:tcW w:w="4876" w:type="dxa"/>
            <w:tcBorders>
              <w:top w:val="nil"/>
              <w:left w:val="nil"/>
              <w:bottom w:val="nil"/>
              <w:right w:val="nil"/>
            </w:tcBorders>
            <w:hideMark/>
          </w:tcPr>
          <w:p w:rsidR="00E223D6" w:rsidRPr="00E569AD" w:rsidP="00A31ED5" w14:paraId="2D72CF10" w14:textId="77777777">
            <w:pPr>
              <w:pStyle w:val="Normal6a"/>
            </w:pPr>
            <w:r w:rsidRPr="00E569AD">
              <w:rPr>
                <w:b/>
                <w:i/>
              </w:rPr>
              <w:t>(13a)</w:t>
            </w:r>
            <w:r w:rsidRPr="00E569AD">
              <w:tab/>
            </w:r>
            <w:r w:rsidRPr="00E569AD">
              <w:rPr>
                <w:b/>
                <w:i/>
              </w:rPr>
              <w:t>The Commission should regularly assess the impact of the CBAM on the competitiveness of European energy industries and those exposed to international trade.</w:t>
            </w:r>
          </w:p>
        </w:tc>
      </w:tr>
    </w:tbl>
    <w:p w:rsidR="00E223D6" w:rsidRPr="00E569AD" w:rsidP="00E223D6" w14:paraId="125DEC3F" w14:textId="77777777"/>
    <w:p w:rsidR="00E223D6" w:rsidRPr="00E569AD" w:rsidP="00E223D6" w14:paraId="383CD86C" w14:textId="77777777">
      <w:pPr>
        <w:pStyle w:val="AmNumberTabs"/>
      </w:pPr>
      <w:r w:rsidRPr="00E569AD">
        <w:t>Amendment</w:t>
      </w:r>
      <w:r w:rsidRPr="00E569AD">
        <w:tab/>
      </w:r>
      <w:r w:rsidRPr="00E569AD">
        <w:tab/>
        <w:t>13</w:t>
      </w:r>
    </w:p>
    <w:p w:rsidR="00E223D6" w:rsidRPr="00E569AD" w:rsidP="00E223D6" w14:paraId="11476F2B" w14:textId="77777777">
      <w:pPr>
        <w:pStyle w:val="NormalBold12b"/>
      </w:pPr>
      <w:r w:rsidRPr="00E569AD">
        <w:t>Proposal for a regulation</w:t>
      </w:r>
    </w:p>
    <w:p w:rsidR="00E223D6" w:rsidRPr="00E569AD" w:rsidP="00E223D6" w14:paraId="7C80867B" w14:textId="77777777">
      <w:pPr>
        <w:pStyle w:val="NormalBold"/>
      </w:pPr>
      <w:r w:rsidRPr="00E569AD">
        <w:t>Recital 14</w:t>
      </w:r>
    </w:p>
    <w:tbl>
      <w:tblPr>
        <w:tblW w:w="0" w:type="auto"/>
        <w:jc w:val="center"/>
        <w:tblLayout w:type="fixed"/>
        <w:tblCellMar>
          <w:left w:w="340" w:type="dxa"/>
          <w:right w:w="340" w:type="dxa"/>
        </w:tblCellMar>
        <w:tblLook w:val="04A0"/>
      </w:tblPr>
      <w:tblGrid>
        <w:gridCol w:w="4876"/>
        <w:gridCol w:w="4876"/>
      </w:tblGrid>
      <w:tr w14:paraId="3BD3B8A9" w14:textId="77777777" w:rsidTr="00A31ED5">
        <w:tblPrEx>
          <w:tblW w:w="0" w:type="auto"/>
          <w:jc w:val="center"/>
          <w:tblLayout w:type="fixed"/>
          <w:tblLook w:val="04A0"/>
        </w:tblPrEx>
        <w:trPr>
          <w:jc w:val="center"/>
        </w:trPr>
        <w:tc>
          <w:tcPr>
            <w:tcW w:w="9752" w:type="dxa"/>
            <w:gridSpan w:val="2"/>
          </w:tcPr>
          <w:p w:rsidR="00E223D6" w:rsidRPr="00E569AD" w:rsidP="00A31ED5" w14:paraId="69B40FEC" w14:textId="77777777">
            <w:pPr>
              <w:keepNext/>
            </w:pPr>
          </w:p>
        </w:tc>
      </w:tr>
      <w:tr w14:paraId="45C64E97" w14:textId="77777777" w:rsidTr="00A31ED5">
        <w:tblPrEx>
          <w:tblW w:w="0" w:type="auto"/>
          <w:jc w:val="center"/>
          <w:tblLayout w:type="fixed"/>
          <w:tblLook w:val="04A0"/>
        </w:tblPrEx>
        <w:trPr>
          <w:jc w:val="center"/>
        </w:trPr>
        <w:tc>
          <w:tcPr>
            <w:tcW w:w="4876" w:type="dxa"/>
            <w:hideMark/>
          </w:tcPr>
          <w:p w:rsidR="00E223D6" w:rsidRPr="00E569AD" w:rsidP="00A31ED5" w14:paraId="446002C3"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256C4BD" w14:textId="77777777">
            <w:pPr>
              <w:pStyle w:val="ColumnHeading"/>
              <w:keepNext/>
              <w:rPr>
                <w:lang w:val="en-GB"/>
              </w:rPr>
            </w:pPr>
            <w:r w:rsidRPr="00E569AD">
              <w:rPr>
                <w:lang w:val="en-GB"/>
              </w:rPr>
              <w:t>Amendment</w:t>
            </w:r>
          </w:p>
        </w:tc>
      </w:tr>
      <w:tr w14:paraId="23B23DA4" w14:textId="77777777" w:rsidTr="00A31ED5">
        <w:tblPrEx>
          <w:tblW w:w="0" w:type="auto"/>
          <w:jc w:val="center"/>
          <w:tblLayout w:type="fixed"/>
          <w:tblLook w:val="04A0"/>
        </w:tblPrEx>
        <w:trPr>
          <w:jc w:val="center"/>
        </w:trPr>
        <w:tc>
          <w:tcPr>
            <w:tcW w:w="4876" w:type="dxa"/>
            <w:hideMark/>
          </w:tcPr>
          <w:p w:rsidR="00E223D6" w:rsidRPr="00E569AD" w:rsidP="00A31ED5" w14:paraId="63C1DF14" w14:textId="77777777">
            <w:pPr>
              <w:pStyle w:val="Normal6"/>
              <w:rPr>
                <w:lang w:val="en-GB"/>
              </w:rPr>
            </w:pPr>
            <w:r w:rsidRPr="00E569AD">
              <w:rPr>
                <w:lang w:val="en-GB"/>
              </w:rPr>
              <w:t>(14)</w:t>
            </w:r>
            <w:r w:rsidRPr="00E569AD">
              <w:rPr>
                <w:lang w:val="en-GB"/>
              </w:rPr>
              <w:tab/>
              <w:t xml:space="preserve">To </w:t>
            </w:r>
            <w:r w:rsidRPr="00E569AD">
              <w:rPr>
                <w:b/>
                <w:i/>
                <w:lang w:val="en-GB"/>
              </w:rPr>
              <w:t>enable a swift reaction in the case of evidence pointing towards a</w:t>
            </w:r>
            <w:r w:rsidRPr="00E569AD">
              <w:rPr>
                <w:lang w:val="en-GB"/>
              </w:rPr>
              <w:t xml:space="preserve"> high risk of abusive practices, </w:t>
            </w:r>
            <w:r w:rsidRPr="00E569AD">
              <w:rPr>
                <w:b/>
                <w:i/>
                <w:lang w:val="en-GB"/>
              </w:rPr>
              <w:t>the Commission should be empowered to adopt delegated acts to lay down, for the use of actual emissions for a combination</w:t>
            </w:r>
            <w:r w:rsidRPr="00E569AD">
              <w:rPr>
                <w:lang w:val="en-GB"/>
              </w:rPr>
              <w:t xml:space="preserve"> of goods and </w:t>
            </w:r>
            <w:r w:rsidRPr="00E569AD">
              <w:rPr>
                <w:b/>
                <w:i/>
                <w:lang w:val="en-GB"/>
              </w:rPr>
              <w:t xml:space="preserve">origins, the information to be declared as well as the evidence demonstrating that </w:t>
            </w:r>
            <w:r w:rsidRPr="00E569AD">
              <w:rPr>
                <w:b/>
                <w:i/>
                <w:lang w:val="en-GB"/>
              </w:rPr>
              <w:t>such abusive practices have not materialised. Where the Commission finds sufficient evidence pointing towards a</w:t>
            </w:r>
            <w:r w:rsidRPr="00E569AD">
              <w:rPr>
                <w:lang w:val="en-GB"/>
              </w:rPr>
              <w:t xml:space="preserve"> high risk of abusive practices, the Commission should </w:t>
            </w:r>
            <w:r w:rsidRPr="00E569AD">
              <w:rPr>
                <w:b/>
                <w:i/>
                <w:lang w:val="en-GB"/>
              </w:rPr>
              <w:t>be required to act by way of delegated acts within three months after the finding. These conditions and</w:t>
            </w:r>
            <w:r w:rsidRPr="00E569AD">
              <w:rPr>
                <w:lang w:val="en-GB"/>
              </w:rPr>
              <w:t xml:space="preserve"> evidence should be designed in a proportionate </w:t>
            </w:r>
            <w:r w:rsidRPr="00E569AD">
              <w:rPr>
                <w:lang w:val="en-GB"/>
              </w:rPr>
              <w:t>manner</w:t>
            </w:r>
            <w:r w:rsidRPr="00E569AD">
              <w:rPr>
                <w:lang w:val="en-GB"/>
              </w:rPr>
              <w:t xml:space="preserve"> and </w:t>
            </w:r>
            <w:r w:rsidRPr="00E569AD">
              <w:rPr>
                <w:b/>
                <w:i/>
                <w:lang w:val="en-GB"/>
              </w:rPr>
              <w:t>they</w:t>
            </w:r>
            <w:r w:rsidRPr="00E569AD">
              <w:rPr>
                <w:lang w:val="en-GB"/>
              </w:rPr>
              <w:t xml:space="preserve"> should not place unnecessary burden on operators and importers.</w:t>
            </w:r>
          </w:p>
        </w:tc>
        <w:tc>
          <w:tcPr>
            <w:tcW w:w="4876" w:type="dxa"/>
            <w:hideMark/>
          </w:tcPr>
          <w:p w:rsidR="00E223D6" w:rsidRPr="00E569AD" w:rsidP="00A31ED5" w14:paraId="1F97F582" w14:textId="77777777">
            <w:pPr>
              <w:pStyle w:val="Normal6"/>
              <w:rPr>
                <w:szCs w:val="24"/>
                <w:lang w:val="en-GB"/>
              </w:rPr>
            </w:pPr>
            <w:r w:rsidRPr="00E569AD">
              <w:rPr>
                <w:lang w:val="en-GB"/>
              </w:rPr>
              <w:t>(14)</w:t>
            </w:r>
            <w:r w:rsidRPr="00E569AD">
              <w:rPr>
                <w:lang w:val="en-GB"/>
              </w:rPr>
              <w:tab/>
              <w:t xml:space="preserve">To </w:t>
            </w:r>
            <w:r w:rsidRPr="00E569AD">
              <w:rPr>
                <w:b/>
                <w:i/>
                <w:lang w:val="en-GB"/>
              </w:rPr>
              <w:t>effectively address abusive practices, country-level default values should be applied systematically and ex ante to combinations of countries and goods defined as being at</w:t>
            </w:r>
            <w:r w:rsidRPr="00E569AD">
              <w:rPr>
                <w:lang w:val="en-GB"/>
              </w:rPr>
              <w:t xml:space="preserve"> high risk of abusive practices, </w:t>
            </w:r>
            <w:r w:rsidRPr="00E569AD">
              <w:rPr>
                <w:b/>
                <w:i/>
                <w:lang w:val="en-GB"/>
              </w:rPr>
              <w:t>notably resource shuffling. To identify the combinations</w:t>
            </w:r>
            <w:r w:rsidRPr="00E569AD">
              <w:rPr>
                <w:lang w:val="en-GB"/>
              </w:rPr>
              <w:t xml:space="preserve"> of goods and </w:t>
            </w:r>
            <w:r w:rsidRPr="00E569AD">
              <w:rPr>
                <w:b/>
                <w:i/>
                <w:lang w:val="en-GB"/>
              </w:rPr>
              <w:t>countries at</w:t>
            </w:r>
            <w:r w:rsidRPr="00E569AD">
              <w:rPr>
                <w:lang w:val="en-GB"/>
              </w:rPr>
              <w:t xml:space="preserve"> high risk of abusive </w:t>
            </w:r>
            <w:r w:rsidRPr="00E569AD">
              <w:rPr>
                <w:lang w:val="en-GB"/>
              </w:rPr>
              <w:t xml:space="preserve">practices, the Commission should </w:t>
            </w:r>
            <w:r w:rsidRPr="00E569AD">
              <w:rPr>
                <w:b/>
                <w:i/>
                <w:lang w:val="en-GB"/>
              </w:rPr>
              <w:t>evaluate at least the following indicators: a higher heterogeneity of emission intensities, the ability to circumvent measures, the third country’s climate ambition and the risks of voluntary public intervention to re-allocate production. Operators and importers should retain the possibility to use actual values when they fulfil previously defined set of criteria, that confirm that they do not engage in abusive practices. The</w:t>
            </w:r>
            <w:r w:rsidRPr="00E569AD">
              <w:rPr>
                <w:lang w:val="en-GB"/>
              </w:rPr>
              <w:t xml:space="preserve"> evidence </w:t>
            </w:r>
            <w:r w:rsidRPr="00E569AD">
              <w:rPr>
                <w:b/>
                <w:i/>
                <w:lang w:val="en-GB"/>
              </w:rPr>
              <w:t>to be provided</w:t>
            </w:r>
            <w:r w:rsidRPr="00E569AD">
              <w:rPr>
                <w:lang w:val="en-GB"/>
              </w:rPr>
              <w:t xml:space="preserve"> should be designed in a proportionate manner and should not place unnecessary burden on operators and importers.</w:t>
            </w:r>
          </w:p>
        </w:tc>
      </w:tr>
    </w:tbl>
    <w:p w:rsidR="00E223D6" w:rsidRPr="00E569AD" w:rsidP="00E223D6" w14:paraId="07F38603" w14:textId="77777777"/>
    <w:p w:rsidR="00E223D6" w:rsidRPr="00E569AD" w:rsidP="00E223D6" w14:paraId="2468D4DE" w14:textId="77777777">
      <w:pPr>
        <w:pStyle w:val="AmNumberTabs"/>
      </w:pPr>
      <w:r w:rsidRPr="00E569AD">
        <w:t>Amendment</w:t>
      </w:r>
      <w:r w:rsidRPr="00E569AD">
        <w:tab/>
      </w:r>
      <w:r w:rsidRPr="00E569AD">
        <w:tab/>
        <w:t>14</w:t>
      </w:r>
    </w:p>
    <w:p w:rsidR="00E223D6" w:rsidRPr="00E569AD" w:rsidP="00E223D6" w14:paraId="64BB0FD4" w14:textId="77777777">
      <w:pPr>
        <w:pStyle w:val="NormalBold12b"/>
      </w:pPr>
      <w:r w:rsidRPr="00E569AD">
        <w:t>Proposal for a regulation</w:t>
      </w:r>
    </w:p>
    <w:p w:rsidR="00E223D6" w:rsidRPr="00E569AD" w:rsidP="00E223D6" w14:paraId="775B2748" w14:textId="77777777">
      <w:pPr>
        <w:pStyle w:val="NormalBold"/>
      </w:pPr>
      <w:r w:rsidRPr="00E569AD">
        <w:t>Recital 14 a (new)</w:t>
      </w:r>
    </w:p>
    <w:tbl>
      <w:tblPr>
        <w:tblW w:w="0" w:type="auto"/>
        <w:jc w:val="center"/>
        <w:tblLayout w:type="fixed"/>
        <w:tblCellMar>
          <w:left w:w="340" w:type="dxa"/>
          <w:right w:w="340" w:type="dxa"/>
        </w:tblCellMar>
        <w:tblLook w:val="04A0"/>
      </w:tblPr>
      <w:tblGrid>
        <w:gridCol w:w="4876"/>
        <w:gridCol w:w="4876"/>
      </w:tblGrid>
      <w:tr w14:paraId="14938D8E" w14:textId="77777777" w:rsidTr="00A31ED5">
        <w:tblPrEx>
          <w:tblW w:w="0" w:type="auto"/>
          <w:jc w:val="center"/>
          <w:tblLayout w:type="fixed"/>
          <w:tblLook w:val="04A0"/>
        </w:tblPrEx>
        <w:trPr>
          <w:jc w:val="center"/>
        </w:trPr>
        <w:tc>
          <w:tcPr>
            <w:tcW w:w="9752" w:type="dxa"/>
            <w:gridSpan w:val="2"/>
          </w:tcPr>
          <w:p w:rsidR="00E223D6" w:rsidRPr="00E569AD" w:rsidP="00A31ED5" w14:paraId="7EFEEB3D" w14:textId="77777777">
            <w:pPr>
              <w:keepNext/>
            </w:pPr>
          </w:p>
        </w:tc>
      </w:tr>
      <w:tr w14:paraId="4C277A08" w14:textId="77777777" w:rsidTr="00A31ED5">
        <w:tblPrEx>
          <w:tblW w:w="0" w:type="auto"/>
          <w:jc w:val="center"/>
          <w:tblLayout w:type="fixed"/>
          <w:tblLook w:val="04A0"/>
        </w:tblPrEx>
        <w:trPr>
          <w:jc w:val="center"/>
        </w:trPr>
        <w:tc>
          <w:tcPr>
            <w:tcW w:w="4876" w:type="dxa"/>
            <w:hideMark/>
          </w:tcPr>
          <w:p w:rsidR="00E223D6" w:rsidRPr="00E569AD" w:rsidP="00A31ED5" w14:paraId="7BAA46F1"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E707AE5" w14:textId="77777777">
            <w:pPr>
              <w:pStyle w:val="ColumnHeading"/>
              <w:keepNext/>
              <w:rPr>
                <w:lang w:val="en-GB"/>
              </w:rPr>
            </w:pPr>
            <w:r w:rsidRPr="00E569AD">
              <w:rPr>
                <w:lang w:val="en-GB"/>
              </w:rPr>
              <w:t>Amendment</w:t>
            </w:r>
          </w:p>
        </w:tc>
      </w:tr>
      <w:tr w14:paraId="164C64A6" w14:textId="77777777" w:rsidTr="00A31ED5">
        <w:tblPrEx>
          <w:tblW w:w="0" w:type="auto"/>
          <w:jc w:val="center"/>
          <w:tblLayout w:type="fixed"/>
          <w:tblLook w:val="04A0"/>
        </w:tblPrEx>
        <w:trPr>
          <w:jc w:val="center"/>
        </w:trPr>
        <w:tc>
          <w:tcPr>
            <w:tcW w:w="4876" w:type="dxa"/>
          </w:tcPr>
          <w:p w:rsidR="00E223D6" w:rsidRPr="00E569AD" w:rsidP="00A31ED5" w14:paraId="218172C1" w14:textId="77777777">
            <w:pPr>
              <w:pStyle w:val="Normal6"/>
              <w:rPr>
                <w:lang w:val="en-GB"/>
              </w:rPr>
            </w:pPr>
          </w:p>
        </w:tc>
        <w:tc>
          <w:tcPr>
            <w:tcW w:w="4876" w:type="dxa"/>
            <w:hideMark/>
          </w:tcPr>
          <w:p w:rsidR="00E223D6" w:rsidRPr="00E569AD" w:rsidP="00A31ED5" w14:paraId="7E1C1486" w14:textId="77777777">
            <w:pPr>
              <w:pStyle w:val="Normal6"/>
              <w:rPr>
                <w:szCs w:val="24"/>
                <w:lang w:val="en-GB"/>
              </w:rPr>
            </w:pPr>
            <w:r w:rsidRPr="00E569AD">
              <w:rPr>
                <w:b/>
                <w:i/>
                <w:lang w:val="en-GB"/>
              </w:rPr>
              <w:t>(14a)</w:t>
            </w:r>
            <w:r w:rsidRPr="00E569AD">
              <w:rPr>
                <w:b/>
                <w:i/>
                <w:lang w:val="en-GB"/>
              </w:rPr>
              <w:tab/>
              <w:t>With a view to ensuring that operators in third countries are not subject to the application of default values for longer than necessary where abusive practices have ceased, the continued use of default values should be subject to regular assessment. In particular, the Commission should regularly assess, at least on an annual basis, whether the conditions justifying the application of default values continue to be met, by monitoring the carbon cost exposure applicable in the country to which those default values apply.</w:t>
            </w:r>
          </w:p>
        </w:tc>
      </w:tr>
    </w:tbl>
    <w:p w:rsidR="00E223D6" w:rsidRPr="00E569AD" w:rsidP="00E223D6" w14:paraId="0BBDF379" w14:textId="77777777"/>
    <w:p w:rsidR="003C3E09" w:rsidRPr="00E569AD" w:rsidP="003C3E09" w14:paraId="122D58CD" w14:textId="77777777">
      <w:pPr>
        <w:pStyle w:val="AmNumberTabs"/>
      </w:pPr>
      <w:r w:rsidRPr="00E569AD">
        <w:t>Amendment</w:t>
      </w:r>
      <w:r w:rsidRPr="00E569AD">
        <w:tab/>
      </w:r>
      <w:r w:rsidRPr="00E569AD">
        <w:tab/>
        <w:t>111</w:t>
      </w:r>
    </w:p>
    <w:p w:rsidR="003C3E09" w:rsidRPr="00E569AD" w:rsidP="003C3E09" w14:paraId="70B47B66" w14:textId="77777777">
      <w:pPr>
        <w:pStyle w:val="NormalBold12b"/>
      </w:pPr>
      <w:r w:rsidRPr="00E569AD">
        <w:t>Proposal for a regulation</w:t>
      </w:r>
    </w:p>
    <w:p w:rsidR="003C3E09" w:rsidRPr="00E569AD" w:rsidP="003C3E09" w14:paraId="56EEEA78" w14:textId="3896821D">
      <w:pPr>
        <w:pStyle w:val="NormalBold"/>
      </w:pPr>
      <w:r w:rsidRPr="00E569AD">
        <w:t>Recital 14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2F6AF" w14:textId="77777777" w:rsidTr="00334BA4">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3C3E09" w:rsidRPr="00E569AD" w:rsidP="00334BA4" w14:paraId="26A5E585" w14:textId="77777777"/>
        </w:tc>
      </w:tr>
      <w:tr w14:paraId="52E502B1" w14:textId="77777777" w:rsidTr="00334BA4">
        <w:tblPrEx>
          <w:tblW w:w="0" w:type="auto"/>
          <w:jc w:val="center"/>
          <w:tblLayout w:type="fixed"/>
          <w:tblLook w:val="04A0"/>
        </w:tblPrEx>
        <w:trPr>
          <w:trHeight w:val="240"/>
          <w:jc w:val="center"/>
        </w:trPr>
        <w:tc>
          <w:tcPr>
            <w:tcW w:w="4876" w:type="dxa"/>
            <w:tcBorders>
              <w:top w:val="nil"/>
              <w:left w:val="nil"/>
              <w:bottom w:val="nil"/>
              <w:right w:val="nil"/>
            </w:tcBorders>
          </w:tcPr>
          <w:p w:rsidR="003C3E09" w:rsidRPr="00E569AD" w:rsidP="00334BA4" w14:paraId="009E697A" w14:textId="77777777">
            <w:pPr>
              <w:pStyle w:val="AmColumnHeading"/>
            </w:pPr>
            <w:r w:rsidRPr="00E569AD">
              <w:t>Text proposed by the Commission</w:t>
            </w:r>
          </w:p>
        </w:tc>
        <w:tc>
          <w:tcPr>
            <w:tcW w:w="4876" w:type="dxa"/>
            <w:tcBorders>
              <w:top w:val="nil"/>
              <w:left w:val="nil"/>
              <w:bottom w:val="nil"/>
              <w:right w:val="nil"/>
            </w:tcBorders>
          </w:tcPr>
          <w:p w:rsidR="003C3E09" w:rsidRPr="00E569AD" w:rsidP="00334BA4" w14:paraId="58410EE3" w14:textId="77777777">
            <w:pPr>
              <w:pStyle w:val="AmColumnHeading"/>
            </w:pPr>
            <w:r w:rsidRPr="00E569AD">
              <w:t>Amendment</w:t>
            </w:r>
          </w:p>
        </w:tc>
      </w:tr>
      <w:tr w14:paraId="391E6154"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3C3E09" w:rsidRPr="00E569AD" w:rsidP="00334BA4" w14:paraId="36A518A4" w14:textId="77777777">
            <w:pPr>
              <w:pStyle w:val="Normal6a"/>
            </w:pPr>
          </w:p>
        </w:tc>
        <w:tc>
          <w:tcPr>
            <w:tcW w:w="4876" w:type="dxa"/>
            <w:tcBorders>
              <w:top w:val="nil"/>
              <w:left w:val="nil"/>
              <w:bottom w:val="nil"/>
              <w:right w:val="nil"/>
            </w:tcBorders>
          </w:tcPr>
          <w:p w:rsidR="003C3E09" w:rsidRPr="00E569AD" w:rsidP="00334BA4" w14:paraId="76AF2B55" w14:textId="5F8499A9">
            <w:pPr>
              <w:pStyle w:val="Normal6a"/>
            </w:pPr>
            <w:r w:rsidRPr="00E569AD">
              <w:rPr>
                <w:b/>
                <w:i/>
              </w:rPr>
              <w:t>(14b)</w:t>
            </w:r>
            <w:r w:rsidRPr="00E569AD">
              <w:tab/>
            </w:r>
            <w:r w:rsidRPr="00E569AD">
              <w:rPr>
                <w:b/>
                <w:i/>
              </w:rPr>
              <w:t xml:space="preserve">Because of the unique carbon cost burden on scrap prices that will affect only European transactions and </w:t>
            </w:r>
            <w:r w:rsidRPr="00E569AD">
              <w:rPr>
                <w:b/>
                <w:i/>
              </w:rPr>
              <w:t>European producers, a single default value should be applied to all unwrought aluminium uniformly, regardless of whether it contains pre- or post-consumer scrap. This default value should be based on the average CO₂ intensity of primary aluminium production in the country of smelting, without differentiation between primary and secondary production routes. The proposed single default value system would simplify the CBAM, facilitate its extension to downstream products, and prevent competitive distortions between European producers and importers.</w:t>
            </w:r>
          </w:p>
        </w:tc>
      </w:tr>
    </w:tbl>
    <w:p w:rsidR="003C3E09" w:rsidRPr="00E569AD" w:rsidP="003C3E09" w14:paraId="71A0DA58" w14:textId="3028E425"/>
    <w:p w:rsidR="003C3E09" w:rsidRPr="00E569AD" w:rsidP="00E569AD" w14:paraId="11082D15" w14:textId="24A1E37C"/>
    <w:p w:rsidR="00E223D6" w:rsidRPr="00E569AD" w:rsidP="00E223D6" w14:paraId="11322128" w14:textId="4187C7C8">
      <w:pPr>
        <w:pStyle w:val="AmNumberTabs"/>
      </w:pPr>
      <w:r w:rsidRPr="00E569AD">
        <w:t>Amendment</w:t>
      </w:r>
      <w:r w:rsidRPr="00E569AD">
        <w:tab/>
      </w:r>
      <w:r w:rsidRPr="00E569AD">
        <w:tab/>
        <w:t>15</w:t>
      </w:r>
    </w:p>
    <w:p w:rsidR="00E223D6" w:rsidRPr="00E569AD" w:rsidP="00E223D6" w14:paraId="4B2EB7D9" w14:textId="77777777">
      <w:pPr>
        <w:pStyle w:val="NormalBold12b"/>
      </w:pPr>
      <w:r w:rsidRPr="00E569AD">
        <w:t>Proposal for a regulation</w:t>
      </w:r>
    </w:p>
    <w:p w:rsidR="00E223D6" w:rsidRPr="00E569AD" w:rsidP="00E223D6" w14:paraId="5A4FE223" w14:textId="77777777">
      <w:pPr>
        <w:pStyle w:val="NormalBold"/>
      </w:pPr>
      <w:r w:rsidRPr="00E569AD">
        <w:t>Recital 18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32E91" w14:textId="77777777" w:rsidTr="00A31ED5">
        <w:tblPrEx>
          <w:tblW w:w="0" w:type="auto"/>
          <w:jc w:val="center"/>
          <w:tblLayout w:type="fixed"/>
          <w:tblLook w:val="04A0"/>
        </w:tblPrEx>
        <w:trPr>
          <w:trHeight w:val="240"/>
          <w:jc w:val="center"/>
        </w:trPr>
        <w:tc>
          <w:tcPr>
            <w:tcW w:w="9752" w:type="dxa"/>
            <w:gridSpan w:val="2"/>
            <w:tcBorders>
              <w:top w:val="nil"/>
              <w:left w:val="nil"/>
              <w:bottom w:val="nil"/>
              <w:right w:val="nil"/>
            </w:tcBorders>
          </w:tcPr>
          <w:p w:rsidR="00E223D6" w:rsidRPr="00E569AD" w:rsidP="00A31ED5" w14:paraId="45A33E8B" w14:textId="77777777"/>
        </w:tc>
      </w:tr>
      <w:tr w14:paraId="312E51AB" w14:textId="77777777" w:rsidTr="00A31ED5">
        <w:tblPrEx>
          <w:tblW w:w="0" w:type="auto"/>
          <w:jc w:val="center"/>
          <w:tblLayout w:type="fixed"/>
          <w:tblLook w:val="04A0"/>
        </w:tblPrEx>
        <w:trPr>
          <w:trHeight w:val="240"/>
          <w:jc w:val="center"/>
        </w:trPr>
        <w:tc>
          <w:tcPr>
            <w:tcW w:w="4876" w:type="dxa"/>
            <w:tcBorders>
              <w:top w:val="nil"/>
              <w:left w:val="nil"/>
              <w:bottom w:val="nil"/>
              <w:right w:val="nil"/>
            </w:tcBorders>
            <w:hideMark/>
          </w:tcPr>
          <w:p w:rsidR="00E223D6" w:rsidRPr="00E569AD" w:rsidP="00A31ED5" w14:paraId="693E42DF" w14:textId="77777777">
            <w:pPr>
              <w:pStyle w:val="AmColumnHeading"/>
            </w:pPr>
            <w:r w:rsidRPr="00E569AD">
              <w:t>Text proposed by the Commission</w:t>
            </w:r>
          </w:p>
        </w:tc>
        <w:tc>
          <w:tcPr>
            <w:tcW w:w="4876" w:type="dxa"/>
            <w:tcBorders>
              <w:top w:val="nil"/>
              <w:left w:val="nil"/>
              <w:bottom w:val="nil"/>
              <w:right w:val="nil"/>
            </w:tcBorders>
            <w:hideMark/>
          </w:tcPr>
          <w:p w:rsidR="00E223D6" w:rsidRPr="00E569AD" w:rsidP="00A31ED5" w14:paraId="149848D2" w14:textId="77777777">
            <w:pPr>
              <w:pStyle w:val="AmColumnHeading"/>
            </w:pPr>
            <w:r w:rsidRPr="00E569AD">
              <w:t>Amendment</w:t>
            </w:r>
          </w:p>
        </w:tc>
      </w:tr>
      <w:tr w14:paraId="5BB938C0" w14:textId="77777777" w:rsidTr="00A31ED5">
        <w:tblPrEx>
          <w:tblW w:w="0" w:type="auto"/>
          <w:jc w:val="center"/>
          <w:tblLayout w:type="fixed"/>
          <w:tblLook w:val="04A0"/>
        </w:tblPrEx>
        <w:trPr>
          <w:jc w:val="center"/>
        </w:trPr>
        <w:tc>
          <w:tcPr>
            <w:tcW w:w="4876" w:type="dxa"/>
            <w:tcBorders>
              <w:top w:val="nil"/>
              <w:left w:val="nil"/>
              <w:bottom w:val="nil"/>
              <w:right w:val="nil"/>
            </w:tcBorders>
          </w:tcPr>
          <w:p w:rsidR="00E223D6" w:rsidRPr="00E569AD" w:rsidP="00A31ED5" w14:paraId="58FFDB7F" w14:textId="77777777">
            <w:pPr>
              <w:pStyle w:val="Normal6a"/>
            </w:pPr>
          </w:p>
        </w:tc>
        <w:tc>
          <w:tcPr>
            <w:tcW w:w="4876" w:type="dxa"/>
            <w:tcBorders>
              <w:top w:val="nil"/>
              <w:left w:val="nil"/>
              <w:bottom w:val="nil"/>
              <w:right w:val="nil"/>
            </w:tcBorders>
            <w:hideMark/>
          </w:tcPr>
          <w:p w:rsidR="00E223D6" w:rsidRPr="00E569AD" w:rsidP="00A31ED5" w14:paraId="6A9470D3" w14:textId="77777777">
            <w:pPr>
              <w:pStyle w:val="Normal6a"/>
            </w:pPr>
            <w:r w:rsidRPr="00E569AD">
              <w:rPr>
                <w:b/>
                <w:i/>
              </w:rPr>
              <w:t>(18a)</w:t>
            </w:r>
            <w:r w:rsidRPr="00E569AD">
              <w:tab/>
            </w:r>
            <w:r w:rsidRPr="00E569AD">
              <w:rPr>
                <w:b/>
                <w:i/>
              </w:rPr>
              <w:t xml:space="preserve">The monitoring, verification and reporting obligations provided for in Regulation (EU) 2023/956 should be implemented in a proportionate manner and taking into account the size, resources and administrative capacity of undertakings, </w:t>
            </w:r>
            <w:r w:rsidRPr="00E569AD">
              <w:rPr>
                <w:b/>
                <w:i/>
              </w:rPr>
              <w:t>in particular small</w:t>
            </w:r>
            <w:r w:rsidRPr="00E569AD">
              <w:rPr>
                <w:b/>
                <w:i/>
              </w:rPr>
              <w:t xml:space="preserve"> and medium-sized enterprises, while avoiding unnecessary administrative burdens.</w:t>
            </w:r>
          </w:p>
        </w:tc>
      </w:tr>
    </w:tbl>
    <w:p w:rsidR="00E223D6" w:rsidRPr="00E569AD" w:rsidP="00E223D6" w14:paraId="6BC2FF61" w14:textId="77777777"/>
    <w:p w:rsidR="00E223D6" w:rsidRPr="00E569AD" w:rsidP="00E223D6" w14:paraId="32CC2014" w14:textId="77777777">
      <w:pPr>
        <w:pStyle w:val="AmNumberTabs"/>
      </w:pPr>
      <w:r w:rsidRPr="00E569AD">
        <w:t>Amendment</w:t>
      </w:r>
      <w:r w:rsidRPr="00E569AD">
        <w:tab/>
      </w:r>
      <w:r w:rsidRPr="00E569AD">
        <w:tab/>
        <w:t>16</w:t>
      </w:r>
    </w:p>
    <w:p w:rsidR="00E223D6" w:rsidRPr="00E569AD" w:rsidP="00E223D6" w14:paraId="5BF77236" w14:textId="77777777">
      <w:pPr>
        <w:pStyle w:val="NormalBold12b"/>
      </w:pPr>
      <w:r w:rsidRPr="00E569AD">
        <w:t>Proposal for a regulation</w:t>
      </w:r>
    </w:p>
    <w:p w:rsidR="00E223D6" w:rsidRPr="00E569AD" w:rsidP="00E223D6" w14:paraId="3EE55E61" w14:textId="77777777">
      <w:pPr>
        <w:pStyle w:val="NormalBold"/>
      </w:pPr>
      <w:r w:rsidRPr="00E569AD">
        <w:t>Recital 19</w:t>
      </w:r>
    </w:p>
    <w:tbl>
      <w:tblPr>
        <w:tblW w:w="0" w:type="auto"/>
        <w:jc w:val="center"/>
        <w:tblLayout w:type="fixed"/>
        <w:tblCellMar>
          <w:left w:w="340" w:type="dxa"/>
          <w:right w:w="340" w:type="dxa"/>
        </w:tblCellMar>
        <w:tblLook w:val="04A0"/>
      </w:tblPr>
      <w:tblGrid>
        <w:gridCol w:w="4876"/>
        <w:gridCol w:w="4876"/>
      </w:tblGrid>
      <w:tr w14:paraId="5E73DE79" w14:textId="77777777" w:rsidTr="00A31ED5">
        <w:tblPrEx>
          <w:tblW w:w="0" w:type="auto"/>
          <w:jc w:val="center"/>
          <w:tblLayout w:type="fixed"/>
          <w:tblLook w:val="04A0"/>
        </w:tblPrEx>
        <w:trPr>
          <w:jc w:val="center"/>
        </w:trPr>
        <w:tc>
          <w:tcPr>
            <w:tcW w:w="9752" w:type="dxa"/>
            <w:gridSpan w:val="2"/>
          </w:tcPr>
          <w:p w:rsidR="00E223D6" w:rsidRPr="00E569AD" w:rsidP="00A31ED5" w14:paraId="00628423" w14:textId="77777777">
            <w:pPr>
              <w:keepNext/>
            </w:pPr>
          </w:p>
        </w:tc>
      </w:tr>
      <w:tr w14:paraId="6F1DA4D7" w14:textId="77777777" w:rsidTr="00A31ED5">
        <w:tblPrEx>
          <w:tblW w:w="0" w:type="auto"/>
          <w:jc w:val="center"/>
          <w:tblLayout w:type="fixed"/>
          <w:tblLook w:val="04A0"/>
        </w:tblPrEx>
        <w:trPr>
          <w:jc w:val="center"/>
        </w:trPr>
        <w:tc>
          <w:tcPr>
            <w:tcW w:w="4876" w:type="dxa"/>
            <w:hideMark/>
          </w:tcPr>
          <w:p w:rsidR="00E223D6" w:rsidRPr="00E569AD" w:rsidP="00A31ED5" w14:paraId="1E2AA4CC"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6500E9FE" w14:textId="77777777">
            <w:pPr>
              <w:pStyle w:val="ColumnHeading"/>
              <w:keepNext/>
              <w:rPr>
                <w:lang w:val="en-GB"/>
              </w:rPr>
            </w:pPr>
            <w:r w:rsidRPr="00E569AD">
              <w:rPr>
                <w:lang w:val="en-GB"/>
              </w:rPr>
              <w:t>Amendment</w:t>
            </w:r>
          </w:p>
        </w:tc>
      </w:tr>
      <w:tr w14:paraId="26E989F8" w14:textId="77777777" w:rsidTr="00A31ED5">
        <w:tblPrEx>
          <w:tblW w:w="0" w:type="auto"/>
          <w:jc w:val="center"/>
          <w:tblLayout w:type="fixed"/>
          <w:tblLook w:val="04A0"/>
        </w:tblPrEx>
        <w:trPr>
          <w:jc w:val="center"/>
        </w:trPr>
        <w:tc>
          <w:tcPr>
            <w:tcW w:w="4876" w:type="dxa"/>
            <w:hideMark/>
          </w:tcPr>
          <w:p w:rsidR="00E223D6" w:rsidRPr="00E569AD" w:rsidP="00A31ED5" w14:paraId="5F49B7B3" w14:textId="77777777">
            <w:pPr>
              <w:pStyle w:val="Normal6"/>
              <w:rPr>
                <w:lang w:val="en-GB"/>
              </w:rPr>
            </w:pPr>
            <w:r w:rsidRPr="00E569AD">
              <w:rPr>
                <w:lang w:val="en-GB"/>
              </w:rPr>
              <w:t>(19)</w:t>
            </w:r>
            <w:r w:rsidRPr="00E569AD">
              <w:rPr>
                <w:lang w:val="en-GB"/>
              </w:rPr>
              <w:tab/>
              <w:t xml:space="preserve">Emissions from the production of pre-consumer scrap in the Union are subject to a carbon price since, under the EU ETS, emissions are measured at installation level. Since pre-consumer aluminium </w:t>
            </w:r>
            <w:r w:rsidRPr="00E569AD">
              <w:rPr>
                <w:b/>
                <w:i/>
                <w:lang w:val="en-GB"/>
              </w:rPr>
              <w:t>and pre-consumer steel</w:t>
            </w:r>
            <w:r w:rsidRPr="00E569AD">
              <w:rPr>
                <w:lang w:val="en-GB"/>
              </w:rPr>
              <w:t xml:space="preserve"> scrap under Regulation (EU) 2023/956 are assigned zero-emissions, imported goods using </w:t>
            </w:r>
            <w:r w:rsidRPr="00E569AD">
              <w:rPr>
                <w:b/>
                <w:i/>
                <w:lang w:val="en-GB"/>
              </w:rPr>
              <w:t>pre-consumer</w:t>
            </w:r>
            <w:r w:rsidRPr="00E569AD">
              <w:rPr>
                <w:lang w:val="en-GB"/>
              </w:rPr>
              <w:t xml:space="preserve"> aluminium </w:t>
            </w:r>
            <w:r w:rsidRPr="00E569AD">
              <w:rPr>
                <w:b/>
                <w:i/>
                <w:lang w:val="en-GB"/>
              </w:rPr>
              <w:t>and pre-</w:t>
            </w:r>
            <w:r w:rsidRPr="00E569AD">
              <w:rPr>
                <w:b/>
                <w:i/>
                <w:lang w:val="en-GB"/>
              </w:rPr>
              <w:t>consumer steel</w:t>
            </w:r>
            <w:r w:rsidRPr="00E569AD">
              <w:rPr>
                <w:lang w:val="en-GB"/>
              </w:rPr>
              <w:t xml:space="preserve"> scrap as input material are subject to a lower carbon price compared to goods produced in the Union, thus weakening the effectiveness of the CBAM in addressing the risk of carbon leakage of goods listed in Annex I.</w:t>
            </w:r>
          </w:p>
        </w:tc>
        <w:tc>
          <w:tcPr>
            <w:tcW w:w="4876" w:type="dxa"/>
            <w:hideMark/>
          </w:tcPr>
          <w:p w:rsidR="00E223D6" w:rsidRPr="00E569AD" w:rsidP="00A31ED5" w14:paraId="2A1947F0" w14:textId="77777777">
            <w:pPr>
              <w:pStyle w:val="Normal6"/>
              <w:rPr>
                <w:szCs w:val="24"/>
                <w:lang w:val="en-GB"/>
              </w:rPr>
            </w:pPr>
            <w:r w:rsidRPr="00E569AD">
              <w:rPr>
                <w:lang w:val="en-GB"/>
              </w:rPr>
              <w:t>(19)</w:t>
            </w:r>
            <w:r w:rsidRPr="00E569AD">
              <w:rPr>
                <w:lang w:val="en-GB"/>
              </w:rPr>
              <w:tab/>
              <w:t xml:space="preserve">Emissions from the production of pre-consumer </w:t>
            </w:r>
            <w:r w:rsidRPr="00E569AD">
              <w:rPr>
                <w:b/>
                <w:i/>
                <w:lang w:val="en-GB"/>
              </w:rPr>
              <w:t>aluminium</w:t>
            </w:r>
            <w:r w:rsidRPr="00E569AD">
              <w:rPr>
                <w:lang w:val="en-GB"/>
              </w:rPr>
              <w:t xml:space="preserve"> scrap in the Union are subject to a carbon price since, under the EU ETS, emissions are measured at installation level. Since pre-consumer aluminium scrap under Regulation (EU) 2023/956 are assigned zero-emissions, </w:t>
            </w:r>
            <w:r w:rsidRPr="00E569AD">
              <w:rPr>
                <w:b/>
                <w:i/>
                <w:lang w:val="en-GB"/>
              </w:rPr>
              <w:t>and since a comparable circumvention risk may arise for</w:t>
            </w:r>
            <w:r w:rsidRPr="00E569AD">
              <w:rPr>
                <w:lang w:val="en-GB"/>
              </w:rPr>
              <w:t xml:space="preserve"> imported goods using </w:t>
            </w:r>
            <w:r w:rsidRPr="00E569AD">
              <w:rPr>
                <w:b/>
                <w:i/>
                <w:lang w:val="en-GB"/>
              </w:rPr>
              <w:t>post-</w:t>
            </w:r>
            <w:r w:rsidRPr="00E569AD">
              <w:rPr>
                <w:b/>
                <w:i/>
                <w:lang w:val="en-GB"/>
              </w:rPr>
              <w:t>consumer</w:t>
            </w:r>
            <w:r w:rsidRPr="00E569AD">
              <w:rPr>
                <w:lang w:val="en-GB"/>
              </w:rPr>
              <w:t xml:space="preserve"> aluminium </w:t>
            </w:r>
            <w:r w:rsidRPr="00E569AD">
              <w:rPr>
                <w:b/>
                <w:i/>
                <w:lang w:val="en-GB"/>
              </w:rPr>
              <w:t>scrap where its declared use artificially lowers embedded emissions or avoids an equivalent carbon price, imported goods using such</w:t>
            </w:r>
            <w:r w:rsidRPr="00E569AD">
              <w:rPr>
                <w:lang w:val="en-GB"/>
              </w:rPr>
              <w:t xml:space="preserve"> scrap as input material are subject to a lower carbon price compared to goods produced in the Union, thus weakening the effectiveness of the CBAM in addressing the risk of carbon leakage of goods listed in Annex I.</w:t>
            </w:r>
          </w:p>
        </w:tc>
      </w:tr>
    </w:tbl>
    <w:p w:rsidR="00E223D6" w:rsidRPr="00E569AD" w:rsidP="00E223D6" w14:paraId="685EC961" w14:textId="77777777"/>
    <w:p w:rsidR="00E223D6" w:rsidRPr="00E569AD" w:rsidP="00E223D6" w14:paraId="176089B9" w14:textId="77777777">
      <w:pPr>
        <w:pStyle w:val="AmNumberTabs"/>
      </w:pPr>
      <w:r w:rsidRPr="00E569AD">
        <w:t>Amendment</w:t>
      </w:r>
      <w:r w:rsidRPr="00E569AD">
        <w:tab/>
      </w:r>
      <w:r w:rsidRPr="00E569AD">
        <w:tab/>
        <w:t>17</w:t>
      </w:r>
    </w:p>
    <w:p w:rsidR="00E223D6" w:rsidRPr="00E569AD" w:rsidP="00E223D6" w14:paraId="6D903EDE" w14:textId="77777777">
      <w:pPr>
        <w:pStyle w:val="NormalBold12b"/>
      </w:pPr>
      <w:r w:rsidRPr="00E569AD">
        <w:t>Proposal for a regulation</w:t>
      </w:r>
    </w:p>
    <w:p w:rsidR="00E223D6" w:rsidRPr="00E569AD" w:rsidP="00E223D6" w14:paraId="51C8C17C" w14:textId="77777777">
      <w:pPr>
        <w:pStyle w:val="NormalBold"/>
      </w:pPr>
      <w:r w:rsidRPr="00E569AD">
        <w:t>Recital 20</w:t>
      </w:r>
    </w:p>
    <w:tbl>
      <w:tblPr>
        <w:tblW w:w="0" w:type="auto"/>
        <w:jc w:val="center"/>
        <w:tblLayout w:type="fixed"/>
        <w:tblCellMar>
          <w:left w:w="340" w:type="dxa"/>
          <w:right w:w="340" w:type="dxa"/>
        </w:tblCellMar>
        <w:tblLook w:val="04A0"/>
      </w:tblPr>
      <w:tblGrid>
        <w:gridCol w:w="4876"/>
        <w:gridCol w:w="4876"/>
      </w:tblGrid>
      <w:tr w14:paraId="0C88CF73" w14:textId="77777777" w:rsidTr="00A31ED5">
        <w:tblPrEx>
          <w:tblW w:w="0" w:type="auto"/>
          <w:jc w:val="center"/>
          <w:tblLayout w:type="fixed"/>
          <w:tblLook w:val="04A0"/>
        </w:tblPrEx>
        <w:trPr>
          <w:jc w:val="center"/>
        </w:trPr>
        <w:tc>
          <w:tcPr>
            <w:tcW w:w="9752" w:type="dxa"/>
            <w:gridSpan w:val="2"/>
          </w:tcPr>
          <w:p w:rsidR="00E223D6" w:rsidRPr="00E569AD" w:rsidP="00A31ED5" w14:paraId="1DB38F2F" w14:textId="77777777">
            <w:pPr>
              <w:keepNext/>
            </w:pPr>
          </w:p>
        </w:tc>
      </w:tr>
      <w:tr w14:paraId="76B6DC41" w14:textId="77777777" w:rsidTr="00A31ED5">
        <w:tblPrEx>
          <w:tblW w:w="0" w:type="auto"/>
          <w:jc w:val="center"/>
          <w:tblLayout w:type="fixed"/>
          <w:tblLook w:val="04A0"/>
        </w:tblPrEx>
        <w:trPr>
          <w:jc w:val="center"/>
        </w:trPr>
        <w:tc>
          <w:tcPr>
            <w:tcW w:w="4876" w:type="dxa"/>
            <w:hideMark/>
          </w:tcPr>
          <w:p w:rsidR="00E223D6" w:rsidRPr="00E569AD" w:rsidP="00A31ED5" w14:paraId="778B2C4A"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12F17F5" w14:textId="77777777">
            <w:pPr>
              <w:pStyle w:val="ColumnHeading"/>
              <w:keepNext/>
              <w:rPr>
                <w:lang w:val="en-GB"/>
              </w:rPr>
            </w:pPr>
            <w:r w:rsidRPr="00E569AD">
              <w:rPr>
                <w:lang w:val="en-GB"/>
              </w:rPr>
              <w:t>Amendment</w:t>
            </w:r>
          </w:p>
        </w:tc>
      </w:tr>
      <w:tr w14:paraId="650D2C62" w14:textId="77777777" w:rsidTr="00A31ED5">
        <w:tblPrEx>
          <w:tblW w:w="0" w:type="auto"/>
          <w:jc w:val="center"/>
          <w:tblLayout w:type="fixed"/>
          <w:tblLook w:val="04A0"/>
        </w:tblPrEx>
        <w:trPr>
          <w:jc w:val="center"/>
        </w:trPr>
        <w:tc>
          <w:tcPr>
            <w:tcW w:w="4876" w:type="dxa"/>
            <w:hideMark/>
          </w:tcPr>
          <w:p w:rsidR="00E223D6" w:rsidRPr="00E569AD" w:rsidP="00A31ED5" w14:paraId="602CAA0A" w14:textId="77777777">
            <w:pPr>
              <w:pStyle w:val="Normal6"/>
              <w:rPr>
                <w:lang w:val="en-GB"/>
              </w:rPr>
            </w:pPr>
            <w:r w:rsidRPr="00E569AD">
              <w:rPr>
                <w:lang w:val="en-GB"/>
              </w:rPr>
              <w:t>(20)</w:t>
            </w:r>
            <w:r w:rsidRPr="00E569AD">
              <w:rPr>
                <w:lang w:val="en-GB"/>
              </w:rPr>
              <w:tab/>
              <w:t xml:space="preserve">With a view to strengthening the effectiveness of the CBAM to address the risk of carbon leakage of goods, emissions of pre-consumer aluminium scrap </w:t>
            </w:r>
            <w:r w:rsidRPr="00E569AD">
              <w:rPr>
                <w:b/>
                <w:i/>
                <w:lang w:val="en-GB"/>
              </w:rPr>
              <w:t>and pre-consumer steel scrap</w:t>
            </w:r>
            <w:r w:rsidRPr="00E569AD">
              <w:rPr>
                <w:lang w:val="en-GB"/>
              </w:rPr>
              <w:t xml:space="preserve"> should be taken into account for the calculation of embedded emissions of goods. Since pre-consumer scrap is a co-product generated unintentionally in the production process of metal goods and immediately reusable in a production process, it is not considered at risk of carbon </w:t>
            </w:r>
            <w:r w:rsidRPr="00E569AD">
              <w:rPr>
                <w:lang w:val="en-GB"/>
              </w:rPr>
              <w:t>leakage in its own right</w:t>
            </w:r>
            <w:r w:rsidRPr="00E569AD">
              <w:rPr>
                <w:lang w:val="en-GB"/>
              </w:rPr>
              <w:t>. Therefore, the emissions of pre-consumer aluminium scrap and pre-consumer steel scrap should only be taken into account when used as a precursor for goods listed in Annex I of this Regulation. The Commission should ensure that the monitoring, reporting and verification of emissions embedded in pre-consumer scrap used as input material (precursor) is not circumvented, including by misreporting pre-consumer scrap as post-consumer scrap to lower the determination of embedded emissions.</w:t>
            </w:r>
          </w:p>
        </w:tc>
        <w:tc>
          <w:tcPr>
            <w:tcW w:w="4876" w:type="dxa"/>
            <w:hideMark/>
          </w:tcPr>
          <w:p w:rsidR="00E223D6" w:rsidRPr="00E569AD" w:rsidP="00A31ED5" w14:paraId="2C84285C" w14:textId="45E32B3A">
            <w:pPr>
              <w:pStyle w:val="Normal6"/>
              <w:rPr>
                <w:szCs w:val="24"/>
                <w:lang w:val="en-GB"/>
              </w:rPr>
            </w:pPr>
            <w:r w:rsidRPr="00E569AD">
              <w:rPr>
                <w:lang w:val="en-GB"/>
              </w:rPr>
              <w:t>(20)</w:t>
            </w:r>
            <w:r w:rsidRPr="00E569AD">
              <w:rPr>
                <w:lang w:val="en-GB"/>
              </w:rPr>
              <w:tab/>
              <w:t>With a view to strengthening the effectiveness of the CBAM to address the risk of carbon leakage of goods, emissions of pre-consumer aluminium scrap should be taken into account for the calculation of embedded emissions of goods</w:t>
            </w:r>
            <w:r w:rsidRPr="00E569AD">
              <w:rPr>
                <w:b/>
                <w:i/>
                <w:lang w:val="en-GB"/>
              </w:rPr>
              <w:t>. Concerning pre-consumer steel scrap, emissions should be reported but not be taken into account for the calculation of embedded emissions of goods. For the purpose of Regulation (EU) 2023/956, ‘scrap’ is defined in accordance with Council Regulation (EU) No 333/</w:t>
            </w:r>
            <w:r w:rsidRPr="00E569AD">
              <w:rPr>
                <w:b/>
                <w:i/>
                <w:lang w:val="en-GB"/>
              </w:rPr>
              <w:t>2011</w:t>
            </w:r>
            <w:r w:rsidRPr="00E569AD">
              <w:rPr>
                <w:b/>
                <w:i/>
                <w:vertAlign w:val="superscript"/>
                <w:lang w:val="en-GB"/>
              </w:rPr>
              <w:t>1a</w:t>
            </w:r>
            <w:r w:rsidRPr="00E569AD">
              <w:rPr>
                <w:b/>
                <w:i/>
                <w:lang w:val="en-GB"/>
              </w:rPr>
              <w:t>, and</w:t>
            </w:r>
            <w:r w:rsidRPr="00E569AD">
              <w:rPr>
                <w:b/>
                <w:i/>
                <w:lang w:val="en-GB"/>
              </w:rPr>
              <w:t xml:space="preserve"> is not considered waste under Directive 2008/98/EC of the European Parliament and of the Council</w:t>
            </w:r>
            <w:r w:rsidRPr="00E569AD">
              <w:rPr>
                <w:b/>
                <w:i/>
                <w:vertAlign w:val="superscript"/>
                <w:lang w:val="en-GB"/>
              </w:rPr>
              <w:t>1b</w:t>
            </w:r>
            <w:r w:rsidRPr="00E569AD">
              <w:rPr>
                <w:lang w:val="en-GB"/>
              </w:rPr>
              <w:t xml:space="preserve">. Since pre-consumer scrap is a co-product generated unintentionally in the production process of metal goods and immediately reusable in a production process, it is not considered at risk of carbon </w:t>
            </w:r>
            <w:r w:rsidRPr="00E569AD">
              <w:rPr>
                <w:lang w:val="en-GB"/>
              </w:rPr>
              <w:t>leakage in its own right</w:t>
            </w:r>
            <w:r w:rsidRPr="00E569AD">
              <w:rPr>
                <w:lang w:val="en-GB"/>
              </w:rPr>
              <w:t xml:space="preserve">. Therefore, the emissions of pre-consumer aluminium scrap and pre-consumer steel scrap should only be taken into account when used as a precursor for goods listed in Annex I of this Regulation. The Commission should ensure that the monitoring, reporting and verification of emissions embedded in pre-consumer scrap used as input material (precursor) is not circumvented, including by misreporting pre-consumer scrap as post-consumer scrap to lower the determination of embedded </w:t>
            </w:r>
            <w:r w:rsidRPr="00E569AD">
              <w:rPr>
                <w:lang w:val="en-GB"/>
              </w:rPr>
              <w:t xml:space="preserve">emissions. </w:t>
            </w:r>
            <w:r w:rsidRPr="00E569AD">
              <w:rPr>
                <w:b/>
                <w:i/>
                <w:lang w:val="en-GB"/>
              </w:rPr>
              <w:t>Where materials are claimed to constitute post-consumer scrap, the importer should be required to provide sufficient, verifiable evidence demonstrating the origin and classification of such materials.</w:t>
            </w:r>
          </w:p>
        </w:tc>
      </w:tr>
      <w:tr w14:paraId="16ED1EF4" w14:textId="77777777" w:rsidTr="00A31ED5">
        <w:tblPrEx>
          <w:tblW w:w="0" w:type="auto"/>
          <w:jc w:val="center"/>
          <w:tblLayout w:type="fixed"/>
          <w:tblLook w:val="04A0"/>
        </w:tblPrEx>
        <w:trPr>
          <w:jc w:val="center"/>
        </w:trPr>
        <w:tc>
          <w:tcPr>
            <w:tcW w:w="4876" w:type="dxa"/>
          </w:tcPr>
          <w:p w:rsidR="00E223D6" w:rsidRPr="00E569AD" w:rsidP="00A31ED5" w14:paraId="456C9912" w14:textId="77777777">
            <w:pPr>
              <w:pStyle w:val="Normal6"/>
              <w:rPr>
                <w:lang w:val="en-GB"/>
              </w:rPr>
            </w:pPr>
          </w:p>
        </w:tc>
        <w:tc>
          <w:tcPr>
            <w:tcW w:w="4876" w:type="dxa"/>
            <w:hideMark/>
          </w:tcPr>
          <w:p w:rsidR="00E223D6" w:rsidRPr="00E569AD" w:rsidP="00A31ED5" w14:paraId="72392FD6" w14:textId="77777777">
            <w:pPr>
              <w:pStyle w:val="Normal6"/>
              <w:rPr>
                <w:szCs w:val="24"/>
                <w:lang w:val="en-GB"/>
              </w:rPr>
            </w:pPr>
            <w:r w:rsidRPr="00E569AD">
              <w:rPr>
                <w:lang w:val="en-GB"/>
              </w:rPr>
              <w:t>__________________</w:t>
            </w:r>
          </w:p>
        </w:tc>
      </w:tr>
      <w:tr w14:paraId="3F8F5DFF" w14:textId="77777777" w:rsidTr="00A31ED5">
        <w:tblPrEx>
          <w:tblW w:w="0" w:type="auto"/>
          <w:jc w:val="center"/>
          <w:tblLayout w:type="fixed"/>
          <w:tblLook w:val="04A0"/>
        </w:tblPrEx>
        <w:trPr>
          <w:jc w:val="center"/>
        </w:trPr>
        <w:tc>
          <w:tcPr>
            <w:tcW w:w="4876" w:type="dxa"/>
          </w:tcPr>
          <w:p w:rsidR="00E223D6" w:rsidRPr="00E569AD" w:rsidP="00A31ED5" w14:paraId="21C93402" w14:textId="77777777">
            <w:pPr>
              <w:pStyle w:val="Normal6"/>
              <w:rPr>
                <w:lang w:val="en-GB"/>
              </w:rPr>
            </w:pPr>
          </w:p>
        </w:tc>
        <w:tc>
          <w:tcPr>
            <w:tcW w:w="4876" w:type="dxa"/>
            <w:hideMark/>
          </w:tcPr>
          <w:p w:rsidR="00E223D6" w:rsidRPr="00E569AD" w:rsidP="00A31ED5" w14:paraId="3EDD0180" w14:textId="797FF85A">
            <w:pPr>
              <w:pStyle w:val="Normal6"/>
              <w:rPr>
                <w:szCs w:val="24"/>
                <w:lang w:val="en-GB"/>
              </w:rPr>
            </w:pPr>
            <w:r w:rsidRPr="00E569AD">
              <w:rPr>
                <w:b/>
                <w:i/>
                <w:vertAlign w:val="superscript"/>
                <w:lang w:val="en-GB"/>
              </w:rPr>
              <w:t>1a</w:t>
            </w:r>
            <w:r w:rsidRPr="00E569AD">
              <w:rPr>
                <w:lang w:val="en-GB"/>
              </w:rPr>
              <w:t xml:space="preserve"> </w:t>
            </w:r>
            <w:r w:rsidRPr="00E569AD">
              <w:rPr>
                <w:b/>
                <w:i/>
                <w:lang w:val="en-GB"/>
              </w:rPr>
              <w:t xml:space="preserve">Council Regulation (EU) No 333/2011 of 31 March 2011 establishing criteria determining when certain types of scrap metal cease to be waste under Directive 2008/98/EC of the European Parliament and of the Council (OJ L 94, 8.4.2011, p. 2, ELI: </w:t>
            </w:r>
            <w:hyperlink r:id="rId10" w:history="1">
              <w:r w:rsidRPr="00E569AD" w:rsidR="003D7E54">
                <w:rPr>
                  <w:rStyle w:val="Hyperlink"/>
                  <w:b/>
                  <w:i/>
                  <w:lang w:val="en-GB"/>
                </w:rPr>
                <w:t>http://data.europa.eu/eli/reg/2011/333/oj</w:t>
              </w:r>
            </w:hyperlink>
            <w:r w:rsidRPr="00E569AD">
              <w:rPr>
                <w:b/>
                <w:i/>
                <w:lang w:val="en-GB"/>
              </w:rPr>
              <w:t>).</w:t>
            </w:r>
          </w:p>
        </w:tc>
      </w:tr>
      <w:tr w14:paraId="72A47A80" w14:textId="77777777" w:rsidTr="00A31ED5">
        <w:tblPrEx>
          <w:tblW w:w="0" w:type="auto"/>
          <w:jc w:val="center"/>
          <w:tblLayout w:type="fixed"/>
          <w:tblLook w:val="04A0"/>
        </w:tblPrEx>
        <w:trPr>
          <w:jc w:val="center"/>
        </w:trPr>
        <w:tc>
          <w:tcPr>
            <w:tcW w:w="4876" w:type="dxa"/>
          </w:tcPr>
          <w:p w:rsidR="00E223D6" w:rsidRPr="00E569AD" w:rsidP="00A31ED5" w14:paraId="7A15D8F3" w14:textId="77777777">
            <w:pPr>
              <w:pStyle w:val="Normal6"/>
              <w:rPr>
                <w:lang w:val="en-GB"/>
              </w:rPr>
            </w:pPr>
          </w:p>
        </w:tc>
        <w:tc>
          <w:tcPr>
            <w:tcW w:w="4876" w:type="dxa"/>
            <w:hideMark/>
          </w:tcPr>
          <w:p w:rsidR="00E223D6" w:rsidRPr="00E569AD" w:rsidP="00A31ED5" w14:paraId="3330CFE6" w14:textId="06B60496">
            <w:pPr>
              <w:pStyle w:val="Normal6"/>
              <w:rPr>
                <w:szCs w:val="24"/>
                <w:lang w:val="en-GB"/>
              </w:rPr>
            </w:pPr>
            <w:r w:rsidRPr="00E569AD">
              <w:rPr>
                <w:b/>
                <w:i/>
                <w:vertAlign w:val="superscript"/>
                <w:lang w:val="en-GB"/>
              </w:rPr>
              <w:t>1b</w:t>
            </w:r>
            <w:r w:rsidRPr="00E569AD">
              <w:rPr>
                <w:lang w:val="en-GB"/>
              </w:rPr>
              <w:t xml:space="preserve"> </w:t>
            </w:r>
            <w:r w:rsidRPr="00E569AD">
              <w:rPr>
                <w:b/>
                <w:i/>
                <w:lang w:val="en-GB"/>
              </w:rPr>
              <w:t xml:space="preserve">Directive 2008/98/EC of the European Parliament and of the Council of 19 November 2008 on waste and repealing certain Directives (OJ L 312, 22.11.2008, p. 3, ELI: </w:t>
            </w:r>
            <w:hyperlink r:id="rId11" w:history="1">
              <w:r w:rsidRPr="00E569AD" w:rsidR="003D7E54">
                <w:rPr>
                  <w:rStyle w:val="Hyperlink"/>
                  <w:b/>
                  <w:i/>
                  <w:lang w:val="en-GB"/>
                </w:rPr>
                <w:t>http://data.europa.eu/eli/dir/2008/98/oj</w:t>
              </w:r>
            </w:hyperlink>
            <w:r w:rsidRPr="00E569AD">
              <w:rPr>
                <w:b/>
                <w:i/>
                <w:lang w:val="en-GB"/>
              </w:rPr>
              <w:t>).</w:t>
            </w:r>
          </w:p>
        </w:tc>
      </w:tr>
    </w:tbl>
    <w:p w:rsidR="00E223D6" w:rsidRPr="00E569AD" w:rsidP="00E223D6" w14:paraId="2AFC7970" w14:textId="77777777"/>
    <w:p w:rsidR="00E223D6" w:rsidRPr="00E569AD" w:rsidP="00E223D6" w14:paraId="32CB77C2" w14:textId="77777777">
      <w:pPr>
        <w:pStyle w:val="AmNumberTabs"/>
      </w:pPr>
      <w:r w:rsidRPr="00E569AD">
        <w:t>Amendment</w:t>
      </w:r>
      <w:r w:rsidRPr="00E569AD">
        <w:tab/>
      </w:r>
      <w:r w:rsidRPr="00E569AD">
        <w:tab/>
        <w:t>18</w:t>
      </w:r>
    </w:p>
    <w:p w:rsidR="00E223D6" w:rsidRPr="00E569AD" w:rsidP="00E223D6" w14:paraId="42BE1E8D" w14:textId="77777777">
      <w:pPr>
        <w:pStyle w:val="NormalBold12b"/>
      </w:pPr>
      <w:r w:rsidRPr="00E569AD">
        <w:t>Proposal for a regulation</w:t>
      </w:r>
    </w:p>
    <w:p w:rsidR="00E223D6" w:rsidRPr="00E569AD" w:rsidP="00E223D6" w14:paraId="12A6CF3B" w14:textId="77777777">
      <w:pPr>
        <w:pStyle w:val="NormalBold"/>
      </w:pPr>
      <w:r w:rsidRPr="00E569AD">
        <w:t>Recital 20 a (new)</w:t>
      </w:r>
    </w:p>
    <w:tbl>
      <w:tblPr>
        <w:tblW w:w="0" w:type="auto"/>
        <w:jc w:val="center"/>
        <w:tblLayout w:type="fixed"/>
        <w:tblCellMar>
          <w:left w:w="340" w:type="dxa"/>
          <w:right w:w="340" w:type="dxa"/>
        </w:tblCellMar>
        <w:tblLook w:val="04A0"/>
      </w:tblPr>
      <w:tblGrid>
        <w:gridCol w:w="4876"/>
        <w:gridCol w:w="4876"/>
      </w:tblGrid>
      <w:tr w14:paraId="647DA075" w14:textId="77777777" w:rsidTr="00A31ED5">
        <w:tblPrEx>
          <w:tblW w:w="0" w:type="auto"/>
          <w:jc w:val="center"/>
          <w:tblLayout w:type="fixed"/>
          <w:tblLook w:val="04A0"/>
        </w:tblPrEx>
        <w:trPr>
          <w:jc w:val="center"/>
        </w:trPr>
        <w:tc>
          <w:tcPr>
            <w:tcW w:w="9752" w:type="dxa"/>
            <w:gridSpan w:val="2"/>
          </w:tcPr>
          <w:p w:rsidR="00E223D6" w:rsidRPr="00E569AD" w:rsidP="00A31ED5" w14:paraId="2468D344" w14:textId="77777777">
            <w:pPr>
              <w:keepNext/>
            </w:pPr>
          </w:p>
        </w:tc>
      </w:tr>
      <w:tr w14:paraId="68EFDD15" w14:textId="77777777" w:rsidTr="00A31ED5">
        <w:tblPrEx>
          <w:tblW w:w="0" w:type="auto"/>
          <w:jc w:val="center"/>
          <w:tblLayout w:type="fixed"/>
          <w:tblLook w:val="04A0"/>
        </w:tblPrEx>
        <w:trPr>
          <w:jc w:val="center"/>
        </w:trPr>
        <w:tc>
          <w:tcPr>
            <w:tcW w:w="4876" w:type="dxa"/>
            <w:hideMark/>
          </w:tcPr>
          <w:p w:rsidR="00E223D6" w:rsidRPr="00E569AD" w:rsidP="00A31ED5" w14:paraId="428190A8"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F9742F0" w14:textId="77777777">
            <w:pPr>
              <w:pStyle w:val="ColumnHeading"/>
              <w:keepNext/>
              <w:rPr>
                <w:lang w:val="en-GB"/>
              </w:rPr>
            </w:pPr>
            <w:r w:rsidRPr="00E569AD">
              <w:rPr>
                <w:lang w:val="en-GB"/>
              </w:rPr>
              <w:t>Amendment</w:t>
            </w:r>
          </w:p>
        </w:tc>
      </w:tr>
      <w:tr w14:paraId="7F162B9A" w14:textId="77777777" w:rsidTr="00A31ED5">
        <w:tblPrEx>
          <w:tblW w:w="0" w:type="auto"/>
          <w:jc w:val="center"/>
          <w:tblLayout w:type="fixed"/>
          <w:tblLook w:val="04A0"/>
        </w:tblPrEx>
        <w:trPr>
          <w:jc w:val="center"/>
        </w:trPr>
        <w:tc>
          <w:tcPr>
            <w:tcW w:w="4876" w:type="dxa"/>
          </w:tcPr>
          <w:p w:rsidR="00E223D6" w:rsidRPr="00E569AD" w:rsidP="00A31ED5" w14:paraId="55015E0C" w14:textId="77777777">
            <w:pPr>
              <w:pStyle w:val="Normal6"/>
              <w:rPr>
                <w:lang w:val="en-GB"/>
              </w:rPr>
            </w:pPr>
          </w:p>
        </w:tc>
        <w:tc>
          <w:tcPr>
            <w:tcW w:w="4876" w:type="dxa"/>
            <w:hideMark/>
          </w:tcPr>
          <w:p w:rsidR="00E223D6" w:rsidRPr="00E569AD" w:rsidP="00A31ED5" w14:paraId="3081D005" w14:textId="77777777">
            <w:pPr>
              <w:pStyle w:val="Normal6"/>
              <w:rPr>
                <w:szCs w:val="24"/>
                <w:lang w:val="en-GB"/>
              </w:rPr>
            </w:pPr>
            <w:r w:rsidRPr="00E569AD">
              <w:rPr>
                <w:b/>
                <w:i/>
                <w:lang w:val="en-GB"/>
              </w:rPr>
              <w:t>(20a)</w:t>
            </w:r>
            <w:r w:rsidRPr="00E569AD">
              <w:rPr>
                <w:b/>
                <w:i/>
                <w:lang w:val="en-GB"/>
              </w:rPr>
              <w:tab/>
              <w:t xml:space="preserve">Cooperation and active engagement with third countries are essential to support the effective implementation of Regulation (EU) 2023/956, promote industrial decarbonisation, and foster the interoperability of carbon pricing systems and monitoring, reporting, and verification (MRV) practices. The Commission should report regularly on progress made and aim at building common principles, improving transparency, and achieving the mutual recognition of comparable systems. Furthermore, cooperation measures should support partner countries, in particular developing countries and Least Developed Countries (LDCs), in complying with CBAM requirements. In designing these measures, the </w:t>
            </w:r>
            <w:r w:rsidRPr="00E569AD">
              <w:rPr>
                <w:b/>
                <w:i/>
                <w:lang w:val="en-GB"/>
              </w:rPr>
              <w:t>Commission should take into account local capacity constraints.</w:t>
            </w:r>
          </w:p>
        </w:tc>
      </w:tr>
    </w:tbl>
    <w:p w:rsidR="00E223D6" w:rsidRPr="00E569AD" w:rsidP="00E223D6" w14:paraId="1093A058" w14:textId="77777777"/>
    <w:p w:rsidR="00E223D6" w:rsidRPr="00E569AD" w:rsidP="00E223D6" w14:paraId="0A7B0AF1" w14:textId="77777777">
      <w:pPr>
        <w:pStyle w:val="AmNumberTabs"/>
      </w:pPr>
      <w:r w:rsidRPr="00E569AD">
        <w:t>Amendment</w:t>
      </w:r>
      <w:r w:rsidRPr="00E569AD">
        <w:tab/>
      </w:r>
      <w:r w:rsidRPr="00E569AD">
        <w:tab/>
        <w:t>19</w:t>
      </w:r>
    </w:p>
    <w:p w:rsidR="00E223D6" w:rsidRPr="00E569AD" w:rsidP="00E223D6" w14:paraId="2D5F7128" w14:textId="77777777">
      <w:pPr>
        <w:pStyle w:val="NormalBold12b"/>
      </w:pPr>
      <w:r w:rsidRPr="00E569AD">
        <w:t>Proposal for a regulation</w:t>
      </w:r>
    </w:p>
    <w:p w:rsidR="00E223D6" w:rsidRPr="00E569AD" w:rsidP="00E223D6" w14:paraId="4184C873" w14:textId="77777777">
      <w:pPr>
        <w:pStyle w:val="NormalBold"/>
      </w:pPr>
      <w:r w:rsidRPr="00E569AD">
        <w:t>Recital 21</w:t>
      </w:r>
    </w:p>
    <w:tbl>
      <w:tblPr>
        <w:tblW w:w="0" w:type="auto"/>
        <w:jc w:val="center"/>
        <w:tblLayout w:type="fixed"/>
        <w:tblCellMar>
          <w:left w:w="340" w:type="dxa"/>
          <w:right w:w="340" w:type="dxa"/>
        </w:tblCellMar>
        <w:tblLook w:val="04A0"/>
      </w:tblPr>
      <w:tblGrid>
        <w:gridCol w:w="4876"/>
        <w:gridCol w:w="4876"/>
      </w:tblGrid>
      <w:tr w14:paraId="1B391DAC" w14:textId="77777777" w:rsidTr="00A31ED5">
        <w:tblPrEx>
          <w:tblW w:w="0" w:type="auto"/>
          <w:jc w:val="center"/>
          <w:tblLayout w:type="fixed"/>
          <w:tblLook w:val="04A0"/>
        </w:tblPrEx>
        <w:trPr>
          <w:jc w:val="center"/>
        </w:trPr>
        <w:tc>
          <w:tcPr>
            <w:tcW w:w="9752" w:type="dxa"/>
            <w:gridSpan w:val="2"/>
          </w:tcPr>
          <w:p w:rsidR="00E223D6" w:rsidRPr="00E569AD" w:rsidP="00A31ED5" w14:paraId="1E0AB11B" w14:textId="77777777">
            <w:pPr>
              <w:keepNext/>
            </w:pPr>
          </w:p>
        </w:tc>
      </w:tr>
      <w:tr w14:paraId="79373024" w14:textId="77777777" w:rsidTr="00A31ED5">
        <w:tblPrEx>
          <w:tblW w:w="0" w:type="auto"/>
          <w:jc w:val="center"/>
          <w:tblLayout w:type="fixed"/>
          <w:tblLook w:val="04A0"/>
        </w:tblPrEx>
        <w:trPr>
          <w:jc w:val="center"/>
        </w:trPr>
        <w:tc>
          <w:tcPr>
            <w:tcW w:w="4876" w:type="dxa"/>
            <w:hideMark/>
          </w:tcPr>
          <w:p w:rsidR="00E223D6" w:rsidRPr="00E569AD" w:rsidP="00A31ED5" w14:paraId="7934002F"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AF80DD3" w14:textId="77777777">
            <w:pPr>
              <w:pStyle w:val="ColumnHeading"/>
              <w:keepNext/>
              <w:rPr>
                <w:lang w:val="en-GB"/>
              </w:rPr>
            </w:pPr>
            <w:r w:rsidRPr="00E569AD">
              <w:rPr>
                <w:lang w:val="en-GB"/>
              </w:rPr>
              <w:t>Amendment</w:t>
            </w:r>
          </w:p>
        </w:tc>
      </w:tr>
      <w:tr w14:paraId="4A67FF69" w14:textId="77777777" w:rsidTr="00A31ED5">
        <w:tblPrEx>
          <w:tblW w:w="0" w:type="auto"/>
          <w:jc w:val="center"/>
          <w:tblLayout w:type="fixed"/>
          <w:tblLook w:val="04A0"/>
        </w:tblPrEx>
        <w:trPr>
          <w:jc w:val="center"/>
        </w:trPr>
        <w:tc>
          <w:tcPr>
            <w:tcW w:w="4876" w:type="dxa"/>
            <w:hideMark/>
          </w:tcPr>
          <w:p w:rsidR="00E223D6" w:rsidRPr="00E569AD" w:rsidP="00A31ED5" w14:paraId="553EC2C6" w14:textId="77777777">
            <w:pPr>
              <w:pStyle w:val="Normal6"/>
              <w:rPr>
                <w:lang w:val="en-GB"/>
              </w:rPr>
            </w:pPr>
            <w:r w:rsidRPr="00E569AD">
              <w:rPr>
                <w:b/>
                <w:i/>
                <w:lang w:val="en-GB"/>
              </w:rPr>
              <w:t>(21)</w:t>
            </w:r>
            <w:r w:rsidRPr="00E569AD">
              <w:rPr>
                <w:b/>
                <w:i/>
                <w:lang w:val="en-GB"/>
              </w:rPr>
              <w:tab/>
              <w:t>To facilitate the application of Regulation (EU) 2023/956, the Union may in the context of the Implementing Regulation for accounting the carbon price paid abroad, consider the carbon credits under Article 6 of the Paris Agreement.</w:t>
            </w:r>
          </w:p>
        </w:tc>
        <w:tc>
          <w:tcPr>
            <w:tcW w:w="4876" w:type="dxa"/>
            <w:hideMark/>
          </w:tcPr>
          <w:p w:rsidR="00E223D6" w:rsidRPr="00E569AD" w:rsidP="00A31ED5" w14:paraId="63C2FCC5" w14:textId="77777777">
            <w:pPr>
              <w:pStyle w:val="Normal6"/>
              <w:rPr>
                <w:szCs w:val="24"/>
                <w:lang w:val="en-GB"/>
              </w:rPr>
            </w:pPr>
            <w:r w:rsidRPr="00E569AD">
              <w:rPr>
                <w:b/>
                <w:i/>
                <w:lang w:val="en-GB"/>
              </w:rPr>
              <w:t>deleted</w:t>
            </w:r>
          </w:p>
        </w:tc>
      </w:tr>
    </w:tbl>
    <w:p w:rsidR="00E223D6" w:rsidRPr="00E569AD" w:rsidP="00E223D6" w14:paraId="12BE43ED" w14:textId="77777777"/>
    <w:p w:rsidR="00E223D6" w:rsidRPr="00E569AD" w:rsidP="00E223D6" w14:paraId="28409A57" w14:textId="77777777">
      <w:pPr>
        <w:pStyle w:val="AmNumberTabs"/>
      </w:pPr>
      <w:r w:rsidRPr="00E569AD">
        <w:t>Amendment</w:t>
      </w:r>
      <w:r w:rsidRPr="00E569AD">
        <w:tab/>
      </w:r>
      <w:r w:rsidRPr="00E569AD">
        <w:tab/>
        <w:t>20</w:t>
      </w:r>
    </w:p>
    <w:p w:rsidR="00E223D6" w:rsidRPr="00E569AD" w:rsidP="00E223D6" w14:paraId="516DBAC5" w14:textId="77777777">
      <w:pPr>
        <w:pStyle w:val="NormalBold12b"/>
      </w:pPr>
      <w:r w:rsidRPr="00E569AD">
        <w:t>Proposal for a regulation</w:t>
      </w:r>
    </w:p>
    <w:p w:rsidR="00E223D6" w:rsidRPr="00E569AD" w:rsidP="00E223D6" w14:paraId="79A2F61F" w14:textId="77777777">
      <w:pPr>
        <w:pStyle w:val="NormalBold"/>
      </w:pPr>
      <w:r w:rsidRPr="00E569AD">
        <w:t>Recital 32</w:t>
      </w:r>
    </w:p>
    <w:tbl>
      <w:tblPr>
        <w:tblW w:w="0" w:type="auto"/>
        <w:jc w:val="center"/>
        <w:tblLayout w:type="fixed"/>
        <w:tblCellMar>
          <w:left w:w="340" w:type="dxa"/>
          <w:right w:w="340" w:type="dxa"/>
        </w:tblCellMar>
        <w:tblLook w:val="04A0"/>
      </w:tblPr>
      <w:tblGrid>
        <w:gridCol w:w="4876"/>
        <w:gridCol w:w="4876"/>
      </w:tblGrid>
      <w:tr w14:paraId="6AE9EEB7" w14:textId="77777777" w:rsidTr="00A31ED5">
        <w:tblPrEx>
          <w:tblW w:w="0" w:type="auto"/>
          <w:jc w:val="center"/>
          <w:tblLayout w:type="fixed"/>
          <w:tblLook w:val="04A0"/>
        </w:tblPrEx>
        <w:trPr>
          <w:jc w:val="center"/>
        </w:trPr>
        <w:tc>
          <w:tcPr>
            <w:tcW w:w="9752" w:type="dxa"/>
            <w:gridSpan w:val="2"/>
          </w:tcPr>
          <w:p w:rsidR="00E223D6" w:rsidRPr="00E569AD" w:rsidP="00A31ED5" w14:paraId="7BC90C4D" w14:textId="77777777">
            <w:pPr>
              <w:keepNext/>
            </w:pPr>
          </w:p>
        </w:tc>
      </w:tr>
      <w:tr w14:paraId="61EDE35B" w14:textId="77777777" w:rsidTr="00A31ED5">
        <w:tblPrEx>
          <w:tblW w:w="0" w:type="auto"/>
          <w:jc w:val="center"/>
          <w:tblLayout w:type="fixed"/>
          <w:tblLook w:val="04A0"/>
        </w:tblPrEx>
        <w:trPr>
          <w:jc w:val="center"/>
        </w:trPr>
        <w:tc>
          <w:tcPr>
            <w:tcW w:w="4876" w:type="dxa"/>
            <w:hideMark/>
          </w:tcPr>
          <w:p w:rsidR="00E223D6" w:rsidRPr="00E569AD" w:rsidP="00A31ED5" w14:paraId="2B77CF5A"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2E5A86B0" w14:textId="77777777">
            <w:pPr>
              <w:pStyle w:val="ColumnHeading"/>
              <w:keepNext/>
              <w:rPr>
                <w:lang w:val="en-GB"/>
              </w:rPr>
            </w:pPr>
            <w:r w:rsidRPr="00E569AD">
              <w:rPr>
                <w:lang w:val="en-GB"/>
              </w:rPr>
              <w:t>Amendment</w:t>
            </w:r>
          </w:p>
        </w:tc>
      </w:tr>
      <w:tr w14:paraId="3754BEAD" w14:textId="77777777" w:rsidTr="00A31ED5">
        <w:tblPrEx>
          <w:tblW w:w="0" w:type="auto"/>
          <w:jc w:val="center"/>
          <w:tblLayout w:type="fixed"/>
          <w:tblLook w:val="04A0"/>
        </w:tblPrEx>
        <w:trPr>
          <w:jc w:val="center"/>
        </w:trPr>
        <w:tc>
          <w:tcPr>
            <w:tcW w:w="4876" w:type="dxa"/>
            <w:hideMark/>
          </w:tcPr>
          <w:p w:rsidR="00E223D6" w:rsidRPr="00E569AD" w:rsidP="00A31ED5" w14:paraId="7E37F697" w14:textId="77777777">
            <w:pPr>
              <w:pStyle w:val="Normal6"/>
              <w:rPr>
                <w:lang w:val="en-GB"/>
              </w:rPr>
            </w:pPr>
            <w:r w:rsidRPr="00E569AD">
              <w:rPr>
                <w:lang w:val="en-GB"/>
              </w:rPr>
              <w:t>(32)</w:t>
            </w:r>
            <w:r w:rsidRPr="00E569AD">
              <w:rPr>
                <w:lang w:val="en-GB"/>
              </w:rPr>
              <w:tab/>
              <w:t xml:space="preserve">For certain goods, such as the clinker content of cement, the nitrogen content of fertilisers or the alloying elements of steel, the material and chemical compositions of the good is an important determining factor of the embedded emissions. To address the risk of misdeclaration of the embedded emissions determined </w:t>
            </w:r>
            <w:r w:rsidRPr="00E569AD">
              <w:rPr>
                <w:lang w:val="en-GB"/>
              </w:rPr>
              <w:t>on the basis of</w:t>
            </w:r>
            <w:r w:rsidRPr="00E569AD">
              <w:rPr>
                <w:lang w:val="en-GB"/>
              </w:rPr>
              <w:t xml:space="preserve"> actual emissions for certain goods that are subject to a higher heterogeneity of emission intensities, the Commission should be empowered to adopt implementing acts to identify the material and chemical compositions of a good in the customs declaration.</w:t>
            </w:r>
          </w:p>
        </w:tc>
        <w:tc>
          <w:tcPr>
            <w:tcW w:w="4876" w:type="dxa"/>
            <w:hideMark/>
          </w:tcPr>
          <w:p w:rsidR="00E223D6" w:rsidRPr="00E569AD" w:rsidP="00A31ED5" w14:paraId="43FC0B92" w14:textId="77777777">
            <w:pPr>
              <w:pStyle w:val="Normal6"/>
              <w:rPr>
                <w:szCs w:val="24"/>
                <w:lang w:val="en-GB"/>
              </w:rPr>
            </w:pPr>
            <w:r w:rsidRPr="00E569AD">
              <w:rPr>
                <w:lang w:val="en-GB"/>
              </w:rPr>
              <w:t>(32)</w:t>
            </w:r>
            <w:r w:rsidRPr="00E569AD">
              <w:rPr>
                <w:lang w:val="en-GB"/>
              </w:rPr>
              <w:tab/>
              <w:t>For certain goods, such as the clinker content of cement, the nitrogen content of fertilisers or the alloying elements of steel, the material and chemical compositions of the good is an important determining factor of the embedded emissions. To address the risk of misdeclaration of the embedded emissions determined on the basis of actual emissions for certain goods that are subject to a higher heterogeneity of emission intensities, the Commission should be empowered to adopt implementing acts to identify the material and chemical compositions of a good in the customs declaration</w:t>
            </w:r>
            <w:r w:rsidRPr="00E569AD">
              <w:rPr>
                <w:b/>
                <w:i/>
                <w:lang w:val="en-GB"/>
              </w:rPr>
              <w:t>, rules for laboratory sampling procedures to be carried out by national custom authorities</w:t>
            </w:r>
            <w:r w:rsidRPr="00E569AD">
              <w:rPr>
                <w:lang w:val="en-GB"/>
              </w:rPr>
              <w:t>.</w:t>
            </w:r>
          </w:p>
        </w:tc>
      </w:tr>
    </w:tbl>
    <w:p w:rsidR="00E223D6" w:rsidRPr="00E569AD" w:rsidP="00E223D6" w14:paraId="4923B622" w14:textId="77777777"/>
    <w:p w:rsidR="00E223D6" w:rsidRPr="00E569AD" w:rsidP="00E223D6" w14:paraId="7A0F1489" w14:textId="77777777">
      <w:pPr>
        <w:pStyle w:val="AmNumberTabs"/>
      </w:pPr>
      <w:r w:rsidRPr="00E569AD">
        <w:t>Amendment</w:t>
      </w:r>
      <w:r w:rsidRPr="00E569AD">
        <w:tab/>
      </w:r>
      <w:r w:rsidRPr="00E569AD">
        <w:tab/>
        <w:t>21</w:t>
      </w:r>
    </w:p>
    <w:p w:rsidR="00E223D6" w:rsidRPr="00E569AD" w:rsidP="00E223D6" w14:paraId="2F93B1F9" w14:textId="77777777">
      <w:pPr>
        <w:pStyle w:val="NormalBold12b"/>
      </w:pPr>
      <w:r w:rsidRPr="00E569AD">
        <w:t>Proposal for a regulation</w:t>
      </w:r>
    </w:p>
    <w:p w:rsidR="00E223D6" w:rsidRPr="00E569AD" w:rsidP="00E223D6" w14:paraId="501F6E01" w14:textId="77777777">
      <w:pPr>
        <w:pStyle w:val="NormalBold"/>
      </w:pPr>
      <w:r w:rsidRPr="00E569AD">
        <w:t>Recital 36</w:t>
      </w:r>
    </w:p>
    <w:tbl>
      <w:tblPr>
        <w:tblW w:w="0" w:type="auto"/>
        <w:jc w:val="center"/>
        <w:tblLayout w:type="fixed"/>
        <w:tblCellMar>
          <w:left w:w="340" w:type="dxa"/>
          <w:right w:w="340" w:type="dxa"/>
        </w:tblCellMar>
        <w:tblLook w:val="04A0"/>
      </w:tblPr>
      <w:tblGrid>
        <w:gridCol w:w="4876"/>
        <w:gridCol w:w="4876"/>
      </w:tblGrid>
      <w:tr w14:paraId="0D35091B" w14:textId="77777777" w:rsidTr="00A31ED5">
        <w:tblPrEx>
          <w:tblW w:w="0" w:type="auto"/>
          <w:jc w:val="center"/>
          <w:tblLayout w:type="fixed"/>
          <w:tblLook w:val="04A0"/>
        </w:tblPrEx>
        <w:trPr>
          <w:jc w:val="center"/>
        </w:trPr>
        <w:tc>
          <w:tcPr>
            <w:tcW w:w="9752" w:type="dxa"/>
            <w:gridSpan w:val="2"/>
          </w:tcPr>
          <w:p w:rsidR="00E223D6" w:rsidRPr="00E569AD" w:rsidP="00A31ED5" w14:paraId="60CC0051" w14:textId="77777777">
            <w:pPr>
              <w:keepNext/>
            </w:pPr>
          </w:p>
        </w:tc>
      </w:tr>
      <w:tr w14:paraId="7638CDF6" w14:textId="77777777" w:rsidTr="00A31ED5">
        <w:tblPrEx>
          <w:tblW w:w="0" w:type="auto"/>
          <w:jc w:val="center"/>
          <w:tblLayout w:type="fixed"/>
          <w:tblLook w:val="04A0"/>
        </w:tblPrEx>
        <w:trPr>
          <w:jc w:val="center"/>
        </w:trPr>
        <w:tc>
          <w:tcPr>
            <w:tcW w:w="4876" w:type="dxa"/>
            <w:hideMark/>
          </w:tcPr>
          <w:p w:rsidR="00E223D6" w:rsidRPr="00E569AD" w:rsidP="00A31ED5" w14:paraId="46AB16F1"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2C9BF5FE" w14:textId="77777777">
            <w:pPr>
              <w:pStyle w:val="ColumnHeading"/>
              <w:keepNext/>
              <w:rPr>
                <w:lang w:val="en-GB"/>
              </w:rPr>
            </w:pPr>
            <w:r w:rsidRPr="00E569AD">
              <w:rPr>
                <w:lang w:val="en-GB"/>
              </w:rPr>
              <w:t>Amendment</w:t>
            </w:r>
          </w:p>
        </w:tc>
      </w:tr>
      <w:tr w14:paraId="3EEC7C3D" w14:textId="77777777" w:rsidTr="00A31ED5">
        <w:tblPrEx>
          <w:tblW w:w="0" w:type="auto"/>
          <w:jc w:val="center"/>
          <w:tblLayout w:type="fixed"/>
          <w:tblLook w:val="04A0"/>
        </w:tblPrEx>
        <w:trPr>
          <w:jc w:val="center"/>
        </w:trPr>
        <w:tc>
          <w:tcPr>
            <w:tcW w:w="4876" w:type="dxa"/>
            <w:hideMark/>
          </w:tcPr>
          <w:p w:rsidR="00E223D6" w:rsidRPr="00E569AD" w:rsidP="00A31ED5" w14:paraId="7C425B83" w14:textId="77777777">
            <w:pPr>
              <w:pStyle w:val="Normal6"/>
              <w:rPr>
                <w:lang w:val="en-GB"/>
              </w:rPr>
            </w:pPr>
            <w:r w:rsidRPr="00E569AD">
              <w:rPr>
                <w:lang w:val="en-GB"/>
              </w:rPr>
              <w:t>(36)</w:t>
            </w:r>
            <w:r w:rsidRPr="00E569AD">
              <w:rPr>
                <w:lang w:val="en-GB"/>
              </w:rPr>
              <w:tab/>
              <w:t>To prevent practices which could undermine the achievement of the objectives of the CBAM, the Commission should continuously monitor at Union level practices of circumvention consisting of artificially adjusting the supply chain of goods to avoid the obligations laid down in Regulation (EU) 2023/956.</w:t>
            </w:r>
          </w:p>
        </w:tc>
        <w:tc>
          <w:tcPr>
            <w:tcW w:w="4876" w:type="dxa"/>
            <w:hideMark/>
          </w:tcPr>
          <w:p w:rsidR="00E223D6" w:rsidRPr="00E569AD" w:rsidP="00A31ED5" w14:paraId="18BDA841" w14:textId="77777777">
            <w:pPr>
              <w:pStyle w:val="Normal6"/>
              <w:rPr>
                <w:szCs w:val="24"/>
                <w:lang w:val="en-GB"/>
              </w:rPr>
            </w:pPr>
            <w:r w:rsidRPr="00E569AD">
              <w:rPr>
                <w:lang w:val="en-GB"/>
              </w:rPr>
              <w:t>(36)</w:t>
            </w:r>
            <w:r w:rsidRPr="00E569AD">
              <w:rPr>
                <w:lang w:val="en-GB"/>
              </w:rPr>
              <w:tab/>
              <w:t xml:space="preserve">To prevent practices which could undermine the achievement of the objectives of the CBAM, the Commission should continuously monitor at Union level practices of circumvention consisting of artificially adjusting the supply chain of goods to avoid the obligations laid down in Regulation (EU) 2023/956. </w:t>
            </w:r>
            <w:r w:rsidRPr="00E569AD">
              <w:rPr>
                <w:b/>
                <w:i/>
                <w:lang w:val="en-GB"/>
              </w:rPr>
              <w:t xml:space="preserve">Furthermore, the Commission should continue to assess other anti-circumvention risks not yet addressed in Regulation (EU) 2023/956, and, where necessary, review and address such risks, </w:t>
            </w:r>
            <w:r w:rsidRPr="00E569AD">
              <w:rPr>
                <w:b/>
                <w:i/>
                <w:lang w:val="en-GB"/>
              </w:rPr>
              <w:t>in order to</w:t>
            </w:r>
            <w:r w:rsidRPr="00E569AD">
              <w:rPr>
                <w:b/>
                <w:i/>
                <w:lang w:val="en-GB"/>
              </w:rPr>
              <w:t xml:space="preserve"> ensure a swift and effective response.</w:t>
            </w:r>
          </w:p>
        </w:tc>
      </w:tr>
    </w:tbl>
    <w:p w:rsidR="00E223D6" w:rsidRPr="00E569AD" w:rsidP="00E223D6" w14:paraId="1166F399" w14:textId="77777777"/>
    <w:p w:rsidR="00E223D6" w:rsidRPr="00E569AD" w:rsidP="00E223D6" w14:paraId="359BFA57" w14:textId="77777777">
      <w:pPr>
        <w:pStyle w:val="AmNumberTabs"/>
      </w:pPr>
      <w:r w:rsidRPr="00E569AD">
        <w:t>Amendment</w:t>
      </w:r>
      <w:r w:rsidRPr="00E569AD">
        <w:tab/>
      </w:r>
      <w:r w:rsidRPr="00E569AD">
        <w:tab/>
        <w:t>22</w:t>
      </w:r>
    </w:p>
    <w:p w:rsidR="00E223D6" w:rsidRPr="00E569AD" w:rsidP="00E223D6" w14:paraId="3BDFB991" w14:textId="77777777">
      <w:pPr>
        <w:pStyle w:val="NormalBold12b"/>
      </w:pPr>
      <w:r w:rsidRPr="00E569AD">
        <w:t>Proposal for a regulation</w:t>
      </w:r>
    </w:p>
    <w:p w:rsidR="00E223D6" w:rsidRPr="00E569AD" w:rsidP="00E223D6" w14:paraId="10DEC0FA" w14:textId="77777777">
      <w:pPr>
        <w:pStyle w:val="NormalBold"/>
      </w:pPr>
      <w:r w:rsidRPr="00E569AD">
        <w:t>Recital 36 a (new)</w:t>
      </w:r>
    </w:p>
    <w:tbl>
      <w:tblPr>
        <w:tblW w:w="0" w:type="auto"/>
        <w:jc w:val="center"/>
        <w:tblLayout w:type="fixed"/>
        <w:tblCellMar>
          <w:left w:w="340" w:type="dxa"/>
          <w:right w:w="340" w:type="dxa"/>
        </w:tblCellMar>
        <w:tblLook w:val="04A0"/>
      </w:tblPr>
      <w:tblGrid>
        <w:gridCol w:w="4876"/>
        <w:gridCol w:w="4876"/>
      </w:tblGrid>
      <w:tr w14:paraId="61A811FA" w14:textId="77777777" w:rsidTr="00A31ED5">
        <w:tblPrEx>
          <w:tblW w:w="0" w:type="auto"/>
          <w:jc w:val="center"/>
          <w:tblLayout w:type="fixed"/>
          <w:tblLook w:val="04A0"/>
        </w:tblPrEx>
        <w:trPr>
          <w:jc w:val="center"/>
        </w:trPr>
        <w:tc>
          <w:tcPr>
            <w:tcW w:w="9752" w:type="dxa"/>
            <w:gridSpan w:val="2"/>
          </w:tcPr>
          <w:p w:rsidR="00E223D6" w:rsidRPr="00E569AD" w:rsidP="00A31ED5" w14:paraId="4C9DED5E" w14:textId="77777777">
            <w:pPr>
              <w:keepNext/>
            </w:pPr>
          </w:p>
        </w:tc>
      </w:tr>
      <w:tr w14:paraId="55C7A8DF" w14:textId="77777777" w:rsidTr="00A31ED5">
        <w:tblPrEx>
          <w:tblW w:w="0" w:type="auto"/>
          <w:jc w:val="center"/>
          <w:tblLayout w:type="fixed"/>
          <w:tblLook w:val="04A0"/>
        </w:tblPrEx>
        <w:trPr>
          <w:jc w:val="center"/>
        </w:trPr>
        <w:tc>
          <w:tcPr>
            <w:tcW w:w="4876" w:type="dxa"/>
            <w:hideMark/>
          </w:tcPr>
          <w:p w:rsidR="00E223D6" w:rsidRPr="00E569AD" w:rsidP="00A31ED5" w14:paraId="07C69411"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682B0765" w14:textId="77777777">
            <w:pPr>
              <w:pStyle w:val="ColumnHeading"/>
              <w:keepNext/>
              <w:rPr>
                <w:lang w:val="en-GB"/>
              </w:rPr>
            </w:pPr>
            <w:r w:rsidRPr="00E569AD">
              <w:rPr>
                <w:lang w:val="en-GB"/>
              </w:rPr>
              <w:t>Amendment</w:t>
            </w:r>
          </w:p>
        </w:tc>
      </w:tr>
      <w:tr w14:paraId="35B48B7D" w14:textId="77777777" w:rsidTr="00A31ED5">
        <w:tblPrEx>
          <w:tblW w:w="0" w:type="auto"/>
          <w:jc w:val="center"/>
          <w:tblLayout w:type="fixed"/>
          <w:tblLook w:val="04A0"/>
        </w:tblPrEx>
        <w:trPr>
          <w:jc w:val="center"/>
        </w:trPr>
        <w:tc>
          <w:tcPr>
            <w:tcW w:w="4876" w:type="dxa"/>
          </w:tcPr>
          <w:p w:rsidR="00E223D6" w:rsidRPr="00E569AD" w:rsidP="00A31ED5" w14:paraId="67A66487" w14:textId="77777777">
            <w:pPr>
              <w:pStyle w:val="Normal6"/>
              <w:rPr>
                <w:lang w:val="en-GB"/>
              </w:rPr>
            </w:pPr>
          </w:p>
        </w:tc>
        <w:tc>
          <w:tcPr>
            <w:tcW w:w="4876" w:type="dxa"/>
            <w:hideMark/>
          </w:tcPr>
          <w:p w:rsidR="00E223D6" w:rsidRPr="00E569AD" w:rsidP="00A31ED5" w14:paraId="756B6FFF" w14:textId="77777777">
            <w:pPr>
              <w:pStyle w:val="Normal6"/>
              <w:rPr>
                <w:szCs w:val="24"/>
                <w:lang w:val="en-GB"/>
              </w:rPr>
            </w:pPr>
            <w:r w:rsidRPr="00E569AD">
              <w:rPr>
                <w:b/>
                <w:i/>
                <w:lang w:val="en-GB"/>
              </w:rPr>
              <w:t>(36a)</w:t>
            </w:r>
            <w:r w:rsidRPr="00E569AD">
              <w:rPr>
                <w:b/>
                <w:i/>
                <w:lang w:val="en-GB"/>
              </w:rPr>
              <w:tab/>
              <w:t xml:space="preserve">The exceptional and unforeseeable circumstances resulting from prolonged military conflict, and their severe impact on the economic and industrial infrastructure of affected regions, should be considered. </w:t>
            </w:r>
            <w:r w:rsidRPr="00E569AD">
              <w:rPr>
                <w:b/>
                <w:i/>
                <w:lang w:val="en-GB"/>
              </w:rPr>
              <w:t>In light of</w:t>
            </w:r>
            <w:r w:rsidRPr="00E569AD">
              <w:rPr>
                <w:b/>
                <w:i/>
                <w:lang w:val="en-GB"/>
              </w:rPr>
              <w:t xml:space="preserve"> the evolving nature of that conflict and its potential economic consequences, the Commission should regularly assess whether the conditions for the application of Article 30(7) of Regulation (EU) 2023/956 are fulfilled, and, where appropriate, consider submitting a report accompanied by a legislative proposal providing for provisional measures. In that context, particular attention should be paid to the capacity of operators in affected regions to comply with the CBAM requirements, as well as to the broader objective of supporting economic resilience and decarbonisation.</w:t>
            </w:r>
          </w:p>
        </w:tc>
      </w:tr>
    </w:tbl>
    <w:p w:rsidR="00E223D6" w:rsidRPr="00E569AD" w:rsidP="00E223D6" w14:paraId="6A580C01" w14:textId="77777777"/>
    <w:p w:rsidR="00E223D6" w:rsidRPr="00E569AD" w:rsidP="00E223D6" w14:paraId="4ED17B26" w14:textId="77777777">
      <w:pPr>
        <w:pStyle w:val="AmNumberTabs"/>
      </w:pPr>
      <w:r w:rsidRPr="00E569AD">
        <w:t>Amendment</w:t>
      </w:r>
      <w:r w:rsidRPr="00E569AD">
        <w:tab/>
      </w:r>
      <w:r w:rsidRPr="00E569AD">
        <w:tab/>
        <w:t>23</w:t>
      </w:r>
    </w:p>
    <w:p w:rsidR="00E223D6" w:rsidRPr="00E569AD" w:rsidP="00E223D6" w14:paraId="556E3326" w14:textId="77777777">
      <w:pPr>
        <w:pStyle w:val="NormalBold12b"/>
      </w:pPr>
      <w:r w:rsidRPr="00E569AD">
        <w:t>Proposal for a regulation</w:t>
      </w:r>
    </w:p>
    <w:p w:rsidR="00E223D6" w:rsidRPr="00E569AD" w:rsidP="00E223D6" w14:paraId="7FAD2A8B" w14:textId="77777777">
      <w:pPr>
        <w:pStyle w:val="NormalBold"/>
      </w:pPr>
      <w:r w:rsidRPr="00E569AD">
        <w:t>Recital 36 b (new)</w:t>
      </w:r>
    </w:p>
    <w:tbl>
      <w:tblPr>
        <w:tblW w:w="0" w:type="auto"/>
        <w:jc w:val="center"/>
        <w:tblLayout w:type="fixed"/>
        <w:tblCellMar>
          <w:left w:w="340" w:type="dxa"/>
          <w:right w:w="340" w:type="dxa"/>
        </w:tblCellMar>
        <w:tblLook w:val="04A0"/>
      </w:tblPr>
      <w:tblGrid>
        <w:gridCol w:w="4876"/>
        <w:gridCol w:w="4876"/>
      </w:tblGrid>
      <w:tr w14:paraId="6754F49E" w14:textId="77777777" w:rsidTr="00A31ED5">
        <w:tblPrEx>
          <w:tblW w:w="0" w:type="auto"/>
          <w:jc w:val="center"/>
          <w:tblLayout w:type="fixed"/>
          <w:tblLook w:val="04A0"/>
        </w:tblPrEx>
        <w:trPr>
          <w:jc w:val="center"/>
        </w:trPr>
        <w:tc>
          <w:tcPr>
            <w:tcW w:w="9752" w:type="dxa"/>
            <w:gridSpan w:val="2"/>
          </w:tcPr>
          <w:p w:rsidR="00E223D6" w:rsidRPr="00E569AD" w:rsidP="00A31ED5" w14:paraId="31460C5C" w14:textId="77777777">
            <w:pPr>
              <w:keepNext/>
            </w:pPr>
          </w:p>
        </w:tc>
      </w:tr>
      <w:tr w14:paraId="7627131D" w14:textId="77777777" w:rsidTr="00A31ED5">
        <w:tblPrEx>
          <w:tblW w:w="0" w:type="auto"/>
          <w:jc w:val="center"/>
          <w:tblLayout w:type="fixed"/>
          <w:tblLook w:val="04A0"/>
        </w:tblPrEx>
        <w:trPr>
          <w:jc w:val="center"/>
        </w:trPr>
        <w:tc>
          <w:tcPr>
            <w:tcW w:w="4876" w:type="dxa"/>
            <w:hideMark/>
          </w:tcPr>
          <w:p w:rsidR="00E223D6" w:rsidRPr="00E569AD" w:rsidP="00A31ED5" w14:paraId="41395160"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EF3B301" w14:textId="77777777">
            <w:pPr>
              <w:pStyle w:val="ColumnHeading"/>
              <w:keepNext/>
              <w:rPr>
                <w:lang w:val="en-GB"/>
              </w:rPr>
            </w:pPr>
            <w:r w:rsidRPr="00E569AD">
              <w:rPr>
                <w:lang w:val="en-GB"/>
              </w:rPr>
              <w:t>Amendment</w:t>
            </w:r>
          </w:p>
        </w:tc>
      </w:tr>
      <w:tr w14:paraId="0ED5AFBB" w14:textId="77777777" w:rsidTr="00A31ED5">
        <w:tblPrEx>
          <w:tblW w:w="0" w:type="auto"/>
          <w:jc w:val="center"/>
          <w:tblLayout w:type="fixed"/>
          <w:tblLook w:val="04A0"/>
        </w:tblPrEx>
        <w:trPr>
          <w:jc w:val="center"/>
        </w:trPr>
        <w:tc>
          <w:tcPr>
            <w:tcW w:w="4876" w:type="dxa"/>
          </w:tcPr>
          <w:p w:rsidR="00E223D6" w:rsidRPr="00E569AD" w:rsidP="00A31ED5" w14:paraId="54153300" w14:textId="77777777">
            <w:pPr>
              <w:pStyle w:val="Normal6"/>
              <w:rPr>
                <w:lang w:val="en-GB"/>
              </w:rPr>
            </w:pPr>
          </w:p>
        </w:tc>
        <w:tc>
          <w:tcPr>
            <w:tcW w:w="4876" w:type="dxa"/>
            <w:hideMark/>
          </w:tcPr>
          <w:p w:rsidR="00E223D6" w:rsidRPr="00E569AD" w:rsidP="00A31ED5" w14:paraId="4C525D64" w14:textId="77777777">
            <w:pPr>
              <w:pStyle w:val="Normal6"/>
              <w:rPr>
                <w:szCs w:val="24"/>
                <w:lang w:val="en-GB"/>
              </w:rPr>
            </w:pPr>
            <w:r w:rsidRPr="00E569AD">
              <w:rPr>
                <w:b/>
                <w:i/>
                <w:lang w:val="en-GB"/>
              </w:rPr>
              <w:t>(36b)</w:t>
            </w:r>
            <w:r w:rsidRPr="00E569AD">
              <w:rPr>
                <w:b/>
                <w:i/>
                <w:lang w:val="en-GB"/>
              </w:rPr>
              <w:tab/>
              <w:t>The Commission should continuously monitor the carbon intensity of products falling under newly split Combined Nomenclature (CN) codes that originate from CN codes listed in Annexes I and VIII to Regulation (EU) 2023/956. The Commission, in the context of upcoming reviews, should assess, on an ongoing basis, the possibility of including such new codes within the scope of Annexes I and VIII to that Regulation.</w:t>
            </w:r>
          </w:p>
        </w:tc>
      </w:tr>
    </w:tbl>
    <w:p w:rsidR="00E223D6" w:rsidRPr="00E569AD" w:rsidP="00E223D6" w14:paraId="36C349B6" w14:textId="77777777"/>
    <w:p w:rsidR="00E223D6" w:rsidRPr="00E569AD" w:rsidP="00E223D6" w14:paraId="7CEFAE78" w14:textId="77777777">
      <w:pPr>
        <w:pStyle w:val="AmNumberTabs"/>
      </w:pPr>
      <w:r w:rsidRPr="00E569AD">
        <w:t>Amendment</w:t>
      </w:r>
      <w:r w:rsidRPr="00E569AD">
        <w:tab/>
      </w:r>
      <w:r w:rsidRPr="00E569AD">
        <w:tab/>
        <w:t>24</w:t>
      </w:r>
    </w:p>
    <w:p w:rsidR="00E223D6" w:rsidRPr="00E569AD" w:rsidP="00E223D6" w14:paraId="12052C41" w14:textId="77777777">
      <w:pPr>
        <w:pStyle w:val="NormalBold12b"/>
      </w:pPr>
      <w:r w:rsidRPr="00E569AD">
        <w:t>Proposal for a regulation</w:t>
      </w:r>
    </w:p>
    <w:p w:rsidR="00E223D6" w:rsidRPr="00E569AD" w:rsidP="00E223D6" w14:paraId="6B7F7A6D" w14:textId="77777777">
      <w:pPr>
        <w:pStyle w:val="NormalBold"/>
      </w:pPr>
      <w:r w:rsidRPr="00E569AD">
        <w:t>Recital 37</w:t>
      </w:r>
    </w:p>
    <w:tbl>
      <w:tblPr>
        <w:tblW w:w="0" w:type="auto"/>
        <w:jc w:val="center"/>
        <w:tblLayout w:type="fixed"/>
        <w:tblCellMar>
          <w:left w:w="340" w:type="dxa"/>
          <w:right w:w="340" w:type="dxa"/>
        </w:tblCellMar>
        <w:tblLook w:val="04A0"/>
      </w:tblPr>
      <w:tblGrid>
        <w:gridCol w:w="4876"/>
        <w:gridCol w:w="4876"/>
      </w:tblGrid>
      <w:tr w14:paraId="5489CF78" w14:textId="77777777" w:rsidTr="00A31ED5">
        <w:tblPrEx>
          <w:tblW w:w="0" w:type="auto"/>
          <w:jc w:val="center"/>
          <w:tblLayout w:type="fixed"/>
          <w:tblLook w:val="04A0"/>
        </w:tblPrEx>
        <w:trPr>
          <w:jc w:val="center"/>
        </w:trPr>
        <w:tc>
          <w:tcPr>
            <w:tcW w:w="9752" w:type="dxa"/>
            <w:gridSpan w:val="2"/>
          </w:tcPr>
          <w:p w:rsidR="00E223D6" w:rsidRPr="00E569AD" w:rsidP="00A31ED5" w14:paraId="14888603" w14:textId="77777777">
            <w:pPr>
              <w:keepNext/>
            </w:pPr>
          </w:p>
        </w:tc>
      </w:tr>
      <w:tr w14:paraId="4A2D5CA5" w14:textId="77777777" w:rsidTr="00A31ED5">
        <w:tblPrEx>
          <w:tblW w:w="0" w:type="auto"/>
          <w:jc w:val="center"/>
          <w:tblLayout w:type="fixed"/>
          <w:tblLook w:val="04A0"/>
        </w:tblPrEx>
        <w:trPr>
          <w:jc w:val="center"/>
        </w:trPr>
        <w:tc>
          <w:tcPr>
            <w:tcW w:w="4876" w:type="dxa"/>
            <w:hideMark/>
          </w:tcPr>
          <w:p w:rsidR="00E223D6" w:rsidRPr="00E569AD" w:rsidP="00A31ED5" w14:paraId="45E91924"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A765F29" w14:textId="77777777">
            <w:pPr>
              <w:pStyle w:val="ColumnHeading"/>
              <w:keepNext/>
              <w:rPr>
                <w:lang w:val="en-GB"/>
              </w:rPr>
            </w:pPr>
            <w:r w:rsidRPr="00E569AD">
              <w:rPr>
                <w:lang w:val="en-GB"/>
              </w:rPr>
              <w:t>Amendment</w:t>
            </w:r>
          </w:p>
        </w:tc>
      </w:tr>
      <w:tr w14:paraId="33D08FE7" w14:textId="77777777" w:rsidTr="00A31ED5">
        <w:tblPrEx>
          <w:tblW w:w="0" w:type="auto"/>
          <w:jc w:val="center"/>
          <w:tblLayout w:type="fixed"/>
          <w:tblLook w:val="04A0"/>
        </w:tblPrEx>
        <w:trPr>
          <w:jc w:val="center"/>
        </w:trPr>
        <w:tc>
          <w:tcPr>
            <w:tcW w:w="4876" w:type="dxa"/>
            <w:hideMark/>
          </w:tcPr>
          <w:p w:rsidR="00E223D6" w:rsidRPr="00E569AD" w:rsidP="00A31ED5" w14:paraId="4947FAFC" w14:textId="77777777">
            <w:pPr>
              <w:pStyle w:val="Normal6"/>
              <w:rPr>
                <w:lang w:val="en-GB"/>
              </w:rPr>
            </w:pPr>
            <w:r w:rsidRPr="00E569AD">
              <w:rPr>
                <w:b/>
                <w:i/>
                <w:lang w:val="en-GB"/>
              </w:rPr>
              <w:t>(37)</w:t>
            </w:r>
            <w:r w:rsidRPr="00E569AD">
              <w:rPr>
                <w:b/>
                <w:i/>
                <w:lang w:val="en-GB"/>
              </w:rPr>
              <w:tab/>
              <w:t>To enable a swift reaction in the case of serious and unforeseeable consequences from the inclusion of a good in the scope of the CBAM, leading to severe harm to the Union internal market, the Commission should be empowered to adopt delegated acts to remove a good from the scope of Regulation (EU) 2023/956.</w:t>
            </w:r>
          </w:p>
        </w:tc>
        <w:tc>
          <w:tcPr>
            <w:tcW w:w="4876" w:type="dxa"/>
            <w:hideMark/>
          </w:tcPr>
          <w:p w:rsidR="00E223D6" w:rsidRPr="00E569AD" w:rsidP="00A31ED5" w14:paraId="6974759A" w14:textId="77777777">
            <w:pPr>
              <w:pStyle w:val="Normal6"/>
              <w:rPr>
                <w:szCs w:val="24"/>
                <w:lang w:val="en-GB"/>
              </w:rPr>
            </w:pPr>
            <w:r w:rsidRPr="00E569AD">
              <w:rPr>
                <w:b/>
                <w:i/>
                <w:lang w:val="en-GB"/>
              </w:rPr>
              <w:t>deleted</w:t>
            </w:r>
          </w:p>
        </w:tc>
      </w:tr>
    </w:tbl>
    <w:p w:rsidR="00E223D6" w:rsidRPr="00E569AD" w:rsidP="00E223D6" w14:paraId="632D6D87" w14:textId="77777777"/>
    <w:p w:rsidR="00E223D6" w:rsidRPr="00E569AD" w:rsidP="00E223D6" w14:paraId="60CFC15D" w14:textId="77777777">
      <w:pPr>
        <w:pStyle w:val="AmNumberTabs"/>
      </w:pPr>
      <w:r w:rsidRPr="00E569AD">
        <w:t>Amendment</w:t>
      </w:r>
      <w:r w:rsidRPr="00E569AD">
        <w:tab/>
      </w:r>
      <w:r w:rsidRPr="00E569AD">
        <w:tab/>
        <w:t>25</w:t>
      </w:r>
    </w:p>
    <w:p w:rsidR="00E223D6" w:rsidRPr="00E569AD" w:rsidP="00E223D6" w14:paraId="1D39E727" w14:textId="77777777">
      <w:pPr>
        <w:pStyle w:val="NormalBold12b"/>
      </w:pPr>
      <w:r w:rsidRPr="00E569AD">
        <w:t>Proposal for a regulation</w:t>
      </w:r>
    </w:p>
    <w:p w:rsidR="00E223D6" w:rsidRPr="00E569AD" w:rsidP="00E223D6" w14:paraId="516578E4" w14:textId="77777777">
      <w:pPr>
        <w:pStyle w:val="NormalBold"/>
      </w:pPr>
      <w:r w:rsidRPr="00E569AD">
        <w:t>Recital 40 a (new)</w:t>
      </w:r>
    </w:p>
    <w:tbl>
      <w:tblPr>
        <w:tblW w:w="0" w:type="auto"/>
        <w:jc w:val="center"/>
        <w:tblLayout w:type="fixed"/>
        <w:tblCellMar>
          <w:left w:w="340" w:type="dxa"/>
          <w:right w:w="340" w:type="dxa"/>
        </w:tblCellMar>
        <w:tblLook w:val="04A0"/>
      </w:tblPr>
      <w:tblGrid>
        <w:gridCol w:w="4876"/>
        <w:gridCol w:w="4876"/>
      </w:tblGrid>
      <w:tr w14:paraId="5171EE25" w14:textId="77777777" w:rsidTr="00A31ED5">
        <w:tblPrEx>
          <w:tblW w:w="0" w:type="auto"/>
          <w:jc w:val="center"/>
          <w:tblLayout w:type="fixed"/>
          <w:tblLook w:val="04A0"/>
        </w:tblPrEx>
        <w:trPr>
          <w:jc w:val="center"/>
        </w:trPr>
        <w:tc>
          <w:tcPr>
            <w:tcW w:w="9752" w:type="dxa"/>
            <w:gridSpan w:val="2"/>
          </w:tcPr>
          <w:p w:rsidR="00E223D6" w:rsidRPr="00E569AD" w:rsidP="00A31ED5" w14:paraId="3CDBA5BC" w14:textId="77777777">
            <w:pPr>
              <w:keepNext/>
            </w:pPr>
          </w:p>
        </w:tc>
      </w:tr>
      <w:tr w14:paraId="408DCEF4" w14:textId="77777777" w:rsidTr="00A31ED5">
        <w:tblPrEx>
          <w:tblW w:w="0" w:type="auto"/>
          <w:jc w:val="center"/>
          <w:tblLayout w:type="fixed"/>
          <w:tblLook w:val="04A0"/>
        </w:tblPrEx>
        <w:trPr>
          <w:jc w:val="center"/>
        </w:trPr>
        <w:tc>
          <w:tcPr>
            <w:tcW w:w="4876" w:type="dxa"/>
            <w:hideMark/>
          </w:tcPr>
          <w:p w:rsidR="00E223D6" w:rsidRPr="00E569AD" w:rsidP="00A31ED5" w14:paraId="1AC9DAE9"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CDFCB79" w14:textId="77777777">
            <w:pPr>
              <w:pStyle w:val="ColumnHeading"/>
              <w:keepNext/>
              <w:rPr>
                <w:lang w:val="en-GB"/>
              </w:rPr>
            </w:pPr>
            <w:r w:rsidRPr="00E569AD">
              <w:rPr>
                <w:lang w:val="en-GB"/>
              </w:rPr>
              <w:t>Amendment</w:t>
            </w:r>
          </w:p>
        </w:tc>
      </w:tr>
      <w:tr w14:paraId="50358821" w14:textId="77777777" w:rsidTr="00A31ED5">
        <w:tblPrEx>
          <w:tblW w:w="0" w:type="auto"/>
          <w:jc w:val="center"/>
          <w:tblLayout w:type="fixed"/>
          <w:tblLook w:val="04A0"/>
        </w:tblPrEx>
        <w:trPr>
          <w:jc w:val="center"/>
        </w:trPr>
        <w:tc>
          <w:tcPr>
            <w:tcW w:w="4876" w:type="dxa"/>
          </w:tcPr>
          <w:p w:rsidR="00E223D6" w:rsidRPr="00E569AD" w:rsidP="00A31ED5" w14:paraId="1B4932FF" w14:textId="77777777">
            <w:pPr>
              <w:pStyle w:val="Normal6"/>
              <w:rPr>
                <w:lang w:val="en-GB"/>
              </w:rPr>
            </w:pPr>
          </w:p>
        </w:tc>
        <w:tc>
          <w:tcPr>
            <w:tcW w:w="4876" w:type="dxa"/>
            <w:hideMark/>
          </w:tcPr>
          <w:p w:rsidR="00E223D6" w:rsidRPr="00E569AD" w:rsidP="00A31ED5" w14:paraId="623617A2" w14:textId="77777777">
            <w:pPr>
              <w:pStyle w:val="Normal6"/>
              <w:rPr>
                <w:szCs w:val="24"/>
                <w:lang w:val="en-GB"/>
              </w:rPr>
            </w:pPr>
            <w:r w:rsidRPr="00E569AD">
              <w:rPr>
                <w:b/>
                <w:i/>
                <w:lang w:val="en-GB"/>
              </w:rPr>
              <w:t>(40a)</w:t>
            </w:r>
            <w:r w:rsidRPr="00E569AD">
              <w:rPr>
                <w:b/>
                <w:i/>
                <w:lang w:val="en-GB"/>
              </w:rPr>
              <w:tab/>
              <w:t xml:space="preserve">As the extension of the CBAM to downstream products covers goods intended for final consumers, there is a risk of distortion of competition between economic operators established in the Union importing consumer goods subject to the CBAM and online platforms facilitating distance sales of the same </w:t>
            </w:r>
            <w:r w:rsidRPr="00E569AD">
              <w:rPr>
                <w:b/>
                <w:i/>
                <w:lang w:val="en-GB"/>
              </w:rPr>
              <w:t>goods from third countries, which would not be subject to equivalent obligations. This unlevel playing field creates a loophole that is liable to undermine both fair competition and the environmental integrity of the mechanism. Since online platforms are thereby already designated as importers for distance sales under the reformed Union Customs Code, whether acting in their own name or through an appointed representative assuming that status, it is appropriate to provide that such importers for distance sales, or their appointed representatives where applicable, equally assume the status of authorised CBAM declarant. They should be responsible, in that capacity, for declaring the totality of aggregated imports of CBAM goods facilitated over the course of a year and for surrendering the corresponding CBAM certificates. In such a case, the importer is therefore the importer for distance sales, and not the final consumer.</w:t>
            </w:r>
          </w:p>
        </w:tc>
      </w:tr>
    </w:tbl>
    <w:p w:rsidR="00E223D6" w:rsidRPr="00E569AD" w:rsidP="00E223D6" w14:paraId="30B43181" w14:textId="77777777"/>
    <w:p w:rsidR="00E223D6" w:rsidRPr="00E569AD" w:rsidP="00E223D6" w14:paraId="0BDC01B3" w14:textId="77777777">
      <w:pPr>
        <w:pStyle w:val="AmNumberTabs"/>
      </w:pPr>
      <w:r w:rsidRPr="00E569AD">
        <w:t>Amendment</w:t>
      </w:r>
      <w:r w:rsidRPr="00E569AD">
        <w:tab/>
      </w:r>
      <w:r w:rsidRPr="00E569AD">
        <w:tab/>
        <w:t>26</w:t>
      </w:r>
    </w:p>
    <w:p w:rsidR="00E223D6" w:rsidRPr="00E569AD" w:rsidP="00E223D6" w14:paraId="1239EFB8" w14:textId="77777777">
      <w:pPr>
        <w:pStyle w:val="NormalBold12b"/>
      </w:pPr>
      <w:r w:rsidRPr="00E569AD">
        <w:t>Proposal for a regulation</w:t>
      </w:r>
    </w:p>
    <w:p w:rsidR="00E223D6" w:rsidRPr="00E569AD" w:rsidP="00E223D6" w14:paraId="53AE2874" w14:textId="77777777">
      <w:pPr>
        <w:pStyle w:val="NormalBold"/>
      </w:pPr>
      <w:r w:rsidRPr="00E569AD">
        <w:t>Recital 45 a (new)</w:t>
      </w:r>
    </w:p>
    <w:tbl>
      <w:tblPr>
        <w:tblW w:w="0" w:type="auto"/>
        <w:jc w:val="center"/>
        <w:tblLayout w:type="fixed"/>
        <w:tblCellMar>
          <w:left w:w="340" w:type="dxa"/>
          <w:right w:w="340" w:type="dxa"/>
        </w:tblCellMar>
        <w:tblLook w:val="04A0"/>
      </w:tblPr>
      <w:tblGrid>
        <w:gridCol w:w="4876"/>
        <w:gridCol w:w="4876"/>
      </w:tblGrid>
      <w:tr w14:paraId="13F5862C" w14:textId="77777777" w:rsidTr="00A31ED5">
        <w:tblPrEx>
          <w:tblW w:w="0" w:type="auto"/>
          <w:jc w:val="center"/>
          <w:tblLayout w:type="fixed"/>
          <w:tblLook w:val="04A0"/>
        </w:tblPrEx>
        <w:trPr>
          <w:jc w:val="center"/>
        </w:trPr>
        <w:tc>
          <w:tcPr>
            <w:tcW w:w="9752" w:type="dxa"/>
            <w:gridSpan w:val="2"/>
          </w:tcPr>
          <w:p w:rsidR="00E223D6" w:rsidRPr="00E569AD" w:rsidP="00A31ED5" w14:paraId="5B52D656" w14:textId="77777777">
            <w:pPr>
              <w:keepNext/>
            </w:pPr>
          </w:p>
        </w:tc>
      </w:tr>
      <w:tr w14:paraId="588E6905" w14:textId="77777777" w:rsidTr="00A31ED5">
        <w:tblPrEx>
          <w:tblW w:w="0" w:type="auto"/>
          <w:jc w:val="center"/>
          <w:tblLayout w:type="fixed"/>
          <w:tblLook w:val="04A0"/>
        </w:tblPrEx>
        <w:trPr>
          <w:jc w:val="center"/>
        </w:trPr>
        <w:tc>
          <w:tcPr>
            <w:tcW w:w="4876" w:type="dxa"/>
            <w:hideMark/>
          </w:tcPr>
          <w:p w:rsidR="00E223D6" w:rsidRPr="00E569AD" w:rsidP="00A31ED5" w14:paraId="4D291329"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BD0E92E" w14:textId="77777777">
            <w:pPr>
              <w:pStyle w:val="ColumnHeading"/>
              <w:keepNext/>
              <w:rPr>
                <w:lang w:val="en-GB"/>
              </w:rPr>
            </w:pPr>
            <w:r w:rsidRPr="00E569AD">
              <w:rPr>
                <w:lang w:val="en-GB"/>
              </w:rPr>
              <w:t>Amendment</w:t>
            </w:r>
          </w:p>
        </w:tc>
      </w:tr>
      <w:tr w14:paraId="68B53427" w14:textId="77777777" w:rsidTr="00A31ED5">
        <w:tblPrEx>
          <w:tblW w:w="0" w:type="auto"/>
          <w:jc w:val="center"/>
          <w:tblLayout w:type="fixed"/>
          <w:tblLook w:val="04A0"/>
        </w:tblPrEx>
        <w:trPr>
          <w:jc w:val="center"/>
        </w:trPr>
        <w:tc>
          <w:tcPr>
            <w:tcW w:w="4876" w:type="dxa"/>
          </w:tcPr>
          <w:p w:rsidR="00E223D6" w:rsidRPr="00E569AD" w:rsidP="00A31ED5" w14:paraId="6A5FC074" w14:textId="77777777">
            <w:pPr>
              <w:pStyle w:val="Normal6"/>
              <w:rPr>
                <w:lang w:val="en-GB"/>
              </w:rPr>
            </w:pPr>
          </w:p>
        </w:tc>
        <w:tc>
          <w:tcPr>
            <w:tcW w:w="4876" w:type="dxa"/>
            <w:hideMark/>
          </w:tcPr>
          <w:p w:rsidR="00E223D6" w:rsidRPr="00E569AD" w:rsidP="00A31ED5" w14:paraId="76670199" w14:textId="77777777">
            <w:pPr>
              <w:pStyle w:val="Normal6"/>
              <w:rPr>
                <w:szCs w:val="24"/>
                <w:lang w:val="en-GB"/>
              </w:rPr>
            </w:pPr>
            <w:r w:rsidRPr="00E569AD">
              <w:rPr>
                <w:b/>
                <w:i/>
                <w:lang w:val="en-GB"/>
              </w:rPr>
              <w:t>(45a)</w:t>
            </w:r>
            <w:r w:rsidRPr="00E569AD">
              <w:rPr>
                <w:b/>
                <w:i/>
                <w:lang w:val="en-GB"/>
              </w:rPr>
              <w:tab/>
              <w:t>Given the current dispersion in the use of indirect cost compensation across Member States, which risks undermining the uniform application of carbon pricing, the Commission should assess the technical and policy options.</w:t>
            </w:r>
          </w:p>
        </w:tc>
      </w:tr>
    </w:tbl>
    <w:p w:rsidR="00E223D6" w:rsidRPr="00E569AD" w:rsidP="00E223D6" w14:paraId="0A9EB9D4" w14:textId="77777777"/>
    <w:p w:rsidR="00E223D6" w:rsidRPr="00E569AD" w:rsidP="00E223D6" w14:paraId="064B9E96" w14:textId="77777777">
      <w:pPr>
        <w:pStyle w:val="AmNumberTabs"/>
      </w:pPr>
      <w:r w:rsidRPr="00E569AD">
        <w:t>Amendment</w:t>
      </w:r>
      <w:r w:rsidRPr="00E569AD">
        <w:tab/>
      </w:r>
      <w:r w:rsidRPr="00E569AD">
        <w:tab/>
        <w:t>27</w:t>
      </w:r>
    </w:p>
    <w:p w:rsidR="00E223D6" w:rsidRPr="00E569AD" w:rsidP="00E223D6" w14:paraId="1E0F862F" w14:textId="77777777">
      <w:pPr>
        <w:pStyle w:val="NormalBold12b"/>
      </w:pPr>
      <w:r w:rsidRPr="00E569AD">
        <w:t>Proposal for a regulation</w:t>
      </w:r>
    </w:p>
    <w:p w:rsidR="00E223D6" w:rsidRPr="00E569AD" w:rsidP="00E223D6" w14:paraId="549B7A90" w14:textId="77777777">
      <w:pPr>
        <w:pStyle w:val="NormalBold"/>
      </w:pPr>
      <w:r w:rsidRPr="00E569AD">
        <w:t>Recital 47 a (new)</w:t>
      </w:r>
    </w:p>
    <w:tbl>
      <w:tblPr>
        <w:tblW w:w="0" w:type="auto"/>
        <w:jc w:val="center"/>
        <w:tblLayout w:type="fixed"/>
        <w:tblCellMar>
          <w:left w:w="340" w:type="dxa"/>
          <w:right w:w="340" w:type="dxa"/>
        </w:tblCellMar>
        <w:tblLook w:val="04A0"/>
      </w:tblPr>
      <w:tblGrid>
        <w:gridCol w:w="4876"/>
        <w:gridCol w:w="4876"/>
      </w:tblGrid>
      <w:tr w14:paraId="4EA33A22" w14:textId="77777777" w:rsidTr="00A31ED5">
        <w:tblPrEx>
          <w:tblW w:w="0" w:type="auto"/>
          <w:jc w:val="center"/>
          <w:tblLayout w:type="fixed"/>
          <w:tblLook w:val="04A0"/>
        </w:tblPrEx>
        <w:trPr>
          <w:jc w:val="center"/>
        </w:trPr>
        <w:tc>
          <w:tcPr>
            <w:tcW w:w="9752" w:type="dxa"/>
            <w:gridSpan w:val="2"/>
          </w:tcPr>
          <w:p w:rsidR="00E223D6" w:rsidRPr="00E569AD" w:rsidP="00A31ED5" w14:paraId="6BB9B6B5" w14:textId="77777777">
            <w:pPr>
              <w:keepNext/>
            </w:pPr>
          </w:p>
        </w:tc>
      </w:tr>
      <w:tr w14:paraId="4C7FDF0B" w14:textId="77777777" w:rsidTr="00A31ED5">
        <w:tblPrEx>
          <w:tblW w:w="0" w:type="auto"/>
          <w:jc w:val="center"/>
          <w:tblLayout w:type="fixed"/>
          <w:tblLook w:val="04A0"/>
        </w:tblPrEx>
        <w:trPr>
          <w:jc w:val="center"/>
        </w:trPr>
        <w:tc>
          <w:tcPr>
            <w:tcW w:w="4876" w:type="dxa"/>
            <w:hideMark/>
          </w:tcPr>
          <w:p w:rsidR="00E223D6" w:rsidRPr="00E569AD" w:rsidP="00A31ED5" w14:paraId="66FA184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2381FAD1" w14:textId="77777777">
            <w:pPr>
              <w:pStyle w:val="ColumnHeading"/>
              <w:keepNext/>
              <w:rPr>
                <w:lang w:val="en-GB"/>
              </w:rPr>
            </w:pPr>
            <w:r w:rsidRPr="00E569AD">
              <w:rPr>
                <w:lang w:val="en-GB"/>
              </w:rPr>
              <w:t>Amendment</w:t>
            </w:r>
          </w:p>
        </w:tc>
      </w:tr>
      <w:tr w14:paraId="6341DD4B" w14:textId="77777777" w:rsidTr="00A31ED5">
        <w:tblPrEx>
          <w:tblW w:w="0" w:type="auto"/>
          <w:jc w:val="center"/>
          <w:tblLayout w:type="fixed"/>
          <w:tblLook w:val="04A0"/>
        </w:tblPrEx>
        <w:trPr>
          <w:jc w:val="center"/>
        </w:trPr>
        <w:tc>
          <w:tcPr>
            <w:tcW w:w="4876" w:type="dxa"/>
          </w:tcPr>
          <w:p w:rsidR="00E223D6" w:rsidRPr="00E569AD" w:rsidP="00A31ED5" w14:paraId="609C8EE6" w14:textId="77777777">
            <w:pPr>
              <w:pStyle w:val="Normal6"/>
              <w:rPr>
                <w:lang w:val="en-GB"/>
              </w:rPr>
            </w:pPr>
          </w:p>
        </w:tc>
        <w:tc>
          <w:tcPr>
            <w:tcW w:w="4876" w:type="dxa"/>
            <w:hideMark/>
          </w:tcPr>
          <w:p w:rsidR="00E223D6" w:rsidRPr="00E569AD" w:rsidP="00A31ED5" w14:paraId="7122E897" w14:textId="77777777">
            <w:pPr>
              <w:pStyle w:val="Normal6"/>
              <w:rPr>
                <w:szCs w:val="24"/>
                <w:lang w:val="en-GB"/>
              </w:rPr>
            </w:pPr>
            <w:r w:rsidRPr="00E569AD">
              <w:rPr>
                <w:b/>
                <w:i/>
                <w:lang w:val="en-GB"/>
              </w:rPr>
              <w:t>(47a)</w:t>
            </w:r>
            <w:r w:rsidRPr="00E569AD">
              <w:rPr>
                <w:b/>
                <w:i/>
                <w:lang w:val="en-GB"/>
              </w:rPr>
              <w:tab/>
              <w:t xml:space="preserve">The Commission should publish the default values referred to in Regulation (EU) 2023/956 in a timely </w:t>
            </w:r>
            <w:r w:rsidRPr="00E569AD">
              <w:rPr>
                <w:b/>
                <w:i/>
                <w:lang w:val="en-GB"/>
              </w:rPr>
              <w:t xml:space="preserve">manner before their application. Those default values should be regularly reviewed and, where appropriate, updated </w:t>
            </w:r>
            <w:r w:rsidRPr="00E569AD">
              <w:rPr>
                <w:b/>
                <w:i/>
                <w:lang w:val="en-GB"/>
              </w:rPr>
              <w:t>on the basis of</w:t>
            </w:r>
            <w:r w:rsidRPr="00E569AD">
              <w:rPr>
                <w:b/>
                <w:i/>
                <w:lang w:val="en-GB"/>
              </w:rPr>
              <w:t xml:space="preserve"> the most recent reliable and publicly available data and in accordance with transparent and robust methodologies.</w:t>
            </w:r>
          </w:p>
        </w:tc>
      </w:tr>
    </w:tbl>
    <w:p w:rsidR="00E223D6" w:rsidRPr="00E569AD" w:rsidP="00E223D6" w14:paraId="70D36A93" w14:textId="77777777"/>
    <w:p w:rsidR="00E223D6" w:rsidRPr="00E569AD" w:rsidP="00E223D6" w14:paraId="79AC6B8E" w14:textId="77777777">
      <w:pPr>
        <w:pStyle w:val="AmNumberTabs"/>
      </w:pPr>
      <w:r w:rsidRPr="00E569AD">
        <w:t>Amendment</w:t>
      </w:r>
      <w:r w:rsidRPr="00E569AD">
        <w:tab/>
      </w:r>
      <w:r w:rsidRPr="00E569AD">
        <w:tab/>
        <w:t>28</w:t>
      </w:r>
    </w:p>
    <w:p w:rsidR="00E223D6" w:rsidRPr="00E569AD" w:rsidP="00E223D6" w14:paraId="66A724FD" w14:textId="77777777">
      <w:pPr>
        <w:pStyle w:val="NormalBold12b"/>
      </w:pPr>
      <w:r w:rsidRPr="00E569AD">
        <w:t>Proposal for a regulation</w:t>
      </w:r>
    </w:p>
    <w:p w:rsidR="00E223D6" w:rsidRPr="00E569AD" w:rsidP="00E223D6" w14:paraId="3542E83C" w14:textId="77777777">
      <w:pPr>
        <w:pStyle w:val="NormalBold"/>
      </w:pPr>
      <w:r w:rsidRPr="00E569AD">
        <w:t>Recital 50</w:t>
      </w:r>
    </w:p>
    <w:tbl>
      <w:tblPr>
        <w:tblW w:w="0" w:type="auto"/>
        <w:jc w:val="center"/>
        <w:tblLayout w:type="fixed"/>
        <w:tblCellMar>
          <w:left w:w="340" w:type="dxa"/>
          <w:right w:w="340" w:type="dxa"/>
        </w:tblCellMar>
        <w:tblLook w:val="04A0"/>
      </w:tblPr>
      <w:tblGrid>
        <w:gridCol w:w="4876"/>
        <w:gridCol w:w="4876"/>
      </w:tblGrid>
      <w:tr w14:paraId="7D5BB291" w14:textId="77777777" w:rsidTr="00A31ED5">
        <w:tblPrEx>
          <w:tblW w:w="0" w:type="auto"/>
          <w:jc w:val="center"/>
          <w:tblLayout w:type="fixed"/>
          <w:tblLook w:val="04A0"/>
        </w:tblPrEx>
        <w:trPr>
          <w:jc w:val="center"/>
        </w:trPr>
        <w:tc>
          <w:tcPr>
            <w:tcW w:w="9752" w:type="dxa"/>
            <w:gridSpan w:val="2"/>
          </w:tcPr>
          <w:p w:rsidR="00E223D6" w:rsidRPr="00E569AD" w:rsidP="00A31ED5" w14:paraId="62D415F8" w14:textId="77777777">
            <w:pPr>
              <w:keepNext/>
            </w:pPr>
          </w:p>
        </w:tc>
      </w:tr>
      <w:tr w14:paraId="5F10312C" w14:textId="77777777" w:rsidTr="00A31ED5">
        <w:tblPrEx>
          <w:tblW w:w="0" w:type="auto"/>
          <w:jc w:val="center"/>
          <w:tblLayout w:type="fixed"/>
          <w:tblLook w:val="04A0"/>
        </w:tblPrEx>
        <w:trPr>
          <w:jc w:val="center"/>
        </w:trPr>
        <w:tc>
          <w:tcPr>
            <w:tcW w:w="4876" w:type="dxa"/>
            <w:hideMark/>
          </w:tcPr>
          <w:p w:rsidR="00E223D6" w:rsidRPr="00E569AD" w:rsidP="00A31ED5" w14:paraId="41DE5EF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0AEDC7A1" w14:textId="77777777">
            <w:pPr>
              <w:pStyle w:val="ColumnHeading"/>
              <w:keepNext/>
              <w:rPr>
                <w:lang w:val="en-GB"/>
              </w:rPr>
            </w:pPr>
            <w:r w:rsidRPr="00E569AD">
              <w:rPr>
                <w:lang w:val="en-GB"/>
              </w:rPr>
              <w:t>Amendment</w:t>
            </w:r>
          </w:p>
        </w:tc>
      </w:tr>
      <w:tr w14:paraId="04B3EFB3" w14:textId="77777777" w:rsidTr="00A31ED5">
        <w:tblPrEx>
          <w:tblW w:w="0" w:type="auto"/>
          <w:jc w:val="center"/>
          <w:tblLayout w:type="fixed"/>
          <w:tblLook w:val="04A0"/>
        </w:tblPrEx>
        <w:trPr>
          <w:jc w:val="center"/>
        </w:trPr>
        <w:tc>
          <w:tcPr>
            <w:tcW w:w="4876" w:type="dxa"/>
            <w:hideMark/>
          </w:tcPr>
          <w:p w:rsidR="00E223D6" w:rsidRPr="00E569AD" w:rsidP="00A31ED5" w14:paraId="0B3B3BFB" w14:textId="77777777">
            <w:pPr>
              <w:pStyle w:val="Normal6"/>
              <w:rPr>
                <w:lang w:val="en-GB"/>
              </w:rPr>
            </w:pPr>
            <w:r w:rsidRPr="00E569AD">
              <w:rPr>
                <w:b/>
                <w:i/>
                <w:lang w:val="en-GB"/>
              </w:rPr>
              <w:t>(50)</w:t>
            </w:r>
            <w:r w:rsidRPr="00E569AD">
              <w:rPr>
                <w:b/>
                <w:i/>
                <w:lang w:val="en-GB"/>
              </w:rPr>
              <w:tab/>
              <w:t xml:space="preserve">In order to amend certain non-essential elements of Regulation (EU) 2023/956, the power to adopt acts in accordance with Article 290 of the Treaty on the Functioning of the European Union should be delegated to the Commission in respect of removing goods from the scope of Annex I, where necessary, due to severe harm to the Union internal market caused by serious and unforeseeable circumstances, and until these serious and unforeseeable circumstances have passed. </w:t>
            </w:r>
            <w:r w:rsidRPr="00E569AD">
              <w:rPr>
                <w:b/>
                <w:i/>
                <w:lang w:val="en-GB"/>
              </w:rPr>
              <w:t>In particular, to</w:t>
            </w:r>
            <w:r w:rsidRPr="00E569AD">
              <w:rPr>
                <w:b/>
                <w:i/>
                <w:lang w:val="en-GB"/>
              </w:rPr>
              <w:t xml:space="preserve"> ensure equal participation in the preparation of delegated acts, the European Parliament and the Council should receive all documents at the same time as Member States' experts, and their experts should systematically have access to meetings of Commission expert groups dealing with the preparation of delegated acts.</w:t>
            </w:r>
          </w:p>
        </w:tc>
        <w:tc>
          <w:tcPr>
            <w:tcW w:w="4876" w:type="dxa"/>
            <w:hideMark/>
          </w:tcPr>
          <w:p w:rsidR="00E223D6" w:rsidRPr="00E569AD" w:rsidP="00A31ED5" w14:paraId="7A78BB3C" w14:textId="77777777">
            <w:pPr>
              <w:pStyle w:val="Normal6"/>
              <w:rPr>
                <w:szCs w:val="24"/>
                <w:lang w:val="en-GB"/>
              </w:rPr>
            </w:pPr>
            <w:r w:rsidRPr="00E569AD">
              <w:rPr>
                <w:b/>
                <w:i/>
                <w:lang w:val="en-GB"/>
              </w:rPr>
              <w:t>deleted</w:t>
            </w:r>
          </w:p>
        </w:tc>
      </w:tr>
    </w:tbl>
    <w:p w:rsidR="00E223D6" w:rsidRPr="00E569AD" w:rsidP="00E223D6" w14:paraId="05FF6618" w14:textId="77777777"/>
    <w:p w:rsidR="00E223D6" w:rsidRPr="00E569AD" w:rsidP="00E223D6" w14:paraId="31FC65CF" w14:textId="77777777">
      <w:pPr>
        <w:pStyle w:val="AmNumberTabs"/>
        <w:keepNext/>
      </w:pPr>
      <w:r w:rsidRPr="00E569AD">
        <w:t>Amendment</w:t>
      </w:r>
      <w:r w:rsidRPr="00E569AD">
        <w:tab/>
      </w:r>
      <w:r w:rsidRPr="00E569AD">
        <w:tab/>
        <w:t>29</w:t>
      </w:r>
    </w:p>
    <w:p w:rsidR="00E223D6" w:rsidRPr="00E569AD" w:rsidP="00E223D6" w14:paraId="3ADA8DCB" w14:textId="77777777">
      <w:pPr>
        <w:pStyle w:val="NormalBold12b"/>
        <w:keepNext/>
      </w:pPr>
      <w:r w:rsidRPr="00E569AD">
        <w:t>Proposal for a regulation</w:t>
      </w:r>
    </w:p>
    <w:p w:rsidR="00E223D6" w:rsidRPr="00E569AD" w:rsidP="00E223D6" w14:paraId="6D7E652F" w14:textId="77777777">
      <w:pPr>
        <w:pStyle w:val="NormalBold"/>
      </w:pPr>
      <w:r w:rsidRPr="00E569AD">
        <w:rPr>
          <w:b w:val="0"/>
        </w:rPr>
        <w:t xml:space="preserve"> </w:t>
      </w:r>
      <w:r w:rsidRPr="00E569AD">
        <w:t>Recital 50 a (new)</w:t>
      </w:r>
    </w:p>
    <w:tbl>
      <w:tblPr>
        <w:tblW w:w="9752" w:type="dxa"/>
        <w:jc w:val="center"/>
        <w:tblLayout w:type="fixed"/>
        <w:tblCellMar>
          <w:left w:w="340" w:type="dxa"/>
          <w:right w:w="340" w:type="dxa"/>
        </w:tblCellMar>
        <w:tblLook w:val="04A0"/>
      </w:tblPr>
      <w:tblGrid>
        <w:gridCol w:w="4876"/>
        <w:gridCol w:w="4876"/>
      </w:tblGrid>
      <w:tr w14:paraId="0A4675CA" w14:textId="77777777" w:rsidTr="00A31ED5">
        <w:tblPrEx>
          <w:tblW w:w="9752" w:type="dxa"/>
          <w:jc w:val="center"/>
          <w:tblLayout w:type="fixed"/>
          <w:tblLook w:val="04A0"/>
        </w:tblPrEx>
        <w:trPr>
          <w:jc w:val="center"/>
        </w:trPr>
        <w:tc>
          <w:tcPr>
            <w:tcW w:w="9752" w:type="dxa"/>
            <w:gridSpan w:val="2"/>
          </w:tcPr>
          <w:p w:rsidR="00E223D6" w:rsidRPr="00E569AD" w:rsidP="00A31ED5" w14:paraId="24FC9E02" w14:textId="77777777">
            <w:pPr>
              <w:keepNext/>
            </w:pPr>
          </w:p>
        </w:tc>
      </w:tr>
      <w:tr w14:paraId="644304CA" w14:textId="77777777" w:rsidTr="00A31ED5">
        <w:tblPrEx>
          <w:tblW w:w="9752" w:type="dxa"/>
          <w:jc w:val="center"/>
          <w:tblLayout w:type="fixed"/>
          <w:tblLook w:val="04A0"/>
        </w:tblPrEx>
        <w:trPr>
          <w:jc w:val="center"/>
        </w:trPr>
        <w:tc>
          <w:tcPr>
            <w:tcW w:w="4876" w:type="dxa"/>
            <w:hideMark/>
          </w:tcPr>
          <w:p w:rsidR="00E223D6" w:rsidRPr="00E569AD" w:rsidP="00A31ED5" w14:paraId="4C218FAA" w14:textId="77777777">
            <w:pPr>
              <w:pStyle w:val="AmColumnHeading"/>
              <w:keepNext/>
            </w:pPr>
            <w:r w:rsidRPr="00E569AD">
              <w:t>Text proposed by the Commission</w:t>
            </w:r>
          </w:p>
        </w:tc>
        <w:tc>
          <w:tcPr>
            <w:tcW w:w="4876" w:type="dxa"/>
            <w:hideMark/>
          </w:tcPr>
          <w:p w:rsidR="00E223D6" w:rsidRPr="00E569AD" w:rsidP="00A31ED5" w14:paraId="3E9138F6" w14:textId="77777777">
            <w:pPr>
              <w:pStyle w:val="AmColumnHeading"/>
              <w:keepNext/>
            </w:pPr>
            <w:r w:rsidRPr="00E569AD">
              <w:t>Amendment</w:t>
            </w:r>
          </w:p>
        </w:tc>
      </w:tr>
      <w:tr w14:paraId="699D6399" w14:textId="77777777" w:rsidTr="00A31ED5">
        <w:tblPrEx>
          <w:tblW w:w="9752" w:type="dxa"/>
          <w:jc w:val="center"/>
          <w:tblLayout w:type="fixed"/>
          <w:tblLook w:val="04A0"/>
        </w:tblPrEx>
        <w:trPr>
          <w:jc w:val="center"/>
        </w:trPr>
        <w:tc>
          <w:tcPr>
            <w:tcW w:w="4876" w:type="dxa"/>
            <w:hideMark/>
          </w:tcPr>
          <w:p w:rsidR="00E223D6" w:rsidRPr="00E569AD" w:rsidP="00A31ED5" w14:paraId="7A1BA7E6" w14:textId="77777777">
            <w:pPr>
              <w:pStyle w:val="Normal6a"/>
            </w:pPr>
          </w:p>
        </w:tc>
        <w:tc>
          <w:tcPr>
            <w:tcW w:w="4876" w:type="dxa"/>
            <w:hideMark/>
          </w:tcPr>
          <w:p w:rsidR="00E223D6" w:rsidRPr="00E569AD" w:rsidP="00A31ED5" w14:paraId="12051FB0" w14:textId="77777777">
            <w:pPr>
              <w:pStyle w:val="Normal6a"/>
            </w:pPr>
            <w:r w:rsidRPr="00E569AD">
              <w:rPr>
                <w:b/>
                <w:i/>
              </w:rPr>
              <w:t>(50a)</w:t>
            </w:r>
            <w:r w:rsidRPr="00E569AD">
              <w:rPr>
                <w:b/>
                <w:i/>
              </w:rPr>
              <w:tab/>
              <w:t xml:space="preserve">The implications of Regulation (EU) 2023/956 for the Union budget have been assessed+ pursuant to Article 310(4) of the Treaty on the Functioning of the </w:t>
            </w:r>
            <w:r w:rsidRPr="00E569AD">
              <w:rPr>
                <w:b/>
                <w:i/>
              </w:rPr>
              <w:t>European Union. Sufficient financial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w:t>
            </w:r>
          </w:p>
        </w:tc>
      </w:tr>
      <w:tr w14:paraId="4797DF5B" w14:textId="77777777" w:rsidTr="00A31ED5">
        <w:tblPrEx>
          <w:tblW w:w="9752" w:type="dxa"/>
          <w:jc w:val="center"/>
          <w:tblLayout w:type="fixed"/>
          <w:tblLook w:val="04A0"/>
        </w:tblPrEx>
        <w:trPr>
          <w:jc w:val="center"/>
        </w:trPr>
        <w:tc>
          <w:tcPr>
            <w:tcW w:w="4876" w:type="dxa"/>
          </w:tcPr>
          <w:p w:rsidR="00E223D6" w:rsidRPr="00E569AD" w:rsidP="00A31ED5" w14:paraId="5602DB6B" w14:textId="77777777">
            <w:pPr>
              <w:pStyle w:val="Normal6a"/>
            </w:pPr>
          </w:p>
        </w:tc>
        <w:tc>
          <w:tcPr>
            <w:tcW w:w="4876" w:type="dxa"/>
          </w:tcPr>
          <w:p w:rsidR="00E223D6" w:rsidRPr="00E569AD" w:rsidP="00A31ED5" w14:paraId="46A874DB" w14:textId="77777777">
            <w:pPr>
              <w:pStyle w:val="Normal6a"/>
              <w:rPr>
                <w:b/>
                <w:i/>
              </w:rPr>
            </w:pPr>
            <w:r w:rsidRPr="00E569AD">
              <w:rPr>
                <w:b/>
                <w:i/>
              </w:rPr>
              <w:t>____________________</w:t>
            </w:r>
          </w:p>
        </w:tc>
      </w:tr>
      <w:tr w14:paraId="4DBCB3C8" w14:textId="77777777" w:rsidTr="00A31ED5">
        <w:tblPrEx>
          <w:tblW w:w="9752" w:type="dxa"/>
          <w:jc w:val="center"/>
          <w:tblLayout w:type="fixed"/>
          <w:tblLook w:val="04A0"/>
        </w:tblPrEx>
        <w:trPr>
          <w:jc w:val="center"/>
        </w:trPr>
        <w:tc>
          <w:tcPr>
            <w:tcW w:w="4876" w:type="dxa"/>
          </w:tcPr>
          <w:p w:rsidR="00E223D6" w:rsidRPr="00E569AD" w:rsidP="00A31ED5" w14:paraId="2860922F" w14:textId="77777777">
            <w:pPr>
              <w:pStyle w:val="Normal6a"/>
            </w:pPr>
          </w:p>
        </w:tc>
        <w:tc>
          <w:tcPr>
            <w:tcW w:w="4876" w:type="dxa"/>
          </w:tcPr>
          <w:p w:rsidR="00E223D6" w:rsidRPr="00E569AD" w:rsidP="00A31ED5" w14:paraId="1BD4CCAC" w14:textId="77777777">
            <w:pPr>
              <w:pStyle w:val="Normal6a"/>
              <w:rPr>
                <w:b/>
                <w:i/>
              </w:rPr>
            </w:pPr>
            <w:r w:rsidRPr="00E569AD">
              <w:rPr>
                <w:b/>
                <w:i/>
              </w:rPr>
              <w:t xml:space="preserve">+ Pro </w:t>
            </w:r>
            <w:r w:rsidRPr="00E569AD">
              <w:rPr>
                <w:b/>
                <w:i/>
              </w:rPr>
              <w:t>memoria</w:t>
            </w:r>
            <w:r w:rsidRPr="00E569AD">
              <w:rPr>
                <w:b/>
                <w:i/>
              </w:rPr>
              <w:t>: Budgetary assessment of the European Parliament’s Committee on Budgets of 23 June 2026 on the proposal for a Regulation of the European Parliament and of the Council amending Regulation (EU) 2023/956 as regards the extension of its scope to downstream goods and anti-circumvention measures (</w:t>
            </w:r>
            <w:r w:rsidRPr="00E569AD">
              <w:rPr>
                <w:b/>
                <w:i/>
              </w:rPr>
              <w:t>COM(</w:t>
            </w:r>
            <w:r w:rsidRPr="00E569AD">
              <w:rPr>
                <w:b/>
                <w:i/>
              </w:rPr>
              <w:t>2025)0989).</w:t>
            </w:r>
          </w:p>
        </w:tc>
      </w:tr>
      <w:tr w14:paraId="726B0A1A" w14:textId="77777777" w:rsidTr="00A31ED5">
        <w:tblPrEx>
          <w:tblW w:w="9752" w:type="dxa"/>
          <w:jc w:val="center"/>
          <w:tblLayout w:type="fixed"/>
          <w:tblLook w:val="04A0"/>
        </w:tblPrEx>
        <w:trPr>
          <w:jc w:val="center"/>
        </w:trPr>
        <w:tc>
          <w:tcPr>
            <w:tcW w:w="4876" w:type="dxa"/>
          </w:tcPr>
          <w:p w:rsidR="00E223D6" w:rsidRPr="00E569AD" w:rsidP="00A31ED5" w14:paraId="5B49DC91" w14:textId="77777777">
            <w:pPr>
              <w:pStyle w:val="Normal6a"/>
            </w:pPr>
          </w:p>
        </w:tc>
        <w:tc>
          <w:tcPr>
            <w:tcW w:w="4876" w:type="dxa"/>
          </w:tcPr>
          <w:p w:rsidR="00E223D6" w:rsidRPr="00E569AD" w:rsidP="00A31ED5" w14:paraId="3B9F8982" w14:textId="47034209">
            <w:pPr>
              <w:pStyle w:val="Normal6a"/>
              <w:rPr>
                <w:b/>
                <w:i/>
              </w:rPr>
            </w:pPr>
            <w:r w:rsidRPr="00E569AD">
              <w:rPr>
                <w:b/>
                <w:i/>
                <w:vertAlign w:val="superscript"/>
              </w:rPr>
              <w:t>[1]</w:t>
            </w:r>
            <w:r w:rsidRPr="00E569AD">
              <w:rPr>
                <w:b/>
                <w:i/>
              </w:rPr>
              <w:t xml:space="preserve"> Regulation (EU, Euratom) 2024/2509 of the European Parliament and of the Council of 23 September 2024 on the financial rules applicable to the general budget of the Union (OJ L, 2024/2509, 26.9.2024, ELI: </w:t>
            </w:r>
            <w:hyperlink r:id="rId12" w:history="1">
              <w:r w:rsidRPr="00E569AD" w:rsidR="003D7E54">
                <w:rPr>
                  <w:rStyle w:val="Hyperlink"/>
                  <w:b/>
                  <w:i/>
                </w:rPr>
                <w:t>http://data.europa.eu/eli/reg/2024/2509/oj</w:t>
              </w:r>
            </w:hyperlink>
            <w:r w:rsidRPr="00E569AD">
              <w:rPr>
                <w:b/>
                <w:i/>
              </w:rPr>
              <w:t>).</w:t>
            </w:r>
          </w:p>
        </w:tc>
      </w:tr>
    </w:tbl>
    <w:p w:rsidR="00E223D6" w:rsidRPr="00E569AD" w:rsidP="00E223D6" w14:paraId="0F6F8B66" w14:textId="77777777"/>
    <w:p w:rsidR="00E223D6" w:rsidRPr="00E569AD" w:rsidP="00E223D6" w14:paraId="45437696" w14:textId="77777777">
      <w:pPr>
        <w:pStyle w:val="AmNumberTabs"/>
      </w:pPr>
      <w:r w:rsidRPr="00E569AD">
        <w:t>Amendment</w:t>
      </w:r>
      <w:r w:rsidRPr="00E569AD">
        <w:tab/>
      </w:r>
      <w:r w:rsidRPr="00E569AD">
        <w:tab/>
        <w:t>30</w:t>
      </w:r>
    </w:p>
    <w:p w:rsidR="00E223D6" w:rsidRPr="00E569AD" w:rsidP="00E223D6" w14:paraId="48292A9D" w14:textId="77777777">
      <w:pPr>
        <w:pStyle w:val="NormalBold12b"/>
      </w:pPr>
      <w:r w:rsidRPr="00E569AD">
        <w:t>Proposal for a regulation</w:t>
      </w:r>
    </w:p>
    <w:p w:rsidR="00E223D6" w:rsidRPr="00E569AD" w:rsidP="00E223D6" w14:paraId="6E54A5DE" w14:textId="77777777">
      <w:pPr>
        <w:pStyle w:val="NormalBold"/>
      </w:pPr>
      <w:r w:rsidRPr="00E569AD">
        <w:t xml:space="preserve">Article 1 – paragraph 1 – point 1 – point a </w:t>
      </w:r>
      <w:r w:rsidRPr="00E569AD">
        <w:t>a</w:t>
      </w:r>
      <w:r w:rsidRPr="00E569AD">
        <w:t xml:space="preserve"> (new)</w:t>
      </w:r>
    </w:p>
    <w:p w:rsidR="00E223D6" w:rsidRPr="00E569AD" w:rsidP="00E223D6" w14:paraId="406C37E0" w14:textId="77777777">
      <w:pPr>
        <w:keepNext/>
      </w:pPr>
      <w:r w:rsidRPr="00E569AD">
        <w:t>Regulation (EU) 2023/956</w:t>
      </w:r>
    </w:p>
    <w:p w:rsidR="00E223D6" w:rsidRPr="00E569AD" w:rsidP="00E223D6" w14:paraId="12A85A87" w14:textId="77777777">
      <w:r w:rsidRPr="00E569AD">
        <w:t>Article 2 – paragraph 3 a – point b a (new)</w:t>
      </w:r>
    </w:p>
    <w:tbl>
      <w:tblPr>
        <w:tblW w:w="0" w:type="auto"/>
        <w:jc w:val="center"/>
        <w:tblLayout w:type="fixed"/>
        <w:tblCellMar>
          <w:left w:w="340" w:type="dxa"/>
          <w:right w:w="340" w:type="dxa"/>
        </w:tblCellMar>
        <w:tblLook w:val="04A0"/>
      </w:tblPr>
      <w:tblGrid>
        <w:gridCol w:w="4876"/>
        <w:gridCol w:w="4876"/>
      </w:tblGrid>
      <w:tr w14:paraId="72A3E21C" w14:textId="77777777" w:rsidTr="00A31ED5">
        <w:tblPrEx>
          <w:tblW w:w="0" w:type="auto"/>
          <w:jc w:val="center"/>
          <w:tblLayout w:type="fixed"/>
          <w:tblLook w:val="04A0"/>
        </w:tblPrEx>
        <w:trPr>
          <w:jc w:val="center"/>
        </w:trPr>
        <w:tc>
          <w:tcPr>
            <w:tcW w:w="9752" w:type="dxa"/>
            <w:gridSpan w:val="2"/>
          </w:tcPr>
          <w:p w:rsidR="00E223D6" w:rsidRPr="00E569AD" w:rsidP="00A31ED5" w14:paraId="5FA5B1D3" w14:textId="77777777">
            <w:pPr>
              <w:keepNext/>
            </w:pPr>
          </w:p>
        </w:tc>
      </w:tr>
      <w:tr w14:paraId="20643485" w14:textId="77777777" w:rsidTr="00A31ED5">
        <w:tblPrEx>
          <w:tblW w:w="0" w:type="auto"/>
          <w:jc w:val="center"/>
          <w:tblLayout w:type="fixed"/>
          <w:tblLook w:val="04A0"/>
        </w:tblPrEx>
        <w:trPr>
          <w:jc w:val="center"/>
        </w:trPr>
        <w:tc>
          <w:tcPr>
            <w:tcW w:w="4876" w:type="dxa"/>
            <w:hideMark/>
          </w:tcPr>
          <w:p w:rsidR="00E223D6" w:rsidRPr="00E569AD" w:rsidP="00A31ED5" w14:paraId="1426530C"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D4CA50A" w14:textId="77777777">
            <w:pPr>
              <w:pStyle w:val="ColumnHeading"/>
              <w:keepNext/>
              <w:rPr>
                <w:lang w:val="en-GB"/>
              </w:rPr>
            </w:pPr>
            <w:r w:rsidRPr="00E569AD">
              <w:rPr>
                <w:lang w:val="en-GB"/>
              </w:rPr>
              <w:t>Amendment</w:t>
            </w:r>
          </w:p>
        </w:tc>
      </w:tr>
      <w:tr w14:paraId="19B46C8E" w14:textId="77777777" w:rsidTr="00A31ED5">
        <w:tblPrEx>
          <w:tblW w:w="0" w:type="auto"/>
          <w:jc w:val="center"/>
          <w:tblLayout w:type="fixed"/>
          <w:tblLook w:val="04A0"/>
        </w:tblPrEx>
        <w:trPr>
          <w:jc w:val="center"/>
        </w:trPr>
        <w:tc>
          <w:tcPr>
            <w:tcW w:w="4876" w:type="dxa"/>
          </w:tcPr>
          <w:p w:rsidR="00E223D6" w:rsidRPr="00E569AD" w:rsidP="00A31ED5" w14:paraId="3F3F9B86" w14:textId="77777777">
            <w:pPr>
              <w:pStyle w:val="Normal6"/>
              <w:rPr>
                <w:lang w:val="en-GB"/>
              </w:rPr>
            </w:pPr>
          </w:p>
        </w:tc>
        <w:tc>
          <w:tcPr>
            <w:tcW w:w="4876" w:type="dxa"/>
            <w:hideMark/>
          </w:tcPr>
          <w:p w:rsidR="00E223D6" w:rsidRPr="00E569AD" w:rsidP="00A31ED5" w14:paraId="063E28EB" w14:textId="77777777">
            <w:pPr>
              <w:pStyle w:val="Normal6"/>
              <w:rPr>
                <w:szCs w:val="24"/>
                <w:lang w:val="en-GB"/>
              </w:rPr>
            </w:pPr>
            <w:r w:rsidRPr="00E569AD">
              <w:rPr>
                <w:b/>
                <w:i/>
                <w:lang w:val="en-GB"/>
              </w:rPr>
              <w:t>(aa)</w:t>
            </w:r>
            <w:r w:rsidRPr="00E569AD">
              <w:rPr>
                <w:b/>
                <w:i/>
                <w:lang w:val="en-GB"/>
              </w:rPr>
              <w:tab/>
              <w:t>in paragraph 3a, the following point is added:</w:t>
            </w:r>
          </w:p>
        </w:tc>
      </w:tr>
      <w:tr w14:paraId="103DB0CF" w14:textId="77777777" w:rsidTr="00A31ED5">
        <w:tblPrEx>
          <w:tblW w:w="0" w:type="auto"/>
          <w:jc w:val="center"/>
          <w:tblLayout w:type="fixed"/>
          <w:tblLook w:val="04A0"/>
        </w:tblPrEx>
        <w:trPr>
          <w:jc w:val="center"/>
        </w:trPr>
        <w:tc>
          <w:tcPr>
            <w:tcW w:w="4876" w:type="dxa"/>
          </w:tcPr>
          <w:p w:rsidR="00E223D6" w:rsidRPr="00E569AD" w:rsidP="00A31ED5" w14:paraId="39B54B5E" w14:textId="77777777">
            <w:pPr>
              <w:pStyle w:val="Normal6"/>
              <w:rPr>
                <w:lang w:val="en-GB"/>
              </w:rPr>
            </w:pPr>
          </w:p>
        </w:tc>
        <w:tc>
          <w:tcPr>
            <w:tcW w:w="4876" w:type="dxa"/>
            <w:hideMark/>
          </w:tcPr>
          <w:p w:rsidR="00E223D6" w:rsidRPr="00E569AD" w:rsidP="00A31ED5" w14:paraId="7B192F6F" w14:textId="77777777">
            <w:pPr>
              <w:pStyle w:val="Normal6"/>
              <w:rPr>
                <w:szCs w:val="24"/>
                <w:lang w:val="en-GB"/>
              </w:rPr>
            </w:pPr>
            <w:r w:rsidRPr="00E569AD">
              <w:rPr>
                <w:b/>
                <w:i/>
                <w:lang w:val="en-GB"/>
              </w:rPr>
              <w:t>'(</w:t>
            </w:r>
            <w:r w:rsidRPr="00E569AD">
              <w:rPr>
                <w:b/>
                <w:i/>
                <w:lang w:val="en-GB"/>
              </w:rPr>
              <w:t>ba</w:t>
            </w:r>
            <w:r w:rsidRPr="00E569AD">
              <w:rPr>
                <w:b/>
                <w:i/>
                <w:lang w:val="en-GB"/>
              </w:rPr>
              <w:t xml:space="preserve">) electricity flows originating from third countries, resulting from actions undertaken by transmission system operators to ensure the secure and stable operation of their networks, including </w:t>
            </w:r>
            <w:r w:rsidRPr="00E569AD">
              <w:rPr>
                <w:b/>
                <w:i/>
                <w:lang w:val="en-GB"/>
              </w:rPr>
              <w:t>unscheduled or unintended exchange flows, use of balancing services and handling emergencies.';</w:t>
            </w:r>
          </w:p>
        </w:tc>
      </w:tr>
    </w:tbl>
    <w:p w:rsidR="00E223D6" w:rsidRPr="00E569AD" w:rsidP="00E223D6" w14:paraId="29B4B5DD" w14:textId="77777777"/>
    <w:p w:rsidR="00E223D6" w:rsidRPr="00E569AD" w:rsidP="00E223D6" w14:paraId="14B1AFC3" w14:textId="77777777">
      <w:pPr>
        <w:pStyle w:val="AmNumberTabs"/>
      </w:pPr>
      <w:r w:rsidRPr="00E569AD">
        <w:t>Amendment</w:t>
      </w:r>
      <w:r w:rsidRPr="00E569AD">
        <w:tab/>
      </w:r>
      <w:r w:rsidRPr="00E569AD">
        <w:tab/>
        <w:t>31</w:t>
      </w:r>
    </w:p>
    <w:p w:rsidR="00E223D6" w:rsidRPr="00E569AD" w:rsidP="00E223D6" w14:paraId="7FB08276" w14:textId="77777777">
      <w:pPr>
        <w:pStyle w:val="NormalBold12b"/>
      </w:pPr>
      <w:r w:rsidRPr="00E569AD">
        <w:t>Proposal for a regulation</w:t>
      </w:r>
    </w:p>
    <w:p w:rsidR="00E223D6" w:rsidRPr="00E569AD" w:rsidP="00E223D6" w14:paraId="3189D2AB" w14:textId="77777777">
      <w:pPr>
        <w:pStyle w:val="NormalBold"/>
      </w:pPr>
      <w:r w:rsidRPr="00E569AD">
        <w:t>Article 1 – paragraph 1 – point 1 – point c</w:t>
      </w:r>
    </w:p>
    <w:p w:rsidR="00E223D6" w:rsidRPr="00E569AD" w:rsidP="00E223D6" w14:paraId="0F63AFE2" w14:textId="77777777">
      <w:pPr>
        <w:keepNext/>
      </w:pPr>
      <w:r w:rsidRPr="00E569AD">
        <w:t>Regulation (EU) 2023/956</w:t>
      </w:r>
    </w:p>
    <w:p w:rsidR="00E223D6" w:rsidRPr="00E569AD" w:rsidP="00E223D6" w14:paraId="7E5F28B2" w14:textId="77777777">
      <w:r w:rsidRPr="00E569AD">
        <w:t>Article 2 – paragraph 7 a – subparagraph 2</w:t>
      </w:r>
    </w:p>
    <w:tbl>
      <w:tblPr>
        <w:tblW w:w="0" w:type="auto"/>
        <w:jc w:val="center"/>
        <w:tblLayout w:type="fixed"/>
        <w:tblCellMar>
          <w:left w:w="340" w:type="dxa"/>
          <w:right w:w="340" w:type="dxa"/>
        </w:tblCellMar>
        <w:tblLook w:val="04A0"/>
      </w:tblPr>
      <w:tblGrid>
        <w:gridCol w:w="4876"/>
        <w:gridCol w:w="4876"/>
      </w:tblGrid>
      <w:tr w14:paraId="2C164924" w14:textId="77777777" w:rsidTr="00A31ED5">
        <w:tblPrEx>
          <w:tblW w:w="0" w:type="auto"/>
          <w:jc w:val="center"/>
          <w:tblLayout w:type="fixed"/>
          <w:tblLook w:val="04A0"/>
        </w:tblPrEx>
        <w:trPr>
          <w:jc w:val="center"/>
        </w:trPr>
        <w:tc>
          <w:tcPr>
            <w:tcW w:w="9752" w:type="dxa"/>
            <w:gridSpan w:val="2"/>
          </w:tcPr>
          <w:p w:rsidR="00E223D6" w:rsidRPr="00E569AD" w:rsidP="00A31ED5" w14:paraId="23A92C54" w14:textId="77777777">
            <w:pPr>
              <w:keepNext/>
            </w:pPr>
          </w:p>
        </w:tc>
      </w:tr>
      <w:tr w14:paraId="3C2A3227" w14:textId="77777777" w:rsidTr="00A31ED5">
        <w:tblPrEx>
          <w:tblW w:w="0" w:type="auto"/>
          <w:jc w:val="center"/>
          <w:tblLayout w:type="fixed"/>
          <w:tblLook w:val="04A0"/>
        </w:tblPrEx>
        <w:trPr>
          <w:jc w:val="center"/>
        </w:trPr>
        <w:tc>
          <w:tcPr>
            <w:tcW w:w="4876" w:type="dxa"/>
            <w:hideMark/>
          </w:tcPr>
          <w:p w:rsidR="00E223D6" w:rsidRPr="00E569AD" w:rsidP="00A31ED5" w14:paraId="6E00AD83"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2B0D66B7" w14:textId="77777777">
            <w:pPr>
              <w:pStyle w:val="ColumnHeading"/>
              <w:keepNext/>
              <w:rPr>
                <w:lang w:val="en-GB"/>
              </w:rPr>
            </w:pPr>
            <w:r w:rsidRPr="00E569AD">
              <w:rPr>
                <w:lang w:val="en-GB"/>
              </w:rPr>
              <w:t>Amendment</w:t>
            </w:r>
          </w:p>
        </w:tc>
      </w:tr>
      <w:tr w14:paraId="0C8814BE" w14:textId="77777777" w:rsidTr="00A31ED5">
        <w:tblPrEx>
          <w:tblW w:w="0" w:type="auto"/>
          <w:jc w:val="center"/>
          <w:tblLayout w:type="fixed"/>
          <w:tblLook w:val="04A0"/>
        </w:tblPrEx>
        <w:trPr>
          <w:jc w:val="center"/>
        </w:trPr>
        <w:tc>
          <w:tcPr>
            <w:tcW w:w="4876" w:type="dxa"/>
            <w:hideMark/>
          </w:tcPr>
          <w:p w:rsidR="00E223D6" w:rsidRPr="00E569AD" w:rsidP="00A31ED5" w14:paraId="39D2DA6F" w14:textId="77777777">
            <w:pPr>
              <w:pStyle w:val="Normal6"/>
              <w:rPr>
                <w:lang w:val="en-GB"/>
              </w:rPr>
            </w:pPr>
            <w:r w:rsidRPr="00E569AD">
              <w:rPr>
                <w:lang w:val="en-GB"/>
              </w:rPr>
              <w:t>The Memorandum of Understanding referred to in the first subparagraph shall set the timeline for the application of the exemption foreseen in Article 2(7) and the timeline for the implementation of a carbon pricing instrument equivalent to the EU ETS, insofar as electricity generation is concerned.;</w:t>
            </w:r>
          </w:p>
        </w:tc>
        <w:tc>
          <w:tcPr>
            <w:tcW w:w="4876" w:type="dxa"/>
            <w:hideMark/>
          </w:tcPr>
          <w:p w:rsidR="00E223D6" w:rsidRPr="00E569AD" w:rsidP="00A31ED5" w14:paraId="6912AD1D" w14:textId="77777777">
            <w:pPr>
              <w:pStyle w:val="Normal6"/>
              <w:rPr>
                <w:szCs w:val="24"/>
                <w:lang w:val="en-GB"/>
              </w:rPr>
            </w:pPr>
            <w:r w:rsidRPr="00E569AD">
              <w:rPr>
                <w:lang w:val="en-GB"/>
              </w:rPr>
              <w:t>The Memorandum of Understanding referred to in the first subparagraph shall set the timeline for the application of the exemption foreseen in Article 2(7)</w:t>
            </w:r>
            <w:r w:rsidRPr="00E569AD">
              <w:rPr>
                <w:b/>
                <w:bCs/>
                <w:i/>
                <w:iCs/>
                <w:lang w:val="en-GB"/>
              </w:rPr>
              <w:t>,</w:t>
            </w:r>
            <w:r w:rsidRPr="00E569AD">
              <w:rPr>
                <w:lang w:val="en-GB"/>
              </w:rPr>
              <w:t xml:space="preserve"> </w:t>
            </w:r>
            <w:r w:rsidRPr="00E569AD">
              <w:rPr>
                <w:b/>
                <w:i/>
                <w:lang w:val="en-GB"/>
              </w:rPr>
              <w:t>taking into account the target date for accession and aligning with the Union’s enlargement policy towards the relevant third country,</w:t>
            </w:r>
            <w:r w:rsidRPr="00E569AD">
              <w:rPr>
                <w:lang w:val="en-GB"/>
              </w:rPr>
              <w:t xml:space="preserve"> and the timeline for the implementation of a carbon pricing instrument equivalent to the EU ETS, insofar as electricity generation is concerned. </w:t>
            </w:r>
            <w:r w:rsidRPr="00E569AD">
              <w:rPr>
                <w:b/>
                <w:i/>
                <w:lang w:val="en-GB"/>
              </w:rPr>
              <w:t>Where a third country initiates the process of market integration to fully transpose the electricity market acquis, the Commission may assess the possibility of concluding a Memorandum of Understanding with that third country prior to the completion of the full integration of that acquis</w:t>
            </w:r>
            <w:r w:rsidRPr="00E569AD">
              <w:rPr>
                <w:lang w:val="en-GB"/>
              </w:rPr>
              <w:t>;</w:t>
            </w:r>
          </w:p>
        </w:tc>
      </w:tr>
    </w:tbl>
    <w:p w:rsidR="00E223D6" w:rsidRPr="00E569AD" w:rsidP="00E223D6" w14:paraId="5B908361" w14:textId="77777777"/>
    <w:p w:rsidR="00E223D6" w:rsidRPr="00E569AD" w:rsidP="00E223D6" w14:paraId="520D0F95" w14:textId="77777777">
      <w:pPr>
        <w:pStyle w:val="AmNumberTabs"/>
      </w:pPr>
      <w:r w:rsidRPr="00E569AD">
        <w:t>Amendment</w:t>
      </w:r>
      <w:r w:rsidRPr="00E569AD">
        <w:tab/>
      </w:r>
      <w:r w:rsidRPr="00E569AD">
        <w:tab/>
        <w:t>32</w:t>
      </w:r>
    </w:p>
    <w:p w:rsidR="00E223D6" w:rsidRPr="00E569AD" w:rsidP="00E223D6" w14:paraId="5A1B9DD2" w14:textId="77777777">
      <w:pPr>
        <w:pStyle w:val="NormalBold12b"/>
      </w:pPr>
      <w:r w:rsidRPr="00E569AD">
        <w:t>Proposal for a regulation</w:t>
      </w:r>
    </w:p>
    <w:p w:rsidR="00E223D6" w:rsidRPr="00E569AD" w:rsidP="00E223D6" w14:paraId="70826132" w14:textId="77777777">
      <w:pPr>
        <w:pStyle w:val="NormalBold"/>
      </w:pPr>
      <w:r w:rsidRPr="00E569AD">
        <w:t>Article 1 – paragraph 1 – point 1 – point d a (new)</w:t>
      </w:r>
    </w:p>
    <w:p w:rsidR="00E223D6" w:rsidRPr="00E569AD" w:rsidP="00E223D6" w14:paraId="54D7A82F" w14:textId="77777777">
      <w:pPr>
        <w:keepNext/>
      </w:pPr>
      <w:r w:rsidRPr="00E569AD">
        <w:t>Regulation (EU) 2023/956</w:t>
      </w:r>
    </w:p>
    <w:p w:rsidR="00E223D6" w:rsidRPr="00E569AD" w:rsidP="00E223D6" w14:paraId="705BF800" w14:textId="77777777">
      <w:r w:rsidRPr="00E569AD">
        <w:t>Article 2 – paragraph 9 – point c a (new)</w:t>
      </w:r>
    </w:p>
    <w:tbl>
      <w:tblPr>
        <w:tblW w:w="0" w:type="auto"/>
        <w:jc w:val="center"/>
        <w:tblLayout w:type="fixed"/>
        <w:tblCellMar>
          <w:left w:w="340" w:type="dxa"/>
          <w:right w:w="340" w:type="dxa"/>
        </w:tblCellMar>
        <w:tblLook w:val="04A0"/>
      </w:tblPr>
      <w:tblGrid>
        <w:gridCol w:w="4876"/>
        <w:gridCol w:w="4876"/>
      </w:tblGrid>
      <w:tr w14:paraId="01358A93" w14:textId="77777777" w:rsidTr="00A31ED5">
        <w:tblPrEx>
          <w:tblW w:w="0" w:type="auto"/>
          <w:jc w:val="center"/>
          <w:tblLayout w:type="fixed"/>
          <w:tblLook w:val="04A0"/>
        </w:tblPrEx>
        <w:trPr>
          <w:jc w:val="center"/>
        </w:trPr>
        <w:tc>
          <w:tcPr>
            <w:tcW w:w="9752" w:type="dxa"/>
            <w:gridSpan w:val="2"/>
          </w:tcPr>
          <w:p w:rsidR="00E223D6" w:rsidRPr="00E569AD" w:rsidP="00A31ED5" w14:paraId="13460B8B" w14:textId="77777777">
            <w:pPr>
              <w:keepNext/>
            </w:pPr>
          </w:p>
        </w:tc>
      </w:tr>
      <w:tr w14:paraId="37357BD0" w14:textId="77777777" w:rsidTr="00A31ED5">
        <w:tblPrEx>
          <w:tblW w:w="0" w:type="auto"/>
          <w:jc w:val="center"/>
          <w:tblLayout w:type="fixed"/>
          <w:tblLook w:val="04A0"/>
        </w:tblPrEx>
        <w:trPr>
          <w:jc w:val="center"/>
        </w:trPr>
        <w:tc>
          <w:tcPr>
            <w:tcW w:w="4876" w:type="dxa"/>
            <w:hideMark/>
          </w:tcPr>
          <w:p w:rsidR="00E223D6" w:rsidRPr="00E569AD" w:rsidP="00A31ED5" w14:paraId="7E11C9EB"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0B7C3622" w14:textId="77777777">
            <w:pPr>
              <w:pStyle w:val="ColumnHeading"/>
              <w:keepNext/>
              <w:rPr>
                <w:lang w:val="en-GB"/>
              </w:rPr>
            </w:pPr>
            <w:r w:rsidRPr="00E569AD">
              <w:rPr>
                <w:lang w:val="en-GB"/>
              </w:rPr>
              <w:t>Amendment</w:t>
            </w:r>
          </w:p>
        </w:tc>
      </w:tr>
      <w:tr w14:paraId="662D1D67" w14:textId="77777777" w:rsidTr="00A31ED5">
        <w:tblPrEx>
          <w:tblW w:w="0" w:type="auto"/>
          <w:jc w:val="center"/>
          <w:tblLayout w:type="fixed"/>
          <w:tblLook w:val="04A0"/>
        </w:tblPrEx>
        <w:trPr>
          <w:jc w:val="center"/>
        </w:trPr>
        <w:tc>
          <w:tcPr>
            <w:tcW w:w="4876" w:type="dxa"/>
          </w:tcPr>
          <w:p w:rsidR="00E223D6" w:rsidRPr="00E569AD" w:rsidP="00A31ED5" w14:paraId="19DB9CA7" w14:textId="77777777">
            <w:pPr>
              <w:pStyle w:val="Normal6"/>
              <w:rPr>
                <w:lang w:val="en-GB"/>
              </w:rPr>
            </w:pPr>
          </w:p>
        </w:tc>
        <w:tc>
          <w:tcPr>
            <w:tcW w:w="4876" w:type="dxa"/>
            <w:hideMark/>
          </w:tcPr>
          <w:p w:rsidR="00E223D6" w:rsidRPr="00E569AD" w:rsidP="00A31ED5" w14:paraId="19156E17" w14:textId="77777777">
            <w:pPr>
              <w:pStyle w:val="Normal6"/>
              <w:rPr>
                <w:szCs w:val="24"/>
                <w:lang w:val="en-GB"/>
              </w:rPr>
            </w:pPr>
            <w:r w:rsidRPr="00E569AD">
              <w:rPr>
                <w:b/>
                <w:i/>
                <w:lang w:val="en-GB"/>
              </w:rPr>
              <w:t>(da)</w:t>
            </w:r>
            <w:r w:rsidRPr="00E569AD">
              <w:rPr>
                <w:b/>
                <w:i/>
                <w:lang w:val="en-GB"/>
              </w:rPr>
              <w:tab/>
              <w:t>in paragraph 9, the following point is added:</w:t>
            </w:r>
          </w:p>
        </w:tc>
      </w:tr>
      <w:tr w14:paraId="449EC32B" w14:textId="77777777" w:rsidTr="00A31ED5">
        <w:tblPrEx>
          <w:tblW w:w="0" w:type="auto"/>
          <w:jc w:val="center"/>
          <w:tblLayout w:type="fixed"/>
          <w:tblLook w:val="04A0"/>
        </w:tblPrEx>
        <w:trPr>
          <w:jc w:val="center"/>
        </w:trPr>
        <w:tc>
          <w:tcPr>
            <w:tcW w:w="4876" w:type="dxa"/>
          </w:tcPr>
          <w:p w:rsidR="00E223D6" w:rsidRPr="00E569AD" w:rsidP="00A31ED5" w14:paraId="6BCDE955" w14:textId="77777777">
            <w:pPr>
              <w:pStyle w:val="Normal6"/>
              <w:rPr>
                <w:lang w:val="en-GB"/>
              </w:rPr>
            </w:pPr>
          </w:p>
        </w:tc>
        <w:tc>
          <w:tcPr>
            <w:tcW w:w="4876" w:type="dxa"/>
            <w:hideMark/>
          </w:tcPr>
          <w:p w:rsidR="00E223D6" w:rsidRPr="00E569AD" w:rsidP="00A31ED5" w14:paraId="557D57D1" w14:textId="77777777">
            <w:pPr>
              <w:pStyle w:val="Normal6"/>
              <w:rPr>
                <w:szCs w:val="24"/>
                <w:lang w:val="en-GB"/>
              </w:rPr>
            </w:pPr>
            <w:r w:rsidRPr="00E569AD">
              <w:rPr>
                <w:b/>
                <w:i/>
                <w:lang w:val="en-GB"/>
              </w:rPr>
              <w:t xml:space="preserve">'(ca) the Commission has evidence that the exemption has resulted in the indirect importation into the Union of energy from sources subject to Union restrictive </w:t>
            </w:r>
            <w:r w:rsidRPr="00E569AD">
              <w:rPr>
                <w:b/>
                <w:i/>
                <w:lang w:val="en-GB"/>
              </w:rPr>
              <w:t>measures.';</w:t>
            </w:r>
          </w:p>
        </w:tc>
      </w:tr>
    </w:tbl>
    <w:p w:rsidR="00E223D6" w:rsidRPr="00E569AD" w:rsidP="00E223D6" w14:paraId="19B22516" w14:textId="77777777"/>
    <w:p w:rsidR="00E223D6" w:rsidRPr="00E569AD" w:rsidP="00E223D6" w14:paraId="62457603" w14:textId="77777777">
      <w:pPr>
        <w:pStyle w:val="AmNumberTabs"/>
      </w:pPr>
      <w:r w:rsidRPr="00E569AD">
        <w:t>Amendment</w:t>
      </w:r>
      <w:r w:rsidRPr="00E569AD">
        <w:tab/>
      </w:r>
      <w:r w:rsidRPr="00E569AD">
        <w:tab/>
        <w:t>33</w:t>
      </w:r>
    </w:p>
    <w:p w:rsidR="00E223D6" w:rsidRPr="00E569AD" w:rsidP="00E223D6" w14:paraId="1DCD33B3" w14:textId="77777777">
      <w:pPr>
        <w:pStyle w:val="NormalBold12b"/>
      </w:pPr>
      <w:r w:rsidRPr="00E569AD">
        <w:t>Proposal for a regulation</w:t>
      </w:r>
    </w:p>
    <w:p w:rsidR="00E223D6" w:rsidRPr="00E569AD" w:rsidP="00E223D6" w14:paraId="64450F00" w14:textId="77777777">
      <w:pPr>
        <w:pStyle w:val="NormalBold"/>
      </w:pPr>
      <w:r w:rsidRPr="00E569AD">
        <w:t>Article 1 – paragraph 1 – point 1 – point d b (new)</w:t>
      </w:r>
    </w:p>
    <w:p w:rsidR="00E223D6" w:rsidRPr="00E569AD" w:rsidP="00E223D6" w14:paraId="485D5CF3" w14:textId="77777777">
      <w:pPr>
        <w:keepNext/>
      </w:pPr>
      <w:r w:rsidRPr="00E569AD">
        <w:t>Regulation (EU) 2023/956</w:t>
      </w:r>
    </w:p>
    <w:p w:rsidR="00E223D6" w:rsidRPr="00E569AD" w:rsidP="00E223D6" w14:paraId="40C3A9F9" w14:textId="77777777">
      <w:r w:rsidRPr="00E569AD">
        <w:t>Article 2 – paragraph 9 a (new)</w:t>
      </w:r>
    </w:p>
    <w:tbl>
      <w:tblPr>
        <w:tblW w:w="0" w:type="auto"/>
        <w:jc w:val="center"/>
        <w:tblLayout w:type="fixed"/>
        <w:tblCellMar>
          <w:left w:w="340" w:type="dxa"/>
          <w:right w:w="340" w:type="dxa"/>
        </w:tblCellMar>
        <w:tblLook w:val="04A0"/>
      </w:tblPr>
      <w:tblGrid>
        <w:gridCol w:w="4876"/>
        <w:gridCol w:w="4876"/>
      </w:tblGrid>
      <w:tr w14:paraId="52540F65" w14:textId="77777777" w:rsidTr="00A31ED5">
        <w:tblPrEx>
          <w:tblW w:w="0" w:type="auto"/>
          <w:jc w:val="center"/>
          <w:tblLayout w:type="fixed"/>
          <w:tblLook w:val="04A0"/>
        </w:tblPrEx>
        <w:trPr>
          <w:jc w:val="center"/>
        </w:trPr>
        <w:tc>
          <w:tcPr>
            <w:tcW w:w="9752" w:type="dxa"/>
            <w:gridSpan w:val="2"/>
          </w:tcPr>
          <w:p w:rsidR="00E223D6" w:rsidRPr="00E569AD" w:rsidP="00A31ED5" w14:paraId="2D5C8B2D" w14:textId="77777777">
            <w:pPr>
              <w:keepNext/>
            </w:pPr>
          </w:p>
        </w:tc>
      </w:tr>
      <w:tr w14:paraId="297E9A87" w14:textId="77777777" w:rsidTr="00A31ED5">
        <w:tblPrEx>
          <w:tblW w:w="0" w:type="auto"/>
          <w:jc w:val="center"/>
          <w:tblLayout w:type="fixed"/>
          <w:tblLook w:val="04A0"/>
        </w:tblPrEx>
        <w:trPr>
          <w:jc w:val="center"/>
        </w:trPr>
        <w:tc>
          <w:tcPr>
            <w:tcW w:w="4876" w:type="dxa"/>
            <w:hideMark/>
          </w:tcPr>
          <w:p w:rsidR="00E223D6" w:rsidRPr="00E569AD" w:rsidP="00A31ED5" w14:paraId="7DDF6B8E"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F2E2CEE" w14:textId="77777777">
            <w:pPr>
              <w:pStyle w:val="ColumnHeading"/>
              <w:keepNext/>
              <w:rPr>
                <w:lang w:val="en-GB"/>
              </w:rPr>
            </w:pPr>
            <w:r w:rsidRPr="00E569AD">
              <w:rPr>
                <w:lang w:val="en-GB"/>
              </w:rPr>
              <w:t>Amendment</w:t>
            </w:r>
          </w:p>
        </w:tc>
      </w:tr>
      <w:tr w14:paraId="45F4F5F7" w14:textId="77777777" w:rsidTr="00A31ED5">
        <w:tblPrEx>
          <w:tblW w:w="0" w:type="auto"/>
          <w:jc w:val="center"/>
          <w:tblLayout w:type="fixed"/>
          <w:tblLook w:val="04A0"/>
        </w:tblPrEx>
        <w:trPr>
          <w:jc w:val="center"/>
        </w:trPr>
        <w:tc>
          <w:tcPr>
            <w:tcW w:w="4876" w:type="dxa"/>
          </w:tcPr>
          <w:p w:rsidR="00E223D6" w:rsidRPr="00E569AD" w:rsidP="00A31ED5" w14:paraId="78FAEE74" w14:textId="77777777">
            <w:pPr>
              <w:pStyle w:val="Normal6"/>
              <w:rPr>
                <w:lang w:val="en-GB"/>
              </w:rPr>
            </w:pPr>
          </w:p>
        </w:tc>
        <w:tc>
          <w:tcPr>
            <w:tcW w:w="4876" w:type="dxa"/>
            <w:hideMark/>
          </w:tcPr>
          <w:p w:rsidR="00E223D6" w:rsidRPr="00E569AD" w:rsidP="00A31ED5" w14:paraId="4D9AC7EF" w14:textId="77777777">
            <w:pPr>
              <w:pStyle w:val="Normal6"/>
              <w:rPr>
                <w:szCs w:val="24"/>
                <w:lang w:val="en-GB"/>
              </w:rPr>
            </w:pPr>
            <w:r w:rsidRPr="00E569AD">
              <w:rPr>
                <w:b/>
                <w:i/>
                <w:lang w:val="en-GB"/>
              </w:rPr>
              <w:t>(</w:t>
            </w:r>
            <w:r w:rsidRPr="00E569AD">
              <w:rPr>
                <w:b/>
                <w:i/>
                <w:lang w:val="en-GB"/>
              </w:rPr>
              <w:t>db</w:t>
            </w:r>
            <w:r w:rsidRPr="00E569AD">
              <w:rPr>
                <w:b/>
                <w:i/>
                <w:lang w:val="en-GB"/>
              </w:rPr>
              <w:t>)</w:t>
            </w:r>
            <w:r w:rsidRPr="00E569AD">
              <w:rPr>
                <w:b/>
                <w:i/>
                <w:lang w:val="en-GB"/>
              </w:rPr>
              <w:tab/>
              <w:t>the following paragraph is inserted:</w:t>
            </w:r>
          </w:p>
        </w:tc>
      </w:tr>
      <w:tr w14:paraId="143218BC" w14:textId="77777777" w:rsidTr="00A31ED5">
        <w:tblPrEx>
          <w:tblW w:w="0" w:type="auto"/>
          <w:jc w:val="center"/>
          <w:tblLayout w:type="fixed"/>
          <w:tblLook w:val="04A0"/>
        </w:tblPrEx>
        <w:trPr>
          <w:jc w:val="center"/>
        </w:trPr>
        <w:tc>
          <w:tcPr>
            <w:tcW w:w="4876" w:type="dxa"/>
          </w:tcPr>
          <w:p w:rsidR="00E223D6" w:rsidRPr="00E569AD" w:rsidP="00A31ED5" w14:paraId="618CCBE9" w14:textId="77777777">
            <w:pPr>
              <w:pStyle w:val="Normal6"/>
              <w:rPr>
                <w:lang w:val="en-GB"/>
              </w:rPr>
            </w:pPr>
          </w:p>
        </w:tc>
        <w:tc>
          <w:tcPr>
            <w:tcW w:w="4876" w:type="dxa"/>
            <w:hideMark/>
          </w:tcPr>
          <w:p w:rsidR="00E223D6" w:rsidRPr="00E569AD" w:rsidP="00A31ED5" w14:paraId="717798E9" w14:textId="77777777">
            <w:pPr>
              <w:pStyle w:val="Normal6"/>
              <w:rPr>
                <w:szCs w:val="24"/>
                <w:lang w:val="en-GB"/>
              </w:rPr>
            </w:pPr>
            <w:r w:rsidRPr="00E569AD">
              <w:rPr>
                <w:b/>
                <w:i/>
                <w:lang w:val="en-GB"/>
              </w:rPr>
              <w:t>'9a. The Commission shall make available on their website and update, as relevant, at least on an annual basis, all agreements, Memoranda of Understanding, roadmaps, commitments, and strategies referred to in paragraphs 7 and 7a, the full list of Union law covered by such documents, and the Commission’s assessments of the progress towards or the fulfilment of the conditions set out in paragraph 7 prior to the signing of the Memoranda of Understanding referred to in paragraph 7a and prior to the listing of the third countries in point 2 of Annex III referred to in paragraph 8.';</w:t>
            </w:r>
          </w:p>
        </w:tc>
      </w:tr>
    </w:tbl>
    <w:p w:rsidR="00E223D6" w:rsidRPr="00E569AD" w:rsidP="00E223D6" w14:paraId="60EBA1F6" w14:textId="77777777"/>
    <w:p w:rsidR="00E223D6" w:rsidRPr="00E569AD" w:rsidP="00E223D6" w14:paraId="4AB14703" w14:textId="77777777">
      <w:pPr>
        <w:pStyle w:val="AmNumberTabs"/>
        <w:rPr>
          <w:lang w:val="fr-BE"/>
        </w:rPr>
      </w:pPr>
      <w:r w:rsidRPr="00E569AD">
        <w:rPr>
          <w:lang w:val="fr-BE"/>
        </w:rPr>
        <w:t>Amendment</w:t>
      </w:r>
      <w:r w:rsidRPr="00E569AD">
        <w:rPr>
          <w:lang w:val="fr-BE"/>
        </w:rPr>
        <w:tab/>
      </w:r>
      <w:r w:rsidRPr="00E569AD">
        <w:rPr>
          <w:lang w:val="fr-BE"/>
        </w:rPr>
        <w:tab/>
        <w:t>34</w:t>
      </w:r>
    </w:p>
    <w:p w:rsidR="00E223D6" w:rsidRPr="00E569AD" w:rsidP="00E223D6" w14:paraId="0DFE2678" w14:textId="77777777">
      <w:pPr>
        <w:pStyle w:val="NormalBold12b"/>
        <w:rPr>
          <w:lang w:val="fr-BE"/>
        </w:rPr>
      </w:pPr>
      <w:r w:rsidRPr="00E569AD">
        <w:rPr>
          <w:lang w:val="fr-BE"/>
        </w:rPr>
        <w:t>Proposal</w:t>
      </w:r>
      <w:r w:rsidRPr="00E569AD">
        <w:rPr>
          <w:lang w:val="fr-BE"/>
        </w:rPr>
        <w:t xml:space="preserve"> for a </w:t>
      </w:r>
      <w:r w:rsidRPr="00E569AD">
        <w:rPr>
          <w:lang w:val="fr-BE"/>
        </w:rPr>
        <w:t>regulation</w:t>
      </w:r>
    </w:p>
    <w:p w:rsidR="00E223D6" w:rsidRPr="00E569AD" w:rsidP="00E223D6" w14:paraId="6A167E0B"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1 – point e</w:t>
      </w:r>
    </w:p>
    <w:p w:rsidR="00E223D6" w:rsidRPr="00E569AD" w:rsidP="00E223D6" w14:paraId="7BEE4B87" w14:textId="77777777">
      <w:pPr>
        <w:keepNext/>
        <w:rPr>
          <w:lang w:val="fr-BE"/>
        </w:rPr>
      </w:pPr>
      <w:r w:rsidRPr="00E569AD">
        <w:rPr>
          <w:lang w:val="fr-BE"/>
        </w:rPr>
        <w:t>Regulation</w:t>
      </w:r>
      <w:r w:rsidRPr="00E569AD">
        <w:rPr>
          <w:lang w:val="fr-BE"/>
        </w:rPr>
        <w:t xml:space="preserve"> (EU) 2023/956</w:t>
      </w:r>
    </w:p>
    <w:p w:rsidR="00E223D6" w:rsidRPr="00E569AD" w:rsidP="00E223D6" w14:paraId="7FD46A95" w14:textId="77777777">
      <w:pPr>
        <w:rPr>
          <w:lang w:val="fr-BE"/>
        </w:rPr>
      </w:pPr>
      <w:r w:rsidRPr="00E569AD">
        <w:rPr>
          <w:lang w:val="fr-BE"/>
        </w:rPr>
        <w:t xml:space="preserve">Article 2 – </w:t>
      </w:r>
      <w:r w:rsidRPr="00E569AD">
        <w:rPr>
          <w:lang w:val="fr-BE"/>
        </w:rPr>
        <w:t>paragraph</w:t>
      </w:r>
      <w:r w:rsidRPr="00E569AD">
        <w:rPr>
          <w:lang w:val="fr-BE"/>
        </w:rPr>
        <w:t xml:space="preserve"> 11</w:t>
      </w:r>
    </w:p>
    <w:tbl>
      <w:tblPr>
        <w:tblW w:w="0" w:type="auto"/>
        <w:jc w:val="center"/>
        <w:tblLayout w:type="fixed"/>
        <w:tblCellMar>
          <w:left w:w="340" w:type="dxa"/>
          <w:right w:w="340" w:type="dxa"/>
        </w:tblCellMar>
        <w:tblLook w:val="04A0"/>
      </w:tblPr>
      <w:tblGrid>
        <w:gridCol w:w="4876"/>
        <w:gridCol w:w="4876"/>
      </w:tblGrid>
      <w:tr w14:paraId="7A735801" w14:textId="77777777" w:rsidTr="00A31ED5">
        <w:tblPrEx>
          <w:tblW w:w="0" w:type="auto"/>
          <w:jc w:val="center"/>
          <w:tblLayout w:type="fixed"/>
          <w:tblLook w:val="04A0"/>
        </w:tblPrEx>
        <w:trPr>
          <w:jc w:val="center"/>
        </w:trPr>
        <w:tc>
          <w:tcPr>
            <w:tcW w:w="9752" w:type="dxa"/>
            <w:gridSpan w:val="2"/>
          </w:tcPr>
          <w:p w:rsidR="00E223D6" w:rsidRPr="00E569AD" w:rsidP="00A31ED5" w14:paraId="1309CFBE" w14:textId="77777777">
            <w:pPr>
              <w:keepNext/>
              <w:rPr>
                <w:lang w:val="fr-BE"/>
              </w:rPr>
            </w:pPr>
          </w:p>
        </w:tc>
      </w:tr>
      <w:tr w14:paraId="49C08491" w14:textId="77777777" w:rsidTr="00A31ED5">
        <w:tblPrEx>
          <w:tblW w:w="0" w:type="auto"/>
          <w:jc w:val="center"/>
          <w:tblLayout w:type="fixed"/>
          <w:tblLook w:val="04A0"/>
        </w:tblPrEx>
        <w:trPr>
          <w:jc w:val="center"/>
        </w:trPr>
        <w:tc>
          <w:tcPr>
            <w:tcW w:w="4876" w:type="dxa"/>
            <w:hideMark/>
          </w:tcPr>
          <w:p w:rsidR="00E223D6" w:rsidRPr="00E569AD" w:rsidP="00A31ED5" w14:paraId="3604101B"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4EAAB75" w14:textId="77777777">
            <w:pPr>
              <w:pStyle w:val="ColumnHeading"/>
              <w:keepNext/>
              <w:rPr>
                <w:lang w:val="en-GB"/>
              </w:rPr>
            </w:pPr>
            <w:r w:rsidRPr="00E569AD">
              <w:rPr>
                <w:lang w:val="en-GB"/>
              </w:rPr>
              <w:t>Amendment</w:t>
            </w:r>
          </w:p>
        </w:tc>
      </w:tr>
      <w:tr w14:paraId="7555FB09" w14:textId="77777777" w:rsidTr="00A31ED5">
        <w:tblPrEx>
          <w:tblW w:w="0" w:type="auto"/>
          <w:jc w:val="center"/>
          <w:tblLayout w:type="fixed"/>
          <w:tblLook w:val="04A0"/>
        </w:tblPrEx>
        <w:trPr>
          <w:jc w:val="center"/>
        </w:trPr>
        <w:tc>
          <w:tcPr>
            <w:tcW w:w="4876" w:type="dxa"/>
            <w:hideMark/>
          </w:tcPr>
          <w:p w:rsidR="00E223D6" w:rsidRPr="00E569AD" w:rsidP="00A31ED5" w14:paraId="79AA7914" w14:textId="77777777">
            <w:pPr>
              <w:pStyle w:val="Normal6"/>
              <w:rPr>
                <w:lang w:val="en-GB"/>
              </w:rPr>
            </w:pPr>
            <w:r w:rsidRPr="00E569AD">
              <w:rPr>
                <w:lang w:val="en-GB"/>
              </w:rPr>
              <w:t xml:space="preserve">The Commission is empowered to adopt delegated acts in accordance with Article 28 in order to amend the lists of third countries or territories listed in point 1 or 2 of Annex III by adding or removing a third country or territory, depending on whether the conditions set out in paragraph 6, 7 or 9 of this Article are fulfilled in respect of that third country or territory, or as a consequence of the incorporation of the CBAM into the EEA Agreement. </w:t>
            </w:r>
            <w:r w:rsidRPr="00E569AD">
              <w:rPr>
                <w:b/>
                <w:i/>
                <w:lang w:val="en-GB"/>
              </w:rPr>
              <w:t xml:space="preserve">Where, </w:t>
            </w:r>
            <w:r w:rsidRPr="00E569AD">
              <w:rPr>
                <w:b/>
                <w:i/>
                <w:lang w:val="en-GB"/>
              </w:rPr>
              <w:t>in the case of adding a third country to the list of third countries or territories listed in point 2 of Annex III, imperative grounds of urgency so require, the procedure provided for in Article 28a shall apply to delegated acts adopted pursuant to this paragraph.</w:t>
            </w:r>
          </w:p>
        </w:tc>
        <w:tc>
          <w:tcPr>
            <w:tcW w:w="4876" w:type="dxa"/>
            <w:hideMark/>
          </w:tcPr>
          <w:p w:rsidR="00E223D6" w:rsidRPr="00E569AD" w:rsidP="00A31ED5" w14:paraId="1BF3DC45" w14:textId="77777777">
            <w:pPr>
              <w:pStyle w:val="Normal6"/>
              <w:rPr>
                <w:szCs w:val="24"/>
                <w:lang w:val="en-GB"/>
              </w:rPr>
            </w:pPr>
            <w:r w:rsidRPr="00E569AD">
              <w:rPr>
                <w:lang w:val="en-GB"/>
              </w:rPr>
              <w:t xml:space="preserve">The Commission is empowered to adopt delegated acts in accordance with Article 28 in order to amend the lists of third countries or territories listed in point 1 or 2 of Annex III by adding or removing a third country or territory, depending on whether the conditions set out in paragraph 6, 7 or 9 of this Article are fulfilled in respect of that third country or territory, or as a consequence of the incorporation of the </w:t>
            </w:r>
            <w:r w:rsidRPr="00E569AD">
              <w:rPr>
                <w:lang w:val="en-GB"/>
              </w:rPr>
              <w:t>CBAM into the EEA Agreement.</w:t>
            </w:r>
          </w:p>
        </w:tc>
      </w:tr>
    </w:tbl>
    <w:p w:rsidR="00E223D6" w:rsidRPr="00E569AD" w:rsidP="00E223D6" w14:paraId="7E8C7C68" w14:textId="77777777"/>
    <w:p w:rsidR="00E223D6" w:rsidRPr="00E569AD" w:rsidP="00E223D6" w14:paraId="6E8D9099" w14:textId="77777777">
      <w:pPr>
        <w:pStyle w:val="AmNumberTabs"/>
        <w:rPr>
          <w:lang w:val="fr-BE"/>
        </w:rPr>
      </w:pPr>
      <w:r w:rsidRPr="00E569AD">
        <w:rPr>
          <w:lang w:val="fr-BE"/>
        </w:rPr>
        <w:t>Amendment</w:t>
      </w:r>
      <w:r w:rsidRPr="00E569AD">
        <w:rPr>
          <w:lang w:val="fr-BE"/>
        </w:rPr>
        <w:tab/>
      </w:r>
      <w:r w:rsidRPr="00E569AD">
        <w:rPr>
          <w:lang w:val="fr-BE"/>
        </w:rPr>
        <w:tab/>
        <w:t>35</w:t>
      </w:r>
    </w:p>
    <w:p w:rsidR="00E223D6" w:rsidRPr="00E569AD" w:rsidP="00E223D6" w14:paraId="47F1304C" w14:textId="77777777">
      <w:pPr>
        <w:pStyle w:val="NormalBold12b"/>
        <w:rPr>
          <w:lang w:val="fr-BE"/>
        </w:rPr>
      </w:pPr>
      <w:r w:rsidRPr="00E569AD">
        <w:rPr>
          <w:lang w:val="fr-BE"/>
        </w:rPr>
        <w:t>Proposal</w:t>
      </w:r>
      <w:r w:rsidRPr="00E569AD">
        <w:rPr>
          <w:lang w:val="fr-BE"/>
        </w:rPr>
        <w:t xml:space="preserve"> for a </w:t>
      </w:r>
      <w:r w:rsidRPr="00E569AD">
        <w:rPr>
          <w:lang w:val="fr-BE"/>
        </w:rPr>
        <w:t>regulation</w:t>
      </w:r>
    </w:p>
    <w:p w:rsidR="00E223D6" w:rsidRPr="00E569AD" w:rsidP="00E223D6" w14:paraId="0AD6B10C"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1 – point e</w:t>
      </w:r>
    </w:p>
    <w:p w:rsidR="00E223D6" w:rsidRPr="00E569AD" w:rsidP="00E223D6" w14:paraId="6952E03D" w14:textId="77777777">
      <w:pPr>
        <w:keepNext/>
        <w:rPr>
          <w:lang w:val="fr-BE"/>
        </w:rPr>
      </w:pPr>
      <w:r w:rsidRPr="00E569AD">
        <w:rPr>
          <w:lang w:val="fr-BE"/>
        </w:rPr>
        <w:t>Regulation</w:t>
      </w:r>
      <w:r w:rsidRPr="00E569AD">
        <w:rPr>
          <w:lang w:val="fr-BE"/>
        </w:rPr>
        <w:t xml:space="preserve"> (EU) 2023/956</w:t>
      </w:r>
    </w:p>
    <w:p w:rsidR="00E223D6" w:rsidRPr="00E569AD" w:rsidP="00E223D6" w14:paraId="2B717DEC" w14:textId="77777777">
      <w:pPr>
        <w:rPr>
          <w:lang w:val="fr-BE"/>
        </w:rPr>
      </w:pPr>
      <w:r w:rsidRPr="00E569AD">
        <w:rPr>
          <w:lang w:val="fr-BE"/>
        </w:rPr>
        <w:t xml:space="preserve">Article 2 – </w:t>
      </w:r>
      <w:r w:rsidRPr="00E569AD">
        <w:rPr>
          <w:lang w:val="fr-BE"/>
        </w:rPr>
        <w:t>paragraph</w:t>
      </w:r>
      <w:r w:rsidRPr="00E569AD">
        <w:rPr>
          <w:lang w:val="fr-BE"/>
        </w:rPr>
        <w:t xml:space="preserve"> 12</w:t>
      </w:r>
    </w:p>
    <w:tbl>
      <w:tblPr>
        <w:tblW w:w="0" w:type="auto"/>
        <w:jc w:val="center"/>
        <w:tblLayout w:type="fixed"/>
        <w:tblCellMar>
          <w:left w:w="340" w:type="dxa"/>
          <w:right w:w="340" w:type="dxa"/>
        </w:tblCellMar>
        <w:tblLook w:val="04A0"/>
      </w:tblPr>
      <w:tblGrid>
        <w:gridCol w:w="4876"/>
        <w:gridCol w:w="4876"/>
      </w:tblGrid>
      <w:tr w14:paraId="4769904C" w14:textId="77777777" w:rsidTr="00A31ED5">
        <w:tblPrEx>
          <w:tblW w:w="0" w:type="auto"/>
          <w:jc w:val="center"/>
          <w:tblLayout w:type="fixed"/>
          <w:tblLook w:val="04A0"/>
        </w:tblPrEx>
        <w:trPr>
          <w:jc w:val="center"/>
        </w:trPr>
        <w:tc>
          <w:tcPr>
            <w:tcW w:w="9752" w:type="dxa"/>
            <w:gridSpan w:val="2"/>
          </w:tcPr>
          <w:p w:rsidR="00E223D6" w:rsidRPr="00E569AD" w:rsidP="00A31ED5" w14:paraId="3BF88094" w14:textId="77777777">
            <w:pPr>
              <w:keepNext/>
              <w:rPr>
                <w:lang w:val="fr-BE"/>
              </w:rPr>
            </w:pPr>
          </w:p>
        </w:tc>
      </w:tr>
      <w:tr w14:paraId="34835126" w14:textId="77777777" w:rsidTr="00A31ED5">
        <w:tblPrEx>
          <w:tblW w:w="0" w:type="auto"/>
          <w:jc w:val="center"/>
          <w:tblLayout w:type="fixed"/>
          <w:tblLook w:val="04A0"/>
        </w:tblPrEx>
        <w:trPr>
          <w:jc w:val="center"/>
        </w:trPr>
        <w:tc>
          <w:tcPr>
            <w:tcW w:w="4876" w:type="dxa"/>
            <w:hideMark/>
          </w:tcPr>
          <w:p w:rsidR="00E223D6" w:rsidRPr="00E569AD" w:rsidP="00A31ED5" w14:paraId="37D187FB"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C5A6FE3" w14:textId="77777777">
            <w:pPr>
              <w:pStyle w:val="ColumnHeading"/>
              <w:keepNext/>
              <w:rPr>
                <w:lang w:val="en-GB"/>
              </w:rPr>
            </w:pPr>
            <w:r w:rsidRPr="00E569AD">
              <w:rPr>
                <w:lang w:val="en-GB"/>
              </w:rPr>
              <w:t>Amendment</w:t>
            </w:r>
          </w:p>
        </w:tc>
      </w:tr>
      <w:tr w14:paraId="203D484D" w14:textId="77777777" w:rsidTr="00A31ED5">
        <w:tblPrEx>
          <w:tblW w:w="0" w:type="auto"/>
          <w:jc w:val="center"/>
          <w:tblLayout w:type="fixed"/>
          <w:tblLook w:val="04A0"/>
        </w:tblPrEx>
        <w:trPr>
          <w:jc w:val="center"/>
        </w:trPr>
        <w:tc>
          <w:tcPr>
            <w:tcW w:w="4876" w:type="dxa"/>
            <w:hideMark/>
          </w:tcPr>
          <w:p w:rsidR="00E223D6" w:rsidRPr="00E569AD" w:rsidP="00A31ED5" w14:paraId="2CCCF80C" w14:textId="77777777">
            <w:pPr>
              <w:pStyle w:val="Normal6"/>
              <w:rPr>
                <w:lang w:val="en-GB"/>
              </w:rPr>
            </w:pPr>
            <w:r w:rsidRPr="00E569AD">
              <w:rPr>
                <w:lang w:val="en-GB"/>
              </w:rPr>
              <w:t>The Union may conclude agreements with third countries or territories with a view to taking into account carbon pricing mechanisms in such countries or territories for the purposes of the application of Article 9 as well as the mutual recognition of third-country accreditation bodies for the accreditation of a legal person to be a verifier pursuant to Article 18.;</w:t>
            </w:r>
          </w:p>
        </w:tc>
        <w:tc>
          <w:tcPr>
            <w:tcW w:w="4876" w:type="dxa"/>
            <w:hideMark/>
          </w:tcPr>
          <w:p w:rsidR="00E223D6" w:rsidRPr="00E569AD" w:rsidP="00A31ED5" w14:paraId="4E54A4A6" w14:textId="77777777">
            <w:pPr>
              <w:pStyle w:val="Normal6"/>
              <w:rPr>
                <w:szCs w:val="24"/>
                <w:lang w:val="en-GB"/>
              </w:rPr>
            </w:pPr>
            <w:r w:rsidRPr="00E569AD">
              <w:rPr>
                <w:lang w:val="en-GB"/>
              </w:rPr>
              <w:t xml:space="preserve">The Union may conclude agreements with third countries or territories with a view to taking into account carbon pricing mechanisms in such countries or territories for the purposes of the application of Article 9 as well as the mutual recognition of third-country accreditation bodies for the accreditation of a legal person to be a verifier pursuant to Article 18. </w:t>
            </w:r>
            <w:r w:rsidRPr="00E569AD">
              <w:rPr>
                <w:b/>
                <w:i/>
                <w:lang w:val="en-GB"/>
              </w:rPr>
              <w:t>The Commission shall actively engage with third countries on the interoperability of carbon pricing systems and the alignment of monitoring, reporting and verification (MRV) systems</w:t>
            </w:r>
            <w:r w:rsidRPr="00E569AD">
              <w:rPr>
                <w:lang w:val="en-GB"/>
              </w:rPr>
              <w:t>;</w:t>
            </w:r>
          </w:p>
        </w:tc>
      </w:tr>
    </w:tbl>
    <w:p w:rsidR="00E223D6" w:rsidRPr="00E569AD" w:rsidP="00E223D6" w14:paraId="6A0B7D33" w14:textId="77777777"/>
    <w:p w:rsidR="007C2F1F" w:rsidRPr="00E569AD" w:rsidP="007C2F1F" w14:paraId="27F20348" w14:textId="77777777">
      <w:pPr>
        <w:pStyle w:val="AmNumberTabs"/>
      </w:pPr>
      <w:r w:rsidRPr="00E569AD">
        <w:t>Amendment</w:t>
      </w:r>
      <w:r w:rsidRPr="00E569AD">
        <w:tab/>
      </w:r>
      <w:r w:rsidRPr="00E569AD">
        <w:tab/>
        <w:t>109</w:t>
      </w:r>
    </w:p>
    <w:p w:rsidR="007C2F1F" w:rsidRPr="00E569AD" w:rsidP="007C2F1F" w14:paraId="0A74A904" w14:textId="77777777">
      <w:pPr>
        <w:pStyle w:val="NormalBold12b"/>
      </w:pPr>
      <w:r w:rsidRPr="00E569AD">
        <w:t>Proposal for a regulation</w:t>
      </w:r>
    </w:p>
    <w:p w:rsidR="007C2F1F" w:rsidRPr="00E569AD" w:rsidP="007C2F1F" w14:paraId="3884B959"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1 – point e a (new)</w:t>
      </w:r>
    </w:p>
    <w:p w:rsidR="008B4020" w:rsidRPr="00E569AD" w:rsidP="008B4020" w14:paraId="4C63CDE3" w14:textId="77777777">
      <w:pPr>
        <w:keepNext/>
        <w:rPr>
          <w:lang w:val="fr-BE"/>
        </w:rPr>
      </w:pPr>
      <w:r w:rsidRPr="00E569AD">
        <w:rPr>
          <w:lang w:val="fr-BE"/>
        </w:rPr>
        <w:t>Regulation</w:t>
      </w:r>
      <w:r w:rsidRPr="00E569AD">
        <w:rPr>
          <w:lang w:val="fr-BE"/>
        </w:rPr>
        <w:t xml:space="preserve"> (EU) 2023/956</w:t>
      </w:r>
    </w:p>
    <w:p w:rsidR="008B4020" w:rsidRPr="00E569AD" w:rsidP="008B4020" w14:paraId="2BDE58E1" w14:textId="77777777">
      <w:pPr>
        <w:rPr>
          <w:lang w:val="fr-BE"/>
        </w:rPr>
      </w:pPr>
      <w:r w:rsidRPr="00E569AD">
        <w:rPr>
          <w:lang w:val="fr-BE"/>
        </w:rPr>
        <w:t xml:space="preserve">Article 2 – </w:t>
      </w:r>
      <w:r w:rsidRPr="00E569AD">
        <w:rPr>
          <w:lang w:val="fr-BE"/>
        </w:rPr>
        <w:t>paragraph</w:t>
      </w:r>
      <w:r w:rsidRPr="00E569AD">
        <w:rPr>
          <w:lang w:val="fr-BE"/>
        </w:rPr>
        <w:t xml:space="preserve"> 12 a (new)</w:t>
      </w:r>
    </w:p>
    <w:p w:rsidR="008B4020" w:rsidRPr="00E569AD" w:rsidP="007C2F1F" w14:paraId="54C263DB" w14:textId="77777777">
      <w:pPr>
        <w:pStyle w:val="NormalBold"/>
        <w:rPr>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DE9EB" w14:textId="77777777" w:rsidTr="00334BA4">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C2F1F" w:rsidRPr="00E569AD" w:rsidP="00334BA4" w14:paraId="56C75C54" w14:textId="77777777">
            <w:pPr>
              <w:rPr>
                <w:lang w:val="fr-BE"/>
              </w:rPr>
            </w:pPr>
          </w:p>
        </w:tc>
      </w:tr>
      <w:tr w14:paraId="002F5615" w14:textId="77777777" w:rsidTr="00334BA4">
        <w:tblPrEx>
          <w:tblW w:w="0" w:type="auto"/>
          <w:jc w:val="center"/>
          <w:tblLayout w:type="fixed"/>
          <w:tblLook w:val="04A0"/>
        </w:tblPrEx>
        <w:trPr>
          <w:trHeight w:val="240"/>
          <w:jc w:val="center"/>
        </w:trPr>
        <w:tc>
          <w:tcPr>
            <w:tcW w:w="4876" w:type="dxa"/>
            <w:tcBorders>
              <w:top w:val="nil"/>
              <w:left w:val="nil"/>
              <w:bottom w:val="nil"/>
              <w:right w:val="nil"/>
            </w:tcBorders>
          </w:tcPr>
          <w:p w:rsidR="007C2F1F" w:rsidRPr="00E569AD" w:rsidP="00334BA4" w14:paraId="3173A953" w14:textId="77777777">
            <w:pPr>
              <w:pStyle w:val="AmColumnHeading"/>
            </w:pPr>
            <w:r w:rsidRPr="00E569AD">
              <w:t>Text proposed by the Commission</w:t>
            </w:r>
          </w:p>
        </w:tc>
        <w:tc>
          <w:tcPr>
            <w:tcW w:w="4876" w:type="dxa"/>
            <w:tcBorders>
              <w:top w:val="nil"/>
              <w:left w:val="nil"/>
              <w:bottom w:val="nil"/>
              <w:right w:val="nil"/>
            </w:tcBorders>
          </w:tcPr>
          <w:p w:rsidR="007C2F1F" w:rsidRPr="00E569AD" w:rsidP="00334BA4" w14:paraId="3D339D89" w14:textId="77777777">
            <w:pPr>
              <w:pStyle w:val="AmColumnHeading"/>
            </w:pPr>
            <w:r w:rsidRPr="00E569AD">
              <w:t>Amendment</w:t>
            </w:r>
          </w:p>
        </w:tc>
      </w:tr>
      <w:tr w14:paraId="094A677B"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330617C8" w14:textId="77777777">
            <w:pPr>
              <w:pStyle w:val="Normal6a"/>
            </w:pPr>
          </w:p>
        </w:tc>
        <w:tc>
          <w:tcPr>
            <w:tcW w:w="4876" w:type="dxa"/>
            <w:tcBorders>
              <w:top w:val="nil"/>
              <w:left w:val="nil"/>
              <w:bottom w:val="nil"/>
              <w:right w:val="nil"/>
            </w:tcBorders>
          </w:tcPr>
          <w:p w:rsidR="007C2F1F" w:rsidRPr="00E569AD" w:rsidP="00334BA4" w14:paraId="0BCB1752" w14:textId="77777777">
            <w:pPr>
              <w:pStyle w:val="Normal6a"/>
            </w:pPr>
            <w:r w:rsidRPr="00E569AD">
              <w:rPr>
                <w:b/>
                <w:i/>
              </w:rPr>
              <w:t>(</w:t>
            </w:r>
            <w:r w:rsidRPr="00E569AD">
              <w:rPr>
                <w:b/>
                <w:i/>
              </w:rPr>
              <w:t>ea</w:t>
            </w:r>
            <w:r w:rsidRPr="00E569AD">
              <w:rPr>
                <w:b/>
                <w:i/>
              </w:rPr>
              <w:t>)</w:t>
            </w:r>
            <w:r w:rsidRPr="00E569AD">
              <w:tab/>
            </w:r>
            <w:r w:rsidRPr="00E569AD">
              <w:rPr>
                <w:b/>
                <w:i/>
              </w:rPr>
              <w:t>the following paragraph 12a is added:</w:t>
            </w:r>
          </w:p>
        </w:tc>
      </w:tr>
      <w:tr w14:paraId="2725AE17"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06708020" w14:textId="77777777">
            <w:pPr>
              <w:pStyle w:val="Normal6a"/>
            </w:pPr>
          </w:p>
        </w:tc>
        <w:tc>
          <w:tcPr>
            <w:tcW w:w="4876" w:type="dxa"/>
            <w:tcBorders>
              <w:top w:val="nil"/>
              <w:left w:val="nil"/>
              <w:bottom w:val="nil"/>
              <w:right w:val="nil"/>
            </w:tcBorders>
          </w:tcPr>
          <w:p w:rsidR="007C2F1F" w:rsidRPr="00E569AD" w:rsidP="00334BA4" w14:paraId="24F00612" w14:textId="77777777">
            <w:pPr>
              <w:pStyle w:val="Normal6a"/>
            </w:pPr>
            <w:r w:rsidRPr="00E569AD">
              <w:rPr>
                <w:b/>
                <w:i/>
              </w:rPr>
              <w:t xml:space="preserve">'12a. A Member State may notify a temporary derogation from the application of this Regulation for goods listed in Annex I imported into such outermost regions referred to in Article </w:t>
            </w:r>
            <w:r w:rsidRPr="00E569AD">
              <w:rPr>
                <w:b/>
                <w:i/>
              </w:rPr>
              <w:t>349 TFEU and destined exclusively for local consumption or local processing.</w:t>
            </w:r>
          </w:p>
        </w:tc>
      </w:tr>
      <w:tr w14:paraId="20954651"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6B94821E" w14:textId="77777777">
            <w:pPr>
              <w:pStyle w:val="Normal6a"/>
            </w:pPr>
          </w:p>
        </w:tc>
        <w:tc>
          <w:tcPr>
            <w:tcW w:w="4876" w:type="dxa"/>
            <w:tcBorders>
              <w:top w:val="nil"/>
              <w:left w:val="nil"/>
              <w:bottom w:val="nil"/>
              <w:right w:val="nil"/>
            </w:tcBorders>
          </w:tcPr>
          <w:p w:rsidR="007C2F1F" w:rsidRPr="00E569AD" w:rsidP="00334BA4" w14:paraId="3B50A9F7" w14:textId="77777777">
            <w:pPr>
              <w:pStyle w:val="Normal6a"/>
            </w:pPr>
            <w:r w:rsidRPr="00E569AD">
              <w:rPr>
                <w:b/>
                <w:i/>
              </w:rPr>
              <w:t xml:space="preserve">The temporary derogation referred to in the first paragraph (the ‘request’) shall be granted for a period of four years upon the notification by the Member State concerned on the basis of a complete dossier containing verifiable elements and demonstrating </w:t>
            </w:r>
            <w:r w:rsidRPr="00E569AD">
              <w:rPr>
                <w:b/>
                <w:i/>
              </w:rPr>
              <w:t>that :</w:t>
            </w:r>
          </w:p>
        </w:tc>
      </w:tr>
      <w:tr w14:paraId="70574296"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19B7663F" w14:textId="77777777">
            <w:pPr>
              <w:pStyle w:val="Normal6a"/>
            </w:pPr>
          </w:p>
        </w:tc>
        <w:tc>
          <w:tcPr>
            <w:tcW w:w="4876" w:type="dxa"/>
            <w:tcBorders>
              <w:top w:val="nil"/>
              <w:left w:val="nil"/>
              <w:bottom w:val="nil"/>
              <w:right w:val="nil"/>
            </w:tcBorders>
          </w:tcPr>
          <w:p w:rsidR="007C2F1F" w:rsidRPr="00E569AD" w:rsidP="00334BA4" w14:paraId="2BDA4A0B" w14:textId="77777777">
            <w:pPr>
              <w:pStyle w:val="Normal6a"/>
            </w:pPr>
            <w:r w:rsidRPr="00E569AD">
              <w:rPr>
                <w:b/>
                <w:i/>
              </w:rPr>
              <w:t>(a) application of this Regulation would entail disproportionate socio-economic impacts in the outermost region concerned;</w:t>
            </w:r>
          </w:p>
        </w:tc>
      </w:tr>
      <w:tr w14:paraId="1867901A"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5EA27657" w14:textId="77777777">
            <w:pPr>
              <w:pStyle w:val="Normal6a"/>
            </w:pPr>
          </w:p>
        </w:tc>
        <w:tc>
          <w:tcPr>
            <w:tcW w:w="4876" w:type="dxa"/>
            <w:tcBorders>
              <w:top w:val="nil"/>
              <w:left w:val="nil"/>
              <w:bottom w:val="nil"/>
              <w:right w:val="nil"/>
            </w:tcBorders>
          </w:tcPr>
          <w:p w:rsidR="007C2F1F" w:rsidRPr="00E569AD" w:rsidP="00334BA4" w14:paraId="19A2DF91" w14:textId="77777777">
            <w:pPr>
              <w:pStyle w:val="Normal6a"/>
            </w:pPr>
            <w:r w:rsidRPr="00E569AD">
              <w:rPr>
                <w:b/>
                <w:i/>
              </w:rPr>
              <w:t>(b) no viable alternative supply from within the customs territory of the Union or domestic sources is available in the short term; and</w:t>
            </w:r>
          </w:p>
        </w:tc>
      </w:tr>
      <w:tr w14:paraId="09DB4D1C"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580FE16D" w14:textId="77777777">
            <w:pPr>
              <w:pStyle w:val="Normal6a"/>
            </w:pPr>
          </w:p>
        </w:tc>
        <w:tc>
          <w:tcPr>
            <w:tcW w:w="4876" w:type="dxa"/>
            <w:tcBorders>
              <w:top w:val="nil"/>
              <w:left w:val="nil"/>
              <w:bottom w:val="nil"/>
              <w:right w:val="nil"/>
            </w:tcBorders>
          </w:tcPr>
          <w:p w:rsidR="007C2F1F" w:rsidRPr="00E569AD" w:rsidP="00334BA4" w14:paraId="74480456" w14:textId="77777777">
            <w:pPr>
              <w:pStyle w:val="Normal6a"/>
            </w:pPr>
            <w:r w:rsidRPr="00E569AD">
              <w:rPr>
                <w:b/>
                <w:i/>
              </w:rPr>
              <w:t>(c) neither the goods nor the products concerned can subsequently be introduced into the customs territory of the Union.</w:t>
            </w:r>
          </w:p>
        </w:tc>
      </w:tr>
      <w:tr w14:paraId="75E02EBC"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3D29D402" w14:textId="77777777">
            <w:pPr>
              <w:pStyle w:val="Normal6a"/>
            </w:pPr>
          </w:p>
        </w:tc>
        <w:tc>
          <w:tcPr>
            <w:tcW w:w="4876" w:type="dxa"/>
            <w:tcBorders>
              <w:top w:val="nil"/>
              <w:left w:val="nil"/>
              <w:bottom w:val="nil"/>
              <w:right w:val="nil"/>
            </w:tcBorders>
          </w:tcPr>
          <w:p w:rsidR="007C2F1F" w:rsidRPr="00E569AD" w:rsidP="00334BA4" w14:paraId="08B72A58" w14:textId="77777777">
            <w:pPr>
              <w:pStyle w:val="Normal6a"/>
            </w:pPr>
            <w:r w:rsidRPr="00E569AD">
              <w:rPr>
                <w:b/>
                <w:i/>
              </w:rPr>
              <w:t>If relevant the request may be accompanied by a binding transition plan setting out a phased timetable for progressively reducing dependence on the imports concerned, with measurable indicators, in line with the environmental objectives of this Regulation.</w:t>
            </w:r>
          </w:p>
        </w:tc>
      </w:tr>
      <w:tr w14:paraId="0EC19FB7"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346DC80D" w14:textId="77777777">
            <w:pPr>
              <w:pStyle w:val="Normal6a"/>
            </w:pPr>
          </w:p>
        </w:tc>
        <w:tc>
          <w:tcPr>
            <w:tcW w:w="4876" w:type="dxa"/>
            <w:tcBorders>
              <w:top w:val="nil"/>
              <w:left w:val="nil"/>
              <w:bottom w:val="nil"/>
              <w:right w:val="nil"/>
            </w:tcBorders>
          </w:tcPr>
          <w:p w:rsidR="007C2F1F" w:rsidRPr="00E569AD" w:rsidP="00334BA4" w14:paraId="72A067F9" w14:textId="77777777">
            <w:pPr>
              <w:pStyle w:val="Normal6a"/>
            </w:pPr>
            <w:r w:rsidRPr="00E569AD">
              <w:rPr>
                <w:b/>
                <w:i/>
              </w:rPr>
              <w:t>The Member State shall notify the Commission and the other Member States of the request sufficiently in advance specifying the products, territories, justification, and measures aimed at preserving the integrity of the CBAM and preventing any form of circumvention.</w:t>
            </w:r>
          </w:p>
        </w:tc>
      </w:tr>
      <w:tr w14:paraId="2138E60D"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3518E475" w14:textId="77777777">
            <w:pPr>
              <w:pStyle w:val="Normal6a"/>
            </w:pPr>
          </w:p>
        </w:tc>
        <w:tc>
          <w:tcPr>
            <w:tcW w:w="4876" w:type="dxa"/>
            <w:tcBorders>
              <w:top w:val="nil"/>
              <w:left w:val="nil"/>
              <w:bottom w:val="nil"/>
              <w:right w:val="nil"/>
            </w:tcBorders>
          </w:tcPr>
          <w:p w:rsidR="007C2F1F" w:rsidRPr="00E569AD" w:rsidP="00334BA4" w14:paraId="17012018" w14:textId="77777777">
            <w:pPr>
              <w:pStyle w:val="Normal6a"/>
            </w:pPr>
            <w:r w:rsidRPr="00E569AD">
              <w:rPr>
                <w:b/>
                <w:i/>
              </w:rPr>
              <w:t>The Commission shall monitor the temporary derogations applied under this paragraph remain necessary, proportionate, in full respect of Article 349 TFEU, while preserving the environmental integrity of the CBAM and the proper functioning of the internal market.</w:t>
            </w:r>
          </w:p>
        </w:tc>
      </w:tr>
      <w:tr w14:paraId="6B9537F3"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1EDE5671" w14:textId="77777777">
            <w:pPr>
              <w:pStyle w:val="Normal6a"/>
            </w:pPr>
          </w:p>
        </w:tc>
        <w:tc>
          <w:tcPr>
            <w:tcW w:w="4876" w:type="dxa"/>
            <w:tcBorders>
              <w:top w:val="nil"/>
              <w:left w:val="nil"/>
              <w:bottom w:val="nil"/>
              <w:right w:val="nil"/>
            </w:tcBorders>
          </w:tcPr>
          <w:p w:rsidR="007C2F1F" w:rsidRPr="00E569AD" w:rsidP="00334BA4" w14:paraId="52A6FF19" w14:textId="77777777">
            <w:pPr>
              <w:pStyle w:val="Normal6a"/>
            </w:pPr>
            <w:r w:rsidRPr="00E569AD">
              <w:rPr>
                <w:b/>
                <w:i/>
              </w:rPr>
              <w:t xml:space="preserve">The Member State concerned shall submit to the Commission a regular monitoring report, at least every two years, demonstrating how the temporary derogation remains necessary and does </w:t>
            </w:r>
            <w:r w:rsidRPr="00E569AD">
              <w:rPr>
                <w:b/>
                <w:i/>
              </w:rPr>
              <w:t>not impair the integrity of the CBAM nor the achievement of its goals.</w:t>
            </w:r>
          </w:p>
        </w:tc>
      </w:tr>
      <w:tr w14:paraId="4BA20C55"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56904542" w14:textId="77777777">
            <w:pPr>
              <w:pStyle w:val="Normal6a"/>
            </w:pPr>
          </w:p>
        </w:tc>
        <w:tc>
          <w:tcPr>
            <w:tcW w:w="4876" w:type="dxa"/>
            <w:tcBorders>
              <w:top w:val="nil"/>
              <w:left w:val="nil"/>
              <w:bottom w:val="nil"/>
              <w:right w:val="nil"/>
            </w:tcBorders>
          </w:tcPr>
          <w:p w:rsidR="007C2F1F" w:rsidRPr="00E569AD" w:rsidP="00334BA4" w14:paraId="77BDE90A" w14:textId="77777777">
            <w:pPr>
              <w:pStyle w:val="Normal6a"/>
            </w:pPr>
            <w:r w:rsidRPr="00E569AD">
              <w:rPr>
                <w:b/>
                <w:i/>
              </w:rPr>
              <w:t xml:space="preserve">At the end of the four-year period, the Member State may request to the Commission to renew the temporary derogation for a further period of four years. The request shall be granted upon the notification by the Member States </w:t>
            </w:r>
            <w:r w:rsidRPr="00E569AD">
              <w:rPr>
                <w:b/>
                <w:i/>
              </w:rPr>
              <w:t>on the basis of</w:t>
            </w:r>
            <w:r w:rsidRPr="00E569AD">
              <w:rPr>
                <w:b/>
                <w:i/>
              </w:rPr>
              <w:t xml:space="preserve"> verifiable information demonstrating that conditions laid down in the second subparagraph, points (a), (b) and (c), continue to be met. The renewal shall be based on the most recent monitoring report submitted by the Member State concerned and any additional verifiable evidence provided by it.</w:t>
            </w:r>
          </w:p>
        </w:tc>
      </w:tr>
      <w:tr w14:paraId="2B06B17A"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7C2F1F" w:rsidRPr="00E569AD" w:rsidP="00334BA4" w14:paraId="22C001B5" w14:textId="77777777">
            <w:pPr>
              <w:pStyle w:val="Normal6a"/>
            </w:pPr>
          </w:p>
        </w:tc>
        <w:tc>
          <w:tcPr>
            <w:tcW w:w="4876" w:type="dxa"/>
            <w:tcBorders>
              <w:top w:val="nil"/>
              <w:left w:val="nil"/>
              <w:bottom w:val="nil"/>
              <w:right w:val="nil"/>
            </w:tcBorders>
          </w:tcPr>
          <w:p w:rsidR="007C2F1F" w:rsidRPr="00E569AD" w:rsidP="00334BA4" w14:paraId="3B0E34A7" w14:textId="73353796">
            <w:pPr>
              <w:pStyle w:val="Normal6a"/>
            </w:pPr>
            <w:r w:rsidRPr="00E569AD">
              <w:rPr>
                <w:b/>
                <w:i/>
              </w:rPr>
              <w:t xml:space="preserve">The Commission is empowered to adopt delegated acts in accordance with Article 28 </w:t>
            </w:r>
            <w:r w:rsidRPr="00E569AD">
              <w:rPr>
                <w:b/>
                <w:i/>
              </w:rPr>
              <w:t>in order to</w:t>
            </w:r>
            <w:r w:rsidRPr="00E569AD">
              <w:rPr>
                <w:b/>
                <w:i/>
              </w:rPr>
              <w:t xml:space="preserve"> supplement this Regulation by laying down requirements, procedures and deadlines for the submission of such requests for temporary derogation, including the list of admissible evidence and indicators, to ensure the application of this Regulation. The first of these delegated acts shall be adopted five months prior to the entry into force of Regulation </w:t>
            </w:r>
            <w:r w:rsidRPr="00E569AD">
              <w:rPr>
                <w:b/>
                <w:i/>
              </w:rPr>
              <w:t>…./</w:t>
            </w:r>
            <w:r w:rsidRPr="00E569AD">
              <w:rPr>
                <w:b/>
                <w:i/>
              </w:rPr>
              <w:t>…. [this amending Regulation].</w:t>
            </w:r>
            <w:r w:rsidRPr="00E569AD" w:rsidR="008B4020">
              <w:rPr>
                <w:b/>
                <w:i/>
              </w:rPr>
              <w:t>’</w:t>
            </w:r>
          </w:p>
        </w:tc>
      </w:tr>
    </w:tbl>
    <w:p w:rsidR="007C2F1F" w:rsidRPr="00E569AD" w:rsidP="007C2F1F" w14:paraId="52149C3F" w14:textId="313F4CC0"/>
    <w:p w:rsidR="007C2F1F" w:rsidRPr="00E569AD" w:rsidP="007C2F1F" w14:paraId="3A5F89E0" w14:textId="77777777">
      <w:pPr>
        <w:pStyle w:val="AmNumberTabs"/>
      </w:pPr>
      <w:r w:rsidRPr="00E569AD">
        <w:t>Amendment</w:t>
      </w:r>
      <w:r w:rsidRPr="00E569AD">
        <w:tab/>
      </w:r>
      <w:r w:rsidRPr="00E569AD">
        <w:tab/>
        <w:t>134</w:t>
      </w:r>
    </w:p>
    <w:p w:rsidR="007C2F1F" w:rsidRPr="00E569AD" w:rsidP="007C2F1F" w14:paraId="7E393AC7" w14:textId="77777777">
      <w:pPr>
        <w:pStyle w:val="NormalBold12b"/>
      </w:pPr>
      <w:r w:rsidRPr="00E569AD">
        <w:t>Proposal for a regulation</w:t>
      </w:r>
    </w:p>
    <w:p w:rsidR="007C2F1F" w:rsidRPr="00E569AD" w:rsidP="007C2F1F" w14:paraId="7490CD6A" w14:textId="49AEAFC5">
      <w:pPr>
        <w:pStyle w:val="NormalBold"/>
        <w:rPr>
          <w:lang w:val="fr-BE"/>
        </w:rPr>
      </w:pPr>
      <w:r w:rsidRPr="00E569AD">
        <w:rPr>
          <w:lang w:val="fr-BE"/>
        </w:rPr>
        <w:t xml:space="preserve">Article 1 – </w:t>
      </w:r>
      <w:r w:rsidRPr="00E569AD">
        <w:rPr>
          <w:lang w:val="fr-BE"/>
        </w:rPr>
        <w:t>paragraph</w:t>
      </w:r>
      <w:r w:rsidRPr="00E569AD">
        <w:rPr>
          <w:lang w:val="fr-BE"/>
        </w:rPr>
        <w:t xml:space="preserve"> 1 – point 1 – point e </w:t>
      </w:r>
      <w:r w:rsidRPr="00E569AD" w:rsidR="00AD264F">
        <w:rPr>
          <w:lang w:val="fr-BE"/>
        </w:rPr>
        <w:t>b</w:t>
      </w:r>
      <w:r w:rsidRPr="00E569AD">
        <w:rPr>
          <w:lang w:val="fr-BE"/>
        </w:rPr>
        <w:t xml:space="preserve"> (new)</w:t>
      </w:r>
    </w:p>
    <w:p w:rsidR="007C2F1F" w:rsidRPr="00E569AD" w:rsidP="007C2F1F" w14:paraId="722555B7" w14:textId="77777777">
      <w:pPr>
        <w:rPr>
          <w:lang w:val="fr-BE"/>
        </w:rPr>
      </w:pPr>
      <w:r w:rsidRPr="00E569AD">
        <w:rPr>
          <w:lang w:val="fr-BE"/>
        </w:rPr>
        <w:t>Regulation</w:t>
      </w:r>
      <w:r w:rsidRPr="00E569AD">
        <w:rPr>
          <w:lang w:val="fr-BE"/>
        </w:rPr>
        <w:t xml:space="preserve"> (EU) 2023/956</w:t>
      </w:r>
    </w:p>
    <w:p w:rsidR="007C2F1F" w:rsidRPr="00E569AD" w:rsidP="007C2F1F" w14:paraId="1D563136" w14:textId="28ED23DB">
      <w:pPr>
        <w:rPr>
          <w:lang w:val="fr-BE"/>
        </w:rPr>
      </w:pPr>
      <w:r w:rsidRPr="00E569AD">
        <w:rPr>
          <w:lang w:val="fr-BE"/>
        </w:rPr>
        <w:t xml:space="preserve">Article 2 – </w:t>
      </w:r>
      <w:r w:rsidRPr="00E569AD">
        <w:rPr>
          <w:lang w:val="fr-BE"/>
        </w:rPr>
        <w:t>paragraph</w:t>
      </w:r>
      <w:r w:rsidRPr="00E569AD">
        <w:rPr>
          <w:lang w:val="fr-BE"/>
        </w:rPr>
        <w:t xml:space="preserve"> 12</w:t>
      </w:r>
      <w:r w:rsidRPr="00E569AD" w:rsidR="00281FDD">
        <w:rPr>
          <w:lang w:val="fr-BE"/>
        </w:rPr>
        <w:t xml:space="preserve"> b</w:t>
      </w:r>
      <w:r w:rsidRPr="00E569AD">
        <w:rPr>
          <w:lang w:val="fr-BE"/>
        </w:rPr>
        <w:t xml:space="preserve"> (new)</w:t>
      </w:r>
    </w:p>
    <w:tbl>
      <w:tblPr>
        <w:tblW w:w="9752" w:type="dxa"/>
        <w:jc w:val="center"/>
        <w:tblLayout w:type="fixed"/>
        <w:tblCellMar>
          <w:left w:w="340" w:type="dxa"/>
          <w:right w:w="340" w:type="dxa"/>
        </w:tblCellMar>
        <w:tblLook w:val="0000"/>
      </w:tblPr>
      <w:tblGrid>
        <w:gridCol w:w="4876"/>
        <w:gridCol w:w="4876"/>
      </w:tblGrid>
      <w:tr w14:paraId="46006FB2" w14:textId="77777777" w:rsidTr="00334BA4">
        <w:tblPrEx>
          <w:tblW w:w="9752" w:type="dxa"/>
          <w:jc w:val="center"/>
          <w:tblLayout w:type="fixed"/>
          <w:tblLook w:val="0000"/>
        </w:tblPrEx>
        <w:trPr>
          <w:jc w:val="center"/>
        </w:trPr>
        <w:tc>
          <w:tcPr>
            <w:tcW w:w="9752" w:type="dxa"/>
            <w:gridSpan w:val="2"/>
          </w:tcPr>
          <w:p w:rsidR="007C2F1F" w:rsidRPr="00E569AD" w:rsidP="00334BA4" w14:paraId="0EAAB578" w14:textId="77777777">
            <w:pPr>
              <w:keepNext/>
              <w:rPr>
                <w:lang w:val="fr-BE"/>
              </w:rPr>
            </w:pPr>
          </w:p>
        </w:tc>
      </w:tr>
      <w:tr w14:paraId="3215EAF0" w14:textId="77777777" w:rsidTr="00334BA4">
        <w:tblPrEx>
          <w:tblW w:w="9752" w:type="dxa"/>
          <w:jc w:val="center"/>
          <w:tblLayout w:type="fixed"/>
          <w:tblLook w:val="0000"/>
        </w:tblPrEx>
        <w:trPr>
          <w:jc w:val="center"/>
        </w:trPr>
        <w:tc>
          <w:tcPr>
            <w:tcW w:w="4876" w:type="dxa"/>
          </w:tcPr>
          <w:p w:rsidR="007C2F1F" w:rsidRPr="00E569AD" w:rsidP="00334BA4" w14:paraId="19C9D4DC" w14:textId="77777777">
            <w:pPr>
              <w:pStyle w:val="AmColumnHeading"/>
              <w:keepNext/>
            </w:pPr>
            <w:r w:rsidRPr="00E569AD">
              <w:t>Text proposed by the Commission</w:t>
            </w:r>
          </w:p>
        </w:tc>
        <w:tc>
          <w:tcPr>
            <w:tcW w:w="4876" w:type="dxa"/>
          </w:tcPr>
          <w:p w:rsidR="007C2F1F" w:rsidRPr="00E569AD" w:rsidP="00334BA4" w14:paraId="6EF7C38D" w14:textId="77777777">
            <w:pPr>
              <w:pStyle w:val="AmColumnHeading"/>
              <w:keepNext/>
            </w:pPr>
            <w:r w:rsidRPr="00E569AD">
              <w:t>Amendment</w:t>
            </w:r>
          </w:p>
        </w:tc>
      </w:tr>
      <w:tr w14:paraId="318CDC79" w14:textId="77777777" w:rsidTr="00334BA4">
        <w:tblPrEx>
          <w:tblW w:w="9752" w:type="dxa"/>
          <w:jc w:val="center"/>
          <w:tblLayout w:type="fixed"/>
          <w:tblLook w:val="0000"/>
        </w:tblPrEx>
        <w:trPr>
          <w:jc w:val="center"/>
        </w:trPr>
        <w:tc>
          <w:tcPr>
            <w:tcW w:w="4876" w:type="dxa"/>
          </w:tcPr>
          <w:p w:rsidR="007C2F1F" w:rsidRPr="00E569AD" w:rsidP="00334BA4" w14:paraId="0DE2D6A0" w14:textId="77777777">
            <w:pPr>
              <w:pStyle w:val="Normal6a"/>
            </w:pPr>
          </w:p>
        </w:tc>
        <w:tc>
          <w:tcPr>
            <w:tcW w:w="4876" w:type="dxa"/>
          </w:tcPr>
          <w:p w:rsidR="007C2F1F" w:rsidRPr="00E569AD" w:rsidP="00334BA4" w14:paraId="52507F02" w14:textId="4D99EDD6">
            <w:pPr>
              <w:pStyle w:val="Normal6a"/>
              <w:rPr>
                <w:b/>
                <w:bCs/>
                <w:i/>
                <w:iCs/>
              </w:rPr>
            </w:pPr>
            <w:r w:rsidRPr="00E569AD">
              <w:rPr>
                <w:b/>
                <w:i/>
              </w:rPr>
              <w:t>(</w:t>
            </w:r>
            <w:r w:rsidRPr="00E569AD">
              <w:rPr>
                <w:b/>
                <w:i/>
              </w:rPr>
              <w:t>e</w:t>
            </w:r>
            <w:r w:rsidRPr="00E569AD" w:rsidR="00CB7E44">
              <w:rPr>
                <w:b/>
                <w:i/>
              </w:rPr>
              <w:t>b</w:t>
            </w:r>
            <w:r w:rsidRPr="00E569AD">
              <w:rPr>
                <w:b/>
                <w:i/>
              </w:rPr>
              <w:t>)</w:t>
            </w:r>
            <w:r w:rsidRPr="00E569AD">
              <w:tab/>
            </w:r>
            <w:r w:rsidRPr="00E569AD">
              <w:rPr>
                <w:b/>
                <w:bCs/>
                <w:i/>
                <w:iCs/>
              </w:rPr>
              <w:t>The following paragraph is added:</w:t>
            </w:r>
          </w:p>
          <w:p w:rsidR="007C2F1F" w:rsidRPr="00E569AD" w:rsidP="00334BA4" w14:paraId="7525431E" w14:textId="222F0F8D">
            <w:pPr>
              <w:pStyle w:val="Normal6a"/>
              <w:rPr>
                <w:szCs w:val="24"/>
              </w:rPr>
            </w:pPr>
            <w:r w:rsidRPr="00E569AD">
              <w:rPr>
                <w:b/>
                <w:bCs/>
                <w:i/>
                <w:iCs/>
              </w:rPr>
              <w:t>‘</w:t>
            </w:r>
            <w:r w:rsidRPr="00E569AD">
              <w:rPr>
                <w:b/>
                <w:bCs/>
                <w:i/>
                <w:iCs/>
              </w:rPr>
              <w:t>12</w:t>
            </w:r>
            <w:r w:rsidRPr="00E569AD" w:rsidR="00281FDD">
              <w:rPr>
                <w:b/>
                <w:bCs/>
                <w:i/>
                <w:iCs/>
              </w:rPr>
              <w:t>b</w:t>
            </w:r>
            <w:r w:rsidRPr="00E569AD">
              <w:rPr>
                <w:b/>
                <w:bCs/>
                <w:i/>
                <w:iCs/>
              </w:rPr>
              <w:t>.</w:t>
            </w:r>
            <w:r w:rsidRPr="00E569AD">
              <w:t xml:space="preserve"> </w:t>
            </w:r>
            <w:r w:rsidRPr="00E569AD">
              <w:rPr>
                <w:b/>
                <w:i/>
              </w:rPr>
              <w:t xml:space="preserve">Where goods listed in Annex I have been imported into an outermost region within the meaning of Article 349 TFEU under a temporary derogation from the obligations laid down in this Regulation, and are subsequently introduced into the customs territory of the Union outside the outermost regions without having </w:t>
            </w:r>
            <w:r w:rsidRPr="00E569AD">
              <w:rPr>
                <w:b/>
                <w:i/>
              </w:rPr>
              <w:t>undergone, in an outermost region, processing which is substantial within the meaning of Article 60(2) of Regulation (EU) No 952/2013, the obligations laid down in this Regulation shall become applicable to those goods.</w:t>
            </w:r>
          </w:p>
        </w:tc>
      </w:tr>
      <w:tr w14:paraId="1CF65B58" w14:textId="77777777" w:rsidTr="00334BA4">
        <w:tblPrEx>
          <w:tblW w:w="9752" w:type="dxa"/>
          <w:jc w:val="center"/>
          <w:tblLayout w:type="fixed"/>
          <w:tblLook w:val="0000"/>
        </w:tblPrEx>
        <w:trPr>
          <w:jc w:val="center"/>
        </w:trPr>
        <w:tc>
          <w:tcPr>
            <w:tcW w:w="4876" w:type="dxa"/>
          </w:tcPr>
          <w:p w:rsidR="007C2F1F" w:rsidRPr="00E569AD" w:rsidP="00334BA4" w14:paraId="03F2CA21" w14:textId="77777777">
            <w:pPr>
              <w:pStyle w:val="Normal6a"/>
            </w:pPr>
          </w:p>
        </w:tc>
        <w:tc>
          <w:tcPr>
            <w:tcW w:w="4876" w:type="dxa"/>
          </w:tcPr>
          <w:p w:rsidR="007C2F1F" w:rsidRPr="00E569AD" w:rsidP="00334BA4" w14:paraId="144101FF" w14:textId="6EC0006A">
            <w:pPr>
              <w:pStyle w:val="Normal6a"/>
              <w:rPr>
                <w:b/>
                <w:i/>
              </w:rPr>
            </w:pPr>
            <w:r w:rsidRPr="00E569AD">
              <w:rPr>
                <w:b/>
                <w:i/>
              </w:rPr>
              <w:t>Any legal person intending to introduce such goods into the customs territory of the Union outside the outermost regions shall, submit a declaration to that effect to the competent authority of the Member State to which the outermost region concerned belongs, and shall keep records enabling the goods concerned to be traced. That legal person shall be treated as the importer of those goods for the purposes of this Regulation.</w:t>
            </w:r>
            <w:r w:rsidRPr="00E569AD" w:rsidR="008B4020">
              <w:rPr>
                <w:b/>
                <w:i/>
              </w:rPr>
              <w:t>’</w:t>
            </w:r>
          </w:p>
        </w:tc>
      </w:tr>
    </w:tbl>
    <w:p w:rsidR="007C2F1F" w:rsidRPr="00E569AD" w:rsidP="007C2F1F" w14:paraId="46342A77" w14:textId="3DF2AF4A"/>
    <w:p w:rsidR="00E223D6" w:rsidRPr="00E569AD" w:rsidP="007C2F1F" w14:paraId="4E34989B" w14:textId="636F76F9"/>
    <w:p w:rsidR="00E223D6" w:rsidRPr="00E569AD" w:rsidP="00E223D6" w14:paraId="52CF5B95" w14:textId="77777777">
      <w:pPr>
        <w:pStyle w:val="AmNumberTabs"/>
      </w:pPr>
      <w:r w:rsidRPr="00E569AD">
        <w:t>Amendment</w:t>
      </w:r>
      <w:r w:rsidRPr="00E569AD">
        <w:tab/>
      </w:r>
      <w:r w:rsidRPr="00E569AD">
        <w:tab/>
        <w:t>37</w:t>
      </w:r>
    </w:p>
    <w:p w:rsidR="00E223D6" w:rsidRPr="00E569AD" w:rsidP="00E223D6" w14:paraId="77F944D5" w14:textId="77777777">
      <w:pPr>
        <w:pStyle w:val="NormalBold12b"/>
      </w:pPr>
      <w:r w:rsidRPr="00E569AD">
        <w:t>Proposal for a regulation</w:t>
      </w:r>
    </w:p>
    <w:p w:rsidR="00E223D6" w:rsidRPr="00E569AD" w:rsidP="00E223D6" w14:paraId="30D29A30"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1 a (new)</w:t>
      </w:r>
    </w:p>
    <w:p w:rsidR="00E223D6" w:rsidRPr="00E569AD" w:rsidP="00E223D6" w14:paraId="1A71F231" w14:textId="77777777">
      <w:pPr>
        <w:keepNext/>
      </w:pPr>
      <w:r w:rsidRPr="00E569AD">
        <w:t>Regulation (EU) 2023/956</w:t>
      </w:r>
    </w:p>
    <w:p w:rsidR="00E223D6" w:rsidRPr="00E569AD" w:rsidP="00E223D6" w14:paraId="2064F19B" w14:textId="77777777">
      <w:r w:rsidRPr="00E569AD">
        <w:t>Article 2a – paragraph 1 a (new)</w:t>
      </w:r>
    </w:p>
    <w:tbl>
      <w:tblPr>
        <w:tblW w:w="0" w:type="auto"/>
        <w:jc w:val="center"/>
        <w:tblLayout w:type="fixed"/>
        <w:tblCellMar>
          <w:left w:w="340" w:type="dxa"/>
          <w:right w:w="340" w:type="dxa"/>
        </w:tblCellMar>
        <w:tblLook w:val="04A0"/>
      </w:tblPr>
      <w:tblGrid>
        <w:gridCol w:w="4876"/>
        <w:gridCol w:w="4876"/>
      </w:tblGrid>
      <w:tr w14:paraId="15AD47FB" w14:textId="77777777" w:rsidTr="00A31ED5">
        <w:tblPrEx>
          <w:tblW w:w="0" w:type="auto"/>
          <w:jc w:val="center"/>
          <w:tblLayout w:type="fixed"/>
          <w:tblLook w:val="04A0"/>
        </w:tblPrEx>
        <w:trPr>
          <w:jc w:val="center"/>
        </w:trPr>
        <w:tc>
          <w:tcPr>
            <w:tcW w:w="9752" w:type="dxa"/>
            <w:gridSpan w:val="2"/>
          </w:tcPr>
          <w:p w:rsidR="00E223D6" w:rsidRPr="00E569AD" w:rsidP="00A31ED5" w14:paraId="5B959CCD" w14:textId="77777777">
            <w:pPr>
              <w:keepNext/>
            </w:pPr>
          </w:p>
        </w:tc>
      </w:tr>
      <w:tr w14:paraId="60A25D51" w14:textId="77777777" w:rsidTr="00A31ED5">
        <w:tblPrEx>
          <w:tblW w:w="0" w:type="auto"/>
          <w:jc w:val="center"/>
          <w:tblLayout w:type="fixed"/>
          <w:tblLook w:val="04A0"/>
        </w:tblPrEx>
        <w:trPr>
          <w:jc w:val="center"/>
        </w:trPr>
        <w:tc>
          <w:tcPr>
            <w:tcW w:w="4876" w:type="dxa"/>
            <w:hideMark/>
          </w:tcPr>
          <w:p w:rsidR="00E223D6" w:rsidRPr="00E569AD" w:rsidP="00A31ED5" w14:paraId="33AF240D"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6106E595" w14:textId="77777777">
            <w:pPr>
              <w:pStyle w:val="ColumnHeading"/>
              <w:keepNext/>
              <w:rPr>
                <w:lang w:val="en-GB"/>
              </w:rPr>
            </w:pPr>
            <w:r w:rsidRPr="00E569AD">
              <w:rPr>
                <w:lang w:val="en-GB"/>
              </w:rPr>
              <w:t>Amendment</w:t>
            </w:r>
          </w:p>
        </w:tc>
      </w:tr>
      <w:tr w14:paraId="3163F1FC" w14:textId="77777777" w:rsidTr="00A31ED5">
        <w:tblPrEx>
          <w:tblW w:w="0" w:type="auto"/>
          <w:jc w:val="center"/>
          <w:tblLayout w:type="fixed"/>
          <w:tblLook w:val="04A0"/>
        </w:tblPrEx>
        <w:trPr>
          <w:jc w:val="center"/>
        </w:trPr>
        <w:tc>
          <w:tcPr>
            <w:tcW w:w="4876" w:type="dxa"/>
          </w:tcPr>
          <w:p w:rsidR="00E223D6" w:rsidRPr="00E569AD" w:rsidP="00A31ED5" w14:paraId="4FE2E49C" w14:textId="77777777">
            <w:pPr>
              <w:pStyle w:val="Normal6"/>
              <w:rPr>
                <w:lang w:val="en-GB"/>
              </w:rPr>
            </w:pPr>
          </w:p>
        </w:tc>
        <w:tc>
          <w:tcPr>
            <w:tcW w:w="4876" w:type="dxa"/>
            <w:hideMark/>
          </w:tcPr>
          <w:p w:rsidR="00E223D6" w:rsidRPr="00E569AD" w:rsidP="00A31ED5" w14:paraId="4E691BFF" w14:textId="77777777">
            <w:pPr>
              <w:pStyle w:val="Normal6"/>
              <w:rPr>
                <w:szCs w:val="24"/>
                <w:lang w:val="en-GB"/>
              </w:rPr>
            </w:pPr>
            <w:r w:rsidRPr="00E569AD">
              <w:rPr>
                <w:b/>
                <w:i/>
                <w:lang w:val="en-GB"/>
              </w:rPr>
              <w:t>(1a)</w:t>
            </w:r>
            <w:r w:rsidRPr="00E569AD">
              <w:rPr>
                <w:b/>
                <w:i/>
                <w:lang w:val="en-GB"/>
              </w:rPr>
              <w:tab/>
              <w:t>in Article 2a, the following paragraph is inserted:</w:t>
            </w:r>
          </w:p>
        </w:tc>
      </w:tr>
      <w:tr w14:paraId="6BE74B10" w14:textId="77777777" w:rsidTr="00A31ED5">
        <w:tblPrEx>
          <w:tblW w:w="0" w:type="auto"/>
          <w:jc w:val="center"/>
          <w:tblLayout w:type="fixed"/>
          <w:tblLook w:val="04A0"/>
        </w:tblPrEx>
        <w:trPr>
          <w:jc w:val="center"/>
        </w:trPr>
        <w:tc>
          <w:tcPr>
            <w:tcW w:w="4876" w:type="dxa"/>
          </w:tcPr>
          <w:p w:rsidR="00E223D6" w:rsidRPr="00E569AD" w:rsidP="00A31ED5" w14:paraId="62471D0C" w14:textId="77777777">
            <w:pPr>
              <w:pStyle w:val="Normal6"/>
              <w:rPr>
                <w:lang w:val="en-GB"/>
              </w:rPr>
            </w:pPr>
          </w:p>
        </w:tc>
        <w:tc>
          <w:tcPr>
            <w:tcW w:w="4876" w:type="dxa"/>
            <w:hideMark/>
          </w:tcPr>
          <w:p w:rsidR="00E223D6" w:rsidRPr="00E569AD" w:rsidP="00A31ED5" w14:paraId="5D3240A8" w14:textId="77777777">
            <w:pPr>
              <w:pStyle w:val="Normal6"/>
              <w:rPr>
                <w:szCs w:val="24"/>
                <w:lang w:val="en-GB"/>
              </w:rPr>
            </w:pPr>
            <w:r w:rsidRPr="00E569AD">
              <w:rPr>
                <w:b/>
                <w:i/>
                <w:lang w:val="en-GB"/>
              </w:rPr>
              <w:t>'1a. For importers for distance sales, the single mass-based threshold laid down in point A of Annex VII shall apply to the aggregated net mass of all goods covered by Annex I imported during the relevant calendar year, irrespective of the number of individual consignments imported by the final consumers.';</w:t>
            </w:r>
          </w:p>
        </w:tc>
      </w:tr>
    </w:tbl>
    <w:p w:rsidR="00E223D6" w:rsidRPr="00E569AD" w:rsidP="00E223D6" w14:paraId="2337A372" w14:textId="77777777"/>
    <w:p w:rsidR="00E223D6" w:rsidRPr="00E569AD" w:rsidP="00E223D6" w14:paraId="2885FEFE" w14:textId="77777777">
      <w:pPr>
        <w:pStyle w:val="AmNumberTabs"/>
      </w:pPr>
      <w:r w:rsidRPr="00E569AD">
        <w:t>Amendment</w:t>
      </w:r>
      <w:r w:rsidRPr="00E569AD">
        <w:tab/>
      </w:r>
      <w:r w:rsidRPr="00E569AD">
        <w:tab/>
        <w:t>38</w:t>
      </w:r>
    </w:p>
    <w:p w:rsidR="00E223D6" w:rsidRPr="00E569AD" w:rsidP="00E223D6" w14:paraId="3794210D" w14:textId="77777777">
      <w:pPr>
        <w:pStyle w:val="NormalBold12b"/>
      </w:pPr>
      <w:r w:rsidRPr="00E569AD">
        <w:t>Proposal for a regulation</w:t>
      </w:r>
    </w:p>
    <w:p w:rsidR="00E223D6" w:rsidRPr="00E569AD" w:rsidP="00E223D6" w14:paraId="48C4D434" w14:textId="77777777">
      <w:pPr>
        <w:pStyle w:val="NormalBold"/>
      </w:pPr>
      <w:r w:rsidRPr="00E569AD">
        <w:t>Article 1 – paragraph 1 – point 2 a (new)</w:t>
      </w:r>
    </w:p>
    <w:p w:rsidR="00E223D6" w:rsidRPr="00E569AD" w:rsidP="00E223D6" w14:paraId="420D989F" w14:textId="77777777">
      <w:pPr>
        <w:keepNext/>
      </w:pPr>
      <w:r w:rsidRPr="00E569AD">
        <w:t>Regulation (EU) 2023/956</w:t>
      </w:r>
    </w:p>
    <w:p w:rsidR="00E223D6" w:rsidRPr="00E569AD" w:rsidP="00E223D6" w14:paraId="1EA4DB6A" w14:textId="77777777">
      <w:r w:rsidRPr="00E569AD">
        <w:t>Article 2a – paragraph 3 a (new)</w:t>
      </w:r>
    </w:p>
    <w:tbl>
      <w:tblPr>
        <w:tblW w:w="0" w:type="auto"/>
        <w:jc w:val="center"/>
        <w:tblLayout w:type="fixed"/>
        <w:tblCellMar>
          <w:left w:w="340" w:type="dxa"/>
          <w:right w:w="340" w:type="dxa"/>
        </w:tblCellMar>
        <w:tblLook w:val="04A0"/>
      </w:tblPr>
      <w:tblGrid>
        <w:gridCol w:w="4876"/>
        <w:gridCol w:w="4876"/>
      </w:tblGrid>
      <w:tr w14:paraId="5D4D43A8" w14:textId="77777777" w:rsidTr="00A31ED5">
        <w:tblPrEx>
          <w:tblW w:w="0" w:type="auto"/>
          <w:jc w:val="center"/>
          <w:tblLayout w:type="fixed"/>
          <w:tblLook w:val="04A0"/>
        </w:tblPrEx>
        <w:trPr>
          <w:jc w:val="center"/>
        </w:trPr>
        <w:tc>
          <w:tcPr>
            <w:tcW w:w="9752" w:type="dxa"/>
            <w:gridSpan w:val="2"/>
          </w:tcPr>
          <w:p w:rsidR="00E223D6" w:rsidRPr="00E569AD" w:rsidP="00A31ED5" w14:paraId="35822835" w14:textId="77777777">
            <w:pPr>
              <w:keepNext/>
            </w:pPr>
          </w:p>
        </w:tc>
      </w:tr>
      <w:tr w14:paraId="06FA1161" w14:textId="77777777" w:rsidTr="00A31ED5">
        <w:tblPrEx>
          <w:tblW w:w="0" w:type="auto"/>
          <w:jc w:val="center"/>
          <w:tblLayout w:type="fixed"/>
          <w:tblLook w:val="04A0"/>
        </w:tblPrEx>
        <w:trPr>
          <w:jc w:val="center"/>
        </w:trPr>
        <w:tc>
          <w:tcPr>
            <w:tcW w:w="4876" w:type="dxa"/>
            <w:hideMark/>
          </w:tcPr>
          <w:p w:rsidR="00E223D6" w:rsidRPr="00E569AD" w:rsidP="00A31ED5" w14:paraId="78296C07"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68224D3D" w14:textId="77777777">
            <w:pPr>
              <w:pStyle w:val="ColumnHeading"/>
              <w:keepNext/>
              <w:rPr>
                <w:lang w:val="en-GB"/>
              </w:rPr>
            </w:pPr>
            <w:r w:rsidRPr="00E569AD">
              <w:rPr>
                <w:lang w:val="en-GB"/>
              </w:rPr>
              <w:t>Amendment</w:t>
            </w:r>
          </w:p>
        </w:tc>
      </w:tr>
      <w:tr w14:paraId="5FF555F9" w14:textId="77777777" w:rsidTr="00A31ED5">
        <w:tblPrEx>
          <w:tblW w:w="0" w:type="auto"/>
          <w:jc w:val="center"/>
          <w:tblLayout w:type="fixed"/>
          <w:tblLook w:val="04A0"/>
        </w:tblPrEx>
        <w:trPr>
          <w:jc w:val="center"/>
        </w:trPr>
        <w:tc>
          <w:tcPr>
            <w:tcW w:w="4876" w:type="dxa"/>
          </w:tcPr>
          <w:p w:rsidR="00E223D6" w:rsidRPr="00E569AD" w:rsidP="00A31ED5" w14:paraId="42795F26" w14:textId="77777777">
            <w:pPr>
              <w:pStyle w:val="Normal6"/>
              <w:rPr>
                <w:lang w:val="en-GB"/>
              </w:rPr>
            </w:pPr>
          </w:p>
        </w:tc>
        <w:tc>
          <w:tcPr>
            <w:tcW w:w="4876" w:type="dxa"/>
            <w:hideMark/>
          </w:tcPr>
          <w:p w:rsidR="00E223D6" w:rsidRPr="00E569AD" w:rsidP="00A31ED5" w14:paraId="45441563" w14:textId="77777777">
            <w:pPr>
              <w:pStyle w:val="Normal6"/>
              <w:rPr>
                <w:szCs w:val="24"/>
                <w:lang w:val="en-GB"/>
              </w:rPr>
            </w:pPr>
            <w:r w:rsidRPr="00E569AD">
              <w:rPr>
                <w:b/>
                <w:i/>
                <w:lang w:val="en-GB"/>
              </w:rPr>
              <w:t>(2a)</w:t>
            </w:r>
            <w:r w:rsidRPr="00E569AD">
              <w:rPr>
                <w:b/>
                <w:i/>
                <w:lang w:val="en-GB"/>
              </w:rPr>
              <w:tab/>
              <w:t>in Article 2a, the following paragraph is inserted:</w:t>
            </w:r>
          </w:p>
        </w:tc>
      </w:tr>
      <w:tr w14:paraId="02745D9E" w14:textId="77777777" w:rsidTr="00A31ED5">
        <w:tblPrEx>
          <w:tblW w:w="0" w:type="auto"/>
          <w:jc w:val="center"/>
          <w:tblLayout w:type="fixed"/>
          <w:tblLook w:val="04A0"/>
        </w:tblPrEx>
        <w:trPr>
          <w:jc w:val="center"/>
        </w:trPr>
        <w:tc>
          <w:tcPr>
            <w:tcW w:w="4876" w:type="dxa"/>
          </w:tcPr>
          <w:p w:rsidR="00E223D6" w:rsidRPr="00E569AD" w:rsidP="00A31ED5" w14:paraId="61F01795" w14:textId="77777777">
            <w:pPr>
              <w:pStyle w:val="Normal6"/>
              <w:rPr>
                <w:lang w:val="en-GB"/>
              </w:rPr>
            </w:pPr>
          </w:p>
        </w:tc>
        <w:tc>
          <w:tcPr>
            <w:tcW w:w="4876" w:type="dxa"/>
            <w:hideMark/>
          </w:tcPr>
          <w:p w:rsidR="00E223D6" w:rsidRPr="00E569AD" w:rsidP="00A31ED5" w14:paraId="52C59F12" w14:textId="77777777">
            <w:pPr>
              <w:pStyle w:val="Normal6"/>
              <w:rPr>
                <w:szCs w:val="24"/>
                <w:lang w:val="en-GB"/>
              </w:rPr>
            </w:pPr>
            <w:r w:rsidRPr="00E569AD">
              <w:rPr>
                <w:b/>
                <w:i/>
                <w:lang w:val="en-GB"/>
              </w:rPr>
              <w:t>'3a. By 30 April of each calendar year, the Commission shall assess, on the basis of import data and embedded emissions data disaggregated by CN code for the preceding 12 calendar months, whether the application of the single mass-based threshold leads to the exclusion of goods representing more than (2%) of the embedded emissions associated with the goods covered under a given CN code. Where such threshold is found to undermine the effectiveness of the mechanism, creates incentives for circumvention or carbon leakage, or distort the level playing field within the internal market, the Commission shall present a report to the Parliament and the Council accompanied by a legislative proposal where appropriate.’;</w:t>
            </w:r>
          </w:p>
        </w:tc>
      </w:tr>
    </w:tbl>
    <w:p w:rsidR="00E223D6" w:rsidRPr="00E569AD" w:rsidP="00E223D6" w14:paraId="45383557" w14:textId="77777777"/>
    <w:p w:rsidR="00E223D6" w:rsidRPr="00E569AD" w:rsidP="00E223D6" w14:paraId="18631444" w14:textId="77777777">
      <w:pPr>
        <w:pStyle w:val="AmNumberTabs"/>
      </w:pPr>
      <w:r w:rsidRPr="00E569AD">
        <w:t>Amendment</w:t>
      </w:r>
      <w:r w:rsidRPr="00E569AD">
        <w:tab/>
      </w:r>
      <w:r w:rsidRPr="00E569AD">
        <w:tab/>
        <w:t>39</w:t>
      </w:r>
    </w:p>
    <w:p w:rsidR="00E223D6" w:rsidRPr="00E569AD" w:rsidP="00E223D6" w14:paraId="2C0D2E06" w14:textId="77777777">
      <w:pPr>
        <w:pStyle w:val="NormalBold12b"/>
      </w:pPr>
      <w:r w:rsidRPr="00E569AD">
        <w:t>Proposal for a regulation</w:t>
      </w:r>
    </w:p>
    <w:p w:rsidR="00E223D6" w:rsidRPr="00E569AD" w:rsidP="00E223D6" w14:paraId="10AB744C" w14:textId="77777777">
      <w:pPr>
        <w:pStyle w:val="NormalBold"/>
      </w:pPr>
      <w:r w:rsidRPr="00E569AD">
        <w:t>Article 1 – paragraph 1 – point 2 b (new)</w:t>
      </w:r>
    </w:p>
    <w:p w:rsidR="00E223D6" w:rsidRPr="00E569AD" w:rsidP="00E223D6" w14:paraId="1C995277" w14:textId="77777777">
      <w:pPr>
        <w:keepNext/>
      </w:pPr>
      <w:r w:rsidRPr="00E569AD">
        <w:t>Regulation (EU) 2023/956</w:t>
      </w:r>
    </w:p>
    <w:p w:rsidR="00E223D6" w:rsidRPr="00E569AD" w:rsidP="00E223D6" w14:paraId="40FD6451" w14:textId="77777777">
      <w:r w:rsidRPr="00E569AD">
        <w:t>Article 2 b (new)</w:t>
      </w:r>
    </w:p>
    <w:tbl>
      <w:tblPr>
        <w:tblW w:w="0" w:type="auto"/>
        <w:jc w:val="center"/>
        <w:tblLayout w:type="fixed"/>
        <w:tblCellMar>
          <w:left w:w="340" w:type="dxa"/>
          <w:right w:w="340" w:type="dxa"/>
        </w:tblCellMar>
        <w:tblLook w:val="04A0"/>
      </w:tblPr>
      <w:tblGrid>
        <w:gridCol w:w="4876"/>
        <w:gridCol w:w="4876"/>
      </w:tblGrid>
      <w:tr w14:paraId="5B78524B" w14:textId="77777777" w:rsidTr="00A31ED5">
        <w:tblPrEx>
          <w:tblW w:w="0" w:type="auto"/>
          <w:jc w:val="center"/>
          <w:tblLayout w:type="fixed"/>
          <w:tblLook w:val="04A0"/>
        </w:tblPrEx>
        <w:trPr>
          <w:jc w:val="center"/>
        </w:trPr>
        <w:tc>
          <w:tcPr>
            <w:tcW w:w="9752" w:type="dxa"/>
            <w:gridSpan w:val="2"/>
          </w:tcPr>
          <w:p w:rsidR="00E223D6" w:rsidRPr="00E569AD" w:rsidP="00A31ED5" w14:paraId="53FE3D09" w14:textId="77777777">
            <w:pPr>
              <w:keepNext/>
            </w:pPr>
          </w:p>
        </w:tc>
      </w:tr>
      <w:tr w14:paraId="3283DD96" w14:textId="77777777" w:rsidTr="00A31ED5">
        <w:tblPrEx>
          <w:tblW w:w="0" w:type="auto"/>
          <w:jc w:val="center"/>
          <w:tblLayout w:type="fixed"/>
          <w:tblLook w:val="04A0"/>
        </w:tblPrEx>
        <w:trPr>
          <w:jc w:val="center"/>
        </w:trPr>
        <w:tc>
          <w:tcPr>
            <w:tcW w:w="4876" w:type="dxa"/>
            <w:hideMark/>
          </w:tcPr>
          <w:p w:rsidR="00E223D6" w:rsidRPr="00E569AD" w:rsidP="00A31ED5" w14:paraId="31F9E0C9"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A315B2E" w14:textId="77777777">
            <w:pPr>
              <w:pStyle w:val="ColumnHeading"/>
              <w:keepNext/>
              <w:rPr>
                <w:lang w:val="en-GB"/>
              </w:rPr>
            </w:pPr>
            <w:r w:rsidRPr="00E569AD">
              <w:rPr>
                <w:lang w:val="en-GB"/>
              </w:rPr>
              <w:t>Amendment</w:t>
            </w:r>
          </w:p>
        </w:tc>
      </w:tr>
      <w:tr w14:paraId="145872C0" w14:textId="77777777" w:rsidTr="00A31ED5">
        <w:tblPrEx>
          <w:tblW w:w="0" w:type="auto"/>
          <w:jc w:val="center"/>
          <w:tblLayout w:type="fixed"/>
          <w:tblLook w:val="04A0"/>
        </w:tblPrEx>
        <w:trPr>
          <w:jc w:val="center"/>
        </w:trPr>
        <w:tc>
          <w:tcPr>
            <w:tcW w:w="4876" w:type="dxa"/>
          </w:tcPr>
          <w:p w:rsidR="00E223D6" w:rsidRPr="00E569AD" w:rsidP="00A31ED5" w14:paraId="07D89039" w14:textId="77777777">
            <w:pPr>
              <w:pStyle w:val="Normal6"/>
              <w:rPr>
                <w:lang w:val="en-GB"/>
              </w:rPr>
            </w:pPr>
          </w:p>
        </w:tc>
        <w:tc>
          <w:tcPr>
            <w:tcW w:w="4876" w:type="dxa"/>
            <w:hideMark/>
          </w:tcPr>
          <w:p w:rsidR="00E223D6" w:rsidRPr="00E569AD" w:rsidP="00A31ED5" w14:paraId="1A218E2F" w14:textId="77777777">
            <w:pPr>
              <w:pStyle w:val="Normal6"/>
              <w:rPr>
                <w:szCs w:val="24"/>
                <w:lang w:val="en-GB"/>
              </w:rPr>
            </w:pPr>
            <w:r w:rsidRPr="00E569AD">
              <w:rPr>
                <w:b/>
                <w:i/>
                <w:lang w:val="en-GB"/>
              </w:rPr>
              <w:t>(2b)</w:t>
            </w:r>
            <w:r w:rsidRPr="00E569AD">
              <w:rPr>
                <w:b/>
                <w:i/>
                <w:lang w:val="en-GB"/>
              </w:rPr>
              <w:tab/>
              <w:t>the following Article is inserted:</w:t>
            </w:r>
          </w:p>
        </w:tc>
      </w:tr>
      <w:tr w14:paraId="3B4E4C12" w14:textId="77777777" w:rsidTr="00A31ED5">
        <w:tblPrEx>
          <w:tblW w:w="0" w:type="auto"/>
          <w:jc w:val="center"/>
          <w:tblLayout w:type="fixed"/>
          <w:tblLook w:val="04A0"/>
        </w:tblPrEx>
        <w:trPr>
          <w:jc w:val="center"/>
        </w:trPr>
        <w:tc>
          <w:tcPr>
            <w:tcW w:w="4876" w:type="dxa"/>
          </w:tcPr>
          <w:p w:rsidR="00E223D6" w:rsidRPr="00E569AD" w:rsidP="00A31ED5" w14:paraId="2036E2C7" w14:textId="77777777">
            <w:pPr>
              <w:pStyle w:val="Normal6"/>
              <w:rPr>
                <w:lang w:val="en-GB"/>
              </w:rPr>
            </w:pPr>
          </w:p>
        </w:tc>
        <w:tc>
          <w:tcPr>
            <w:tcW w:w="4876" w:type="dxa"/>
            <w:hideMark/>
          </w:tcPr>
          <w:p w:rsidR="00E223D6" w:rsidRPr="00E569AD" w:rsidP="00A31ED5" w14:paraId="74A6BA84" w14:textId="77777777">
            <w:pPr>
              <w:pStyle w:val="Normal6"/>
              <w:rPr>
                <w:szCs w:val="24"/>
                <w:lang w:val="en-GB"/>
              </w:rPr>
            </w:pPr>
            <w:r w:rsidRPr="00E569AD">
              <w:rPr>
                <w:b/>
                <w:i/>
                <w:lang w:val="en-GB"/>
              </w:rPr>
              <w:t>‘Article 2b</w:t>
            </w:r>
          </w:p>
        </w:tc>
      </w:tr>
      <w:tr w14:paraId="6657C226" w14:textId="77777777" w:rsidTr="00A31ED5">
        <w:tblPrEx>
          <w:tblW w:w="0" w:type="auto"/>
          <w:jc w:val="center"/>
          <w:tblLayout w:type="fixed"/>
          <w:tblLook w:val="04A0"/>
        </w:tblPrEx>
        <w:trPr>
          <w:jc w:val="center"/>
        </w:trPr>
        <w:tc>
          <w:tcPr>
            <w:tcW w:w="4876" w:type="dxa"/>
          </w:tcPr>
          <w:p w:rsidR="00E223D6" w:rsidRPr="00E569AD" w:rsidP="00A31ED5" w14:paraId="45C91A97" w14:textId="77777777">
            <w:pPr>
              <w:pStyle w:val="Normal6"/>
              <w:rPr>
                <w:lang w:val="en-GB"/>
              </w:rPr>
            </w:pPr>
          </w:p>
        </w:tc>
        <w:tc>
          <w:tcPr>
            <w:tcW w:w="4876" w:type="dxa"/>
            <w:hideMark/>
          </w:tcPr>
          <w:p w:rsidR="00E223D6" w:rsidRPr="00E569AD" w:rsidP="00A31ED5" w14:paraId="4F0DFAB5" w14:textId="77777777">
            <w:pPr>
              <w:pStyle w:val="Normal6"/>
              <w:rPr>
                <w:szCs w:val="24"/>
                <w:lang w:val="en-GB"/>
              </w:rPr>
            </w:pPr>
            <w:r w:rsidRPr="00E569AD">
              <w:rPr>
                <w:b/>
                <w:i/>
                <w:lang w:val="en-GB"/>
              </w:rPr>
              <w:t xml:space="preserve">The Commission shall adopt implementing acts specifying conditions under which simplified reporting obligations are to be applied to LDCs. Those simplified reporting obligations shall aim </w:t>
            </w:r>
            <w:r w:rsidRPr="00E569AD">
              <w:rPr>
                <w:b/>
                <w:i/>
                <w:lang w:val="en-GB"/>
              </w:rPr>
              <w:t>in particular to</w:t>
            </w:r>
            <w:r w:rsidRPr="00E569AD">
              <w:rPr>
                <w:b/>
                <w:i/>
                <w:lang w:val="en-GB"/>
              </w:rPr>
              <w:t xml:space="preserve"> facilitate the market participation of small and medium operators in LDCs, while maintaining reliable reporting, upholding climate integrity, and paying particular attention to avoiding circumvention. Those implementing acts shall be adopted in accordance with the examination </w:t>
            </w:r>
            <w:r w:rsidRPr="00E569AD">
              <w:rPr>
                <w:b/>
                <w:i/>
                <w:lang w:val="en-GB"/>
              </w:rPr>
              <w:t>procedure referred to in Article 29(2).’;</w:t>
            </w:r>
          </w:p>
        </w:tc>
      </w:tr>
    </w:tbl>
    <w:p w:rsidR="00E223D6" w:rsidRPr="00E569AD" w:rsidP="00E223D6" w14:paraId="4FC0282F" w14:textId="77777777"/>
    <w:p w:rsidR="00E223D6" w:rsidRPr="00E569AD" w:rsidP="00E223D6" w14:paraId="19D280FF" w14:textId="77777777">
      <w:pPr>
        <w:pStyle w:val="AmNumberTabs"/>
      </w:pPr>
      <w:r w:rsidRPr="00E569AD">
        <w:t>Amendment</w:t>
      </w:r>
      <w:r w:rsidRPr="00E569AD">
        <w:tab/>
      </w:r>
      <w:r w:rsidRPr="00E569AD">
        <w:tab/>
        <w:t>40</w:t>
      </w:r>
    </w:p>
    <w:p w:rsidR="00E223D6" w:rsidRPr="00E569AD" w:rsidP="00E223D6" w14:paraId="3BAB7C05" w14:textId="77777777">
      <w:pPr>
        <w:pStyle w:val="NormalBold12b"/>
      </w:pPr>
      <w:r w:rsidRPr="00E569AD">
        <w:t>Proposal for a regulation</w:t>
      </w:r>
    </w:p>
    <w:p w:rsidR="00E223D6" w:rsidRPr="00E569AD" w:rsidP="00E223D6" w14:paraId="3CC1AD4C" w14:textId="77777777">
      <w:pPr>
        <w:pStyle w:val="NormalBold"/>
      </w:pPr>
      <w:r w:rsidRPr="00E569AD">
        <w:t>Article 1 – paragraph 1 – point 2 c (new)</w:t>
      </w:r>
    </w:p>
    <w:p w:rsidR="00E223D6" w:rsidRPr="00E569AD" w:rsidP="00E223D6" w14:paraId="6D222282" w14:textId="77777777">
      <w:pPr>
        <w:keepNext/>
      </w:pPr>
      <w:r w:rsidRPr="00E569AD">
        <w:t>Regulation (EU) 2023/956</w:t>
      </w:r>
    </w:p>
    <w:p w:rsidR="00E223D6" w:rsidRPr="00E569AD" w:rsidP="00E223D6" w14:paraId="5192D6A1" w14:textId="77777777">
      <w:r w:rsidRPr="00E569AD">
        <w:t>Article 3 – point 15</w:t>
      </w:r>
    </w:p>
    <w:tbl>
      <w:tblPr>
        <w:tblW w:w="9752" w:type="dxa"/>
        <w:jc w:val="center"/>
        <w:tblLayout w:type="fixed"/>
        <w:tblCellMar>
          <w:left w:w="340" w:type="dxa"/>
          <w:right w:w="340" w:type="dxa"/>
        </w:tblCellMar>
        <w:tblLook w:val="04A0"/>
      </w:tblPr>
      <w:tblGrid>
        <w:gridCol w:w="4876"/>
        <w:gridCol w:w="4876"/>
      </w:tblGrid>
      <w:tr w14:paraId="112BD45E" w14:textId="77777777" w:rsidTr="003D7E54">
        <w:tblPrEx>
          <w:tblW w:w="9752" w:type="dxa"/>
          <w:jc w:val="center"/>
          <w:tblLayout w:type="fixed"/>
          <w:tblLook w:val="04A0"/>
        </w:tblPrEx>
        <w:trPr>
          <w:jc w:val="center"/>
        </w:trPr>
        <w:tc>
          <w:tcPr>
            <w:tcW w:w="9752" w:type="dxa"/>
            <w:gridSpan w:val="2"/>
          </w:tcPr>
          <w:p w:rsidR="00E223D6" w:rsidRPr="00E569AD" w:rsidP="00A31ED5" w14:paraId="0940ACA4" w14:textId="77777777">
            <w:pPr>
              <w:keepNext/>
            </w:pPr>
          </w:p>
        </w:tc>
      </w:tr>
      <w:tr w14:paraId="42D159B6" w14:textId="77777777" w:rsidTr="003D7E54">
        <w:tblPrEx>
          <w:tblW w:w="9752" w:type="dxa"/>
          <w:jc w:val="center"/>
          <w:tblLayout w:type="fixed"/>
          <w:tblLook w:val="04A0"/>
        </w:tblPrEx>
        <w:trPr>
          <w:jc w:val="center"/>
        </w:trPr>
        <w:tc>
          <w:tcPr>
            <w:tcW w:w="4876" w:type="dxa"/>
            <w:hideMark/>
          </w:tcPr>
          <w:p w:rsidR="00E223D6" w:rsidRPr="00E569AD" w:rsidP="00A31ED5" w14:paraId="597EC3E2" w14:textId="77777777">
            <w:pPr>
              <w:pStyle w:val="ColumnHeading"/>
              <w:keepNext/>
              <w:rPr>
                <w:lang w:val="en-GB"/>
              </w:rPr>
            </w:pPr>
            <w:r w:rsidRPr="00E569AD">
              <w:rPr>
                <w:lang w:val="en-GB"/>
              </w:rPr>
              <w:t>Present text</w:t>
            </w:r>
          </w:p>
        </w:tc>
        <w:tc>
          <w:tcPr>
            <w:tcW w:w="4876" w:type="dxa"/>
            <w:hideMark/>
          </w:tcPr>
          <w:p w:rsidR="00E223D6" w:rsidRPr="00E569AD" w:rsidP="00A31ED5" w14:paraId="6F2D959B" w14:textId="77777777">
            <w:pPr>
              <w:pStyle w:val="ColumnHeading"/>
              <w:keepNext/>
              <w:rPr>
                <w:lang w:val="en-GB"/>
              </w:rPr>
            </w:pPr>
            <w:r w:rsidRPr="00E569AD">
              <w:rPr>
                <w:lang w:val="en-GB"/>
              </w:rPr>
              <w:t>Amendment</w:t>
            </w:r>
          </w:p>
        </w:tc>
      </w:tr>
      <w:tr w14:paraId="63DA4255" w14:textId="77777777" w:rsidTr="003D7E54">
        <w:tblPrEx>
          <w:tblW w:w="9752" w:type="dxa"/>
          <w:jc w:val="center"/>
          <w:tblLayout w:type="fixed"/>
          <w:tblLook w:val="04A0"/>
        </w:tblPrEx>
        <w:trPr>
          <w:jc w:val="center"/>
        </w:trPr>
        <w:tc>
          <w:tcPr>
            <w:tcW w:w="4876" w:type="dxa"/>
          </w:tcPr>
          <w:p w:rsidR="00E223D6" w:rsidRPr="00E569AD" w:rsidP="00A31ED5" w14:paraId="746B8570" w14:textId="77777777">
            <w:pPr>
              <w:pStyle w:val="Normal6"/>
              <w:rPr>
                <w:lang w:val="en-GB"/>
              </w:rPr>
            </w:pPr>
          </w:p>
        </w:tc>
        <w:tc>
          <w:tcPr>
            <w:tcW w:w="4876" w:type="dxa"/>
            <w:hideMark/>
          </w:tcPr>
          <w:p w:rsidR="00E223D6" w:rsidRPr="00E569AD" w:rsidP="00A31ED5" w14:paraId="5BEB1039" w14:textId="77777777">
            <w:pPr>
              <w:pStyle w:val="Normal6"/>
              <w:rPr>
                <w:szCs w:val="24"/>
                <w:lang w:val="en-GB"/>
              </w:rPr>
            </w:pPr>
            <w:r w:rsidRPr="00E569AD">
              <w:rPr>
                <w:b/>
                <w:i/>
                <w:lang w:val="en-GB"/>
              </w:rPr>
              <w:t>(2c)</w:t>
            </w:r>
            <w:r w:rsidRPr="00E569AD">
              <w:rPr>
                <w:b/>
                <w:i/>
                <w:lang w:val="en-GB"/>
              </w:rPr>
              <w:tab/>
              <w:t>in Article 3, point 15 is replaced by the following:</w:t>
            </w:r>
          </w:p>
        </w:tc>
      </w:tr>
      <w:tr w14:paraId="00BB47A6" w14:textId="77777777" w:rsidTr="003D7E54">
        <w:tblPrEx>
          <w:tblW w:w="9752" w:type="dxa"/>
          <w:jc w:val="center"/>
          <w:tblLayout w:type="fixed"/>
          <w:tblLook w:val="04A0"/>
        </w:tblPrEx>
        <w:trPr>
          <w:jc w:val="center"/>
        </w:trPr>
        <w:tc>
          <w:tcPr>
            <w:tcW w:w="4876" w:type="dxa"/>
            <w:hideMark/>
          </w:tcPr>
          <w:p w:rsidR="00E223D6" w:rsidRPr="00E569AD" w:rsidP="00A31ED5" w14:paraId="472F98BC" w14:textId="77777777">
            <w:pPr>
              <w:pStyle w:val="Normal6"/>
              <w:rPr>
                <w:lang w:val="en-GB"/>
              </w:rPr>
            </w:pPr>
            <w:r w:rsidRPr="00E569AD">
              <w:rPr>
                <w:lang w:val="en-GB"/>
              </w:rPr>
              <w:t xml:space="preserve">(15) ‘importer’ means </w:t>
            </w:r>
            <w:r w:rsidRPr="00E569AD">
              <w:rPr>
                <w:b/>
                <w:i/>
                <w:lang w:val="en-GB"/>
              </w:rPr>
              <w:t>either</w:t>
            </w:r>
            <w:r w:rsidRPr="00E569AD">
              <w:rPr>
                <w:lang w:val="en-GB"/>
              </w:rPr>
              <w:t xml:space="preserve"> the person lodging a customs declaration for release for free circulation of goods or a bill of discharge in accordance with Article 175(5) of Delegated Regulation (EU) 2015/2446 in its own name and on its own behalf or, where the customs declaration is lodged by an indirect customs representative in accordance with Article 18 of Regulation (EU) No 952/2013, the person on whose behalf such a declaration is lodged;</w:t>
            </w:r>
          </w:p>
        </w:tc>
        <w:tc>
          <w:tcPr>
            <w:tcW w:w="4876" w:type="dxa"/>
            <w:hideMark/>
          </w:tcPr>
          <w:p w:rsidR="00E223D6" w:rsidRPr="00E569AD" w:rsidP="00A31ED5" w14:paraId="080346AE" w14:textId="36FE348D">
            <w:pPr>
              <w:pStyle w:val="Normal6"/>
              <w:rPr>
                <w:szCs w:val="24"/>
                <w:lang w:val="en-GB"/>
              </w:rPr>
            </w:pPr>
            <w:r w:rsidRPr="00E569AD">
              <w:rPr>
                <w:lang w:val="en-GB"/>
              </w:rPr>
              <w:t>‘(</w:t>
            </w:r>
            <w:r w:rsidRPr="00E569AD">
              <w:rPr>
                <w:lang w:val="en-GB"/>
              </w:rPr>
              <w:t>15) ‘importer’ means</w:t>
            </w:r>
          </w:p>
        </w:tc>
      </w:tr>
      <w:tr w14:paraId="0A7A11D8" w14:textId="77777777" w:rsidTr="003D7E54">
        <w:tblPrEx>
          <w:tblW w:w="9752" w:type="dxa"/>
          <w:jc w:val="center"/>
          <w:tblLayout w:type="fixed"/>
          <w:tblLook w:val="04A0"/>
        </w:tblPrEx>
        <w:trPr>
          <w:jc w:val="center"/>
        </w:trPr>
        <w:tc>
          <w:tcPr>
            <w:tcW w:w="4876" w:type="dxa"/>
          </w:tcPr>
          <w:p w:rsidR="00E223D6" w:rsidRPr="00E569AD" w:rsidP="00A31ED5" w14:paraId="2BB854E4" w14:textId="77777777">
            <w:pPr>
              <w:pStyle w:val="Normal6"/>
              <w:rPr>
                <w:lang w:val="en-GB"/>
              </w:rPr>
            </w:pPr>
          </w:p>
        </w:tc>
        <w:tc>
          <w:tcPr>
            <w:tcW w:w="4876" w:type="dxa"/>
            <w:hideMark/>
          </w:tcPr>
          <w:p w:rsidR="00E223D6" w:rsidRPr="00E569AD" w:rsidP="00A31ED5" w14:paraId="599D8166" w14:textId="77777777">
            <w:pPr>
              <w:pStyle w:val="Normal6"/>
              <w:rPr>
                <w:szCs w:val="24"/>
                <w:lang w:val="en-GB"/>
              </w:rPr>
            </w:pPr>
            <w:r w:rsidRPr="00E569AD">
              <w:rPr>
                <w:b/>
                <w:i/>
                <w:lang w:val="en-GB"/>
              </w:rPr>
              <w:t>a)</w:t>
            </w:r>
            <w:r w:rsidRPr="00E569AD">
              <w:rPr>
                <w:lang w:val="en-GB"/>
              </w:rPr>
              <w:t xml:space="preserve"> the person lodging a customs declaration for release for free circulation of goods or a bill of discharge in accordance with Article 175(5) of Delegated Regulation (EU) 2015/2446 in its own name and on its own behalf or,</w:t>
            </w:r>
          </w:p>
        </w:tc>
      </w:tr>
      <w:tr w14:paraId="0D416096" w14:textId="77777777" w:rsidTr="003D7E54">
        <w:tblPrEx>
          <w:tblW w:w="9752" w:type="dxa"/>
          <w:jc w:val="center"/>
          <w:tblLayout w:type="fixed"/>
          <w:tblLook w:val="04A0"/>
        </w:tblPrEx>
        <w:trPr>
          <w:jc w:val="center"/>
        </w:trPr>
        <w:tc>
          <w:tcPr>
            <w:tcW w:w="4876" w:type="dxa"/>
          </w:tcPr>
          <w:p w:rsidR="00E223D6" w:rsidRPr="00E569AD" w:rsidP="00A31ED5" w14:paraId="080B36EE" w14:textId="77777777">
            <w:pPr>
              <w:pStyle w:val="Normal6"/>
              <w:rPr>
                <w:lang w:val="en-GB"/>
              </w:rPr>
            </w:pPr>
          </w:p>
        </w:tc>
        <w:tc>
          <w:tcPr>
            <w:tcW w:w="4876" w:type="dxa"/>
            <w:hideMark/>
          </w:tcPr>
          <w:p w:rsidR="00E223D6" w:rsidRPr="00E569AD" w:rsidP="00A31ED5" w14:paraId="3147096D" w14:textId="77777777">
            <w:pPr>
              <w:pStyle w:val="Normal6"/>
              <w:rPr>
                <w:szCs w:val="24"/>
                <w:lang w:val="en-GB"/>
              </w:rPr>
            </w:pPr>
            <w:r w:rsidRPr="00E569AD">
              <w:rPr>
                <w:b/>
                <w:i/>
                <w:lang w:val="en-GB"/>
              </w:rPr>
              <w:t>b)</w:t>
            </w:r>
            <w:r w:rsidRPr="00E569AD">
              <w:rPr>
                <w:lang w:val="en-GB"/>
              </w:rPr>
              <w:t xml:space="preserve"> where the customs declaration is lodged by an indirect customs representative in accordance with Article 18 of Regulation (EU) No 952/2013, the person on whose behalf such a declaration is lodged</w:t>
            </w:r>
            <w:r w:rsidRPr="00E569AD">
              <w:rPr>
                <w:b/>
                <w:i/>
                <w:lang w:val="en-GB"/>
              </w:rPr>
              <w:t>, or</w:t>
            </w:r>
          </w:p>
        </w:tc>
      </w:tr>
      <w:tr w14:paraId="09BCFC0F" w14:textId="77777777" w:rsidTr="003D7E54">
        <w:tblPrEx>
          <w:tblW w:w="9752" w:type="dxa"/>
          <w:jc w:val="center"/>
          <w:tblLayout w:type="fixed"/>
          <w:tblLook w:val="04A0"/>
        </w:tblPrEx>
        <w:trPr>
          <w:jc w:val="center"/>
        </w:trPr>
        <w:tc>
          <w:tcPr>
            <w:tcW w:w="4876" w:type="dxa"/>
          </w:tcPr>
          <w:p w:rsidR="00E223D6" w:rsidRPr="00E569AD" w:rsidP="00A31ED5" w14:paraId="202300A2" w14:textId="77777777">
            <w:pPr>
              <w:pStyle w:val="Normal6"/>
              <w:rPr>
                <w:lang w:val="en-GB"/>
              </w:rPr>
            </w:pPr>
          </w:p>
        </w:tc>
        <w:tc>
          <w:tcPr>
            <w:tcW w:w="4876" w:type="dxa"/>
            <w:hideMark/>
          </w:tcPr>
          <w:p w:rsidR="00E223D6" w:rsidRPr="00E569AD" w:rsidP="00A31ED5" w14:paraId="79DC0BC8" w14:textId="5E63D5B5">
            <w:pPr>
              <w:pStyle w:val="Normal6"/>
              <w:rPr>
                <w:szCs w:val="24"/>
                <w:lang w:val="en-GB"/>
              </w:rPr>
            </w:pPr>
            <w:r w:rsidRPr="00E569AD">
              <w:rPr>
                <w:b/>
                <w:i/>
                <w:lang w:val="en-GB"/>
              </w:rPr>
              <w:t xml:space="preserve">c) in the case of distance sales, the importer for distance sales as defined in Article 5(14) of Regulation (EU) …/… [reference to be added after adoption cf. </w:t>
            </w:r>
            <w:r w:rsidRPr="00E569AD">
              <w:rPr>
                <w:b/>
                <w:i/>
                <w:lang w:val="en-GB"/>
              </w:rPr>
              <w:t>COM(</w:t>
            </w:r>
            <w:r w:rsidRPr="00E569AD">
              <w:rPr>
                <w:b/>
                <w:i/>
                <w:lang w:val="en-GB"/>
              </w:rPr>
              <w:t>2023) 258 final]</w:t>
            </w:r>
            <w:r w:rsidRPr="00E569AD">
              <w:rPr>
                <w:lang w:val="en-GB"/>
              </w:rPr>
              <w:t>;</w:t>
            </w:r>
            <w:r w:rsidRPr="00E569AD" w:rsidR="009B4A06">
              <w:rPr>
                <w:b/>
                <w:i/>
                <w:lang w:val="en-GB"/>
              </w:rPr>
              <w:t>’</w:t>
            </w:r>
            <w:r w:rsidRPr="00E569AD" w:rsidR="00A14742">
              <w:rPr>
                <w:b/>
                <w:i/>
                <w:lang w:val="en-GB"/>
              </w:rPr>
              <w:t> ;</w:t>
            </w:r>
          </w:p>
        </w:tc>
      </w:tr>
    </w:tbl>
    <w:p w:rsidR="00E223D6" w:rsidRPr="00E569AD" w:rsidP="00E223D6" w14:paraId="57DA75CE" w14:textId="77777777"/>
    <w:p w:rsidR="00E223D6" w:rsidRPr="00E569AD" w:rsidP="00E223D6" w14:paraId="72E64848" w14:textId="77777777">
      <w:pPr>
        <w:pStyle w:val="AmNumberTabs"/>
      </w:pPr>
      <w:r w:rsidRPr="00E569AD">
        <w:t>Amendment</w:t>
      </w:r>
      <w:r w:rsidRPr="00E569AD">
        <w:tab/>
      </w:r>
      <w:r w:rsidRPr="00E569AD">
        <w:tab/>
        <w:t>41</w:t>
      </w:r>
    </w:p>
    <w:p w:rsidR="00E223D6" w:rsidRPr="00E569AD" w:rsidP="00E223D6" w14:paraId="076FFA4E" w14:textId="77777777">
      <w:pPr>
        <w:pStyle w:val="NormalBold12b"/>
      </w:pPr>
      <w:r w:rsidRPr="00E569AD">
        <w:t>Proposal for a regulation</w:t>
      </w:r>
    </w:p>
    <w:p w:rsidR="00E223D6" w:rsidRPr="00E569AD" w:rsidP="00E223D6" w14:paraId="6DE23775"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2 d (new)</w:t>
      </w:r>
    </w:p>
    <w:p w:rsidR="00E223D6" w:rsidRPr="00E569AD" w:rsidP="00E223D6" w14:paraId="1A767B64" w14:textId="77777777">
      <w:pPr>
        <w:keepNext/>
        <w:rPr>
          <w:lang w:val="fr-BE"/>
        </w:rPr>
      </w:pPr>
      <w:r w:rsidRPr="00E569AD">
        <w:rPr>
          <w:lang w:val="fr-BE"/>
        </w:rPr>
        <w:t>Regulation</w:t>
      </w:r>
      <w:r w:rsidRPr="00E569AD">
        <w:rPr>
          <w:lang w:val="fr-BE"/>
        </w:rPr>
        <w:t xml:space="preserve"> (EU) 2023/956</w:t>
      </w:r>
    </w:p>
    <w:p w:rsidR="00E223D6" w:rsidRPr="00E569AD" w:rsidP="00E223D6" w14:paraId="4E6876C8" w14:textId="77777777">
      <w:pPr>
        <w:rPr>
          <w:lang w:val="fr-BE"/>
        </w:rPr>
      </w:pPr>
      <w:r w:rsidRPr="00E569AD">
        <w:rPr>
          <w:lang w:val="fr-BE"/>
        </w:rPr>
        <w:t>Article 3 – point 15a (new)</w:t>
      </w:r>
    </w:p>
    <w:tbl>
      <w:tblPr>
        <w:tblW w:w="0" w:type="auto"/>
        <w:jc w:val="center"/>
        <w:tblLayout w:type="fixed"/>
        <w:tblCellMar>
          <w:left w:w="340" w:type="dxa"/>
          <w:right w:w="340" w:type="dxa"/>
        </w:tblCellMar>
        <w:tblLook w:val="04A0"/>
      </w:tblPr>
      <w:tblGrid>
        <w:gridCol w:w="4876"/>
        <w:gridCol w:w="4876"/>
      </w:tblGrid>
      <w:tr w14:paraId="0D7B6FA2" w14:textId="77777777" w:rsidTr="00A31ED5">
        <w:tblPrEx>
          <w:tblW w:w="0" w:type="auto"/>
          <w:jc w:val="center"/>
          <w:tblLayout w:type="fixed"/>
          <w:tblLook w:val="04A0"/>
        </w:tblPrEx>
        <w:trPr>
          <w:jc w:val="center"/>
        </w:trPr>
        <w:tc>
          <w:tcPr>
            <w:tcW w:w="9752" w:type="dxa"/>
            <w:gridSpan w:val="2"/>
          </w:tcPr>
          <w:p w:rsidR="00E223D6" w:rsidRPr="00E569AD" w:rsidP="00A31ED5" w14:paraId="18A1AD20" w14:textId="77777777">
            <w:pPr>
              <w:keepNext/>
              <w:rPr>
                <w:lang w:val="fr-BE"/>
              </w:rPr>
            </w:pPr>
          </w:p>
        </w:tc>
      </w:tr>
      <w:tr w14:paraId="5772A3C7" w14:textId="77777777" w:rsidTr="00A31ED5">
        <w:tblPrEx>
          <w:tblW w:w="0" w:type="auto"/>
          <w:jc w:val="center"/>
          <w:tblLayout w:type="fixed"/>
          <w:tblLook w:val="04A0"/>
        </w:tblPrEx>
        <w:trPr>
          <w:jc w:val="center"/>
        </w:trPr>
        <w:tc>
          <w:tcPr>
            <w:tcW w:w="4876" w:type="dxa"/>
            <w:hideMark/>
          </w:tcPr>
          <w:p w:rsidR="00E223D6" w:rsidRPr="00E569AD" w:rsidP="00A31ED5" w14:paraId="53764682"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B7BCCF4" w14:textId="77777777">
            <w:pPr>
              <w:pStyle w:val="ColumnHeading"/>
              <w:keepNext/>
              <w:rPr>
                <w:lang w:val="en-GB"/>
              </w:rPr>
            </w:pPr>
            <w:r w:rsidRPr="00E569AD">
              <w:rPr>
                <w:lang w:val="en-GB"/>
              </w:rPr>
              <w:t>Amendment</w:t>
            </w:r>
          </w:p>
        </w:tc>
      </w:tr>
      <w:tr w14:paraId="05F64712" w14:textId="77777777" w:rsidTr="00A31ED5">
        <w:tblPrEx>
          <w:tblW w:w="0" w:type="auto"/>
          <w:jc w:val="center"/>
          <w:tblLayout w:type="fixed"/>
          <w:tblLook w:val="04A0"/>
        </w:tblPrEx>
        <w:trPr>
          <w:jc w:val="center"/>
        </w:trPr>
        <w:tc>
          <w:tcPr>
            <w:tcW w:w="4876" w:type="dxa"/>
          </w:tcPr>
          <w:p w:rsidR="00E223D6" w:rsidRPr="00E569AD" w:rsidP="00A31ED5" w14:paraId="6401DBF0" w14:textId="77777777">
            <w:pPr>
              <w:pStyle w:val="Normal6"/>
              <w:rPr>
                <w:lang w:val="en-GB"/>
              </w:rPr>
            </w:pPr>
          </w:p>
        </w:tc>
        <w:tc>
          <w:tcPr>
            <w:tcW w:w="4876" w:type="dxa"/>
            <w:hideMark/>
          </w:tcPr>
          <w:p w:rsidR="00E223D6" w:rsidRPr="00E569AD" w:rsidP="00A31ED5" w14:paraId="365F6D71" w14:textId="77777777">
            <w:pPr>
              <w:pStyle w:val="Normal6"/>
              <w:rPr>
                <w:szCs w:val="24"/>
                <w:lang w:val="en-GB"/>
              </w:rPr>
            </w:pPr>
            <w:r w:rsidRPr="00E569AD">
              <w:rPr>
                <w:b/>
                <w:i/>
                <w:lang w:val="en-GB"/>
              </w:rPr>
              <w:t>(3a)</w:t>
            </w:r>
            <w:r w:rsidRPr="00E569AD">
              <w:rPr>
                <w:b/>
                <w:i/>
                <w:lang w:val="en-GB"/>
              </w:rPr>
              <w:tab/>
              <w:t xml:space="preserve">in Article 3, the following </w:t>
            </w:r>
            <w:r w:rsidRPr="00E569AD">
              <w:rPr>
                <w:b/>
                <w:i/>
                <w:lang w:val="en-GB"/>
              </w:rPr>
              <w:t>point  is</w:t>
            </w:r>
            <w:r w:rsidRPr="00E569AD">
              <w:rPr>
                <w:b/>
                <w:i/>
                <w:lang w:val="en-GB"/>
              </w:rPr>
              <w:t xml:space="preserve"> added:</w:t>
            </w:r>
          </w:p>
        </w:tc>
      </w:tr>
      <w:tr w14:paraId="32AB1C77" w14:textId="77777777" w:rsidTr="00A31ED5">
        <w:tblPrEx>
          <w:tblW w:w="0" w:type="auto"/>
          <w:jc w:val="center"/>
          <w:tblLayout w:type="fixed"/>
          <w:tblLook w:val="04A0"/>
        </w:tblPrEx>
        <w:trPr>
          <w:jc w:val="center"/>
        </w:trPr>
        <w:tc>
          <w:tcPr>
            <w:tcW w:w="4876" w:type="dxa"/>
          </w:tcPr>
          <w:p w:rsidR="00E223D6" w:rsidRPr="00E569AD" w:rsidP="00A31ED5" w14:paraId="541127CC" w14:textId="77777777">
            <w:pPr>
              <w:pStyle w:val="Normal6"/>
              <w:rPr>
                <w:lang w:val="en-GB"/>
              </w:rPr>
            </w:pPr>
          </w:p>
        </w:tc>
        <w:tc>
          <w:tcPr>
            <w:tcW w:w="4876" w:type="dxa"/>
            <w:hideMark/>
          </w:tcPr>
          <w:p w:rsidR="00E223D6" w:rsidRPr="00E569AD" w:rsidP="00A31ED5" w14:paraId="3130A809" w14:textId="77777777">
            <w:pPr>
              <w:pStyle w:val="Normal6"/>
              <w:rPr>
                <w:szCs w:val="24"/>
                <w:lang w:val="en-GB"/>
              </w:rPr>
            </w:pPr>
            <w:r w:rsidRPr="00E569AD">
              <w:rPr>
                <w:b/>
                <w:i/>
                <w:lang w:val="en-GB"/>
              </w:rPr>
              <w:t>‘(15a) distance sales’ means distance sales of goods imported from third countries or third territories as defined in Article 14(4), point (2), of Directive 2006/112/EC.’;</w:t>
            </w:r>
          </w:p>
        </w:tc>
      </w:tr>
    </w:tbl>
    <w:p w:rsidR="00E223D6" w:rsidRPr="00E569AD" w:rsidP="00E223D6" w14:paraId="696FC7BC" w14:textId="77777777"/>
    <w:p w:rsidR="00E223D6" w:rsidRPr="00E569AD" w:rsidP="00E223D6" w14:paraId="004E7495" w14:textId="77777777">
      <w:pPr>
        <w:pStyle w:val="AmNumberTabs"/>
      </w:pPr>
      <w:r w:rsidRPr="00E569AD">
        <w:t>Amendment</w:t>
      </w:r>
      <w:r w:rsidRPr="00E569AD">
        <w:tab/>
      </w:r>
      <w:r w:rsidRPr="00E569AD">
        <w:tab/>
        <w:t>42</w:t>
      </w:r>
    </w:p>
    <w:p w:rsidR="00E223D6" w:rsidRPr="00E569AD" w:rsidP="00E223D6" w14:paraId="5CDB2037" w14:textId="77777777">
      <w:pPr>
        <w:pStyle w:val="NormalBold12b"/>
      </w:pPr>
      <w:r w:rsidRPr="00E569AD">
        <w:t>Proposal for a regulation</w:t>
      </w:r>
    </w:p>
    <w:p w:rsidR="00E223D6" w:rsidRPr="00E569AD" w:rsidP="00E223D6" w14:paraId="5D6FBEA3" w14:textId="77777777">
      <w:pPr>
        <w:pStyle w:val="NormalBold"/>
      </w:pPr>
      <w:r w:rsidRPr="00E569AD">
        <w:t>Article 1 – paragraph 1 – point 2 e (new)</w:t>
      </w:r>
    </w:p>
    <w:p w:rsidR="00E223D6" w:rsidRPr="00E569AD" w:rsidP="00E223D6" w14:paraId="22F16795" w14:textId="77777777">
      <w:pPr>
        <w:keepNext/>
      </w:pPr>
      <w:r w:rsidRPr="00E569AD">
        <w:t>Regulation (EU) 2023/956</w:t>
      </w:r>
    </w:p>
    <w:p w:rsidR="00E223D6" w:rsidRPr="00E569AD" w:rsidP="00E223D6" w14:paraId="221F75FB" w14:textId="77777777">
      <w:r w:rsidRPr="00E569AD">
        <w:t>Article 3 – point 34 a (new)</w:t>
      </w:r>
    </w:p>
    <w:tbl>
      <w:tblPr>
        <w:tblW w:w="9752" w:type="dxa"/>
        <w:jc w:val="center"/>
        <w:tblLayout w:type="fixed"/>
        <w:tblCellMar>
          <w:left w:w="340" w:type="dxa"/>
          <w:right w:w="340" w:type="dxa"/>
        </w:tblCellMar>
        <w:tblLook w:val="04A0"/>
      </w:tblPr>
      <w:tblGrid>
        <w:gridCol w:w="4876"/>
        <w:gridCol w:w="4876"/>
      </w:tblGrid>
      <w:tr w14:paraId="432794A7" w14:textId="77777777" w:rsidTr="00A31ED5">
        <w:tblPrEx>
          <w:tblW w:w="9752" w:type="dxa"/>
          <w:jc w:val="center"/>
          <w:tblLayout w:type="fixed"/>
          <w:tblLook w:val="04A0"/>
        </w:tblPrEx>
        <w:trPr>
          <w:jc w:val="center"/>
        </w:trPr>
        <w:tc>
          <w:tcPr>
            <w:tcW w:w="9752" w:type="dxa"/>
            <w:gridSpan w:val="2"/>
          </w:tcPr>
          <w:p w:rsidR="00E223D6" w:rsidRPr="00E569AD" w:rsidP="00A31ED5" w14:paraId="2BFDD02A" w14:textId="77777777">
            <w:pPr>
              <w:keepNext/>
            </w:pPr>
          </w:p>
        </w:tc>
      </w:tr>
      <w:tr w14:paraId="06F6A54B" w14:textId="77777777" w:rsidTr="00A31ED5">
        <w:tblPrEx>
          <w:tblW w:w="9752" w:type="dxa"/>
          <w:jc w:val="center"/>
          <w:tblLayout w:type="fixed"/>
          <w:tblLook w:val="04A0"/>
        </w:tblPrEx>
        <w:trPr>
          <w:jc w:val="center"/>
        </w:trPr>
        <w:tc>
          <w:tcPr>
            <w:tcW w:w="4876" w:type="dxa"/>
            <w:hideMark/>
          </w:tcPr>
          <w:p w:rsidR="00E223D6" w:rsidRPr="00E569AD" w:rsidP="00A31ED5" w14:paraId="607EA9C0"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64317D8" w14:textId="77777777">
            <w:pPr>
              <w:pStyle w:val="ColumnHeading"/>
              <w:keepNext/>
              <w:rPr>
                <w:lang w:val="en-GB"/>
              </w:rPr>
            </w:pPr>
            <w:r w:rsidRPr="00E569AD">
              <w:rPr>
                <w:lang w:val="en-GB"/>
              </w:rPr>
              <w:t>Amendment</w:t>
            </w:r>
          </w:p>
        </w:tc>
      </w:tr>
      <w:tr w14:paraId="40026EB3" w14:textId="77777777" w:rsidTr="00A31ED5">
        <w:tblPrEx>
          <w:tblW w:w="9752" w:type="dxa"/>
          <w:jc w:val="center"/>
          <w:tblLayout w:type="fixed"/>
          <w:tblLook w:val="04A0"/>
        </w:tblPrEx>
        <w:trPr>
          <w:jc w:val="center"/>
        </w:trPr>
        <w:tc>
          <w:tcPr>
            <w:tcW w:w="4876" w:type="dxa"/>
          </w:tcPr>
          <w:p w:rsidR="00E223D6" w:rsidRPr="00E569AD" w:rsidP="00A31ED5" w14:paraId="3F2FF068" w14:textId="77777777">
            <w:pPr>
              <w:pStyle w:val="ColumnHeading"/>
              <w:keepNext/>
              <w:rPr>
                <w:lang w:val="en-GB"/>
              </w:rPr>
            </w:pPr>
          </w:p>
        </w:tc>
        <w:tc>
          <w:tcPr>
            <w:tcW w:w="4876" w:type="dxa"/>
          </w:tcPr>
          <w:p w:rsidR="00E223D6" w:rsidRPr="00E569AD" w:rsidP="00A31ED5" w14:paraId="2D26AE88" w14:textId="77777777">
            <w:pPr>
              <w:pStyle w:val="ColumnHeading"/>
              <w:keepNext/>
              <w:spacing w:after="120"/>
              <w:jc w:val="left"/>
              <w:rPr>
                <w:lang w:val="en-GB"/>
              </w:rPr>
            </w:pPr>
            <w:r w:rsidRPr="00E569AD">
              <w:rPr>
                <w:b/>
                <w:lang w:val="en-GB"/>
              </w:rPr>
              <w:t>(2e)</w:t>
            </w:r>
            <w:r w:rsidRPr="00E569AD">
              <w:rPr>
                <w:b/>
                <w:lang w:val="en-GB"/>
              </w:rPr>
              <w:tab/>
              <w:t xml:space="preserve">in Article 3, the following </w:t>
            </w:r>
            <w:r w:rsidRPr="00E569AD">
              <w:rPr>
                <w:b/>
                <w:lang w:val="en-GB"/>
              </w:rPr>
              <w:t>point  is</w:t>
            </w:r>
            <w:r w:rsidRPr="00E569AD">
              <w:rPr>
                <w:b/>
                <w:lang w:val="en-GB"/>
              </w:rPr>
              <w:t xml:space="preserve"> added:</w:t>
            </w:r>
          </w:p>
        </w:tc>
      </w:tr>
      <w:tr w14:paraId="597D02EF" w14:textId="77777777" w:rsidTr="00A31ED5">
        <w:tblPrEx>
          <w:tblW w:w="9752" w:type="dxa"/>
          <w:jc w:val="center"/>
          <w:tblLayout w:type="fixed"/>
          <w:tblLook w:val="04A0"/>
        </w:tblPrEx>
        <w:trPr>
          <w:jc w:val="center"/>
        </w:trPr>
        <w:tc>
          <w:tcPr>
            <w:tcW w:w="4876" w:type="dxa"/>
          </w:tcPr>
          <w:p w:rsidR="00E223D6" w:rsidRPr="00E569AD" w:rsidP="00A31ED5" w14:paraId="385D93F5" w14:textId="77777777">
            <w:pPr>
              <w:pStyle w:val="Normal6"/>
              <w:rPr>
                <w:lang w:val="en-GB"/>
              </w:rPr>
            </w:pPr>
          </w:p>
        </w:tc>
        <w:tc>
          <w:tcPr>
            <w:tcW w:w="4876" w:type="dxa"/>
            <w:hideMark/>
          </w:tcPr>
          <w:p w:rsidR="00E223D6" w:rsidRPr="00E569AD" w:rsidP="00A31ED5" w14:paraId="7901EA0E" w14:textId="77777777">
            <w:pPr>
              <w:pStyle w:val="Normal6"/>
              <w:rPr>
                <w:szCs w:val="24"/>
                <w:lang w:val="en-GB"/>
              </w:rPr>
            </w:pPr>
            <w:r w:rsidRPr="00E569AD">
              <w:rPr>
                <w:b/>
                <w:i/>
                <w:lang w:val="en-GB"/>
              </w:rPr>
              <w:t>'(34a)</w:t>
            </w:r>
            <w:r w:rsidRPr="00E569AD">
              <w:rPr>
                <w:b/>
                <w:i/>
                <w:lang w:val="en-GB"/>
              </w:rPr>
              <w:tab/>
              <w:t>resource shuffling' means any reorganisation of production, sales or supply chain patterns that redirects existing lower-emission goods to the Union market while shifting higher-emission goods elsewhere, without creating new and verifiable low-carbon capacity and without any net reduction in greenhouse gas emissions at producer level in the country of origin;’;</w:t>
            </w:r>
          </w:p>
        </w:tc>
      </w:tr>
    </w:tbl>
    <w:p w:rsidR="00E223D6" w:rsidRPr="00E569AD" w:rsidP="00E223D6" w14:paraId="2BE681BD" w14:textId="6E7F1CDA"/>
    <w:p w:rsidR="00E223D6" w:rsidRPr="00E569AD" w:rsidP="00E223D6" w14:paraId="450BED40" w14:textId="77777777">
      <w:pPr>
        <w:pStyle w:val="AmNumberTabs"/>
      </w:pPr>
      <w:r w:rsidRPr="00E569AD">
        <w:t>Amendment</w:t>
      </w:r>
      <w:r w:rsidRPr="00E569AD">
        <w:tab/>
      </w:r>
      <w:r w:rsidRPr="00E569AD">
        <w:tab/>
        <w:t>43</w:t>
      </w:r>
    </w:p>
    <w:p w:rsidR="00E223D6" w:rsidRPr="00E569AD" w:rsidP="00E223D6" w14:paraId="759995ED" w14:textId="77777777">
      <w:pPr>
        <w:pStyle w:val="NormalBold12b"/>
      </w:pPr>
      <w:r w:rsidRPr="00E569AD">
        <w:t>Proposal for a regulation</w:t>
      </w:r>
    </w:p>
    <w:p w:rsidR="00E223D6" w:rsidRPr="00E569AD" w:rsidP="00E223D6" w14:paraId="20199199" w14:textId="77777777">
      <w:pPr>
        <w:pStyle w:val="NormalBold"/>
      </w:pPr>
      <w:r w:rsidRPr="00E569AD">
        <w:t>Article 1 – paragraph 1 – point 3</w:t>
      </w:r>
    </w:p>
    <w:p w:rsidR="00E223D6" w:rsidRPr="00E569AD" w:rsidP="00E223D6" w14:paraId="0FF34EA9" w14:textId="77777777">
      <w:pPr>
        <w:keepNext/>
      </w:pPr>
      <w:r w:rsidRPr="00E569AD">
        <w:t>Regulation (EU) 2023/956</w:t>
      </w:r>
    </w:p>
    <w:p w:rsidR="00E223D6" w:rsidRPr="00E569AD" w:rsidP="00E223D6" w14:paraId="041D6617" w14:textId="77777777">
      <w:r w:rsidRPr="00E569AD">
        <w:t>Article 3 – point 35</w:t>
      </w:r>
    </w:p>
    <w:tbl>
      <w:tblPr>
        <w:tblW w:w="0" w:type="auto"/>
        <w:jc w:val="center"/>
        <w:tblLayout w:type="fixed"/>
        <w:tblCellMar>
          <w:left w:w="340" w:type="dxa"/>
          <w:right w:w="340" w:type="dxa"/>
        </w:tblCellMar>
        <w:tblLook w:val="04A0"/>
      </w:tblPr>
      <w:tblGrid>
        <w:gridCol w:w="4876"/>
        <w:gridCol w:w="4876"/>
      </w:tblGrid>
      <w:tr w14:paraId="5FA8FB83" w14:textId="77777777" w:rsidTr="00A31ED5">
        <w:tblPrEx>
          <w:tblW w:w="0" w:type="auto"/>
          <w:jc w:val="center"/>
          <w:tblLayout w:type="fixed"/>
          <w:tblLook w:val="04A0"/>
        </w:tblPrEx>
        <w:trPr>
          <w:jc w:val="center"/>
        </w:trPr>
        <w:tc>
          <w:tcPr>
            <w:tcW w:w="9752" w:type="dxa"/>
            <w:gridSpan w:val="2"/>
          </w:tcPr>
          <w:p w:rsidR="00E223D6" w:rsidRPr="00E569AD" w:rsidP="00A31ED5" w14:paraId="76E238C6" w14:textId="77777777">
            <w:pPr>
              <w:keepNext/>
            </w:pPr>
          </w:p>
        </w:tc>
      </w:tr>
      <w:tr w14:paraId="4472D919" w14:textId="77777777" w:rsidTr="00A31ED5">
        <w:tblPrEx>
          <w:tblW w:w="0" w:type="auto"/>
          <w:jc w:val="center"/>
          <w:tblLayout w:type="fixed"/>
          <w:tblLook w:val="04A0"/>
        </w:tblPrEx>
        <w:trPr>
          <w:jc w:val="center"/>
        </w:trPr>
        <w:tc>
          <w:tcPr>
            <w:tcW w:w="4876" w:type="dxa"/>
            <w:hideMark/>
          </w:tcPr>
          <w:p w:rsidR="00E223D6" w:rsidRPr="00E569AD" w:rsidP="00A31ED5" w14:paraId="70C5CCE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6F525424" w14:textId="77777777">
            <w:pPr>
              <w:pStyle w:val="ColumnHeading"/>
              <w:keepNext/>
              <w:rPr>
                <w:lang w:val="en-GB"/>
              </w:rPr>
            </w:pPr>
            <w:r w:rsidRPr="00E569AD">
              <w:rPr>
                <w:lang w:val="en-GB"/>
              </w:rPr>
              <w:t>Amendment</w:t>
            </w:r>
          </w:p>
        </w:tc>
      </w:tr>
      <w:tr w14:paraId="3EE6C81A" w14:textId="77777777" w:rsidTr="00A31ED5">
        <w:tblPrEx>
          <w:tblW w:w="0" w:type="auto"/>
          <w:jc w:val="center"/>
          <w:tblLayout w:type="fixed"/>
          <w:tblLook w:val="04A0"/>
        </w:tblPrEx>
        <w:trPr>
          <w:jc w:val="center"/>
        </w:trPr>
        <w:tc>
          <w:tcPr>
            <w:tcW w:w="4876" w:type="dxa"/>
            <w:hideMark/>
          </w:tcPr>
          <w:p w:rsidR="00E223D6" w:rsidRPr="00E569AD" w:rsidP="00A31ED5" w14:paraId="04FF5CD7" w14:textId="77777777">
            <w:pPr>
              <w:pStyle w:val="Normal6"/>
              <w:rPr>
                <w:lang w:val="en-GB"/>
              </w:rPr>
            </w:pPr>
            <w:r w:rsidRPr="00E569AD">
              <w:rPr>
                <w:lang w:val="en-GB"/>
              </w:rPr>
              <w:t>(35)</w:t>
            </w:r>
            <w:r w:rsidRPr="00E569AD">
              <w:rPr>
                <w:lang w:val="en-GB"/>
              </w:rPr>
              <w:tab/>
              <w:t xml:space="preserve">‘abusive practices’ are practices pursued by an actor for the purpose of gaining a benefit by unduly avoiding, wholly or partially, the CBAM financial </w:t>
            </w:r>
            <w:r w:rsidRPr="00E569AD">
              <w:rPr>
                <w:lang w:val="en-GB"/>
              </w:rPr>
              <w:t>liability and thereby undermining the effectiveness of the CBAM to address the risk of carbon leakage in the EU.</w:t>
            </w:r>
            <w:r w:rsidRPr="00E569AD">
              <w:rPr>
                <w:b/>
                <w:i/>
                <w:lang w:val="en-GB"/>
              </w:rPr>
              <w:t>;</w:t>
            </w:r>
          </w:p>
        </w:tc>
        <w:tc>
          <w:tcPr>
            <w:tcW w:w="4876" w:type="dxa"/>
            <w:hideMark/>
          </w:tcPr>
          <w:p w:rsidR="00E223D6" w:rsidRPr="00E569AD" w:rsidP="00A31ED5" w14:paraId="539965E4" w14:textId="77777777">
            <w:pPr>
              <w:pStyle w:val="Normal6"/>
              <w:rPr>
                <w:szCs w:val="24"/>
                <w:lang w:val="en-GB"/>
              </w:rPr>
            </w:pPr>
            <w:r w:rsidRPr="00E569AD">
              <w:rPr>
                <w:lang w:val="en-GB"/>
              </w:rPr>
              <w:t>(35)</w:t>
            </w:r>
            <w:r w:rsidRPr="00E569AD">
              <w:rPr>
                <w:lang w:val="en-GB"/>
              </w:rPr>
              <w:tab/>
              <w:t xml:space="preserve">‘abusive practices’ are practices pursued by an actor for the purpose of gaining a benefit by unduly avoiding, wholly or partially, the CBAM financial </w:t>
            </w:r>
            <w:r w:rsidRPr="00E569AD">
              <w:rPr>
                <w:lang w:val="en-GB"/>
              </w:rPr>
              <w:t xml:space="preserve">liability and thereby undermining the effectiveness of the CBAM to address the risk of carbon leakage in the EU. </w:t>
            </w:r>
            <w:r w:rsidRPr="00E569AD">
              <w:rPr>
                <w:b/>
                <w:i/>
                <w:lang w:val="en-GB"/>
              </w:rPr>
              <w:t>It includes, but is not limited to, resource shuffling.</w:t>
            </w:r>
          </w:p>
        </w:tc>
      </w:tr>
    </w:tbl>
    <w:p w:rsidR="00E223D6" w:rsidRPr="00E569AD" w:rsidP="00E223D6" w14:paraId="369752FB" w14:textId="77777777"/>
    <w:p w:rsidR="00E223D6" w:rsidRPr="00E569AD" w:rsidP="00E223D6" w14:paraId="6657303D" w14:textId="77777777">
      <w:pPr>
        <w:pStyle w:val="AmNumberTabs"/>
      </w:pPr>
      <w:r w:rsidRPr="00E569AD">
        <w:t>Amendment</w:t>
      </w:r>
      <w:r w:rsidRPr="00E569AD">
        <w:tab/>
      </w:r>
      <w:r w:rsidRPr="00E569AD">
        <w:tab/>
        <w:t>44</w:t>
      </w:r>
    </w:p>
    <w:p w:rsidR="00E223D6" w:rsidRPr="00E569AD" w:rsidP="00E223D6" w14:paraId="39E271D2" w14:textId="77777777">
      <w:pPr>
        <w:pStyle w:val="NormalBold12b"/>
      </w:pPr>
      <w:r w:rsidRPr="00E569AD">
        <w:t>Proposal for a regulation</w:t>
      </w:r>
    </w:p>
    <w:p w:rsidR="00E223D6" w:rsidRPr="00E569AD" w:rsidP="00E223D6" w14:paraId="3F356114"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3 a (new)</w:t>
      </w:r>
    </w:p>
    <w:p w:rsidR="00E223D6" w:rsidRPr="00E569AD" w:rsidP="00E223D6" w14:paraId="7DDA034B" w14:textId="77777777">
      <w:pPr>
        <w:keepNext/>
        <w:rPr>
          <w:lang w:val="fr-BE"/>
        </w:rPr>
      </w:pPr>
      <w:r w:rsidRPr="00E569AD">
        <w:rPr>
          <w:lang w:val="fr-BE"/>
        </w:rPr>
        <w:t>Regulation</w:t>
      </w:r>
      <w:r w:rsidRPr="00E569AD">
        <w:rPr>
          <w:lang w:val="fr-BE"/>
        </w:rPr>
        <w:t xml:space="preserve"> (EU) 2023/956</w:t>
      </w:r>
    </w:p>
    <w:p w:rsidR="00E223D6" w:rsidRPr="00E569AD" w:rsidP="00E223D6" w14:paraId="2FBD5BF1" w14:textId="77777777">
      <w:pPr>
        <w:rPr>
          <w:lang w:val="fr-BE"/>
        </w:rPr>
      </w:pPr>
      <w:r w:rsidRPr="00E569AD">
        <w:rPr>
          <w:lang w:val="fr-BE"/>
        </w:rPr>
        <w:t xml:space="preserve">Article 3 – </w:t>
      </w:r>
      <w:r w:rsidRPr="00E569AD">
        <w:rPr>
          <w:lang w:val="fr-BE"/>
        </w:rPr>
        <w:t>paragraph</w:t>
      </w:r>
      <w:r w:rsidRPr="00E569AD">
        <w:rPr>
          <w:lang w:val="fr-BE"/>
        </w:rPr>
        <w:t xml:space="preserve"> 1 – point 35 a (new)</w:t>
      </w:r>
    </w:p>
    <w:tbl>
      <w:tblPr>
        <w:tblW w:w="9752" w:type="dxa"/>
        <w:jc w:val="center"/>
        <w:tblLayout w:type="fixed"/>
        <w:tblCellMar>
          <w:left w:w="340" w:type="dxa"/>
          <w:right w:w="340" w:type="dxa"/>
        </w:tblCellMar>
        <w:tblLook w:val="04A0"/>
      </w:tblPr>
      <w:tblGrid>
        <w:gridCol w:w="4876"/>
        <w:gridCol w:w="4876"/>
      </w:tblGrid>
      <w:tr w14:paraId="6D25FF1A" w14:textId="77777777" w:rsidTr="00A31ED5">
        <w:tblPrEx>
          <w:tblW w:w="9752" w:type="dxa"/>
          <w:jc w:val="center"/>
          <w:tblLayout w:type="fixed"/>
          <w:tblLook w:val="04A0"/>
        </w:tblPrEx>
        <w:trPr>
          <w:jc w:val="center"/>
        </w:trPr>
        <w:tc>
          <w:tcPr>
            <w:tcW w:w="9752" w:type="dxa"/>
            <w:gridSpan w:val="2"/>
          </w:tcPr>
          <w:p w:rsidR="00E223D6" w:rsidRPr="00E569AD" w:rsidP="00A31ED5" w14:paraId="0E7D0498" w14:textId="77777777">
            <w:pPr>
              <w:keepNext/>
              <w:rPr>
                <w:lang w:val="fr-BE"/>
              </w:rPr>
            </w:pPr>
          </w:p>
        </w:tc>
      </w:tr>
      <w:tr w14:paraId="0167715B" w14:textId="77777777" w:rsidTr="00A31ED5">
        <w:tblPrEx>
          <w:tblW w:w="9752" w:type="dxa"/>
          <w:jc w:val="center"/>
          <w:tblLayout w:type="fixed"/>
          <w:tblLook w:val="04A0"/>
        </w:tblPrEx>
        <w:trPr>
          <w:jc w:val="center"/>
        </w:trPr>
        <w:tc>
          <w:tcPr>
            <w:tcW w:w="4876" w:type="dxa"/>
            <w:hideMark/>
          </w:tcPr>
          <w:p w:rsidR="00E223D6" w:rsidRPr="00E569AD" w:rsidP="00A31ED5" w14:paraId="65B87803"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0E0F6C2" w14:textId="77777777">
            <w:pPr>
              <w:pStyle w:val="ColumnHeading"/>
              <w:keepNext/>
              <w:rPr>
                <w:lang w:val="en-GB"/>
              </w:rPr>
            </w:pPr>
            <w:r w:rsidRPr="00E569AD">
              <w:rPr>
                <w:lang w:val="en-GB"/>
              </w:rPr>
              <w:t>Amendment</w:t>
            </w:r>
          </w:p>
        </w:tc>
      </w:tr>
      <w:tr w14:paraId="52533C5D" w14:textId="77777777" w:rsidTr="00A31ED5">
        <w:tblPrEx>
          <w:tblW w:w="9752" w:type="dxa"/>
          <w:jc w:val="center"/>
          <w:tblLayout w:type="fixed"/>
          <w:tblLook w:val="04A0"/>
        </w:tblPrEx>
        <w:trPr>
          <w:jc w:val="center"/>
        </w:trPr>
        <w:tc>
          <w:tcPr>
            <w:tcW w:w="4876" w:type="dxa"/>
          </w:tcPr>
          <w:p w:rsidR="00E223D6" w:rsidRPr="00E569AD" w:rsidP="00A31ED5" w14:paraId="787473B7" w14:textId="77777777">
            <w:pPr>
              <w:pStyle w:val="ColumnHeading"/>
              <w:keepNext/>
              <w:rPr>
                <w:lang w:val="en-GB"/>
              </w:rPr>
            </w:pPr>
          </w:p>
        </w:tc>
        <w:tc>
          <w:tcPr>
            <w:tcW w:w="4876" w:type="dxa"/>
          </w:tcPr>
          <w:p w:rsidR="00E223D6" w:rsidRPr="00E569AD" w:rsidP="00A31ED5" w14:paraId="26883483" w14:textId="77777777">
            <w:pPr>
              <w:pStyle w:val="ColumnHeading"/>
              <w:keepNext/>
              <w:spacing w:after="120"/>
              <w:jc w:val="left"/>
              <w:rPr>
                <w:lang w:val="en-GB"/>
              </w:rPr>
            </w:pPr>
            <w:r w:rsidRPr="00E569AD">
              <w:rPr>
                <w:b/>
                <w:lang w:val="en-GB"/>
              </w:rPr>
              <w:t>(3a)</w:t>
            </w:r>
            <w:r w:rsidRPr="00E569AD">
              <w:rPr>
                <w:b/>
                <w:lang w:val="en-GB"/>
              </w:rPr>
              <w:tab/>
              <w:t xml:space="preserve">in Article 3, the following </w:t>
            </w:r>
            <w:r w:rsidRPr="00E569AD">
              <w:rPr>
                <w:b/>
                <w:lang w:val="en-GB"/>
              </w:rPr>
              <w:t>point  is</w:t>
            </w:r>
            <w:r w:rsidRPr="00E569AD">
              <w:rPr>
                <w:b/>
                <w:lang w:val="en-GB"/>
              </w:rPr>
              <w:t xml:space="preserve"> added:</w:t>
            </w:r>
          </w:p>
        </w:tc>
      </w:tr>
      <w:tr w14:paraId="5C8369DA" w14:textId="77777777" w:rsidTr="00A31ED5">
        <w:tblPrEx>
          <w:tblW w:w="9752" w:type="dxa"/>
          <w:jc w:val="center"/>
          <w:tblLayout w:type="fixed"/>
          <w:tblLook w:val="04A0"/>
        </w:tblPrEx>
        <w:trPr>
          <w:jc w:val="center"/>
        </w:trPr>
        <w:tc>
          <w:tcPr>
            <w:tcW w:w="4876" w:type="dxa"/>
          </w:tcPr>
          <w:p w:rsidR="00E223D6" w:rsidRPr="00E569AD" w:rsidP="00A31ED5" w14:paraId="5E3F8D28" w14:textId="77777777">
            <w:pPr>
              <w:pStyle w:val="Normal6"/>
              <w:rPr>
                <w:lang w:val="en-GB"/>
              </w:rPr>
            </w:pPr>
          </w:p>
        </w:tc>
        <w:tc>
          <w:tcPr>
            <w:tcW w:w="4876" w:type="dxa"/>
            <w:hideMark/>
          </w:tcPr>
          <w:p w:rsidR="00E223D6" w:rsidRPr="00E569AD" w:rsidP="00A31ED5" w14:paraId="47171B69" w14:textId="77777777">
            <w:pPr>
              <w:pStyle w:val="Normal6"/>
              <w:rPr>
                <w:szCs w:val="24"/>
                <w:lang w:val="en-GB"/>
              </w:rPr>
            </w:pPr>
            <w:r w:rsidRPr="00E569AD">
              <w:rPr>
                <w:b/>
                <w:i/>
                <w:lang w:val="en-GB"/>
              </w:rPr>
              <w:t>‘(35a)</w:t>
            </w:r>
            <w:r w:rsidRPr="00E569AD">
              <w:rPr>
                <w:b/>
                <w:i/>
                <w:lang w:val="en-GB"/>
              </w:rPr>
              <w:tab/>
              <w:t>pre-consumer aluminium scrap’ means an aluminium co-product generated in the production process of metal goods and immediately reusable in a production process, and not discarded or classified as waste under Directive 2008/98/EC.’;</w:t>
            </w:r>
          </w:p>
        </w:tc>
      </w:tr>
    </w:tbl>
    <w:p w:rsidR="00E223D6" w:rsidRPr="00E569AD" w:rsidP="00E223D6" w14:paraId="3880C0D0" w14:textId="77777777"/>
    <w:p w:rsidR="00E223D6" w:rsidRPr="00E569AD" w:rsidP="00E223D6" w14:paraId="3E71C5A0" w14:textId="77777777">
      <w:pPr>
        <w:pStyle w:val="AmNumberTabs"/>
      </w:pPr>
      <w:r w:rsidRPr="00E569AD">
        <w:t>Amendment</w:t>
      </w:r>
      <w:r w:rsidRPr="00E569AD">
        <w:tab/>
      </w:r>
      <w:r w:rsidRPr="00E569AD">
        <w:tab/>
        <w:t>45</w:t>
      </w:r>
    </w:p>
    <w:p w:rsidR="00E223D6" w:rsidRPr="00E569AD" w:rsidP="00E223D6" w14:paraId="2DB771B4" w14:textId="77777777">
      <w:pPr>
        <w:pStyle w:val="NormalBold12b"/>
      </w:pPr>
      <w:r w:rsidRPr="00E569AD">
        <w:t>Proposal for a regulation</w:t>
      </w:r>
    </w:p>
    <w:p w:rsidR="00E223D6" w:rsidRPr="00E569AD" w:rsidP="00E223D6" w14:paraId="7191D36A" w14:textId="77777777">
      <w:pPr>
        <w:pStyle w:val="NormalBold"/>
      </w:pPr>
      <w:r w:rsidRPr="00E569AD">
        <w:t>Article 1 – paragraph 1 – point 3 b (new)</w:t>
      </w:r>
    </w:p>
    <w:p w:rsidR="00E223D6" w:rsidRPr="00E569AD" w:rsidP="00E223D6" w14:paraId="02687F39" w14:textId="77777777">
      <w:pPr>
        <w:keepNext/>
      </w:pPr>
      <w:r w:rsidRPr="00E569AD">
        <w:t>Regulation (EU) 2023/956</w:t>
      </w:r>
    </w:p>
    <w:p w:rsidR="00E223D6" w:rsidRPr="00E569AD" w:rsidP="00E223D6" w14:paraId="7DE56EF7" w14:textId="77777777">
      <w:r w:rsidRPr="00E569AD">
        <w:t>Article 5 – paragraph 1</w:t>
      </w:r>
    </w:p>
    <w:tbl>
      <w:tblPr>
        <w:tblW w:w="9752" w:type="dxa"/>
        <w:jc w:val="center"/>
        <w:tblLayout w:type="fixed"/>
        <w:tblCellMar>
          <w:left w:w="340" w:type="dxa"/>
          <w:right w:w="340" w:type="dxa"/>
        </w:tblCellMar>
        <w:tblLook w:val="04A0"/>
      </w:tblPr>
      <w:tblGrid>
        <w:gridCol w:w="4876"/>
        <w:gridCol w:w="4876"/>
      </w:tblGrid>
      <w:tr w14:paraId="375AC0BD" w14:textId="77777777" w:rsidTr="003D7E54">
        <w:tblPrEx>
          <w:tblW w:w="9752" w:type="dxa"/>
          <w:jc w:val="center"/>
          <w:tblLayout w:type="fixed"/>
          <w:tblLook w:val="04A0"/>
        </w:tblPrEx>
        <w:trPr>
          <w:jc w:val="center"/>
        </w:trPr>
        <w:tc>
          <w:tcPr>
            <w:tcW w:w="9752" w:type="dxa"/>
            <w:gridSpan w:val="2"/>
          </w:tcPr>
          <w:p w:rsidR="00E223D6" w:rsidRPr="00E569AD" w:rsidP="00A31ED5" w14:paraId="65DF01F3" w14:textId="77777777">
            <w:pPr>
              <w:keepNext/>
            </w:pPr>
          </w:p>
        </w:tc>
      </w:tr>
      <w:tr w14:paraId="5C5806C1" w14:textId="77777777" w:rsidTr="003D7E54">
        <w:tblPrEx>
          <w:tblW w:w="9752" w:type="dxa"/>
          <w:jc w:val="center"/>
          <w:tblLayout w:type="fixed"/>
          <w:tblLook w:val="04A0"/>
        </w:tblPrEx>
        <w:trPr>
          <w:jc w:val="center"/>
        </w:trPr>
        <w:tc>
          <w:tcPr>
            <w:tcW w:w="4876" w:type="dxa"/>
            <w:hideMark/>
          </w:tcPr>
          <w:p w:rsidR="00E223D6" w:rsidRPr="00E569AD" w:rsidP="00A31ED5" w14:paraId="2FA0D6FF" w14:textId="77777777">
            <w:pPr>
              <w:pStyle w:val="ColumnHeading"/>
              <w:keepNext/>
              <w:rPr>
                <w:lang w:val="en-GB"/>
              </w:rPr>
            </w:pPr>
            <w:r w:rsidRPr="00E569AD">
              <w:rPr>
                <w:lang w:val="en-GB"/>
              </w:rPr>
              <w:t>Present text</w:t>
            </w:r>
          </w:p>
        </w:tc>
        <w:tc>
          <w:tcPr>
            <w:tcW w:w="4876" w:type="dxa"/>
            <w:hideMark/>
          </w:tcPr>
          <w:p w:rsidR="00E223D6" w:rsidRPr="00E569AD" w:rsidP="00A31ED5" w14:paraId="4864C14A" w14:textId="77777777">
            <w:pPr>
              <w:pStyle w:val="ColumnHeading"/>
              <w:keepNext/>
              <w:rPr>
                <w:lang w:val="en-GB"/>
              </w:rPr>
            </w:pPr>
            <w:r w:rsidRPr="00E569AD">
              <w:rPr>
                <w:lang w:val="en-GB"/>
              </w:rPr>
              <w:t>Amendment</w:t>
            </w:r>
          </w:p>
        </w:tc>
      </w:tr>
      <w:tr w14:paraId="375FE55B" w14:textId="77777777" w:rsidTr="003D7E54">
        <w:tblPrEx>
          <w:tblW w:w="9752" w:type="dxa"/>
          <w:jc w:val="center"/>
          <w:tblLayout w:type="fixed"/>
          <w:tblLook w:val="04A0"/>
        </w:tblPrEx>
        <w:trPr>
          <w:jc w:val="center"/>
        </w:trPr>
        <w:tc>
          <w:tcPr>
            <w:tcW w:w="4876" w:type="dxa"/>
          </w:tcPr>
          <w:p w:rsidR="00E223D6" w:rsidRPr="00E569AD" w:rsidP="00A31ED5" w14:paraId="3807EFE8" w14:textId="77777777">
            <w:pPr>
              <w:pStyle w:val="Normal6"/>
              <w:rPr>
                <w:lang w:val="en-GB"/>
              </w:rPr>
            </w:pPr>
          </w:p>
        </w:tc>
        <w:tc>
          <w:tcPr>
            <w:tcW w:w="4876" w:type="dxa"/>
            <w:hideMark/>
          </w:tcPr>
          <w:p w:rsidR="00E223D6" w:rsidRPr="00E569AD" w:rsidP="00A31ED5" w14:paraId="238B704C" w14:textId="77777777">
            <w:pPr>
              <w:pStyle w:val="Normal6"/>
              <w:rPr>
                <w:szCs w:val="24"/>
                <w:lang w:val="en-GB"/>
              </w:rPr>
            </w:pPr>
            <w:r w:rsidRPr="00E569AD">
              <w:rPr>
                <w:b/>
                <w:i/>
                <w:lang w:val="en-GB"/>
              </w:rPr>
              <w:t>(3b)</w:t>
            </w:r>
            <w:r w:rsidRPr="00E569AD">
              <w:rPr>
                <w:b/>
                <w:i/>
                <w:lang w:val="en-GB"/>
              </w:rPr>
              <w:tab/>
              <w:t>in Article 5, paragraph 1 is replaced by the following:</w:t>
            </w:r>
          </w:p>
        </w:tc>
      </w:tr>
      <w:tr w14:paraId="1225E107" w14:textId="77777777" w:rsidTr="003D7E54">
        <w:tblPrEx>
          <w:tblW w:w="9752" w:type="dxa"/>
          <w:jc w:val="center"/>
          <w:tblLayout w:type="fixed"/>
          <w:tblLook w:val="04A0"/>
        </w:tblPrEx>
        <w:trPr>
          <w:jc w:val="center"/>
        </w:trPr>
        <w:tc>
          <w:tcPr>
            <w:tcW w:w="4876" w:type="dxa"/>
            <w:hideMark/>
          </w:tcPr>
          <w:p w:rsidR="00E223D6" w:rsidRPr="00E569AD" w:rsidP="00A31ED5" w14:paraId="74EEB46A" w14:textId="77777777">
            <w:pPr>
              <w:pStyle w:val="Normal6"/>
              <w:rPr>
                <w:lang w:val="en-GB"/>
              </w:rPr>
            </w:pPr>
            <w:r w:rsidRPr="00E569AD">
              <w:rPr>
                <w:lang w:val="en-GB"/>
              </w:rPr>
              <w:t>1. Any importer established in a Member State shall, prior to importing goods into the customs territory of the Union, apply for the status of authorised CBAM declarant (“application for an authorisation”).</w:t>
            </w:r>
          </w:p>
        </w:tc>
        <w:tc>
          <w:tcPr>
            <w:tcW w:w="4876" w:type="dxa"/>
            <w:hideMark/>
          </w:tcPr>
          <w:p w:rsidR="00E223D6" w:rsidRPr="00E569AD" w:rsidP="00A31ED5" w14:paraId="048C36FB" w14:textId="5132CEF4">
            <w:pPr>
              <w:pStyle w:val="Normal6"/>
              <w:rPr>
                <w:szCs w:val="24"/>
                <w:lang w:val="en-GB"/>
              </w:rPr>
            </w:pPr>
            <w:r w:rsidRPr="00E569AD">
              <w:rPr>
                <w:lang w:val="en-GB"/>
              </w:rPr>
              <w:t>‘</w:t>
            </w:r>
            <w:r w:rsidRPr="00E569AD">
              <w:rPr>
                <w:lang w:val="en-GB"/>
              </w:rPr>
              <w:t xml:space="preserve">1. Any importer established in a Member State </w:t>
            </w:r>
            <w:r w:rsidRPr="00E569AD">
              <w:rPr>
                <w:b/>
                <w:i/>
                <w:lang w:val="en-GB"/>
              </w:rPr>
              <w:t>and any importer for distance sales</w:t>
            </w:r>
            <w:r w:rsidRPr="00E569AD">
              <w:rPr>
                <w:lang w:val="en-GB"/>
              </w:rPr>
              <w:t xml:space="preserve"> shall, prior to importing goods into the customs territory of the Union, apply for the status of authorised CBAM declarant (“application for an authorisation”).</w:t>
            </w:r>
            <w:r w:rsidRPr="00E569AD">
              <w:rPr>
                <w:b/>
                <w:i/>
                <w:lang w:val="en-GB"/>
              </w:rPr>
              <w:t>’</w:t>
            </w:r>
            <w:r w:rsidRPr="00E569AD" w:rsidR="00A14742">
              <w:rPr>
                <w:b/>
                <w:i/>
                <w:lang w:val="en-GB"/>
              </w:rPr>
              <w:t> ;</w:t>
            </w:r>
          </w:p>
        </w:tc>
      </w:tr>
    </w:tbl>
    <w:p w:rsidR="00E223D6" w:rsidRPr="00E569AD" w:rsidP="00E223D6" w14:paraId="2CE8727E" w14:textId="77777777"/>
    <w:p w:rsidR="00E223D6" w:rsidRPr="00E569AD" w:rsidP="00E223D6" w14:paraId="6C7D0AA3" w14:textId="77777777">
      <w:pPr>
        <w:pStyle w:val="AmNumberTabs"/>
      </w:pPr>
      <w:r w:rsidRPr="00E569AD">
        <w:t>Amendment</w:t>
      </w:r>
      <w:r w:rsidRPr="00E569AD">
        <w:tab/>
      </w:r>
      <w:r w:rsidRPr="00E569AD">
        <w:tab/>
        <w:t>46</w:t>
      </w:r>
    </w:p>
    <w:p w:rsidR="00E223D6" w:rsidRPr="00E569AD" w:rsidP="00E223D6" w14:paraId="140DF844" w14:textId="77777777">
      <w:pPr>
        <w:pStyle w:val="NormalBold12b"/>
      </w:pPr>
      <w:r w:rsidRPr="00E569AD">
        <w:t>Proposal for a regulation</w:t>
      </w:r>
    </w:p>
    <w:p w:rsidR="00E223D6" w:rsidRPr="00E569AD" w:rsidP="00E223D6" w14:paraId="76FA15A7"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3 c (new)</w:t>
      </w:r>
    </w:p>
    <w:p w:rsidR="00E223D6" w:rsidRPr="00E569AD" w:rsidP="00E223D6" w14:paraId="731D9669" w14:textId="77777777">
      <w:pPr>
        <w:keepNext/>
      </w:pPr>
      <w:r w:rsidRPr="00E569AD">
        <w:t>Regulation (EU) 2023/956</w:t>
      </w:r>
    </w:p>
    <w:p w:rsidR="00E223D6" w:rsidRPr="00E569AD" w:rsidP="00E223D6" w14:paraId="512025F7" w14:textId="77777777">
      <w:r w:rsidRPr="00E569AD">
        <w:t>Article 5 – paragraph 2</w:t>
      </w:r>
    </w:p>
    <w:tbl>
      <w:tblPr>
        <w:tblW w:w="9752" w:type="dxa"/>
        <w:jc w:val="center"/>
        <w:tblLayout w:type="fixed"/>
        <w:tblCellMar>
          <w:left w:w="340" w:type="dxa"/>
          <w:right w:w="340" w:type="dxa"/>
        </w:tblCellMar>
        <w:tblLook w:val="04A0"/>
      </w:tblPr>
      <w:tblGrid>
        <w:gridCol w:w="4876"/>
        <w:gridCol w:w="4876"/>
      </w:tblGrid>
      <w:tr w14:paraId="6DCF6F5C" w14:textId="77777777" w:rsidTr="003D7E54">
        <w:tblPrEx>
          <w:tblW w:w="9752" w:type="dxa"/>
          <w:jc w:val="center"/>
          <w:tblLayout w:type="fixed"/>
          <w:tblLook w:val="04A0"/>
        </w:tblPrEx>
        <w:trPr>
          <w:jc w:val="center"/>
        </w:trPr>
        <w:tc>
          <w:tcPr>
            <w:tcW w:w="9752" w:type="dxa"/>
            <w:gridSpan w:val="2"/>
          </w:tcPr>
          <w:p w:rsidR="00E223D6" w:rsidRPr="00E569AD" w:rsidP="00A31ED5" w14:paraId="595D5D41" w14:textId="77777777">
            <w:pPr>
              <w:keepNext/>
            </w:pPr>
          </w:p>
        </w:tc>
      </w:tr>
      <w:tr w14:paraId="7E85F615" w14:textId="77777777" w:rsidTr="003D7E54">
        <w:tblPrEx>
          <w:tblW w:w="9752" w:type="dxa"/>
          <w:jc w:val="center"/>
          <w:tblLayout w:type="fixed"/>
          <w:tblLook w:val="04A0"/>
        </w:tblPrEx>
        <w:trPr>
          <w:jc w:val="center"/>
        </w:trPr>
        <w:tc>
          <w:tcPr>
            <w:tcW w:w="4876" w:type="dxa"/>
            <w:hideMark/>
          </w:tcPr>
          <w:p w:rsidR="00E223D6" w:rsidRPr="00E569AD" w:rsidP="00A31ED5" w14:paraId="49F01A14" w14:textId="77777777">
            <w:pPr>
              <w:pStyle w:val="ColumnHeading"/>
              <w:keepNext/>
              <w:rPr>
                <w:lang w:val="en-GB"/>
              </w:rPr>
            </w:pPr>
            <w:r w:rsidRPr="00E569AD">
              <w:rPr>
                <w:lang w:val="en-GB"/>
              </w:rPr>
              <w:t>Present text</w:t>
            </w:r>
          </w:p>
        </w:tc>
        <w:tc>
          <w:tcPr>
            <w:tcW w:w="4876" w:type="dxa"/>
            <w:hideMark/>
          </w:tcPr>
          <w:p w:rsidR="00E223D6" w:rsidRPr="00E569AD" w:rsidP="00A31ED5" w14:paraId="1B253C45" w14:textId="77777777">
            <w:pPr>
              <w:pStyle w:val="ColumnHeading"/>
              <w:keepNext/>
              <w:rPr>
                <w:lang w:val="en-GB"/>
              </w:rPr>
            </w:pPr>
            <w:r w:rsidRPr="00E569AD">
              <w:rPr>
                <w:lang w:val="en-GB"/>
              </w:rPr>
              <w:t>Amendment</w:t>
            </w:r>
          </w:p>
        </w:tc>
      </w:tr>
      <w:tr w14:paraId="237AC9A1" w14:textId="77777777" w:rsidTr="003D7E54">
        <w:tblPrEx>
          <w:tblW w:w="9752" w:type="dxa"/>
          <w:jc w:val="center"/>
          <w:tblLayout w:type="fixed"/>
          <w:tblLook w:val="04A0"/>
        </w:tblPrEx>
        <w:trPr>
          <w:jc w:val="center"/>
        </w:trPr>
        <w:tc>
          <w:tcPr>
            <w:tcW w:w="4876" w:type="dxa"/>
          </w:tcPr>
          <w:p w:rsidR="00E223D6" w:rsidRPr="00E569AD" w:rsidP="00A31ED5" w14:paraId="743E8DB8" w14:textId="77777777">
            <w:pPr>
              <w:pStyle w:val="Normal6"/>
              <w:rPr>
                <w:lang w:val="en-GB"/>
              </w:rPr>
            </w:pPr>
          </w:p>
        </w:tc>
        <w:tc>
          <w:tcPr>
            <w:tcW w:w="4876" w:type="dxa"/>
            <w:hideMark/>
          </w:tcPr>
          <w:p w:rsidR="00E223D6" w:rsidRPr="00E569AD" w:rsidP="00A31ED5" w14:paraId="1ECFC30F" w14:textId="77777777">
            <w:pPr>
              <w:pStyle w:val="Normal6"/>
              <w:rPr>
                <w:szCs w:val="24"/>
                <w:lang w:val="en-GB"/>
              </w:rPr>
            </w:pPr>
            <w:r w:rsidRPr="00E569AD">
              <w:rPr>
                <w:b/>
                <w:i/>
                <w:lang w:val="en-GB"/>
              </w:rPr>
              <w:t>(3c)</w:t>
            </w:r>
            <w:r w:rsidRPr="00E569AD">
              <w:rPr>
                <w:b/>
                <w:i/>
                <w:lang w:val="en-GB"/>
              </w:rPr>
              <w:tab/>
              <w:t>in Article 5, paragraph 2 is replaced by the following:</w:t>
            </w:r>
          </w:p>
        </w:tc>
      </w:tr>
      <w:tr w14:paraId="727A146A" w14:textId="77777777" w:rsidTr="003D7E54">
        <w:tblPrEx>
          <w:tblW w:w="9752" w:type="dxa"/>
          <w:jc w:val="center"/>
          <w:tblLayout w:type="fixed"/>
          <w:tblLook w:val="04A0"/>
        </w:tblPrEx>
        <w:trPr>
          <w:jc w:val="center"/>
        </w:trPr>
        <w:tc>
          <w:tcPr>
            <w:tcW w:w="4876" w:type="dxa"/>
            <w:hideMark/>
          </w:tcPr>
          <w:p w:rsidR="00E223D6" w:rsidRPr="00E569AD" w:rsidP="00A31ED5" w14:paraId="3895DB4A" w14:textId="77777777">
            <w:pPr>
              <w:pStyle w:val="Normal6"/>
              <w:rPr>
                <w:lang w:val="en-GB"/>
              </w:rPr>
            </w:pPr>
            <w:r w:rsidRPr="00E569AD">
              <w:rPr>
                <w:lang w:val="en-GB"/>
              </w:rPr>
              <w:t>2. Where an importer is not established in a Member State, the indirect customs representative shall obtain the status of authorised CBAM declarant, irrespective of whether the importer is exempted from the obligations under this Regulation pursuant to Article 2a.</w:t>
            </w:r>
          </w:p>
        </w:tc>
        <w:tc>
          <w:tcPr>
            <w:tcW w:w="4876" w:type="dxa"/>
            <w:hideMark/>
          </w:tcPr>
          <w:p w:rsidR="00E223D6" w:rsidRPr="00E569AD" w:rsidP="00A31ED5" w14:paraId="680A6964" w14:textId="253A364B">
            <w:pPr>
              <w:pStyle w:val="Normal6"/>
              <w:rPr>
                <w:szCs w:val="24"/>
                <w:lang w:val="en-GB"/>
              </w:rPr>
            </w:pPr>
            <w:r w:rsidRPr="00E569AD">
              <w:rPr>
                <w:lang w:val="en-GB"/>
              </w:rPr>
              <w:t>‘</w:t>
            </w:r>
            <w:r w:rsidRPr="00E569AD">
              <w:rPr>
                <w:lang w:val="en-GB"/>
              </w:rPr>
              <w:t>2. Where an importer is not established in a Member State</w:t>
            </w:r>
            <w:r w:rsidRPr="00E569AD">
              <w:rPr>
                <w:b/>
                <w:i/>
                <w:lang w:val="en-GB"/>
              </w:rPr>
              <w:t>, and is not an importer for distance sales</w:t>
            </w:r>
            <w:r w:rsidRPr="00E569AD">
              <w:rPr>
                <w:lang w:val="en-GB"/>
              </w:rPr>
              <w:t>, the indirect customs representative shall obtain the status of authorised CBAM declarant, irrespective of whether the importer is exempted from the obligations under this Regulation pursuant to Article 2a.</w:t>
            </w:r>
            <w:r w:rsidRPr="00E569AD">
              <w:rPr>
                <w:bCs/>
                <w:iCs/>
                <w:lang w:val="en-GB"/>
              </w:rPr>
              <w:t>’</w:t>
            </w:r>
            <w:r w:rsidRPr="00E569AD" w:rsidR="008A0DA4">
              <w:rPr>
                <w:b/>
                <w:i/>
                <w:lang w:val="en-GB"/>
              </w:rPr>
              <w:t> ;</w:t>
            </w:r>
          </w:p>
        </w:tc>
      </w:tr>
    </w:tbl>
    <w:p w:rsidR="00E223D6" w:rsidRPr="00E569AD" w:rsidP="00E223D6" w14:paraId="60E1737C" w14:textId="77777777"/>
    <w:p w:rsidR="00E223D6" w:rsidRPr="00E569AD" w:rsidP="00E223D6" w14:paraId="44184ADE" w14:textId="77777777">
      <w:pPr>
        <w:pStyle w:val="AmNumberTabs"/>
      </w:pPr>
      <w:r w:rsidRPr="00E569AD">
        <w:t>Amendment</w:t>
      </w:r>
      <w:r w:rsidRPr="00E569AD">
        <w:tab/>
      </w:r>
      <w:r w:rsidRPr="00E569AD">
        <w:tab/>
        <w:t>47</w:t>
      </w:r>
    </w:p>
    <w:p w:rsidR="00E223D6" w:rsidRPr="00E569AD" w:rsidP="00E223D6" w14:paraId="72FCF2EC" w14:textId="77777777">
      <w:pPr>
        <w:pStyle w:val="NormalBold12b"/>
      </w:pPr>
      <w:r w:rsidRPr="00E569AD">
        <w:t>Proposal for a regulation</w:t>
      </w:r>
    </w:p>
    <w:p w:rsidR="00E223D6" w:rsidRPr="00E569AD" w:rsidP="00E223D6" w14:paraId="6D00447D" w14:textId="77777777">
      <w:pPr>
        <w:pStyle w:val="NormalBold"/>
      </w:pPr>
      <w:r w:rsidRPr="00E569AD">
        <w:t>Article 1 – paragraph 1 – point 5 – point a – point 1 a (new)</w:t>
      </w:r>
    </w:p>
    <w:p w:rsidR="00E223D6" w:rsidRPr="00E569AD" w:rsidP="00E223D6" w14:paraId="3E5059E2" w14:textId="77777777">
      <w:pPr>
        <w:keepNext/>
      </w:pPr>
      <w:r w:rsidRPr="00E569AD">
        <w:t>Regulation (EU) 2023/956</w:t>
      </w:r>
    </w:p>
    <w:p w:rsidR="00E223D6" w:rsidRPr="00E569AD" w:rsidP="00E223D6" w14:paraId="2B95114A" w14:textId="77777777">
      <w:r w:rsidRPr="00E569AD">
        <w:t>Article 6 – paragraph 2 – point d a (new)</w:t>
      </w:r>
    </w:p>
    <w:tbl>
      <w:tblPr>
        <w:tblW w:w="0" w:type="auto"/>
        <w:jc w:val="center"/>
        <w:tblLayout w:type="fixed"/>
        <w:tblCellMar>
          <w:left w:w="340" w:type="dxa"/>
          <w:right w:w="340" w:type="dxa"/>
        </w:tblCellMar>
        <w:tblLook w:val="04A0"/>
      </w:tblPr>
      <w:tblGrid>
        <w:gridCol w:w="4876"/>
        <w:gridCol w:w="4876"/>
      </w:tblGrid>
      <w:tr w14:paraId="712CA0C1" w14:textId="77777777" w:rsidTr="00A31ED5">
        <w:tblPrEx>
          <w:tblW w:w="0" w:type="auto"/>
          <w:jc w:val="center"/>
          <w:tblLayout w:type="fixed"/>
          <w:tblLook w:val="04A0"/>
        </w:tblPrEx>
        <w:trPr>
          <w:jc w:val="center"/>
        </w:trPr>
        <w:tc>
          <w:tcPr>
            <w:tcW w:w="9752" w:type="dxa"/>
            <w:gridSpan w:val="2"/>
          </w:tcPr>
          <w:p w:rsidR="00E223D6" w:rsidRPr="00E569AD" w:rsidP="00A31ED5" w14:paraId="10C503BA" w14:textId="77777777">
            <w:pPr>
              <w:keepNext/>
            </w:pPr>
          </w:p>
        </w:tc>
      </w:tr>
      <w:tr w14:paraId="0FD8D470" w14:textId="77777777" w:rsidTr="00A31ED5">
        <w:tblPrEx>
          <w:tblW w:w="0" w:type="auto"/>
          <w:jc w:val="center"/>
          <w:tblLayout w:type="fixed"/>
          <w:tblLook w:val="04A0"/>
        </w:tblPrEx>
        <w:trPr>
          <w:jc w:val="center"/>
        </w:trPr>
        <w:tc>
          <w:tcPr>
            <w:tcW w:w="4876" w:type="dxa"/>
            <w:hideMark/>
          </w:tcPr>
          <w:p w:rsidR="00E223D6" w:rsidRPr="00E569AD" w:rsidP="00A31ED5" w14:paraId="581FF011"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C49A200" w14:textId="77777777">
            <w:pPr>
              <w:pStyle w:val="ColumnHeading"/>
              <w:keepNext/>
              <w:rPr>
                <w:lang w:val="en-GB"/>
              </w:rPr>
            </w:pPr>
            <w:r w:rsidRPr="00E569AD">
              <w:rPr>
                <w:lang w:val="en-GB"/>
              </w:rPr>
              <w:t>Amendment</w:t>
            </w:r>
          </w:p>
        </w:tc>
      </w:tr>
      <w:tr w14:paraId="5AC9FF00" w14:textId="77777777" w:rsidTr="00A31ED5">
        <w:tblPrEx>
          <w:tblW w:w="0" w:type="auto"/>
          <w:jc w:val="center"/>
          <w:tblLayout w:type="fixed"/>
          <w:tblLook w:val="04A0"/>
        </w:tblPrEx>
        <w:trPr>
          <w:jc w:val="center"/>
        </w:trPr>
        <w:tc>
          <w:tcPr>
            <w:tcW w:w="4876" w:type="dxa"/>
          </w:tcPr>
          <w:p w:rsidR="00E223D6" w:rsidRPr="00E569AD" w:rsidP="00A31ED5" w14:paraId="0C5A7886" w14:textId="77777777">
            <w:pPr>
              <w:pStyle w:val="Normal6"/>
              <w:rPr>
                <w:lang w:val="en-GB"/>
              </w:rPr>
            </w:pPr>
          </w:p>
        </w:tc>
        <w:tc>
          <w:tcPr>
            <w:tcW w:w="4876" w:type="dxa"/>
            <w:hideMark/>
          </w:tcPr>
          <w:p w:rsidR="00E223D6" w:rsidRPr="00E569AD" w:rsidP="00A31ED5" w14:paraId="05CE6A20" w14:textId="77777777">
            <w:pPr>
              <w:pStyle w:val="Normal6"/>
              <w:rPr>
                <w:szCs w:val="24"/>
                <w:lang w:val="en-GB"/>
              </w:rPr>
            </w:pPr>
            <w:r w:rsidRPr="00E569AD">
              <w:rPr>
                <w:b/>
                <w:i/>
                <w:lang w:val="en-GB"/>
              </w:rPr>
              <w:t>(1a)</w:t>
            </w:r>
            <w:r w:rsidRPr="00E569AD">
              <w:rPr>
                <w:b/>
                <w:i/>
                <w:lang w:val="en-GB"/>
              </w:rPr>
              <w:tab/>
              <w:t>the following point is added:</w:t>
            </w:r>
          </w:p>
        </w:tc>
      </w:tr>
      <w:tr w14:paraId="3110CB6F" w14:textId="77777777" w:rsidTr="00A31ED5">
        <w:tblPrEx>
          <w:tblW w:w="0" w:type="auto"/>
          <w:jc w:val="center"/>
          <w:tblLayout w:type="fixed"/>
          <w:tblLook w:val="04A0"/>
        </w:tblPrEx>
        <w:trPr>
          <w:jc w:val="center"/>
        </w:trPr>
        <w:tc>
          <w:tcPr>
            <w:tcW w:w="4876" w:type="dxa"/>
          </w:tcPr>
          <w:p w:rsidR="00E223D6" w:rsidRPr="00E569AD" w:rsidP="00A31ED5" w14:paraId="124897BE" w14:textId="77777777">
            <w:pPr>
              <w:pStyle w:val="Normal6"/>
              <w:rPr>
                <w:lang w:val="en-GB"/>
              </w:rPr>
            </w:pPr>
          </w:p>
        </w:tc>
        <w:tc>
          <w:tcPr>
            <w:tcW w:w="4876" w:type="dxa"/>
            <w:hideMark/>
          </w:tcPr>
          <w:p w:rsidR="00E223D6" w:rsidRPr="00E569AD" w:rsidP="00A31ED5" w14:paraId="05F2075A" w14:textId="7F88BB50">
            <w:pPr>
              <w:pStyle w:val="Normal6"/>
              <w:rPr>
                <w:szCs w:val="24"/>
                <w:lang w:val="en-GB"/>
              </w:rPr>
            </w:pPr>
            <w:r w:rsidRPr="00E569AD">
              <w:rPr>
                <w:b/>
                <w:i/>
                <w:lang w:val="en-GB"/>
              </w:rPr>
              <w:t>‘</w:t>
            </w:r>
            <w:r w:rsidRPr="00E569AD">
              <w:rPr>
                <w:b/>
                <w:i/>
                <w:lang w:val="en-GB"/>
              </w:rPr>
              <w:t>(da) where the good is produced using post-consumer aluminium scrap, copies of verification reports, confirming that on-site inspections have concluded that the material used is post-consumer scrap;</w:t>
            </w:r>
            <w:r w:rsidRPr="00E569AD">
              <w:rPr>
                <w:b/>
                <w:i/>
                <w:lang w:val="en-GB"/>
              </w:rPr>
              <w:t xml:space="preserve">’ </w:t>
            </w:r>
            <w:r w:rsidRPr="00E569AD">
              <w:rPr>
                <w:b/>
                <w:i/>
                <w:lang w:val="en-GB"/>
              </w:rPr>
              <w:t>;</w:t>
            </w:r>
          </w:p>
        </w:tc>
      </w:tr>
    </w:tbl>
    <w:p w:rsidR="00E223D6" w:rsidRPr="00E569AD" w:rsidP="00E223D6" w14:paraId="6C591C97" w14:textId="77777777"/>
    <w:p w:rsidR="00E223D6" w:rsidRPr="00E569AD" w:rsidP="00E223D6" w14:paraId="31AAC0B2" w14:textId="77777777">
      <w:pPr>
        <w:pStyle w:val="AmNumberTabs"/>
      </w:pPr>
      <w:r w:rsidRPr="00E569AD">
        <w:t>Amendment</w:t>
      </w:r>
      <w:r w:rsidRPr="00E569AD">
        <w:tab/>
      </w:r>
      <w:r w:rsidRPr="00E569AD">
        <w:tab/>
        <w:t>48</w:t>
      </w:r>
    </w:p>
    <w:p w:rsidR="00E223D6" w:rsidRPr="00E569AD" w:rsidP="00E223D6" w14:paraId="7EAF3F9B" w14:textId="77777777">
      <w:pPr>
        <w:pStyle w:val="NormalBold12b"/>
      </w:pPr>
      <w:r w:rsidRPr="00E569AD">
        <w:t>Proposal for a regulation</w:t>
      </w:r>
    </w:p>
    <w:p w:rsidR="00E223D6" w:rsidRPr="00E569AD" w:rsidP="00E223D6" w14:paraId="2428206F" w14:textId="77777777">
      <w:pPr>
        <w:pStyle w:val="NormalBold"/>
      </w:pPr>
      <w:r w:rsidRPr="00E569AD">
        <w:t>Article 1 – paragraph 1 – point 5 – point a – point 1 b (new)</w:t>
      </w:r>
    </w:p>
    <w:p w:rsidR="00E223D6" w:rsidRPr="00E569AD" w:rsidP="00E223D6" w14:paraId="3271175E" w14:textId="77777777">
      <w:pPr>
        <w:keepNext/>
      </w:pPr>
      <w:r w:rsidRPr="00E569AD">
        <w:t>Regulation (EU) 2023/956</w:t>
      </w:r>
    </w:p>
    <w:p w:rsidR="00E223D6" w:rsidRPr="00E569AD" w:rsidP="00E223D6" w14:paraId="379A5135" w14:textId="77777777">
      <w:r w:rsidRPr="00E569AD">
        <w:t>Article 6 – paragraph 2 – point d b (new)</w:t>
      </w:r>
    </w:p>
    <w:tbl>
      <w:tblPr>
        <w:tblW w:w="0" w:type="auto"/>
        <w:jc w:val="center"/>
        <w:tblLayout w:type="fixed"/>
        <w:tblCellMar>
          <w:left w:w="340" w:type="dxa"/>
          <w:right w:w="340" w:type="dxa"/>
        </w:tblCellMar>
        <w:tblLook w:val="04A0"/>
      </w:tblPr>
      <w:tblGrid>
        <w:gridCol w:w="4876"/>
        <w:gridCol w:w="4876"/>
      </w:tblGrid>
      <w:tr w14:paraId="0BED8B72" w14:textId="77777777" w:rsidTr="00A31ED5">
        <w:tblPrEx>
          <w:tblW w:w="0" w:type="auto"/>
          <w:jc w:val="center"/>
          <w:tblLayout w:type="fixed"/>
          <w:tblLook w:val="04A0"/>
        </w:tblPrEx>
        <w:trPr>
          <w:jc w:val="center"/>
        </w:trPr>
        <w:tc>
          <w:tcPr>
            <w:tcW w:w="9752" w:type="dxa"/>
            <w:gridSpan w:val="2"/>
          </w:tcPr>
          <w:p w:rsidR="00E223D6" w:rsidRPr="00E569AD" w:rsidP="00A31ED5" w14:paraId="362A32D9" w14:textId="77777777">
            <w:pPr>
              <w:keepNext/>
            </w:pPr>
          </w:p>
        </w:tc>
      </w:tr>
      <w:tr w14:paraId="5462DE76" w14:textId="77777777" w:rsidTr="00A31ED5">
        <w:tblPrEx>
          <w:tblW w:w="0" w:type="auto"/>
          <w:jc w:val="center"/>
          <w:tblLayout w:type="fixed"/>
          <w:tblLook w:val="04A0"/>
        </w:tblPrEx>
        <w:trPr>
          <w:jc w:val="center"/>
        </w:trPr>
        <w:tc>
          <w:tcPr>
            <w:tcW w:w="4876" w:type="dxa"/>
            <w:hideMark/>
          </w:tcPr>
          <w:p w:rsidR="00E223D6" w:rsidRPr="00E569AD" w:rsidP="00A31ED5" w14:paraId="330B5B5F"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5BD25E0" w14:textId="77777777">
            <w:pPr>
              <w:pStyle w:val="ColumnHeading"/>
              <w:keepNext/>
              <w:rPr>
                <w:lang w:val="en-GB"/>
              </w:rPr>
            </w:pPr>
            <w:r w:rsidRPr="00E569AD">
              <w:rPr>
                <w:lang w:val="en-GB"/>
              </w:rPr>
              <w:t>Amendment</w:t>
            </w:r>
          </w:p>
        </w:tc>
      </w:tr>
      <w:tr w14:paraId="306CE6D5" w14:textId="77777777" w:rsidTr="00A31ED5">
        <w:tblPrEx>
          <w:tblW w:w="0" w:type="auto"/>
          <w:jc w:val="center"/>
          <w:tblLayout w:type="fixed"/>
          <w:tblLook w:val="04A0"/>
        </w:tblPrEx>
        <w:trPr>
          <w:jc w:val="center"/>
        </w:trPr>
        <w:tc>
          <w:tcPr>
            <w:tcW w:w="4876" w:type="dxa"/>
          </w:tcPr>
          <w:p w:rsidR="00E223D6" w:rsidRPr="00E569AD" w:rsidP="00A31ED5" w14:paraId="6FFD37C5" w14:textId="77777777">
            <w:pPr>
              <w:pStyle w:val="Normal6"/>
              <w:rPr>
                <w:lang w:val="en-GB"/>
              </w:rPr>
            </w:pPr>
          </w:p>
        </w:tc>
        <w:tc>
          <w:tcPr>
            <w:tcW w:w="4876" w:type="dxa"/>
            <w:hideMark/>
          </w:tcPr>
          <w:p w:rsidR="00E223D6" w:rsidRPr="00E569AD" w:rsidP="00A31ED5" w14:paraId="605177C7" w14:textId="77777777">
            <w:pPr>
              <w:pStyle w:val="Normal6"/>
              <w:rPr>
                <w:szCs w:val="24"/>
                <w:lang w:val="en-GB"/>
              </w:rPr>
            </w:pPr>
            <w:r w:rsidRPr="00E569AD">
              <w:rPr>
                <w:b/>
                <w:i/>
                <w:lang w:val="en-GB"/>
              </w:rPr>
              <w:t>(1b)</w:t>
            </w:r>
            <w:r w:rsidRPr="00E569AD">
              <w:rPr>
                <w:b/>
                <w:i/>
                <w:lang w:val="en-GB"/>
              </w:rPr>
              <w:tab/>
              <w:t>the following point is added:</w:t>
            </w:r>
          </w:p>
        </w:tc>
      </w:tr>
      <w:tr w14:paraId="68B50E73" w14:textId="77777777" w:rsidTr="00A31ED5">
        <w:tblPrEx>
          <w:tblW w:w="0" w:type="auto"/>
          <w:jc w:val="center"/>
          <w:tblLayout w:type="fixed"/>
          <w:tblLook w:val="04A0"/>
        </w:tblPrEx>
        <w:trPr>
          <w:jc w:val="center"/>
        </w:trPr>
        <w:tc>
          <w:tcPr>
            <w:tcW w:w="4876" w:type="dxa"/>
          </w:tcPr>
          <w:p w:rsidR="00E223D6" w:rsidRPr="00E569AD" w:rsidP="00A31ED5" w14:paraId="5CE0558A" w14:textId="77777777">
            <w:pPr>
              <w:pStyle w:val="Normal6"/>
              <w:rPr>
                <w:lang w:val="en-GB"/>
              </w:rPr>
            </w:pPr>
          </w:p>
        </w:tc>
        <w:tc>
          <w:tcPr>
            <w:tcW w:w="4876" w:type="dxa"/>
            <w:hideMark/>
          </w:tcPr>
          <w:p w:rsidR="00E223D6" w:rsidRPr="00E569AD" w:rsidP="00A31ED5" w14:paraId="253E7902" w14:textId="3B86FA6D">
            <w:pPr>
              <w:pStyle w:val="Normal6"/>
              <w:rPr>
                <w:szCs w:val="24"/>
                <w:lang w:val="en-GB"/>
              </w:rPr>
            </w:pPr>
            <w:r w:rsidRPr="00E569AD">
              <w:rPr>
                <w:b/>
                <w:i/>
                <w:lang w:val="en-GB"/>
              </w:rPr>
              <w:t>‘</w:t>
            </w:r>
            <w:r w:rsidRPr="00E569AD">
              <w:rPr>
                <w:b/>
                <w:i/>
                <w:lang w:val="en-GB"/>
              </w:rPr>
              <w:t>(</w:t>
            </w:r>
            <w:r w:rsidRPr="00E569AD">
              <w:rPr>
                <w:b/>
                <w:i/>
                <w:lang w:val="en-GB"/>
              </w:rPr>
              <w:t>db</w:t>
            </w:r>
            <w:r w:rsidRPr="00E569AD">
              <w:rPr>
                <w:b/>
                <w:i/>
                <w:lang w:val="en-GB"/>
              </w:rPr>
              <w:t xml:space="preserve">) where the good contains steel or aluminium scrap, whether from pre- or post-consumer scrap, details of the quantity of scrap contained in the good and whether this consists of pre-consumer scrap, post-consumer scrap, or a mix of </w:t>
            </w:r>
            <w:r w:rsidRPr="00E569AD">
              <w:rPr>
                <w:b/>
                <w:i/>
                <w:lang w:val="en-GB"/>
              </w:rPr>
              <w:t>both.’;</w:t>
            </w:r>
          </w:p>
        </w:tc>
      </w:tr>
    </w:tbl>
    <w:p w:rsidR="00E223D6" w:rsidRPr="00E569AD" w:rsidP="00E223D6" w14:paraId="04F851FC" w14:textId="77777777"/>
    <w:p w:rsidR="00E223D6" w:rsidRPr="00E569AD" w:rsidP="00E223D6" w14:paraId="456DDBDB" w14:textId="77777777">
      <w:pPr>
        <w:pStyle w:val="AmNumberTabs"/>
      </w:pPr>
      <w:r w:rsidRPr="00E569AD">
        <w:t>Amendment</w:t>
      </w:r>
      <w:r w:rsidRPr="00E569AD">
        <w:tab/>
      </w:r>
      <w:r w:rsidRPr="00E569AD">
        <w:tab/>
        <w:t>49</w:t>
      </w:r>
    </w:p>
    <w:p w:rsidR="00E223D6" w:rsidRPr="00E569AD" w:rsidP="00E223D6" w14:paraId="229839F3" w14:textId="77777777">
      <w:pPr>
        <w:pStyle w:val="NormalBold12b"/>
      </w:pPr>
      <w:r w:rsidRPr="00E569AD">
        <w:t>Proposal for a regulation</w:t>
      </w:r>
    </w:p>
    <w:p w:rsidR="00E223D6" w:rsidRPr="00E569AD" w:rsidP="00E223D6" w14:paraId="44F3ED81" w14:textId="77777777">
      <w:pPr>
        <w:pStyle w:val="NormalBold"/>
      </w:pPr>
      <w:r w:rsidRPr="00E569AD">
        <w:t>Article 1 – paragraph 1 – point 5 – point a – point 2</w:t>
      </w:r>
    </w:p>
    <w:p w:rsidR="00E223D6" w:rsidRPr="00E569AD" w:rsidP="00E223D6" w14:paraId="5CEB399D" w14:textId="77777777">
      <w:pPr>
        <w:keepNext/>
      </w:pPr>
      <w:r w:rsidRPr="00E569AD">
        <w:t>Regulation (EU) 2023/956</w:t>
      </w:r>
    </w:p>
    <w:p w:rsidR="00E223D6" w:rsidRPr="00E569AD" w:rsidP="00E223D6" w14:paraId="470E2E60" w14:textId="77777777">
      <w:r w:rsidRPr="00E569AD">
        <w:t>Article 6 – paragraph 2 – point e</w:t>
      </w:r>
    </w:p>
    <w:tbl>
      <w:tblPr>
        <w:tblW w:w="0" w:type="auto"/>
        <w:jc w:val="center"/>
        <w:tblLayout w:type="fixed"/>
        <w:tblCellMar>
          <w:left w:w="340" w:type="dxa"/>
          <w:right w:w="340" w:type="dxa"/>
        </w:tblCellMar>
        <w:tblLook w:val="04A0"/>
      </w:tblPr>
      <w:tblGrid>
        <w:gridCol w:w="4876"/>
        <w:gridCol w:w="4876"/>
      </w:tblGrid>
      <w:tr w14:paraId="141B5C00" w14:textId="77777777" w:rsidTr="00A31ED5">
        <w:tblPrEx>
          <w:tblW w:w="0" w:type="auto"/>
          <w:jc w:val="center"/>
          <w:tblLayout w:type="fixed"/>
          <w:tblLook w:val="04A0"/>
        </w:tblPrEx>
        <w:trPr>
          <w:jc w:val="center"/>
        </w:trPr>
        <w:tc>
          <w:tcPr>
            <w:tcW w:w="9752" w:type="dxa"/>
            <w:gridSpan w:val="2"/>
          </w:tcPr>
          <w:p w:rsidR="00E223D6" w:rsidRPr="00E569AD" w:rsidP="00A31ED5" w14:paraId="0615F9C3" w14:textId="77777777">
            <w:pPr>
              <w:keepNext/>
            </w:pPr>
          </w:p>
        </w:tc>
      </w:tr>
      <w:tr w14:paraId="36562BF0" w14:textId="77777777" w:rsidTr="00A31ED5">
        <w:tblPrEx>
          <w:tblW w:w="0" w:type="auto"/>
          <w:jc w:val="center"/>
          <w:tblLayout w:type="fixed"/>
          <w:tblLook w:val="04A0"/>
        </w:tblPrEx>
        <w:trPr>
          <w:jc w:val="center"/>
        </w:trPr>
        <w:tc>
          <w:tcPr>
            <w:tcW w:w="4876" w:type="dxa"/>
            <w:hideMark/>
          </w:tcPr>
          <w:p w:rsidR="00E223D6" w:rsidRPr="00E569AD" w:rsidP="00A31ED5" w14:paraId="78A51B47"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114643B" w14:textId="77777777">
            <w:pPr>
              <w:pStyle w:val="ColumnHeading"/>
              <w:keepNext/>
              <w:rPr>
                <w:lang w:val="en-GB"/>
              </w:rPr>
            </w:pPr>
            <w:r w:rsidRPr="00E569AD">
              <w:rPr>
                <w:lang w:val="en-GB"/>
              </w:rPr>
              <w:t>Amendment</w:t>
            </w:r>
          </w:p>
        </w:tc>
      </w:tr>
      <w:tr w14:paraId="4EC4187C" w14:textId="77777777" w:rsidTr="00A31ED5">
        <w:tblPrEx>
          <w:tblW w:w="0" w:type="auto"/>
          <w:jc w:val="center"/>
          <w:tblLayout w:type="fixed"/>
          <w:tblLook w:val="04A0"/>
        </w:tblPrEx>
        <w:trPr>
          <w:jc w:val="center"/>
        </w:trPr>
        <w:tc>
          <w:tcPr>
            <w:tcW w:w="4876" w:type="dxa"/>
            <w:hideMark/>
          </w:tcPr>
          <w:p w:rsidR="00E223D6" w:rsidRPr="00E569AD" w:rsidP="00A31ED5" w14:paraId="22E05D72" w14:textId="77777777">
            <w:pPr>
              <w:pStyle w:val="Normal6"/>
              <w:rPr>
                <w:lang w:val="en-GB"/>
              </w:rPr>
            </w:pPr>
            <w:r w:rsidRPr="00E569AD">
              <w:rPr>
                <w:lang w:val="en-GB"/>
              </w:rPr>
              <w:t>(e)</w:t>
            </w:r>
            <w:r w:rsidRPr="00E569AD">
              <w:rPr>
                <w:lang w:val="en-GB"/>
              </w:rPr>
              <w:tab/>
              <w:t>where applicable for the purpose of addressing the risk of misdeclaration resulting from the lack of supply chain traceability, evidence that the goods imported during the preceding calendar year were produced at the declared installation and at the actual time of production referred to in the CBAM declaration;</w:t>
            </w:r>
          </w:p>
        </w:tc>
        <w:tc>
          <w:tcPr>
            <w:tcW w:w="4876" w:type="dxa"/>
            <w:hideMark/>
          </w:tcPr>
          <w:p w:rsidR="00E223D6" w:rsidRPr="00E569AD" w:rsidP="00A31ED5" w14:paraId="146DAE4A" w14:textId="77777777">
            <w:pPr>
              <w:pStyle w:val="Normal6"/>
              <w:rPr>
                <w:szCs w:val="24"/>
                <w:lang w:val="en-GB"/>
              </w:rPr>
            </w:pPr>
            <w:r w:rsidRPr="00E569AD">
              <w:rPr>
                <w:lang w:val="en-GB"/>
              </w:rPr>
              <w:t>(e)</w:t>
            </w:r>
            <w:r w:rsidRPr="00E569AD">
              <w:rPr>
                <w:lang w:val="en-GB"/>
              </w:rPr>
              <w:tab/>
              <w:t>where applicable for the purpose of addressing the risk of misdeclaration resulting from the lack of supply chain traceability, evidence that the goods imported during the preceding calendar year were produced at the declared installation and at the actual time of production referred to in the CBAM declaration</w:t>
            </w:r>
            <w:r w:rsidRPr="00E569AD">
              <w:rPr>
                <w:b/>
                <w:i/>
                <w:lang w:val="en-GB"/>
              </w:rPr>
              <w:t>, and where relevant, information on the installation of where "melt and pour" took place</w:t>
            </w:r>
            <w:r w:rsidRPr="00E569AD">
              <w:rPr>
                <w:lang w:val="en-GB"/>
              </w:rPr>
              <w:t>;</w:t>
            </w:r>
          </w:p>
        </w:tc>
      </w:tr>
    </w:tbl>
    <w:p w:rsidR="00E223D6" w:rsidRPr="00E569AD" w:rsidP="00E223D6" w14:paraId="53EC3173" w14:textId="77777777"/>
    <w:p w:rsidR="00E223D6" w:rsidRPr="00E569AD" w:rsidP="00E223D6" w14:paraId="2731F1E7" w14:textId="77777777">
      <w:pPr>
        <w:pStyle w:val="AmNumberTabs"/>
      </w:pPr>
      <w:r w:rsidRPr="00E569AD">
        <w:t>Amendment</w:t>
      </w:r>
      <w:r w:rsidRPr="00E569AD">
        <w:tab/>
      </w:r>
      <w:r w:rsidRPr="00E569AD">
        <w:tab/>
        <w:t>50</w:t>
      </w:r>
    </w:p>
    <w:p w:rsidR="00E223D6" w:rsidRPr="00E569AD" w:rsidP="00E223D6" w14:paraId="4219FEB0" w14:textId="77777777">
      <w:pPr>
        <w:pStyle w:val="NormalBold12b"/>
      </w:pPr>
      <w:r w:rsidRPr="00E569AD">
        <w:t>Proposal for a regulation</w:t>
      </w:r>
    </w:p>
    <w:p w:rsidR="00E223D6" w:rsidRPr="00E569AD" w:rsidP="00E223D6" w14:paraId="7A4C829F" w14:textId="77777777">
      <w:pPr>
        <w:pStyle w:val="NormalBold"/>
      </w:pPr>
      <w:r w:rsidRPr="00E569AD">
        <w:t>Article 1 – paragraph 1 – point 5 – point a – point 2</w:t>
      </w:r>
    </w:p>
    <w:p w:rsidR="00E223D6" w:rsidRPr="00E569AD" w:rsidP="00E223D6" w14:paraId="643C020C" w14:textId="77777777">
      <w:pPr>
        <w:keepNext/>
      </w:pPr>
      <w:r w:rsidRPr="00E569AD">
        <w:t>Regulation (EU) 2023/956</w:t>
      </w:r>
    </w:p>
    <w:p w:rsidR="00E223D6" w:rsidRPr="00E569AD" w:rsidP="00E223D6" w14:paraId="6D2782F6" w14:textId="77777777">
      <w:r w:rsidRPr="00E569AD">
        <w:t>Article 6 – paragraph 2 – point f</w:t>
      </w:r>
    </w:p>
    <w:tbl>
      <w:tblPr>
        <w:tblW w:w="0" w:type="auto"/>
        <w:jc w:val="center"/>
        <w:tblLayout w:type="fixed"/>
        <w:tblCellMar>
          <w:left w:w="340" w:type="dxa"/>
          <w:right w:w="340" w:type="dxa"/>
        </w:tblCellMar>
        <w:tblLook w:val="04A0"/>
      </w:tblPr>
      <w:tblGrid>
        <w:gridCol w:w="4876"/>
        <w:gridCol w:w="4876"/>
      </w:tblGrid>
      <w:tr w14:paraId="4071A956" w14:textId="77777777" w:rsidTr="00A31ED5">
        <w:tblPrEx>
          <w:tblW w:w="0" w:type="auto"/>
          <w:jc w:val="center"/>
          <w:tblLayout w:type="fixed"/>
          <w:tblLook w:val="04A0"/>
        </w:tblPrEx>
        <w:trPr>
          <w:jc w:val="center"/>
        </w:trPr>
        <w:tc>
          <w:tcPr>
            <w:tcW w:w="9752" w:type="dxa"/>
            <w:gridSpan w:val="2"/>
          </w:tcPr>
          <w:p w:rsidR="00E223D6" w:rsidRPr="00E569AD" w:rsidP="00A31ED5" w14:paraId="1FD81A32" w14:textId="77777777">
            <w:pPr>
              <w:keepNext/>
            </w:pPr>
          </w:p>
        </w:tc>
      </w:tr>
      <w:tr w14:paraId="6B115D36" w14:textId="77777777" w:rsidTr="00A31ED5">
        <w:tblPrEx>
          <w:tblW w:w="0" w:type="auto"/>
          <w:jc w:val="center"/>
          <w:tblLayout w:type="fixed"/>
          <w:tblLook w:val="04A0"/>
        </w:tblPrEx>
        <w:trPr>
          <w:jc w:val="center"/>
        </w:trPr>
        <w:tc>
          <w:tcPr>
            <w:tcW w:w="4876" w:type="dxa"/>
            <w:hideMark/>
          </w:tcPr>
          <w:p w:rsidR="00E223D6" w:rsidRPr="00E569AD" w:rsidP="00A31ED5" w14:paraId="637A126B"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D218C54" w14:textId="77777777">
            <w:pPr>
              <w:pStyle w:val="ColumnHeading"/>
              <w:keepNext/>
              <w:rPr>
                <w:lang w:val="en-GB"/>
              </w:rPr>
            </w:pPr>
            <w:r w:rsidRPr="00E569AD">
              <w:rPr>
                <w:lang w:val="en-GB"/>
              </w:rPr>
              <w:t>Amendment</w:t>
            </w:r>
          </w:p>
        </w:tc>
      </w:tr>
      <w:tr w14:paraId="0A412EE0" w14:textId="77777777" w:rsidTr="00A31ED5">
        <w:tblPrEx>
          <w:tblW w:w="0" w:type="auto"/>
          <w:jc w:val="center"/>
          <w:tblLayout w:type="fixed"/>
          <w:tblLook w:val="04A0"/>
        </w:tblPrEx>
        <w:trPr>
          <w:jc w:val="center"/>
        </w:trPr>
        <w:tc>
          <w:tcPr>
            <w:tcW w:w="4876" w:type="dxa"/>
            <w:hideMark/>
          </w:tcPr>
          <w:p w:rsidR="00E223D6" w:rsidRPr="00E569AD" w:rsidP="00A31ED5" w14:paraId="1431D3A3" w14:textId="77777777">
            <w:pPr>
              <w:pStyle w:val="Normal6"/>
              <w:rPr>
                <w:lang w:val="en-GB"/>
              </w:rPr>
            </w:pPr>
            <w:r w:rsidRPr="00E569AD">
              <w:rPr>
                <w:lang w:val="en-GB"/>
              </w:rPr>
              <w:t>(f)</w:t>
            </w:r>
            <w:r w:rsidRPr="00E569AD">
              <w:rPr>
                <w:lang w:val="en-GB"/>
              </w:rPr>
              <w:tab/>
            </w:r>
            <w:r w:rsidRPr="00E569AD">
              <w:rPr>
                <w:b/>
                <w:i/>
                <w:lang w:val="en-GB"/>
              </w:rPr>
              <w:t>where, in accordance with a</w:t>
            </w:r>
            <w:r w:rsidRPr="00E569AD">
              <w:rPr>
                <w:lang w:val="en-GB"/>
              </w:rPr>
              <w:t xml:space="preserve"> delegated </w:t>
            </w:r>
            <w:r w:rsidRPr="00E569AD">
              <w:rPr>
                <w:b/>
                <w:i/>
                <w:lang w:val="en-GB"/>
              </w:rPr>
              <w:t>act</w:t>
            </w:r>
            <w:r w:rsidRPr="00E569AD">
              <w:rPr>
                <w:lang w:val="en-GB"/>
              </w:rPr>
              <w:t xml:space="preserve"> adopted in accordance with paragraph 7, </w:t>
            </w:r>
            <w:r w:rsidRPr="00E569AD">
              <w:rPr>
                <w:b/>
                <w:i/>
                <w:lang w:val="en-GB"/>
              </w:rPr>
              <w:t>the</w:t>
            </w:r>
            <w:r w:rsidRPr="00E569AD">
              <w:rPr>
                <w:lang w:val="en-GB"/>
              </w:rPr>
              <w:t xml:space="preserve"> embedded emissions are determined </w:t>
            </w:r>
            <w:r w:rsidRPr="00E569AD">
              <w:rPr>
                <w:lang w:val="en-GB"/>
              </w:rPr>
              <w:t>on the basis of</w:t>
            </w:r>
            <w:r w:rsidRPr="00E569AD">
              <w:rPr>
                <w:lang w:val="en-GB"/>
              </w:rPr>
              <w:t xml:space="preserve"> actual emissions </w:t>
            </w:r>
            <w:r w:rsidRPr="00E569AD">
              <w:rPr>
                <w:b/>
                <w:i/>
                <w:lang w:val="en-GB"/>
              </w:rPr>
              <w:t>for a combination of goods and origins that are subject to a high risk of abusive practices, evidence demonstrating that the high risk of abusive practices has not materialised.</w:t>
            </w:r>
            <w:r w:rsidRPr="00E569AD">
              <w:rPr>
                <w:lang w:val="en-GB"/>
              </w:rPr>
              <w:t>;</w:t>
            </w:r>
          </w:p>
        </w:tc>
        <w:tc>
          <w:tcPr>
            <w:tcW w:w="4876" w:type="dxa"/>
            <w:hideMark/>
          </w:tcPr>
          <w:p w:rsidR="00E223D6" w:rsidRPr="00E569AD" w:rsidP="00A31ED5" w14:paraId="5690C0CC" w14:textId="77777777">
            <w:pPr>
              <w:pStyle w:val="Normal6"/>
              <w:rPr>
                <w:szCs w:val="24"/>
                <w:lang w:val="en-GB"/>
              </w:rPr>
            </w:pPr>
            <w:r w:rsidRPr="00E569AD">
              <w:rPr>
                <w:lang w:val="en-GB"/>
              </w:rPr>
              <w:t>(f)</w:t>
            </w:r>
            <w:r w:rsidRPr="00E569AD">
              <w:rPr>
                <w:lang w:val="en-GB"/>
              </w:rPr>
              <w:tab/>
            </w:r>
            <w:r w:rsidRPr="00E569AD">
              <w:rPr>
                <w:b/>
                <w:i/>
                <w:lang w:val="en-GB"/>
              </w:rPr>
              <w:t>for a combination of good and origin identified to be at a high risk of abusive practices in the</w:t>
            </w:r>
            <w:r w:rsidRPr="00E569AD">
              <w:rPr>
                <w:lang w:val="en-GB"/>
              </w:rPr>
              <w:t xml:space="preserve"> delegated </w:t>
            </w:r>
            <w:r w:rsidRPr="00E569AD">
              <w:rPr>
                <w:b/>
                <w:i/>
                <w:lang w:val="en-GB"/>
              </w:rPr>
              <w:t>acts</w:t>
            </w:r>
            <w:r w:rsidRPr="00E569AD">
              <w:rPr>
                <w:lang w:val="en-GB"/>
              </w:rPr>
              <w:t xml:space="preserve"> adopted in accordance with paragraph 7, </w:t>
            </w:r>
            <w:r w:rsidRPr="00E569AD">
              <w:rPr>
                <w:b/>
                <w:i/>
                <w:lang w:val="en-GB"/>
              </w:rPr>
              <w:t>evidence demonstrating that no abusive practices have occurred, where CBAM declarants want to determine</w:t>
            </w:r>
            <w:r w:rsidRPr="00E569AD">
              <w:rPr>
                <w:lang w:val="en-GB"/>
              </w:rPr>
              <w:t xml:space="preserve"> embedded emissions are determined </w:t>
            </w:r>
            <w:r w:rsidRPr="00E569AD">
              <w:rPr>
                <w:lang w:val="en-GB"/>
              </w:rPr>
              <w:t>on the basis of</w:t>
            </w:r>
            <w:r w:rsidRPr="00E569AD">
              <w:rPr>
                <w:lang w:val="en-GB"/>
              </w:rPr>
              <w:t xml:space="preserve"> actual emissions;</w:t>
            </w:r>
          </w:p>
        </w:tc>
      </w:tr>
    </w:tbl>
    <w:p w:rsidR="00E223D6" w:rsidRPr="00E569AD" w:rsidP="00E223D6" w14:paraId="01AFF5E9" w14:textId="77777777"/>
    <w:p w:rsidR="00E223D6" w:rsidRPr="00E569AD" w:rsidP="00E223D6" w14:paraId="56799767" w14:textId="77777777">
      <w:pPr>
        <w:pStyle w:val="AmNumberTabs"/>
      </w:pPr>
      <w:r w:rsidRPr="00E569AD">
        <w:t>Amendment</w:t>
      </w:r>
      <w:r w:rsidRPr="00E569AD">
        <w:tab/>
      </w:r>
      <w:r w:rsidRPr="00E569AD">
        <w:tab/>
        <w:t>51</w:t>
      </w:r>
    </w:p>
    <w:p w:rsidR="00E223D6" w:rsidRPr="00E569AD" w:rsidP="00E223D6" w14:paraId="11B22742" w14:textId="77777777">
      <w:pPr>
        <w:pStyle w:val="NormalBold12b"/>
      </w:pPr>
      <w:r w:rsidRPr="00E569AD">
        <w:t>Proposal for a regulation</w:t>
      </w:r>
    </w:p>
    <w:p w:rsidR="00E223D6" w:rsidRPr="00E569AD" w:rsidP="00E223D6" w14:paraId="7A98DB7A" w14:textId="77777777">
      <w:pPr>
        <w:pStyle w:val="NormalBold"/>
      </w:pPr>
      <w:r w:rsidRPr="00E569AD">
        <w:t>Article 1 – paragraph 1 – point 5 – point b</w:t>
      </w:r>
    </w:p>
    <w:p w:rsidR="00E223D6" w:rsidRPr="00E569AD" w:rsidP="00E223D6" w14:paraId="5528C29E" w14:textId="77777777">
      <w:pPr>
        <w:keepNext/>
      </w:pPr>
      <w:r w:rsidRPr="00E569AD">
        <w:t>Regulation (EU) 2023/956</w:t>
      </w:r>
    </w:p>
    <w:p w:rsidR="00E223D6" w:rsidRPr="00E569AD" w:rsidP="00E223D6" w14:paraId="17BF0570" w14:textId="77777777">
      <w:r w:rsidRPr="00E569AD">
        <w:t>Article 6 – paragraph 6</w:t>
      </w:r>
    </w:p>
    <w:tbl>
      <w:tblPr>
        <w:tblW w:w="0" w:type="auto"/>
        <w:jc w:val="center"/>
        <w:tblLayout w:type="fixed"/>
        <w:tblCellMar>
          <w:left w:w="340" w:type="dxa"/>
          <w:right w:w="340" w:type="dxa"/>
        </w:tblCellMar>
        <w:tblLook w:val="04A0"/>
      </w:tblPr>
      <w:tblGrid>
        <w:gridCol w:w="4876"/>
        <w:gridCol w:w="4876"/>
      </w:tblGrid>
      <w:tr w14:paraId="3BA0B8A5" w14:textId="77777777" w:rsidTr="00A31ED5">
        <w:tblPrEx>
          <w:tblW w:w="0" w:type="auto"/>
          <w:jc w:val="center"/>
          <w:tblLayout w:type="fixed"/>
          <w:tblLook w:val="04A0"/>
        </w:tblPrEx>
        <w:trPr>
          <w:jc w:val="center"/>
        </w:trPr>
        <w:tc>
          <w:tcPr>
            <w:tcW w:w="9752" w:type="dxa"/>
            <w:gridSpan w:val="2"/>
          </w:tcPr>
          <w:p w:rsidR="00E223D6" w:rsidRPr="00E569AD" w:rsidP="00A31ED5" w14:paraId="16404B98" w14:textId="77777777">
            <w:pPr>
              <w:keepNext/>
            </w:pPr>
          </w:p>
        </w:tc>
      </w:tr>
      <w:tr w14:paraId="48ED893D" w14:textId="77777777" w:rsidTr="00A31ED5">
        <w:tblPrEx>
          <w:tblW w:w="0" w:type="auto"/>
          <w:jc w:val="center"/>
          <w:tblLayout w:type="fixed"/>
          <w:tblLook w:val="04A0"/>
        </w:tblPrEx>
        <w:trPr>
          <w:jc w:val="center"/>
        </w:trPr>
        <w:tc>
          <w:tcPr>
            <w:tcW w:w="4876" w:type="dxa"/>
            <w:hideMark/>
          </w:tcPr>
          <w:p w:rsidR="00E223D6" w:rsidRPr="00E569AD" w:rsidP="00A31ED5" w14:paraId="1FD87526"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E12F929" w14:textId="77777777">
            <w:pPr>
              <w:pStyle w:val="ColumnHeading"/>
              <w:keepNext/>
              <w:rPr>
                <w:lang w:val="en-GB"/>
              </w:rPr>
            </w:pPr>
            <w:r w:rsidRPr="00E569AD">
              <w:rPr>
                <w:lang w:val="en-GB"/>
              </w:rPr>
              <w:t>Amendment</w:t>
            </w:r>
          </w:p>
        </w:tc>
      </w:tr>
      <w:tr w14:paraId="2BBD4878" w14:textId="77777777" w:rsidTr="00A31ED5">
        <w:tblPrEx>
          <w:tblW w:w="0" w:type="auto"/>
          <w:jc w:val="center"/>
          <w:tblLayout w:type="fixed"/>
          <w:tblLook w:val="04A0"/>
        </w:tblPrEx>
        <w:trPr>
          <w:jc w:val="center"/>
        </w:trPr>
        <w:tc>
          <w:tcPr>
            <w:tcW w:w="4876" w:type="dxa"/>
            <w:hideMark/>
          </w:tcPr>
          <w:p w:rsidR="00E223D6" w:rsidRPr="00E569AD" w:rsidP="00A31ED5" w14:paraId="5BB6BFDA" w14:textId="77777777">
            <w:pPr>
              <w:pStyle w:val="Normal6"/>
              <w:rPr>
                <w:lang w:val="en-GB"/>
              </w:rPr>
            </w:pPr>
            <w:r w:rsidRPr="00E569AD">
              <w:rPr>
                <w:lang w:val="en-GB"/>
              </w:rPr>
              <w:t>The Commission is empowered to adopt implementing acts concerning the standard format of the CBAM declaration, including detailed information for each installation and country of origin or other third country and type of goods to be reported, which supports the totals referred to in paragraph 2 of this Article, in particular as regards embedded emissions, the carbon price paid, the default carbon price for the purpose of Article 9(4), the procedure for submitting the CBAM declaration via the CBAM registry, including procedures for the review of CBAM declarations in accordance with Article 19, and the arrangements for surrendering the CBAM certificates referred to in paragraph 2, point (c), of this Article, in accordance with Article 22(1), in particular as regards the process and the selection by the authorised CBAM declarant of certificates to be surrendered.;</w:t>
            </w:r>
          </w:p>
        </w:tc>
        <w:tc>
          <w:tcPr>
            <w:tcW w:w="4876" w:type="dxa"/>
            <w:hideMark/>
          </w:tcPr>
          <w:p w:rsidR="00E223D6" w:rsidRPr="00E569AD" w:rsidP="00A31ED5" w14:paraId="0CEAEE1B" w14:textId="77777777">
            <w:pPr>
              <w:pStyle w:val="Normal6"/>
              <w:rPr>
                <w:szCs w:val="24"/>
                <w:lang w:val="en-GB"/>
              </w:rPr>
            </w:pPr>
            <w:r w:rsidRPr="00E569AD">
              <w:rPr>
                <w:lang w:val="en-GB"/>
              </w:rPr>
              <w:t xml:space="preserve">The Commission is empowered to adopt implementing acts concerning the standard format of the CBAM declaration, including detailed information for each </w:t>
            </w:r>
            <w:r w:rsidRPr="00E569AD">
              <w:rPr>
                <w:b/>
                <w:i/>
                <w:lang w:val="en-GB"/>
              </w:rPr>
              <w:t>step of the production chain,</w:t>
            </w:r>
            <w:r w:rsidRPr="00E569AD">
              <w:rPr>
                <w:lang w:val="en-GB"/>
              </w:rPr>
              <w:t xml:space="preserve"> installation</w:t>
            </w:r>
            <w:r w:rsidRPr="00E569AD">
              <w:rPr>
                <w:b/>
                <w:i/>
                <w:lang w:val="en-GB"/>
              </w:rPr>
              <w:t>, including the production technology used,</w:t>
            </w:r>
            <w:r w:rsidRPr="00E569AD">
              <w:rPr>
                <w:lang w:val="en-GB"/>
              </w:rPr>
              <w:t xml:space="preserve"> and country of origin or other third country and type of goods to be reported, which supports the totals referred to in paragraph 2 of this Article, in particular as regards embedded emissions, the carbon price paid, the default carbon price for the purpose of Article 9(4), the procedure for submitting the CBAM declaration via the CBAM registry, including procedures for the review of CBAM declarations in accordance with Article 19, and the arrangements for surrendering the CBAM certificates referred to in paragraph 2, point (c), of this Article, in accordance with Article 22(1), in particular as regards the process and the selection by the authorised CBAM declarant of certificates to be surrendered.;</w:t>
            </w:r>
          </w:p>
        </w:tc>
      </w:tr>
    </w:tbl>
    <w:p w:rsidR="00E223D6" w:rsidRPr="00E569AD" w:rsidP="00E223D6" w14:paraId="1791E216" w14:textId="77777777"/>
    <w:p w:rsidR="00E223D6" w:rsidRPr="00E569AD" w:rsidP="00E223D6" w14:paraId="529B2C33" w14:textId="77777777">
      <w:pPr>
        <w:pStyle w:val="AmNumberTabs"/>
      </w:pPr>
      <w:r w:rsidRPr="00E569AD">
        <w:t>Amendment</w:t>
      </w:r>
      <w:r w:rsidRPr="00E569AD">
        <w:tab/>
      </w:r>
      <w:r w:rsidRPr="00E569AD">
        <w:tab/>
        <w:t>52</w:t>
      </w:r>
    </w:p>
    <w:p w:rsidR="00E223D6" w:rsidRPr="00E569AD" w:rsidP="00E223D6" w14:paraId="25FB81F0" w14:textId="77777777">
      <w:pPr>
        <w:pStyle w:val="NormalBold12b"/>
      </w:pPr>
      <w:r w:rsidRPr="00E569AD">
        <w:t>Proposal for a regulation</w:t>
      </w:r>
    </w:p>
    <w:p w:rsidR="00E223D6" w:rsidRPr="00E569AD" w:rsidP="00E223D6" w14:paraId="3CB48CC2" w14:textId="77777777">
      <w:pPr>
        <w:pStyle w:val="NormalBold"/>
      </w:pPr>
      <w:r w:rsidRPr="00E569AD">
        <w:t>Article 1 – paragraph 1 – point 5 – point c</w:t>
      </w:r>
    </w:p>
    <w:p w:rsidR="00E223D6" w:rsidRPr="00E569AD" w:rsidP="00E223D6" w14:paraId="7588CDA2" w14:textId="77777777">
      <w:pPr>
        <w:keepNext/>
      </w:pPr>
      <w:r w:rsidRPr="00E569AD">
        <w:t>Regulation (EU) 2023/956</w:t>
      </w:r>
    </w:p>
    <w:p w:rsidR="00E223D6" w:rsidRPr="00E569AD" w:rsidP="00E223D6" w14:paraId="1C45B3EB" w14:textId="77777777">
      <w:r w:rsidRPr="00E569AD">
        <w:t>Article 6 – paragraph 6 a</w:t>
      </w:r>
    </w:p>
    <w:tbl>
      <w:tblPr>
        <w:tblW w:w="0" w:type="auto"/>
        <w:jc w:val="center"/>
        <w:tblLayout w:type="fixed"/>
        <w:tblCellMar>
          <w:left w:w="340" w:type="dxa"/>
          <w:right w:w="340" w:type="dxa"/>
        </w:tblCellMar>
        <w:tblLook w:val="04A0"/>
      </w:tblPr>
      <w:tblGrid>
        <w:gridCol w:w="4876"/>
        <w:gridCol w:w="4876"/>
      </w:tblGrid>
      <w:tr w14:paraId="4F488B73" w14:textId="77777777" w:rsidTr="00A31ED5">
        <w:tblPrEx>
          <w:tblW w:w="0" w:type="auto"/>
          <w:jc w:val="center"/>
          <w:tblLayout w:type="fixed"/>
          <w:tblLook w:val="04A0"/>
        </w:tblPrEx>
        <w:trPr>
          <w:jc w:val="center"/>
        </w:trPr>
        <w:tc>
          <w:tcPr>
            <w:tcW w:w="9752" w:type="dxa"/>
            <w:gridSpan w:val="2"/>
          </w:tcPr>
          <w:p w:rsidR="00E223D6" w:rsidRPr="00E569AD" w:rsidP="00A31ED5" w14:paraId="3913FFC9" w14:textId="77777777">
            <w:pPr>
              <w:keepNext/>
            </w:pPr>
          </w:p>
        </w:tc>
      </w:tr>
      <w:tr w14:paraId="10678A7F" w14:textId="77777777" w:rsidTr="00A31ED5">
        <w:tblPrEx>
          <w:tblW w:w="0" w:type="auto"/>
          <w:jc w:val="center"/>
          <w:tblLayout w:type="fixed"/>
          <w:tblLook w:val="04A0"/>
        </w:tblPrEx>
        <w:trPr>
          <w:jc w:val="center"/>
        </w:trPr>
        <w:tc>
          <w:tcPr>
            <w:tcW w:w="4876" w:type="dxa"/>
            <w:hideMark/>
          </w:tcPr>
          <w:p w:rsidR="00E223D6" w:rsidRPr="00E569AD" w:rsidP="00A31ED5" w14:paraId="2D1A94EB"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6FCFC28D" w14:textId="77777777">
            <w:pPr>
              <w:pStyle w:val="ColumnHeading"/>
              <w:keepNext/>
              <w:rPr>
                <w:lang w:val="en-GB"/>
              </w:rPr>
            </w:pPr>
            <w:r w:rsidRPr="00E569AD">
              <w:rPr>
                <w:lang w:val="en-GB"/>
              </w:rPr>
              <w:t>Amendment</w:t>
            </w:r>
          </w:p>
        </w:tc>
      </w:tr>
      <w:tr w14:paraId="555F08CB" w14:textId="77777777" w:rsidTr="00A31ED5">
        <w:tblPrEx>
          <w:tblW w:w="0" w:type="auto"/>
          <w:jc w:val="center"/>
          <w:tblLayout w:type="fixed"/>
          <w:tblLook w:val="04A0"/>
        </w:tblPrEx>
        <w:trPr>
          <w:jc w:val="center"/>
        </w:trPr>
        <w:tc>
          <w:tcPr>
            <w:tcW w:w="4876" w:type="dxa"/>
            <w:hideMark/>
          </w:tcPr>
          <w:p w:rsidR="00E223D6" w:rsidRPr="00E569AD" w:rsidP="00A31ED5" w14:paraId="6F38D392" w14:textId="77777777">
            <w:pPr>
              <w:pStyle w:val="Normal6"/>
              <w:rPr>
                <w:lang w:val="en-GB"/>
              </w:rPr>
            </w:pPr>
            <w:r w:rsidRPr="00E569AD">
              <w:rPr>
                <w:lang w:val="en-GB"/>
              </w:rPr>
              <w:t>6a.</w:t>
            </w:r>
            <w:r w:rsidRPr="00E569AD">
              <w:rPr>
                <w:lang w:val="en-GB"/>
              </w:rPr>
              <w:tab/>
              <w:t xml:space="preserve">The Commission is empowered to adopt </w:t>
            </w:r>
            <w:r w:rsidRPr="00E569AD">
              <w:rPr>
                <w:b/>
                <w:i/>
                <w:lang w:val="en-GB"/>
              </w:rPr>
              <w:t>implementing acts concerning the identification of</w:t>
            </w:r>
            <w:r w:rsidRPr="00E569AD">
              <w:rPr>
                <w:lang w:val="en-GB"/>
              </w:rPr>
              <w:t xml:space="preserve"> goods or </w:t>
            </w:r>
            <w:r w:rsidRPr="00E569AD">
              <w:rPr>
                <w:b/>
                <w:i/>
                <w:lang w:val="en-GB"/>
              </w:rPr>
              <w:t>combination</w:t>
            </w:r>
            <w:r w:rsidRPr="00E569AD">
              <w:rPr>
                <w:lang w:val="en-GB"/>
              </w:rPr>
              <w:t xml:space="preserve"> of goods and origins for which evidence is to be included in the CBAM declaration </w:t>
            </w:r>
            <w:r w:rsidRPr="00E569AD">
              <w:rPr>
                <w:b/>
                <w:i/>
                <w:lang w:val="en-GB"/>
              </w:rPr>
              <w:t>pursuant to</w:t>
            </w:r>
            <w:r w:rsidRPr="00E569AD">
              <w:rPr>
                <w:lang w:val="en-GB"/>
              </w:rPr>
              <w:t xml:space="preserve"> paragraph 2, point (e), as well as the specific type of evidence to be provided. Those </w:t>
            </w:r>
            <w:r w:rsidRPr="00E569AD">
              <w:rPr>
                <w:b/>
                <w:i/>
                <w:lang w:val="en-GB"/>
              </w:rPr>
              <w:t>implementing</w:t>
            </w:r>
            <w:r w:rsidRPr="00E569AD">
              <w:rPr>
                <w:lang w:val="en-GB"/>
              </w:rPr>
              <w:t xml:space="preserve"> acts shall be adopted in accordance with the examination procedure referred to in Article </w:t>
            </w:r>
            <w:r w:rsidRPr="00E569AD">
              <w:rPr>
                <w:b/>
                <w:i/>
                <w:lang w:val="en-GB"/>
              </w:rPr>
              <w:t>29(2)</w:t>
            </w:r>
            <w:r w:rsidRPr="00E569AD">
              <w:rPr>
                <w:lang w:val="en-GB"/>
              </w:rPr>
              <w:t>.</w:t>
            </w:r>
          </w:p>
        </w:tc>
        <w:tc>
          <w:tcPr>
            <w:tcW w:w="4876" w:type="dxa"/>
            <w:hideMark/>
          </w:tcPr>
          <w:p w:rsidR="00E223D6" w:rsidRPr="00E569AD" w:rsidP="00A31ED5" w14:paraId="72197309" w14:textId="77777777">
            <w:pPr>
              <w:pStyle w:val="Normal6"/>
              <w:rPr>
                <w:szCs w:val="24"/>
                <w:lang w:val="en-GB"/>
              </w:rPr>
            </w:pPr>
            <w:r w:rsidRPr="00E569AD">
              <w:rPr>
                <w:lang w:val="en-GB"/>
              </w:rPr>
              <w:t>6a.</w:t>
            </w:r>
            <w:r w:rsidRPr="00E569AD">
              <w:rPr>
                <w:lang w:val="en-GB"/>
              </w:rPr>
              <w:tab/>
              <w:t xml:space="preserve">The Commission is empowered to adopt </w:t>
            </w:r>
            <w:r w:rsidRPr="00E569AD">
              <w:rPr>
                <w:b/>
                <w:i/>
                <w:lang w:val="en-GB"/>
              </w:rPr>
              <w:t>delegated acts listing the</w:t>
            </w:r>
            <w:r w:rsidRPr="00E569AD">
              <w:rPr>
                <w:lang w:val="en-GB"/>
              </w:rPr>
              <w:t xml:space="preserve"> goods or </w:t>
            </w:r>
            <w:r w:rsidRPr="00E569AD">
              <w:rPr>
                <w:b/>
                <w:i/>
                <w:lang w:val="en-GB"/>
              </w:rPr>
              <w:t>combinations</w:t>
            </w:r>
            <w:r w:rsidRPr="00E569AD">
              <w:rPr>
                <w:lang w:val="en-GB"/>
              </w:rPr>
              <w:t xml:space="preserve"> of goods and origins </w:t>
            </w:r>
            <w:r w:rsidRPr="00E569AD">
              <w:rPr>
                <w:b/>
                <w:i/>
                <w:lang w:val="en-GB"/>
              </w:rPr>
              <w:t>at high risk of abusive practices</w:t>
            </w:r>
            <w:r w:rsidRPr="00E569AD">
              <w:rPr>
                <w:lang w:val="en-GB"/>
              </w:rPr>
              <w:t xml:space="preserve"> for which evidence is to be included in the CBAM declaration </w:t>
            </w:r>
            <w:r w:rsidRPr="00E569AD">
              <w:rPr>
                <w:b/>
                <w:i/>
                <w:lang w:val="en-GB"/>
              </w:rPr>
              <w:t>as laid down in</w:t>
            </w:r>
            <w:r w:rsidRPr="00E569AD">
              <w:rPr>
                <w:lang w:val="en-GB"/>
              </w:rPr>
              <w:t xml:space="preserve"> paragraph 2, point (e), as well as the specific type of evidence to be provided. Those </w:t>
            </w:r>
            <w:r w:rsidRPr="00E569AD">
              <w:rPr>
                <w:b/>
                <w:i/>
                <w:lang w:val="en-GB"/>
              </w:rPr>
              <w:t>delegated</w:t>
            </w:r>
            <w:r w:rsidRPr="00E569AD">
              <w:rPr>
                <w:lang w:val="en-GB"/>
              </w:rPr>
              <w:t xml:space="preserve"> acts shall be adopted in accordance with the examination procedure referred to in Article </w:t>
            </w:r>
            <w:r w:rsidRPr="00E569AD">
              <w:rPr>
                <w:b/>
                <w:i/>
                <w:lang w:val="en-GB"/>
              </w:rPr>
              <w:t>28(2)</w:t>
            </w:r>
            <w:r w:rsidRPr="00E569AD">
              <w:rPr>
                <w:lang w:val="en-GB"/>
              </w:rPr>
              <w:t>.</w:t>
            </w:r>
          </w:p>
        </w:tc>
      </w:tr>
    </w:tbl>
    <w:p w:rsidR="00E223D6" w:rsidRPr="00E569AD" w:rsidP="00E223D6" w14:paraId="39E13C92" w14:textId="77777777"/>
    <w:p w:rsidR="00E223D6" w:rsidRPr="00E569AD" w:rsidP="00E223D6" w14:paraId="10DD8B4D" w14:textId="77777777">
      <w:pPr>
        <w:pStyle w:val="AmNumberTabs"/>
        <w:rPr>
          <w:lang w:val="fr-BE"/>
        </w:rPr>
      </w:pPr>
      <w:r w:rsidRPr="00E569AD">
        <w:rPr>
          <w:lang w:val="fr-BE"/>
        </w:rPr>
        <w:t>Amendment</w:t>
      </w:r>
      <w:r w:rsidRPr="00E569AD">
        <w:rPr>
          <w:lang w:val="fr-BE"/>
        </w:rPr>
        <w:tab/>
      </w:r>
      <w:r w:rsidRPr="00E569AD">
        <w:rPr>
          <w:lang w:val="fr-BE"/>
        </w:rPr>
        <w:tab/>
        <w:t>53</w:t>
      </w:r>
    </w:p>
    <w:p w:rsidR="00E223D6" w:rsidRPr="00E569AD" w:rsidP="00E223D6" w14:paraId="1E35CFC8" w14:textId="77777777">
      <w:pPr>
        <w:pStyle w:val="NormalBold12b"/>
        <w:rPr>
          <w:lang w:val="fr-BE"/>
        </w:rPr>
      </w:pPr>
      <w:r w:rsidRPr="00E569AD">
        <w:rPr>
          <w:lang w:val="fr-BE"/>
        </w:rPr>
        <w:t>Proposal</w:t>
      </w:r>
      <w:r w:rsidRPr="00E569AD">
        <w:rPr>
          <w:lang w:val="fr-BE"/>
        </w:rPr>
        <w:t xml:space="preserve"> for a </w:t>
      </w:r>
      <w:r w:rsidRPr="00E569AD">
        <w:rPr>
          <w:lang w:val="fr-BE"/>
        </w:rPr>
        <w:t>regulation</w:t>
      </w:r>
    </w:p>
    <w:p w:rsidR="00E223D6" w:rsidRPr="00E569AD" w:rsidP="00E223D6" w14:paraId="1170F816"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5 – point c</w:t>
      </w:r>
    </w:p>
    <w:p w:rsidR="00E223D6" w:rsidRPr="00E569AD" w:rsidP="00E223D6" w14:paraId="35EA21F5" w14:textId="77777777">
      <w:pPr>
        <w:keepNext/>
        <w:rPr>
          <w:lang w:val="fr-BE"/>
        </w:rPr>
      </w:pPr>
      <w:r w:rsidRPr="00E569AD">
        <w:rPr>
          <w:lang w:val="fr-BE"/>
        </w:rPr>
        <w:t>Regulation</w:t>
      </w:r>
      <w:r w:rsidRPr="00E569AD">
        <w:rPr>
          <w:lang w:val="fr-BE"/>
        </w:rPr>
        <w:t xml:space="preserve"> (EU) 2023/956</w:t>
      </w:r>
    </w:p>
    <w:p w:rsidR="00E223D6" w:rsidRPr="00E569AD" w:rsidP="00E223D6" w14:paraId="72259628" w14:textId="77777777">
      <w:pPr>
        <w:rPr>
          <w:lang w:val="fr-BE"/>
        </w:rPr>
      </w:pPr>
      <w:r w:rsidRPr="00E569AD">
        <w:rPr>
          <w:lang w:val="fr-BE"/>
        </w:rPr>
        <w:t xml:space="preserve">Article 6 – </w:t>
      </w:r>
      <w:r w:rsidRPr="00E569AD">
        <w:rPr>
          <w:lang w:val="fr-BE"/>
        </w:rPr>
        <w:t>paragraph</w:t>
      </w:r>
      <w:r w:rsidRPr="00E569AD">
        <w:rPr>
          <w:lang w:val="fr-BE"/>
        </w:rPr>
        <w:t xml:space="preserve"> 7 – </w:t>
      </w:r>
      <w:r w:rsidRPr="00E569AD">
        <w:rPr>
          <w:lang w:val="fr-BE"/>
        </w:rPr>
        <w:t>subparagraph</w:t>
      </w:r>
      <w:r w:rsidRPr="00E569AD">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0BB94D69" w14:textId="77777777" w:rsidTr="00A31ED5">
        <w:tblPrEx>
          <w:tblW w:w="0" w:type="auto"/>
          <w:jc w:val="center"/>
          <w:tblLayout w:type="fixed"/>
          <w:tblLook w:val="04A0"/>
        </w:tblPrEx>
        <w:trPr>
          <w:jc w:val="center"/>
        </w:trPr>
        <w:tc>
          <w:tcPr>
            <w:tcW w:w="9752" w:type="dxa"/>
            <w:gridSpan w:val="2"/>
          </w:tcPr>
          <w:p w:rsidR="00E223D6" w:rsidRPr="00E569AD" w:rsidP="00A31ED5" w14:paraId="26FE7ACA" w14:textId="77777777">
            <w:pPr>
              <w:keepNext/>
              <w:rPr>
                <w:lang w:val="fr-BE"/>
              </w:rPr>
            </w:pPr>
          </w:p>
        </w:tc>
      </w:tr>
      <w:tr w14:paraId="46BE38CA" w14:textId="77777777" w:rsidTr="00A31ED5">
        <w:tblPrEx>
          <w:tblW w:w="0" w:type="auto"/>
          <w:jc w:val="center"/>
          <w:tblLayout w:type="fixed"/>
          <w:tblLook w:val="04A0"/>
        </w:tblPrEx>
        <w:trPr>
          <w:jc w:val="center"/>
        </w:trPr>
        <w:tc>
          <w:tcPr>
            <w:tcW w:w="4876" w:type="dxa"/>
            <w:hideMark/>
          </w:tcPr>
          <w:p w:rsidR="00E223D6" w:rsidRPr="00E569AD" w:rsidP="00A31ED5" w14:paraId="5EDB6732"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2212CFE5" w14:textId="77777777">
            <w:pPr>
              <w:pStyle w:val="ColumnHeading"/>
              <w:keepNext/>
              <w:rPr>
                <w:lang w:val="en-GB"/>
              </w:rPr>
            </w:pPr>
            <w:r w:rsidRPr="00E569AD">
              <w:rPr>
                <w:lang w:val="en-GB"/>
              </w:rPr>
              <w:t>Amendment</w:t>
            </w:r>
          </w:p>
        </w:tc>
      </w:tr>
      <w:tr w14:paraId="6ACB9CFB" w14:textId="77777777" w:rsidTr="00A31ED5">
        <w:tblPrEx>
          <w:tblW w:w="0" w:type="auto"/>
          <w:jc w:val="center"/>
          <w:tblLayout w:type="fixed"/>
          <w:tblLook w:val="04A0"/>
        </w:tblPrEx>
        <w:trPr>
          <w:jc w:val="center"/>
        </w:trPr>
        <w:tc>
          <w:tcPr>
            <w:tcW w:w="4876" w:type="dxa"/>
            <w:hideMark/>
          </w:tcPr>
          <w:p w:rsidR="00E223D6" w:rsidRPr="00E569AD" w:rsidP="00A31ED5" w14:paraId="0A958ADB" w14:textId="77777777">
            <w:pPr>
              <w:pStyle w:val="Normal6"/>
              <w:rPr>
                <w:lang w:val="en-GB"/>
              </w:rPr>
            </w:pPr>
            <w:r w:rsidRPr="00E569AD">
              <w:rPr>
                <w:lang w:val="en-GB"/>
              </w:rPr>
              <w:t>The Commission shall monitor at Union level the impact of the CBAM on the Union internal market. Where the Commission, taking into account relevant information, including from customs import declarations and CBAM declarations</w:t>
            </w:r>
            <w:r w:rsidRPr="00E569AD">
              <w:rPr>
                <w:b/>
                <w:i/>
                <w:lang w:val="en-GB"/>
              </w:rPr>
              <w:t xml:space="preserve">, finds that there is sufficient evidence pointing towards a high risk of abusive practices for a combination of goods and origins, it may inform importers and authorised CBAM declarants about these risks, it may inform competent authorities and customs </w:t>
            </w:r>
            <w:r w:rsidRPr="00E569AD">
              <w:rPr>
                <w:b/>
                <w:i/>
                <w:lang w:val="en-GB"/>
              </w:rPr>
              <w:t>aurhoties</w:t>
            </w:r>
            <w:r w:rsidRPr="00E569AD">
              <w:rPr>
                <w:b/>
                <w:i/>
                <w:lang w:val="en-GB"/>
              </w:rPr>
              <w:t xml:space="preserve"> about these risks with a view of increasing their level of control, and it</w:t>
            </w:r>
            <w:r w:rsidRPr="00E569AD">
              <w:rPr>
                <w:lang w:val="en-GB"/>
              </w:rPr>
              <w:t xml:space="preserve"> is empowered to adopt delegated acts in accordance with Article 28 to supplement this Regulation by laying down </w:t>
            </w:r>
            <w:r w:rsidRPr="00E569AD">
              <w:rPr>
                <w:b/>
                <w:i/>
                <w:lang w:val="en-GB"/>
              </w:rPr>
              <w:t>the methods for the identification of the combination of goods and origins, the information</w:t>
            </w:r>
            <w:r w:rsidRPr="00E569AD">
              <w:rPr>
                <w:lang w:val="en-GB"/>
              </w:rPr>
              <w:t xml:space="preserve"> to be </w:t>
            </w:r>
            <w:r w:rsidRPr="00E569AD">
              <w:rPr>
                <w:b/>
                <w:i/>
                <w:lang w:val="en-GB"/>
              </w:rPr>
              <w:t>declared</w:t>
            </w:r>
            <w:r w:rsidRPr="00E569AD">
              <w:rPr>
                <w:lang w:val="en-GB"/>
              </w:rPr>
              <w:t xml:space="preserve"> for the use of actual emissions for those combinations of </w:t>
            </w:r>
            <w:r w:rsidRPr="00E569AD">
              <w:rPr>
                <w:b/>
                <w:i/>
                <w:lang w:val="en-GB"/>
              </w:rPr>
              <w:t>goods and origins</w:t>
            </w:r>
            <w:r w:rsidRPr="00E569AD">
              <w:rPr>
                <w:lang w:val="en-GB"/>
              </w:rPr>
              <w:t xml:space="preserve"> as well as the evidence to be provided to demonstrate that </w:t>
            </w:r>
            <w:r w:rsidRPr="00E569AD">
              <w:rPr>
                <w:b/>
                <w:i/>
                <w:lang w:val="en-GB"/>
              </w:rPr>
              <w:t>no abuse has taken place</w:t>
            </w:r>
            <w:r w:rsidRPr="00E569AD">
              <w:rPr>
                <w:lang w:val="en-GB"/>
              </w:rPr>
              <w:t>.</w:t>
            </w:r>
          </w:p>
        </w:tc>
        <w:tc>
          <w:tcPr>
            <w:tcW w:w="4876" w:type="dxa"/>
            <w:hideMark/>
          </w:tcPr>
          <w:p w:rsidR="00E223D6" w:rsidRPr="00E569AD" w:rsidP="00A31ED5" w14:paraId="25FCB57F" w14:textId="77777777">
            <w:pPr>
              <w:pStyle w:val="Normal6"/>
              <w:rPr>
                <w:szCs w:val="24"/>
                <w:lang w:val="en-GB"/>
              </w:rPr>
            </w:pPr>
            <w:r w:rsidRPr="00E569AD">
              <w:rPr>
                <w:lang w:val="en-GB"/>
              </w:rPr>
              <w:t xml:space="preserve">The Commission shall monitor at Union level the impact of the CBAM on the Union internal market </w:t>
            </w:r>
            <w:r w:rsidRPr="00E569AD">
              <w:rPr>
                <w:b/>
                <w:i/>
                <w:lang w:val="en-GB"/>
              </w:rPr>
              <w:t>with a view to assessing the risk of abusive practices undermining the effectiveness of the CBAM using, inter alia, relevant information, including from customs import declarations and CBAM declarations</w:t>
            </w:r>
            <w:r w:rsidRPr="00E569AD">
              <w:rPr>
                <w:lang w:val="en-GB"/>
              </w:rPr>
              <w:t>.</w:t>
            </w:r>
          </w:p>
        </w:tc>
      </w:tr>
      <w:tr w14:paraId="07B56A02" w14:textId="77777777" w:rsidTr="00A31ED5">
        <w:tblPrEx>
          <w:tblW w:w="0" w:type="auto"/>
          <w:jc w:val="center"/>
          <w:tblLayout w:type="fixed"/>
          <w:tblLook w:val="04A0"/>
        </w:tblPrEx>
        <w:trPr>
          <w:jc w:val="center"/>
        </w:trPr>
        <w:tc>
          <w:tcPr>
            <w:tcW w:w="4876" w:type="dxa"/>
          </w:tcPr>
          <w:p w:rsidR="00E223D6" w:rsidRPr="00E569AD" w:rsidP="00A31ED5" w14:paraId="20522CD7" w14:textId="77777777">
            <w:pPr>
              <w:pStyle w:val="Normal6"/>
              <w:rPr>
                <w:lang w:val="en-GB"/>
              </w:rPr>
            </w:pPr>
          </w:p>
        </w:tc>
        <w:tc>
          <w:tcPr>
            <w:tcW w:w="4876" w:type="dxa"/>
            <w:hideMark/>
          </w:tcPr>
          <w:p w:rsidR="00E223D6" w:rsidRPr="00E569AD" w:rsidP="00A31ED5" w14:paraId="0B8EFE10" w14:textId="77777777">
            <w:pPr>
              <w:pStyle w:val="Normal6"/>
              <w:rPr>
                <w:szCs w:val="24"/>
                <w:lang w:val="en-GB"/>
              </w:rPr>
            </w:pPr>
            <w:r w:rsidRPr="00E569AD">
              <w:rPr>
                <w:b/>
                <w:i/>
                <w:lang w:val="en-GB"/>
              </w:rPr>
              <w:t>The Commission shall, for the purpose of identifying combinations of goods and origins at high risk of abusive practices, conduct an objective assessment that considers, at least, the following criteria:</w:t>
            </w:r>
          </w:p>
        </w:tc>
      </w:tr>
      <w:tr w14:paraId="08C8B50B" w14:textId="77777777" w:rsidTr="00A31ED5">
        <w:tblPrEx>
          <w:tblW w:w="0" w:type="auto"/>
          <w:jc w:val="center"/>
          <w:tblLayout w:type="fixed"/>
          <w:tblLook w:val="04A0"/>
        </w:tblPrEx>
        <w:trPr>
          <w:jc w:val="center"/>
        </w:trPr>
        <w:tc>
          <w:tcPr>
            <w:tcW w:w="4876" w:type="dxa"/>
          </w:tcPr>
          <w:p w:rsidR="00E223D6" w:rsidRPr="00E569AD" w:rsidP="00A31ED5" w14:paraId="55B0790F" w14:textId="77777777">
            <w:pPr>
              <w:pStyle w:val="Normal6"/>
              <w:rPr>
                <w:lang w:val="en-GB"/>
              </w:rPr>
            </w:pPr>
          </w:p>
        </w:tc>
        <w:tc>
          <w:tcPr>
            <w:tcW w:w="4876" w:type="dxa"/>
            <w:hideMark/>
          </w:tcPr>
          <w:p w:rsidR="00E223D6" w:rsidRPr="00E569AD" w:rsidP="00A31ED5" w14:paraId="6E212656" w14:textId="77777777">
            <w:pPr>
              <w:pStyle w:val="Normal6"/>
              <w:rPr>
                <w:szCs w:val="24"/>
                <w:lang w:val="en-GB"/>
              </w:rPr>
            </w:pPr>
            <w:r w:rsidRPr="00E569AD">
              <w:rPr>
                <w:b/>
                <w:i/>
                <w:lang w:val="en-GB"/>
              </w:rPr>
              <w:t>(a) the low-carbon production capacity compared to the volumes exported to the Union and by examining the breakdown of production processes;</w:t>
            </w:r>
          </w:p>
        </w:tc>
      </w:tr>
      <w:tr w14:paraId="72453673" w14:textId="77777777" w:rsidTr="00A31ED5">
        <w:tblPrEx>
          <w:tblW w:w="0" w:type="auto"/>
          <w:jc w:val="center"/>
          <w:tblLayout w:type="fixed"/>
          <w:tblLook w:val="04A0"/>
        </w:tblPrEx>
        <w:trPr>
          <w:jc w:val="center"/>
        </w:trPr>
        <w:tc>
          <w:tcPr>
            <w:tcW w:w="4876" w:type="dxa"/>
          </w:tcPr>
          <w:p w:rsidR="00E223D6" w:rsidRPr="00E569AD" w:rsidP="00A31ED5" w14:paraId="16D62DF5" w14:textId="77777777">
            <w:pPr>
              <w:pStyle w:val="Normal6"/>
              <w:rPr>
                <w:lang w:val="en-GB"/>
              </w:rPr>
            </w:pPr>
          </w:p>
        </w:tc>
        <w:tc>
          <w:tcPr>
            <w:tcW w:w="4876" w:type="dxa"/>
            <w:hideMark/>
          </w:tcPr>
          <w:p w:rsidR="00E223D6" w:rsidRPr="00E569AD" w:rsidP="00A31ED5" w14:paraId="31ADC401" w14:textId="77777777">
            <w:pPr>
              <w:pStyle w:val="Normal6"/>
              <w:rPr>
                <w:szCs w:val="24"/>
                <w:lang w:val="en-GB"/>
              </w:rPr>
            </w:pPr>
            <w:r w:rsidRPr="00E569AD">
              <w:rPr>
                <w:b/>
                <w:i/>
                <w:lang w:val="en-GB"/>
              </w:rPr>
              <w:t xml:space="preserve">(b) progress in greenhouse gas reduction and the level of climate ambition, </w:t>
            </w:r>
            <w:r w:rsidRPr="00E569AD">
              <w:rPr>
                <w:b/>
                <w:i/>
                <w:lang w:val="en-GB"/>
              </w:rPr>
              <w:t>in particular</w:t>
            </w:r>
            <w:r w:rsidRPr="00E569AD">
              <w:rPr>
                <w:lang w:val="en-GB"/>
              </w:rPr>
              <w:t xml:space="preserve"> where</w:t>
            </w:r>
            <w:r w:rsidRPr="00E569AD">
              <w:rPr>
                <w:lang w:val="en-GB"/>
              </w:rPr>
              <w:t xml:space="preserve"> </w:t>
            </w:r>
            <w:r w:rsidRPr="00E569AD">
              <w:rPr>
                <w:b/>
                <w:i/>
                <w:lang w:val="en-GB"/>
              </w:rPr>
              <w:t>the country of origin applies a carbon pricing mechanism covering the relevant sector, and whether relevant climate policy measures are in place;</w:t>
            </w:r>
          </w:p>
        </w:tc>
      </w:tr>
      <w:tr w14:paraId="7C1D46B2" w14:textId="77777777" w:rsidTr="00A31ED5">
        <w:tblPrEx>
          <w:tblW w:w="0" w:type="auto"/>
          <w:jc w:val="center"/>
          <w:tblLayout w:type="fixed"/>
          <w:tblLook w:val="04A0"/>
        </w:tblPrEx>
        <w:trPr>
          <w:jc w:val="center"/>
        </w:trPr>
        <w:tc>
          <w:tcPr>
            <w:tcW w:w="4876" w:type="dxa"/>
          </w:tcPr>
          <w:p w:rsidR="00E223D6" w:rsidRPr="00E569AD" w:rsidP="00A31ED5" w14:paraId="6446BCAE" w14:textId="77777777">
            <w:pPr>
              <w:pStyle w:val="Normal6"/>
              <w:rPr>
                <w:lang w:val="en-GB"/>
              </w:rPr>
            </w:pPr>
          </w:p>
        </w:tc>
        <w:tc>
          <w:tcPr>
            <w:tcW w:w="4876" w:type="dxa"/>
            <w:hideMark/>
          </w:tcPr>
          <w:p w:rsidR="00E223D6" w:rsidRPr="00E569AD" w:rsidP="00A31ED5" w14:paraId="08C1566D" w14:textId="77777777">
            <w:pPr>
              <w:pStyle w:val="Normal6"/>
              <w:rPr>
                <w:szCs w:val="24"/>
                <w:lang w:val="en-GB"/>
              </w:rPr>
            </w:pPr>
            <w:r w:rsidRPr="00E569AD">
              <w:rPr>
                <w:b/>
                <w:i/>
                <w:lang w:val="en-GB"/>
              </w:rPr>
              <w:t xml:space="preserve">(c) the compliance with market economy rules, </w:t>
            </w:r>
            <w:r w:rsidRPr="00E569AD">
              <w:rPr>
                <w:b/>
                <w:i/>
                <w:lang w:val="en-GB"/>
              </w:rPr>
              <w:t>in particular as</w:t>
            </w:r>
            <w:r w:rsidRPr="00E569AD">
              <w:rPr>
                <w:b/>
                <w:i/>
                <w:lang w:val="en-GB"/>
              </w:rPr>
              <w:t xml:space="preserve"> assessed through recognised indicators such as the OECD Product Market Regulation (PMR) indicator, the existence of EU anti-dumping or anti-subsidy measures in force against the country in the relevant sector pursuant to Regulations (EU) 2016/1036 and (EU) 2016/1037</w:t>
            </w:r>
          </w:p>
        </w:tc>
      </w:tr>
      <w:tr w14:paraId="0A74C5D5" w14:textId="77777777" w:rsidTr="00A31ED5">
        <w:tblPrEx>
          <w:tblW w:w="0" w:type="auto"/>
          <w:jc w:val="center"/>
          <w:tblLayout w:type="fixed"/>
          <w:tblLook w:val="04A0"/>
        </w:tblPrEx>
        <w:trPr>
          <w:jc w:val="center"/>
        </w:trPr>
        <w:tc>
          <w:tcPr>
            <w:tcW w:w="4876" w:type="dxa"/>
          </w:tcPr>
          <w:p w:rsidR="00E223D6" w:rsidRPr="00E569AD" w:rsidP="00A31ED5" w14:paraId="0A2E1639" w14:textId="77777777">
            <w:pPr>
              <w:pStyle w:val="Normal6"/>
              <w:rPr>
                <w:lang w:val="en-GB"/>
              </w:rPr>
            </w:pPr>
          </w:p>
        </w:tc>
        <w:tc>
          <w:tcPr>
            <w:tcW w:w="4876" w:type="dxa"/>
            <w:hideMark/>
          </w:tcPr>
          <w:p w:rsidR="00E223D6" w:rsidRPr="00E569AD" w:rsidP="00A31ED5" w14:paraId="2517506A" w14:textId="77777777">
            <w:pPr>
              <w:pStyle w:val="Normal6"/>
              <w:rPr>
                <w:szCs w:val="24"/>
                <w:lang w:val="en-GB"/>
              </w:rPr>
            </w:pPr>
            <w:r w:rsidRPr="00E569AD">
              <w:rPr>
                <w:b/>
                <w:i/>
                <w:lang w:val="en-GB"/>
              </w:rPr>
              <w:t>(d) a higher heterogeneity of emission intensities.</w:t>
            </w:r>
          </w:p>
        </w:tc>
      </w:tr>
      <w:tr w14:paraId="44867FB3" w14:textId="77777777" w:rsidTr="00A31ED5">
        <w:tblPrEx>
          <w:tblW w:w="0" w:type="auto"/>
          <w:jc w:val="center"/>
          <w:tblLayout w:type="fixed"/>
          <w:tblLook w:val="04A0"/>
        </w:tblPrEx>
        <w:trPr>
          <w:jc w:val="center"/>
        </w:trPr>
        <w:tc>
          <w:tcPr>
            <w:tcW w:w="4876" w:type="dxa"/>
          </w:tcPr>
          <w:p w:rsidR="00E223D6" w:rsidRPr="00E569AD" w:rsidP="00A31ED5" w14:paraId="3CD62F41" w14:textId="77777777">
            <w:pPr>
              <w:pStyle w:val="Normal6"/>
              <w:rPr>
                <w:lang w:val="en-GB"/>
              </w:rPr>
            </w:pPr>
          </w:p>
        </w:tc>
        <w:tc>
          <w:tcPr>
            <w:tcW w:w="4876" w:type="dxa"/>
            <w:hideMark/>
          </w:tcPr>
          <w:p w:rsidR="00E223D6" w:rsidRPr="00E569AD" w:rsidP="00A31ED5" w14:paraId="7FDFB743" w14:textId="77777777">
            <w:pPr>
              <w:pStyle w:val="Normal6"/>
              <w:rPr>
                <w:szCs w:val="24"/>
                <w:lang w:val="en-GB"/>
              </w:rPr>
            </w:pPr>
            <w:r w:rsidRPr="00E569AD">
              <w:rPr>
                <w:b/>
                <w:i/>
                <w:lang w:val="en-GB"/>
              </w:rPr>
              <w:t>The Commission shall regularly review the combinations of goods and origins referred to in the second subparagraph.</w:t>
            </w:r>
          </w:p>
        </w:tc>
      </w:tr>
      <w:tr w14:paraId="47B96964" w14:textId="77777777" w:rsidTr="00A31ED5">
        <w:tblPrEx>
          <w:tblW w:w="0" w:type="auto"/>
          <w:jc w:val="center"/>
          <w:tblLayout w:type="fixed"/>
          <w:tblLook w:val="04A0"/>
        </w:tblPrEx>
        <w:trPr>
          <w:jc w:val="center"/>
        </w:trPr>
        <w:tc>
          <w:tcPr>
            <w:tcW w:w="4876" w:type="dxa"/>
          </w:tcPr>
          <w:p w:rsidR="00E223D6" w:rsidRPr="00E569AD" w:rsidP="00A31ED5" w14:paraId="76DDC154" w14:textId="77777777">
            <w:pPr>
              <w:pStyle w:val="Normal6"/>
              <w:rPr>
                <w:lang w:val="en-GB"/>
              </w:rPr>
            </w:pPr>
          </w:p>
        </w:tc>
        <w:tc>
          <w:tcPr>
            <w:tcW w:w="4876" w:type="dxa"/>
            <w:hideMark/>
          </w:tcPr>
          <w:p w:rsidR="00E223D6" w:rsidRPr="00E569AD" w:rsidP="00A31ED5" w14:paraId="344EA269" w14:textId="77777777">
            <w:pPr>
              <w:pStyle w:val="Normal6"/>
              <w:rPr>
                <w:szCs w:val="24"/>
                <w:lang w:val="en-GB"/>
              </w:rPr>
            </w:pPr>
            <w:r w:rsidRPr="00E569AD">
              <w:rPr>
                <w:b/>
                <w:i/>
                <w:lang w:val="en-GB"/>
              </w:rPr>
              <w:t>For the combination of goods and countries of origin defined at high risk of abusive practices default values shall be used to determine embedded emissions.</w:t>
            </w:r>
            <w:r w:rsidRPr="00E569AD">
              <w:rPr>
                <w:lang w:val="en-GB"/>
              </w:rPr>
              <w:t xml:space="preserve"> The Commission, taking into account relevant information, including from customs import declarations and CBAM declarations is empowered to adopt delegated acts in accordance with Article 28 to supplement this Regulation by laying down</w:t>
            </w:r>
            <w:r w:rsidRPr="00E569AD">
              <w:rPr>
                <w:b/>
                <w:i/>
                <w:lang w:val="en-GB"/>
              </w:rPr>
              <w:t>:</w:t>
            </w:r>
          </w:p>
        </w:tc>
      </w:tr>
      <w:tr w14:paraId="16C1B9AE" w14:textId="77777777" w:rsidTr="00A31ED5">
        <w:tblPrEx>
          <w:tblW w:w="0" w:type="auto"/>
          <w:jc w:val="center"/>
          <w:tblLayout w:type="fixed"/>
          <w:tblLook w:val="04A0"/>
        </w:tblPrEx>
        <w:trPr>
          <w:jc w:val="center"/>
        </w:trPr>
        <w:tc>
          <w:tcPr>
            <w:tcW w:w="4876" w:type="dxa"/>
          </w:tcPr>
          <w:p w:rsidR="00E223D6" w:rsidRPr="00E569AD" w:rsidP="00A31ED5" w14:paraId="2F0CF39A" w14:textId="77777777">
            <w:pPr>
              <w:pStyle w:val="Normal6"/>
              <w:rPr>
                <w:lang w:val="en-GB"/>
              </w:rPr>
            </w:pPr>
          </w:p>
        </w:tc>
        <w:tc>
          <w:tcPr>
            <w:tcW w:w="4876" w:type="dxa"/>
            <w:hideMark/>
          </w:tcPr>
          <w:p w:rsidR="00E223D6" w:rsidRPr="00E569AD" w:rsidP="00A31ED5" w14:paraId="1EEA1F5B" w14:textId="77777777">
            <w:pPr>
              <w:pStyle w:val="Normal6"/>
              <w:rPr>
                <w:szCs w:val="24"/>
                <w:lang w:val="en-GB"/>
              </w:rPr>
            </w:pPr>
            <w:r w:rsidRPr="00E569AD">
              <w:rPr>
                <w:b/>
                <w:i/>
                <w:lang w:val="en-GB"/>
              </w:rPr>
              <w:t>(</w:t>
            </w:r>
            <w:r w:rsidRPr="00E569AD">
              <w:rPr>
                <w:b/>
                <w:i/>
                <w:lang w:val="en-GB"/>
              </w:rPr>
              <w:t>i</w:t>
            </w:r>
            <w:r w:rsidRPr="00E569AD">
              <w:rPr>
                <w:b/>
                <w:i/>
                <w:lang w:val="en-GB"/>
              </w:rPr>
              <w:t>) the conditions</w:t>
            </w:r>
            <w:r w:rsidRPr="00E569AD">
              <w:rPr>
                <w:lang w:val="en-GB"/>
              </w:rPr>
              <w:t xml:space="preserve"> to be </w:t>
            </w:r>
            <w:r w:rsidRPr="00E569AD">
              <w:rPr>
                <w:b/>
                <w:i/>
                <w:lang w:val="en-GB"/>
              </w:rPr>
              <w:t>fulfilled by the operators</w:t>
            </w:r>
            <w:r w:rsidRPr="00E569AD">
              <w:rPr>
                <w:lang w:val="en-GB"/>
              </w:rPr>
              <w:t xml:space="preserve"> for the use of actual emissions for those combinations of </w:t>
            </w:r>
            <w:r w:rsidRPr="00E569AD">
              <w:rPr>
                <w:b/>
                <w:i/>
                <w:lang w:val="en-GB"/>
              </w:rPr>
              <w:t>good and origin</w:t>
            </w:r>
            <w:r w:rsidRPr="00E569AD">
              <w:rPr>
                <w:lang w:val="en-GB"/>
              </w:rPr>
              <w:t xml:space="preserve"> as well as</w:t>
            </w:r>
          </w:p>
        </w:tc>
      </w:tr>
      <w:tr w14:paraId="06B5AA44" w14:textId="77777777" w:rsidTr="00A31ED5">
        <w:tblPrEx>
          <w:tblW w:w="0" w:type="auto"/>
          <w:jc w:val="center"/>
          <w:tblLayout w:type="fixed"/>
          <w:tblLook w:val="04A0"/>
        </w:tblPrEx>
        <w:trPr>
          <w:jc w:val="center"/>
        </w:trPr>
        <w:tc>
          <w:tcPr>
            <w:tcW w:w="4876" w:type="dxa"/>
          </w:tcPr>
          <w:p w:rsidR="00E223D6" w:rsidRPr="00E569AD" w:rsidP="00A31ED5" w14:paraId="20FD16F6" w14:textId="77777777">
            <w:pPr>
              <w:pStyle w:val="Normal6"/>
              <w:rPr>
                <w:lang w:val="en-GB"/>
              </w:rPr>
            </w:pPr>
          </w:p>
        </w:tc>
        <w:tc>
          <w:tcPr>
            <w:tcW w:w="4876" w:type="dxa"/>
            <w:hideMark/>
          </w:tcPr>
          <w:p w:rsidR="00E223D6" w:rsidRPr="00E569AD" w:rsidP="00A31ED5" w14:paraId="2866B189" w14:textId="77777777">
            <w:pPr>
              <w:pStyle w:val="Normal6"/>
              <w:rPr>
                <w:szCs w:val="24"/>
                <w:lang w:val="en-GB"/>
              </w:rPr>
            </w:pPr>
            <w:r w:rsidRPr="00E569AD">
              <w:rPr>
                <w:b/>
                <w:i/>
                <w:lang w:val="en-GB"/>
              </w:rPr>
              <w:t>(ii)</w:t>
            </w:r>
            <w:r w:rsidRPr="00E569AD">
              <w:rPr>
                <w:lang w:val="en-GB"/>
              </w:rPr>
              <w:t xml:space="preserve"> the evidence to be provided </w:t>
            </w:r>
            <w:r w:rsidRPr="00E569AD">
              <w:rPr>
                <w:b/>
                <w:i/>
                <w:lang w:val="en-GB"/>
              </w:rPr>
              <w:t>by the CBAM declarant</w:t>
            </w:r>
            <w:r w:rsidRPr="00E569AD">
              <w:rPr>
                <w:lang w:val="en-GB"/>
              </w:rPr>
              <w:t xml:space="preserve"> to demonstrate that </w:t>
            </w:r>
            <w:r w:rsidRPr="00E569AD">
              <w:rPr>
                <w:b/>
                <w:i/>
                <w:lang w:val="en-GB"/>
              </w:rPr>
              <w:t>these conditions are fulfilled</w:t>
            </w:r>
            <w:r w:rsidRPr="00E569AD">
              <w:rPr>
                <w:lang w:val="en-GB"/>
              </w:rPr>
              <w:t>.</w:t>
            </w:r>
          </w:p>
        </w:tc>
      </w:tr>
      <w:tr w14:paraId="636D58E3" w14:textId="77777777" w:rsidTr="00A31ED5">
        <w:tblPrEx>
          <w:tblW w:w="0" w:type="auto"/>
          <w:jc w:val="center"/>
          <w:tblLayout w:type="fixed"/>
          <w:tblLook w:val="04A0"/>
        </w:tblPrEx>
        <w:trPr>
          <w:jc w:val="center"/>
        </w:trPr>
        <w:tc>
          <w:tcPr>
            <w:tcW w:w="4876" w:type="dxa"/>
          </w:tcPr>
          <w:p w:rsidR="00E223D6" w:rsidRPr="00E569AD" w:rsidP="00A31ED5" w14:paraId="0251AFD9" w14:textId="77777777">
            <w:pPr>
              <w:pStyle w:val="Normal6"/>
              <w:rPr>
                <w:lang w:val="en-GB"/>
              </w:rPr>
            </w:pPr>
          </w:p>
        </w:tc>
        <w:tc>
          <w:tcPr>
            <w:tcW w:w="4876" w:type="dxa"/>
            <w:hideMark/>
          </w:tcPr>
          <w:p w:rsidR="00E223D6" w:rsidRPr="00E569AD" w:rsidP="00A31ED5" w14:paraId="12D3D3B4" w14:textId="77777777">
            <w:pPr>
              <w:pStyle w:val="Normal6"/>
              <w:rPr>
                <w:szCs w:val="24"/>
                <w:lang w:val="en-GB"/>
              </w:rPr>
            </w:pPr>
            <w:r w:rsidRPr="00E569AD">
              <w:rPr>
                <w:b/>
                <w:i/>
                <w:lang w:val="en-GB"/>
              </w:rPr>
              <w:t>If the conditions above are fulfilled, importers may use actual values. Where the evidence provided by the CBAM declarant is insufficient to demonstrate that the conditions above are fulfilled, embedded emissions in goods defined at high risk of abusive practices shall be determined by reference to default values in accordance with the methods set out in point 4.1 of Annex IV.</w:t>
            </w:r>
          </w:p>
        </w:tc>
      </w:tr>
    </w:tbl>
    <w:p w:rsidR="00E223D6" w:rsidRPr="00E569AD" w:rsidP="00E223D6" w14:paraId="74F7EBA8" w14:textId="77777777"/>
    <w:p w:rsidR="00E223D6" w:rsidRPr="00E569AD" w:rsidP="00E223D6" w14:paraId="66187B26" w14:textId="77777777">
      <w:pPr>
        <w:pStyle w:val="AmNumberTabs"/>
      </w:pPr>
      <w:r w:rsidRPr="00E569AD">
        <w:t>Amendment</w:t>
      </w:r>
      <w:r w:rsidRPr="00E569AD">
        <w:tab/>
      </w:r>
      <w:r w:rsidRPr="00E569AD">
        <w:tab/>
        <w:t>54</w:t>
      </w:r>
    </w:p>
    <w:p w:rsidR="00E223D6" w:rsidRPr="00E569AD" w:rsidP="00E223D6" w14:paraId="54394907" w14:textId="77777777">
      <w:pPr>
        <w:pStyle w:val="NormalBold12b"/>
      </w:pPr>
      <w:r w:rsidRPr="00E569AD">
        <w:t>Proposal for a regulation</w:t>
      </w:r>
    </w:p>
    <w:p w:rsidR="00E223D6" w:rsidRPr="00E569AD" w:rsidP="00E223D6" w14:paraId="34B384C9" w14:textId="77777777">
      <w:pPr>
        <w:pStyle w:val="NormalBold"/>
      </w:pPr>
      <w:r w:rsidRPr="00E569AD">
        <w:t>Article 1 – paragraph 1 – point 6 – point c</w:t>
      </w:r>
    </w:p>
    <w:p w:rsidR="00E223D6" w:rsidRPr="00E569AD" w:rsidP="00E223D6" w14:paraId="65F9D46E" w14:textId="77777777">
      <w:pPr>
        <w:keepNext/>
      </w:pPr>
      <w:r w:rsidRPr="00E569AD">
        <w:t>Regulation (EU) 2023/956</w:t>
      </w:r>
    </w:p>
    <w:p w:rsidR="00E223D6" w:rsidRPr="00E569AD" w:rsidP="00E223D6" w14:paraId="3C576FC1" w14:textId="77777777">
      <w:r w:rsidRPr="00E569AD">
        <w:t>Article 7 – paragraph 7 – subparagraph 2 a (new)</w:t>
      </w:r>
    </w:p>
    <w:tbl>
      <w:tblPr>
        <w:tblW w:w="0" w:type="auto"/>
        <w:jc w:val="center"/>
        <w:tblLayout w:type="fixed"/>
        <w:tblCellMar>
          <w:left w:w="340" w:type="dxa"/>
          <w:right w:w="340" w:type="dxa"/>
        </w:tblCellMar>
        <w:tblLook w:val="04A0"/>
      </w:tblPr>
      <w:tblGrid>
        <w:gridCol w:w="4876"/>
        <w:gridCol w:w="4876"/>
      </w:tblGrid>
      <w:tr w14:paraId="6B4099CB" w14:textId="77777777" w:rsidTr="00A31ED5">
        <w:tblPrEx>
          <w:tblW w:w="0" w:type="auto"/>
          <w:jc w:val="center"/>
          <w:tblLayout w:type="fixed"/>
          <w:tblLook w:val="04A0"/>
        </w:tblPrEx>
        <w:trPr>
          <w:jc w:val="center"/>
        </w:trPr>
        <w:tc>
          <w:tcPr>
            <w:tcW w:w="9752" w:type="dxa"/>
            <w:gridSpan w:val="2"/>
          </w:tcPr>
          <w:p w:rsidR="00E223D6" w:rsidRPr="00E569AD" w:rsidP="00A31ED5" w14:paraId="01671942" w14:textId="77777777">
            <w:pPr>
              <w:keepNext/>
            </w:pPr>
          </w:p>
        </w:tc>
      </w:tr>
      <w:tr w14:paraId="554AC355" w14:textId="77777777" w:rsidTr="00A31ED5">
        <w:tblPrEx>
          <w:tblW w:w="0" w:type="auto"/>
          <w:jc w:val="center"/>
          <w:tblLayout w:type="fixed"/>
          <w:tblLook w:val="04A0"/>
        </w:tblPrEx>
        <w:trPr>
          <w:jc w:val="center"/>
        </w:trPr>
        <w:tc>
          <w:tcPr>
            <w:tcW w:w="4876" w:type="dxa"/>
            <w:hideMark/>
          </w:tcPr>
          <w:p w:rsidR="00E223D6" w:rsidRPr="00E569AD" w:rsidP="00A31ED5" w14:paraId="2858F004"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6FCA4CA" w14:textId="77777777">
            <w:pPr>
              <w:pStyle w:val="ColumnHeading"/>
              <w:keepNext/>
              <w:rPr>
                <w:lang w:val="en-GB"/>
              </w:rPr>
            </w:pPr>
            <w:r w:rsidRPr="00E569AD">
              <w:rPr>
                <w:lang w:val="en-GB"/>
              </w:rPr>
              <w:t>Amendment</w:t>
            </w:r>
          </w:p>
        </w:tc>
      </w:tr>
      <w:tr w14:paraId="62467316" w14:textId="77777777" w:rsidTr="00A31ED5">
        <w:tblPrEx>
          <w:tblW w:w="0" w:type="auto"/>
          <w:jc w:val="center"/>
          <w:tblLayout w:type="fixed"/>
          <w:tblLook w:val="04A0"/>
        </w:tblPrEx>
        <w:trPr>
          <w:jc w:val="center"/>
        </w:trPr>
        <w:tc>
          <w:tcPr>
            <w:tcW w:w="4876" w:type="dxa"/>
            <w:hideMark/>
          </w:tcPr>
          <w:p w:rsidR="00E223D6" w:rsidRPr="00E569AD" w:rsidP="00A31ED5" w14:paraId="303467BA" w14:textId="77777777">
            <w:pPr>
              <w:pStyle w:val="Normal6"/>
              <w:rPr>
                <w:lang w:val="en-GB"/>
              </w:rPr>
            </w:pPr>
            <w:r w:rsidRPr="00E569AD">
              <w:rPr>
                <w:lang w:val="en-GB"/>
              </w:rPr>
              <w:t>The implementing acts referred to in the first subparagraph may provide a list of downstream goods for which, due to the complexity of the supply chain and without prejudice to the environmental integrity of the CBAM, no mark-up is to apply.</w:t>
            </w:r>
            <w:r w:rsidRPr="00E569AD">
              <w:rPr>
                <w:b/>
                <w:i/>
                <w:lang w:val="en-GB"/>
              </w:rPr>
              <w:t>;</w:t>
            </w:r>
          </w:p>
        </w:tc>
        <w:tc>
          <w:tcPr>
            <w:tcW w:w="4876" w:type="dxa"/>
            <w:hideMark/>
          </w:tcPr>
          <w:p w:rsidR="00E223D6" w:rsidRPr="00E569AD" w:rsidP="00A31ED5" w14:paraId="657C07DC" w14:textId="77777777">
            <w:pPr>
              <w:pStyle w:val="Normal6"/>
              <w:rPr>
                <w:szCs w:val="24"/>
                <w:lang w:val="en-GB"/>
              </w:rPr>
            </w:pPr>
            <w:r w:rsidRPr="00E569AD">
              <w:rPr>
                <w:lang w:val="en-GB"/>
              </w:rPr>
              <w:t>The implementing acts referred to in the first subparagraph may provide a list of downstream goods for which, due to the complexity of the supply chain and without prejudice to the environmental integrity of the CBAM, no mark-up is to apply</w:t>
            </w:r>
            <w:r w:rsidRPr="00E569AD">
              <w:rPr>
                <w:b/>
                <w:i/>
                <w:lang w:val="en-GB"/>
              </w:rPr>
              <w:t xml:space="preserve">, </w:t>
            </w:r>
            <w:r w:rsidRPr="00E569AD">
              <w:rPr>
                <w:b/>
                <w:i/>
                <w:lang w:val="en-GB"/>
              </w:rPr>
              <w:t>on the basis of</w:t>
            </w:r>
            <w:r w:rsidRPr="00E569AD">
              <w:rPr>
                <w:b/>
                <w:i/>
                <w:lang w:val="en-GB"/>
              </w:rPr>
              <w:t xml:space="preserve"> transparent and pre-defined criteria</w:t>
            </w:r>
            <w:r w:rsidRPr="00E569AD">
              <w:rPr>
                <w:lang w:val="en-GB"/>
              </w:rPr>
              <w:t>.</w:t>
            </w:r>
          </w:p>
        </w:tc>
      </w:tr>
    </w:tbl>
    <w:p w:rsidR="00E223D6" w:rsidRPr="00E569AD" w:rsidP="00E223D6" w14:paraId="43BA0FF9" w14:textId="77777777"/>
    <w:p w:rsidR="00E223D6" w:rsidRPr="00E569AD" w:rsidP="00E223D6" w14:paraId="54039C65" w14:textId="77777777">
      <w:pPr>
        <w:pStyle w:val="AmNumberTabs"/>
      </w:pPr>
      <w:r w:rsidRPr="00E569AD">
        <w:t>Amendment</w:t>
      </w:r>
      <w:r w:rsidRPr="00E569AD">
        <w:tab/>
      </w:r>
      <w:r w:rsidRPr="00E569AD">
        <w:tab/>
        <w:t>55</w:t>
      </w:r>
    </w:p>
    <w:p w:rsidR="00E223D6" w:rsidRPr="00E569AD" w:rsidP="00E223D6" w14:paraId="2993BFD6" w14:textId="77777777">
      <w:pPr>
        <w:pStyle w:val="NormalBold12b"/>
      </w:pPr>
      <w:r w:rsidRPr="00E569AD">
        <w:t>Proposal for a regulation</w:t>
      </w:r>
    </w:p>
    <w:p w:rsidR="00E223D6" w:rsidRPr="00E569AD" w:rsidP="00E223D6" w14:paraId="243332DC" w14:textId="77777777">
      <w:pPr>
        <w:pStyle w:val="NormalBold"/>
      </w:pPr>
      <w:r w:rsidRPr="00E569AD">
        <w:t>Article 1 – paragraph 1 – point 6 a (new)</w:t>
      </w:r>
    </w:p>
    <w:p w:rsidR="00E223D6" w:rsidRPr="00E569AD" w:rsidP="00E223D6" w14:paraId="5B32EBA6" w14:textId="77777777">
      <w:pPr>
        <w:keepNext/>
      </w:pPr>
      <w:r w:rsidRPr="00E569AD">
        <w:t>Regulation (EU) 2023/956</w:t>
      </w:r>
    </w:p>
    <w:p w:rsidR="00E223D6" w:rsidRPr="00E569AD" w:rsidP="00E223D6" w14:paraId="4B873551" w14:textId="77777777">
      <w:r w:rsidRPr="00E569AD">
        <w:t>Article 8</w:t>
      </w:r>
    </w:p>
    <w:tbl>
      <w:tblPr>
        <w:tblW w:w="9752" w:type="dxa"/>
        <w:jc w:val="center"/>
        <w:tblLayout w:type="fixed"/>
        <w:tblCellMar>
          <w:left w:w="340" w:type="dxa"/>
          <w:right w:w="340" w:type="dxa"/>
        </w:tblCellMar>
        <w:tblLook w:val="04A0"/>
      </w:tblPr>
      <w:tblGrid>
        <w:gridCol w:w="4876"/>
        <w:gridCol w:w="4876"/>
      </w:tblGrid>
      <w:tr w14:paraId="537E22D0" w14:textId="77777777" w:rsidTr="003D7E54">
        <w:tblPrEx>
          <w:tblW w:w="9752" w:type="dxa"/>
          <w:jc w:val="center"/>
          <w:tblLayout w:type="fixed"/>
          <w:tblLook w:val="04A0"/>
        </w:tblPrEx>
        <w:trPr>
          <w:jc w:val="center"/>
        </w:trPr>
        <w:tc>
          <w:tcPr>
            <w:tcW w:w="9752" w:type="dxa"/>
            <w:gridSpan w:val="2"/>
          </w:tcPr>
          <w:p w:rsidR="00E223D6" w:rsidRPr="00E569AD" w:rsidP="00A31ED5" w14:paraId="1D15417D" w14:textId="77777777">
            <w:pPr>
              <w:keepNext/>
            </w:pPr>
          </w:p>
        </w:tc>
      </w:tr>
      <w:tr w14:paraId="523DAD14" w14:textId="77777777" w:rsidTr="003D7E54">
        <w:tblPrEx>
          <w:tblW w:w="9752" w:type="dxa"/>
          <w:jc w:val="center"/>
          <w:tblLayout w:type="fixed"/>
          <w:tblLook w:val="04A0"/>
        </w:tblPrEx>
        <w:trPr>
          <w:jc w:val="center"/>
        </w:trPr>
        <w:tc>
          <w:tcPr>
            <w:tcW w:w="4876" w:type="dxa"/>
            <w:hideMark/>
          </w:tcPr>
          <w:p w:rsidR="00E223D6" w:rsidRPr="00E569AD" w:rsidP="00A31ED5" w14:paraId="290A6D91" w14:textId="77777777">
            <w:pPr>
              <w:pStyle w:val="ColumnHeading"/>
              <w:keepNext/>
              <w:rPr>
                <w:lang w:val="en-GB"/>
              </w:rPr>
            </w:pPr>
            <w:r w:rsidRPr="00E569AD">
              <w:rPr>
                <w:lang w:val="en-GB"/>
              </w:rPr>
              <w:t>Present text</w:t>
            </w:r>
          </w:p>
        </w:tc>
        <w:tc>
          <w:tcPr>
            <w:tcW w:w="4876" w:type="dxa"/>
            <w:hideMark/>
          </w:tcPr>
          <w:p w:rsidR="00E223D6" w:rsidRPr="00E569AD" w:rsidP="00A31ED5" w14:paraId="101A0BA7" w14:textId="77777777">
            <w:pPr>
              <w:pStyle w:val="ColumnHeading"/>
              <w:keepNext/>
              <w:rPr>
                <w:lang w:val="en-GB"/>
              </w:rPr>
            </w:pPr>
            <w:r w:rsidRPr="00E569AD">
              <w:rPr>
                <w:lang w:val="en-GB"/>
              </w:rPr>
              <w:t>Amendment</w:t>
            </w:r>
          </w:p>
        </w:tc>
      </w:tr>
      <w:tr w14:paraId="6C8750AD" w14:textId="77777777" w:rsidTr="003D7E54">
        <w:tblPrEx>
          <w:tblW w:w="9752" w:type="dxa"/>
          <w:jc w:val="center"/>
          <w:tblLayout w:type="fixed"/>
          <w:tblLook w:val="04A0"/>
        </w:tblPrEx>
        <w:trPr>
          <w:jc w:val="center"/>
        </w:trPr>
        <w:tc>
          <w:tcPr>
            <w:tcW w:w="4876" w:type="dxa"/>
          </w:tcPr>
          <w:p w:rsidR="00E223D6" w:rsidRPr="00E569AD" w:rsidP="00A31ED5" w14:paraId="2325C6F0" w14:textId="77777777">
            <w:pPr>
              <w:pStyle w:val="Normal6"/>
              <w:rPr>
                <w:lang w:val="en-GB"/>
              </w:rPr>
            </w:pPr>
          </w:p>
        </w:tc>
        <w:tc>
          <w:tcPr>
            <w:tcW w:w="4876" w:type="dxa"/>
            <w:hideMark/>
          </w:tcPr>
          <w:p w:rsidR="00E223D6" w:rsidRPr="00E569AD" w:rsidP="00A31ED5" w14:paraId="7B4DA386" w14:textId="77777777">
            <w:pPr>
              <w:pStyle w:val="Normal6"/>
              <w:rPr>
                <w:szCs w:val="24"/>
                <w:lang w:val="en-GB"/>
              </w:rPr>
            </w:pPr>
            <w:r w:rsidRPr="00E569AD">
              <w:rPr>
                <w:b/>
                <w:i/>
                <w:lang w:val="en-GB"/>
              </w:rPr>
              <w:t>(6a)</w:t>
            </w:r>
            <w:r w:rsidRPr="00E569AD">
              <w:rPr>
                <w:b/>
                <w:i/>
                <w:lang w:val="en-GB"/>
              </w:rPr>
              <w:tab/>
              <w:t>Article 8 is replaced by the following:</w:t>
            </w:r>
          </w:p>
        </w:tc>
      </w:tr>
      <w:tr w14:paraId="0CBD9DC2" w14:textId="77777777" w:rsidTr="003D7E54">
        <w:tblPrEx>
          <w:tblW w:w="9752" w:type="dxa"/>
          <w:jc w:val="center"/>
          <w:tblLayout w:type="fixed"/>
          <w:tblLook w:val="04A0"/>
        </w:tblPrEx>
        <w:trPr>
          <w:jc w:val="center"/>
        </w:trPr>
        <w:tc>
          <w:tcPr>
            <w:tcW w:w="4876" w:type="dxa"/>
            <w:hideMark/>
          </w:tcPr>
          <w:p w:rsidR="00E223D6" w:rsidRPr="00E569AD" w:rsidP="00A31ED5" w14:paraId="1E2EE693" w14:textId="77777777">
            <w:pPr>
              <w:pStyle w:val="Normal6"/>
              <w:rPr>
                <w:lang w:val="en-GB"/>
              </w:rPr>
            </w:pPr>
            <w:r w:rsidRPr="00E569AD">
              <w:rPr>
                <w:lang w:val="en-GB"/>
              </w:rPr>
              <w:t>Where it adopts the implementing acts referred to in the first subparagraph, the Commission shall seek equivalence and coherence with the procedures set out in Implementing Regulation (EU) 2018/2067. Those implementing acts shall be adopted in accordance with the examination procedure referred to in Article 29(2) of this Regulation.</w:t>
            </w:r>
          </w:p>
        </w:tc>
        <w:tc>
          <w:tcPr>
            <w:tcW w:w="4876" w:type="dxa"/>
            <w:hideMark/>
          </w:tcPr>
          <w:p w:rsidR="00E223D6" w:rsidRPr="00E569AD" w:rsidP="00A31ED5" w14:paraId="08505445" w14:textId="444205EF">
            <w:pPr>
              <w:pStyle w:val="Normal6"/>
              <w:rPr>
                <w:szCs w:val="24"/>
                <w:lang w:val="en-GB"/>
              </w:rPr>
            </w:pPr>
            <w:r w:rsidRPr="00E569AD">
              <w:rPr>
                <w:lang w:val="en-GB"/>
              </w:rPr>
              <w:t>‘</w:t>
            </w:r>
            <w:r w:rsidRPr="00E569AD">
              <w:rPr>
                <w:lang w:val="en-GB"/>
              </w:rPr>
              <w:t>Where it adopts the implementing acts referred to in the first subparagraph, the Commission shall seek equivalence and coherence with the procedures set out in Implementing Regulation (EU) 2018/2067. Those implementing acts shall be adopted in accordance with the examination procedure referred to in Article 29(2) of this Regulation.</w:t>
            </w:r>
          </w:p>
        </w:tc>
      </w:tr>
      <w:tr w14:paraId="4B52357A" w14:textId="77777777" w:rsidTr="003D7E54">
        <w:tblPrEx>
          <w:tblW w:w="9752" w:type="dxa"/>
          <w:jc w:val="center"/>
          <w:tblLayout w:type="fixed"/>
          <w:tblLook w:val="04A0"/>
        </w:tblPrEx>
        <w:trPr>
          <w:jc w:val="center"/>
        </w:trPr>
        <w:tc>
          <w:tcPr>
            <w:tcW w:w="4876" w:type="dxa"/>
          </w:tcPr>
          <w:p w:rsidR="00E223D6" w:rsidRPr="00E569AD" w:rsidP="00A31ED5" w14:paraId="6159C1EA" w14:textId="77777777">
            <w:pPr>
              <w:pStyle w:val="Normal6"/>
              <w:rPr>
                <w:lang w:val="en-GB"/>
              </w:rPr>
            </w:pPr>
          </w:p>
        </w:tc>
        <w:tc>
          <w:tcPr>
            <w:tcW w:w="4876" w:type="dxa"/>
            <w:hideMark/>
          </w:tcPr>
          <w:p w:rsidR="00E223D6" w:rsidRPr="00E569AD" w:rsidP="00A31ED5" w14:paraId="4B710ED1" w14:textId="77777777">
            <w:pPr>
              <w:pStyle w:val="Normal6"/>
              <w:rPr>
                <w:szCs w:val="24"/>
                <w:lang w:val="en-GB"/>
              </w:rPr>
            </w:pPr>
            <w:r w:rsidRPr="00E569AD">
              <w:rPr>
                <w:b/>
                <w:i/>
                <w:lang w:val="en-GB"/>
              </w:rPr>
              <w:t>Where on-site verification in a candidate country facing an exceptional and immediate security situation in line with Article 30(7) is not feasible due to safety or access constraints, the Commission shall allow for the application of default values without mark-up.</w:t>
            </w:r>
          </w:p>
        </w:tc>
      </w:tr>
      <w:tr w14:paraId="59D2432C" w14:textId="77777777" w:rsidTr="003D7E54">
        <w:tblPrEx>
          <w:tblW w:w="9752" w:type="dxa"/>
          <w:jc w:val="center"/>
          <w:tblLayout w:type="fixed"/>
          <w:tblLook w:val="04A0"/>
        </w:tblPrEx>
        <w:trPr>
          <w:jc w:val="center"/>
        </w:trPr>
        <w:tc>
          <w:tcPr>
            <w:tcW w:w="4876" w:type="dxa"/>
          </w:tcPr>
          <w:p w:rsidR="00E223D6" w:rsidRPr="00E569AD" w:rsidP="00A31ED5" w14:paraId="2BDA6316" w14:textId="77777777">
            <w:pPr>
              <w:pStyle w:val="Normal6"/>
              <w:rPr>
                <w:lang w:val="en-GB"/>
              </w:rPr>
            </w:pPr>
          </w:p>
        </w:tc>
        <w:tc>
          <w:tcPr>
            <w:tcW w:w="4876" w:type="dxa"/>
            <w:hideMark/>
          </w:tcPr>
          <w:p w:rsidR="00E223D6" w:rsidRPr="00E569AD" w:rsidP="00A31ED5" w14:paraId="74180DB1" w14:textId="74DC6957">
            <w:pPr>
              <w:pStyle w:val="Normal6"/>
              <w:rPr>
                <w:szCs w:val="24"/>
                <w:lang w:val="en-GB"/>
              </w:rPr>
            </w:pPr>
            <w:r w:rsidRPr="00E569AD">
              <w:rPr>
                <w:b/>
                <w:i/>
                <w:lang w:val="en-GB"/>
              </w:rPr>
              <w:t xml:space="preserve">Moreover, the Commission shall provide technical assistance to competent authorities and operators in those countries, with a view to strengthening domestic emissions monitoring and verification systems and facilitating compliance with the monitoring, reporting and verification requirements of this </w:t>
            </w:r>
            <w:r w:rsidRPr="00E569AD">
              <w:rPr>
                <w:b/>
                <w:i/>
                <w:lang w:val="en-GB"/>
              </w:rPr>
              <w:t>Regulation. Such assistance may include capacity-building programmes, methodological guidance, digital tools and structured technical cooperation, including through the Technical Assistance and Information Exchange (TAIEX) instrument.</w:t>
            </w:r>
            <w:r w:rsidRPr="00E569AD" w:rsidR="009B4A06">
              <w:rPr>
                <w:b/>
                <w:i/>
                <w:lang w:val="en-GB"/>
              </w:rPr>
              <w:t>’</w:t>
            </w:r>
            <w:r w:rsidRPr="00E569AD" w:rsidR="00A14742">
              <w:rPr>
                <w:b/>
                <w:i/>
                <w:lang w:val="en-GB"/>
              </w:rPr>
              <w:t>;</w:t>
            </w:r>
          </w:p>
        </w:tc>
      </w:tr>
    </w:tbl>
    <w:p w:rsidR="00E223D6" w:rsidRPr="00E569AD" w:rsidP="00E223D6" w14:paraId="0E711DA1" w14:textId="77777777"/>
    <w:p w:rsidR="00E223D6" w:rsidRPr="00E569AD" w:rsidP="00E223D6" w14:paraId="248A73D2" w14:textId="77777777">
      <w:pPr>
        <w:pStyle w:val="AmNumberTabs"/>
        <w:rPr>
          <w:lang w:val="fr-BE"/>
        </w:rPr>
      </w:pPr>
      <w:r w:rsidRPr="00E569AD">
        <w:rPr>
          <w:lang w:val="fr-BE"/>
        </w:rPr>
        <w:t>Amendment</w:t>
      </w:r>
      <w:r w:rsidRPr="00E569AD">
        <w:rPr>
          <w:lang w:val="fr-BE"/>
        </w:rPr>
        <w:tab/>
      </w:r>
      <w:r w:rsidRPr="00E569AD">
        <w:rPr>
          <w:lang w:val="fr-BE"/>
        </w:rPr>
        <w:tab/>
        <w:t>56</w:t>
      </w:r>
    </w:p>
    <w:p w:rsidR="00E223D6" w:rsidRPr="00E569AD" w:rsidP="00E223D6" w14:paraId="6E89F9F5" w14:textId="77777777">
      <w:pPr>
        <w:pStyle w:val="NormalBold12b"/>
        <w:rPr>
          <w:lang w:val="fr-BE"/>
        </w:rPr>
      </w:pPr>
      <w:r w:rsidRPr="00E569AD">
        <w:rPr>
          <w:lang w:val="fr-BE"/>
        </w:rPr>
        <w:t>Proposal</w:t>
      </w:r>
      <w:r w:rsidRPr="00E569AD">
        <w:rPr>
          <w:lang w:val="fr-BE"/>
        </w:rPr>
        <w:t xml:space="preserve"> for a </w:t>
      </w:r>
      <w:r w:rsidRPr="00E569AD">
        <w:rPr>
          <w:lang w:val="fr-BE"/>
        </w:rPr>
        <w:t>regulation</w:t>
      </w:r>
    </w:p>
    <w:p w:rsidR="00E223D6" w:rsidRPr="00E569AD" w:rsidP="00E223D6" w14:paraId="3E470E76"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7 – point b – point 1</w:t>
      </w:r>
    </w:p>
    <w:p w:rsidR="00E223D6" w:rsidRPr="00E569AD" w:rsidP="00E223D6" w14:paraId="4702926B" w14:textId="77777777">
      <w:pPr>
        <w:keepNext/>
        <w:rPr>
          <w:lang w:val="fr-BE"/>
        </w:rPr>
      </w:pPr>
      <w:r w:rsidRPr="00E569AD">
        <w:rPr>
          <w:lang w:val="fr-BE"/>
        </w:rPr>
        <w:t>Regulation</w:t>
      </w:r>
      <w:r w:rsidRPr="00E569AD">
        <w:rPr>
          <w:lang w:val="fr-BE"/>
        </w:rPr>
        <w:t xml:space="preserve"> (EU) 2023/956</w:t>
      </w:r>
    </w:p>
    <w:p w:rsidR="00E223D6" w:rsidRPr="00E569AD" w:rsidP="00E223D6" w14:paraId="48B7ECA3" w14:textId="77777777">
      <w:pPr>
        <w:rPr>
          <w:lang w:val="fr-BE"/>
        </w:rPr>
      </w:pPr>
      <w:r w:rsidRPr="00E569AD">
        <w:rPr>
          <w:lang w:val="fr-BE"/>
        </w:rPr>
        <w:t xml:space="preserve">Article 9 – </w:t>
      </w:r>
      <w:r w:rsidRPr="00E569AD">
        <w:rPr>
          <w:lang w:val="fr-BE"/>
        </w:rPr>
        <w:t>paragraph</w:t>
      </w:r>
      <w:r w:rsidRPr="00E569AD">
        <w:rPr>
          <w:lang w:val="fr-BE"/>
        </w:rPr>
        <w:t xml:space="preserve"> 5 – </w:t>
      </w:r>
      <w:r w:rsidRPr="00E569AD">
        <w:rPr>
          <w:lang w:val="fr-BE"/>
        </w:rPr>
        <w:t>subparagraph</w:t>
      </w:r>
      <w:r w:rsidRPr="00E569AD">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73835BE1" w14:textId="77777777" w:rsidTr="00A31ED5">
        <w:tblPrEx>
          <w:tblW w:w="0" w:type="auto"/>
          <w:jc w:val="center"/>
          <w:tblLayout w:type="fixed"/>
          <w:tblLook w:val="04A0"/>
        </w:tblPrEx>
        <w:trPr>
          <w:jc w:val="center"/>
        </w:trPr>
        <w:tc>
          <w:tcPr>
            <w:tcW w:w="9752" w:type="dxa"/>
            <w:gridSpan w:val="2"/>
          </w:tcPr>
          <w:p w:rsidR="00E223D6" w:rsidRPr="00E569AD" w:rsidP="00A31ED5" w14:paraId="52FDF3EB" w14:textId="77777777">
            <w:pPr>
              <w:keepNext/>
              <w:rPr>
                <w:lang w:val="fr-BE"/>
              </w:rPr>
            </w:pPr>
          </w:p>
        </w:tc>
      </w:tr>
      <w:tr w14:paraId="12C85E77" w14:textId="77777777" w:rsidTr="00A31ED5">
        <w:tblPrEx>
          <w:tblW w:w="0" w:type="auto"/>
          <w:jc w:val="center"/>
          <w:tblLayout w:type="fixed"/>
          <w:tblLook w:val="04A0"/>
        </w:tblPrEx>
        <w:trPr>
          <w:jc w:val="center"/>
        </w:trPr>
        <w:tc>
          <w:tcPr>
            <w:tcW w:w="4876" w:type="dxa"/>
            <w:hideMark/>
          </w:tcPr>
          <w:p w:rsidR="00E223D6" w:rsidRPr="00E569AD" w:rsidP="00A31ED5" w14:paraId="1168BAF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9D8F1FD" w14:textId="77777777">
            <w:pPr>
              <w:pStyle w:val="ColumnHeading"/>
              <w:keepNext/>
              <w:rPr>
                <w:lang w:val="en-GB"/>
              </w:rPr>
            </w:pPr>
            <w:r w:rsidRPr="00E569AD">
              <w:rPr>
                <w:lang w:val="en-GB"/>
              </w:rPr>
              <w:t>Amendment</w:t>
            </w:r>
          </w:p>
        </w:tc>
      </w:tr>
      <w:tr w14:paraId="7986F83C" w14:textId="77777777" w:rsidTr="00A31ED5">
        <w:tblPrEx>
          <w:tblW w:w="0" w:type="auto"/>
          <w:jc w:val="center"/>
          <w:tblLayout w:type="fixed"/>
          <w:tblLook w:val="04A0"/>
        </w:tblPrEx>
        <w:trPr>
          <w:jc w:val="center"/>
        </w:trPr>
        <w:tc>
          <w:tcPr>
            <w:tcW w:w="4876" w:type="dxa"/>
            <w:hideMark/>
          </w:tcPr>
          <w:p w:rsidR="00E223D6" w:rsidRPr="00E569AD" w:rsidP="00A31ED5" w14:paraId="2BDCAFE8" w14:textId="0DC7DFB0">
            <w:pPr>
              <w:pStyle w:val="Normal6"/>
              <w:rPr>
                <w:lang w:val="en-GB"/>
              </w:rPr>
            </w:pPr>
            <w:r w:rsidRPr="00E569AD">
              <w:rPr>
                <w:lang w:val="en-GB"/>
              </w:rPr>
              <w:t xml:space="preserve">The Commission is empowered to adopt implementing acts, based on the principle of equivalence, concerning the conversion of the yearly average carbon price effectively paid in accordance with paragraph 1 of this Article and of the yearly default carbon prices determined in accordance with paragraph 4 of this Article into a corresponding reduction of the number of CBAM certificates to be </w:t>
            </w:r>
            <w:r w:rsidRPr="00E569AD">
              <w:rPr>
                <w:bCs/>
                <w:iCs/>
                <w:lang w:val="en-GB"/>
              </w:rPr>
              <w:t>surrendered.</w:t>
            </w:r>
            <w:r w:rsidRPr="00E569AD" w:rsidR="00CB14FB">
              <w:rPr>
                <w:bCs/>
                <w:iCs/>
                <w:lang w:val="en-GB"/>
              </w:rPr>
              <w:t xml:space="preserve"> </w:t>
            </w:r>
            <w:r w:rsidRPr="00E569AD">
              <w:rPr>
                <w:bCs/>
                <w:iCs/>
                <w:lang w:val="en-GB"/>
              </w:rPr>
              <w:t>Those</w:t>
            </w:r>
            <w:r w:rsidRPr="00E569AD">
              <w:rPr>
                <w:lang w:val="en-GB"/>
              </w:rPr>
              <w:t xml:space="preserve"> acts shall also govern the conversion of the carbon price expressed in foreign currency into euro at the yearly average exchange rate, the evidence required of the actual payment of the carbon price, examples of any relevant rebate or other form of compensation referred to in paragraph 1 of this Article, the qualifications of the independent person referred to in paragraph 2 of this Article and the conditions to ascertain that person’s qualifications and independence. The qualifications mentioned in the previous paragraph shall include the granting of accreditation by a national accreditation body, the specification of the certification procedures, and the appropriate exchanges of information between the independent person, national accreditation bodies, the European Commission and competent authorities. </w:t>
            </w:r>
            <w:r w:rsidRPr="00E569AD">
              <w:rPr>
                <w:b/>
                <w:i/>
                <w:lang w:val="en-GB"/>
              </w:rPr>
              <w:t xml:space="preserve">The Commission is also empowered to regulate the conditions for deducting </w:t>
            </w:r>
            <w:r w:rsidRPr="00E569AD">
              <w:rPr>
                <w:b/>
                <w:i/>
                <w:lang w:val="en-GB"/>
              </w:rPr>
              <w:t>carbon credits under Article 6 of the Paris Agreement.</w:t>
            </w:r>
            <w:r w:rsidRPr="00E569AD">
              <w:rPr>
                <w:lang w:val="en-GB"/>
              </w:rPr>
              <w:t xml:space="preserve"> Those implementing acts shall be adopted in accordance with the examination procedure referred to in Article 29(2).</w:t>
            </w:r>
          </w:p>
        </w:tc>
        <w:tc>
          <w:tcPr>
            <w:tcW w:w="4876" w:type="dxa"/>
            <w:hideMark/>
          </w:tcPr>
          <w:p w:rsidR="00E223D6" w:rsidRPr="00E569AD" w:rsidP="00A31ED5" w14:paraId="4C55255B" w14:textId="77777777">
            <w:pPr>
              <w:pStyle w:val="Normal6"/>
              <w:rPr>
                <w:szCs w:val="24"/>
                <w:lang w:val="en-GB"/>
              </w:rPr>
            </w:pPr>
            <w:r w:rsidRPr="00E569AD">
              <w:rPr>
                <w:lang w:val="en-GB"/>
              </w:rPr>
              <w:t xml:space="preserve">The Commission is empowered to adopt implementing acts, based on the principle of equivalence, concerning the conversion of the yearly average carbon price effectively paid in accordance with paragraph 1 of this Article and of the yearly default carbon prices determined in accordance with paragraph 4 of this Article into a corresponding reduction of the number of CBAM certificates to be </w:t>
            </w:r>
            <w:r w:rsidRPr="00E569AD">
              <w:rPr>
                <w:bCs/>
                <w:iCs/>
                <w:lang w:val="en-GB"/>
              </w:rPr>
              <w:t>surrendered. Those</w:t>
            </w:r>
            <w:r w:rsidRPr="00E569AD">
              <w:rPr>
                <w:lang w:val="en-GB"/>
              </w:rPr>
              <w:t xml:space="preserve"> acts shall also govern the conversion of the carbon price expressed in foreign currency into euro at the yearly average exchange rate, the evidence required of the actual payment of the carbon price, examples of any relevant rebate or other form of compensation referred to in paragraph 1 of this Article, the qualifications of the independent person referred to in paragraph 2 of this Article and the conditions to ascertain that person’s qualifications and independence. The qualifications mentioned in the previous paragraph shall include the granting of accreditation by a national accreditation body, the specification of the certification procedures, and the appropriate exchanges of information between the independent person, national accreditation bodies, the European Commission and competent authorities. Those implementing acts shall be adopted in accordance with the examination </w:t>
            </w:r>
            <w:r w:rsidRPr="00E569AD">
              <w:rPr>
                <w:lang w:val="en-GB"/>
              </w:rPr>
              <w:t>procedure referred to in Article 29(2).</w:t>
            </w:r>
          </w:p>
        </w:tc>
      </w:tr>
    </w:tbl>
    <w:p w:rsidR="00E223D6" w:rsidRPr="00E569AD" w:rsidP="00E223D6" w14:paraId="49EE1061" w14:textId="77777777"/>
    <w:p w:rsidR="00E223D6" w:rsidRPr="00E569AD" w:rsidP="00E223D6" w14:paraId="4CF7395F" w14:textId="77777777">
      <w:pPr>
        <w:pStyle w:val="AmNumberTabs"/>
      </w:pPr>
      <w:r w:rsidRPr="00E569AD">
        <w:t>Amendment</w:t>
      </w:r>
      <w:r w:rsidRPr="00E569AD">
        <w:tab/>
      </w:r>
      <w:r w:rsidRPr="00E569AD">
        <w:tab/>
        <w:t>57</w:t>
      </w:r>
    </w:p>
    <w:p w:rsidR="00E223D6" w:rsidRPr="00E569AD" w:rsidP="00E223D6" w14:paraId="4360CD13" w14:textId="77777777">
      <w:pPr>
        <w:pStyle w:val="NormalBold12b"/>
      </w:pPr>
      <w:r w:rsidRPr="00E569AD">
        <w:t>Proposal for a regulation</w:t>
      </w:r>
    </w:p>
    <w:p w:rsidR="00E223D6" w:rsidRPr="00E569AD" w:rsidP="00E223D6" w14:paraId="73A82A64" w14:textId="77777777">
      <w:pPr>
        <w:pStyle w:val="NormalBold"/>
      </w:pPr>
      <w:r w:rsidRPr="00E569AD">
        <w:t>Article 1 – paragraph 1 – point 7 a (new)</w:t>
      </w:r>
    </w:p>
    <w:p w:rsidR="00E223D6" w:rsidRPr="00E569AD" w:rsidP="00E223D6" w14:paraId="156F2C07" w14:textId="77777777">
      <w:pPr>
        <w:keepNext/>
      </w:pPr>
      <w:r w:rsidRPr="00E569AD">
        <w:t>Regulation (EU) 2023/956</w:t>
      </w:r>
    </w:p>
    <w:p w:rsidR="00E223D6" w:rsidRPr="00E569AD" w:rsidP="00E223D6" w14:paraId="64F8B905" w14:textId="77777777">
      <w:r w:rsidRPr="00E569AD">
        <w:t>Article 9 a (new)</w:t>
      </w:r>
    </w:p>
    <w:tbl>
      <w:tblPr>
        <w:tblW w:w="0" w:type="auto"/>
        <w:jc w:val="center"/>
        <w:tblLayout w:type="fixed"/>
        <w:tblCellMar>
          <w:left w:w="340" w:type="dxa"/>
          <w:right w:w="340" w:type="dxa"/>
        </w:tblCellMar>
        <w:tblLook w:val="04A0"/>
      </w:tblPr>
      <w:tblGrid>
        <w:gridCol w:w="4876"/>
        <w:gridCol w:w="4876"/>
      </w:tblGrid>
      <w:tr w14:paraId="65AA522C" w14:textId="77777777" w:rsidTr="00A31ED5">
        <w:tblPrEx>
          <w:tblW w:w="0" w:type="auto"/>
          <w:jc w:val="center"/>
          <w:tblLayout w:type="fixed"/>
          <w:tblLook w:val="04A0"/>
        </w:tblPrEx>
        <w:trPr>
          <w:jc w:val="center"/>
        </w:trPr>
        <w:tc>
          <w:tcPr>
            <w:tcW w:w="9752" w:type="dxa"/>
            <w:gridSpan w:val="2"/>
          </w:tcPr>
          <w:p w:rsidR="00E223D6" w:rsidRPr="00E569AD" w:rsidP="00A31ED5" w14:paraId="34DEE2AA" w14:textId="77777777">
            <w:pPr>
              <w:keepNext/>
            </w:pPr>
          </w:p>
        </w:tc>
      </w:tr>
      <w:tr w14:paraId="42213D60" w14:textId="77777777" w:rsidTr="00A31ED5">
        <w:tblPrEx>
          <w:tblW w:w="0" w:type="auto"/>
          <w:jc w:val="center"/>
          <w:tblLayout w:type="fixed"/>
          <w:tblLook w:val="04A0"/>
        </w:tblPrEx>
        <w:trPr>
          <w:jc w:val="center"/>
        </w:trPr>
        <w:tc>
          <w:tcPr>
            <w:tcW w:w="4876" w:type="dxa"/>
            <w:hideMark/>
          </w:tcPr>
          <w:p w:rsidR="00E223D6" w:rsidRPr="00E569AD" w:rsidP="00A31ED5" w14:paraId="521F4796"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50A2B06" w14:textId="77777777">
            <w:pPr>
              <w:pStyle w:val="ColumnHeading"/>
              <w:keepNext/>
              <w:rPr>
                <w:lang w:val="en-GB"/>
              </w:rPr>
            </w:pPr>
            <w:r w:rsidRPr="00E569AD">
              <w:rPr>
                <w:lang w:val="en-GB"/>
              </w:rPr>
              <w:t>Amendment</w:t>
            </w:r>
          </w:p>
        </w:tc>
      </w:tr>
      <w:tr w14:paraId="775653A7" w14:textId="77777777" w:rsidTr="00A31ED5">
        <w:tblPrEx>
          <w:tblW w:w="0" w:type="auto"/>
          <w:jc w:val="center"/>
          <w:tblLayout w:type="fixed"/>
          <w:tblLook w:val="04A0"/>
        </w:tblPrEx>
        <w:trPr>
          <w:jc w:val="center"/>
        </w:trPr>
        <w:tc>
          <w:tcPr>
            <w:tcW w:w="4876" w:type="dxa"/>
          </w:tcPr>
          <w:p w:rsidR="00E223D6" w:rsidRPr="00E569AD" w:rsidP="00A31ED5" w14:paraId="103C6E8F" w14:textId="77777777">
            <w:pPr>
              <w:pStyle w:val="Normal6"/>
              <w:rPr>
                <w:lang w:val="en-GB"/>
              </w:rPr>
            </w:pPr>
          </w:p>
        </w:tc>
        <w:tc>
          <w:tcPr>
            <w:tcW w:w="4876" w:type="dxa"/>
            <w:hideMark/>
          </w:tcPr>
          <w:p w:rsidR="00E223D6" w:rsidRPr="00E569AD" w:rsidP="00A31ED5" w14:paraId="796A1FE4" w14:textId="33EA6F9A">
            <w:pPr>
              <w:pStyle w:val="Normal6"/>
              <w:rPr>
                <w:szCs w:val="24"/>
                <w:lang w:val="en-GB"/>
              </w:rPr>
            </w:pPr>
            <w:r w:rsidRPr="00E569AD">
              <w:rPr>
                <w:b/>
                <w:i/>
                <w:lang w:val="en-GB"/>
              </w:rPr>
              <w:t>(7a)</w:t>
            </w:r>
            <w:r w:rsidRPr="00E569AD">
              <w:rPr>
                <w:b/>
                <w:i/>
                <w:lang w:val="en-GB"/>
              </w:rPr>
              <w:tab/>
              <w:t>the following Article is inserted:</w:t>
            </w:r>
          </w:p>
        </w:tc>
      </w:tr>
      <w:tr w14:paraId="2D93F396" w14:textId="77777777" w:rsidTr="00A31ED5">
        <w:tblPrEx>
          <w:tblW w:w="0" w:type="auto"/>
          <w:jc w:val="center"/>
          <w:tblLayout w:type="fixed"/>
          <w:tblLook w:val="04A0"/>
        </w:tblPrEx>
        <w:trPr>
          <w:jc w:val="center"/>
        </w:trPr>
        <w:tc>
          <w:tcPr>
            <w:tcW w:w="4876" w:type="dxa"/>
          </w:tcPr>
          <w:p w:rsidR="00E223D6" w:rsidRPr="00E569AD" w:rsidP="00A31ED5" w14:paraId="45D4282D" w14:textId="77777777">
            <w:pPr>
              <w:pStyle w:val="Normal6"/>
              <w:rPr>
                <w:lang w:val="en-GB"/>
              </w:rPr>
            </w:pPr>
          </w:p>
        </w:tc>
        <w:tc>
          <w:tcPr>
            <w:tcW w:w="4876" w:type="dxa"/>
            <w:hideMark/>
          </w:tcPr>
          <w:p w:rsidR="00E223D6" w:rsidRPr="00E569AD" w:rsidP="00A31ED5" w14:paraId="77161F96" w14:textId="77777777">
            <w:pPr>
              <w:pStyle w:val="Normal6"/>
              <w:rPr>
                <w:b/>
                <w:i/>
                <w:lang w:val="en-GB"/>
              </w:rPr>
            </w:pPr>
            <w:r w:rsidRPr="00E569AD">
              <w:rPr>
                <w:b/>
                <w:i/>
                <w:lang w:val="en-GB"/>
              </w:rPr>
              <w:t>‘Article 9a</w:t>
            </w:r>
          </w:p>
          <w:p w:rsidR="00E223D6" w:rsidRPr="00E569AD" w:rsidP="00A31ED5" w14:paraId="26C6A425" w14:textId="77777777">
            <w:pPr>
              <w:pStyle w:val="Normal6"/>
              <w:rPr>
                <w:szCs w:val="24"/>
                <w:lang w:val="en-GB"/>
              </w:rPr>
            </w:pPr>
            <w:r w:rsidRPr="00E569AD">
              <w:rPr>
                <w:b/>
                <w:i/>
                <w:lang w:val="en-GB"/>
              </w:rPr>
              <w:t>Trade, cooperation or other agreements concluded by the Union with third countries, unless specifically providing for linking with the EU ETS, shall not directly or indirectly exempt authorised CBAM declarants from obligations under this Regulation, lower the level of obligations applicable to goods covered by this Regulation, or contain provisions that could undermine the effective implementation of the CBAM or give rise to trade remedies in response to its application.’;</w:t>
            </w:r>
          </w:p>
        </w:tc>
      </w:tr>
    </w:tbl>
    <w:p w:rsidR="00E223D6" w:rsidRPr="00E569AD" w:rsidP="00E223D6" w14:paraId="1FF49AA9" w14:textId="77777777"/>
    <w:p w:rsidR="00E223D6" w:rsidRPr="00E569AD" w:rsidP="00E223D6" w14:paraId="05DDFEB8" w14:textId="77777777">
      <w:pPr>
        <w:pStyle w:val="AmNumberTabs"/>
      </w:pPr>
      <w:r w:rsidRPr="00E569AD">
        <w:t>Amendment</w:t>
      </w:r>
      <w:r w:rsidRPr="00E569AD">
        <w:tab/>
      </w:r>
      <w:r w:rsidRPr="00E569AD">
        <w:tab/>
        <w:t>58</w:t>
      </w:r>
    </w:p>
    <w:p w:rsidR="00E223D6" w:rsidRPr="00E569AD" w:rsidP="00E223D6" w14:paraId="30818A99" w14:textId="77777777">
      <w:pPr>
        <w:pStyle w:val="NormalBold12b"/>
      </w:pPr>
      <w:r w:rsidRPr="00E569AD">
        <w:t>Proposal for a regulation</w:t>
      </w:r>
    </w:p>
    <w:p w:rsidR="00E223D6" w:rsidRPr="00E569AD" w:rsidP="00E223D6" w14:paraId="74AEDA6F" w14:textId="77777777">
      <w:pPr>
        <w:pStyle w:val="NormalBold"/>
      </w:pPr>
      <w:r w:rsidRPr="00E569AD">
        <w:t>Article 1 – paragraph 1 – point 8 a (new)</w:t>
      </w:r>
    </w:p>
    <w:p w:rsidR="00E223D6" w:rsidRPr="00E569AD" w:rsidP="00E223D6" w14:paraId="72FEBFC5" w14:textId="77777777">
      <w:pPr>
        <w:keepNext/>
      </w:pPr>
      <w:r w:rsidRPr="00E569AD">
        <w:t>Regulation (EU) 2023/956</w:t>
      </w:r>
    </w:p>
    <w:p w:rsidR="00E223D6" w:rsidRPr="00E569AD" w:rsidP="00E223D6" w14:paraId="320FD4B0" w14:textId="77777777">
      <w:r w:rsidRPr="00E569AD">
        <w:t>Article 10 b (new)</w:t>
      </w:r>
    </w:p>
    <w:tbl>
      <w:tblPr>
        <w:tblW w:w="0" w:type="auto"/>
        <w:jc w:val="center"/>
        <w:tblLayout w:type="fixed"/>
        <w:tblCellMar>
          <w:left w:w="340" w:type="dxa"/>
          <w:right w:w="340" w:type="dxa"/>
        </w:tblCellMar>
        <w:tblLook w:val="04A0"/>
      </w:tblPr>
      <w:tblGrid>
        <w:gridCol w:w="4876"/>
        <w:gridCol w:w="4876"/>
      </w:tblGrid>
      <w:tr w14:paraId="7572C5B8" w14:textId="77777777" w:rsidTr="00A31ED5">
        <w:tblPrEx>
          <w:tblW w:w="0" w:type="auto"/>
          <w:jc w:val="center"/>
          <w:tblLayout w:type="fixed"/>
          <w:tblLook w:val="04A0"/>
        </w:tblPrEx>
        <w:trPr>
          <w:jc w:val="center"/>
        </w:trPr>
        <w:tc>
          <w:tcPr>
            <w:tcW w:w="9752" w:type="dxa"/>
            <w:gridSpan w:val="2"/>
          </w:tcPr>
          <w:p w:rsidR="00E223D6" w:rsidRPr="00E569AD" w:rsidP="00A31ED5" w14:paraId="245F41F9" w14:textId="77777777">
            <w:pPr>
              <w:keepNext/>
            </w:pPr>
          </w:p>
        </w:tc>
      </w:tr>
      <w:tr w14:paraId="5B82CBB2" w14:textId="77777777" w:rsidTr="00A31ED5">
        <w:tblPrEx>
          <w:tblW w:w="0" w:type="auto"/>
          <w:jc w:val="center"/>
          <w:tblLayout w:type="fixed"/>
          <w:tblLook w:val="04A0"/>
        </w:tblPrEx>
        <w:trPr>
          <w:jc w:val="center"/>
        </w:trPr>
        <w:tc>
          <w:tcPr>
            <w:tcW w:w="4876" w:type="dxa"/>
            <w:hideMark/>
          </w:tcPr>
          <w:p w:rsidR="00E223D6" w:rsidRPr="00E569AD" w:rsidP="00A31ED5" w14:paraId="4F1822FF"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6C0373EA" w14:textId="77777777">
            <w:pPr>
              <w:pStyle w:val="ColumnHeading"/>
              <w:keepNext/>
              <w:rPr>
                <w:lang w:val="en-GB"/>
              </w:rPr>
            </w:pPr>
            <w:r w:rsidRPr="00E569AD">
              <w:rPr>
                <w:lang w:val="en-GB"/>
              </w:rPr>
              <w:t>Amendment</w:t>
            </w:r>
          </w:p>
        </w:tc>
      </w:tr>
      <w:tr w14:paraId="6E5F52CA" w14:textId="77777777" w:rsidTr="00A31ED5">
        <w:tblPrEx>
          <w:tblW w:w="0" w:type="auto"/>
          <w:jc w:val="center"/>
          <w:tblLayout w:type="fixed"/>
          <w:tblLook w:val="04A0"/>
        </w:tblPrEx>
        <w:trPr>
          <w:jc w:val="center"/>
        </w:trPr>
        <w:tc>
          <w:tcPr>
            <w:tcW w:w="4876" w:type="dxa"/>
          </w:tcPr>
          <w:p w:rsidR="00E223D6" w:rsidRPr="00E569AD" w:rsidP="00A31ED5" w14:paraId="43CD56E3" w14:textId="77777777">
            <w:pPr>
              <w:pStyle w:val="Normal6"/>
              <w:rPr>
                <w:lang w:val="en-GB"/>
              </w:rPr>
            </w:pPr>
          </w:p>
        </w:tc>
        <w:tc>
          <w:tcPr>
            <w:tcW w:w="4876" w:type="dxa"/>
            <w:hideMark/>
          </w:tcPr>
          <w:p w:rsidR="00E223D6" w:rsidRPr="00E569AD" w:rsidP="00A31ED5" w14:paraId="378B1988" w14:textId="77777777">
            <w:pPr>
              <w:pStyle w:val="Normal6"/>
              <w:rPr>
                <w:szCs w:val="24"/>
                <w:lang w:val="en-GB"/>
              </w:rPr>
            </w:pPr>
            <w:r w:rsidRPr="00E569AD">
              <w:rPr>
                <w:b/>
                <w:i/>
                <w:lang w:val="en-GB"/>
              </w:rPr>
              <w:t>(8a)</w:t>
            </w:r>
            <w:r w:rsidRPr="00E569AD">
              <w:rPr>
                <w:b/>
                <w:i/>
                <w:lang w:val="en-GB"/>
              </w:rPr>
              <w:tab/>
              <w:t>the following Article is inserted:</w:t>
            </w:r>
          </w:p>
        </w:tc>
      </w:tr>
      <w:tr w14:paraId="7CCAABB9" w14:textId="77777777" w:rsidTr="00A31ED5">
        <w:tblPrEx>
          <w:tblW w:w="0" w:type="auto"/>
          <w:jc w:val="center"/>
          <w:tblLayout w:type="fixed"/>
          <w:tblLook w:val="04A0"/>
        </w:tblPrEx>
        <w:trPr>
          <w:jc w:val="center"/>
        </w:trPr>
        <w:tc>
          <w:tcPr>
            <w:tcW w:w="4876" w:type="dxa"/>
          </w:tcPr>
          <w:p w:rsidR="00E223D6" w:rsidRPr="00E569AD" w:rsidP="00A31ED5" w14:paraId="59F80E29" w14:textId="77777777">
            <w:pPr>
              <w:pStyle w:val="Normal6"/>
              <w:rPr>
                <w:lang w:val="en-GB"/>
              </w:rPr>
            </w:pPr>
          </w:p>
        </w:tc>
        <w:tc>
          <w:tcPr>
            <w:tcW w:w="4876" w:type="dxa"/>
            <w:hideMark/>
          </w:tcPr>
          <w:p w:rsidR="00E223D6" w:rsidRPr="00E569AD" w:rsidP="00A31ED5" w14:paraId="1C4421A0" w14:textId="77777777">
            <w:pPr>
              <w:pStyle w:val="Normal6"/>
              <w:rPr>
                <w:szCs w:val="24"/>
                <w:lang w:val="en-GB"/>
              </w:rPr>
            </w:pPr>
            <w:r w:rsidRPr="00E569AD">
              <w:rPr>
                <w:b/>
                <w:i/>
                <w:lang w:val="en-GB"/>
              </w:rPr>
              <w:t>‘Article 10b</w:t>
            </w:r>
          </w:p>
        </w:tc>
      </w:tr>
      <w:tr w14:paraId="21D47386" w14:textId="77777777" w:rsidTr="00A31ED5">
        <w:tblPrEx>
          <w:tblW w:w="0" w:type="auto"/>
          <w:jc w:val="center"/>
          <w:tblLayout w:type="fixed"/>
          <w:tblLook w:val="04A0"/>
        </w:tblPrEx>
        <w:trPr>
          <w:jc w:val="center"/>
        </w:trPr>
        <w:tc>
          <w:tcPr>
            <w:tcW w:w="4876" w:type="dxa"/>
          </w:tcPr>
          <w:p w:rsidR="00E223D6" w:rsidRPr="00E569AD" w:rsidP="00A31ED5" w14:paraId="062AC5AE" w14:textId="77777777">
            <w:pPr>
              <w:pStyle w:val="Normal6"/>
              <w:rPr>
                <w:lang w:val="en-GB"/>
              </w:rPr>
            </w:pPr>
          </w:p>
        </w:tc>
        <w:tc>
          <w:tcPr>
            <w:tcW w:w="4876" w:type="dxa"/>
            <w:hideMark/>
          </w:tcPr>
          <w:p w:rsidR="00E223D6" w:rsidRPr="00E569AD" w:rsidP="00A31ED5" w14:paraId="31EE6639" w14:textId="77777777">
            <w:pPr>
              <w:pStyle w:val="Normal6"/>
              <w:rPr>
                <w:szCs w:val="24"/>
                <w:lang w:val="en-GB"/>
              </w:rPr>
            </w:pPr>
            <w:r w:rsidRPr="00E569AD">
              <w:rPr>
                <w:b/>
                <w:i/>
                <w:lang w:val="en-GB"/>
              </w:rPr>
              <w:t>1. The Union shall facilitate the effective implementation of this Regulation by providing technical assistance, when necessary, to developing countries with special interest to LDCs.</w:t>
            </w:r>
          </w:p>
        </w:tc>
      </w:tr>
      <w:tr w14:paraId="1D14EB1F" w14:textId="77777777" w:rsidTr="00A31ED5">
        <w:tblPrEx>
          <w:tblW w:w="0" w:type="auto"/>
          <w:jc w:val="center"/>
          <w:tblLayout w:type="fixed"/>
          <w:tblLook w:val="04A0"/>
        </w:tblPrEx>
        <w:trPr>
          <w:jc w:val="center"/>
        </w:trPr>
        <w:tc>
          <w:tcPr>
            <w:tcW w:w="4876" w:type="dxa"/>
          </w:tcPr>
          <w:p w:rsidR="00E223D6" w:rsidRPr="00E569AD" w:rsidP="00A31ED5" w14:paraId="6E6094D9" w14:textId="77777777">
            <w:pPr>
              <w:pStyle w:val="Normal6"/>
              <w:rPr>
                <w:lang w:val="en-GB"/>
              </w:rPr>
            </w:pPr>
          </w:p>
        </w:tc>
        <w:tc>
          <w:tcPr>
            <w:tcW w:w="4876" w:type="dxa"/>
            <w:hideMark/>
          </w:tcPr>
          <w:p w:rsidR="00E223D6" w:rsidRPr="00E569AD" w:rsidP="00A31ED5" w14:paraId="0A3B3961" w14:textId="77777777">
            <w:pPr>
              <w:pStyle w:val="Normal6"/>
              <w:rPr>
                <w:szCs w:val="24"/>
                <w:lang w:val="en-GB"/>
              </w:rPr>
            </w:pPr>
            <w:r w:rsidRPr="00E569AD">
              <w:rPr>
                <w:b/>
                <w:i/>
                <w:lang w:val="en-GB"/>
              </w:rPr>
              <w:t xml:space="preserve">2. The Commission shall develop a comprehensive framework of technical assistance, using existing instruments, aimed at supporting competent authorities in developing countries in relation to: </w:t>
            </w:r>
          </w:p>
        </w:tc>
      </w:tr>
      <w:tr w14:paraId="70065A54" w14:textId="77777777" w:rsidTr="00A31ED5">
        <w:tblPrEx>
          <w:tblW w:w="0" w:type="auto"/>
          <w:jc w:val="center"/>
          <w:tblLayout w:type="fixed"/>
          <w:tblLook w:val="04A0"/>
        </w:tblPrEx>
        <w:trPr>
          <w:jc w:val="center"/>
        </w:trPr>
        <w:tc>
          <w:tcPr>
            <w:tcW w:w="4876" w:type="dxa"/>
          </w:tcPr>
          <w:p w:rsidR="00E223D6" w:rsidRPr="00E569AD" w:rsidP="00A31ED5" w14:paraId="468CD688" w14:textId="77777777">
            <w:pPr>
              <w:pStyle w:val="Normal6"/>
              <w:rPr>
                <w:lang w:val="en-GB"/>
              </w:rPr>
            </w:pPr>
          </w:p>
        </w:tc>
        <w:tc>
          <w:tcPr>
            <w:tcW w:w="4876" w:type="dxa"/>
            <w:hideMark/>
          </w:tcPr>
          <w:p w:rsidR="00E223D6" w:rsidRPr="00E569AD" w:rsidP="00A31ED5" w14:paraId="240F0A2E" w14:textId="77777777">
            <w:pPr>
              <w:pStyle w:val="Normal6"/>
              <w:rPr>
                <w:szCs w:val="24"/>
                <w:lang w:val="en-GB"/>
              </w:rPr>
            </w:pPr>
            <w:r w:rsidRPr="00E569AD">
              <w:rPr>
                <w:b/>
                <w:i/>
                <w:lang w:val="en-GB"/>
              </w:rPr>
              <w:t>(a) facilitating compliance with the requirements for the monitoring, reporting and verification (MRV) of embedded emissions in goods covered by this Regulation as well as the alignment of MRV practices globally</w:t>
            </w:r>
          </w:p>
        </w:tc>
      </w:tr>
      <w:tr w14:paraId="20372566" w14:textId="77777777" w:rsidTr="00A31ED5">
        <w:tblPrEx>
          <w:tblW w:w="0" w:type="auto"/>
          <w:jc w:val="center"/>
          <w:tblLayout w:type="fixed"/>
          <w:tblLook w:val="04A0"/>
        </w:tblPrEx>
        <w:trPr>
          <w:jc w:val="center"/>
        </w:trPr>
        <w:tc>
          <w:tcPr>
            <w:tcW w:w="4876" w:type="dxa"/>
          </w:tcPr>
          <w:p w:rsidR="00E223D6" w:rsidRPr="00E569AD" w:rsidP="00A31ED5" w14:paraId="3EC43DA1" w14:textId="77777777">
            <w:pPr>
              <w:pStyle w:val="Normal6"/>
              <w:rPr>
                <w:lang w:val="en-GB"/>
              </w:rPr>
            </w:pPr>
          </w:p>
        </w:tc>
        <w:tc>
          <w:tcPr>
            <w:tcW w:w="4876" w:type="dxa"/>
            <w:hideMark/>
          </w:tcPr>
          <w:p w:rsidR="00E223D6" w:rsidRPr="00E569AD" w:rsidP="00A31ED5" w14:paraId="097D1FBC" w14:textId="77777777">
            <w:pPr>
              <w:pStyle w:val="Normal6"/>
              <w:rPr>
                <w:szCs w:val="24"/>
                <w:lang w:val="en-GB"/>
              </w:rPr>
            </w:pPr>
            <w:r w:rsidRPr="00E569AD">
              <w:rPr>
                <w:b/>
                <w:i/>
                <w:lang w:val="en-GB"/>
              </w:rPr>
              <w:t xml:space="preserve">(b) the development and implementation of reliable emissions accounting systems consistent with Union methodologies; </w:t>
            </w:r>
          </w:p>
        </w:tc>
      </w:tr>
      <w:tr w14:paraId="6F0C9090" w14:textId="77777777" w:rsidTr="00A31ED5">
        <w:tblPrEx>
          <w:tblW w:w="0" w:type="auto"/>
          <w:jc w:val="center"/>
          <w:tblLayout w:type="fixed"/>
          <w:tblLook w:val="04A0"/>
        </w:tblPrEx>
        <w:trPr>
          <w:jc w:val="center"/>
        </w:trPr>
        <w:tc>
          <w:tcPr>
            <w:tcW w:w="4876" w:type="dxa"/>
          </w:tcPr>
          <w:p w:rsidR="00E223D6" w:rsidRPr="00E569AD" w:rsidP="00A31ED5" w14:paraId="7EA27312" w14:textId="77777777">
            <w:pPr>
              <w:pStyle w:val="Normal6"/>
              <w:rPr>
                <w:lang w:val="en-GB"/>
              </w:rPr>
            </w:pPr>
          </w:p>
        </w:tc>
        <w:tc>
          <w:tcPr>
            <w:tcW w:w="4876" w:type="dxa"/>
            <w:hideMark/>
          </w:tcPr>
          <w:p w:rsidR="00E223D6" w:rsidRPr="00E569AD" w:rsidP="00A31ED5" w14:paraId="39258282" w14:textId="77777777">
            <w:pPr>
              <w:pStyle w:val="Normal6"/>
              <w:rPr>
                <w:szCs w:val="24"/>
                <w:lang w:val="en-GB"/>
              </w:rPr>
            </w:pPr>
            <w:r w:rsidRPr="00E569AD">
              <w:rPr>
                <w:b/>
                <w:i/>
                <w:lang w:val="en-GB"/>
              </w:rPr>
              <w:t xml:space="preserve">(c) the collection, management and transmission of emissions data required for CBAM reporting and the use of digital tools made available under this Regulation; and </w:t>
            </w:r>
          </w:p>
        </w:tc>
      </w:tr>
      <w:tr w14:paraId="4A3052BB" w14:textId="77777777" w:rsidTr="00A31ED5">
        <w:tblPrEx>
          <w:tblW w:w="0" w:type="auto"/>
          <w:jc w:val="center"/>
          <w:tblLayout w:type="fixed"/>
          <w:tblLook w:val="04A0"/>
        </w:tblPrEx>
        <w:trPr>
          <w:jc w:val="center"/>
        </w:trPr>
        <w:tc>
          <w:tcPr>
            <w:tcW w:w="4876" w:type="dxa"/>
          </w:tcPr>
          <w:p w:rsidR="00E223D6" w:rsidRPr="00E569AD" w:rsidP="00A31ED5" w14:paraId="5012CE43" w14:textId="77777777">
            <w:pPr>
              <w:pStyle w:val="Normal6"/>
              <w:rPr>
                <w:lang w:val="en-GB"/>
              </w:rPr>
            </w:pPr>
          </w:p>
        </w:tc>
        <w:tc>
          <w:tcPr>
            <w:tcW w:w="4876" w:type="dxa"/>
            <w:hideMark/>
          </w:tcPr>
          <w:p w:rsidR="00E223D6" w:rsidRPr="00E569AD" w:rsidP="00A31ED5" w14:paraId="7C7FB42E" w14:textId="77777777">
            <w:pPr>
              <w:pStyle w:val="Normal6"/>
              <w:rPr>
                <w:szCs w:val="24"/>
                <w:lang w:val="en-GB"/>
              </w:rPr>
            </w:pPr>
            <w:r w:rsidRPr="00E569AD">
              <w:rPr>
                <w:b/>
                <w:i/>
                <w:lang w:val="en-GB"/>
              </w:rPr>
              <w:t xml:space="preserve">(d) the development of regulatory and institutional capacity relevant to carbon pricing or equivalent climate policy instruments, with a view to fostering the interoperability of carbon pricing systems. </w:t>
            </w:r>
          </w:p>
        </w:tc>
      </w:tr>
      <w:tr w14:paraId="1F8D5684" w14:textId="77777777" w:rsidTr="00A31ED5">
        <w:tblPrEx>
          <w:tblW w:w="0" w:type="auto"/>
          <w:jc w:val="center"/>
          <w:tblLayout w:type="fixed"/>
          <w:tblLook w:val="04A0"/>
        </w:tblPrEx>
        <w:trPr>
          <w:jc w:val="center"/>
        </w:trPr>
        <w:tc>
          <w:tcPr>
            <w:tcW w:w="4876" w:type="dxa"/>
          </w:tcPr>
          <w:p w:rsidR="00E223D6" w:rsidRPr="00E569AD" w:rsidP="00A31ED5" w14:paraId="3AE299E3" w14:textId="77777777">
            <w:pPr>
              <w:pStyle w:val="Normal6"/>
              <w:rPr>
                <w:lang w:val="en-GB"/>
              </w:rPr>
            </w:pPr>
          </w:p>
        </w:tc>
        <w:tc>
          <w:tcPr>
            <w:tcW w:w="4876" w:type="dxa"/>
            <w:hideMark/>
          </w:tcPr>
          <w:p w:rsidR="00E223D6" w:rsidRPr="00E569AD" w:rsidP="00A31ED5" w14:paraId="22367E05" w14:textId="77777777">
            <w:pPr>
              <w:pStyle w:val="Normal6"/>
              <w:rPr>
                <w:szCs w:val="24"/>
                <w:lang w:val="en-GB"/>
              </w:rPr>
            </w:pPr>
            <w:r w:rsidRPr="00E569AD">
              <w:rPr>
                <w:b/>
                <w:i/>
                <w:lang w:val="en-GB"/>
              </w:rPr>
              <w:t xml:space="preserve">3. Technical assistance may include, inter alia: </w:t>
            </w:r>
          </w:p>
        </w:tc>
      </w:tr>
      <w:tr w14:paraId="0BC52126" w14:textId="77777777" w:rsidTr="00A31ED5">
        <w:tblPrEx>
          <w:tblW w:w="0" w:type="auto"/>
          <w:jc w:val="center"/>
          <w:tblLayout w:type="fixed"/>
          <w:tblLook w:val="04A0"/>
        </w:tblPrEx>
        <w:trPr>
          <w:jc w:val="center"/>
        </w:trPr>
        <w:tc>
          <w:tcPr>
            <w:tcW w:w="4876" w:type="dxa"/>
          </w:tcPr>
          <w:p w:rsidR="00E223D6" w:rsidRPr="00E569AD" w:rsidP="00A31ED5" w14:paraId="0C3CD17C" w14:textId="77777777">
            <w:pPr>
              <w:pStyle w:val="Normal6"/>
              <w:rPr>
                <w:lang w:val="en-GB"/>
              </w:rPr>
            </w:pPr>
          </w:p>
        </w:tc>
        <w:tc>
          <w:tcPr>
            <w:tcW w:w="4876" w:type="dxa"/>
            <w:hideMark/>
          </w:tcPr>
          <w:p w:rsidR="00E223D6" w:rsidRPr="00E569AD" w:rsidP="00A31ED5" w14:paraId="143D391F" w14:textId="77777777">
            <w:pPr>
              <w:pStyle w:val="Normal6"/>
              <w:rPr>
                <w:szCs w:val="24"/>
                <w:lang w:val="en-GB"/>
              </w:rPr>
            </w:pPr>
            <w:r w:rsidRPr="00E569AD">
              <w:rPr>
                <w:b/>
                <w:i/>
                <w:lang w:val="en-GB"/>
              </w:rPr>
              <w:t>(a) capacity-building assistance and training for public authorities and private operators, including through the Technical Assistance and Information Exchange (TAIEX) tool;</w:t>
            </w:r>
          </w:p>
        </w:tc>
      </w:tr>
      <w:tr w14:paraId="08BE4CD0" w14:textId="77777777" w:rsidTr="00A31ED5">
        <w:tblPrEx>
          <w:tblW w:w="0" w:type="auto"/>
          <w:jc w:val="center"/>
          <w:tblLayout w:type="fixed"/>
          <w:tblLook w:val="04A0"/>
        </w:tblPrEx>
        <w:trPr>
          <w:jc w:val="center"/>
        </w:trPr>
        <w:tc>
          <w:tcPr>
            <w:tcW w:w="4876" w:type="dxa"/>
          </w:tcPr>
          <w:p w:rsidR="00E223D6" w:rsidRPr="00E569AD" w:rsidP="00A31ED5" w14:paraId="24955BD7" w14:textId="77777777">
            <w:pPr>
              <w:pStyle w:val="Normal6"/>
              <w:rPr>
                <w:lang w:val="en-GB"/>
              </w:rPr>
            </w:pPr>
          </w:p>
        </w:tc>
        <w:tc>
          <w:tcPr>
            <w:tcW w:w="4876" w:type="dxa"/>
            <w:hideMark/>
          </w:tcPr>
          <w:p w:rsidR="00E223D6" w:rsidRPr="00E569AD" w:rsidP="00A31ED5" w14:paraId="10F100F4" w14:textId="77777777">
            <w:pPr>
              <w:pStyle w:val="Normal6"/>
              <w:rPr>
                <w:szCs w:val="24"/>
                <w:lang w:val="en-GB"/>
              </w:rPr>
            </w:pPr>
            <w:r w:rsidRPr="00E569AD">
              <w:rPr>
                <w:b/>
                <w:i/>
                <w:lang w:val="en-GB"/>
              </w:rPr>
              <w:t xml:space="preserve">(b) the provision of methodological guidance, digital tools and technical documentation necessary for the calculation and reporting of embedded emissions; </w:t>
            </w:r>
          </w:p>
        </w:tc>
      </w:tr>
      <w:tr w14:paraId="326A57B5" w14:textId="77777777" w:rsidTr="00A31ED5">
        <w:tblPrEx>
          <w:tblW w:w="0" w:type="auto"/>
          <w:jc w:val="center"/>
          <w:tblLayout w:type="fixed"/>
          <w:tblLook w:val="04A0"/>
        </w:tblPrEx>
        <w:trPr>
          <w:jc w:val="center"/>
        </w:trPr>
        <w:tc>
          <w:tcPr>
            <w:tcW w:w="4876" w:type="dxa"/>
          </w:tcPr>
          <w:p w:rsidR="00E223D6" w:rsidRPr="00E569AD" w:rsidP="00A31ED5" w14:paraId="07957592" w14:textId="77777777">
            <w:pPr>
              <w:pStyle w:val="Normal6"/>
              <w:rPr>
                <w:lang w:val="en-GB"/>
              </w:rPr>
            </w:pPr>
          </w:p>
        </w:tc>
        <w:tc>
          <w:tcPr>
            <w:tcW w:w="4876" w:type="dxa"/>
            <w:hideMark/>
          </w:tcPr>
          <w:p w:rsidR="00E223D6" w:rsidRPr="00E569AD" w:rsidP="00A31ED5" w14:paraId="0BCC29C0" w14:textId="77777777">
            <w:pPr>
              <w:pStyle w:val="Normal6"/>
              <w:rPr>
                <w:szCs w:val="24"/>
                <w:lang w:val="en-GB"/>
              </w:rPr>
            </w:pPr>
            <w:r w:rsidRPr="00E569AD">
              <w:rPr>
                <w:b/>
                <w:i/>
                <w:lang w:val="en-GB"/>
              </w:rPr>
              <w:t xml:space="preserve">(c) structured dialogues, roadmaps, institutional cooperation and exchange of best practices with competent authorities in third countries; </w:t>
            </w:r>
          </w:p>
        </w:tc>
      </w:tr>
      <w:tr w14:paraId="2EBD2118" w14:textId="77777777" w:rsidTr="00A31ED5">
        <w:tblPrEx>
          <w:tblW w:w="0" w:type="auto"/>
          <w:jc w:val="center"/>
          <w:tblLayout w:type="fixed"/>
          <w:tblLook w:val="04A0"/>
        </w:tblPrEx>
        <w:trPr>
          <w:jc w:val="center"/>
        </w:trPr>
        <w:tc>
          <w:tcPr>
            <w:tcW w:w="4876" w:type="dxa"/>
          </w:tcPr>
          <w:p w:rsidR="00E223D6" w:rsidRPr="00E569AD" w:rsidP="00A31ED5" w14:paraId="34B393FF" w14:textId="77777777">
            <w:pPr>
              <w:pStyle w:val="Normal6"/>
              <w:rPr>
                <w:lang w:val="en-GB"/>
              </w:rPr>
            </w:pPr>
          </w:p>
        </w:tc>
        <w:tc>
          <w:tcPr>
            <w:tcW w:w="4876" w:type="dxa"/>
            <w:hideMark/>
          </w:tcPr>
          <w:p w:rsidR="00E223D6" w:rsidRPr="00E569AD" w:rsidP="00A31ED5" w14:paraId="68415DEC" w14:textId="77777777">
            <w:pPr>
              <w:pStyle w:val="Normal6"/>
              <w:rPr>
                <w:szCs w:val="24"/>
                <w:lang w:val="en-GB"/>
              </w:rPr>
            </w:pPr>
            <w:r w:rsidRPr="00E569AD">
              <w:rPr>
                <w:b/>
                <w:i/>
                <w:lang w:val="en-GB"/>
              </w:rPr>
              <w:t xml:space="preserve">(d) targeted support for the establishment or strengthening of domestic emissions monitoring and verification systems;’; </w:t>
            </w:r>
          </w:p>
        </w:tc>
      </w:tr>
    </w:tbl>
    <w:p w:rsidR="00E223D6" w:rsidRPr="00E569AD" w:rsidP="00E223D6" w14:paraId="28AB60F3" w14:textId="77777777"/>
    <w:p w:rsidR="00E223D6" w:rsidRPr="00E569AD" w:rsidP="00E223D6" w14:paraId="51B30BD7" w14:textId="77777777">
      <w:pPr>
        <w:pStyle w:val="AmNumberTabs"/>
      </w:pPr>
      <w:r w:rsidRPr="00E569AD">
        <w:t>Amendment</w:t>
      </w:r>
      <w:r w:rsidRPr="00E569AD">
        <w:tab/>
      </w:r>
      <w:r w:rsidRPr="00E569AD">
        <w:tab/>
        <w:t>59</w:t>
      </w:r>
    </w:p>
    <w:p w:rsidR="00E223D6" w:rsidRPr="00E569AD" w:rsidP="00E223D6" w14:paraId="5CDA0E78" w14:textId="77777777">
      <w:pPr>
        <w:pStyle w:val="NormalBold12b"/>
      </w:pPr>
      <w:r w:rsidRPr="00E569AD">
        <w:t>Proposal for a regulation</w:t>
      </w:r>
    </w:p>
    <w:p w:rsidR="00E223D6" w:rsidRPr="00E569AD" w:rsidP="00E223D6" w14:paraId="346A09DB" w14:textId="77777777">
      <w:pPr>
        <w:pStyle w:val="NormalBold"/>
      </w:pPr>
      <w:r w:rsidRPr="00E569AD">
        <w:t>Article 1 – paragraph 1 – point 8 b (new)</w:t>
      </w:r>
    </w:p>
    <w:p w:rsidR="00E223D6" w:rsidRPr="00E569AD" w:rsidP="00E223D6" w14:paraId="6308DE7D" w14:textId="77777777">
      <w:pPr>
        <w:keepNext/>
      </w:pPr>
      <w:r w:rsidRPr="00E569AD">
        <w:t>Regulation (EU) 2023/956</w:t>
      </w:r>
    </w:p>
    <w:p w:rsidR="00E223D6" w:rsidRPr="00E569AD" w:rsidP="00E223D6" w14:paraId="664C49A2" w14:textId="77777777">
      <w:r w:rsidRPr="00E569AD">
        <w:t>Article 10 c (new)</w:t>
      </w:r>
    </w:p>
    <w:tbl>
      <w:tblPr>
        <w:tblW w:w="0" w:type="auto"/>
        <w:jc w:val="center"/>
        <w:tblLayout w:type="fixed"/>
        <w:tblCellMar>
          <w:left w:w="340" w:type="dxa"/>
          <w:right w:w="340" w:type="dxa"/>
        </w:tblCellMar>
        <w:tblLook w:val="04A0"/>
      </w:tblPr>
      <w:tblGrid>
        <w:gridCol w:w="4876"/>
        <w:gridCol w:w="4876"/>
      </w:tblGrid>
      <w:tr w14:paraId="18FCBD22" w14:textId="77777777" w:rsidTr="00A31ED5">
        <w:tblPrEx>
          <w:tblW w:w="0" w:type="auto"/>
          <w:jc w:val="center"/>
          <w:tblLayout w:type="fixed"/>
          <w:tblLook w:val="04A0"/>
        </w:tblPrEx>
        <w:trPr>
          <w:jc w:val="center"/>
        </w:trPr>
        <w:tc>
          <w:tcPr>
            <w:tcW w:w="9752" w:type="dxa"/>
            <w:gridSpan w:val="2"/>
          </w:tcPr>
          <w:p w:rsidR="00E223D6" w:rsidRPr="00E569AD" w:rsidP="00A31ED5" w14:paraId="17B1BF18" w14:textId="77777777">
            <w:pPr>
              <w:keepNext/>
            </w:pPr>
          </w:p>
        </w:tc>
      </w:tr>
      <w:tr w14:paraId="5FA3FD4A" w14:textId="77777777" w:rsidTr="00A31ED5">
        <w:tblPrEx>
          <w:tblW w:w="0" w:type="auto"/>
          <w:jc w:val="center"/>
          <w:tblLayout w:type="fixed"/>
          <w:tblLook w:val="04A0"/>
        </w:tblPrEx>
        <w:trPr>
          <w:jc w:val="center"/>
        </w:trPr>
        <w:tc>
          <w:tcPr>
            <w:tcW w:w="4876" w:type="dxa"/>
            <w:hideMark/>
          </w:tcPr>
          <w:p w:rsidR="00E223D6" w:rsidRPr="00E569AD" w:rsidP="00A31ED5" w14:paraId="32F08AC8"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108F4CB" w14:textId="77777777">
            <w:pPr>
              <w:pStyle w:val="ColumnHeading"/>
              <w:keepNext/>
              <w:rPr>
                <w:lang w:val="en-GB"/>
              </w:rPr>
            </w:pPr>
            <w:r w:rsidRPr="00E569AD">
              <w:rPr>
                <w:lang w:val="en-GB"/>
              </w:rPr>
              <w:t>Amendment</w:t>
            </w:r>
          </w:p>
        </w:tc>
      </w:tr>
      <w:tr w14:paraId="34E660DC" w14:textId="77777777" w:rsidTr="00A31ED5">
        <w:tblPrEx>
          <w:tblW w:w="0" w:type="auto"/>
          <w:jc w:val="center"/>
          <w:tblLayout w:type="fixed"/>
          <w:tblLook w:val="04A0"/>
        </w:tblPrEx>
        <w:trPr>
          <w:jc w:val="center"/>
        </w:trPr>
        <w:tc>
          <w:tcPr>
            <w:tcW w:w="4876" w:type="dxa"/>
          </w:tcPr>
          <w:p w:rsidR="00E223D6" w:rsidRPr="00E569AD" w:rsidP="00A31ED5" w14:paraId="3138EF27" w14:textId="77777777">
            <w:pPr>
              <w:pStyle w:val="Normal6"/>
              <w:rPr>
                <w:lang w:val="en-GB"/>
              </w:rPr>
            </w:pPr>
          </w:p>
        </w:tc>
        <w:tc>
          <w:tcPr>
            <w:tcW w:w="4876" w:type="dxa"/>
            <w:hideMark/>
          </w:tcPr>
          <w:p w:rsidR="00E223D6" w:rsidRPr="00E569AD" w:rsidP="00A31ED5" w14:paraId="703B7AE4" w14:textId="77777777">
            <w:pPr>
              <w:pStyle w:val="Normal6"/>
              <w:rPr>
                <w:szCs w:val="24"/>
                <w:lang w:val="en-GB"/>
              </w:rPr>
            </w:pPr>
            <w:r w:rsidRPr="00E569AD">
              <w:rPr>
                <w:b/>
                <w:i/>
                <w:lang w:val="en-GB"/>
              </w:rPr>
              <w:t>(8b)</w:t>
            </w:r>
            <w:r w:rsidRPr="00E569AD">
              <w:rPr>
                <w:b/>
                <w:i/>
                <w:lang w:val="en-GB"/>
              </w:rPr>
              <w:tab/>
              <w:t>the following Article is inserted:</w:t>
            </w:r>
          </w:p>
        </w:tc>
      </w:tr>
      <w:tr w14:paraId="74248A67" w14:textId="77777777" w:rsidTr="00A31ED5">
        <w:tblPrEx>
          <w:tblW w:w="0" w:type="auto"/>
          <w:jc w:val="center"/>
          <w:tblLayout w:type="fixed"/>
          <w:tblLook w:val="04A0"/>
        </w:tblPrEx>
        <w:trPr>
          <w:jc w:val="center"/>
        </w:trPr>
        <w:tc>
          <w:tcPr>
            <w:tcW w:w="4876" w:type="dxa"/>
          </w:tcPr>
          <w:p w:rsidR="00E223D6" w:rsidRPr="00E569AD" w:rsidP="00A31ED5" w14:paraId="051E9E49" w14:textId="77777777">
            <w:pPr>
              <w:pStyle w:val="Normal6"/>
              <w:rPr>
                <w:lang w:val="en-GB"/>
              </w:rPr>
            </w:pPr>
          </w:p>
        </w:tc>
        <w:tc>
          <w:tcPr>
            <w:tcW w:w="4876" w:type="dxa"/>
            <w:hideMark/>
          </w:tcPr>
          <w:p w:rsidR="00E223D6" w:rsidRPr="00E569AD" w:rsidP="00A31ED5" w14:paraId="02AAF924" w14:textId="77777777">
            <w:pPr>
              <w:pStyle w:val="Normal6"/>
              <w:rPr>
                <w:szCs w:val="24"/>
                <w:lang w:val="en-GB"/>
              </w:rPr>
            </w:pPr>
            <w:r w:rsidRPr="00E569AD">
              <w:rPr>
                <w:b/>
                <w:i/>
                <w:lang w:val="en-GB"/>
              </w:rPr>
              <w:t>‘Article 10 c</w:t>
            </w:r>
          </w:p>
        </w:tc>
      </w:tr>
      <w:tr w14:paraId="76751F06" w14:textId="77777777" w:rsidTr="00A31ED5">
        <w:tblPrEx>
          <w:tblW w:w="0" w:type="auto"/>
          <w:jc w:val="center"/>
          <w:tblLayout w:type="fixed"/>
          <w:tblLook w:val="04A0"/>
        </w:tblPrEx>
        <w:trPr>
          <w:jc w:val="center"/>
        </w:trPr>
        <w:tc>
          <w:tcPr>
            <w:tcW w:w="4876" w:type="dxa"/>
          </w:tcPr>
          <w:p w:rsidR="00E223D6" w:rsidRPr="00E569AD" w:rsidP="00A31ED5" w14:paraId="38DE97B1" w14:textId="77777777">
            <w:pPr>
              <w:pStyle w:val="Normal6"/>
              <w:rPr>
                <w:lang w:val="en-GB"/>
              </w:rPr>
            </w:pPr>
          </w:p>
        </w:tc>
        <w:tc>
          <w:tcPr>
            <w:tcW w:w="4876" w:type="dxa"/>
            <w:hideMark/>
          </w:tcPr>
          <w:p w:rsidR="00E223D6" w:rsidRPr="00E569AD" w:rsidP="00A31ED5" w14:paraId="4E6E3F09" w14:textId="77777777">
            <w:pPr>
              <w:pStyle w:val="Normal6"/>
              <w:rPr>
                <w:szCs w:val="24"/>
                <w:lang w:val="en-GB"/>
              </w:rPr>
            </w:pPr>
            <w:r w:rsidRPr="00E569AD">
              <w:rPr>
                <w:b/>
                <w:i/>
                <w:lang w:val="en-GB"/>
              </w:rPr>
              <w:t>International cooperation on carbon pricing</w:t>
            </w:r>
          </w:p>
        </w:tc>
      </w:tr>
      <w:tr w14:paraId="314CB226" w14:textId="77777777" w:rsidTr="00A31ED5">
        <w:tblPrEx>
          <w:tblW w:w="0" w:type="auto"/>
          <w:jc w:val="center"/>
          <w:tblLayout w:type="fixed"/>
          <w:tblLook w:val="04A0"/>
        </w:tblPrEx>
        <w:trPr>
          <w:jc w:val="center"/>
        </w:trPr>
        <w:tc>
          <w:tcPr>
            <w:tcW w:w="4876" w:type="dxa"/>
          </w:tcPr>
          <w:p w:rsidR="00E223D6" w:rsidRPr="00E569AD" w:rsidP="00A31ED5" w14:paraId="06341275" w14:textId="77777777">
            <w:pPr>
              <w:pStyle w:val="Normal6"/>
              <w:rPr>
                <w:lang w:val="en-GB"/>
              </w:rPr>
            </w:pPr>
          </w:p>
        </w:tc>
        <w:tc>
          <w:tcPr>
            <w:tcW w:w="4876" w:type="dxa"/>
            <w:hideMark/>
          </w:tcPr>
          <w:p w:rsidR="00E223D6" w:rsidRPr="00E569AD" w:rsidP="00A31ED5" w14:paraId="16B4CDED" w14:textId="77777777">
            <w:pPr>
              <w:pStyle w:val="Normal6"/>
              <w:rPr>
                <w:szCs w:val="24"/>
                <w:lang w:val="en-GB"/>
              </w:rPr>
            </w:pPr>
            <w:r w:rsidRPr="00E569AD">
              <w:rPr>
                <w:b/>
                <w:i/>
                <w:lang w:val="en-GB"/>
              </w:rPr>
              <w:t>1. The Commission shall proactively engage with third countries and international organisations to promote carbon pricing policies, enhance transparency and mutual understanding on the CBAM, and encourage collaborative solutions to technical and policy concerns raised by third countries.</w:t>
            </w:r>
          </w:p>
        </w:tc>
      </w:tr>
      <w:tr w14:paraId="690B1ABA" w14:textId="77777777" w:rsidTr="00A31ED5">
        <w:tblPrEx>
          <w:tblW w:w="0" w:type="auto"/>
          <w:jc w:val="center"/>
          <w:tblLayout w:type="fixed"/>
          <w:tblLook w:val="04A0"/>
        </w:tblPrEx>
        <w:trPr>
          <w:jc w:val="center"/>
        </w:trPr>
        <w:tc>
          <w:tcPr>
            <w:tcW w:w="4876" w:type="dxa"/>
          </w:tcPr>
          <w:p w:rsidR="00E223D6" w:rsidRPr="00E569AD" w:rsidP="00A31ED5" w14:paraId="665B265B" w14:textId="77777777">
            <w:pPr>
              <w:pStyle w:val="Normal6"/>
              <w:rPr>
                <w:lang w:val="en-GB"/>
              </w:rPr>
            </w:pPr>
          </w:p>
        </w:tc>
        <w:tc>
          <w:tcPr>
            <w:tcW w:w="4876" w:type="dxa"/>
            <w:hideMark/>
          </w:tcPr>
          <w:p w:rsidR="00E223D6" w:rsidRPr="00E569AD" w:rsidP="00A31ED5" w14:paraId="51DB66FF" w14:textId="77777777">
            <w:pPr>
              <w:pStyle w:val="Normal6"/>
              <w:rPr>
                <w:szCs w:val="24"/>
                <w:lang w:val="en-GB"/>
              </w:rPr>
            </w:pPr>
            <w:r w:rsidRPr="00E569AD">
              <w:rPr>
                <w:b/>
                <w:i/>
                <w:lang w:val="en-GB"/>
              </w:rPr>
              <w:t>2. The Commission shall engage constructively with international coalitions and initiatives that seek to advance multilateral action on industrial decarbonisation and carbon pricing.</w:t>
            </w:r>
          </w:p>
        </w:tc>
      </w:tr>
      <w:tr w14:paraId="44DA79D8" w14:textId="77777777" w:rsidTr="00A31ED5">
        <w:tblPrEx>
          <w:tblW w:w="0" w:type="auto"/>
          <w:jc w:val="center"/>
          <w:tblLayout w:type="fixed"/>
          <w:tblLook w:val="04A0"/>
        </w:tblPrEx>
        <w:trPr>
          <w:jc w:val="center"/>
        </w:trPr>
        <w:tc>
          <w:tcPr>
            <w:tcW w:w="4876" w:type="dxa"/>
          </w:tcPr>
          <w:p w:rsidR="00E223D6" w:rsidRPr="00E569AD" w:rsidP="00A31ED5" w14:paraId="6A0D4675" w14:textId="77777777">
            <w:pPr>
              <w:pStyle w:val="Normal6"/>
              <w:rPr>
                <w:lang w:val="en-GB"/>
              </w:rPr>
            </w:pPr>
          </w:p>
        </w:tc>
        <w:tc>
          <w:tcPr>
            <w:tcW w:w="4876" w:type="dxa"/>
            <w:hideMark/>
          </w:tcPr>
          <w:p w:rsidR="00E223D6" w:rsidRPr="00E569AD" w:rsidP="00A31ED5" w14:paraId="1A54DE22" w14:textId="77777777">
            <w:pPr>
              <w:pStyle w:val="Normal6"/>
              <w:rPr>
                <w:szCs w:val="24"/>
                <w:lang w:val="en-GB"/>
              </w:rPr>
            </w:pPr>
            <w:r w:rsidRPr="00E569AD">
              <w:rPr>
                <w:b/>
                <w:i/>
                <w:lang w:val="en-GB"/>
              </w:rPr>
              <w:t>3. The Commission shall report every three years to the European Parliament and to the Council.’;</w:t>
            </w:r>
          </w:p>
        </w:tc>
      </w:tr>
    </w:tbl>
    <w:p w:rsidR="00E223D6" w:rsidRPr="00E569AD" w:rsidP="00E223D6" w14:paraId="0C8135DA" w14:textId="77777777"/>
    <w:p w:rsidR="00E223D6" w:rsidRPr="00E569AD" w:rsidP="00E223D6" w14:paraId="53FBB2A1" w14:textId="77777777">
      <w:pPr>
        <w:pStyle w:val="AmNumberTabs"/>
      </w:pPr>
      <w:r w:rsidRPr="00E569AD">
        <w:t>Amendment</w:t>
      </w:r>
      <w:r w:rsidRPr="00E569AD">
        <w:tab/>
      </w:r>
      <w:r w:rsidRPr="00E569AD">
        <w:tab/>
        <w:t>60</w:t>
      </w:r>
    </w:p>
    <w:p w:rsidR="00E223D6" w:rsidRPr="00E569AD" w:rsidP="00E223D6" w14:paraId="7A009A6F" w14:textId="77777777">
      <w:pPr>
        <w:pStyle w:val="NormalBold12b"/>
      </w:pPr>
      <w:r w:rsidRPr="00E569AD">
        <w:t>Proposal for a regulation</w:t>
      </w:r>
    </w:p>
    <w:p w:rsidR="00E223D6" w:rsidRPr="00E569AD" w:rsidP="00E223D6" w14:paraId="04318D43" w14:textId="77777777">
      <w:pPr>
        <w:pStyle w:val="NormalBold"/>
      </w:pPr>
      <w:r w:rsidRPr="00E569AD">
        <w:t>Article 1 – paragraph 1 – point 8 c (new)</w:t>
      </w:r>
    </w:p>
    <w:p w:rsidR="00E223D6" w:rsidRPr="00E569AD" w:rsidP="00E223D6" w14:paraId="7C04FD68" w14:textId="77777777">
      <w:pPr>
        <w:keepNext/>
      </w:pPr>
      <w:r w:rsidRPr="00E569AD">
        <w:t>Regulation (EU) 2023/956</w:t>
      </w:r>
    </w:p>
    <w:p w:rsidR="00E223D6" w:rsidRPr="00E569AD" w:rsidP="00E223D6" w14:paraId="667A7637" w14:textId="77777777">
      <w:r w:rsidRPr="00E569AD">
        <w:t>Article 11 – paragraph 3 a (new)</w:t>
      </w:r>
    </w:p>
    <w:tbl>
      <w:tblPr>
        <w:tblW w:w="0" w:type="auto"/>
        <w:jc w:val="center"/>
        <w:tblLayout w:type="fixed"/>
        <w:tblCellMar>
          <w:left w:w="340" w:type="dxa"/>
          <w:right w:w="340" w:type="dxa"/>
        </w:tblCellMar>
        <w:tblLook w:val="04A0"/>
      </w:tblPr>
      <w:tblGrid>
        <w:gridCol w:w="4876"/>
        <w:gridCol w:w="4876"/>
      </w:tblGrid>
      <w:tr w14:paraId="7F9DA743" w14:textId="77777777" w:rsidTr="00A31ED5">
        <w:tblPrEx>
          <w:tblW w:w="0" w:type="auto"/>
          <w:jc w:val="center"/>
          <w:tblLayout w:type="fixed"/>
          <w:tblLook w:val="04A0"/>
        </w:tblPrEx>
        <w:trPr>
          <w:jc w:val="center"/>
        </w:trPr>
        <w:tc>
          <w:tcPr>
            <w:tcW w:w="9752" w:type="dxa"/>
            <w:gridSpan w:val="2"/>
          </w:tcPr>
          <w:p w:rsidR="00E223D6" w:rsidRPr="00E569AD" w:rsidP="00A31ED5" w14:paraId="03160A81" w14:textId="77777777">
            <w:pPr>
              <w:keepNext/>
            </w:pPr>
          </w:p>
        </w:tc>
      </w:tr>
      <w:tr w14:paraId="77442748" w14:textId="77777777" w:rsidTr="00A31ED5">
        <w:tblPrEx>
          <w:tblW w:w="0" w:type="auto"/>
          <w:jc w:val="center"/>
          <w:tblLayout w:type="fixed"/>
          <w:tblLook w:val="04A0"/>
        </w:tblPrEx>
        <w:trPr>
          <w:jc w:val="center"/>
        </w:trPr>
        <w:tc>
          <w:tcPr>
            <w:tcW w:w="4876" w:type="dxa"/>
            <w:hideMark/>
          </w:tcPr>
          <w:p w:rsidR="00E223D6" w:rsidRPr="00E569AD" w:rsidP="00A31ED5" w14:paraId="5E26C29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003A7AC" w14:textId="77777777">
            <w:pPr>
              <w:pStyle w:val="ColumnHeading"/>
              <w:keepNext/>
              <w:rPr>
                <w:lang w:val="en-GB"/>
              </w:rPr>
            </w:pPr>
            <w:r w:rsidRPr="00E569AD">
              <w:rPr>
                <w:lang w:val="en-GB"/>
              </w:rPr>
              <w:t>Amendment</w:t>
            </w:r>
          </w:p>
        </w:tc>
      </w:tr>
      <w:tr w14:paraId="4C64BA90" w14:textId="77777777" w:rsidTr="00A31ED5">
        <w:tblPrEx>
          <w:tblW w:w="0" w:type="auto"/>
          <w:jc w:val="center"/>
          <w:tblLayout w:type="fixed"/>
          <w:tblLook w:val="04A0"/>
        </w:tblPrEx>
        <w:trPr>
          <w:jc w:val="center"/>
        </w:trPr>
        <w:tc>
          <w:tcPr>
            <w:tcW w:w="4876" w:type="dxa"/>
          </w:tcPr>
          <w:p w:rsidR="00E223D6" w:rsidRPr="00E569AD" w:rsidP="00A31ED5" w14:paraId="0CA3DF09" w14:textId="77777777">
            <w:pPr>
              <w:pStyle w:val="Normal6"/>
              <w:rPr>
                <w:lang w:val="en-GB"/>
              </w:rPr>
            </w:pPr>
          </w:p>
        </w:tc>
        <w:tc>
          <w:tcPr>
            <w:tcW w:w="4876" w:type="dxa"/>
            <w:hideMark/>
          </w:tcPr>
          <w:p w:rsidR="00E223D6" w:rsidRPr="00E569AD" w:rsidP="00A31ED5" w14:paraId="05B002B6" w14:textId="77777777">
            <w:pPr>
              <w:pStyle w:val="Normal6"/>
              <w:rPr>
                <w:szCs w:val="24"/>
                <w:lang w:val="en-GB"/>
              </w:rPr>
            </w:pPr>
            <w:r w:rsidRPr="00E569AD">
              <w:rPr>
                <w:b/>
                <w:i/>
                <w:lang w:val="en-GB"/>
              </w:rPr>
              <w:t>(8c)</w:t>
            </w:r>
            <w:r w:rsidRPr="00E569AD">
              <w:rPr>
                <w:b/>
                <w:i/>
                <w:lang w:val="en-GB"/>
              </w:rPr>
              <w:tab/>
              <w:t>Article 11 is amended as follows:</w:t>
            </w:r>
          </w:p>
        </w:tc>
      </w:tr>
      <w:tr w14:paraId="5974A06D" w14:textId="77777777" w:rsidTr="00A31ED5">
        <w:tblPrEx>
          <w:tblW w:w="0" w:type="auto"/>
          <w:jc w:val="center"/>
          <w:tblLayout w:type="fixed"/>
          <w:tblLook w:val="04A0"/>
        </w:tblPrEx>
        <w:trPr>
          <w:jc w:val="center"/>
        </w:trPr>
        <w:tc>
          <w:tcPr>
            <w:tcW w:w="4876" w:type="dxa"/>
          </w:tcPr>
          <w:p w:rsidR="00E223D6" w:rsidRPr="00E569AD" w:rsidP="00A31ED5" w14:paraId="4F55F3DD" w14:textId="77777777">
            <w:pPr>
              <w:pStyle w:val="Normal6"/>
              <w:rPr>
                <w:lang w:val="en-GB"/>
              </w:rPr>
            </w:pPr>
          </w:p>
        </w:tc>
        <w:tc>
          <w:tcPr>
            <w:tcW w:w="4876" w:type="dxa"/>
            <w:hideMark/>
          </w:tcPr>
          <w:p w:rsidR="00E223D6" w:rsidRPr="00E569AD" w:rsidP="00A31ED5" w14:paraId="2F793F0D" w14:textId="77777777">
            <w:pPr>
              <w:pStyle w:val="Normal6"/>
              <w:rPr>
                <w:szCs w:val="24"/>
                <w:lang w:val="en-GB"/>
              </w:rPr>
            </w:pPr>
            <w:r w:rsidRPr="00E569AD">
              <w:rPr>
                <w:b/>
                <w:i/>
                <w:lang w:val="en-GB"/>
              </w:rPr>
              <w:t>(a) the following paragraph is added:</w:t>
            </w:r>
          </w:p>
        </w:tc>
      </w:tr>
      <w:tr w14:paraId="1815E075" w14:textId="77777777" w:rsidTr="00A31ED5">
        <w:tblPrEx>
          <w:tblW w:w="0" w:type="auto"/>
          <w:jc w:val="center"/>
          <w:tblLayout w:type="fixed"/>
          <w:tblLook w:val="04A0"/>
        </w:tblPrEx>
        <w:trPr>
          <w:jc w:val="center"/>
        </w:trPr>
        <w:tc>
          <w:tcPr>
            <w:tcW w:w="4876" w:type="dxa"/>
          </w:tcPr>
          <w:p w:rsidR="00E223D6" w:rsidRPr="00E569AD" w:rsidP="00A31ED5" w14:paraId="6A3B531B" w14:textId="77777777">
            <w:pPr>
              <w:pStyle w:val="Normal6"/>
              <w:rPr>
                <w:lang w:val="en-GB"/>
              </w:rPr>
            </w:pPr>
          </w:p>
        </w:tc>
        <w:tc>
          <w:tcPr>
            <w:tcW w:w="4876" w:type="dxa"/>
            <w:hideMark/>
          </w:tcPr>
          <w:p w:rsidR="00E223D6" w:rsidRPr="00E569AD" w:rsidP="00A31ED5" w14:paraId="00F02707" w14:textId="77777777">
            <w:pPr>
              <w:pStyle w:val="Normal6"/>
              <w:rPr>
                <w:szCs w:val="24"/>
                <w:lang w:val="en-GB"/>
              </w:rPr>
            </w:pPr>
            <w:r w:rsidRPr="00E569AD">
              <w:rPr>
                <w:b/>
                <w:i/>
                <w:lang w:val="en-GB"/>
              </w:rPr>
              <w:t>‘3a. The EU customs authority (EUCA) shall oversee and support effective coordination between the competent authorities and their customs authorities, ensuring the customs authorities can perform their functions and duties, as referred to in Article 25 of this Regulation.’;</w:t>
            </w:r>
          </w:p>
        </w:tc>
      </w:tr>
    </w:tbl>
    <w:p w:rsidR="00E223D6" w:rsidRPr="00E569AD" w:rsidP="00E223D6" w14:paraId="1A50A2BA" w14:textId="77777777"/>
    <w:p w:rsidR="00E223D6" w:rsidRPr="00E569AD" w:rsidP="00E223D6" w14:paraId="227F7DB8" w14:textId="77777777">
      <w:pPr>
        <w:pStyle w:val="AmNumberTabs"/>
      </w:pPr>
      <w:r w:rsidRPr="00E569AD">
        <w:t>Amendment</w:t>
      </w:r>
      <w:r w:rsidRPr="00E569AD">
        <w:tab/>
      </w:r>
      <w:r w:rsidRPr="00E569AD">
        <w:tab/>
        <w:t>61</w:t>
      </w:r>
    </w:p>
    <w:p w:rsidR="00E223D6" w:rsidRPr="00E569AD" w:rsidP="00E223D6" w14:paraId="1006CA42" w14:textId="77777777">
      <w:pPr>
        <w:pStyle w:val="NormalBold12b"/>
      </w:pPr>
      <w:r w:rsidRPr="00E569AD">
        <w:t>Proposal for a regulation</w:t>
      </w:r>
    </w:p>
    <w:p w:rsidR="00E223D6" w:rsidRPr="00E569AD" w:rsidP="00E223D6" w14:paraId="6F8A0FF7" w14:textId="77777777">
      <w:pPr>
        <w:pStyle w:val="NormalBold"/>
      </w:pPr>
      <w:r w:rsidRPr="00E569AD">
        <w:t>Article 1 – paragraph 1 – point 8 d (new)</w:t>
      </w:r>
    </w:p>
    <w:p w:rsidR="00E223D6" w:rsidRPr="00E569AD" w:rsidP="00E223D6" w14:paraId="1E9371F4" w14:textId="77777777">
      <w:pPr>
        <w:keepNext/>
      </w:pPr>
      <w:r w:rsidRPr="00E569AD">
        <w:t>Regulation (EU) 2023/956</w:t>
      </w:r>
    </w:p>
    <w:p w:rsidR="00E223D6" w:rsidRPr="00E569AD" w:rsidP="00E223D6" w14:paraId="19875936" w14:textId="77777777">
      <w:r w:rsidRPr="00E569AD">
        <w:t>Article 12</w:t>
      </w:r>
    </w:p>
    <w:tbl>
      <w:tblPr>
        <w:tblW w:w="9752" w:type="dxa"/>
        <w:jc w:val="center"/>
        <w:tblLayout w:type="fixed"/>
        <w:tblCellMar>
          <w:left w:w="340" w:type="dxa"/>
          <w:right w:w="340" w:type="dxa"/>
        </w:tblCellMar>
        <w:tblLook w:val="04A0"/>
      </w:tblPr>
      <w:tblGrid>
        <w:gridCol w:w="4876"/>
        <w:gridCol w:w="4876"/>
      </w:tblGrid>
      <w:tr w14:paraId="690D0F9E" w14:textId="77777777" w:rsidTr="003D7E54">
        <w:tblPrEx>
          <w:tblW w:w="9752" w:type="dxa"/>
          <w:jc w:val="center"/>
          <w:tblLayout w:type="fixed"/>
          <w:tblLook w:val="04A0"/>
        </w:tblPrEx>
        <w:trPr>
          <w:jc w:val="center"/>
        </w:trPr>
        <w:tc>
          <w:tcPr>
            <w:tcW w:w="9752" w:type="dxa"/>
            <w:gridSpan w:val="2"/>
          </w:tcPr>
          <w:p w:rsidR="00E223D6" w:rsidRPr="00E569AD" w:rsidP="00A31ED5" w14:paraId="78762F9A" w14:textId="77777777">
            <w:pPr>
              <w:keepNext/>
            </w:pPr>
          </w:p>
        </w:tc>
      </w:tr>
      <w:tr w14:paraId="1902B991" w14:textId="77777777" w:rsidTr="003D7E54">
        <w:tblPrEx>
          <w:tblW w:w="9752" w:type="dxa"/>
          <w:jc w:val="center"/>
          <w:tblLayout w:type="fixed"/>
          <w:tblLook w:val="04A0"/>
        </w:tblPrEx>
        <w:trPr>
          <w:jc w:val="center"/>
        </w:trPr>
        <w:tc>
          <w:tcPr>
            <w:tcW w:w="4876" w:type="dxa"/>
            <w:hideMark/>
          </w:tcPr>
          <w:p w:rsidR="00E223D6" w:rsidRPr="00E569AD" w:rsidP="00A31ED5" w14:paraId="351D1729" w14:textId="77777777">
            <w:pPr>
              <w:pStyle w:val="ColumnHeading"/>
              <w:keepNext/>
              <w:rPr>
                <w:lang w:val="en-GB"/>
              </w:rPr>
            </w:pPr>
            <w:r w:rsidRPr="00E569AD">
              <w:rPr>
                <w:lang w:val="en-GB"/>
              </w:rPr>
              <w:t>Present text</w:t>
            </w:r>
          </w:p>
        </w:tc>
        <w:tc>
          <w:tcPr>
            <w:tcW w:w="4876" w:type="dxa"/>
            <w:hideMark/>
          </w:tcPr>
          <w:p w:rsidR="00E223D6" w:rsidRPr="00E569AD" w:rsidP="00A31ED5" w14:paraId="380E55EA" w14:textId="77777777">
            <w:pPr>
              <w:pStyle w:val="ColumnHeading"/>
              <w:keepNext/>
              <w:rPr>
                <w:lang w:val="en-GB"/>
              </w:rPr>
            </w:pPr>
            <w:r w:rsidRPr="00E569AD">
              <w:rPr>
                <w:lang w:val="en-GB"/>
              </w:rPr>
              <w:t>Amendment</w:t>
            </w:r>
          </w:p>
        </w:tc>
      </w:tr>
      <w:tr w14:paraId="0D9B4D5E" w14:textId="77777777" w:rsidTr="003D7E54">
        <w:tblPrEx>
          <w:tblW w:w="9752" w:type="dxa"/>
          <w:jc w:val="center"/>
          <w:tblLayout w:type="fixed"/>
          <w:tblLook w:val="04A0"/>
        </w:tblPrEx>
        <w:trPr>
          <w:jc w:val="center"/>
        </w:trPr>
        <w:tc>
          <w:tcPr>
            <w:tcW w:w="4876" w:type="dxa"/>
          </w:tcPr>
          <w:p w:rsidR="00E223D6" w:rsidRPr="00E569AD" w:rsidP="00A31ED5" w14:paraId="1895B510" w14:textId="77777777">
            <w:pPr>
              <w:pStyle w:val="Normal6"/>
              <w:rPr>
                <w:lang w:val="en-GB"/>
              </w:rPr>
            </w:pPr>
          </w:p>
        </w:tc>
        <w:tc>
          <w:tcPr>
            <w:tcW w:w="4876" w:type="dxa"/>
            <w:hideMark/>
          </w:tcPr>
          <w:p w:rsidR="00E223D6" w:rsidRPr="00E569AD" w:rsidP="00A31ED5" w14:paraId="424FE1EE" w14:textId="77777777">
            <w:pPr>
              <w:pStyle w:val="Normal6"/>
              <w:rPr>
                <w:szCs w:val="24"/>
                <w:lang w:val="en-GB"/>
              </w:rPr>
            </w:pPr>
            <w:r w:rsidRPr="00E569AD">
              <w:rPr>
                <w:b/>
                <w:i/>
                <w:lang w:val="en-GB"/>
              </w:rPr>
              <w:t>(8d)</w:t>
            </w:r>
            <w:r w:rsidRPr="00E569AD">
              <w:rPr>
                <w:b/>
                <w:i/>
                <w:lang w:val="en-GB"/>
              </w:rPr>
              <w:tab/>
              <w:t>Article 12 is replaced by the following:</w:t>
            </w:r>
          </w:p>
        </w:tc>
      </w:tr>
      <w:tr w14:paraId="66AF1ABF" w14:textId="77777777" w:rsidTr="003D7E54">
        <w:tblPrEx>
          <w:tblW w:w="9752" w:type="dxa"/>
          <w:jc w:val="center"/>
          <w:tblLayout w:type="fixed"/>
          <w:tblLook w:val="04A0"/>
        </w:tblPrEx>
        <w:trPr>
          <w:jc w:val="center"/>
        </w:trPr>
        <w:tc>
          <w:tcPr>
            <w:tcW w:w="4876" w:type="dxa"/>
            <w:hideMark/>
          </w:tcPr>
          <w:p w:rsidR="00E223D6" w:rsidRPr="00E569AD" w:rsidP="00A31ED5" w14:paraId="19F3C3D3" w14:textId="77777777">
            <w:pPr>
              <w:pStyle w:val="Normal6"/>
              <w:rPr>
                <w:lang w:val="en-GB"/>
              </w:rPr>
            </w:pPr>
            <w:r w:rsidRPr="00E569AD">
              <w:rPr>
                <w:lang w:val="en-GB"/>
              </w:rPr>
              <w:t>Commission</w:t>
            </w:r>
          </w:p>
        </w:tc>
        <w:tc>
          <w:tcPr>
            <w:tcW w:w="4876" w:type="dxa"/>
            <w:hideMark/>
          </w:tcPr>
          <w:p w:rsidR="00E223D6" w:rsidRPr="00E569AD" w:rsidP="00A31ED5" w14:paraId="37AC43BA" w14:textId="43C82F40">
            <w:pPr>
              <w:pStyle w:val="Normal6"/>
              <w:rPr>
                <w:szCs w:val="24"/>
                <w:lang w:val="en-GB"/>
              </w:rPr>
            </w:pPr>
            <w:r w:rsidRPr="00E569AD">
              <w:rPr>
                <w:lang w:val="en-GB"/>
              </w:rPr>
              <w:t>‘</w:t>
            </w:r>
            <w:r w:rsidRPr="00E569AD">
              <w:rPr>
                <w:lang w:val="en-GB"/>
              </w:rPr>
              <w:t>Commission</w:t>
            </w:r>
          </w:p>
        </w:tc>
      </w:tr>
      <w:tr w14:paraId="5618D1A2" w14:textId="77777777" w:rsidTr="003D7E54">
        <w:tblPrEx>
          <w:tblW w:w="9752" w:type="dxa"/>
          <w:jc w:val="center"/>
          <w:tblLayout w:type="fixed"/>
          <w:tblLook w:val="04A0"/>
        </w:tblPrEx>
        <w:trPr>
          <w:jc w:val="center"/>
        </w:trPr>
        <w:tc>
          <w:tcPr>
            <w:tcW w:w="4876" w:type="dxa"/>
            <w:hideMark/>
          </w:tcPr>
          <w:p w:rsidR="00E223D6" w:rsidRPr="00E569AD" w:rsidP="00A31ED5" w14:paraId="66A20BF8" w14:textId="77777777">
            <w:pPr>
              <w:pStyle w:val="Normal6"/>
              <w:rPr>
                <w:lang w:val="en-GB"/>
              </w:rPr>
            </w:pPr>
            <w:r w:rsidRPr="00E569AD">
              <w:rPr>
                <w:lang w:val="en-GB"/>
              </w:rPr>
              <w:t>In addition to the other tasks that it exercises under this Regulation, the Commission shall assist the competent authorities in carrying out their functions and duties under this Regulation and shall coordinate their activities by supporting the exchange of, and issuing guidelines on, best practices within the scope of this Regulation, and by promoting an adequate exchange of information and cooperation between competent authorities as well as between competent authorities and the Commission.</w:t>
            </w:r>
          </w:p>
        </w:tc>
        <w:tc>
          <w:tcPr>
            <w:tcW w:w="4876" w:type="dxa"/>
            <w:hideMark/>
          </w:tcPr>
          <w:p w:rsidR="00E223D6" w:rsidRPr="00E569AD" w:rsidP="00A31ED5" w14:paraId="71B20939" w14:textId="77777777">
            <w:pPr>
              <w:pStyle w:val="Normal6"/>
              <w:rPr>
                <w:szCs w:val="24"/>
                <w:lang w:val="en-GB"/>
              </w:rPr>
            </w:pPr>
            <w:r w:rsidRPr="00E569AD">
              <w:rPr>
                <w:lang w:val="en-GB"/>
              </w:rPr>
              <w:t>In addition to the other tasks that it exercises under this Regulation, the Commission shall assist the competent authorities in carrying out their functions and duties under this Regulation and shall coordinate their activities by supporting the exchange of, and issuing guidelines on, best practices within the scope of this Regulation, and by promoting an adequate exchange of information and cooperation between competent authorities as well as between competent authorities and the Commission.</w:t>
            </w:r>
          </w:p>
        </w:tc>
      </w:tr>
      <w:tr w14:paraId="588A5B98" w14:textId="77777777" w:rsidTr="003D7E54">
        <w:tblPrEx>
          <w:tblW w:w="9752" w:type="dxa"/>
          <w:jc w:val="center"/>
          <w:tblLayout w:type="fixed"/>
          <w:tblLook w:val="04A0"/>
        </w:tblPrEx>
        <w:trPr>
          <w:jc w:val="center"/>
        </w:trPr>
        <w:tc>
          <w:tcPr>
            <w:tcW w:w="4876" w:type="dxa"/>
          </w:tcPr>
          <w:p w:rsidR="00E223D6" w:rsidRPr="00E569AD" w:rsidP="00A31ED5" w14:paraId="112F0C7F" w14:textId="77777777">
            <w:pPr>
              <w:pStyle w:val="Normal6"/>
              <w:rPr>
                <w:lang w:val="en-GB"/>
              </w:rPr>
            </w:pPr>
          </w:p>
        </w:tc>
        <w:tc>
          <w:tcPr>
            <w:tcW w:w="4876" w:type="dxa"/>
            <w:hideMark/>
          </w:tcPr>
          <w:p w:rsidR="00E223D6" w:rsidRPr="00E569AD" w:rsidP="00A31ED5" w14:paraId="54FF130A" w14:textId="077EB83C">
            <w:pPr>
              <w:pStyle w:val="Normal6"/>
              <w:rPr>
                <w:szCs w:val="24"/>
                <w:lang w:val="en-GB"/>
              </w:rPr>
            </w:pPr>
            <w:r w:rsidRPr="00E569AD">
              <w:rPr>
                <w:b/>
                <w:i/>
                <w:lang w:val="en-GB"/>
              </w:rPr>
              <w:t>The Commission shall support the consistent implementation and enforcement of this Regulation by facilitating training, technical assistance and capacity-building for competent authorities and customs authorities, including on the use of the CBAM registry, verified information, risk analysis and anti-circumvention measures. That support may be provided through Technical Support Instrument and flagship projects.</w:t>
            </w:r>
            <w:r w:rsidRPr="00E569AD" w:rsidR="009B4A06">
              <w:rPr>
                <w:b/>
                <w:i/>
                <w:lang w:val="en-GB"/>
              </w:rPr>
              <w:t>’</w:t>
            </w:r>
            <w:r w:rsidRPr="00E569AD" w:rsidR="00A14742">
              <w:rPr>
                <w:b/>
                <w:i/>
                <w:lang w:val="en-GB"/>
              </w:rPr>
              <w:t>;</w:t>
            </w:r>
          </w:p>
        </w:tc>
      </w:tr>
    </w:tbl>
    <w:p w:rsidR="00E223D6" w:rsidRPr="00E569AD" w:rsidP="00E223D6" w14:paraId="488B1D28" w14:textId="77777777"/>
    <w:p w:rsidR="00E223D6" w:rsidRPr="00E569AD" w:rsidP="00E223D6" w14:paraId="1BEA5BFA" w14:textId="77777777">
      <w:pPr>
        <w:pStyle w:val="AmNumberTabs"/>
      </w:pPr>
      <w:r w:rsidRPr="00E569AD">
        <w:t>Amendment</w:t>
      </w:r>
      <w:r w:rsidRPr="00E569AD">
        <w:tab/>
      </w:r>
      <w:r w:rsidRPr="00E569AD">
        <w:tab/>
        <w:t>62</w:t>
      </w:r>
    </w:p>
    <w:p w:rsidR="00E223D6" w:rsidRPr="00E569AD" w:rsidP="00E223D6" w14:paraId="08D75480" w14:textId="77777777">
      <w:pPr>
        <w:pStyle w:val="NormalBold12b"/>
      </w:pPr>
      <w:r w:rsidRPr="00E569AD">
        <w:t>Proposal for a regulation</w:t>
      </w:r>
    </w:p>
    <w:p w:rsidR="00E223D6" w:rsidRPr="00E569AD" w:rsidP="00E223D6" w14:paraId="47D15B56" w14:textId="77777777">
      <w:pPr>
        <w:pStyle w:val="NormalBold"/>
      </w:pPr>
      <w:r w:rsidRPr="00E569AD">
        <w:t>Article 1 – paragraph 1 – point 11</w:t>
      </w:r>
    </w:p>
    <w:p w:rsidR="00E223D6" w:rsidRPr="00E569AD" w:rsidP="00E223D6" w14:paraId="45A9CBDB" w14:textId="77777777">
      <w:pPr>
        <w:keepNext/>
      </w:pPr>
      <w:r w:rsidRPr="00E569AD">
        <w:t>Regulation (EU) 2023/956</w:t>
      </w:r>
    </w:p>
    <w:p w:rsidR="00E223D6" w:rsidRPr="00E569AD" w:rsidP="00E223D6" w14:paraId="1DFE73B1" w14:textId="77777777">
      <w:r w:rsidRPr="00E569AD">
        <w:t>Article 19 – paragraph 2 a (new)</w:t>
      </w:r>
    </w:p>
    <w:tbl>
      <w:tblPr>
        <w:tblW w:w="0" w:type="auto"/>
        <w:jc w:val="center"/>
        <w:tblLayout w:type="fixed"/>
        <w:tblCellMar>
          <w:left w:w="340" w:type="dxa"/>
          <w:right w:w="340" w:type="dxa"/>
        </w:tblCellMar>
        <w:tblLook w:val="04A0"/>
      </w:tblPr>
      <w:tblGrid>
        <w:gridCol w:w="4876"/>
        <w:gridCol w:w="4876"/>
      </w:tblGrid>
      <w:tr w14:paraId="0158AF68" w14:textId="77777777" w:rsidTr="00A31ED5">
        <w:tblPrEx>
          <w:tblW w:w="0" w:type="auto"/>
          <w:jc w:val="center"/>
          <w:tblLayout w:type="fixed"/>
          <w:tblLook w:val="04A0"/>
        </w:tblPrEx>
        <w:trPr>
          <w:jc w:val="center"/>
        </w:trPr>
        <w:tc>
          <w:tcPr>
            <w:tcW w:w="9752" w:type="dxa"/>
            <w:gridSpan w:val="2"/>
          </w:tcPr>
          <w:p w:rsidR="00E223D6" w:rsidRPr="00E569AD" w:rsidP="00A31ED5" w14:paraId="45A90CB1" w14:textId="77777777">
            <w:pPr>
              <w:keepNext/>
            </w:pPr>
          </w:p>
        </w:tc>
      </w:tr>
      <w:tr w14:paraId="40E3D14C" w14:textId="77777777" w:rsidTr="00A31ED5">
        <w:tblPrEx>
          <w:tblW w:w="0" w:type="auto"/>
          <w:jc w:val="center"/>
          <w:tblLayout w:type="fixed"/>
          <w:tblLook w:val="04A0"/>
        </w:tblPrEx>
        <w:trPr>
          <w:jc w:val="center"/>
        </w:trPr>
        <w:tc>
          <w:tcPr>
            <w:tcW w:w="4876" w:type="dxa"/>
            <w:hideMark/>
          </w:tcPr>
          <w:p w:rsidR="00E223D6" w:rsidRPr="00E569AD" w:rsidP="00A31ED5" w14:paraId="424DD8BC"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F8087BA" w14:textId="77777777">
            <w:pPr>
              <w:pStyle w:val="ColumnHeading"/>
              <w:keepNext/>
              <w:rPr>
                <w:lang w:val="en-GB"/>
              </w:rPr>
            </w:pPr>
            <w:r w:rsidRPr="00E569AD">
              <w:rPr>
                <w:lang w:val="en-GB"/>
              </w:rPr>
              <w:t>Amendment</w:t>
            </w:r>
          </w:p>
        </w:tc>
      </w:tr>
      <w:tr w14:paraId="11E2FC9B" w14:textId="77777777" w:rsidTr="00A31ED5">
        <w:tblPrEx>
          <w:tblW w:w="0" w:type="auto"/>
          <w:jc w:val="center"/>
          <w:tblLayout w:type="fixed"/>
          <w:tblLook w:val="04A0"/>
        </w:tblPrEx>
        <w:trPr>
          <w:jc w:val="center"/>
        </w:trPr>
        <w:tc>
          <w:tcPr>
            <w:tcW w:w="4876" w:type="dxa"/>
            <w:hideMark/>
          </w:tcPr>
          <w:p w:rsidR="00E223D6" w:rsidRPr="00E569AD" w:rsidP="00A31ED5" w14:paraId="7EE12B92" w14:textId="77777777">
            <w:pPr>
              <w:pStyle w:val="Normal6"/>
              <w:rPr>
                <w:lang w:val="en-GB"/>
              </w:rPr>
            </w:pPr>
            <w:r w:rsidRPr="00E569AD">
              <w:rPr>
                <w:lang w:val="en-GB"/>
              </w:rPr>
              <w:t>2a.</w:t>
            </w:r>
            <w:r w:rsidRPr="00E569AD">
              <w:rPr>
                <w:lang w:val="en-GB"/>
              </w:rPr>
              <w:tab/>
              <w:t>Where the embedded emissions are determined on the basis of actual emissions, the Commission or the competent authority of the Member State where the CBAM declarant is established may, as part of the review of the CBAM declaration, request the authorised CBAM declarant to provide evidence that the goods imported were produced at the installation referred to in the CBAM declaration.</w:t>
            </w:r>
            <w:r w:rsidRPr="00E569AD">
              <w:rPr>
                <w:b/>
                <w:i/>
                <w:lang w:val="en-GB"/>
              </w:rPr>
              <w:t>;</w:t>
            </w:r>
          </w:p>
        </w:tc>
        <w:tc>
          <w:tcPr>
            <w:tcW w:w="4876" w:type="dxa"/>
            <w:hideMark/>
          </w:tcPr>
          <w:p w:rsidR="00E223D6" w:rsidRPr="00E569AD" w:rsidP="00A31ED5" w14:paraId="1F516D83" w14:textId="77777777">
            <w:pPr>
              <w:pStyle w:val="Normal6"/>
              <w:rPr>
                <w:szCs w:val="24"/>
                <w:lang w:val="en-GB"/>
              </w:rPr>
            </w:pPr>
            <w:r w:rsidRPr="00E569AD">
              <w:rPr>
                <w:lang w:val="en-GB"/>
              </w:rPr>
              <w:t>2a.</w:t>
            </w:r>
            <w:r w:rsidRPr="00E569AD">
              <w:rPr>
                <w:lang w:val="en-GB"/>
              </w:rPr>
              <w:tab/>
              <w:t xml:space="preserve">Where the embedded emissions are determined </w:t>
            </w:r>
            <w:r w:rsidRPr="00E569AD">
              <w:rPr>
                <w:lang w:val="en-GB"/>
              </w:rPr>
              <w:t>on the basis of</w:t>
            </w:r>
            <w:r w:rsidRPr="00E569AD">
              <w:rPr>
                <w:lang w:val="en-GB"/>
              </w:rPr>
              <w:t xml:space="preserve"> actual emissions, the Commission or the competent authority of the Member State where the CBAM declarant is established may, as part of the review of the CBAM declaration, request the authorised CBAM declarant to provide evidence that the goods imported were produced at the installation referred to in the CBAM declaration. </w:t>
            </w:r>
            <w:r w:rsidRPr="00E569AD">
              <w:rPr>
                <w:b/>
                <w:i/>
                <w:lang w:val="en-GB"/>
              </w:rPr>
              <w:t>Where relevant, the evidence on the installation of “melt and pour” shall be provided by means of a mill certificate.</w:t>
            </w:r>
          </w:p>
        </w:tc>
      </w:tr>
    </w:tbl>
    <w:p w:rsidR="00E223D6" w:rsidRPr="00E569AD" w:rsidP="00E223D6" w14:paraId="4C017AC2" w14:textId="77777777"/>
    <w:p w:rsidR="00E223D6" w:rsidRPr="00E569AD" w:rsidP="00E223D6" w14:paraId="6FCF4402" w14:textId="77777777">
      <w:pPr>
        <w:pStyle w:val="AmNumberTabs"/>
      </w:pPr>
      <w:r w:rsidRPr="00E569AD">
        <w:t>Amendment</w:t>
      </w:r>
      <w:r w:rsidRPr="00E569AD">
        <w:tab/>
      </w:r>
      <w:r w:rsidRPr="00E569AD">
        <w:tab/>
        <w:t>63</w:t>
      </w:r>
    </w:p>
    <w:p w:rsidR="00E223D6" w:rsidRPr="00E569AD" w:rsidP="00E223D6" w14:paraId="7D70F144" w14:textId="77777777">
      <w:pPr>
        <w:pStyle w:val="NormalBold12b"/>
      </w:pPr>
      <w:r w:rsidRPr="00E569AD">
        <w:t>Proposal for a regulation</w:t>
      </w:r>
    </w:p>
    <w:p w:rsidR="00E223D6" w:rsidRPr="00E569AD" w:rsidP="00E223D6" w14:paraId="70E4B74F" w14:textId="77777777">
      <w:pPr>
        <w:pStyle w:val="NormalBold"/>
      </w:pPr>
      <w:r w:rsidRPr="00E569AD">
        <w:t>Article 1 – paragraph 1 – point 14</w:t>
      </w:r>
    </w:p>
    <w:p w:rsidR="00E223D6" w:rsidRPr="00E569AD" w:rsidP="00E223D6" w14:paraId="11594A69" w14:textId="77777777">
      <w:pPr>
        <w:keepNext/>
      </w:pPr>
      <w:r w:rsidRPr="00E569AD">
        <w:t>Regulation (EU) 2023/956</w:t>
      </w:r>
    </w:p>
    <w:p w:rsidR="00E223D6" w:rsidRPr="00E569AD" w:rsidP="00E223D6" w14:paraId="29886999" w14:textId="77777777">
      <w:r w:rsidRPr="00E569AD">
        <w:t>Article 23 – paragraph 1 – second subparagraph</w:t>
      </w:r>
    </w:p>
    <w:tbl>
      <w:tblPr>
        <w:tblW w:w="0" w:type="auto"/>
        <w:jc w:val="center"/>
        <w:tblLayout w:type="fixed"/>
        <w:tblCellMar>
          <w:left w:w="340" w:type="dxa"/>
          <w:right w:w="340" w:type="dxa"/>
        </w:tblCellMar>
        <w:tblLook w:val="04A0"/>
      </w:tblPr>
      <w:tblGrid>
        <w:gridCol w:w="4876"/>
        <w:gridCol w:w="4876"/>
      </w:tblGrid>
      <w:tr w14:paraId="6EC462B9" w14:textId="77777777" w:rsidTr="00A31ED5">
        <w:tblPrEx>
          <w:tblW w:w="0" w:type="auto"/>
          <w:jc w:val="center"/>
          <w:tblLayout w:type="fixed"/>
          <w:tblLook w:val="04A0"/>
        </w:tblPrEx>
        <w:trPr>
          <w:jc w:val="center"/>
        </w:trPr>
        <w:tc>
          <w:tcPr>
            <w:tcW w:w="9752" w:type="dxa"/>
            <w:gridSpan w:val="2"/>
          </w:tcPr>
          <w:p w:rsidR="00E223D6" w:rsidRPr="00E569AD" w:rsidP="00A31ED5" w14:paraId="7147E90C" w14:textId="77777777">
            <w:pPr>
              <w:keepNext/>
            </w:pPr>
          </w:p>
        </w:tc>
      </w:tr>
      <w:tr w14:paraId="33AF351A" w14:textId="77777777" w:rsidTr="00A31ED5">
        <w:tblPrEx>
          <w:tblW w:w="0" w:type="auto"/>
          <w:jc w:val="center"/>
          <w:tblLayout w:type="fixed"/>
          <w:tblLook w:val="04A0"/>
        </w:tblPrEx>
        <w:trPr>
          <w:jc w:val="center"/>
        </w:trPr>
        <w:tc>
          <w:tcPr>
            <w:tcW w:w="4876" w:type="dxa"/>
            <w:hideMark/>
          </w:tcPr>
          <w:p w:rsidR="00E223D6" w:rsidRPr="00E569AD" w:rsidP="00A31ED5" w14:paraId="7F0C4CAA"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15E60089" w14:textId="77777777">
            <w:pPr>
              <w:pStyle w:val="ColumnHeading"/>
              <w:keepNext/>
              <w:rPr>
                <w:lang w:val="en-GB"/>
              </w:rPr>
            </w:pPr>
            <w:r w:rsidRPr="00E569AD">
              <w:rPr>
                <w:lang w:val="en-GB"/>
              </w:rPr>
              <w:t>Amendment</w:t>
            </w:r>
          </w:p>
        </w:tc>
      </w:tr>
      <w:tr w14:paraId="795DEB33" w14:textId="77777777" w:rsidTr="00A31ED5">
        <w:tblPrEx>
          <w:tblW w:w="0" w:type="auto"/>
          <w:jc w:val="center"/>
          <w:tblLayout w:type="fixed"/>
          <w:tblLook w:val="04A0"/>
        </w:tblPrEx>
        <w:trPr>
          <w:jc w:val="center"/>
        </w:trPr>
        <w:tc>
          <w:tcPr>
            <w:tcW w:w="4876" w:type="dxa"/>
            <w:hideMark/>
          </w:tcPr>
          <w:p w:rsidR="00E223D6" w:rsidRPr="00E569AD" w:rsidP="00A31ED5" w14:paraId="6394FC29" w14:textId="77777777">
            <w:pPr>
              <w:pStyle w:val="Normal6"/>
              <w:rPr>
                <w:lang w:val="en-GB"/>
              </w:rPr>
            </w:pPr>
            <w:r w:rsidRPr="00E569AD">
              <w:rPr>
                <w:lang w:val="en-GB"/>
              </w:rPr>
              <w:t>The excess CBAM certificates shall be repurchased through the common central platform referred to in Article 20.;</w:t>
            </w:r>
          </w:p>
        </w:tc>
        <w:tc>
          <w:tcPr>
            <w:tcW w:w="4876" w:type="dxa"/>
            <w:hideMark/>
          </w:tcPr>
          <w:p w:rsidR="00E223D6" w:rsidRPr="00E569AD" w:rsidP="00A31ED5" w14:paraId="659AA94D" w14:textId="77777777">
            <w:pPr>
              <w:pStyle w:val="Normal6"/>
              <w:rPr>
                <w:szCs w:val="24"/>
                <w:lang w:val="en-GB"/>
              </w:rPr>
            </w:pPr>
            <w:r w:rsidRPr="00E569AD">
              <w:rPr>
                <w:lang w:val="en-GB"/>
              </w:rPr>
              <w:t xml:space="preserve">The excess CBAM certificates shall be repurchased through the common central platform referred to in Article 20. </w:t>
            </w:r>
            <w:r w:rsidRPr="00E569AD">
              <w:rPr>
                <w:b/>
                <w:i/>
                <w:lang w:val="en-GB"/>
              </w:rPr>
              <w:t>Repayment for repurchased certificates shall be disbursed to the authorised CBAM declarant by 31 December of the same year at the latest</w:t>
            </w:r>
            <w:r w:rsidRPr="00E569AD">
              <w:rPr>
                <w:lang w:val="en-GB"/>
              </w:rPr>
              <w:t>;</w:t>
            </w:r>
          </w:p>
        </w:tc>
      </w:tr>
    </w:tbl>
    <w:p w:rsidR="00E223D6" w:rsidRPr="00E569AD" w:rsidP="00E223D6" w14:paraId="231509E0" w14:textId="77777777"/>
    <w:p w:rsidR="00E223D6" w:rsidRPr="00E569AD" w:rsidP="00E223D6" w14:paraId="7928A413" w14:textId="77777777">
      <w:pPr>
        <w:pStyle w:val="AmNumberTabs"/>
        <w:rPr>
          <w:lang w:val="fr-BE"/>
        </w:rPr>
      </w:pPr>
      <w:r w:rsidRPr="00E569AD">
        <w:rPr>
          <w:lang w:val="fr-BE"/>
        </w:rPr>
        <w:t>Amendment</w:t>
      </w:r>
      <w:r w:rsidRPr="00E569AD">
        <w:rPr>
          <w:lang w:val="fr-BE"/>
        </w:rPr>
        <w:tab/>
      </w:r>
      <w:r w:rsidRPr="00E569AD">
        <w:rPr>
          <w:lang w:val="fr-BE"/>
        </w:rPr>
        <w:tab/>
        <w:t>64</w:t>
      </w:r>
    </w:p>
    <w:p w:rsidR="00E223D6" w:rsidRPr="00E569AD" w:rsidP="00E223D6" w14:paraId="272B549B" w14:textId="77777777">
      <w:pPr>
        <w:pStyle w:val="NormalBold12b"/>
        <w:rPr>
          <w:lang w:val="fr-BE"/>
        </w:rPr>
      </w:pPr>
      <w:r w:rsidRPr="00E569AD">
        <w:rPr>
          <w:lang w:val="fr-BE"/>
        </w:rPr>
        <w:t>Proposal</w:t>
      </w:r>
      <w:r w:rsidRPr="00E569AD">
        <w:rPr>
          <w:lang w:val="fr-BE"/>
        </w:rPr>
        <w:t xml:space="preserve"> for a </w:t>
      </w:r>
      <w:r w:rsidRPr="00E569AD">
        <w:rPr>
          <w:lang w:val="fr-BE"/>
        </w:rPr>
        <w:t>regulation</w:t>
      </w:r>
    </w:p>
    <w:p w:rsidR="00E223D6" w:rsidRPr="00E569AD" w:rsidP="00E223D6" w14:paraId="445980C5"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15 – point d</w:t>
      </w:r>
    </w:p>
    <w:p w:rsidR="00E223D6" w:rsidRPr="00E569AD" w:rsidP="00E223D6" w14:paraId="38ADE3D4" w14:textId="77777777">
      <w:pPr>
        <w:keepNext/>
        <w:rPr>
          <w:lang w:val="fr-BE"/>
        </w:rPr>
      </w:pPr>
      <w:r w:rsidRPr="00E569AD">
        <w:rPr>
          <w:lang w:val="fr-BE"/>
        </w:rPr>
        <w:t>Regulation</w:t>
      </w:r>
      <w:r w:rsidRPr="00E569AD">
        <w:rPr>
          <w:lang w:val="fr-BE"/>
        </w:rPr>
        <w:t xml:space="preserve"> (EU) 2023/956</w:t>
      </w:r>
    </w:p>
    <w:p w:rsidR="00E223D6" w:rsidRPr="00E569AD" w:rsidP="00E223D6" w14:paraId="020A02D4" w14:textId="77777777">
      <w:pPr>
        <w:rPr>
          <w:lang w:val="fr-BE"/>
        </w:rPr>
      </w:pPr>
      <w:r w:rsidRPr="00E569AD">
        <w:rPr>
          <w:lang w:val="fr-BE"/>
        </w:rPr>
        <w:t xml:space="preserve">Article 25 – </w:t>
      </w:r>
      <w:r w:rsidRPr="00E569AD">
        <w:rPr>
          <w:lang w:val="fr-BE"/>
        </w:rPr>
        <w:t>paragraph</w:t>
      </w:r>
      <w:r w:rsidRPr="00E569AD">
        <w:rPr>
          <w:lang w:val="fr-BE"/>
        </w:rPr>
        <w:t xml:space="preserve"> 7</w:t>
      </w:r>
    </w:p>
    <w:tbl>
      <w:tblPr>
        <w:tblW w:w="0" w:type="auto"/>
        <w:jc w:val="center"/>
        <w:tblLayout w:type="fixed"/>
        <w:tblCellMar>
          <w:left w:w="340" w:type="dxa"/>
          <w:right w:w="340" w:type="dxa"/>
        </w:tblCellMar>
        <w:tblLook w:val="04A0"/>
      </w:tblPr>
      <w:tblGrid>
        <w:gridCol w:w="4876"/>
        <w:gridCol w:w="4876"/>
      </w:tblGrid>
      <w:tr w14:paraId="0D6A549A" w14:textId="77777777" w:rsidTr="00A31ED5">
        <w:tblPrEx>
          <w:tblW w:w="0" w:type="auto"/>
          <w:jc w:val="center"/>
          <w:tblLayout w:type="fixed"/>
          <w:tblLook w:val="04A0"/>
        </w:tblPrEx>
        <w:trPr>
          <w:jc w:val="center"/>
        </w:trPr>
        <w:tc>
          <w:tcPr>
            <w:tcW w:w="9752" w:type="dxa"/>
            <w:gridSpan w:val="2"/>
          </w:tcPr>
          <w:p w:rsidR="00E223D6" w:rsidRPr="00E569AD" w:rsidP="00A31ED5" w14:paraId="551B2514" w14:textId="77777777">
            <w:pPr>
              <w:keepNext/>
              <w:rPr>
                <w:lang w:val="fr-BE"/>
              </w:rPr>
            </w:pPr>
          </w:p>
        </w:tc>
      </w:tr>
      <w:tr w14:paraId="07939EF4" w14:textId="77777777" w:rsidTr="00A31ED5">
        <w:tblPrEx>
          <w:tblW w:w="0" w:type="auto"/>
          <w:jc w:val="center"/>
          <w:tblLayout w:type="fixed"/>
          <w:tblLook w:val="04A0"/>
        </w:tblPrEx>
        <w:trPr>
          <w:jc w:val="center"/>
        </w:trPr>
        <w:tc>
          <w:tcPr>
            <w:tcW w:w="4876" w:type="dxa"/>
            <w:hideMark/>
          </w:tcPr>
          <w:p w:rsidR="00E223D6" w:rsidRPr="00E569AD" w:rsidP="00A31ED5" w14:paraId="433C4461"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A180C0F" w14:textId="77777777">
            <w:pPr>
              <w:pStyle w:val="ColumnHeading"/>
              <w:keepNext/>
              <w:rPr>
                <w:lang w:val="en-GB"/>
              </w:rPr>
            </w:pPr>
            <w:r w:rsidRPr="00E569AD">
              <w:rPr>
                <w:lang w:val="en-GB"/>
              </w:rPr>
              <w:t>Amendment</w:t>
            </w:r>
          </w:p>
        </w:tc>
      </w:tr>
      <w:tr w14:paraId="6BB2F0AC" w14:textId="77777777" w:rsidTr="00A31ED5">
        <w:tblPrEx>
          <w:tblW w:w="0" w:type="auto"/>
          <w:jc w:val="center"/>
          <w:tblLayout w:type="fixed"/>
          <w:tblLook w:val="04A0"/>
        </w:tblPrEx>
        <w:trPr>
          <w:jc w:val="center"/>
        </w:trPr>
        <w:tc>
          <w:tcPr>
            <w:tcW w:w="4876" w:type="dxa"/>
            <w:hideMark/>
          </w:tcPr>
          <w:p w:rsidR="00E223D6" w:rsidRPr="00E569AD" w:rsidP="00A31ED5" w14:paraId="4545A1B9" w14:textId="77777777">
            <w:pPr>
              <w:pStyle w:val="Normal6"/>
              <w:rPr>
                <w:lang w:val="en-GB"/>
              </w:rPr>
            </w:pPr>
            <w:r w:rsidRPr="00E569AD">
              <w:rPr>
                <w:lang w:val="en-GB"/>
              </w:rPr>
              <w:t>7.</w:t>
            </w:r>
            <w:r w:rsidRPr="00E569AD">
              <w:rPr>
                <w:lang w:val="en-GB"/>
              </w:rPr>
              <w:tab/>
              <w:t xml:space="preserve">The Commission is empowered to adopt implementing acts to identify the material and chemical compositions of goods listed in Annex I. Those implementing acts shall be adopted in </w:t>
            </w:r>
            <w:r w:rsidRPr="00E569AD">
              <w:rPr>
                <w:lang w:val="en-GB"/>
              </w:rPr>
              <w:t>accordance with the examination procedure referred to in Article 29(2).</w:t>
            </w:r>
            <w:r w:rsidRPr="00E569AD">
              <w:rPr>
                <w:b/>
                <w:i/>
                <w:lang w:val="en-GB"/>
              </w:rPr>
              <w:t>;</w:t>
            </w:r>
          </w:p>
        </w:tc>
        <w:tc>
          <w:tcPr>
            <w:tcW w:w="4876" w:type="dxa"/>
            <w:hideMark/>
          </w:tcPr>
          <w:p w:rsidR="00E223D6" w:rsidRPr="00E569AD" w:rsidP="00A31ED5" w14:paraId="1B5A210F" w14:textId="77777777">
            <w:pPr>
              <w:pStyle w:val="Normal6"/>
              <w:rPr>
                <w:szCs w:val="24"/>
                <w:lang w:val="en-GB"/>
              </w:rPr>
            </w:pPr>
            <w:r w:rsidRPr="00E569AD">
              <w:rPr>
                <w:lang w:val="en-GB"/>
              </w:rPr>
              <w:t>7.</w:t>
            </w:r>
            <w:r w:rsidRPr="00E569AD">
              <w:rPr>
                <w:lang w:val="en-GB"/>
              </w:rPr>
              <w:tab/>
              <w:t>The Commission is empowered to adopt implementing acts to identify the material and chemical compositions</w:t>
            </w:r>
            <w:r w:rsidRPr="00E569AD">
              <w:rPr>
                <w:b/>
                <w:i/>
                <w:lang w:val="en-GB"/>
              </w:rPr>
              <w:t xml:space="preserve">, rules for laboratory sampling procedures to be carried out by national custom </w:t>
            </w:r>
            <w:r w:rsidRPr="00E569AD">
              <w:rPr>
                <w:b/>
                <w:i/>
                <w:lang w:val="en-GB"/>
              </w:rPr>
              <w:t>authorities, as well as the requirement to use TARIC codes in addition to CN codes,</w:t>
            </w:r>
            <w:r w:rsidRPr="00E569AD">
              <w:rPr>
                <w:lang w:val="en-GB"/>
              </w:rPr>
              <w:t xml:space="preserve"> of goods listed in Annex I. Those implementing acts shall be adopted in accordance with the examination procedure referred to in Article 29(2).</w:t>
            </w:r>
          </w:p>
        </w:tc>
      </w:tr>
    </w:tbl>
    <w:p w:rsidR="00E223D6" w:rsidRPr="00E569AD" w:rsidP="00E223D6" w14:paraId="4AC7E77A" w14:textId="77777777"/>
    <w:p w:rsidR="00E223D6" w:rsidRPr="00E569AD" w:rsidP="00E223D6" w14:paraId="720809DC" w14:textId="77777777">
      <w:pPr>
        <w:pStyle w:val="AmNumberTabs"/>
      </w:pPr>
      <w:r w:rsidRPr="00E569AD">
        <w:t>Amendment</w:t>
      </w:r>
      <w:r w:rsidRPr="00E569AD">
        <w:tab/>
      </w:r>
      <w:r w:rsidRPr="00E569AD">
        <w:tab/>
        <w:t>65</w:t>
      </w:r>
    </w:p>
    <w:p w:rsidR="00E223D6" w:rsidRPr="00E569AD" w:rsidP="00E223D6" w14:paraId="396F3542" w14:textId="77777777">
      <w:pPr>
        <w:pStyle w:val="NormalBold12b"/>
      </w:pPr>
      <w:r w:rsidRPr="00E569AD">
        <w:t>Proposal for a regulation</w:t>
      </w:r>
    </w:p>
    <w:p w:rsidR="00E223D6" w:rsidRPr="00E569AD" w:rsidP="00E223D6" w14:paraId="7A5AF406" w14:textId="77777777">
      <w:pPr>
        <w:pStyle w:val="NormalBold"/>
      </w:pPr>
      <w:r w:rsidRPr="00E569AD">
        <w:t>Article 1 – paragraph 1 – point 15 a (new)</w:t>
      </w:r>
    </w:p>
    <w:p w:rsidR="00E223D6" w:rsidRPr="00E569AD" w:rsidP="00E223D6" w14:paraId="0E507C39" w14:textId="77777777">
      <w:pPr>
        <w:keepNext/>
      </w:pPr>
      <w:r w:rsidRPr="00E569AD">
        <w:t>Regulation (EU) 2023/956</w:t>
      </w:r>
    </w:p>
    <w:p w:rsidR="00E223D6" w:rsidRPr="00E569AD" w:rsidP="00E223D6" w14:paraId="40BA5BDE" w14:textId="77777777">
      <w:r w:rsidRPr="00E569AD">
        <w:t>Article 25b (new)</w:t>
      </w:r>
    </w:p>
    <w:tbl>
      <w:tblPr>
        <w:tblW w:w="0" w:type="auto"/>
        <w:jc w:val="center"/>
        <w:tblLayout w:type="fixed"/>
        <w:tblCellMar>
          <w:left w:w="340" w:type="dxa"/>
          <w:right w:w="340" w:type="dxa"/>
        </w:tblCellMar>
        <w:tblLook w:val="04A0"/>
      </w:tblPr>
      <w:tblGrid>
        <w:gridCol w:w="4876"/>
        <w:gridCol w:w="4876"/>
      </w:tblGrid>
      <w:tr w14:paraId="1DD81CFA" w14:textId="77777777" w:rsidTr="00A31ED5">
        <w:tblPrEx>
          <w:tblW w:w="0" w:type="auto"/>
          <w:jc w:val="center"/>
          <w:tblLayout w:type="fixed"/>
          <w:tblLook w:val="04A0"/>
        </w:tblPrEx>
        <w:trPr>
          <w:jc w:val="center"/>
        </w:trPr>
        <w:tc>
          <w:tcPr>
            <w:tcW w:w="9752" w:type="dxa"/>
            <w:gridSpan w:val="2"/>
          </w:tcPr>
          <w:p w:rsidR="00E223D6" w:rsidRPr="00E569AD" w:rsidP="00A31ED5" w14:paraId="4863203A" w14:textId="77777777">
            <w:pPr>
              <w:keepNext/>
            </w:pPr>
          </w:p>
        </w:tc>
      </w:tr>
      <w:tr w14:paraId="3184D470" w14:textId="77777777" w:rsidTr="00A31ED5">
        <w:tblPrEx>
          <w:tblW w:w="0" w:type="auto"/>
          <w:jc w:val="center"/>
          <w:tblLayout w:type="fixed"/>
          <w:tblLook w:val="04A0"/>
        </w:tblPrEx>
        <w:trPr>
          <w:jc w:val="center"/>
        </w:trPr>
        <w:tc>
          <w:tcPr>
            <w:tcW w:w="4876" w:type="dxa"/>
            <w:hideMark/>
          </w:tcPr>
          <w:p w:rsidR="00E223D6" w:rsidRPr="00E569AD" w:rsidP="00A31ED5" w14:paraId="06DC5660"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DEA5327" w14:textId="77777777">
            <w:pPr>
              <w:pStyle w:val="ColumnHeading"/>
              <w:keepNext/>
              <w:rPr>
                <w:lang w:val="en-GB"/>
              </w:rPr>
            </w:pPr>
            <w:r w:rsidRPr="00E569AD">
              <w:rPr>
                <w:lang w:val="en-GB"/>
              </w:rPr>
              <w:t>Amendment</w:t>
            </w:r>
          </w:p>
        </w:tc>
      </w:tr>
      <w:tr w14:paraId="42C5EC45" w14:textId="77777777" w:rsidTr="00A31ED5">
        <w:tblPrEx>
          <w:tblW w:w="0" w:type="auto"/>
          <w:jc w:val="center"/>
          <w:tblLayout w:type="fixed"/>
          <w:tblLook w:val="04A0"/>
        </w:tblPrEx>
        <w:trPr>
          <w:jc w:val="center"/>
        </w:trPr>
        <w:tc>
          <w:tcPr>
            <w:tcW w:w="4876" w:type="dxa"/>
          </w:tcPr>
          <w:p w:rsidR="00E223D6" w:rsidRPr="00E569AD" w:rsidP="00A31ED5" w14:paraId="4FD69B49" w14:textId="77777777">
            <w:pPr>
              <w:pStyle w:val="Normal6"/>
              <w:rPr>
                <w:lang w:val="en-GB"/>
              </w:rPr>
            </w:pPr>
          </w:p>
        </w:tc>
        <w:tc>
          <w:tcPr>
            <w:tcW w:w="4876" w:type="dxa"/>
            <w:hideMark/>
          </w:tcPr>
          <w:p w:rsidR="00E223D6" w:rsidRPr="00E569AD" w:rsidP="00A31ED5" w14:paraId="77102E1C" w14:textId="77777777">
            <w:pPr>
              <w:pStyle w:val="Normal6"/>
              <w:rPr>
                <w:szCs w:val="24"/>
                <w:lang w:val="en-GB"/>
              </w:rPr>
            </w:pPr>
            <w:r w:rsidRPr="00E569AD">
              <w:rPr>
                <w:b/>
                <w:i/>
                <w:lang w:val="en-GB"/>
              </w:rPr>
              <w:t>(15a)</w:t>
            </w:r>
            <w:r w:rsidRPr="00E569AD">
              <w:rPr>
                <w:b/>
                <w:i/>
                <w:lang w:val="en-GB"/>
              </w:rPr>
              <w:tab/>
              <w:t>the following Article is inserted:</w:t>
            </w:r>
          </w:p>
        </w:tc>
      </w:tr>
      <w:tr w14:paraId="627C79E8" w14:textId="77777777" w:rsidTr="00A31ED5">
        <w:tblPrEx>
          <w:tblW w:w="0" w:type="auto"/>
          <w:jc w:val="center"/>
          <w:tblLayout w:type="fixed"/>
          <w:tblLook w:val="04A0"/>
        </w:tblPrEx>
        <w:trPr>
          <w:jc w:val="center"/>
        </w:trPr>
        <w:tc>
          <w:tcPr>
            <w:tcW w:w="4876" w:type="dxa"/>
          </w:tcPr>
          <w:p w:rsidR="00E223D6" w:rsidRPr="00E569AD" w:rsidP="00A31ED5" w14:paraId="3E05F5E6" w14:textId="77777777">
            <w:pPr>
              <w:pStyle w:val="Normal6"/>
              <w:rPr>
                <w:lang w:val="en-GB"/>
              </w:rPr>
            </w:pPr>
          </w:p>
        </w:tc>
        <w:tc>
          <w:tcPr>
            <w:tcW w:w="4876" w:type="dxa"/>
            <w:hideMark/>
          </w:tcPr>
          <w:p w:rsidR="00E223D6" w:rsidRPr="00E569AD" w:rsidP="00A31ED5" w14:paraId="05B74270" w14:textId="71C98EF3">
            <w:pPr>
              <w:pStyle w:val="Normal6"/>
              <w:rPr>
                <w:szCs w:val="24"/>
                <w:lang w:val="en-GB"/>
              </w:rPr>
            </w:pPr>
            <w:r w:rsidRPr="00E569AD">
              <w:rPr>
                <w:b/>
                <w:i/>
                <w:lang w:val="en-GB"/>
              </w:rPr>
              <w:t xml:space="preserve">‘Article </w:t>
            </w:r>
            <w:r w:rsidRPr="00E569AD">
              <w:rPr>
                <w:b/>
                <w:i/>
                <w:lang w:val="en-GB"/>
              </w:rPr>
              <w:t>25b</w:t>
            </w:r>
          </w:p>
        </w:tc>
      </w:tr>
      <w:tr w14:paraId="00720490" w14:textId="77777777" w:rsidTr="00A31ED5">
        <w:tblPrEx>
          <w:tblW w:w="0" w:type="auto"/>
          <w:jc w:val="center"/>
          <w:tblLayout w:type="fixed"/>
          <w:tblLook w:val="04A0"/>
        </w:tblPrEx>
        <w:trPr>
          <w:jc w:val="center"/>
        </w:trPr>
        <w:tc>
          <w:tcPr>
            <w:tcW w:w="4876" w:type="dxa"/>
          </w:tcPr>
          <w:p w:rsidR="00E223D6" w:rsidRPr="00E569AD" w:rsidP="00A31ED5" w14:paraId="5C5DB476" w14:textId="77777777">
            <w:pPr>
              <w:pStyle w:val="Normal6"/>
              <w:rPr>
                <w:lang w:val="en-GB"/>
              </w:rPr>
            </w:pPr>
          </w:p>
        </w:tc>
        <w:tc>
          <w:tcPr>
            <w:tcW w:w="4876" w:type="dxa"/>
            <w:hideMark/>
          </w:tcPr>
          <w:p w:rsidR="00E223D6" w:rsidRPr="00E569AD" w:rsidP="00A31ED5" w14:paraId="11E10463" w14:textId="77777777">
            <w:pPr>
              <w:pStyle w:val="Normal6"/>
              <w:rPr>
                <w:szCs w:val="24"/>
                <w:lang w:val="en-GB"/>
              </w:rPr>
            </w:pPr>
            <w:r w:rsidRPr="00E569AD">
              <w:rPr>
                <w:b/>
                <w:i/>
                <w:lang w:val="en-GB"/>
              </w:rPr>
              <w:t>Monitoring and enforcement of the single mass-based threshold for importers for distance sales</w:t>
            </w:r>
          </w:p>
        </w:tc>
      </w:tr>
      <w:tr w14:paraId="4FDC4592" w14:textId="77777777" w:rsidTr="00A31ED5">
        <w:tblPrEx>
          <w:tblW w:w="0" w:type="auto"/>
          <w:jc w:val="center"/>
          <w:tblLayout w:type="fixed"/>
          <w:tblLook w:val="04A0"/>
        </w:tblPrEx>
        <w:trPr>
          <w:jc w:val="center"/>
        </w:trPr>
        <w:tc>
          <w:tcPr>
            <w:tcW w:w="4876" w:type="dxa"/>
          </w:tcPr>
          <w:p w:rsidR="00E223D6" w:rsidRPr="00E569AD" w:rsidP="00A31ED5" w14:paraId="3125BD70" w14:textId="77777777">
            <w:pPr>
              <w:pStyle w:val="Normal6"/>
              <w:rPr>
                <w:lang w:val="en-GB"/>
              </w:rPr>
            </w:pPr>
          </w:p>
        </w:tc>
        <w:tc>
          <w:tcPr>
            <w:tcW w:w="4876" w:type="dxa"/>
            <w:hideMark/>
          </w:tcPr>
          <w:p w:rsidR="00E223D6" w:rsidRPr="00E569AD" w:rsidP="00A31ED5" w14:paraId="0FE14337" w14:textId="77777777">
            <w:pPr>
              <w:pStyle w:val="Normal6"/>
              <w:rPr>
                <w:szCs w:val="24"/>
                <w:lang w:val="en-GB"/>
              </w:rPr>
            </w:pPr>
            <w:r w:rsidRPr="00E569AD">
              <w:rPr>
                <w:b/>
                <w:i/>
                <w:lang w:val="en-GB"/>
              </w:rPr>
              <w:t>1. The Commission shall monitor the imports of CBAM goods facilitated by importers for distance sales, or their appointed representatives, with a view to detecting patterns indicative of artificial splitting of transactions or other circumvention strategies aimed at falling below the de minimis threshold established in Article 2a.</w:t>
            </w:r>
          </w:p>
        </w:tc>
      </w:tr>
      <w:tr w14:paraId="73898E24" w14:textId="77777777" w:rsidTr="00A31ED5">
        <w:tblPrEx>
          <w:tblW w:w="0" w:type="auto"/>
          <w:jc w:val="center"/>
          <w:tblLayout w:type="fixed"/>
          <w:tblLook w:val="04A0"/>
        </w:tblPrEx>
        <w:trPr>
          <w:jc w:val="center"/>
        </w:trPr>
        <w:tc>
          <w:tcPr>
            <w:tcW w:w="4876" w:type="dxa"/>
          </w:tcPr>
          <w:p w:rsidR="00E223D6" w:rsidRPr="00E569AD" w:rsidP="00A31ED5" w14:paraId="5065D727" w14:textId="77777777">
            <w:pPr>
              <w:pStyle w:val="Normal6"/>
              <w:rPr>
                <w:lang w:val="en-GB"/>
              </w:rPr>
            </w:pPr>
          </w:p>
        </w:tc>
        <w:tc>
          <w:tcPr>
            <w:tcW w:w="4876" w:type="dxa"/>
            <w:hideMark/>
          </w:tcPr>
          <w:p w:rsidR="00E223D6" w:rsidRPr="00E569AD" w:rsidP="00A31ED5" w14:paraId="6DFBE4E8" w14:textId="77777777">
            <w:pPr>
              <w:pStyle w:val="Normal6"/>
              <w:rPr>
                <w:szCs w:val="24"/>
                <w:lang w:val="en-GB"/>
              </w:rPr>
            </w:pPr>
            <w:r w:rsidRPr="00E569AD">
              <w:rPr>
                <w:b/>
                <w:i/>
                <w:lang w:val="en-GB"/>
              </w:rPr>
              <w:t>2. For the purposes of paragraph 1, competent authorities shall require importers for distance sales, or their appointed representatives, to report to the competent authority of the Member State where they are registered, the aggregate value and volume of CBAM goods facilitated through distance sales transactions, irrespective of whether individual transactions fall below the threshold referred to in Article 2a.</w:t>
            </w:r>
          </w:p>
        </w:tc>
      </w:tr>
      <w:tr w14:paraId="3C5823E1" w14:textId="77777777" w:rsidTr="00A31ED5">
        <w:tblPrEx>
          <w:tblW w:w="0" w:type="auto"/>
          <w:jc w:val="center"/>
          <w:tblLayout w:type="fixed"/>
          <w:tblLook w:val="04A0"/>
        </w:tblPrEx>
        <w:trPr>
          <w:jc w:val="center"/>
        </w:trPr>
        <w:tc>
          <w:tcPr>
            <w:tcW w:w="4876" w:type="dxa"/>
          </w:tcPr>
          <w:p w:rsidR="00E223D6" w:rsidRPr="00E569AD" w:rsidP="00A31ED5" w14:paraId="7F1EF0A3" w14:textId="77777777">
            <w:pPr>
              <w:pStyle w:val="Normal6"/>
              <w:rPr>
                <w:lang w:val="en-GB"/>
              </w:rPr>
            </w:pPr>
          </w:p>
        </w:tc>
        <w:tc>
          <w:tcPr>
            <w:tcW w:w="4876" w:type="dxa"/>
            <w:hideMark/>
          </w:tcPr>
          <w:p w:rsidR="00E223D6" w:rsidRPr="00E569AD" w:rsidP="00A31ED5" w14:paraId="61029D44" w14:textId="77777777">
            <w:pPr>
              <w:pStyle w:val="Normal6"/>
              <w:rPr>
                <w:szCs w:val="24"/>
                <w:lang w:val="en-GB"/>
              </w:rPr>
            </w:pPr>
            <w:r w:rsidRPr="00E569AD">
              <w:rPr>
                <w:b/>
                <w:i/>
                <w:lang w:val="en-GB"/>
              </w:rPr>
              <w:t xml:space="preserve">3. Where the competent authority has reasonable grounds to suspect that an importer for distance sales is artificially splitting transactions or otherwise structuring its operations </w:t>
            </w:r>
            <w:r w:rsidRPr="00E569AD">
              <w:rPr>
                <w:b/>
                <w:i/>
                <w:lang w:val="en-GB"/>
              </w:rPr>
              <w:t>so as to</w:t>
            </w:r>
            <w:r w:rsidRPr="00E569AD">
              <w:rPr>
                <w:b/>
                <w:i/>
                <w:lang w:val="en-GB"/>
              </w:rPr>
              <w:t xml:space="preserve"> circumvent the obligations under this Regulation, it shall notify the Commission </w:t>
            </w:r>
            <w:r w:rsidRPr="00E569AD">
              <w:rPr>
                <w:b/>
                <w:i/>
                <w:lang w:val="en-GB"/>
              </w:rPr>
              <w:t>and the customs authorities of the relevant Member States without delay.</w:t>
            </w:r>
          </w:p>
        </w:tc>
      </w:tr>
      <w:tr w14:paraId="41B78185" w14:textId="77777777" w:rsidTr="00A31ED5">
        <w:tblPrEx>
          <w:tblW w:w="0" w:type="auto"/>
          <w:jc w:val="center"/>
          <w:tblLayout w:type="fixed"/>
          <w:tblLook w:val="04A0"/>
        </w:tblPrEx>
        <w:trPr>
          <w:jc w:val="center"/>
        </w:trPr>
        <w:tc>
          <w:tcPr>
            <w:tcW w:w="4876" w:type="dxa"/>
          </w:tcPr>
          <w:p w:rsidR="00E223D6" w:rsidRPr="00E569AD" w:rsidP="00A31ED5" w14:paraId="1C6530FA" w14:textId="77777777">
            <w:pPr>
              <w:pStyle w:val="Normal6"/>
              <w:rPr>
                <w:lang w:val="en-GB"/>
              </w:rPr>
            </w:pPr>
          </w:p>
        </w:tc>
        <w:tc>
          <w:tcPr>
            <w:tcW w:w="4876" w:type="dxa"/>
            <w:hideMark/>
          </w:tcPr>
          <w:p w:rsidR="00E223D6" w:rsidRPr="00E569AD" w:rsidP="00A31ED5" w14:paraId="7114B02C" w14:textId="77777777">
            <w:pPr>
              <w:pStyle w:val="Normal6"/>
              <w:rPr>
                <w:szCs w:val="24"/>
                <w:lang w:val="en-GB"/>
              </w:rPr>
            </w:pPr>
            <w:r w:rsidRPr="00E569AD">
              <w:rPr>
                <w:b/>
                <w:i/>
                <w:lang w:val="en-GB"/>
              </w:rPr>
              <w:t xml:space="preserve">4. Where circumvention is established, the importer for distance sales, or its appointed representative, shall be deemed to have assumed the status of authorised CBAM declarant with retroactive effect from the beginning of the calendar year in which the circumvention was identified, and shall be liable for the corresponding CBAM certificates for the totality of imports facilitated during that period.’; </w:t>
            </w:r>
          </w:p>
        </w:tc>
      </w:tr>
    </w:tbl>
    <w:p w:rsidR="00E223D6" w:rsidRPr="00E569AD" w:rsidP="00E223D6" w14:paraId="37F096C5" w14:textId="77777777"/>
    <w:p w:rsidR="00E223D6" w:rsidRPr="00E569AD" w:rsidP="00E223D6" w14:paraId="23D4DA09" w14:textId="77777777">
      <w:pPr>
        <w:pStyle w:val="AmNumberTabs"/>
      </w:pPr>
      <w:r w:rsidRPr="00E569AD">
        <w:t>Amendment</w:t>
      </w:r>
      <w:r w:rsidRPr="00E569AD">
        <w:tab/>
      </w:r>
      <w:r w:rsidRPr="00E569AD">
        <w:tab/>
        <w:t>66</w:t>
      </w:r>
    </w:p>
    <w:p w:rsidR="00E223D6" w:rsidRPr="00E569AD" w:rsidP="00E223D6" w14:paraId="37BD5646" w14:textId="77777777">
      <w:pPr>
        <w:pStyle w:val="NormalBold12b"/>
      </w:pPr>
      <w:r w:rsidRPr="00E569AD">
        <w:t>Proposal for a regulation</w:t>
      </w:r>
    </w:p>
    <w:p w:rsidR="00E223D6" w:rsidRPr="00E569AD" w:rsidP="00E223D6" w14:paraId="75A38E73" w14:textId="77777777">
      <w:pPr>
        <w:pStyle w:val="NormalBold"/>
      </w:pPr>
      <w:r w:rsidRPr="00E569AD">
        <w:t>Article 1 – paragraph 1 – point 15 b (new)</w:t>
      </w:r>
    </w:p>
    <w:p w:rsidR="00E223D6" w:rsidRPr="00E569AD" w:rsidP="00E223D6" w14:paraId="1E9CB582" w14:textId="77777777">
      <w:pPr>
        <w:keepNext/>
      </w:pPr>
      <w:r w:rsidRPr="00E569AD">
        <w:t>Regulation (EU) 2023/956</w:t>
      </w:r>
    </w:p>
    <w:p w:rsidR="00E223D6" w:rsidRPr="00E569AD" w:rsidP="00E223D6" w14:paraId="7CEC0D12" w14:textId="77777777">
      <w:r w:rsidRPr="00E569AD">
        <w:t>Article 27 – paragraph 2 – point a</w:t>
      </w:r>
    </w:p>
    <w:tbl>
      <w:tblPr>
        <w:tblW w:w="9752" w:type="dxa"/>
        <w:jc w:val="center"/>
        <w:tblLayout w:type="fixed"/>
        <w:tblCellMar>
          <w:left w:w="340" w:type="dxa"/>
          <w:right w:w="340" w:type="dxa"/>
        </w:tblCellMar>
        <w:tblLook w:val="04A0"/>
      </w:tblPr>
      <w:tblGrid>
        <w:gridCol w:w="4876"/>
        <w:gridCol w:w="4876"/>
      </w:tblGrid>
      <w:tr w14:paraId="5229CA7E" w14:textId="77777777" w:rsidTr="003D7E54">
        <w:tblPrEx>
          <w:tblW w:w="9752" w:type="dxa"/>
          <w:jc w:val="center"/>
          <w:tblLayout w:type="fixed"/>
          <w:tblLook w:val="04A0"/>
        </w:tblPrEx>
        <w:trPr>
          <w:jc w:val="center"/>
        </w:trPr>
        <w:tc>
          <w:tcPr>
            <w:tcW w:w="9752" w:type="dxa"/>
            <w:gridSpan w:val="2"/>
          </w:tcPr>
          <w:p w:rsidR="00E223D6" w:rsidRPr="00E569AD" w:rsidP="00A31ED5" w14:paraId="06BE6B5F" w14:textId="77777777">
            <w:pPr>
              <w:keepNext/>
            </w:pPr>
          </w:p>
        </w:tc>
      </w:tr>
      <w:tr w14:paraId="4B582260" w14:textId="77777777" w:rsidTr="003D7E54">
        <w:tblPrEx>
          <w:tblW w:w="9752" w:type="dxa"/>
          <w:jc w:val="center"/>
          <w:tblLayout w:type="fixed"/>
          <w:tblLook w:val="04A0"/>
        </w:tblPrEx>
        <w:trPr>
          <w:jc w:val="center"/>
        </w:trPr>
        <w:tc>
          <w:tcPr>
            <w:tcW w:w="4876" w:type="dxa"/>
            <w:hideMark/>
          </w:tcPr>
          <w:p w:rsidR="00E223D6" w:rsidRPr="00E569AD" w:rsidP="00A31ED5" w14:paraId="284A1958" w14:textId="77777777">
            <w:pPr>
              <w:pStyle w:val="ColumnHeading"/>
              <w:keepNext/>
              <w:rPr>
                <w:lang w:val="en-GB"/>
              </w:rPr>
            </w:pPr>
            <w:r w:rsidRPr="00E569AD">
              <w:rPr>
                <w:lang w:val="en-GB"/>
              </w:rPr>
              <w:t>Present text</w:t>
            </w:r>
          </w:p>
        </w:tc>
        <w:tc>
          <w:tcPr>
            <w:tcW w:w="4876" w:type="dxa"/>
            <w:hideMark/>
          </w:tcPr>
          <w:p w:rsidR="00E223D6" w:rsidRPr="00E569AD" w:rsidP="00A31ED5" w14:paraId="3DBB0914" w14:textId="77777777">
            <w:pPr>
              <w:pStyle w:val="ColumnHeading"/>
              <w:keepNext/>
              <w:rPr>
                <w:lang w:val="en-GB"/>
              </w:rPr>
            </w:pPr>
            <w:r w:rsidRPr="00E569AD">
              <w:rPr>
                <w:lang w:val="en-GB"/>
              </w:rPr>
              <w:t>Amendment</w:t>
            </w:r>
          </w:p>
        </w:tc>
      </w:tr>
      <w:tr w14:paraId="76A9C5AF" w14:textId="77777777" w:rsidTr="003D7E54">
        <w:tblPrEx>
          <w:tblW w:w="9752" w:type="dxa"/>
          <w:jc w:val="center"/>
          <w:tblLayout w:type="fixed"/>
          <w:tblLook w:val="04A0"/>
        </w:tblPrEx>
        <w:trPr>
          <w:jc w:val="center"/>
        </w:trPr>
        <w:tc>
          <w:tcPr>
            <w:tcW w:w="4876" w:type="dxa"/>
          </w:tcPr>
          <w:p w:rsidR="00E223D6" w:rsidRPr="00E569AD" w:rsidP="00A31ED5" w14:paraId="0F2B9C1D" w14:textId="77777777">
            <w:pPr>
              <w:pStyle w:val="Normal6"/>
              <w:rPr>
                <w:lang w:val="en-GB"/>
              </w:rPr>
            </w:pPr>
          </w:p>
        </w:tc>
        <w:tc>
          <w:tcPr>
            <w:tcW w:w="4876" w:type="dxa"/>
            <w:hideMark/>
          </w:tcPr>
          <w:p w:rsidR="00E223D6" w:rsidRPr="00E569AD" w:rsidP="00A31ED5" w14:paraId="1710B2D8" w14:textId="77777777">
            <w:pPr>
              <w:pStyle w:val="Normal6"/>
              <w:rPr>
                <w:szCs w:val="24"/>
                <w:lang w:val="en-GB"/>
              </w:rPr>
            </w:pPr>
            <w:r w:rsidRPr="00E569AD">
              <w:rPr>
                <w:b/>
                <w:i/>
                <w:lang w:val="en-GB"/>
              </w:rPr>
              <w:t>(15b)</w:t>
            </w:r>
            <w:r w:rsidRPr="00E569AD">
              <w:rPr>
                <w:b/>
                <w:i/>
                <w:lang w:val="en-GB"/>
              </w:rPr>
              <w:tab/>
              <w:t>In Article 27(2), point a is replaced by the following:</w:t>
            </w:r>
          </w:p>
        </w:tc>
      </w:tr>
      <w:tr w14:paraId="2F89B1B0" w14:textId="77777777" w:rsidTr="003D7E54">
        <w:tblPrEx>
          <w:tblW w:w="9752" w:type="dxa"/>
          <w:jc w:val="center"/>
          <w:tblLayout w:type="fixed"/>
          <w:tblLook w:val="04A0"/>
        </w:tblPrEx>
        <w:trPr>
          <w:jc w:val="center"/>
        </w:trPr>
        <w:tc>
          <w:tcPr>
            <w:tcW w:w="4876" w:type="dxa"/>
            <w:hideMark/>
          </w:tcPr>
          <w:p w:rsidR="00E223D6" w:rsidRPr="00E569AD" w:rsidP="00A31ED5" w14:paraId="6A11B3C5" w14:textId="7F56986E">
            <w:pPr>
              <w:pStyle w:val="Normal6"/>
              <w:rPr>
                <w:lang w:val="en-GB"/>
              </w:rPr>
            </w:pPr>
            <w:r w:rsidRPr="00E569AD">
              <w:rPr>
                <w:lang w:val="en-GB"/>
              </w:rPr>
              <w:t>(a)</w:t>
            </w:r>
            <w:r w:rsidRPr="00E569AD">
              <w:rPr>
                <w:lang w:val="en-GB"/>
              </w:rPr>
              <w:tab/>
            </w:r>
            <w:r w:rsidRPr="00E569AD">
              <w:rPr>
                <w:lang w:val="en-GB"/>
              </w:rPr>
              <w:t>slightly modifying the goods concerned to make those goods fall under CN codes which are not listed in Annex I, except where the modification alters their essential characteristics;</w:t>
            </w:r>
          </w:p>
        </w:tc>
        <w:tc>
          <w:tcPr>
            <w:tcW w:w="4876" w:type="dxa"/>
            <w:hideMark/>
          </w:tcPr>
          <w:p w:rsidR="00E223D6" w:rsidRPr="00E569AD" w:rsidP="00A31ED5" w14:paraId="442A8DAB" w14:textId="5C7E0546">
            <w:pPr>
              <w:pStyle w:val="Normal6"/>
              <w:rPr>
                <w:szCs w:val="24"/>
                <w:lang w:val="en-GB"/>
              </w:rPr>
            </w:pPr>
            <w:r w:rsidRPr="00E569AD">
              <w:rPr>
                <w:lang w:val="en-GB"/>
              </w:rPr>
              <w:t>‘</w:t>
            </w:r>
            <w:r w:rsidRPr="00E569AD" w:rsidR="000C3D97">
              <w:rPr>
                <w:lang w:val="en-GB"/>
              </w:rPr>
              <w:t>(a)</w:t>
            </w:r>
            <w:r w:rsidRPr="00E569AD" w:rsidR="000C3D97">
              <w:rPr>
                <w:lang w:val="en-GB"/>
              </w:rPr>
              <w:tab/>
            </w:r>
            <w:r w:rsidRPr="00E569AD">
              <w:rPr>
                <w:lang w:val="en-GB"/>
              </w:rPr>
              <w:t>slightly modifying</w:t>
            </w:r>
            <w:r w:rsidRPr="00E569AD">
              <w:rPr>
                <w:b/>
                <w:i/>
                <w:lang w:val="en-GB"/>
              </w:rPr>
              <w:t>, including by slightly processing,</w:t>
            </w:r>
            <w:r w:rsidRPr="00E569AD">
              <w:rPr>
                <w:lang w:val="en-GB"/>
              </w:rPr>
              <w:t xml:space="preserve"> the goods concerned to make those goods fall under CN codes which are not listed in Annex I, except where the modification alters their essential characteristics;</w:t>
            </w:r>
            <w:r w:rsidRPr="00E569AD">
              <w:rPr>
                <w:bCs/>
                <w:iCs/>
                <w:lang w:val="en-GB"/>
              </w:rPr>
              <w:t>’</w:t>
            </w:r>
          </w:p>
        </w:tc>
      </w:tr>
      <w:tr w14:paraId="7A83BEC8" w14:textId="77777777" w:rsidTr="00A14742">
        <w:tblPrEx>
          <w:tblW w:w="9752" w:type="dxa"/>
          <w:jc w:val="center"/>
          <w:tblLayout w:type="fixed"/>
          <w:tblLook w:val="04A0"/>
        </w:tblPrEx>
        <w:trPr>
          <w:jc w:val="center"/>
        </w:trPr>
        <w:tc>
          <w:tcPr>
            <w:tcW w:w="4876" w:type="dxa"/>
          </w:tcPr>
          <w:p w:rsidR="000C3D97" w:rsidRPr="00E569AD" w:rsidP="00A31ED5" w14:paraId="749906FA" w14:textId="77777777">
            <w:pPr>
              <w:pStyle w:val="Normal6"/>
              <w:rPr>
                <w:lang w:val="en-GB"/>
              </w:rPr>
            </w:pPr>
          </w:p>
        </w:tc>
        <w:tc>
          <w:tcPr>
            <w:tcW w:w="4876" w:type="dxa"/>
          </w:tcPr>
          <w:p w:rsidR="000C3D97" w:rsidRPr="00E569AD" w:rsidP="00A31ED5" w14:paraId="2DADAAF2" w14:textId="77777777">
            <w:pPr>
              <w:pStyle w:val="Normal6"/>
              <w:rPr>
                <w:lang w:val="en-GB"/>
              </w:rPr>
            </w:pPr>
          </w:p>
        </w:tc>
      </w:tr>
    </w:tbl>
    <w:p w:rsidR="00E223D6" w:rsidRPr="00E569AD" w:rsidP="00E223D6" w14:paraId="49ACD956" w14:textId="77777777"/>
    <w:p w:rsidR="00E223D6" w:rsidRPr="00E569AD" w:rsidP="00E223D6" w14:paraId="071A9FA6" w14:textId="77777777">
      <w:pPr>
        <w:pStyle w:val="AmNumberTabs"/>
      </w:pPr>
      <w:r w:rsidRPr="00E569AD">
        <w:t>Amendment</w:t>
      </w:r>
      <w:r w:rsidRPr="00E569AD">
        <w:tab/>
      </w:r>
      <w:r w:rsidRPr="00E569AD">
        <w:tab/>
        <w:t>67</w:t>
      </w:r>
    </w:p>
    <w:p w:rsidR="00E223D6" w:rsidRPr="00E569AD" w:rsidP="00E223D6" w14:paraId="236B49E5" w14:textId="77777777">
      <w:pPr>
        <w:pStyle w:val="NormalBold12b"/>
      </w:pPr>
      <w:r w:rsidRPr="00E569AD">
        <w:t>Proposal for a regulation</w:t>
      </w:r>
    </w:p>
    <w:p w:rsidR="00E223D6" w:rsidRPr="00E569AD" w:rsidP="00E223D6" w14:paraId="65FE9E92" w14:textId="77777777">
      <w:pPr>
        <w:pStyle w:val="NormalBold"/>
      </w:pPr>
      <w:r w:rsidRPr="00E569AD">
        <w:t>Article 1 – paragraph 1 – point 16 – introductory part</w:t>
      </w:r>
    </w:p>
    <w:p w:rsidR="00E223D6" w:rsidRPr="00E569AD" w:rsidP="00E223D6" w14:paraId="741632B5" w14:textId="77777777">
      <w:pPr>
        <w:keepNext/>
        <w:rPr>
          <w:lang w:val="fr-BE"/>
        </w:rPr>
      </w:pPr>
      <w:r w:rsidRPr="00E569AD">
        <w:rPr>
          <w:lang w:val="fr-BE"/>
        </w:rPr>
        <w:t>Regulation</w:t>
      </w:r>
      <w:r w:rsidRPr="00E569AD">
        <w:rPr>
          <w:lang w:val="fr-BE"/>
        </w:rPr>
        <w:t xml:space="preserve"> (EU) 2023/956</w:t>
      </w:r>
    </w:p>
    <w:p w:rsidR="00E223D6" w:rsidRPr="00E569AD" w:rsidP="00E223D6" w14:paraId="12A44AA2" w14:textId="77777777">
      <w:pPr>
        <w:rPr>
          <w:lang w:val="fr-BE"/>
        </w:rPr>
      </w:pPr>
      <w:r w:rsidRPr="00E569AD">
        <w:rPr>
          <w:lang w:val="fr-BE"/>
        </w:rPr>
        <w:t xml:space="preserve">Article 27 – </w:t>
      </w:r>
      <w:r w:rsidRPr="00E569AD">
        <w:rPr>
          <w:lang w:val="fr-BE"/>
        </w:rPr>
        <w:t>paragraph</w:t>
      </w:r>
      <w:r w:rsidRPr="00E569AD">
        <w:rPr>
          <w:lang w:val="fr-BE"/>
        </w:rPr>
        <w:t xml:space="preserve"> 2 – point c – introduction</w:t>
      </w:r>
    </w:p>
    <w:tbl>
      <w:tblPr>
        <w:tblW w:w="0" w:type="auto"/>
        <w:jc w:val="center"/>
        <w:tblLayout w:type="fixed"/>
        <w:tblCellMar>
          <w:left w:w="340" w:type="dxa"/>
          <w:right w:w="340" w:type="dxa"/>
        </w:tblCellMar>
        <w:tblLook w:val="04A0"/>
      </w:tblPr>
      <w:tblGrid>
        <w:gridCol w:w="4876"/>
        <w:gridCol w:w="4876"/>
      </w:tblGrid>
      <w:tr w14:paraId="1AB13841" w14:textId="77777777" w:rsidTr="00A31ED5">
        <w:tblPrEx>
          <w:tblW w:w="0" w:type="auto"/>
          <w:jc w:val="center"/>
          <w:tblLayout w:type="fixed"/>
          <w:tblLook w:val="04A0"/>
        </w:tblPrEx>
        <w:trPr>
          <w:jc w:val="center"/>
        </w:trPr>
        <w:tc>
          <w:tcPr>
            <w:tcW w:w="9752" w:type="dxa"/>
            <w:gridSpan w:val="2"/>
          </w:tcPr>
          <w:p w:rsidR="00E223D6" w:rsidRPr="00E569AD" w:rsidP="00A31ED5" w14:paraId="43CFEC83" w14:textId="77777777">
            <w:pPr>
              <w:keepNext/>
              <w:rPr>
                <w:lang w:val="fr-BE"/>
              </w:rPr>
            </w:pPr>
          </w:p>
        </w:tc>
      </w:tr>
      <w:tr w14:paraId="4AE2B2FB" w14:textId="77777777" w:rsidTr="00A31ED5">
        <w:tblPrEx>
          <w:tblW w:w="0" w:type="auto"/>
          <w:jc w:val="center"/>
          <w:tblLayout w:type="fixed"/>
          <w:tblLook w:val="04A0"/>
        </w:tblPrEx>
        <w:trPr>
          <w:jc w:val="center"/>
        </w:trPr>
        <w:tc>
          <w:tcPr>
            <w:tcW w:w="4876" w:type="dxa"/>
            <w:hideMark/>
          </w:tcPr>
          <w:p w:rsidR="00E223D6" w:rsidRPr="00E569AD" w:rsidP="00A31ED5" w14:paraId="1BC7E736"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EFDD509" w14:textId="77777777">
            <w:pPr>
              <w:pStyle w:val="ColumnHeading"/>
              <w:keepNext/>
              <w:rPr>
                <w:lang w:val="en-GB"/>
              </w:rPr>
            </w:pPr>
            <w:r w:rsidRPr="00E569AD">
              <w:rPr>
                <w:lang w:val="en-GB"/>
              </w:rPr>
              <w:t>Amendment</w:t>
            </w:r>
          </w:p>
        </w:tc>
      </w:tr>
      <w:tr w14:paraId="023513C4" w14:textId="77777777" w:rsidTr="00A31ED5">
        <w:tblPrEx>
          <w:tblW w:w="0" w:type="auto"/>
          <w:jc w:val="center"/>
          <w:tblLayout w:type="fixed"/>
          <w:tblLook w:val="04A0"/>
        </w:tblPrEx>
        <w:trPr>
          <w:jc w:val="center"/>
        </w:trPr>
        <w:tc>
          <w:tcPr>
            <w:tcW w:w="4876" w:type="dxa"/>
            <w:hideMark/>
          </w:tcPr>
          <w:p w:rsidR="00E223D6" w:rsidRPr="00E569AD" w:rsidP="00A31ED5" w14:paraId="75F9128F" w14:textId="77777777">
            <w:pPr>
              <w:pStyle w:val="Normal6"/>
              <w:rPr>
                <w:lang w:val="en-GB"/>
              </w:rPr>
            </w:pPr>
            <w:r w:rsidRPr="00E569AD">
              <w:rPr>
                <w:lang w:val="en-GB"/>
              </w:rPr>
              <w:t>(16)</w:t>
            </w:r>
            <w:r w:rsidRPr="00E569AD">
              <w:rPr>
                <w:lang w:val="en-GB"/>
              </w:rPr>
              <w:tab/>
              <w:t xml:space="preserve">in Article 27(2), the following </w:t>
            </w:r>
            <w:r w:rsidRPr="00E569AD">
              <w:rPr>
                <w:b/>
                <w:i/>
                <w:lang w:val="en-GB"/>
              </w:rPr>
              <w:t>point (c) is</w:t>
            </w:r>
            <w:r w:rsidRPr="00E569AD">
              <w:rPr>
                <w:lang w:val="en-GB"/>
              </w:rPr>
              <w:t xml:space="preserve"> added:</w:t>
            </w:r>
          </w:p>
        </w:tc>
        <w:tc>
          <w:tcPr>
            <w:tcW w:w="4876" w:type="dxa"/>
            <w:hideMark/>
          </w:tcPr>
          <w:p w:rsidR="00E223D6" w:rsidRPr="00E569AD" w:rsidP="00A31ED5" w14:paraId="6F49EDCF" w14:textId="77777777">
            <w:pPr>
              <w:pStyle w:val="Normal6"/>
              <w:rPr>
                <w:szCs w:val="24"/>
                <w:lang w:val="en-GB"/>
              </w:rPr>
            </w:pPr>
            <w:r w:rsidRPr="00E569AD">
              <w:rPr>
                <w:lang w:val="en-GB"/>
              </w:rPr>
              <w:t>(16)</w:t>
            </w:r>
            <w:r w:rsidRPr="00E569AD">
              <w:rPr>
                <w:lang w:val="en-GB"/>
              </w:rPr>
              <w:tab/>
              <w:t xml:space="preserve">in Article 27(2), the following </w:t>
            </w:r>
            <w:r w:rsidRPr="00E569AD">
              <w:rPr>
                <w:b/>
                <w:i/>
                <w:lang w:val="en-GB"/>
              </w:rPr>
              <w:t>points are</w:t>
            </w:r>
            <w:r w:rsidRPr="00E569AD">
              <w:rPr>
                <w:lang w:val="en-GB"/>
              </w:rPr>
              <w:t xml:space="preserve"> added:</w:t>
            </w:r>
          </w:p>
        </w:tc>
      </w:tr>
    </w:tbl>
    <w:p w:rsidR="00E223D6" w:rsidRPr="00E569AD" w:rsidP="00E223D6" w14:paraId="4943F987" w14:textId="77777777"/>
    <w:p w:rsidR="00E223D6" w:rsidRPr="00E569AD" w:rsidP="00E223D6" w14:paraId="4FC89A25" w14:textId="77777777">
      <w:pPr>
        <w:pStyle w:val="AmNumberTabs"/>
      </w:pPr>
      <w:r w:rsidRPr="00E569AD">
        <w:t>Amendment</w:t>
      </w:r>
      <w:r w:rsidRPr="00E569AD">
        <w:tab/>
      </w:r>
      <w:r w:rsidRPr="00E569AD">
        <w:tab/>
        <w:t>68</w:t>
      </w:r>
    </w:p>
    <w:p w:rsidR="00E223D6" w:rsidRPr="00E569AD" w:rsidP="00E223D6" w14:paraId="5DCE4FB6" w14:textId="77777777">
      <w:pPr>
        <w:pStyle w:val="NormalBold12b"/>
      </w:pPr>
      <w:r w:rsidRPr="00E569AD">
        <w:t>Proposal for a regulation</w:t>
      </w:r>
    </w:p>
    <w:p w:rsidR="00E223D6" w:rsidRPr="00E569AD" w:rsidP="00E223D6" w14:paraId="4ED4E3E4" w14:textId="77777777">
      <w:pPr>
        <w:pStyle w:val="NormalBold"/>
      </w:pPr>
      <w:r w:rsidRPr="00E569AD">
        <w:t>Article 1 – paragraph 1 – point 16</w:t>
      </w:r>
    </w:p>
    <w:p w:rsidR="00E223D6" w:rsidRPr="00E569AD" w:rsidP="00E223D6" w14:paraId="58377572" w14:textId="77777777">
      <w:pPr>
        <w:keepNext/>
      </w:pPr>
      <w:r w:rsidRPr="00E569AD">
        <w:t>Regulation (EU) 2023/956</w:t>
      </w:r>
    </w:p>
    <w:p w:rsidR="00E223D6" w:rsidRPr="00E569AD" w:rsidP="00E223D6" w14:paraId="62A18B86" w14:textId="77777777">
      <w:r w:rsidRPr="00E569AD">
        <w:t>Article 27 – paragraph 2 – point c</w:t>
      </w:r>
    </w:p>
    <w:tbl>
      <w:tblPr>
        <w:tblW w:w="0" w:type="auto"/>
        <w:jc w:val="center"/>
        <w:tblLayout w:type="fixed"/>
        <w:tblCellMar>
          <w:left w:w="340" w:type="dxa"/>
          <w:right w:w="340" w:type="dxa"/>
        </w:tblCellMar>
        <w:tblLook w:val="04A0"/>
      </w:tblPr>
      <w:tblGrid>
        <w:gridCol w:w="4876"/>
        <w:gridCol w:w="4876"/>
      </w:tblGrid>
      <w:tr w14:paraId="48133D1C" w14:textId="77777777" w:rsidTr="00A31ED5">
        <w:tblPrEx>
          <w:tblW w:w="0" w:type="auto"/>
          <w:jc w:val="center"/>
          <w:tblLayout w:type="fixed"/>
          <w:tblLook w:val="04A0"/>
        </w:tblPrEx>
        <w:trPr>
          <w:jc w:val="center"/>
        </w:trPr>
        <w:tc>
          <w:tcPr>
            <w:tcW w:w="9752" w:type="dxa"/>
            <w:gridSpan w:val="2"/>
          </w:tcPr>
          <w:p w:rsidR="00E223D6" w:rsidRPr="00E569AD" w:rsidP="00A31ED5" w14:paraId="6A729035" w14:textId="77777777">
            <w:pPr>
              <w:keepNext/>
            </w:pPr>
          </w:p>
        </w:tc>
      </w:tr>
      <w:tr w14:paraId="79D5BF1F" w14:textId="77777777" w:rsidTr="00A31ED5">
        <w:tblPrEx>
          <w:tblW w:w="0" w:type="auto"/>
          <w:jc w:val="center"/>
          <w:tblLayout w:type="fixed"/>
          <w:tblLook w:val="04A0"/>
        </w:tblPrEx>
        <w:trPr>
          <w:jc w:val="center"/>
        </w:trPr>
        <w:tc>
          <w:tcPr>
            <w:tcW w:w="4876" w:type="dxa"/>
            <w:hideMark/>
          </w:tcPr>
          <w:p w:rsidR="00E223D6" w:rsidRPr="00E569AD" w:rsidP="00A31ED5" w14:paraId="251C3EAE"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79D5514" w14:textId="77777777">
            <w:pPr>
              <w:pStyle w:val="ColumnHeading"/>
              <w:keepNext/>
              <w:rPr>
                <w:lang w:val="en-GB"/>
              </w:rPr>
            </w:pPr>
            <w:r w:rsidRPr="00E569AD">
              <w:rPr>
                <w:lang w:val="en-GB"/>
              </w:rPr>
              <w:t>Amendment</w:t>
            </w:r>
          </w:p>
        </w:tc>
      </w:tr>
      <w:tr w14:paraId="35FBD396" w14:textId="77777777" w:rsidTr="00A31ED5">
        <w:tblPrEx>
          <w:tblW w:w="0" w:type="auto"/>
          <w:jc w:val="center"/>
          <w:tblLayout w:type="fixed"/>
          <w:tblLook w:val="04A0"/>
        </w:tblPrEx>
        <w:trPr>
          <w:jc w:val="center"/>
        </w:trPr>
        <w:tc>
          <w:tcPr>
            <w:tcW w:w="4876" w:type="dxa"/>
            <w:hideMark/>
          </w:tcPr>
          <w:p w:rsidR="00E223D6" w:rsidRPr="00E569AD" w:rsidP="00A31ED5" w14:paraId="181206D2" w14:textId="77777777">
            <w:pPr>
              <w:pStyle w:val="Normal6"/>
              <w:rPr>
                <w:lang w:val="en-GB"/>
              </w:rPr>
            </w:pPr>
            <w:r w:rsidRPr="00E569AD">
              <w:rPr>
                <w:lang w:val="en-GB"/>
              </w:rPr>
              <w:t>(c)</w:t>
            </w:r>
            <w:r w:rsidRPr="00E569AD">
              <w:rPr>
                <w:lang w:val="en-GB"/>
              </w:rPr>
              <w:tab/>
              <w:t xml:space="preserve">artificially adjusting the supply chains </w:t>
            </w:r>
            <w:r w:rsidRPr="00E569AD">
              <w:rPr>
                <w:b/>
                <w:i/>
                <w:lang w:val="en-GB"/>
              </w:rPr>
              <w:t>to make the goods benefit</w:t>
            </w:r>
            <w:r w:rsidRPr="00E569AD">
              <w:rPr>
                <w:lang w:val="en-GB"/>
              </w:rPr>
              <w:t xml:space="preserve"> from lower default values.</w:t>
            </w:r>
            <w:r w:rsidRPr="00E569AD">
              <w:rPr>
                <w:b/>
                <w:i/>
                <w:lang w:val="en-GB"/>
              </w:rPr>
              <w:t>;</w:t>
            </w:r>
          </w:p>
        </w:tc>
        <w:tc>
          <w:tcPr>
            <w:tcW w:w="4876" w:type="dxa"/>
            <w:hideMark/>
          </w:tcPr>
          <w:p w:rsidR="00E223D6" w:rsidRPr="00E569AD" w:rsidP="00A31ED5" w14:paraId="069C51D4" w14:textId="77777777">
            <w:pPr>
              <w:pStyle w:val="Normal6"/>
              <w:rPr>
                <w:szCs w:val="24"/>
                <w:lang w:val="en-GB"/>
              </w:rPr>
            </w:pPr>
            <w:r w:rsidRPr="00E569AD">
              <w:rPr>
                <w:lang w:val="en-GB"/>
              </w:rPr>
              <w:t>‘(c)</w:t>
            </w:r>
            <w:r w:rsidRPr="00E569AD">
              <w:rPr>
                <w:lang w:val="en-GB"/>
              </w:rPr>
              <w:tab/>
              <w:t xml:space="preserve">artificially adjusting the supply chains </w:t>
            </w:r>
            <w:r w:rsidRPr="00E569AD">
              <w:rPr>
                <w:b/>
                <w:i/>
                <w:lang w:val="en-GB"/>
              </w:rPr>
              <w:t>for the sole purpose of avoiding CBAM obligations and where such adjustment lacks any economic, commercial, operational or sustainability-related justification other than benefiting</w:t>
            </w:r>
            <w:r w:rsidRPr="00E569AD">
              <w:rPr>
                <w:lang w:val="en-GB"/>
              </w:rPr>
              <w:t xml:space="preserve"> from lower default values.’;</w:t>
            </w:r>
          </w:p>
        </w:tc>
      </w:tr>
    </w:tbl>
    <w:p w:rsidR="00E223D6" w:rsidRPr="00E569AD" w:rsidP="00E223D6" w14:paraId="18F0E35B" w14:textId="77777777"/>
    <w:p w:rsidR="00E223D6" w:rsidRPr="00E569AD" w:rsidP="00E223D6" w14:paraId="6C4EE6EF" w14:textId="77777777">
      <w:pPr>
        <w:pStyle w:val="AmNumberTabs"/>
      </w:pPr>
      <w:r w:rsidRPr="00E569AD">
        <w:t>Amendment</w:t>
      </w:r>
      <w:r w:rsidRPr="00E569AD">
        <w:tab/>
      </w:r>
      <w:r w:rsidRPr="00E569AD">
        <w:tab/>
        <w:t>69</w:t>
      </w:r>
    </w:p>
    <w:p w:rsidR="00E223D6" w:rsidRPr="00E569AD" w:rsidP="00E223D6" w14:paraId="29FE469A" w14:textId="77777777">
      <w:pPr>
        <w:pStyle w:val="NormalBold12b"/>
      </w:pPr>
      <w:r w:rsidRPr="00E569AD">
        <w:t>Proposal for a regulation</w:t>
      </w:r>
    </w:p>
    <w:p w:rsidR="00E223D6" w:rsidRPr="00E569AD" w:rsidP="00E223D6" w14:paraId="1AE74B74" w14:textId="77777777">
      <w:pPr>
        <w:pStyle w:val="NormalBold"/>
      </w:pPr>
      <w:r w:rsidRPr="00E569AD">
        <w:t>Article 1 – paragraph 1 – point 16 a (new)</w:t>
      </w:r>
    </w:p>
    <w:p w:rsidR="00E223D6" w:rsidRPr="00E569AD" w:rsidP="00E223D6" w14:paraId="36465BE3" w14:textId="77777777">
      <w:pPr>
        <w:keepNext/>
      </w:pPr>
      <w:r w:rsidRPr="00E569AD">
        <w:t>Regulation (EU) 2023/956</w:t>
      </w:r>
    </w:p>
    <w:p w:rsidR="00E223D6" w:rsidRPr="00E569AD" w:rsidP="00E223D6" w14:paraId="443FD687" w14:textId="77777777">
      <w:r w:rsidRPr="00E569AD">
        <w:t>Article 27 – paragraph 6a (new)</w:t>
      </w:r>
    </w:p>
    <w:tbl>
      <w:tblPr>
        <w:tblW w:w="0" w:type="auto"/>
        <w:jc w:val="center"/>
        <w:tblLayout w:type="fixed"/>
        <w:tblCellMar>
          <w:left w:w="340" w:type="dxa"/>
          <w:right w:w="340" w:type="dxa"/>
        </w:tblCellMar>
        <w:tblLook w:val="04A0"/>
      </w:tblPr>
      <w:tblGrid>
        <w:gridCol w:w="4876"/>
        <w:gridCol w:w="4876"/>
      </w:tblGrid>
      <w:tr w14:paraId="3DCCB65B" w14:textId="77777777" w:rsidTr="00A31ED5">
        <w:tblPrEx>
          <w:tblW w:w="0" w:type="auto"/>
          <w:jc w:val="center"/>
          <w:tblLayout w:type="fixed"/>
          <w:tblLook w:val="04A0"/>
        </w:tblPrEx>
        <w:trPr>
          <w:jc w:val="center"/>
        </w:trPr>
        <w:tc>
          <w:tcPr>
            <w:tcW w:w="9752" w:type="dxa"/>
            <w:gridSpan w:val="2"/>
          </w:tcPr>
          <w:p w:rsidR="00E223D6" w:rsidRPr="00E569AD" w:rsidP="00A31ED5" w14:paraId="6015C252" w14:textId="77777777">
            <w:pPr>
              <w:keepNext/>
            </w:pPr>
          </w:p>
        </w:tc>
      </w:tr>
      <w:tr w14:paraId="1E647ABC" w14:textId="77777777" w:rsidTr="00A31ED5">
        <w:tblPrEx>
          <w:tblW w:w="0" w:type="auto"/>
          <w:jc w:val="center"/>
          <w:tblLayout w:type="fixed"/>
          <w:tblLook w:val="04A0"/>
        </w:tblPrEx>
        <w:trPr>
          <w:jc w:val="center"/>
        </w:trPr>
        <w:tc>
          <w:tcPr>
            <w:tcW w:w="4876" w:type="dxa"/>
            <w:hideMark/>
          </w:tcPr>
          <w:p w:rsidR="00E223D6" w:rsidRPr="00E569AD" w:rsidP="00A31ED5" w14:paraId="717C907B"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2BFAD34" w14:textId="77777777">
            <w:pPr>
              <w:pStyle w:val="ColumnHeading"/>
              <w:keepNext/>
              <w:rPr>
                <w:lang w:val="en-GB"/>
              </w:rPr>
            </w:pPr>
            <w:r w:rsidRPr="00E569AD">
              <w:rPr>
                <w:lang w:val="en-GB"/>
              </w:rPr>
              <w:t>Amendment</w:t>
            </w:r>
          </w:p>
        </w:tc>
      </w:tr>
      <w:tr w14:paraId="51924024" w14:textId="77777777" w:rsidTr="00A31ED5">
        <w:tblPrEx>
          <w:tblW w:w="0" w:type="auto"/>
          <w:jc w:val="center"/>
          <w:tblLayout w:type="fixed"/>
          <w:tblLook w:val="04A0"/>
        </w:tblPrEx>
        <w:trPr>
          <w:jc w:val="center"/>
        </w:trPr>
        <w:tc>
          <w:tcPr>
            <w:tcW w:w="4876" w:type="dxa"/>
          </w:tcPr>
          <w:p w:rsidR="00E223D6" w:rsidRPr="00E569AD" w:rsidP="00A31ED5" w14:paraId="0FC545C8" w14:textId="77777777">
            <w:pPr>
              <w:pStyle w:val="Normal6"/>
              <w:rPr>
                <w:lang w:val="en-GB"/>
              </w:rPr>
            </w:pPr>
          </w:p>
        </w:tc>
        <w:tc>
          <w:tcPr>
            <w:tcW w:w="4876" w:type="dxa"/>
            <w:hideMark/>
          </w:tcPr>
          <w:p w:rsidR="00E223D6" w:rsidRPr="00E569AD" w:rsidP="00A31ED5" w14:paraId="1E12C813" w14:textId="77777777">
            <w:pPr>
              <w:pStyle w:val="Normal6"/>
              <w:rPr>
                <w:szCs w:val="24"/>
                <w:lang w:val="en-GB"/>
              </w:rPr>
            </w:pPr>
            <w:r w:rsidRPr="00E569AD">
              <w:rPr>
                <w:b/>
                <w:i/>
                <w:lang w:val="en-GB"/>
              </w:rPr>
              <w:t>(16a)</w:t>
            </w:r>
            <w:r w:rsidRPr="00E569AD">
              <w:rPr>
                <w:b/>
                <w:i/>
                <w:lang w:val="en-GB"/>
              </w:rPr>
              <w:tab/>
              <w:t>in Article 27, the following paragraph is added:</w:t>
            </w:r>
          </w:p>
        </w:tc>
      </w:tr>
      <w:tr w14:paraId="64B4397A" w14:textId="77777777" w:rsidTr="00A31ED5">
        <w:tblPrEx>
          <w:tblW w:w="0" w:type="auto"/>
          <w:jc w:val="center"/>
          <w:tblLayout w:type="fixed"/>
          <w:tblLook w:val="04A0"/>
        </w:tblPrEx>
        <w:trPr>
          <w:jc w:val="center"/>
        </w:trPr>
        <w:tc>
          <w:tcPr>
            <w:tcW w:w="4876" w:type="dxa"/>
          </w:tcPr>
          <w:p w:rsidR="00E223D6" w:rsidRPr="00E569AD" w:rsidP="00A31ED5" w14:paraId="72B38A9A" w14:textId="77777777">
            <w:pPr>
              <w:pStyle w:val="Normal6"/>
              <w:rPr>
                <w:lang w:val="en-GB"/>
              </w:rPr>
            </w:pPr>
          </w:p>
        </w:tc>
        <w:tc>
          <w:tcPr>
            <w:tcW w:w="4876" w:type="dxa"/>
            <w:hideMark/>
          </w:tcPr>
          <w:p w:rsidR="00E223D6" w:rsidRPr="00E569AD" w:rsidP="00A31ED5" w14:paraId="6CD93ADE" w14:textId="77777777">
            <w:pPr>
              <w:pStyle w:val="Normal6"/>
              <w:rPr>
                <w:szCs w:val="24"/>
                <w:lang w:val="en-GB"/>
              </w:rPr>
            </w:pPr>
            <w:r w:rsidRPr="00E569AD">
              <w:rPr>
                <w:b/>
                <w:i/>
                <w:lang w:val="en-GB"/>
              </w:rPr>
              <w:t>'6a. Where the Commission, taking into account the relevant data, reports and statistics, including those provided by customs authorities, has sufficient reasons to believe that the circumstances referred to in paragraph 2, point (c), of this Article, are occurring by way of an established pattern, it is empowered to adopt delegated acts in accordance with Article 28 to temporarily apply the default values for the third country where most of the production takes place in terms of input material (precursors) contained in the imported goods, or to temporarily apply the default values of the third country where production used to originate from before the artificial adjustment of the supply chain started.’;</w:t>
            </w:r>
          </w:p>
        </w:tc>
      </w:tr>
    </w:tbl>
    <w:p w:rsidR="00E223D6" w:rsidRPr="00E569AD" w:rsidP="00E223D6" w14:paraId="710DEDA3" w14:textId="77777777"/>
    <w:p w:rsidR="00E223D6" w:rsidRPr="00E569AD" w:rsidP="00E223D6" w14:paraId="3E626AC5" w14:textId="77777777">
      <w:pPr>
        <w:pStyle w:val="AmNumberTabs"/>
      </w:pPr>
      <w:r w:rsidRPr="00E569AD">
        <w:t>Amendment</w:t>
      </w:r>
      <w:r w:rsidRPr="00E569AD">
        <w:tab/>
      </w:r>
      <w:r w:rsidRPr="00E569AD">
        <w:tab/>
        <w:t>70</w:t>
      </w:r>
    </w:p>
    <w:p w:rsidR="00E223D6" w:rsidRPr="00E569AD" w:rsidP="00E223D6" w14:paraId="60A6D86A" w14:textId="77777777">
      <w:pPr>
        <w:pStyle w:val="NormalBold12b"/>
      </w:pPr>
      <w:r w:rsidRPr="00E569AD">
        <w:t>Proposal for a regulation</w:t>
      </w:r>
    </w:p>
    <w:p w:rsidR="00E223D6" w:rsidRPr="00E569AD" w:rsidP="00E223D6" w14:paraId="7BC933F8" w14:textId="77777777">
      <w:pPr>
        <w:pStyle w:val="NormalBold"/>
      </w:pPr>
      <w:r w:rsidRPr="00E569AD">
        <w:t>Article 1 – paragraph 1 – point 17</w:t>
      </w:r>
    </w:p>
    <w:p w:rsidR="00E223D6" w:rsidRPr="00E569AD" w:rsidP="00E223D6" w14:paraId="70DBACA6" w14:textId="77777777">
      <w:pPr>
        <w:keepNext/>
      </w:pPr>
      <w:r w:rsidRPr="00E569AD">
        <w:t>Regulation (EU) 2023/956</w:t>
      </w:r>
    </w:p>
    <w:p w:rsidR="00E223D6" w:rsidRPr="00E569AD" w:rsidP="00E223D6" w14:paraId="367B4A60" w14:textId="77777777">
      <w:r w:rsidRPr="00E569AD">
        <w:t>Article 27 a (new)</w:t>
      </w:r>
    </w:p>
    <w:tbl>
      <w:tblPr>
        <w:tblW w:w="9752" w:type="dxa"/>
        <w:jc w:val="center"/>
        <w:tblLayout w:type="fixed"/>
        <w:tblCellMar>
          <w:left w:w="340" w:type="dxa"/>
          <w:right w:w="340" w:type="dxa"/>
        </w:tblCellMar>
        <w:tblLook w:val="04A0"/>
      </w:tblPr>
      <w:tblGrid>
        <w:gridCol w:w="4876"/>
        <w:gridCol w:w="4876"/>
      </w:tblGrid>
      <w:tr w14:paraId="006CEF47" w14:textId="77777777" w:rsidTr="003D7E54">
        <w:tblPrEx>
          <w:tblW w:w="9752" w:type="dxa"/>
          <w:jc w:val="center"/>
          <w:tblLayout w:type="fixed"/>
          <w:tblLook w:val="04A0"/>
        </w:tblPrEx>
        <w:trPr>
          <w:jc w:val="center"/>
        </w:trPr>
        <w:tc>
          <w:tcPr>
            <w:tcW w:w="9752" w:type="dxa"/>
            <w:gridSpan w:val="2"/>
          </w:tcPr>
          <w:p w:rsidR="00E223D6" w:rsidRPr="00E569AD" w:rsidP="00A31ED5" w14:paraId="32E11845" w14:textId="77777777">
            <w:pPr>
              <w:keepNext/>
            </w:pPr>
          </w:p>
        </w:tc>
      </w:tr>
      <w:tr w14:paraId="5DD1B4E7" w14:textId="77777777" w:rsidTr="003D7E54">
        <w:tblPrEx>
          <w:tblW w:w="9752" w:type="dxa"/>
          <w:jc w:val="center"/>
          <w:tblLayout w:type="fixed"/>
          <w:tblLook w:val="04A0"/>
        </w:tblPrEx>
        <w:trPr>
          <w:jc w:val="center"/>
        </w:trPr>
        <w:tc>
          <w:tcPr>
            <w:tcW w:w="4876" w:type="dxa"/>
            <w:hideMark/>
          </w:tcPr>
          <w:p w:rsidR="00E223D6" w:rsidRPr="00E569AD" w:rsidP="00A31ED5" w14:paraId="6E2432F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7DC3DBBC" w14:textId="77777777">
            <w:pPr>
              <w:pStyle w:val="ColumnHeading"/>
              <w:keepNext/>
              <w:rPr>
                <w:lang w:val="en-GB"/>
              </w:rPr>
            </w:pPr>
            <w:r w:rsidRPr="00E569AD">
              <w:rPr>
                <w:lang w:val="en-GB"/>
              </w:rPr>
              <w:t>Amendment</w:t>
            </w:r>
          </w:p>
        </w:tc>
      </w:tr>
      <w:tr w14:paraId="5C4CBD25" w14:textId="77777777" w:rsidTr="003D7E54">
        <w:tblPrEx>
          <w:tblW w:w="9752" w:type="dxa"/>
          <w:jc w:val="center"/>
          <w:tblLayout w:type="fixed"/>
          <w:tblLook w:val="04A0"/>
        </w:tblPrEx>
        <w:trPr>
          <w:jc w:val="center"/>
        </w:trPr>
        <w:tc>
          <w:tcPr>
            <w:tcW w:w="4876" w:type="dxa"/>
            <w:hideMark/>
          </w:tcPr>
          <w:p w:rsidR="00E223D6" w:rsidRPr="00E569AD" w:rsidP="00A31ED5" w14:paraId="5115FAA0" w14:textId="77777777">
            <w:pPr>
              <w:pStyle w:val="Normal6"/>
              <w:rPr>
                <w:lang w:val="en-GB"/>
              </w:rPr>
            </w:pPr>
            <w:r w:rsidRPr="00E569AD">
              <w:rPr>
                <w:b/>
                <w:i/>
                <w:lang w:val="en-GB"/>
              </w:rPr>
              <w:t>(17)</w:t>
            </w:r>
            <w:r w:rsidRPr="00E569AD">
              <w:rPr>
                <w:b/>
                <w:i/>
                <w:lang w:val="en-GB"/>
              </w:rPr>
              <w:tab/>
              <w:t>the following Article 27a is inserted:</w:t>
            </w:r>
          </w:p>
        </w:tc>
        <w:tc>
          <w:tcPr>
            <w:tcW w:w="4876" w:type="dxa"/>
            <w:hideMark/>
          </w:tcPr>
          <w:p w:rsidR="00E223D6" w:rsidRPr="00E569AD" w:rsidP="00A31ED5" w14:paraId="533CBDDE" w14:textId="77777777">
            <w:pPr>
              <w:pStyle w:val="Normal6"/>
              <w:rPr>
                <w:szCs w:val="24"/>
                <w:lang w:val="en-GB"/>
              </w:rPr>
            </w:pPr>
            <w:r w:rsidRPr="00E569AD">
              <w:rPr>
                <w:b/>
                <w:i/>
                <w:lang w:val="en-GB"/>
              </w:rPr>
              <w:t>deleted</w:t>
            </w:r>
          </w:p>
        </w:tc>
      </w:tr>
      <w:tr w14:paraId="78297E22" w14:textId="77777777" w:rsidTr="003D7E54">
        <w:tblPrEx>
          <w:tblW w:w="9752" w:type="dxa"/>
          <w:jc w:val="center"/>
          <w:tblLayout w:type="fixed"/>
          <w:tblLook w:val="04A0"/>
        </w:tblPrEx>
        <w:trPr>
          <w:jc w:val="center"/>
        </w:trPr>
        <w:tc>
          <w:tcPr>
            <w:tcW w:w="4876" w:type="dxa"/>
            <w:hideMark/>
          </w:tcPr>
          <w:p w:rsidR="00E223D6" w:rsidRPr="00E569AD" w:rsidP="00A31ED5" w14:paraId="32B25DD4" w14:textId="0E1152DD">
            <w:pPr>
              <w:pStyle w:val="Normal6"/>
              <w:rPr>
                <w:lang w:val="en-GB"/>
              </w:rPr>
            </w:pPr>
            <w:r w:rsidRPr="00E569AD">
              <w:rPr>
                <w:b/>
                <w:i/>
                <w:lang w:val="en-GB"/>
              </w:rPr>
              <w:t>‘</w:t>
            </w:r>
            <w:r w:rsidRPr="00E569AD">
              <w:rPr>
                <w:b/>
                <w:i/>
                <w:lang w:val="en-GB"/>
              </w:rPr>
              <w:t>Article 27a</w:t>
            </w:r>
          </w:p>
        </w:tc>
        <w:tc>
          <w:tcPr>
            <w:tcW w:w="4876" w:type="dxa"/>
          </w:tcPr>
          <w:p w:rsidR="00E223D6" w:rsidRPr="00E569AD" w:rsidP="00A31ED5" w14:paraId="7FC65EA3" w14:textId="77777777">
            <w:pPr>
              <w:pStyle w:val="Normal6"/>
              <w:rPr>
                <w:szCs w:val="24"/>
                <w:lang w:val="en-GB"/>
              </w:rPr>
            </w:pPr>
          </w:p>
        </w:tc>
      </w:tr>
      <w:tr w14:paraId="74FA04F0" w14:textId="77777777" w:rsidTr="003D7E54">
        <w:tblPrEx>
          <w:tblW w:w="9752" w:type="dxa"/>
          <w:jc w:val="center"/>
          <w:tblLayout w:type="fixed"/>
          <w:tblLook w:val="04A0"/>
        </w:tblPrEx>
        <w:trPr>
          <w:jc w:val="center"/>
        </w:trPr>
        <w:tc>
          <w:tcPr>
            <w:tcW w:w="4876" w:type="dxa"/>
            <w:hideMark/>
          </w:tcPr>
          <w:p w:rsidR="00E223D6" w:rsidRPr="00E569AD" w:rsidP="00A31ED5" w14:paraId="6AD8E658" w14:textId="77777777">
            <w:pPr>
              <w:pStyle w:val="Normal6"/>
              <w:rPr>
                <w:lang w:val="en-GB"/>
              </w:rPr>
            </w:pPr>
            <w:r w:rsidRPr="00E569AD">
              <w:rPr>
                <w:b/>
                <w:i/>
                <w:lang w:val="en-GB"/>
              </w:rPr>
              <w:t>Serious and unforeseen circumstances</w:t>
            </w:r>
          </w:p>
        </w:tc>
        <w:tc>
          <w:tcPr>
            <w:tcW w:w="4876" w:type="dxa"/>
          </w:tcPr>
          <w:p w:rsidR="00E223D6" w:rsidRPr="00E569AD" w:rsidP="00A31ED5" w14:paraId="1E09B1E3" w14:textId="77777777">
            <w:pPr>
              <w:pStyle w:val="Normal6"/>
              <w:rPr>
                <w:szCs w:val="24"/>
                <w:lang w:val="en-GB"/>
              </w:rPr>
            </w:pPr>
          </w:p>
        </w:tc>
      </w:tr>
      <w:tr w14:paraId="51945C0C" w14:textId="77777777" w:rsidTr="003D7E54">
        <w:tblPrEx>
          <w:tblW w:w="9752" w:type="dxa"/>
          <w:jc w:val="center"/>
          <w:tblLayout w:type="fixed"/>
          <w:tblLook w:val="04A0"/>
        </w:tblPrEx>
        <w:trPr>
          <w:jc w:val="center"/>
        </w:trPr>
        <w:tc>
          <w:tcPr>
            <w:tcW w:w="4876" w:type="dxa"/>
            <w:hideMark/>
          </w:tcPr>
          <w:p w:rsidR="00E223D6" w:rsidRPr="00E569AD" w:rsidP="00A31ED5" w14:paraId="369C6339" w14:textId="021B18AD">
            <w:pPr>
              <w:pStyle w:val="Normal6"/>
              <w:rPr>
                <w:lang w:val="en-GB"/>
              </w:rPr>
            </w:pPr>
            <w:r w:rsidRPr="00E569AD">
              <w:rPr>
                <w:b/>
                <w:i/>
                <w:lang w:val="en-GB"/>
              </w:rPr>
              <w:t>The Commission shall monitor the situation at Union level with a view to monitoring the impact of the CBAM on the Union internal market. Where the Commission, taking into account the relevant evidence, considers that the inclusion of a good in Annex I causes severe harm to the Union internal market due to serious and unforeseen circumstances related to the impact on the prices of goods, it is empowered to adopt delegated acts in accordance with Article 28 to remove this good from Annex I until those serious and unforeseeable circumstances have passed.;</w:t>
            </w:r>
            <w:r w:rsidRPr="00E569AD" w:rsidR="00A14742">
              <w:rPr>
                <w:b/>
                <w:i/>
                <w:lang w:val="en-GB"/>
              </w:rPr>
              <w:t>’</w:t>
            </w:r>
          </w:p>
        </w:tc>
        <w:tc>
          <w:tcPr>
            <w:tcW w:w="4876" w:type="dxa"/>
          </w:tcPr>
          <w:p w:rsidR="00E223D6" w:rsidRPr="00E569AD" w:rsidP="00A31ED5" w14:paraId="28975B40" w14:textId="77777777">
            <w:pPr>
              <w:pStyle w:val="Normal6"/>
              <w:rPr>
                <w:szCs w:val="24"/>
                <w:lang w:val="en-GB"/>
              </w:rPr>
            </w:pPr>
          </w:p>
        </w:tc>
      </w:tr>
    </w:tbl>
    <w:p w:rsidR="00E223D6" w:rsidRPr="00E569AD" w:rsidP="00E223D6" w14:paraId="3C4579FD" w14:textId="77777777"/>
    <w:p w:rsidR="00E223D6" w:rsidRPr="00E569AD" w:rsidP="00E223D6" w14:paraId="5065B84D" w14:textId="77777777">
      <w:pPr>
        <w:pStyle w:val="AmNumberTabs"/>
      </w:pPr>
      <w:r w:rsidRPr="00E569AD">
        <w:t>Amendment</w:t>
      </w:r>
      <w:r w:rsidRPr="00E569AD">
        <w:tab/>
      </w:r>
      <w:r w:rsidRPr="00E569AD">
        <w:tab/>
        <w:t>71</w:t>
      </w:r>
    </w:p>
    <w:p w:rsidR="00E223D6" w:rsidRPr="00E569AD" w:rsidP="00E223D6" w14:paraId="695C3032" w14:textId="77777777">
      <w:pPr>
        <w:pStyle w:val="NormalBold12b"/>
      </w:pPr>
      <w:r w:rsidRPr="00E569AD">
        <w:t>Proposal for a regulation</w:t>
      </w:r>
    </w:p>
    <w:p w:rsidR="00E223D6" w:rsidRPr="00E569AD" w:rsidP="00E223D6" w14:paraId="10B1E048" w14:textId="77777777">
      <w:pPr>
        <w:pStyle w:val="NormalBold"/>
      </w:pPr>
      <w:r w:rsidRPr="00E569AD">
        <w:t>Article 1 – paragraph 1 – point 18 – point a</w:t>
      </w:r>
    </w:p>
    <w:p w:rsidR="00E223D6" w:rsidRPr="00E569AD" w:rsidP="00E223D6" w14:paraId="12F5F623" w14:textId="77777777">
      <w:pPr>
        <w:keepNext/>
      </w:pPr>
      <w:r w:rsidRPr="00E569AD">
        <w:t>Regulation (EU) 2023/956</w:t>
      </w:r>
    </w:p>
    <w:p w:rsidR="00E223D6" w:rsidRPr="00E569AD" w:rsidP="00E223D6" w14:paraId="00F0573D" w14:textId="77777777">
      <w:r w:rsidRPr="00E569AD">
        <w:t>Article 28 – paragraph 2</w:t>
      </w:r>
    </w:p>
    <w:tbl>
      <w:tblPr>
        <w:tblW w:w="0" w:type="auto"/>
        <w:jc w:val="center"/>
        <w:tblLayout w:type="fixed"/>
        <w:tblCellMar>
          <w:left w:w="340" w:type="dxa"/>
          <w:right w:w="340" w:type="dxa"/>
        </w:tblCellMar>
        <w:tblLook w:val="04A0"/>
      </w:tblPr>
      <w:tblGrid>
        <w:gridCol w:w="4876"/>
        <w:gridCol w:w="4876"/>
      </w:tblGrid>
      <w:tr w14:paraId="45219212" w14:textId="77777777" w:rsidTr="00A31ED5">
        <w:tblPrEx>
          <w:tblW w:w="0" w:type="auto"/>
          <w:jc w:val="center"/>
          <w:tblLayout w:type="fixed"/>
          <w:tblLook w:val="04A0"/>
        </w:tblPrEx>
        <w:trPr>
          <w:jc w:val="center"/>
        </w:trPr>
        <w:tc>
          <w:tcPr>
            <w:tcW w:w="9752" w:type="dxa"/>
            <w:gridSpan w:val="2"/>
          </w:tcPr>
          <w:p w:rsidR="00E223D6" w:rsidRPr="00E569AD" w:rsidP="00A31ED5" w14:paraId="1F4F6D51" w14:textId="77777777">
            <w:pPr>
              <w:keepNext/>
            </w:pPr>
          </w:p>
        </w:tc>
      </w:tr>
      <w:tr w14:paraId="5DCBCDDA" w14:textId="77777777" w:rsidTr="00A31ED5">
        <w:tblPrEx>
          <w:tblW w:w="0" w:type="auto"/>
          <w:jc w:val="center"/>
          <w:tblLayout w:type="fixed"/>
          <w:tblLook w:val="04A0"/>
        </w:tblPrEx>
        <w:trPr>
          <w:jc w:val="center"/>
        </w:trPr>
        <w:tc>
          <w:tcPr>
            <w:tcW w:w="4876" w:type="dxa"/>
            <w:hideMark/>
          </w:tcPr>
          <w:p w:rsidR="00E223D6" w:rsidRPr="00E569AD" w:rsidP="00A31ED5" w14:paraId="33ED931F"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C31CE80" w14:textId="77777777">
            <w:pPr>
              <w:pStyle w:val="ColumnHeading"/>
              <w:keepNext/>
              <w:rPr>
                <w:lang w:val="en-GB"/>
              </w:rPr>
            </w:pPr>
            <w:r w:rsidRPr="00E569AD">
              <w:rPr>
                <w:lang w:val="en-GB"/>
              </w:rPr>
              <w:t>Amendment</w:t>
            </w:r>
          </w:p>
        </w:tc>
      </w:tr>
      <w:tr w14:paraId="70FC9EC3" w14:textId="77777777" w:rsidTr="00A31ED5">
        <w:tblPrEx>
          <w:tblW w:w="0" w:type="auto"/>
          <w:jc w:val="center"/>
          <w:tblLayout w:type="fixed"/>
          <w:tblLook w:val="04A0"/>
        </w:tblPrEx>
        <w:trPr>
          <w:jc w:val="center"/>
        </w:trPr>
        <w:tc>
          <w:tcPr>
            <w:tcW w:w="4876" w:type="dxa"/>
            <w:hideMark/>
          </w:tcPr>
          <w:p w:rsidR="00E223D6" w:rsidRPr="00E569AD" w:rsidP="00A31ED5" w14:paraId="6EA51DBA" w14:textId="77777777">
            <w:pPr>
              <w:pStyle w:val="Normal6"/>
              <w:rPr>
                <w:lang w:val="en-GB"/>
              </w:rPr>
            </w:pPr>
            <w:r w:rsidRPr="00E569AD">
              <w:rPr>
                <w:lang w:val="en-GB"/>
              </w:rPr>
              <w:t>2.</w:t>
            </w:r>
            <w:r w:rsidRPr="00E569AD">
              <w:rPr>
                <w:lang w:val="en-GB"/>
              </w:rPr>
              <w:tab/>
              <w:t xml:space="preserve">The power to adopt delegated acts referred to in Article 2(10) and (11), Article 2a (3), Article 6(7), Article 18(3), Article 20(5a) and (6), Article 27(6) and </w:t>
            </w:r>
            <w:r w:rsidRPr="00E569AD">
              <w:rPr>
                <w:b/>
                <w:i/>
                <w:lang w:val="en-GB"/>
              </w:rPr>
              <w:t>Article 27a</w:t>
            </w:r>
            <w:r w:rsidRPr="00E569AD">
              <w:rPr>
                <w:lang w:val="en-GB"/>
              </w:rPr>
              <w:t xml:space="preserve"> shall be conferred on the Commission for a period of five years from [date of entry into force of this amending Regulation]. The Commission shall draw up a report in respect of the delegation of power not later than nine months before the end of the five-year period. The delegation of power shall be tacitly extended for further periods of an identical duration, unless the European Parliament or the Council opposes such extension not later </w:t>
            </w:r>
            <w:r w:rsidRPr="00E569AD">
              <w:rPr>
                <w:lang w:val="en-GB"/>
              </w:rPr>
              <w:t>than three months before the end of each period.</w:t>
            </w:r>
          </w:p>
        </w:tc>
        <w:tc>
          <w:tcPr>
            <w:tcW w:w="4876" w:type="dxa"/>
            <w:hideMark/>
          </w:tcPr>
          <w:p w:rsidR="00E223D6" w:rsidRPr="00E569AD" w:rsidP="00A31ED5" w14:paraId="4F725A3C" w14:textId="77777777">
            <w:pPr>
              <w:pStyle w:val="Normal6"/>
              <w:rPr>
                <w:szCs w:val="24"/>
                <w:lang w:val="en-GB"/>
              </w:rPr>
            </w:pPr>
            <w:r w:rsidRPr="00E569AD">
              <w:rPr>
                <w:lang w:val="en-GB"/>
              </w:rPr>
              <w:t>2.</w:t>
            </w:r>
            <w:r w:rsidRPr="00E569AD">
              <w:rPr>
                <w:lang w:val="en-GB"/>
              </w:rPr>
              <w:tab/>
              <w:t xml:space="preserve">The power to adopt delegated acts referred to in Article 2(10) and (11), Article 2a (3), Article 6(7), Article 18(3), Article 20(5a) and (6), Article 27(6) and shall be conferred on the Commission for a period of five years from [date of entry into force of this amending Regulation]. The Commission shall draw up a report in respect of the delegation of power not later than nine months before the end of the five-year period. The delegation of power shall be tacitly extended for further periods of an identical duration, unless the European Parliament or the Council opposes such extension not later than three </w:t>
            </w:r>
            <w:r w:rsidRPr="00E569AD">
              <w:rPr>
                <w:lang w:val="en-GB"/>
              </w:rPr>
              <w:t>months before the end of each period.</w:t>
            </w:r>
          </w:p>
        </w:tc>
      </w:tr>
    </w:tbl>
    <w:p w:rsidR="00E223D6" w:rsidRPr="00E569AD" w:rsidP="00E223D6" w14:paraId="26639F6B" w14:textId="77777777"/>
    <w:p w:rsidR="00E223D6" w:rsidRPr="00E569AD" w:rsidP="00E223D6" w14:paraId="56E79A05" w14:textId="77777777">
      <w:pPr>
        <w:pStyle w:val="AmNumberTabs"/>
      </w:pPr>
      <w:r w:rsidRPr="00E569AD">
        <w:t>Amendment</w:t>
      </w:r>
      <w:r w:rsidRPr="00E569AD">
        <w:tab/>
      </w:r>
      <w:r w:rsidRPr="00E569AD">
        <w:tab/>
        <w:t>72</w:t>
      </w:r>
    </w:p>
    <w:p w:rsidR="00E223D6" w:rsidRPr="00E569AD" w:rsidP="00E223D6" w14:paraId="0E0C9CF8" w14:textId="77777777">
      <w:pPr>
        <w:pStyle w:val="NormalBold12b"/>
      </w:pPr>
      <w:r w:rsidRPr="00E569AD">
        <w:t>Proposal for a regulation</w:t>
      </w:r>
    </w:p>
    <w:p w:rsidR="00E223D6" w:rsidRPr="00E569AD" w:rsidP="00E223D6" w14:paraId="14EE7FD5" w14:textId="77777777">
      <w:pPr>
        <w:pStyle w:val="NormalBold"/>
      </w:pPr>
      <w:r w:rsidRPr="00E569AD">
        <w:t>Article 1 – paragraph 1 – point 18 – point a</w:t>
      </w:r>
    </w:p>
    <w:p w:rsidR="00E223D6" w:rsidRPr="00E569AD" w:rsidP="00E223D6" w14:paraId="1CAAC887" w14:textId="77777777">
      <w:pPr>
        <w:keepNext/>
      </w:pPr>
      <w:r w:rsidRPr="00E569AD">
        <w:t>Regulation (EU) 2023/956</w:t>
      </w:r>
    </w:p>
    <w:p w:rsidR="00E223D6" w:rsidRPr="00E569AD" w:rsidP="00E223D6" w14:paraId="5EDB94B8" w14:textId="77777777">
      <w:r w:rsidRPr="00E569AD">
        <w:t>Article 28 – paragraph 3</w:t>
      </w:r>
    </w:p>
    <w:tbl>
      <w:tblPr>
        <w:tblW w:w="0" w:type="auto"/>
        <w:jc w:val="center"/>
        <w:tblLayout w:type="fixed"/>
        <w:tblCellMar>
          <w:left w:w="340" w:type="dxa"/>
          <w:right w:w="340" w:type="dxa"/>
        </w:tblCellMar>
        <w:tblLook w:val="04A0"/>
      </w:tblPr>
      <w:tblGrid>
        <w:gridCol w:w="4876"/>
        <w:gridCol w:w="4876"/>
      </w:tblGrid>
      <w:tr w14:paraId="7DFEFEEC" w14:textId="77777777" w:rsidTr="00A31ED5">
        <w:tblPrEx>
          <w:tblW w:w="0" w:type="auto"/>
          <w:jc w:val="center"/>
          <w:tblLayout w:type="fixed"/>
          <w:tblLook w:val="04A0"/>
        </w:tblPrEx>
        <w:trPr>
          <w:jc w:val="center"/>
        </w:trPr>
        <w:tc>
          <w:tcPr>
            <w:tcW w:w="9752" w:type="dxa"/>
            <w:gridSpan w:val="2"/>
          </w:tcPr>
          <w:p w:rsidR="00E223D6" w:rsidRPr="00E569AD" w:rsidP="00A31ED5" w14:paraId="28E54118" w14:textId="77777777">
            <w:pPr>
              <w:keepNext/>
            </w:pPr>
          </w:p>
        </w:tc>
      </w:tr>
      <w:tr w14:paraId="3AFFB461" w14:textId="77777777" w:rsidTr="00A31ED5">
        <w:tblPrEx>
          <w:tblW w:w="0" w:type="auto"/>
          <w:jc w:val="center"/>
          <w:tblLayout w:type="fixed"/>
          <w:tblLook w:val="04A0"/>
        </w:tblPrEx>
        <w:trPr>
          <w:jc w:val="center"/>
        </w:trPr>
        <w:tc>
          <w:tcPr>
            <w:tcW w:w="4876" w:type="dxa"/>
            <w:hideMark/>
          </w:tcPr>
          <w:p w:rsidR="00E223D6" w:rsidRPr="00E569AD" w:rsidP="00A31ED5" w14:paraId="3A868F5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735836C" w14:textId="77777777">
            <w:pPr>
              <w:pStyle w:val="ColumnHeading"/>
              <w:keepNext/>
              <w:rPr>
                <w:lang w:val="en-GB"/>
              </w:rPr>
            </w:pPr>
            <w:r w:rsidRPr="00E569AD">
              <w:rPr>
                <w:lang w:val="en-GB"/>
              </w:rPr>
              <w:t>Amendment</w:t>
            </w:r>
          </w:p>
        </w:tc>
      </w:tr>
      <w:tr w14:paraId="03AC1AED" w14:textId="77777777" w:rsidTr="00A31ED5">
        <w:tblPrEx>
          <w:tblW w:w="0" w:type="auto"/>
          <w:jc w:val="center"/>
          <w:tblLayout w:type="fixed"/>
          <w:tblLook w:val="04A0"/>
        </w:tblPrEx>
        <w:trPr>
          <w:jc w:val="center"/>
        </w:trPr>
        <w:tc>
          <w:tcPr>
            <w:tcW w:w="4876" w:type="dxa"/>
            <w:hideMark/>
          </w:tcPr>
          <w:p w:rsidR="00E223D6" w:rsidRPr="00E569AD" w:rsidP="00A31ED5" w14:paraId="7EB7C786" w14:textId="77777777">
            <w:pPr>
              <w:pStyle w:val="Normal6"/>
              <w:rPr>
                <w:lang w:val="en-GB"/>
              </w:rPr>
            </w:pPr>
            <w:r w:rsidRPr="00E569AD">
              <w:rPr>
                <w:lang w:val="en-GB"/>
              </w:rPr>
              <w:t>3.</w:t>
            </w:r>
            <w:r w:rsidRPr="00E569AD">
              <w:rPr>
                <w:lang w:val="en-GB"/>
              </w:rPr>
              <w:tab/>
              <w:t xml:space="preserve">The delegation of power referred to in Article 2(10) and (11), Article 2a (3), Article 6(7), Article 18(3), Article 20(5a) and (6), Article 27(6) </w:t>
            </w:r>
            <w:r w:rsidRPr="00E569AD">
              <w:rPr>
                <w:b/>
                <w:i/>
                <w:lang w:val="en-GB"/>
              </w:rPr>
              <w:t>and Article 27a</w:t>
            </w:r>
            <w:r w:rsidRPr="00E569AD">
              <w:rPr>
                <w:lang w:val="en-GB"/>
              </w:rPr>
              <w:t xml:space="preserve"> may be revoked at any time by the European Parliament or by the Council.;</w:t>
            </w:r>
          </w:p>
        </w:tc>
        <w:tc>
          <w:tcPr>
            <w:tcW w:w="4876" w:type="dxa"/>
            <w:hideMark/>
          </w:tcPr>
          <w:p w:rsidR="00E223D6" w:rsidRPr="00E569AD" w:rsidP="00A31ED5" w14:paraId="6B6E5B29" w14:textId="77777777">
            <w:pPr>
              <w:pStyle w:val="Normal6"/>
              <w:rPr>
                <w:szCs w:val="24"/>
                <w:lang w:val="en-GB"/>
              </w:rPr>
            </w:pPr>
            <w:r w:rsidRPr="00E569AD">
              <w:rPr>
                <w:lang w:val="en-GB"/>
              </w:rPr>
              <w:t>3.</w:t>
            </w:r>
            <w:r w:rsidRPr="00E569AD">
              <w:rPr>
                <w:lang w:val="en-GB"/>
              </w:rPr>
              <w:tab/>
              <w:t xml:space="preserve">The delegation of power referred to in Article 2(10) and (11), Article 2a (3), Article 6(7), Article 18(3), Article 20(5a) and (6), </w:t>
            </w:r>
            <w:r w:rsidRPr="00E569AD">
              <w:rPr>
                <w:b/>
                <w:i/>
                <w:lang w:val="en-GB"/>
              </w:rPr>
              <w:t>and</w:t>
            </w:r>
            <w:r w:rsidRPr="00E569AD">
              <w:rPr>
                <w:lang w:val="en-GB"/>
              </w:rPr>
              <w:t xml:space="preserve"> Article 27(6) may be revoked at any time by the European Parliament or by the Council.;</w:t>
            </w:r>
          </w:p>
        </w:tc>
      </w:tr>
    </w:tbl>
    <w:p w:rsidR="00E223D6" w:rsidRPr="00E569AD" w:rsidP="00E223D6" w14:paraId="7C91A047" w14:textId="77777777"/>
    <w:p w:rsidR="00E223D6" w:rsidRPr="00E569AD" w:rsidP="00E223D6" w14:paraId="79BECE1B" w14:textId="77777777">
      <w:pPr>
        <w:pStyle w:val="AmNumberTabs"/>
      </w:pPr>
      <w:r w:rsidRPr="00E569AD">
        <w:t>Amendment</w:t>
      </w:r>
      <w:r w:rsidRPr="00E569AD">
        <w:tab/>
      </w:r>
      <w:r w:rsidRPr="00E569AD">
        <w:tab/>
        <w:t>73</w:t>
      </w:r>
    </w:p>
    <w:p w:rsidR="00E223D6" w:rsidRPr="00E569AD" w:rsidP="00E223D6" w14:paraId="27F5EE00" w14:textId="77777777">
      <w:pPr>
        <w:pStyle w:val="NormalBold12b"/>
      </w:pPr>
      <w:r w:rsidRPr="00E569AD">
        <w:t>Proposal for a regulation</w:t>
      </w:r>
    </w:p>
    <w:p w:rsidR="00E223D6" w:rsidRPr="00E569AD" w:rsidP="00E223D6" w14:paraId="20B84A26" w14:textId="77777777">
      <w:pPr>
        <w:pStyle w:val="NormalBold"/>
      </w:pPr>
      <w:r w:rsidRPr="00E569AD">
        <w:t>Article 1 – paragraph 1 – point 18 – point b</w:t>
      </w:r>
    </w:p>
    <w:p w:rsidR="00E223D6" w:rsidRPr="00E569AD" w:rsidP="00E223D6" w14:paraId="5901469B" w14:textId="77777777">
      <w:pPr>
        <w:keepNext/>
      </w:pPr>
      <w:r w:rsidRPr="00E569AD">
        <w:t>Regulation (EU) 2023/956</w:t>
      </w:r>
    </w:p>
    <w:p w:rsidR="00E223D6" w:rsidRPr="00E569AD" w:rsidP="00E223D6" w14:paraId="20FE87FF" w14:textId="77777777">
      <w:r w:rsidRPr="00E569AD">
        <w:t>Article 28 – paragraph 7</w:t>
      </w:r>
    </w:p>
    <w:tbl>
      <w:tblPr>
        <w:tblW w:w="0" w:type="auto"/>
        <w:jc w:val="center"/>
        <w:tblLayout w:type="fixed"/>
        <w:tblCellMar>
          <w:left w:w="340" w:type="dxa"/>
          <w:right w:w="340" w:type="dxa"/>
        </w:tblCellMar>
        <w:tblLook w:val="04A0"/>
      </w:tblPr>
      <w:tblGrid>
        <w:gridCol w:w="4876"/>
        <w:gridCol w:w="4876"/>
      </w:tblGrid>
      <w:tr w14:paraId="158D0E2F" w14:textId="77777777" w:rsidTr="00A31ED5">
        <w:tblPrEx>
          <w:tblW w:w="0" w:type="auto"/>
          <w:jc w:val="center"/>
          <w:tblLayout w:type="fixed"/>
          <w:tblLook w:val="04A0"/>
        </w:tblPrEx>
        <w:trPr>
          <w:jc w:val="center"/>
        </w:trPr>
        <w:tc>
          <w:tcPr>
            <w:tcW w:w="9752" w:type="dxa"/>
            <w:gridSpan w:val="2"/>
          </w:tcPr>
          <w:p w:rsidR="00E223D6" w:rsidRPr="00E569AD" w:rsidP="00A31ED5" w14:paraId="5FB3F363" w14:textId="77777777">
            <w:pPr>
              <w:keepNext/>
            </w:pPr>
          </w:p>
        </w:tc>
      </w:tr>
      <w:tr w14:paraId="7B8ABCE2" w14:textId="77777777" w:rsidTr="00A31ED5">
        <w:tblPrEx>
          <w:tblW w:w="0" w:type="auto"/>
          <w:jc w:val="center"/>
          <w:tblLayout w:type="fixed"/>
          <w:tblLook w:val="04A0"/>
        </w:tblPrEx>
        <w:trPr>
          <w:jc w:val="center"/>
        </w:trPr>
        <w:tc>
          <w:tcPr>
            <w:tcW w:w="4876" w:type="dxa"/>
            <w:hideMark/>
          </w:tcPr>
          <w:p w:rsidR="00E223D6" w:rsidRPr="00E569AD" w:rsidP="00A31ED5" w14:paraId="5F65E628"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633B7880" w14:textId="77777777">
            <w:pPr>
              <w:pStyle w:val="ColumnHeading"/>
              <w:keepNext/>
              <w:rPr>
                <w:lang w:val="en-GB"/>
              </w:rPr>
            </w:pPr>
            <w:r w:rsidRPr="00E569AD">
              <w:rPr>
                <w:lang w:val="en-GB"/>
              </w:rPr>
              <w:t>Amendment</w:t>
            </w:r>
          </w:p>
        </w:tc>
      </w:tr>
      <w:tr w14:paraId="3171926D" w14:textId="77777777" w:rsidTr="00A31ED5">
        <w:tblPrEx>
          <w:tblW w:w="0" w:type="auto"/>
          <w:jc w:val="center"/>
          <w:tblLayout w:type="fixed"/>
          <w:tblLook w:val="04A0"/>
        </w:tblPrEx>
        <w:trPr>
          <w:jc w:val="center"/>
        </w:trPr>
        <w:tc>
          <w:tcPr>
            <w:tcW w:w="4876" w:type="dxa"/>
            <w:hideMark/>
          </w:tcPr>
          <w:p w:rsidR="00E223D6" w:rsidRPr="00E569AD" w:rsidP="00A31ED5" w14:paraId="147D2A02" w14:textId="77777777">
            <w:pPr>
              <w:pStyle w:val="Normal6"/>
              <w:rPr>
                <w:lang w:val="en-GB"/>
              </w:rPr>
            </w:pPr>
            <w:r w:rsidRPr="00E569AD">
              <w:rPr>
                <w:lang w:val="en-GB"/>
              </w:rPr>
              <w:t>7.</w:t>
            </w:r>
            <w:r w:rsidRPr="00E569AD">
              <w:rPr>
                <w:lang w:val="en-GB"/>
              </w:rPr>
              <w:tab/>
              <w:t xml:space="preserve">A delegated act adopted pursuant to Article 2(10) and (11), Article 2a (3), Article 6(7), Article 18(3), Article 20(5a) and (6), Article 27(6) </w:t>
            </w:r>
            <w:r w:rsidRPr="00E569AD">
              <w:rPr>
                <w:b/>
                <w:i/>
                <w:lang w:val="en-GB"/>
              </w:rPr>
              <w:t>and Article 27a</w:t>
            </w:r>
            <w:r w:rsidRPr="00E569AD">
              <w:rPr>
                <w:lang w:val="en-GB"/>
              </w:rPr>
              <w:t xml:space="preserve"> shall enter into force only if no objection has been expressed either by the European Parliament or by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4876" w:type="dxa"/>
            <w:hideMark/>
          </w:tcPr>
          <w:p w:rsidR="00E223D6" w:rsidRPr="00E569AD" w:rsidP="00A31ED5" w14:paraId="20C1449A" w14:textId="77777777">
            <w:pPr>
              <w:pStyle w:val="Normal6"/>
              <w:rPr>
                <w:szCs w:val="24"/>
                <w:lang w:val="en-GB"/>
              </w:rPr>
            </w:pPr>
            <w:r w:rsidRPr="00E569AD">
              <w:rPr>
                <w:lang w:val="en-GB"/>
              </w:rPr>
              <w:t>7.</w:t>
            </w:r>
            <w:r w:rsidRPr="00E569AD">
              <w:rPr>
                <w:lang w:val="en-GB"/>
              </w:rPr>
              <w:tab/>
              <w:t xml:space="preserve">A delegated act adopted pursuant to Article 2(10) and (11), Article 2a (3), Article 6(7), Article 18(3), Article 20(5a) and (6), </w:t>
            </w:r>
            <w:r w:rsidRPr="00E569AD">
              <w:rPr>
                <w:b/>
                <w:i/>
                <w:lang w:val="en-GB"/>
              </w:rPr>
              <w:t>and</w:t>
            </w:r>
            <w:r w:rsidRPr="00E569AD">
              <w:rPr>
                <w:lang w:val="en-GB"/>
              </w:rPr>
              <w:t xml:space="preserve"> Article 27(6) shall enter into force only if no objection has been expressed either by the European Parliament or by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rsidR="00E223D6" w:rsidRPr="00E569AD" w:rsidP="00E223D6" w14:paraId="6D0B2833" w14:textId="77777777"/>
    <w:p w:rsidR="00E223D6" w:rsidRPr="00E569AD" w:rsidP="00E223D6" w14:paraId="60122D1A" w14:textId="77777777">
      <w:pPr>
        <w:pStyle w:val="AmNumberTabs"/>
      </w:pPr>
      <w:r w:rsidRPr="00E569AD">
        <w:t>Amendment</w:t>
      </w:r>
      <w:r w:rsidRPr="00E569AD">
        <w:tab/>
      </w:r>
      <w:r w:rsidRPr="00E569AD">
        <w:tab/>
        <w:t>74</w:t>
      </w:r>
    </w:p>
    <w:p w:rsidR="00E223D6" w:rsidRPr="00E569AD" w:rsidP="00E223D6" w14:paraId="345932F6" w14:textId="77777777">
      <w:pPr>
        <w:pStyle w:val="NormalBold12b"/>
      </w:pPr>
      <w:r w:rsidRPr="00E569AD">
        <w:t>Proposal for a regulation</w:t>
      </w:r>
    </w:p>
    <w:p w:rsidR="00E223D6" w:rsidRPr="00E569AD" w:rsidP="00E223D6" w14:paraId="5D04CC26" w14:textId="77777777">
      <w:pPr>
        <w:pStyle w:val="NormalBold"/>
      </w:pPr>
      <w:r w:rsidRPr="00E569AD">
        <w:t>Article 1 – paragraph 1 – point 19</w:t>
      </w:r>
    </w:p>
    <w:p w:rsidR="00E223D6" w:rsidRPr="00E569AD" w:rsidP="00E223D6" w14:paraId="1C18C445" w14:textId="77777777">
      <w:pPr>
        <w:keepNext/>
      </w:pPr>
      <w:r w:rsidRPr="00E569AD">
        <w:t>Regulation (EU) 2023/956</w:t>
      </w:r>
    </w:p>
    <w:p w:rsidR="00E223D6" w:rsidRPr="00E569AD" w:rsidP="00E223D6" w14:paraId="7D2E4535" w14:textId="77777777">
      <w:r w:rsidRPr="00E569AD">
        <w:t>Article 28a (new)</w:t>
      </w:r>
    </w:p>
    <w:tbl>
      <w:tblPr>
        <w:tblW w:w="9752" w:type="dxa"/>
        <w:jc w:val="center"/>
        <w:tblLayout w:type="fixed"/>
        <w:tblCellMar>
          <w:left w:w="340" w:type="dxa"/>
          <w:right w:w="340" w:type="dxa"/>
        </w:tblCellMar>
        <w:tblLook w:val="04A0"/>
      </w:tblPr>
      <w:tblGrid>
        <w:gridCol w:w="4876"/>
        <w:gridCol w:w="4876"/>
      </w:tblGrid>
      <w:tr w14:paraId="7A80175A" w14:textId="77777777" w:rsidTr="003D7E54">
        <w:tblPrEx>
          <w:tblW w:w="9752" w:type="dxa"/>
          <w:jc w:val="center"/>
          <w:tblLayout w:type="fixed"/>
          <w:tblLook w:val="04A0"/>
        </w:tblPrEx>
        <w:trPr>
          <w:jc w:val="center"/>
        </w:trPr>
        <w:tc>
          <w:tcPr>
            <w:tcW w:w="9752" w:type="dxa"/>
            <w:gridSpan w:val="2"/>
          </w:tcPr>
          <w:p w:rsidR="00E223D6" w:rsidRPr="00E569AD" w:rsidP="00A31ED5" w14:paraId="732200A8" w14:textId="77777777">
            <w:pPr>
              <w:keepNext/>
            </w:pPr>
          </w:p>
        </w:tc>
      </w:tr>
      <w:tr w14:paraId="21B6CC54" w14:textId="77777777" w:rsidTr="003D7E54">
        <w:tblPrEx>
          <w:tblW w:w="9752" w:type="dxa"/>
          <w:jc w:val="center"/>
          <w:tblLayout w:type="fixed"/>
          <w:tblLook w:val="04A0"/>
        </w:tblPrEx>
        <w:trPr>
          <w:jc w:val="center"/>
        </w:trPr>
        <w:tc>
          <w:tcPr>
            <w:tcW w:w="4876" w:type="dxa"/>
            <w:hideMark/>
          </w:tcPr>
          <w:p w:rsidR="00E223D6" w:rsidRPr="00E569AD" w:rsidP="00A31ED5" w14:paraId="1F0CCE4F"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95374DB" w14:textId="77777777">
            <w:pPr>
              <w:pStyle w:val="ColumnHeading"/>
              <w:keepNext/>
              <w:rPr>
                <w:lang w:val="en-GB"/>
              </w:rPr>
            </w:pPr>
            <w:r w:rsidRPr="00E569AD">
              <w:rPr>
                <w:lang w:val="en-GB"/>
              </w:rPr>
              <w:t>Amendment</w:t>
            </w:r>
          </w:p>
        </w:tc>
      </w:tr>
      <w:tr w14:paraId="02A02048" w14:textId="77777777" w:rsidTr="003D7E54">
        <w:tblPrEx>
          <w:tblW w:w="9752" w:type="dxa"/>
          <w:jc w:val="center"/>
          <w:tblLayout w:type="fixed"/>
          <w:tblLook w:val="04A0"/>
        </w:tblPrEx>
        <w:trPr>
          <w:jc w:val="center"/>
        </w:trPr>
        <w:tc>
          <w:tcPr>
            <w:tcW w:w="4876" w:type="dxa"/>
            <w:hideMark/>
          </w:tcPr>
          <w:p w:rsidR="00E223D6" w:rsidRPr="00E569AD" w:rsidP="00A31ED5" w14:paraId="7CC97307" w14:textId="77777777">
            <w:pPr>
              <w:pStyle w:val="Normal6"/>
              <w:rPr>
                <w:lang w:val="en-GB"/>
              </w:rPr>
            </w:pPr>
            <w:r w:rsidRPr="00E569AD">
              <w:rPr>
                <w:b/>
                <w:i/>
                <w:lang w:val="en-GB"/>
              </w:rPr>
              <w:t>(19)</w:t>
            </w:r>
            <w:r w:rsidRPr="00E569AD">
              <w:rPr>
                <w:b/>
                <w:i/>
                <w:lang w:val="en-GB"/>
              </w:rPr>
              <w:tab/>
              <w:t>the following Article 28a is inserted:</w:t>
            </w:r>
          </w:p>
        </w:tc>
        <w:tc>
          <w:tcPr>
            <w:tcW w:w="4876" w:type="dxa"/>
            <w:hideMark/>
          </w:tcPr>
          <w:p w:rsidR="00E223D6" w:rsidRPr="00E569AD" w:rsidP="00A31ED5" w14:paraId="574EBC71" w14:textId="77777777">
            <w:pPr>
              <w:pStyle w:val="Normal6"/>
              <w:rPr>
                <w:szCs w:val="24"/>
                <w:lang w:val="en-GB"/>
              </w:rPr>
            </w:pPr>
            <w:r w:rsidRPr="00E569AD">
              <w:rPr>
                <w:b/>
                <w:i/>
                <w:lang w:val="en-GB"/>
              </w:rPr>
              <w:t>deleted</w:t>
            </w:r>
          </w:p>
        </w:tc>
      </w:tr>
      <w:tr w14:paraId="11B8983E" w14:textId="77777777" w:rsidTr="003D7E54">
        <w:tblPrEx>
          <w:tblW w:w="9752" w:type="dxa"/>
          <w:jc w:val="center"/>
          <w:tblLayout w:type="fixed"/>
          <w:tblLook w:val="04A0"/>
        </w:tblPrEx>
        <w:trPr>
          <w:jc w:val="center"/>
        </w:trPr>
        <w:tc>
          <w:tcPr>
            <w:tcW w:w="4876" w:type="dxa"/>
            <w:hideMark/>
          </w:tcPr>
          <w:p w:rsidR="00E223D6" w:rsidRPr="00E569AD" w:rsidP="00A31ED5" w14:paraId="0EDF713A" w14:textId="2A730B55">
            <w:pPr>
              <w:pStyle w:val="Normal6"/>
              <w:rPr>
                <w:lang w:val="en-GB"/>
              </w:rPr>
            </w:pPr>
            <w:r w:rsidRPr="00E569AD">
              <w:rPr>
                <w:b/>
                <w:i/>
                <w:lang w:val="en-GB"/>
              </w:rPr>
              <w:t>‘</w:t>
            </w:r>
            <w:r w:rsidRPr="00E569AD">
              <w:rPr>
                <w:b/>
                <w:i/>
                <w:lang w:val="en-GB"/>
              </w:rPr>
              <w:t>Article 28</w:t>
            </w:r>
          </w:p>
        </w:tc>
        <w:tc>
          <w:tcPr>
            <w:tcW w:w="4876" w:type="dxa"/>
          </w:tcPr>
          <w:p w:rsidR="00E223D6" w:rsidRPr="00E569AD" w:rsidP="00A31ED5" w14:paraId="2D07724C" w14:textId="77777777">
            <w:pPr>
              <w:pStyle w:val="Normal6"/>
              <w:rPr>
                <w:szCs w:val="24"/>
                <w:lang w:val="en-GB"/>
              </w:rPr>
            </w:pPr>
          </w:p>
        </w:tc>
      </w:tr>
      <w:tr w14:paraId="3BDFBFD6" w14:textId="77777777" w:rsidTr="003D7E54">
        <w:tblPrEx>
          <w:tblW w:w="9752" w:type="dxa"/>
          <w:jc w:val="center"/>
          <w:tblLayout w:type="fixed"/>
          <w:tblLook w:val="04A0"/>
        </w:tblPrEx>
        <w:trPr>
          <w:jc w:val="center"/>
        </w:trPr>
        <w:tc>
          <w:tcPr>
            <w:tcW w:w="4876" w:type="dxa"/>
            <w:hideMark/>
          </w:tcPr>
          <w:p w:rsidR="00E223D6" w:rsidRPr="00E569AD" w:rsidP="00A31ED5" w14:paraId="71B532B3" w14:textId="77777777">
            <w:pPr>
              <w:pStyle w:val="Normal6"/>
              <w:rPr>
                <w:lang w:val="en-GB"/>
              </w:rPr>
            </w:pPr>
            <w:r w:rsidRPr="00E569AD">
              <w:rPr>
                <w:b/>
                <w:i/>
                <w:lang w:val="en-GB"/>
              </w:rPr>
              <w:t>Urgency procedure</w:t>
            </w:r>
          </w:p>
        </w:tc>
        <w:tc>
          <w:tcPr>
            <w:tcW w:w="4876" w:type="dxa"/>
          </w:tcPr>
          <w:p w:rsidR="00E223D6" w:rsidRPr="00E569AD" w:rsidP="00A31ED5" w14:paraId="4F66F55D" w14:textId="77777777">
            <w:pPr>
              <w:pStyle w:val="Normal6"/>
              <w:rPr>
                <w:szCs w:val="24"/>
                <w:lang w:val="en-GB"/>
              </w:rPr>
            </w:pPr>
          </w:p>
        </w:tc>
      </w:tr>
      <w:tr w14:paraId="7ECC1386" w14:textId="77777777" w:rsidTr="003D7E54">
        <w:tblPrEx>
          <w:tblW w:w="9752" w:type="dxa"/>
          <w:jc w:val="center"/>
          <w:tblLayout w:type="fixed"/>
          <w:tblLook w:val="04A0"/>
        </w:tblPrEx>
        <w:trPr>
          <w:jc w:val="center"/>
        </w:trPr>
        <w:tc>
          <w:tcPr>
            <w:tcW w:w="4876" w:type="dxa"/>
            <w:hideMark/>
          </w:tcPr>
          <w:p w:rsidR="00E223D6" w:rsidRPr="00E569AD" w:rsidP="00A31ED5" w14:paraId="11CF406C" w14:textId="77777777">
            <w:pPr>
              <w:pStyle w:val="Normal6"/>
              <w:rPr>
                <w:lang w:val="en-GB"/>
              </w:rPr>
            </w:pPr>
            <w:r w:rsidRPr="00E569AD">
              <w:rPr>
                <w:b/>
                <w:i/>
                <w:lang w:val="en-GB"/>
              </w:rPr>
              <w:t>1.</w:t>
            </w:r>
            <w:r w:rsidRPr="00E569AD">
              <w:rPr>
                <w:b/>
                <w:i/>
                <w:lang w:val="en-GB"/>
              </w:rPr>
              <w:tab/>
              <w:t xml:space="preserve">Delegated acts adopted under this Article shall enter into force without delay and shall apply </w:t>
            </w:r>
            <w:r w:rsidRPr="00E569AD">
              <w:rPr>
                <w:b/>
                <w:i/>
                <w:lang w:val="en-GB"/>
              </w:rPr>
              <w:t>as long as</w:t>
            </w:r>
            <w:r w:rsidRPr="00E569AD">
              <w:rPr>
                <w:b/>
                <w:i/>
                <w:lang w:val="en-GB"/>
              </w:rPr>
              <w:t xml:space="preserve"> no objection is expressed in accordance with paragraph 2. The notification of a delegated act to the European Parliament and to the Council shall state the reasons for the use of the urgency procedure.</w:t>
            </w:r>
          </w:p>
        </w:tc>
        <w:tc>
          <w:tcPr>
            <w:tcW w:w="4876" w:type="dxa"/>
          </w:tcPr>
          <w:p w:rsidR="00E223D6" w:rsidRPr="00E569AD" w:rsidP="00A31ED5" w14:paraId="56E7343E" w14:textId="77777777">
            <w:pPr>
              <w:pStyle w:val="Normal6"/>
              <w:rPr>
                <w:szCs w:val="24"/>
                <w:lang w:val="en-GB"/>
              </w:rPr>
            </w:pPr>
          </w:p>
        </w:tc>
      </w:tr>
      <w:tr w14:paraId="62C69B93" w14:textId="77777777" w:rsidTr="003D7E54">
        <w:tblPrEx>
          <w:tblW w:w="9752" w:type="dxa"/>
          <w:jc w:val="center"/>
          <w:tblLayout w:type="fixed"/>
          <w:tblLook w:val="04A0"/>
        </w:tblPrEx>
        <w:trPr>
          <w:jc w:val="center"/>
        </w:trPr>
        <w:tc>
          <w:tcPr>
            <w:tcW w:w="4876" w:type="dxa"/>
            <w:hideMark/>
          </w:tcPr>
          <w:p w:rsidR="00E223D6" w:rsidRPr="00E569AD" w:rsidP="00A31ED5" w14:paraId="7615F62F" w14:textId="35CDBCBB">
            <w:pPr>
              <w:pStyle w:val="Normal6"/>
              <w:rPr>
                <w:lang w:val="en-GB"/>
              </w:rPr>
            </w:pPr>
            <w:r w:rsidRPr="00E569AD">
              <w:rPr>
                <w:b/>
                <w:i/>
                <w:lang w:val="en-GB"/>
              </w:rPr>
              <w:t>2.</w:t>
            </w:r>
            <w:r w:rsidRPr="00E569AD">
              <w:rPr>
                <w:b/>
                <w:i/>
                <w:lang w:val="en-GB"/>
              </w:rPr>
              <w:tab/>
              <w:t>Either the European Parliament or the Council may object to a delegated act in accordance with the procedure referred to in paragraph 7 of Article 28. In such a case, the Commission shall repeal the act immediately following the notification of the decision to object by the European Parliament or by the Council.;</w:t>
            </w:r>
            <w:r w:rsidRPr="00E569AD" w:rsidR="004A012C">
              <w:rPr>
                <w:b/>
                <w:i/>
                <w:lang w:val="en-GB"/>
              </w:rPr>
              <w:t>’</w:t>
            </w:r>
          </w:p>
        </w:tc>
        <w:tc>
          <w:tcPr>
            <w:tcW w:w="4876" w:type="dxa"/>
          </w:tcPr>
          <w:p w:rsidR="00E223D6" w:rsidRPr="00E569AD" w:rsidP="00A31ED5" w14:paraId="439268AD" w14:textId="77777777">
            <w:pPr>
              <w:pStyle w:val="Normal6"/>
              <w:rPr>
                <w:szCs w:val="24"/>
                <w:lang w:val="en-GB"/>
              </w:rPr>
            </w:pPr>
          </w:p>
        </w:tc>
      </w:tr>
    </w:tbl>
    <w:p w:rsidR="00E223D6" w:rsidRPr="00E569AD" w:rsidP="00E223D6" w14:paraId="49EB2FCC" w14:textId="77777777"/>
    <w:p w:rsidR="00E223D6" w:rsidRPr="00E569AD" w:rsidP="00E223D6" w14:paraId="5E958BAF" w14:textId="77777777">
      <w:pPr>
        <w:pStyle w:val="AmNumberTabs"/>
      </w:pPr>
      <w:r w:rsidRPr="00E569AD">
        <w:t>Amendment</w:t>
      </w:r>
      <w:r w:rsidRPr="00E569AD">
        <w:tab/>
      </w:r>
      <w:r w:rsidRPr="00E569AD">
        <w:tab/>
        <w:t>75</w:t>
      </w:r>
    </w:p>
    <w:p w:rsidR="00E223D6" w:rsidRPr="00E569AD" w:rsidP="00E223D6" w14:paraId="2A1CABF7" w14:textId="77777777">
      <w:pPr>
        <w:pStyle w:val="NormalBold12b"/>
      </w:pPr>
      <w:r w:rsidRPr="00E569AD">
        <w:t>Proposal for a regulation</w:t>
      </w:r>
    </w:p>
    <w:p w:rsidR="00E223D6" w:rsidRPr="00E569AD" w:rsidP="00E223D6" w14:paraId="28FDF215" w14:textId="77777777">
      <w:pPr>
        <w:pStyle w:val="NormalBold"/>
      </w:pPr>
      <w:r w:rsidRPr="00E569AD">
        <w:t>Article 1 – paragraph 1 – point 20</w:t>
      </w:r>
    </w:p>
    <w:p w:rsidR="00E223D6" w:rsidRPr="00E569AD" w:rsidP="00E223D6" w14:paraId="313CD0D1" w14:textId="77777777">
      <w:pPr>
        <w:keepNext/>
      </w:pPr>
      <w:r w:rsidRPr="00E569AD">
        <w:t>Regulation (EU) 2023/956</w:t>
      </w:r>
    </w:p>
    <w:p w:rsidR="00E223D6" w:rsidRPr="00E569AD" w:rsidP="00E223D6" w14:paraId="0523BCD1" w14:textId="77777777">
      <w:pPr>
        <w:rPr>
          <w:lang w:val="fr-BE"/>
        </w:rPr>
      </w:pPr>
      <w:r w:rsidRPr="00E569AD">
        <w:rPr>
          <w:lang w:val="fr-BE"/>
        </w:rPr>
        <w:t xml:space="preserve">Article 30 – </w:t>
      </w:r>
      <w:r w:rsidRPr="00E569AD">
        <w:rPr>
          <w:lang w:val="fr-BE"/>
        </w:rPr>
        <w:t>paragraph</w:t>
      </w:r>
      <w:r w:rsidRPr="00E569AD">
        <w:rPr>
          <w:lang w:val="fr-BE"/>
        </w:rPr>
        <w:t xml:space="preserve"> 6 – </w:t>
      </w:r>
      <w:r w:rsidRPr="00E569AD">
        <w:rPr>
          <w:lang w:val="fr-BE"/>
        </w:rPr>
        <w:t>subparagraph</w:t>
      </w:r>
      <w:r w:rsidRPr="00E569AD">
        <w:rPr>
          <w:lang w:val="fr-BE"/>
        </w:rPr>
        <w:t xml:space="preserve"> 2 – point a – point vii</w:t>
      </w:r>
    </w:p>
    <w:tbl>
      <w:tblPr>
        <w:tblW w:w="0" w:type="auto"/>
        <w:jc w:val="center"/>
        <w:tblLayout w:type="fixed"/>
        <w:tblCellMar>
          <w:left w:w="340" w:type="dxa"/>
          <w:right w:w="340" w:type="dxa"/>
        </w:tblCellMar>
        <w:tblLook w:val="04A0"/>
      </w:tblPr>
      <w:tblGrid>
        <w:gridCol w:w="4876"/>
        <w:gridCol w:w="4876"/>
      </w:tblGrid>
      <w:tr w14:paraId="3398783C" w14:textId="77777777" w:rsidTr="00A31ED5">
        <w:tblPrEx>
          <w:tblW w:w="0" w:type="auto"/>
          <w:jc w:val="center"/>
          <w:tblLayout w:type="fixed"/>
          <w:tblLook w:val="04A0"/>
        </w:tblPrEx>
        <w:trPr>
          <w:jc w:val="center"/>
        </w:trPr>
        <w:tc>
          <w:tcPr>
            <w:tcW w:w="9752" w:type="dxa"/>
            <w:gridSpan w:val="2"/>
          </w:tcPr>
          <w:p w:rsidR="00E223D6" w:rsidRPr="00E569AD" w:rsidP="00A31ED5" w14:paraId="470F5E10" w14:textId="77777777">
            <w:pPr>
              <w:keepNext/>
              <w:rPr>
                <w:lang w:val="fr-BE"/>
              </w:rPr>
            </w:pPr>
          </w:p>
        </w:tc>
      </w:tr>
      <w:tr w14:paraId="36246239" w14:textId="77777777" w:rsidTr="00A31ED5">
        <w:tblPrEx>
          <w:tblW w:w="0" w:type="auto"/>
          <w:jc w:val="center"/>
          <w:tblLayout w:type="fixed"/>
          <w:tblLook w:val="04A0"/>
        </w:tblPrEx>
        <w:trPr>
          <w:jc w:val="center"/>
        </w:trPr>
        <w:tc>
          <w:tcPr>
            <w:tcW w:w="4876" w:type="dxa"/>
            <w:hideMark/>
          </w:tcPr>
          <w:p w:rsidR="00E223D6" w:rsidRPr="00E569AD" w:rsidP="00A31ED5" w14:paraId="7B496944"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4A583CE1" w14:textId="77777777">
            <w:pPr>
              <w:pStyle w:val="ColumnHeading"/>
              <w:keepNext/>
              <w:rPr>
                <w:lang w:val="en-GB"/>
              </w:rPr>
            </w:pPr>
            <w:r w:rsidRPr="00E569AD">
              <w:rPr>
                <w:lang w:val="en-GB"/>
              </w:rPr>
              <w:t>Amendment</w:t>
            </w:r>
          </w:p>
        </w:tc>
      </w:tr>
      <w:tr w14:paraId="2B761C10" w14:textId="77777777" w:rsidTr="00A31ED5">
        <w:tblPrEx>
          <w:tblW w:w="0" w:type="auto"/>
          <w:jc w:val="center"/>
          <w:tblLayout w:type="fixed"/>
          <w:tblLook w:val="04A0"/>
        </w:tblPrEx>
        <w:trPr>
          <w:jc w:val="center"/>
        </w:trPr>
        <w:tc>
          <w:tcPr>
            <w:tcW w:w="4876" w:type="dxa"/>
            <w:hideMark/>
          </w:tcPr>
          <w:p w:rsidR="00E223D6" w:rsidRPr="00E569AD" w:rsidP="00A31ED5" w14:paraId="2CD9006C" w14:textId="77777777">
            <w:pPr>
              <w:pStyle w:val="Normal6"/>
              <w:rPr>
                <w:lang w:val="en-GB"/>
              </w:rPr>
            </w:pPr>
            <w:r w:rsidRPr="00E569AD">
              <w:rPr>
                <w:lang w:val="en-GB"/>
              </w:rPr>
              <w:t>(vii)</w:t>
            </w:r>
            <w:r w:rsidRPr="00E569AD">
              <w:rPr>
                <w:lang w:val="en-GB"/>
              </w:rPr>
              <w:tab/>
            </w:r>
            <w:r w:rsidRPr="00E569AD">
              <w:rPr>
                <w:b/>
                <w:i/>
                <w:lang w:val="en-GB"/>
              </w:rPr>
              <w:t>LDCs.</w:t>
            </w:r>
          </w:p>
        </w:tc>
        <w:tc>
          <w:tcPr>
            <w:tcW w:w="4876" w:type="dxa"/>
            <w:hideMark/>
          </w:tcPr>
          <w:p w:rsidR="00E223D6" w:rsidRPr="00E569AD" w:rsidP="00A31ED5" w14:paraId="1BF1EF4D" w14:textId="77777777">
            <w:pPr>
              <w:pStyle w:val="Normal6"/>
              <w:rPr>
                <w:szCs w:val="24"/>
                <w:lang w:val="en-GB"/>
              </w:rPr>
            </w:pPr>
            <w:r w:rsidRPr="00E569AD">
              <w:rPr>
                <w:lang w:val="en-GB"/>
              </w:rPr>
              <w:t>(vii)</w:t>
            </w:r>
            <w:r w:rsidRPr="00E569AD">
              <w:rPr>
                <w:lang w:val="en-GB"/>
              </w:rPr>
              <w:tab/>
            </w:r>
            <w:r w:rsidRPr="00E569AD">
              <w:rPr>
                <w:b/>
                <w:i/>
                <w:lang w:val="en-GB"/>
              </w:rPr>
              <w:t>developing countries with special interest to LDCs, particularly as regards impacts on trade flows, participation in global value chains, employment, fiscal revenues, and compliance challenges, as well as any unintended environmental impacts; and</w:t>
            </w:r>
          </w:p>
        </w:tc>
      </w:tr>
    </w:tbl>
    <w:p w:rsidR="00E223D6" w:rsidRPr="00E569AD" w:rsidP="00E223D6" w14:paraId="6D1F6967" w14:textId="77777777"/>
    <w:p w:rsidR="00C808BE" w:rsidRPr="00E569AD" w:rsidP="00C808BE" w14:paraId="1E50685C" w14:textId="77777777">
      <w:pPr>
        <w:pStyle w:val="AmNumberTabs"/>
      </w:pPr>
      <w:r w:rsidRPr="00E569AD">
        <w:t>Amendment</w:t>
      </w:r>
      <w:r w:rsidRPr="00E569AD">
        <w:tab/>
      </w:r>
      <w:r w:rsidRPr="00E569AD">
        <w:tab/>
        <w:t>132</w:t>
      </w:r>
    </w:p>
    <w:p w:rsidR="00C808BE" w:rsidRPr="00E569AD" w:rsidP="00C808BE" w14:paraId="0DC04128" w14:textId="77777777">
      <w:pPr>
        <w:pStyle w:val="NormalBold12b"/>
      </w:pPr>
      <w:r w:rsidRPr="00E569AD">
        <w:t>Proposal for a regulation</w:t>
      </w:r>
    </w:p>
    <w:p w:rsidR="00C808BE" w:rsidRPr="00E569AD" w:rsidP="00C808BE" w14:paraId="239043B2" w14:textId="77777777">
      <w:pPr>
        <w:pStyle w:val="NormalBold"/>
      </w:pPr>
      <w:r w:rsidRPr="00E569AD">
        <w:t>Article 1 – paragraph 1 – point 20</w:t>
      </w:r>
    </w:p>
    <w:p w:rsidR="00C808BE" w:rsidRPr="00E569AD" w:rsidP="00C808BE" w14:paraId="7081C4ED" w14:textId="77777777">
      <w:r w:rsidRPr="00E569AD">
        <w:t>Regulation (EU) 2023/956</w:t>
      </w:r>
    </w:p>
    <w:p w:rsidR="00C808BE" w:rsidRPr="00E569AD" w:rsidP="00C808BE" w14:paraId="3D6C99F4" w14:textId="77777777">
      <w:r w:rsidRPr="00E569AD">
        <w:t>Article 30 – paragraph 6 – subparagraph 2 – point b – point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5545A" w14:textId="77777777" w:rsidTr="00334BA4">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C808BE" w:rsidRPr="00E569AD" w:rsidP="00334BA4" w14:paraId="0A5B082D" w14:textId="77777777"/>
        </w:tc>
      </w:tr>
      <w:tr w14:paraId="672AF5EB" w14:textId="77777777" w:rsidTr="00334BA4">
        <w:tblPrEx>
          <w:tblW w:w="0" w:type="auto"/>
          <w:jc w:val="center"/>
          <w:tblLayout w:type="fixed"/>
          <w:tblLook w:val="04A0"/>
        </w:tblPrEx>
        <w:trPr>
          <w:trHeight w:val="240"/>
          <w:jc w:val="center"/>
        </w:trPr>
        <w:tc>
          <w:tcPr>
            <w:tcW w:w="4876" w:type="dxa"/>
            <w:tcBorders>
              <w:top w:val="nil"/>
              <w:left w:val="nil"/>
              <w:bottom w:val="nil"/>
              <w:right w:val="nil"/>
            </w:tcBorders>
          </w:tcPr>
          <w:p w:rsidR="00C808BE" w:rsidRPr="00E569AD" w:rsidP="00334BA4" w14:paraId="2191EEC4" w14:textId="77777777">
            <w:pPr>
              <w:pStyle w:val="AmColumnHeading"/>
            </w:pPr>
            <w:r w:rsidRPr="00E569AD">
              <w:t>Text proposed by the Commission</w:t>
            </w:r>
          </w:p>
        </w:tc>
        <w:tc>
          <w:tcPr>
            <w:tcW w:w="4876" w:type="dxa"/>
            <w:tcBorders>
              <w:top w:val="nil"/>
              <w:left w:val="nil"/>
              <w:bottom w:val="nil"/>
              <w:right w:val="nil"/>
            </w:tcBorders>
          </w:tcPr>
          <w:p w:rsidR="00C808BE" w:rsidRPr="00E569AD" w:rsidP="00334BA4" w14:paraId="7681A885" w14:textId="77777777">
            <w:pPr>
              <w:pStyle w:val="AmColumnHeading"/>
            </w:pPr>
            <w:r w:rsidRPr="00E569AD">
              <w:t>Amendment</w:t>
            </w:r>
          </w:p>
        </w:tc>
      </w:tr>
      <w:tr w14:paraId="2A1EDC9E"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C808BE" w:rsidRPr="00E569AD" w:rsidP="00334BA4" w14:paraId="76291F18" w14:textId="77777777">
            <w:pPr>
              <w:pStyle w:val="Normal6a"/>
            </w:pPr>
            <w:r w:rsidRPr="00E569AD">
              <w:t>(ii)</w:t>
            </w:r>
            <w:r w:rsidRPr="00E569AD">
              <w:tab/>
              <w:t>the scope of this Regulation, including of the possibility to extend the scope of this Regulation to additional goods at risk of carbon leakage;</w:t>
            </w:r>
          </w:p>
        </w:tc>
        <w:tc>
          <w:tcPr>
            <w:tcW w:w="4876" w:type="dxa"/>
            <w:tcBorders>
              <w:top w:val="nil"/>
              <w:left w:val="nil"/>
              <w:bottom w:val="nil"/>
              <w:right w:val="nil"/>
            </w:tcBorders>
          </w:tcPr>
          <w:p w:rsidR="00C808BE" w:rsidRPr="00E569AD" w:rsidP="00334BA4" w14:paraId="229ADD0C" w14:textId="77777777">
            <w:pPr>
              <w:pStyle w:val="Normal6a"/>
            </w:pPr>
            <w:r w:rsidRPr="00E569AD">
              <w:t>(ii)</w:t>
            </w:r>
            <w:r w:rsidRPr="00E569AD">
              <w:tab/>
              <w:t xml:space="preserve">the scope of this Regulation, including of the possibility to extend the scope of this Regulation to additional goods at risk of carbon </w:t>
            </w:r>
            <w:r w:rsidRPr="00E569AD">
              <w:t>leakage;</w:t>
            </w:r>
            <w:r w:rsidRPr="00E569AD">
              <w:t xml:space="preserve"> </w:t>
            </w:r>
            <w:r w:rsidRPr="00E569AD">
              <w:rPr>
                <w:b/>
                <w:i/>
              </w:rPr>
              <w:t xml:space="preserve">such as chemicals and petrochemicals, and newly split Combined Nomenclature (CN) codes that </w:t>
            </w:r>
            <w:r w:rsidRPr="00E569AD">
              <w:rPr>
                <w:b/>
                <w:i/>
              </w:rPr>
              <w:t>orginate</w:t>
            </w:r>
            <w:r w:rsidRPr="00E569AD">
              <w:rPr>
                <w:b/>
                <w:i/>
              </w:rPr>
              <w:t xml:space="preserve"> from CN codes listed in Annexes I and VIII to this Regulation;</w:t>
            </w:r>
          </w:p>
        </w:tc>
      </w:tr>
    </w:tbl>
    <w:p w:rsidR="00C808BE" w:rsidRPr="00E569AD" w:rsidP="00C808BE" w14:paraId="00ECAF06" w14:textId="605F88EC"/>
    <w:p w:rsidR="00E223D6" w:rsidRPr="00E569AD" w:rsidP="00C808BE" w14:paraId="1B932DCF" w14:textId="6562232F"/>
    <w:p w:rsidR="00E223D6" w:rsidRPr="00E569AD" w:rsidP="00E223D6" w14:paraId="785123CE" w14:textId="77777777">
      <w:pPr>
        <w:pStyle w:val="AmNumberTabs"/>
      </w:pPr>
      <w:r w:rsidRPr="00E569AD">
        <w:t>Amendment</w:t>
      </w:r>
      <w:r w:rsidRPr="00E569AD">
        <w:tab/>
      </w:r>
      <w:r w:rsidRPr="00E569AD">
        <w:tab/>
        <w:t>77</w:t>
      </w:r>
    </w:p>
    <w:p w:rsidR="00E223D6" w:rsidRPr="00E569AD" w:rsidP="00E223D6" w14:paraId="5BD78C39" w14:textId="77777777">
      <w:pPr>
        <w:pStyle w:val="NormalBold12b"/>
      </w:pPr>
      <w:r w:rsidRPr="00E569AD">
        <w:t>Proposal for a regulation</w:t>
      </w:r>
    </w:p>
    <w:p w:rsidR="00E223D6" w:rsidRPr="00E569AD" w:rsidP="00E223D6" w14:paraId="772B403E" w14:textId="77777777">
      <w:pPr>
        <w:pStyle w:val="NormalBold"/>
      </w:pPr>
      <w:r w:rsidRPr="00E569AD">
        <w:t>Article 1 – paragraph 1 – point 20</w:t>
      </w:r>
    </w:p>
    <w:p w:rsidR="00E223D6" w:rsidRPr="00E569AD" w:rsidP="00E223D6" w14:paraId="514C8D0C" w14:textId="77777777">
      <w:pPr>
        <w:keepNext/>
      </w:pPr>
      <w:r w:rsidRPr="00E569AD">
        <w:t>Regulation (EU) 2023/956</w:t>
      </w:r>
    </w:p>
    <w:p w:rsidR="00E223D6" w:rsidRPr="00E569AD" w:rsidP="00E223D6" w14:paraId="00CBEF63" w14:textId="77777777">
      <w:r w:rsidRPr="00E569AD">
        <w:t>Article 30 – paragraph 6 – subparagraph 2 – point b – point ii a (new)</w:t>
      </w:r>
    </w:p>
    <w:tbl>
      <w:tblPr>
        <w:tblW w:w="0" w:type="auto"/>
        <w:jc w:val="center"/>
        <w:tblLayout w:type="fixed"/>
        <w:tblCellMar>
          <w:left w:w="340" w:type="dxa"/>
          <w:right w:w="340" w:type="dxa"/>
        </w:tblCellMar>
        <w:tblLook w:val="04A0"/>
      </w:tblPr>
      <w:tblGrid>
        <w:gridCol w:w="4876"/>
        <w:gridCol w:w="4876"/>
      </w:tblGrid>
      <w:tr w14:paraId="0B25CB4E" w14:textId="77777777" w:rsidTr="00A31ED5">
        <w:tblPrEx>
          <w:tblW w:w="0" w:type="auto"/>
          <w:jc w:val="center"/>
          <w:tblLayout w:type="fixed"/>
          <w:tblLook w:val="04A0"/>
        </w:tblPrEx>
        <w:trPr>
          <w:jc w:val="center"/>
        </w:trPr>
        <w:tc>
          <w:tcPr>
            <w:tcW w:w="9752" w:type="dxa"/>
            <w:gridSpan w:val="2"/>
          </w:tcPr>
          <w:p w:rsidR="00E223D6" w:rsidRPr="00E569AD" w:rsidP="00A31ED5" w14:paraId="2AAB5D44" w14:textId="77777777">
            <w:pPr>
              <w:keepNext/>
            </w:pPr>
          </w:p>
        </w:tc>
      </w:tr>
      <w:tr w14:paraId="2F2DFD44" w14:textId="77777777" w:rsidTr="00A31ED5">
        <w:tblPrEx>
          <w:tblW w:w="0" w:type="auto"/>
          <w:jc w:val="center"/>
          <w:tblLayout w:type="fixed"/>
          <w:tblLook w:val="04A0"/>
        </w:tblPrEx>
        <w:trPr>
          <w:jc w:val="center"/>
        </w:trPr>
        <w:tc>
          <w:tcPr>
            <w:tcW w:w="4876" w:type="dxa"/>
            <w:hideMark/>
          </w:tcPr>
          <w:p w:rsidR="00E223D6" w:rsidRPr="00E569AD" w:rsidP="00A31ED5" w14:paraId="43F526E5"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2EE20030" w14:textId="77777777">
            <w:pPr>
              <w:pStyle w:val="ColumnHeading"/>
              <w:keepNext/>
              <w:rPr>
                <w:lang w:val="en-GB"/>
              </w:rPr>
            </w:pPr>
            <w:r w:rsidRPr="00E569AD">
              <w:rPr>
                <w:lang w:val="en-GB"/>
              </w:rPr>
              <w:t>Amendment</w:t>
            </w:r>
          </w:p>
        </w:tc>
      </w:tr>
      <w:tr w14:paraId="71A95611" w14:textId="77777777" w:rsidTr="00A31ED5">
        <w:tblPrEx>
          <w:tblW w:w="0" w:type="auto"/>
          <w:jc w:val="center"/>
          <w:tblLayout w:type="fixed"/>
          <w:tblLook w:val="04A0"/>
        </w:tblPrEx>
        <w:trPr>
          <w:jc w:val="center"/>
        </w:trPr>
        <w:tc>
          <w:tcPr>
            <w:tcW w:w="4876" w:type="dxa"/>
          </w:tcPr>
          <w:p w:rsidR="00E223D6" w:rsidRPr="00E569AD" w:rsidP="00A31ED5" w14:paraId="1259ECA7" w14:textId="77777777">
            <w:pPr>
              <w:pStyle w:val="Normal6"/>
              <w:rPr>
                <w:lang w:val="en-GB"/>
              </w:rPr>
            </w:pPr>
          </w:p>
        </w:tc>
        <w:tc>
          <w:tcPr>
            <w:tcW w:w="4876" w:type="dxa"/>
            <w:hideMark/>
          </w:tcPr>
          <w:p w:rsidR="00E223D6" w:rsidRPr="00E569AD" w:rsidP="00A31ED5" w14:paraId="1ED87911" w14:textId="77777777">
            <w:pPr>
              <w:pStyle w:val="Normal6"/>
              <w:rPr>
                <w:szCs w:val="24"/>
                <w:lang w:val="en-GB"/>
              </w:rPr>
            </w:pPr>
            <w:r w:rsidRPr="00E569AD">
              <w:rPr>
                <w:b/>
                <w:i/>
                <w:lang w:val="en-GB"/>
              </w:rPr>
              <w:t>(</w:t>
            </w:r>
            <w:r w:rsidRPr="00E569AD">
              <w:rPr>
                <w:b/>
                <w:i/>
                <w:lang w:val="en-GB"/>
              </w:rPr>
              <w:t>iia</w:t>
            </w:r>
            <w:r w:rsidRPr="00E569AD">
              <w:rPr>
                <w:b/>
                <w:i/>
                <w:lang w:val="en-GB"/>
              </w:rPr>
              <w:t>)</w:t>
            </w:r>
            <w:r w:rsidRPr="00E569AD">
              <w:rPr>
                <w:b/>
                <w:i/>
                <w:lang w:val="en-GB"/>
              </w:rPr>
              <w:tab/>
              <w:t>the progress and outcomes of its engagement with third countries on the interoperability of carbon pricing systems and the alignment of monitoring, reporting and verification (MRV) systems.</w:t>
            </w:r>
          </w:p>
        </w:tc>
      </w:tr>
    </w:tbl>
    <w:p w:rsidR="00E223D6" w:rsidRPr="00E569AD" w:rsidP="00E223D6" w14:paraId="0857C2AA" w14:textId="77777777"/>
    <w:p w:rsidR="00E223D6" w:rsidRPr="00E569AD" w:rsidP="00E223D6" w14:paraId="29D3AA3B" w14:textId="77777777">
      <w:pPr>
        <w:pStyle w:val="AmNumberTabs"/>
      </w:pPr>
      <w:r w:rsidRPr="00E569AD">
        <w:t>Amendment</w:t>
      </w:r>
      <w:r w:rsidRPr="00E569AD">
        <w:tab/>
      </w:r>
      <w:r w:rsidRPr="00E569AD">
        <w:tab/>
        <w:t>78</w:t>
      </w:r>
    </w:p>
    <w:p w:rsidR="00E223D6" w:rsidRPr="00E569AD" w:rsidP="00E223D6" w14:paraId="3836754C" w14:textId="77777777">
      <w:pPr>
        <w:pStyle w:val="NormalBold12b"/>
      </w:pPr>
      <w:r w:rsidRPr="00E569AD">
        <w:t>Proposal for a regulation</w:t>
      </w:r>
    </w:p>
    <w:p w:rsidR="00E223D6" w:rsidRPr="00E569AD" w:rsidP="00E223D6" w14:paraId="1C3EB29D" w14:textId="77777777">
      <w:pPr>
        <w:pStyle w:val="NormalBold"/>
      </w:pPr>
      <w:r w:rsidRPr="00E569AD">
        <w:t>Article 1 – paragraph 1 – point 20</w:t>
      </w:r>
    </w:p>
    <w:p w:rsidR="00E223D6" w:rsidRPr="00E569AD" w:rsidP="00E223D6" w14:paraId="2C56E7E2" w14:textId="77777777">
      <w:pPr>
        <w:keepNext/>
      </w:pPr>
      <w:r w:rsidRPr="00E569AD">
        <w:t>Regulation (EU) 2023/956</w:t>
      </w:r>
    </w:p>
    <w:p w:rsidR="00E223D6" w:rsidRPr="00E569AD" w:rsidP="00E223D6" w14:paraId="1D0AA172" w14:textId="77777777">
      <w:r w:rsidRPr="00E569AD">
        <w:t>Article 30 – paragraph 6 – subparagraph 2 – point b – point ii b (new)</w:t>
      </w:r>
    </w:p>
    <w:tbl>
      <w:tblPr>
        <w:tblW w:w="0" w:type="auto"/>
        <w:jc w:val="center"/>
        <w:tblLayout w:type="fixed"/>
        <w:tblCellMar>
          <w:left w:w="340" w:type="dxa"/>
          <w:right w:w="340" w:type="dxa"/>
        </w:tblCellMar>
        <w:tblLook w:val="04A0"/>
      </w:tblPr>
      <w:tblGrid>
        <w:gridCol w:w="4876"/>
        <w:gridCol w:w="4876"/>
      </w:tblGrid>
      <w:tr w14:paraId="26C92349" w14:textId="77777777" w:rsidTr="00A31ED5">
        <w:tblPrEx>
          <w:tblW w:w="0" w:type="auto"/>
          <w:jc w:val="center"/>
          <w:tblLayout w:type="fixed"/>
          <w:tblLook w:val="04A0"/>
        </w:tblPrEx>
        <w:trPr>
          <w:jc w:val="center"/>
        </w:trPr>
        <w:tc>
          <w:tcPr>
            <w:tcW w:w="9752" w:type="dxa"/>
            <w:gridSpan w:val="2"/>
          </w:tcPr>
          <w:p w:rsidR="00E223D6" w:rsidRPr="00E569AD" w:rsidP="00A31ED5" w14:paraId="3BE04BCF" w14:textId="77777777">
            <w:pPr>
              <w:keepNext/>
            </w:pPr>
          </w:p>
        </w:tc>
      </w:tr>
      <w:tr w14:paraId="58AE8FFD" w14:textId="77777777" w:rsidTr="00A31ED5">
        <w:tblPrEx>
          <w:tblW w:w="0" w:type="auto"/>
          <w:jc w:val="center"/>
          <w:tblLayout w:type="fixed"/>
          <w:tblLook w:val="04A0"/>
        </w:tblPrEx>
        <w:trPr>
          <w:jc w:val="center"/>
        </w:trPr>
        <w:tc>
          <w:tcPr>
            <w:tcW w:w="4876" w:type="dxa"/>
            <w:hideMark/>
          </w:tcPr>
          <w:p w:rsidR="00E223D6" w:rsidRPr="00E569AD" w:rsidP="00A31ED5" w14:paraId="0D5B6E41"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07A17913" w14:textId="77777777">
            <w:pPr>
              <w:pStyle w:val="ColumnHeading"/>
              <w:keepNext/>
              <w:rPr>
                <w:lang w:val="en-GB"/>
              </w:rPr>
            </w:pPr>
            <w:r w:rsidRPr="00E569AD">
              <w:rPr>
                <w:lang w:val="en-GB"/>
              </w:rPr>
              <w:t>Amendment</w:t>
            </w:r>
          </w:p>
        </w:tc>
      </w:tr>
      <w:tr w14:paraId="18BDA209" w14:textId="77777777" w:rsidTr="00A31ED5">
        <w:tblPrEx>
          <w:tblW w:w="0" w:type="auto"/>
          <w:jc w:val="center"/>
          <w:tblLayout w:type="fixed"/>
          <w:tblLook w:val="04A0"/>
        </w:tblPrEx>
        <w:trPr>
          <w:jc w:val="center"/>
        </w:trPr>
        <w:tc>
          <w:tcPr>
            <w:tcW w:w="4876" w:type="dxa"/>
          </w:tcPr>
          <w:p w:rsidR="00E223D6" w:rsidRPr="00E569AD" w:rsidP="00A31ED5" w14:paraId="3BD6BEB1" w14:textId="77777777">
            <w:pPr>
              <w:pStyle w:val="Normal6"/>
              <w:rPr>
                <w:lang w:val="en-GB"/>
              </w:rPr>
            </w:pPr>
          </w:p>
        </w:tc>
        <w:tc>
          <w:tcPr>
            <w:tcW w:w="4876" w:type="dxa"/>
            <w:hideMark/>
          </w:tcPr>
          <w:p w:rsidR="00E223D6" w:rsidRPr="00E569AD" w:rsidP="00A31ED5" w14:paraId="385E67B7" w14:textId="77777777">
            <w:pPr>
              <w:pStyle w:val="Normal6"/>
              <w:rPr>
                <w:szCs w:val="24"/>
                <w:lang w:val="en-GB"/>
              </w:rPr>
            </w:pPr>
            <w:r w:rsidRPr="00E569AD">
              <w:rPr>
                <w:b/>
                <w:i/>
                <w:lang w:val="en-GB"/>
              </w:rPr>
              <w:t>(</w:t>
            </w:r>
            <w:r w:rsidRPr="00E569AD">
              <w:rPr>
                <w:b/>
                <w:i/>
                <w:lang w:val="en-GB"/>
              </w:rPr>
              <w:t>iib</w:t>
            </w:r>
            <w:r w:rsidRPr="00E569AD">
              <w:rPr>
                <w:b/>
                <w:i/>
                <w:lang w:val="en-GB"/>
              </w:rPr>
              <w:t>)</w:t>
            </w:r>
            <w:r w:rsidRPr="00E569AD">
              <w:rPr>
                <w:b/>
                <w:i/>
                <w:lang w:val="en-GB"/>
              </w:rPr>
              <w:tab/>
              <w:t>the impact of attributing emissions to pre-consumer steel scrap as a precursor on the effectiveness of the CBAM in addressing the risk of carbon leakage, as well as the impact on the availability of scrap and recycling practices in the EU and globally;</w:t>
            </w:r>
          </w:p>
        </w:tc>
      </w:tr>
    </w:tbl>
    <w:p w:rsidR="00E223D6" w:rsidRPr="00E569AD" w:rsidP="00E223D6" w14:paraId="3DFE02D8" w14:textId="77777777"/>
    <w:p w:rsidR="00E223D6" w:rsidRPr="00E569AD" w:rsidP="00E223D6" w14:paraId="54BFEE8F" w14:textId="77777777">
      <w:pPr>
        <w:pStyle w:val="AmNumberTabs"/>
      </w:pPr>
      <w:r w:rsidRPr="00E569AD">
        <w:t>Amendment</w:t>
      </w:r>
      <w:r w:rsidRPr="00E569AD">
        <w:tab/>
      </w:r>
      <w:r w:rsidRPr="00E569AD">
        <w:tab/>
        <w:t>79</w:t>
      </w:r>
    </w:p>
    <w:p w:rsidR="00E223D6" w:rsidRPr="00E569AD" w:rsidP="00E223D6" w14:paraId="622FD8D6" w14:textId="77777777">
      <w:pPr>
        <w:pStyle w:val="NormalBold12b"/>
      </w:pPr>
      <w:r w:rsidRPr="00E569AD">
        <w:t>Proposal for a regulation</w:t>
      </w:r>
    </w:p>
    <w:p w:rsidR="00E223D6" w:rsidRPr="00E569AD" w:rsidP="00E223D6" w14:paraId="609E715E" w14:textId="77777777">
      <w:pPr>
        <w:pStyle w:val="NormalBold"/>
      </w:pPr>
      <w:r w:rsidRPr="00E569AD">
        <w:t>Article 1 – paragraph 1 – point 20</w:t>
      </w:r>
    </w:p>
    <w:p w:rsidR="00E223D6" w:rsidRPr="00E569AD" w:rsidP="00E223D6" w14:paraId="39700501" w14:textId="77777777">
      <w:pPr>
        <w:keepNext/>
      </w:pPr>
      <w:r w:rsidRPr="00E569AD">
        <w:t>Regulation (EU) 2023/956</w:t>
      </w:r>
    </w:p>
    <w:p w:rsidR="00E223D6" w:rsidRPr="00E569AD" w:rsidP="00E223D6" w14:paraId="197CD9BF" w14:textId="77777777">
      <w:r w:rsidRPr="00E569AD">
        <w:t>Article 30 – paragraph 6 – subparagraph 2 – point b – point ii c (new)</w:t>
      </w:r>
    </w:p>
    <w:tbl>
      <w:tblPr>
        <w:tblW w:w="0" w:type="auto"/>
        <w:jc w:val="center"/>
        <w:tblLayout w:type="fixed"/>
        <w:tblCellMar>
          <w:left w:w="340" w:type="dxa"/>
          <w:right w:w="340" w:type="dxa"/>
        </w:tblCellMar>
        <w:tblLook w:val="04A0"/>
      </w:tblPr>
      <w:tblGrid>
        <w:gridCol w:w="4876"/>
        <w:gridCol w:w="4876"/>
      </w:tblGrid>
      <w:tr w14:paraId="346F5A3D" w14:textId="77777777" w:rsidTr="00A31ED5">
        <w:tblPrEx>
          <w:tblW w:w="0" w:type="auto"/>
          <w:jc w:val="center"/>
          <w:tblLayout w:type="fixed"/>
          <w:tblLook w:val="04A0"/>
        </w:tblPrEx>
        <w:trPr>
          <w:jc w:val="center"/>
        </w:trPr>
        <w:tc>
          <w:tcPr>
            <w:tcW w:w="9752" w:type="dxa"/>
            <w:gridSpan w:val="2"/>
          </w:tcPr>
          <w:p w:rsidR="00E223D6" w:rsidRPr="00E569AD" w:rsidP="00A31ED5" w14:paraId="65BA3AD1" w14:textId="77777777">
            <w:pPr>
              <w:keepNext/>
            </w:pPr>
          </w:p>
        </w:tc>
      </w:tr>
      <w:tr w14:paraId="426D9D7B" w14:textId="77777777" w:rsidTr="00A31ED5">
        <w:tblPrEx>
          <w:tblW w:w="0" w:type="auto"/>
          <w:jc w:val="center"/>
          <w:tblLayout w:type="fixed"/>
          <w:tblLook w:val="04A0"/>
        </w:tblPrEx>
        <w:trPr>
          <w:jc w:val="center"/>
        </w:trPr>
        <w:tc>
          <w:tcPr>
            <w:tcW w:w="4876" w:type="dxa"/>
            <w:hideMark/>
          </w:tcPr>
          <w:p w:rsidR="00E223D6" w:rsidRPr="00E569AD" w:rsidP="00A31ED5" w14:paraId="2EE5A8BC"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B86EE38" w14:textId="77777777">
            <w:pPr>
              <w:pStyle w:val="ColumnHeading"/>
              <w:keepNext/>
              <w:rPr>
                <w:lang w:val="en-GB"/>
              </w:rPr>
            </w:pPr>
            <w:r w:rsidRPr="00E569AD">
              <w:rPr>
                <w:lang w:val="en-GB"/>
              </w:rPr>
              <w:t>Amendment</w:t>
            </w:r>
          </w:p>
        </w:tc>
      </w:tr>
      <w:tr w14:paraId="26808B16" w14:textId="77777777" w:rsidTr="00A31ED5">
        <w:tblPrEx>
          <w:tblW w:w="0" w:type="auto"/>
          <w:jc w:val="center"/>
          <w:tblLayout w:type="fixed"/>
          <w:tblLook w:val="04A0"/>
        </w:tblPrEx>
        <w:trPr>
          <w:jc w:val="center"/>
        </w:trPr>
        <w:tc>
          <w:tcPr>
            <w:tcW w:w="4876" w:type="dxa"/>
          </w:tcPr>
          <w:p w:rsidR="00E223D6" w:rsidRPr="00E569AD" w:rsidP="00A31ED5" w14:paraId="023F47F0" w14:textId="77777777">
            <w:pPr>
              <w:pStyle w:val="Normal6"/>
              <w:rPr>
                <w:lang w:val="en-GB"/>
              </w:rPr>
            </w:pPr>
          </w:p>
        </w:tc>
        <w:tc>
          <w:tcPr>
            <w:tcW w:w="4876" w:type="dxa"/>
            <w:hideMark/>
          </w:tcPr>
          <w:p w:rsidR="00E223D6" w:rsidRPr="00E569AD" w:rsidP="00A31ED5" w14:paraId="50B763E8" w14:textId="77777777">
            <w:pPr>
              <w:pStyle w:val="Normal6"/>
              <w:rPr>
                <w:szCs w:val="24"/>
                <w:lang w:val="en-GB"/>
              </w:rPr>
            </w:pPr>
            <w:r w:rsidRPr="00E569AD">
              <w:rPr>
                <w:b/>
                <w:i/>
                <w:lang w:val="en-GB"/>
              </w:rPr>
              <w:t>(</w:t>
            </w:r>
            <w:r w:rsidRPr="00E569AD">
              <w:rPr>
                <w:b/>
                <w:i/>
                <w:lang w:val="en-GB"/>
              </w:rPr>
              <w:t>iic</w:t>
            </w:r>
            <w:r w:rsidRPr="00E569AD">
              <w:rPr>
                <w:b/>
                <w:i/>
                <w:lang w:val="en-GB"/>
              </w:rPr>
              <w:t>)</w:t>
            </w:r>
            <w:r w:rsidRPr="00E569AD">
              <w:rPr>
                <w:b/>
                <w:i/>
                <w:lang w:val="en-GB"/>
              </w:rPr>
              <w:tab/>
              <w:t>the impact of the mass-based threshold for effectively addressing carbon leakage and ensuring a level playing field for CBAM covered sectors, in particular aluminium, and the appropriateness of differentiated mass-based thresholds per sector;</w:t>
            </w:r>
          </w:p>
        </w:tc>
      </w:tr>
    </w:tbl>
    <w:p w:rsidR="00E223D6" w:rsidRPr="00E569AD" w:rsidP="00E223D6" w14:paraId="2C648045" w14:textId="77777777"/>
    <w:p w:rsidR="00E223D6" w:rsidRPr="00E569AD" w:rsidP="00E223D6" w14:paraId="2699902A" w14:textId="77777777">
      <w:pPr>
        <w:pStyle w:val="AmNumberTabs"/>
      </w:pPr>
      <w:r w:rsidRPr="00E569AD">
        <w:t>Amendment</w:t>
      </w:r>
      <w:r w:rsidRPr="00E569AD">
        <w:tab/>
      </w:r>
      <w:r w:rsidRPr="00E569AD">
        <w:tab/>
        <w:t>80</w:t>
      </w:r>
    </w:p>
    <w:p w:rsidR="00E223D6" w:rsidRPr="00E569AD" w:rsidP="00E223D6" w14:paraId="6C3C5E77" w14:textId="77777777">
      <w:pPr>
        <w:pStyle w:val="NormalBold12b"/>
      </w:pPr>
      <w:r w:rsidRPr="00E569AD">
        <w:t>Proposal for a regulation</w:t>
      </w:r>
    </w:p>
    <w:p w:rsidR="00E223D6" w:rsidRPr="00E569AD" w:rsidP="00E223D6" w14:paraId="6300F8CF" w14:textId="77777777">
      <w:pPr>
        <w:pStyle w:val="NormalBold"/>
      </w:pPr>
      <w:r w:rsidRPr="00E569AD">
        <w:t>Article 1 – paragraph 1 – point 20</w:t>
      </w:r>
    </w:p>
    <w:p w:rsidR="00E223D6" w:rsidRPr="00E569AD" w:rsidP="00E223D6" w14:paraId="37560786" w14:textId="77777777">
      <w:pPr>
        <w:keepNext/>
      </w:pPr>
      <w:r w:rsidRPr="00E569AD">
        <w:t>Regulation (EU) 2023/956</w:t>
      </w:r>
    </w:p>
    <w:p w:rsidR="00E223D6" w:rsidRPr="00E569AD" w:rsidP="00E223D6" w14:paraId="7A6B6FDA" w14:textId="77777777">
      <w:r w:rsidRPr="00E569AD">
        <w:t>Article 30 – paragraph 6 – subparagraph 2 – point b – point ii d (new)</w:t>
      </w:r>
    </w:p>
    <w:tbl>
      <w:tblPr>
        <w:tblW w:w="9752" w:type="dxa"/>
        <w:jc w:val="center"/>
        <w:tblLayout w:type="fixed"/>
        <w:tblCellMar>
          <w:left w:w="340" w:type="dxa"/>
          <w:right w:w="340" w:type="dxa"/>
        </w:tblCellMar>
        <w:tblLook w:val="04A0"/>
      </w:tblPr>
      <w:tblGrid>
        <w:gridCol w:w="4876"/>
        <w:gridCol w:w="4876"/>
      </w:tblGrid>
      <w:tr w14:paraId="7EADCB7A" w14:textId="77777777" w:rsidTr="00A31ED5">
        <w:tblPrEx>
          <w:tblW w:w="9752" w:type="dxa"/>
          <w:jc w:val="center"/>
          <w:tblLayout w:type="fixed"/>
          <w:tblLook w:val="04A0"/>
        </w:tblPrEx>
        <w:trPr>
          <w:jc w:val="center"/>
        </w:trPr>
        <w:tc>
          <w:tcPr>
            <w:tcW w:w="9752" w:type="dxa"/>
            <w:gridSpan w:val="2"/>
          </w:tcPr>
          <w:p w:rsidR="00E223D6" w:rsidRPr="00E569AD" w:rsidP="00A31ED5" w14:paraId="06AEE5AD" w14:textId="77777777">
            <w:pPr>
              <w:keepNext/>
            </w:pPr>
          </w:p>
        </w:tc>
      </w:tr>
      <w:tr w14:paraId="0543BA7C" w14:textId="77777777" w:rsidTr="00A31ED5">
        <w:tblPrEx>
          <w:tblW w:w="9752" w:type="dxa"/>
          <w:jc w:val="center"/>
          <w:tblLayout w:type="fixed"/>
          <w:tblLook w:val="04A0"/>
        </w:tblPrEx>
        <w:trPr>
          <w:jc w:val="center"/>
        </w:trPr>
        <w:tc>
          <w:tcPr>
            <w:tcW w:w="4876" w:type="dxa"/>
            <w:hideMark/>
          </w:tcPr>
          <w:p w:rsidR="00E223D6" w:rsidRPr="00E569AD" w:rsidP="00A31ED5" w14:paraId="6C63F8E9"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5250EA92" w14:textId="77777777">
            <w:pPr>
              <w:pStyle w:val="ColumnHeading"/>
              <w:keepNext/>
              <w:rPr>
                <w:lang w:val="en-GB"/>
              </w:rPr>
            </w:pPr>
            <w:r w:rsidRPr="00E569AD">
              <w:rPr>
                <w:lang w:val="en-GB"/>
              </w:rPr>
              <w:t>Amendment</w:t>
            </w:r>
          </w:p>
        </w:tc>
      </w:tr>
      <w:tr w14:paraId="2BF8AD82" w14:textId="77777777" w:rsidTr="00A31ED5">
        <w:tblPrEx>
          <w:tblW w:w="9752" w:type="dxa"/>
          <w:jc w:val="center"/>
          <w:tblLayout w:type="fixed"/>
          <w:tblLook w:val="04A0"/>
        </w:tblPrEx>
        <w:trPr>
          <w:jc w:val="center"/>
        </w:trPr>
        <w:tc>
          <w:tcPr>
            <w:tcW w:w="4876" w:type="dxa"/>
          </w:tcPr>
          <w:p w:rsidR="00E223D6" w:rsidRPr="00E569AD" w:rsidP="00A31ED5" w14:paraId="1255D98D" w14:textId="77777777">
            <w:pPr>
              <w:pStyle w:val="Normal6"/>
              <w:rPr>
                <w:lang w:val="en-GB"/>
              </w:rPr>
            </w:pPr>
          </w:p>
        </w:tc>
        <w:tc>
          <w:tcPr>
            <w:tcW w:w="4876" w:type="dxa"/>
            <w:hideMark/>
          </w:tcPr>
          <w:p w:rsidR="00E223D6" w:rsidRPr="00E569AD" w:rsidP="00A31ED5" w14:paraId="0287BA09" w14:textId="77777777">
            <w:pPr>
              <w:pStyle w:val="Normal6"/>
              <w:rPr>
                <w:szCs w:val="24"/>
                <w:lang w:val="en-GB"/>
              </w:rPr>
            </w:pPr>
            <w:r w:rsidRPr="00E569AD">
              <w:rPr>
                <w:b/>
                <w:i/>
                <w:lang w:val="en-GB"/>
              </w:rPr>
              <w:t>(ii d)</w:t>
            </w:r>
            <w:r w:rsidRPr="00E569AD">
              <w:rPr>
                <w:b/>
                <w:i/>
                <w:lang w:val="en-GB"/>
              </w:rPr>
              <w:tab/>
              <w:t>technical and policy options for the gradual inclusion of indirect emissions into the CBAM in further sectors, including the impact of such an extension on the competitiveness and decarbonisation of energy-intensive sectors in the Union, the availability of reliable and verifiable data, the current dispersion of national indirect cost compensation measures and its implications for the uniform application of Union carbon pricing;</w:t>
            </w:r>
          </w:p>
        </w:tc>
      </w:tr>
    </w:tbl>
    <w:p w:rsidR="00E223D6" w:rsidRPr="00E569AD" w:rsidP="00E223D6" w14:paraId="7E251D95" w14:textId="77777777"/>
    <w:p w:rsidR="00C808BE" w:rsidRPr="00E569AD" w:rsidP="00C808BE" w14:paraId="0B08E9C9" w14:textId="77777777">
      <w:pPr>
        <w:pStyle w:val="AmNumberTabs"/>
      </w:pPr>
      <w:r w:rsidRPr="00E569AD">
        <w:t>Amendment</w:t>
      </w:r>
      <w:r w:rsidRPr="00E569AD">
        <w:tab/>
      </w:r>
      <w:r w:rsidRPr="00E569AD">
        <w:tab/>
        <w:t>91</w:t>
      </w:r>
    </w:p>
    <w:p w:rsidR="00C808BE" w:rsidRPr="00E569AD" w:rsidP="00C808BE" w14:paraId="6FFD8248" w14:textId="77777777">
      <w:pPr>
        <w:pStyle w:val="NormalBold12b"/>
      </w:pPr>
      <w:r w:rsidRPr="00E569AD">
        <w:t>Proposal for a regulation</w:t>
      </w:r>
    </w:p>
    <w:p w:rsidR="00C808BE" w:rsidRPr="00E569AD" w:rsidP="00C808BE" w14:paraId="6B7C022F" w14:textId="77777777">
      <w:pPr>
        <w:pStyle w:val="NormalBold"/>
      </w:pPr>
      <w:r w:rsidRPr="00E569AD">
        <w:t>Article 1 – paragraph 1 – point 20</w:t>
      </w:r>
    </w:p>
    <w:p w:rsidR="00C808BE" w:rsidRPr="00E569AD" w:rsidP="00C808BE" w14:paraId="0F6CB2FF" w14:textId="77777777">
      <w:r w:rsidRPr="00E569AD">
        <w:t>Regulation (EU) 2023/956</w:t>
      </w:r>
    </w:p>
    <w:p w:rsidR="00C808BE" w:rsidRPr="00E569AD" w:rsidP="00C808BE" w14:paraId="581BA618" w14:textId="77777777">
      <w:r w:rsidRPr="00E569AD">
        <w:t>Article 30 – paragraph 6 – subparagraph 2 – point b – point iii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B8667" w14:textId="77777777" w:rsidTr="00334BA4">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C808BE" w:rsidRPr="00E569AD" w:rsidP="00334BA4" w14:paraId="37BFCF2B" w14:textId="77777777"/>
        </w:tc>
      </w:tr>
      <w:tr w14:paraId="183E1967" w14:textId="77777777" w:rsidTr="00334BA4">
        <w:tblPrEx>
          <w:tblW w:w="0" w:type="auto"/>
          <w:jc w:val="center"/>
          <w:tblLayout w:type="fixed"/>
          <w:tblLook w:val="04A0"/>
        </w:tblPrEx>
        <w:trPr>
          <w:trHeight w:val="240"/>
          <w:jc w:val="center"/>
        </w:trPr>
        <w:tc>
          <w:tcPr>
            <w:tcW w:w="4876" w:type="dxa"/>
            <w:tcBorders>
              <w:top w:val="nil"/>
              <w:left w:val="nil"/>
              <w:bottom w:val="nil"/>
              <w:right w:val="nil"/>
            </w:tcBorders>
          </w:tcPr>
          <w:p w:rsidR="00C808BE" w:rsidRPr="00E569AD" w:rsidP="00334BA4" w14:paraId="21DFF8D5" w14:textId="77777777">
            <w:pPr>
              <w:pStyle w:val="AmColumnHeading"/>
            </w:pPr>
            <w:r w:rsidRPr="00E569AD">
              <w:t>Text proposed by the Commission</w:t>
            </w:r>
          </w:p>
        </w:tc>
        <w:tc>
          <w:tcPr>
            <w:tcW w:w="4876" w:type="dxa"/>
            <w:tcBorders>
              <w:top w:val="nil"/>
              <w:left w:val="nil"/>
              <w:bottom w:val="nil"/>
              <w:right w:val="nil"/>
            </w:tcBorders>
          </w:tcPr>
          <w:p w:rsidR="00C808BE" w:rsidRPr="00E569AD" w:rsidP="00334BA4" w14:paraId="2859CDEF" w14:textId="77777777">
            <w:pPr>
              <w:pStyle w:val="AmColumnHeading"/>
            </w:pPr>
            <w:r w:rsidRPr="00E569AD">
              <w:t>Amendment</w:t>
            </w:r>
          </w:p>
        </w:tc>
      </w:tr>
      <w:tr w14:paraId="7487D223"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C808BE" w:rsidRPr="00E569AD" w:rsidP="00334BA4" w14:paraId="21613426" w14:textId="77777777">
            <w:pPr>
              <w:pStyle w:val="Normal6a"/>
            </w:pPr>
          </w:p>
        </w:tc>
        <w:tc>
          <w:tcPr>
            <w:tcW w:w="4876" w:type="dxa"/>
            <w:tcBorders>
              <w:top w:val="nil"/>
              <w:left w:val="nil"/>
              <w:bottom w:val="nil"/>
              <w:right w:val="nil"/>
            </w:tcBorders>
          </w:tcPr>
          <w:p w:rsidR="00C808BE" w:rsidRPr="00E569AD" w:rsidP="00334BA4" w14:paraId="291A6455" w14:textId="77777777">
            <w:pPr>
              <w:pStyle w:val="Normal6a"/>
            </w:pPr>
            <w:r w:rsidRPr="00E569AD">
              <w:rPr>
                <w:b/>
                <w:i/>
              </w:rPr>
              <w:t>(</w:t>
            </w:r>
            <w:r w:rsidRPr="00E569AD">
              <w:rPr>
                <w:b/>
                <w:i/>
              </w:rPr>
              <w:t>iiia</w:t>
            </w:r>
            <w:r w:rsidRPr="00E569AD">
              <w:rPr>
                <w:b/>
                <w:i/>
              </w:rPr>
              <w:t>)</w:t>
            </w:r>
            <w:r w:rsidRPr="00E569AD">
              <w:tab/>
            </w:r>
            <w:r w:rsidRPr="00E569AD">
              <w:rPr>
                <w:b/>
                <w:i/>
              </w:rPr>
              <w:t xml:space="preserve">the application of the inward processing procedure, as a possible </w:t>
            </w:r>
            <w:r w:rsidRPr="00E569AD">
              <w:rPr>
                <w:b/>
                <w:i/>
              </w:rPr>
              <w:t>practice undermining the environmental integrity of the instrument;</w:t>
            </w:r>
          </w:p>
        </w:tc>
      </w:tr>
    </w:tbl>
    <w:p w:rsidR="00C808BE" w:rsidRPr="00E569AD" w:rsidP="00C808BE" w14:paraId="3B4DC51E" w14:textId="416A0B12"/>
    <w:p w:rsidR="00C808BE" w:rsidRPr="00E569AD" w:rsidP="00C808BE" w14:paraId="5B5560E8" w14:textId="513F71B6">
      <w:pPr>
        <w:pStyle w:val="AmNumberTabs"/>
      </w:pPr>
      <w:r w:rsidRPr="00E569AD">
        <w:t>Amendments</w:t>
      </w:r>
      <w:r w:rsidRPr="00E569AD">
        <w:tab/>
      </w:r>
      <w:r w:rsidRPr="00E569AD">
        <w:tab/>
        <w:t>89, 105 and 108</w:t>
      </w:r>
    </w:p>
    <w:p w:rsidR="00C808BE" w:rsidRPr="00E569AD" w:rsidP="00C808BE" w14:paraId="75738469" w14:textId="77777777">
      <w:pPr>
        <w:pStyle w:val="NormalBold12b"/>
      </w:pPr>
      <w:r w:rsidRPr="00E569AD">
        <w:t>Proposal for a regulation</w:t>
      </w:r>
    </w:p>
    <w:p w:rsidR="00C808BE" w:rsidRPr="00E569AD" w:rsidP="00C808BE" w14:paraId="6BABB211"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20</w:t>
      </w:r>
    </w:p>
    <w:p w:rsidR="00C808BE" w:rsidRPr="00E569AD" w:rsidP="00C808BE" w14:paraId="34DB352E" w14:textId="725085B6">
      <w:pPr>
        <w:rPr>
          <w:lang w:val="fr-BE"/>
        </w:rPr>
      </w:pPr>
      <w:r w:rsidRPr="00E569AD">
        <w:rPr>
          <w:lang w:val="fr-BE"/>
        </w:rPr>
        <w:t>Regulation</w:t>
      </w:r>
      <w:r w:rsidRPr="00E569AD">
        <w:rPr>
          <w:lang w:val="fr-BE"/>
        </w:rPr>
        <w:t xml:space="preserve"> (</w:t>
      </w:r>
      <w:r w:rsidRPr="00E569AD" w:rsidR="008B4020">
        <w:rPr>
          <w:lang w:val="fr-BE"/>
        </w:rPr>
        <w:t>EU</w:t>
      </w:r>
      <w:r w:rsidRPr="00E569AD">
        <w:rPr>
          <w:lang w:val="fr-BE"/>
        </w:rPr>
        <w:t>) 2023/956</w:t>
      </w:r>
    </w:p>
    <w:p w:rsidR="00C808BE" w:rsidRPr="00E569AD" w:rsidP="00C808BE" w14:paraId="5893FB0E" w14:textId="409547F5">
      <w:pPr>
        <w:rPr>
          <w:lang w:val="fr-BE"/>
        </w:rPr>
      </w:pPr>
      <w:r w:rsidRPr="00E569AD">
        <w:rPr>
          <w:lang w:val="fr-BE"/>
        </w:rPr>
        <w:t xml:space="preserve">Article 30 – </w:t>
      </w:r>
      <w:r w:rsidRPr="00E569AD">
        <w:rPr>
          <w:lang w:val="fr-BE"/>
        </w:rPr>
        <w:t>paragraph</w:t>
      </w:r>
      <w:r w:rsidRPr="00E569AD">
        <w:rPr>
          <w:lang w:val="fr-BE"/>
        </w:rPr>
        <w:t xml:space="preserve"> 6 – </w:t>
      </w:r>
      <w:r w:rsidRPr="00E569AD">
        <w:rPr>
          <w:lang w:val="fr-BE"/>
        </w:rPr>
        <w:t>subparagraph</w:t>
      </w:r>
      <w:r w:rsidRPr="00E569AD">
        <w:rPr>
          <w:lang w:val="fr-BE"/>
        </w:rPr>
        <w:t xml:space="preserve"> 2 – point b – point va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57A24" w14:textId="77777777" w:rsidTr="00334BA4">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C808BE" w:rsidRPr="00E569AD" w:rsidP="00334BA4" w14:paraId="40131DA8" w14:textId="77777777">
            <w:pPr>
              <w:rPr>
                <w:lang w:val="fr-BE"/>
              </w:rPr>
            </w:pPr>
          </w:p>
        </w:tc>
      </w:tr>
      <w:tr w14:paraId="14E96828" w14:textId="77777777" w:rsidTr="00334BA4">
        <w:tblPrEx>
          <w:tblW w:w="0" w:type="auto"/>
          <w:jc w:val="center"/>
          <w:tblLayout w:type="fixed"/>
          <w:tblLook w:val="04A0"/>
        </w:tblPrEx>
        <w:trPr>
          <w:trHeight w:val="240"/>
          <w:jc w:val="center"/>
        </w:trPr>
        <w:tc>
          <w:tcPr>
            <w:tcW w:w="4876" w:type="dxa"/>
            <w:tcBorders>
              <w:top w:val="nil"/>
              <w:left w:val="nil"/>
              <w:bottom w:val="nil"/>
              <w:right w:val="nil"/>
            </w:tcBorders>
          </w:tcPr>
          <w:p w:rsidR="00C808BE" w:rsidRPr="00E569AD" w:rsidP="00334BA4" w14:paraId="280B9531" w14:textId="77777777">
            <w:pPr>
              <w:pStyle w:val="AmColumnHeading"/>
            </w:pPr>
            <w:r w:rsidRPr="00E569AD">
              <w:t>Text proposed by the Commission</w:t>
            </w:r>
          </w:p>
        </w:tc>
        <w:tc>
          <w:tcPr>
            <w:tcW w:w="4876" w:type="dxa"/>
            <w:tcBorders>
              <w:top w:val="nil"/>
              <w:left w:val="nil"/>
              <w:bottom w:val="nil"/>
              <w:right w:val="nil"/>
            </w:tcBorders>
          </w:tcPr>
          <w:p w:rsidR="00C808BE" w:rsidRPr="00E569AD" w:rsidP="00334BA4" w14:paraId="5F6731AB" w14:textId="77777777">
            <w:pPr>
              <w:pStyle w:val="AmColumnHeading"/>
            </w:pPr>
            <w:r w:rsidRPr="00E569AD">
              <w:t>Amendment</w:t>
            </w:r>
          </w:p>
        </w:tc>
      </w:tr>
      <w:tr w14:paraId="37FC983B" w14:textId="77777777" w:rsidTr="00334BA4">
        <w:tblPrEx>
          <w:tblW w:w="0" w:type="auto"/>
          <w:jc w:val="center"/>
          <w:tblLayout w:type="fixed"/>
          <w:tblLook w:val="04A0"/>
        </w:tblPrEx>
        <w:trPr>
          <w:jc w:val="center"/>
        </w:trPr>
        <w:tc>
          <w:tcPr>
            <w:tcW w:w="4876" w:type="dxa"/>
            <w:tcBorders>
              <w:top w:val="nil"/>
              <w:left w:val="nil"/>
              <w:bottom w:val="nil"/>
              <w:right w:val="nil"/>
            </w:tcBorders>
          </w:tcPr>
          <w:p w:rsidR="00C808BE" w:rsidRPr="00E569AD" w:rsidP="00334BA4" w14:paraId="594D83BF" w14:textId="77777777">
            <w:pPr>
              <w:pStyle w:val="Normal6a"/>
            </w:pPr>
          </w:p>
        </w:tc>
        <w:tc>
          <w:tcPr>
            <w:tcW w:w="4876" w:type="dxa"/>
            <w:tcBorders>
              <w:top w:val="nil"/>
              <w:left w:val="nil"/>
              <w:bottom w:val="nil"/>
              <w:right w:val="nil"/>
            </w:tcBorders>
          </w:tcPr>
          <w:p w:rsidR="00C808BE" w:rsidRPr="00E569AD" w:rsidP="00334BA4" w14:paraId="0DC41F97" w14:textId="77777777">
            <w:pPr>
              <w:pStyle w:val="Normal6a"/>
            </w:pPr>
            <w:r w:rsidRPr="00E569AD">
              <w:rPr>
                <w:b/>
                <w:i/>
              </w:rPr>
              <w:t>(</w:t>
            </w:r>
            <w:r w:rsidRPr="00E569AD">
              <w:rPr>
                <w:b/>
                <w:i/>
              </w:rPr>
              <w:t>va</w:t>
            </w:r>
            <w:r w:rsidRPr="00E569AD">
              <w:rPr>
                <w:b/>
                <w:i/>
              </w:rPr>
              <w:t>)</w:t>
            </w:r>
            <w:r w:rsidRPr="00E569AD">
              <w:tab/>
            </w:r>
            <w:r w:rsidRPr="00E569AD">
              <w:rPr>
                <w:b/>
                <w:i/>
              </w:rPr>
              <w:t xml:space="preserve">the possibility of redirecting revenue from the CBAM to the sectors affected by its implementation </w:t>
            </w:r>
            <w:r w:rsidRPr="00E569AD">
              <w:rPr>
                <w:b/>
                <w:i/>
              </w:rPr>
              <w:t>in order to</w:t>
            </w:r>
            <w:r w:rsidRPr="00E569AD">
              <w:rPr>
                <w:b/>
                <w:i/>
              </w:rPr>
              <w:t xml:space="preserve"> mitigate its impact.</w:t>
            </w:r>
          </w:p>
        </w:tc>
      </w:tr>
    </w:tbl>
    <w:p w:rsidR="00C808BE" w:rsidRPr="00E569AD" w:rsidP="00C808BE" w14:paraId="0FF3B777" w14:textId="5155ED03"/>
    <w:p w:rsidR="00C808BE" w:rsidRPr="00E569AD" w:rsidP="00E569AD" w14:paraId="23DCEDEB" w14:textId="60D96B3C"/>
    <w:p w:rsidR="00E223D6" w:rsidRPr="00E569AD" w:rsidP="00E223D6" w14:paraId="70ECC74D" w14:textId="63ADF6AB">
      <w:pPr>
        <w:pStyle w:val="AmNumberTabs"/>
      </w:pPr>
      <w:r w:rsidRPr="00E569AD">
        <w:t>Amendment</w:t>
      </w:r>
      <w:r w:rsidRPr="00E569AD">
        <w:tab/>
      </w:r>
      <w:r w:rsidRPr="00E569AD">
        <w:tab/>
        <w:t>81</w:t>
      </w:r>
    </w:p>
    <w:p w:rsidR="00E223D6" w:rsidRPr="00E569AD" w:rsidP="00E223D6" w14:paraId="46A6BDA6" w14:textId="77777777">
      <w:pPr>
        <w:pStyle w:val="NormalBold12b"/>
      </w:pPr>
      <w:r w:rsidRPr="00E569AD">
        <w:t>Proposal for a regulation</w:t>
      </w:r>
    </w:p>
    <w:p w:rsidR="00E223D6" w:rsidRPr="00E569AD" w:rsidP="00E223D6" w14:paraId="05C659B5" w14:textId="77777777">
      <w:pPr>
        <w:pStyle w:val="NormalBold"/>
      </w:pPr>
      <w:r w:rsidRPr="00E569AD">
        <w:t>Article 1 – paragraph 1 – point 20 a (new)</w:t>
      </w:r>
    </w:p>
    <w:p w:rsidR="00E223D6" w:rsidRPr="00E569AD" w:rsidP="00E223D6" w14:paraId="256C2469" w14:textId="77777777">
      <w:pPr>
        <w:keepNext/>
      </w:pPr>
      <w:r w:rsidRPr="00E569AD">
        <w:t>Regulation (EU) 2023/956</w:t>
      </w:r>
    </w:p>
    <w:p w:rsidR="00E223D6" w:rsidRPr="00E569AD" w:rsidP="00E223D6" w14:paraId="40BD97B4" w14:textId="77777777">
      <w:r w:rsidRPr="00E569AD">
        <w:t>Article 30 – paragraph 7</w:t>
      </w:r>
    </w:p>
    <w:tbl>
      <w:tblPr>
        <w:tblW w:w="9752" w:type="dxa"/>
        <w:jc w:val="center"/>
        <w:tblLayout w:type="fixed"/>
        <w:tblCellMar>
          <w:left w:w="340" w:type="dxa"/>
          <w:right w:w="340" w:type="dxa"/>
        </w:tblCellMar>
        <w:tblLook w:val="04A0"/>
      </w:tblPr>
      <w:tblGrid>
        <w:gridCol w:w="4876"/>
        <w:gridCol w:w="4876"/>
      </w:tblGrid>
      <w:tr w14:paraId="55252269" w14:textId="77777777" w:rsidTr="003D7E54">
        <w:tblPrEx>
          <w:tblW w:w="9752" w:type="dxa"/>
          <w:jc w:val="center"/>
          <w:tblLayout w:type="fixed"/>
          <w:tblLook w:val="04A0"/>
        </w:tblPrEx>
        <w:trPr>
          <w:jc w:val="center"/>
        </w:trPr>
        <w:tc>
          <w:tcPr>
            <w:tcW w:w="9752" w:type="dxa"/>
            <w:gridSpan w:val="2"/>
          </w:tcPr>
          <w:p w:rsidR="00E223D6" w:rsidRPr="00E569AD" w:rsidP="00A31ED5" w14:paraId="447199C6" w14:textId="77777777">
            <w:pPr>
              <w:keepNext/>
            </w:pPr>
          </w:p>
        </w:tc>
      </w:tr>
      <w:tr w14:paraId="19979E22" w14:textId="77777777" w:rsidTr="003D7E54">
        <w:tblPrEx>
          <w:tblW w:w="9752" w:type="dxa"/>
          <w:jc w:val="center"/>
          <w:tblLayout w:type="fixed"/>
          <w:tblLook w:val="04A0"/>
        </w:tblPrEx>
        <w:trPr>
          <w:jc w:val="center"/>
        </w:trPr>
        <w:tc>
          <w:tcPr>
            <w:tcW w:w="4876" w:type="dxa"/>
            <w:hideMark/>
          </w:tcPr>
          <w:p w:rsidR="00E223D6" w:rsidRPr="00E569AD" w:rsidP="00A31ED5" w14:paraId="0CA5FC0D" w14:textId="77777777">
            <w:pPr>
              <w:pStyle w:val="ColumnHeading"/>
              <w:keepNext/>
              <w:rPr>
                <w:lang w:val="en-GB"/>
              </w:rPr>
            </w:pPr>
            <w:r w:rsidRPr="00E569AD">
              <w:rPr>
                <w:lang w:val="en-GB"/>
              </w:rPr>
              <w:t>Present text</w:t>
            </w:r>
          </w:p>
        </w:tc>
        <w:tc>
          <w:tcPr>
            <w:tcW w:w="4876" w:type="dxa"/>
            <w:hideMark/>
          </w:tcPr>
          <w:p w:rsidR="00E223D6" w:rsidRPr="00E569AD" w:rsidP="00A31ED5" w14:paraId="56C33365" w14:textId="77777777">
            <w:pPr>
              <w:pStyle w:val="ColumnHeading"/>
              <w:keepNext/>
              <w:rPr>
                <w:lang w:val="en-GB"/>
              </w:rPr>
            </w:pPr>
            <w:r w:rsidRPr="00E569AD">
              <w:rPr>
                <w:lang w:val="en-GB"/>
              </w:rPr>
              <w:t>Amendment</w:t>
            </w:r>
          </w:p>
        </w:tc>
      </w:tr>
      <w:tr w14:paraId="10D0453E" w14:textId="77777777" w:rsidTr="003D7E54">
        <w:tblPrEx>
          <w:tblW w:w="9752" w:type="dxa"/>
          <w:jc w:val="center"/>
          <w:tblLayout w:type="fixed"/>
          <w:tblLook w:val="04A0"/>
        </w:tblPrEx>
        <w:trPr>
          <w:jc w:val="center"/>
        </w:trPr>
        <w:tc>
          <w:tcPr>
            <w:tcW w:w="4876" w:type="dxa"/>
          </w:tcPr>
          <w:p w:rsidR="00E223D6" w:rsidRPr="00E569AD" w:rsidP="00A31ED5" w14:paraId="689A3C2A" w14:textId="77777777">
            <w:pPr>
              <w:pStyle w:val="Normal6"/>
              <w:rPr>
                <w:lang w:val="en-GB"/>
              </w:rPr>
            </w:pPr>
          </w:p>
        </w:tc>
        <w:tc>
          <w:tcPr>
            <w:tcW w:w="4876" w:type="dxa"/>
            <w:hideMark/>
          </w:tcPr>
          <w:p w:rsidR="00E223D6" w:rsidRPr="00E569AD" w:rsidP="00A31ED5" w14:paraId="000311D8" w14:textId="77777777">
            <w:pPr>
              <w:pStyle w:val="Normal6"/>
              <w:rPr>
                <w:szCs w:val="24"/>
                <w:lang w:val="en-GB"/>
              </w:rPr>
            </w:pPr>
            <w:r w:rsidRPr="00E569AD">
              <w:rPr>
                <w:b/>
                <w:i/>
                <w:lang w:val="en-GB"/>
              </w:rPr>
              <w:t>(20a)</w:t>
            </w:r>
            <w:r w:rsidRPr="00E569AD">
              <w:rPr>
                <w:b/>
                <w:i/>
                <w:lang w:val="en-GB"/>
              </w:rPr>
              <w:tab/>
              <w:t>in Article 30, paragraph 7 is replaced by the following:</w:t>
            </w:r>
          </w:p>
        </w:tc>
      </w:tr>
      <w:tr w14:paraId="2BFE2F80" w14:textId="77777777" w:rsidTr="003D7E54">
        <w:tblPrEx>
          <w:tblW w:w="9752" w:type="dxa"/>
          <w:jc w:val="center"/>
          <w:tblLayout w:type="fixed"/>
          <w:tblLook w:val="04A0"/>
        </w:tblPrEx>
        <w:trPr>
          <w:jc w:val="center"/>
        </w:trPr>
        <w:tc>
          <w:tcPr>
            <w:tcW w:w="4876" w:type="dxa"/>
            <w:hideMark/>
          </w:tcPr>
          <w:p w:rsidR="00E223D6" w:rsidRPr="00E569AD" w:rsidP="00A31ED5" w14:paraId="20FD10BA" w14:textId="77777777">
            <w:pPr>
              <w:pStyle w:val="Normal6"/>
              <w:rPr>
                <w:lang w:val="en-GB"/>
              </w:rPr>
            </w:pPr>
            <w:r w:rsidRPr="00E569AD">
              <w:rPr>
                <w:lang w:val="en-GB"/>
              </w:rPr>
              <w:t xml:space="preserve">7. Where an unforeseeable, exceptional and unprovoked event has occurred that is outside the control of one or more third countries subject to the CBAM, and that event has destructive consequences on the economic and industrial infrastructure of such country or countries </w:t>
            </w:r>
            <w:r w:rsidRPr="00E569AD">
              <w:rPr>
                <w:b/>
                <w:i/>
                <w:lang w:val="en-GB"/>
              </w:rPr>
              <w:t>concerned</w:t>
            </w:r>
            <w:r w:rsidRPr="00E569AD">
              <w:rPr>
                <w:lang w:val="en-GB"/>
              </w:rPr>
              <w:t>, the Commission shall assess the situation and submit to the European Parliament and to the Council a report, accompanied, where appropriate, by a legislative proposal, to amend this Regulation by setting out the necessary provisional measures to address those exceptional circumstances.</w:t>
            </w:r>
          </w:p>
        </w:tc>
        <w:tc>
          <w:tcPr>
            <w:tcW w:w="4876" w:type="dxa"/>
            <w:hideMark/>
          </w:tcPr>
          <w:p w:rsidR="00E223D6" w:rsidRPr="00E569AD" w:rsidP="00A31ED5" w14:paraId="27776F86" w14:textId="699D3827">
            <w:pPr>
              <w:pStyle w:val="Normal6"/>
              <w:rPr>
                <w:szCs w:val="24"/>
                <w:lang w:val="en-GB"/>
              </w:rPr>
            </w:pPr>
            <w:r w:rsidRPr="00E569AD">
              <w:rPr>
                <w:lang w:val="en-GB"/>
              </w:rPr>
              <w:t>‘</w:t>
            </w:r>
            <w:r w:rsidRPr="00E569AD">
              <w:rPr>
                <w:lang w:val="en-GB"/>
              </w:rPr>
              <w:t xml:space="preserve">7. Where an unforeseeable, exceptional and unprovoked event has occurred that is outside the control of one or more third countries subject to the CBAM, </w:t>
            </w:r>
            <w:r w:rsidRPr="00E569AD">
              <w:rPr>
                <w:b/>
                <w:i/>
                <w:lang w:val="en-GB"/>
              </w:rPr>
              <w:t>including countries which have candidate status for European Union membership or have concluded an association agreement with the European Union,</w:t>
            </w:r>
            <w:r w:rsidRPr="00E569AD">
              <w:rPr>
                <w:lang w:val="en-GB"/>
              </w:rPr>
              <w:t xml:space="preserve"> and that event has destructive consequences on the economic and industrial infrastructure of such country or countries</w:t>
            </w:r>
            <w:r w:rsidRPr="00E569AD">
              <w:rPr>
                <w:b/>
                <w:i/>
                <w:lang w:val="en-GB"/>
              </w:rPr>
              <w:t>, including, resulting from prolonged military conflict</w:t>
            </w:r>
            <w:r w:rsidRPr="00E569AD">
              <w:rPr>
                <w:lang w:val="en-GB"/>
              </w:rPr>
              <w:t>, the Commission shall assess the situation and submit to the European Parliament and to the Council a report, accompanied, where appropriate, by a legislative proposal, to amend this Regulation by setting out the necessary provisional measures to address those exceptional circumstances</w:t>
            </w:r>
            <w:r w:rsidRPr="00E569AD" w:rsidR="009B4A06">
              <w:rPr>
                <w:lang w:val="en-GB"/>
              </w:rPr>
              <w:t>.</w:t>
            </w:r>
            <w:r w:rsidRPr="00E569AD">
              <w:rPr>
                <w:bCs/>
                <w:iCs/>
                <w:lang w:val="en-GB"/>
              </w:rPr>
              <w:t>’</w:t>
            </w:r>
            <w:r w:rsidRPr="00E569AD">
              <w:rPr>
                <w:b/>
                <w:i/>
                <w:lang w:val="en-GB"/>
              </w:rPr>
              <w:t> ;</w:t>
            </w:r>
            <w:r w:rsidRPr="00E569AD">
              <w:rPr>
                <w:lang w:val="en-GB"/>
              </w:rPr>
              <w:t>.</w:t>
            </w:r>
          </w:p>
        </w:tc>
      </w:tr>
    </w:tbl>
    <w:p w:rsidR="00E223D6" w:rsidRPr="00E569AD" w:rsidP="00E223D6" w14:paraId="505962D2" w14:textId="77777777"/>
    <w:p w:rsidR="00E223D6" w:rsidRPr="00E569AD" w:rsidP="00E223D6" w14:paraId="1030F4F9" w14:textId="77777777">
      <w:pPr>
        <w:pStyle w:val="AmNumberTabs"/>
      </w:pPr>
      <w:r w:rsidRPr="00E569AD">
        <w:t>Amendment</w:t>
      </w:r>
      <w:r w:rsidRPr="00E569AD">
        <w:tab/>
      </w:r>
      <w:r w:rsidRPr="00E569AD">
        <w:tab/>
        <w:t>82</w:t>
      </w:r>
    </w:p>
    <w:p w:rsidR="00E223D6" w:rsidRPr="00E569AD" w:rsidP="00E223D6" w14:paraId="4132B066" w14:textId="77777777">
      <w:pPr>
        <w:pStyle w:val="NormalBold12b"/>
      </w:pPr>
      <w:r w:rsidRPr="00E569AD">
        <w:t>Proposal for a regulation</w:t>
      </w:r>
    </w:p>
    <w:p w:rsidR="00E223D6" w:rsidRPr="00E569AD" w:rsidP="00E223D6" w14:paraId="50A61EE2" w14:textId="77777777">
      <w:pPr>
        <w:pStyle w:val="NormalBold"/>
        <w:rPr>
          <w:lang w:val="fr-BE"/>
        </w:rPr>
      </w:pPr>
      <w:r w:rsidRPr="00E569AD">
        <w:rPr>
          <w:lang w:val="fr-BE"/>
        </w:rPr>
        <w:t xml:space="preserve">Article 1 – </w:t>
      </w:r>
      <w:r w:rsidRPr="00E569AD">
        <w:rPr>
          <w:lang w:val="fr-BE"/>
        </w:rPr>
        <w:t>paragraph</w:t>
      </w:r>
      <w:r w:rsidRPr="00E569AD">
        <w:rPr>
          <w:lang w:val="fr-BE"/>
        </w:rPr>
        <w:t xml:space="preserve"> 1 – point 20 b (new)</w:t>
      </w:r>
    </w:p>
    <w:p w:rsidR="00E223D6" w:rsidRPr="00E569AD" w:rsidP="00E223D6" w14:paraId="0FFB982D" w14:textId="77777777">
      <w:pPr>
        <w:keepNext/>
        <w:rPr>
          <w:lang w:val="fr-BE"/>
        </w:rPr>
      </w:pPr>
      <w:r w:rsidRPr="00E569AD">
        <w:rPr>
          <w:lang w:val="fr-BE"/>
        </w:rPr>
        <w:t>Regulation</w:t>
      </w:r>
      <w:r w:rsidRPr="00E569AD">
        <w:rPr>
          <w:lang w:val="fr-BE"/>
        </w:rPr>
        <w:t xml:space="preserve"> (EU) 2023/956</w:t>
      </w:r>
    </w:p>
    <w:p w:rsidR="00E223D6" w:rsidRPr="00E569AD" w:rsidP="00E223D6" w14:paraId="4209A22E" w14:textId="77777777">
      <w:pPr>
        <w:rPr>
          <w:lang w:val="fr-BE"/>
        </w:rPr>
      </w:pPr>
      <w:r w:rsidRPr="00E569AD">
        <w:rPr>
          <w:lang w:val="fr-BE"/>
        </w:rPr>
        <w:t xml:space="preserve">Article 30 – </w:t>
      </w:r>
      <w:r w:rsidRPr="00E569AD">
        <w:rPr>
          <w:lang w:val="fr-BE"/>
        </w:rPr>
        <w:t>paragraph</w:t>
      </w:r>
      <w:r w:rsidRPr="00E569AD">
        <w:rPr>
          <w:lang w:val="fr-BE"/>
        </w:rPr>
        <w:t xml:space="preserve"> 8a (new)</w:t>
      </w:r>
    </w:p>
    <w:tbl>
      <w:tblPr>
        <w:tblW w:w="0" w:type="auto"/>
        <w:jc w:val="center"/>
        <w:tblLayout w:type="fixed"/>
        <w:tblCellMar>
          <w:left w:w="340" w:type="dxa"/>
          <w:right w:w="340" w:type="dxa"/>
        </w:tblCellMar>
        <w:tblLook w:val="04A0"/>
      </w:tblPr>
      <w:tblGrid>
        <w:gridCol w:w="4876"/>
        <w:gridCol w:w="4876"/>
      </w:tblGrid>
      <w:tr w14:paraId="352A79B2" w14:textId="77777777" w:rsidTr="00A31ED5">
        <w:tblPrEx>
          <w:tblW w:w="0" w:type="auto"/>
          <w:jc w:val="center"/>
          <w:tblLayout w:type="fixed"/>
          <w:tblLook w:val="04A0"/>
        </w:tblPrEx>
        <w:trPr>
          <w:jc w:val="center"/>
        </w:trPr>
        <w:tc>
          <w:tcPr>
            <w:tcW w:w="9752" w:type="dxa"/>
            <w:gridSpan w:val="2"/>
          </w:tcPr>
          <w:p w:rsidR="00E223D6" w:rsidRPr="00E569AD" w:rsidP="00A31ED5" w14:paraId="069FA285" w14:textId="77777777">
            <w:pPr>
              <w:keepNext/>
              <w:rPr>
                <w:lang w:val="fr-BE"/>
              </w:rPr>
            </w:pPr>
          </w:p>
        </w:tc>
      </w:tr>
      <w:tr w14:paraId="40B078E3" w14:textId="77777777" w:rsidTr="00A31ED5">
        <w:tblPrEx>
          <w:tblW w:w="0" w:type="auto"/>
          <w:jc w:val="center"/>
          <w:tblLayout w:type="fixed"/>
          <w:tblLook w:val="04A0"/>
        </w:tblPrEx>
        <w:trPr>
          <w:jc w:val="center"/>
        </w:trPr>
        <w:tc>
          <w:tcPr>
            <w:tcW w:w="4876" w:type="dxa"/>
            <w:hideMark/>
          </w:tcPr>
          <w:p w:rsidR="00E223D6" w:rsidRPr="00E569AD" w:rsidP="00A31ED5" w14:paraId="398B700A" w14:textId="77777777">
            <w:pPr>
              <w:pStyle w:val="ColumnHeading"/>
              <w:keepNext/>
              <w:rPr>
                <w:lang w:val="en-GB"/>
              </w:rPr>
            </w:pPr>
            <w:r w:rsidRPr="00E569AD">
              <w:rPr>
                <w:lang w:val="en-GB"/>
              </w:rPr>
              <w:t>Text proposed by the Commission</w:t>
            </w:r>
          </w:p>
        </w:tc>
        <w:tc>
          <w:tcPr>
            <w:tcW w:w="4876" w:type="dxa"/>
            <w:hideMark/>
          </w:tcPr>
          <w:p w:rsidR="00E223D6" w:rsidRPr="00E569AD" w:rsidP="00A31ED5" w14:paraId="35560953" w14:textId="77777777">
            <w:pPr>
              <w:pStyle w:val="ColumnHeading"/>
              <w:keepNext/>
              <w:rPr>
                <w:lang w:val="en-GB"/>
              </w:rPr>
            </w:pPr>
            <w:r w:rsidRPr="00E569AD">
              <w:rPr>
                <w:lang w:val="en-GB"/>
              </w:rPr>
              <w:t>Amendment</w:t>
            </w:r>
          </w:p>
        </w:tc>
      </w:tr>
      <w:tr w14:paraId="7FC00ABE" w14:textId="77777777" w:rsidTr="00A31ED5">
        <w:tblPrEx>
          <w:tblW w:w="0" w:type="auto"/>
          <w:jc w:val="center"/>
          <w:tblLayout w:type="fixed"/>
          <w:tblLook w:val="04A0"/>
        </w:tblPrEx>
        <w:trPr>
          <w:jc w:val="center"/>
        </w:trPr>
        <w:tc>
          <w:tcPr>
            <w:tcW w:w="4876" w:type="dxa"/>
          </w:tcPr>
          <w:p w:rsidR="00E223D6" w:rsidRPr="00E569AD" w:rsidP="00A31ED5" w14:paraId="4D1A7E19" w14:textId="77777777">
            <w:pPr>
              <w:pStyle w:val="Normal6"/>
              <w:rPr>
                <w:lang w:val="en-GB"/>
              </w:rPr>
            </w:pPr>
          </w:p>
        </w:tc>
        <w:tc>
          <w:tcPr>
            <w:tcW w:w="4876" w:type="dxa"/>
            <w:hideMark/>
          </w:tcPr>
          <w:p w:rsidR="00E223D6" w:rsidRPr="00E569AD" w:rsidP="00A31ED5" w14:paraId="0C645290" w14:textId="4F801552">
            <w:pPr>
              <w:pStyle w:val="Normal6"/>
              <w:rPr>
                <w:szCs w:val="24"/>
                <w:lang w:val="en-GB"/>
              </w:rPr>
            </w:pPr>
            <w:r w:rsidRPr="00E569AD">
              <w:rPr>
                <w:b/>
                <w:i/>
                <w:lang w:val="en-GB"/>
              </w:rPr>
              <w:t>(20b)</w:t>
            </w:r>
            <w:r w:rsidRPr="00E569AD">
              <w:rPr>
                <w:b/>
                <w:i/>
                <w:lang w:val="en-GB"/>
              </w:rPr>
              <w:tab/>
              <w:t>in Article 30, the following paragraph is added:</w:t>
            </w:r>
          </w:p>
        </w:tc>
      </w:tr>
      <w:tr w14:paraId="4E4BF17C" w14:textId="77777777" w:rsidTr="00A31ED5">
        <w:tblPrEx>
          <w:tblW w:w="0" w:type="auto"/>
          <w:jc w:val="center"/>
          <w:tblLayout w:type="fixed"/>
          <w:tblLook w:val="04A0"/>
        </w:tblPrEx>
        <w:trPr>
          <w:jc w:val="center"/>
        </w:trPr>
        <w:tc>
          <w:tcPr>
            <w:tcW w:w="4876" w:type="dxa"/>
          </w:tcPr>
          <w:p w:rsidR="00E223D6" w:rsidRPr="00E569AD" w:rsidP="00A31ED5" w14:paraId="05691037" w14:textId="77777777">
            <w:pPr>
              <w:pStyle w:val="Normal6"/>
              <w:rPr>
                <w:lang w:val="en-GB"/>
              </w:rPr>
            </w:pPr>
          </w:p>
        </w:tc>
        <w:tc>
          <w:tcPr>
            <w:tcW w:w="4876" w:type="dxa"/>
            <w:hideMark/>
          </w:tcPr>
          <w:p w:rsidR="00E223D6" w:rsidRPr="00E569AD" w:rsidP="00A31ED5" w14:paraId="2A9FC4C1" w14:textId="77777777">
            <w:pPr>
              <w:pStyle w:val="Normal6"/>
              <w:rPr>
                <w:szCs w:val="24"/>
                <w:lang w:val="en-GB"/>
              </w:rPr>
            </w:pPr>
            <w:r w:rsidRPr="00E569AD">
              <w:rPr>
                <w:b/>
                <w:i/>
                <w:lang w:val="en-GB"/>
              </w:rPr>
              <w:t>‘8a. Where unforeseeable, exceptional and unprovoked circumstances occur that cause severe harm to the Union internal market due to serious and unforeseen disturbances related to the prices of goods covered by this Regulation, including where the inclusion of a good in Annex I materially contributes to such disturbances, the Commission shall, as appropriate, after taking into account all relevant evidence and following an objective assessment, take the necessary action, including through legislative proposals as appropriate, to redirect the CBAM revenues generated from those goods to the sectors affected by the severe disturbances in the internal market. Such redirection shall apply for a limited period until the exceptional circumstances have ceased.’;</w:t>
            </w:r>
          </w:p>
        </w:tc>
      </w:tr>
    </w:tbl>
    <w:p w:rsidR="00E223D6" w:rsidRPr="00E569AD" w:rsidP="00E223D6" w14:paraId="527C05ED" w14:textId="77777777"/>
    <w:p w:rsidR="007C5D20" w:rsidRPr="00E569AD" w:rsidP="007C5D20" w14:paraId="180A079A" w14:textId="1396C953">
      <w:pPr>
        <w:pStyle w:val="AmNumberTabs"/>
      </w:pPr>
      <w:r w:rsidRPr="00E569AD">
        <w:t>Amendment</w:t>
      </w:r>
      <w:r w:rsidRPr="00E569AD" w:rsidR="00D0058D">
        <w:t>s</w:t>
      </w:r>
      <w:r w:rsidRPr="00E569AD">
        <w:tab/>
      </w:r>
      <w:r w:rsidRPr="00E569AD">
        <w:tab/>
        <w:t>110</w:t>
      </w:r>
      <w:r w:rsidRPr="00E569AD" w:rsidR="00D0058D">
        <w:t xml:space="preserve"> and 135</w:t>
      </w:r>
    </w:p>
    <w:p w:rsidR="007C5D20" w:rsidRPr="00E569AD" w:rsidP="007C5D20" w14:paraId="53D25664" w14:textId="77777777">
      <w:pPr>
        <w:pStyle w:val="NormalBold12b"/>
      </w:pPr>
      <w:r w:rsidRPr="00E569AD">
        <w:t>Proposal for a regulation</w:t>
      </w:r>
    </w:p>
    <w:p w:rsidR="007C5D20" w:rsidRPr="00E569AD" w:rsidP="007C5D20" w14:paraId="4749240D" w14:textId="77777777">
      <w:pPr>
        <w:pStyle w:val="NormalBold"/>
        <w:rPr>
          <w:lang w:val="fr-BE"/>
        </w:rPr>
      </w:pPr>
      <w:r w:rsidRPr="00E569AD">
        <w:rPr>
          <w:lang w:val="fr-BE"/>
        </w:rPr>
        <w:t xml:space="preserve">Annex I – </w:t>
      </w:r>
      <w:r w:rsidRPr="00E569AD">
        <w:rPr>
          <w:lang w:val="fr-BE"/>
        </w:rPr>
        <w:t>paragraph</w:t>
      </w:r>
      <w:r w:rsidRPr="00E569AD">
        <w:rPr>
          <w:lang w:val="fr-BE"/>
        </w:rPr>
        <w:t xml:space="preserve"> 1 – point 1 – table</w:t>
      </w:r>
    </w:p>
    <w:p w:rsidR="007C5D20" w:rsidRPr="00E569AD" w:rsidP="007C5D20" w14:paraId="5BF8EBE0" w14:textId="77777777">
      <w:pPr>
        <w:rPr>
          <w:lang w:val="fr-BE"/>
        </w:rPr>
      </w:pPr>
      <w:r w:rsidRPr="00E569AD">
        <w:rPr>
          <w:lang w:val="fr-BE"/>
        </w:rPr>
        <w:t>Regulation</w:t>
      </w:r>
      <w:r w:rsidRPr="00E569AD">
        <w:rPr>
          <w:lang w:val="fr-BE"/>
        </w:rPr>
        <w:t xml:space="preserve"> (EU) 2023/956</w:t>
      </w:r>
    </w:p>
    <w:p w:rsidR="007C5D20" w:rsidRPr="00E569AD" w:rsidP="007C5D20" w14:paraId="777DD274" w14:textId="6B97211F">
      <w:r w:rsidRPr="00E569AD">
        <w:t>Annex I</w:t>
      </w:r>
      <w:r w:rsidRPr="00E569AD" w:rsidR="00D0058D">
        <w:t xml:space="preserve"> – point 2 – table Iron and Steel</w:t>
      </w:r>
    </w:p>
    <w:tbl>
      <w:tblPr>
        <w:tblW w:w="9752" w:type="dxa"/>
        <w:jc w:val="center"/>
        <w:tblLayout w:type="fixed"/>
        <w:tblCellMar>
          <w:left w:w="340" w:type="dxa"/>
          <w:right w:w="340" w:type="dxa"/>
        </w:tblCellMar>
        <w:tblLook w:val="0000"/>
      </w:tblPr>
      <w:tblGrid>
        <w:gridCol w:w="4876"/>
        <w:gridCol w:w="4876"/>
      </w:tblGrid>
      <w:tr w14:paraId="5A2D6D07" w14:textId="77777777" w:rsidTr="00334BA4">
        <w:tblPrEx>
          <w:tblW w:w="9752" w:type="dxa"/>
          <w:jc w:val="center"/>
          <w:tblLayout w:type="fixed"/>
          <w:tblLook w:val="0000"/>
        </w:tblPrEx>
        <w:trPr>
          <w:jc w:val="center"/>
        </w:trPr>
        <w:tc>
          <w:tcPr>
            <w:tcW w:w="9752" w:type="dxa"/>
            <w:gridSpan w:val="2"/>
          </w:tcPr>
          <w:p w:rsidR="007C5D20" w:rsidRPr="00E569AD" w:rsidP="00334BA4" w14:paraId="30FFA36D" w14:textId="77777777">
            <w:pPr>
              <w:keepNext/>
            </w:pPr>
          </w:p>
        </w:tc>
      </w:tr>
      <w:tr w14:paraId="2DDF1131" w14:textId="77777777" w:rsidTr="00334BA4">
        <w:tblPrEx>
          <w:tblW w:w="9752" w:type="dxa"/>
          <w:jc w:val="center"/>
          <w:tblLayout w:type="fixed"/>
          <w:tblLook w:val="0000"/>
        </w:tblPrEx>
        <w:trPr>
          <w:jc w:val="center"/>
        </w:trPr>
        <w:tc>
          <w:tcPr>
            <w:tcW w:w="9752" w:type="dxa"/>
            <w:gridSpan w:val="2"/>
          </w:tcPr>
          <w:p w:rsidR="007C5D20" w:rsidRPr="00E569AD" w:rsidP="00334BA4" w14:paraId="1BBC9CFB" w14:textId="77777777">
            <w:pPr>
              <w:pStyle w:val="AmColumnHeading"/>
              <w:keepNext/>
            </w:pPr>
            <w:r w:rsidRPr="00E569AD">
              <w:t>Text proposed by the Commission</w:t>
            </w:r>
          </w:p>
        </w:tc>
      </w:tr>
      <w:tr w14:paraId="50E6089B" w14:textId="77777777" w:rsidTr="00334BA4">
        <w:tblPrEx>
          <w:tblW w:w="9752" w:type="dxa"/>
          <w:jc w:val="center"/>
          <w:tblLayout w:type="fixed"/>
          <w:tblLook w:val="0000"/>
        </w:tblPrEx>
        <w:trPr>
          <w:jc w:val="center"/>
        </w:trPr>
        <w:tc>
          <w:tcPr>
            <w:tcW w:w="9752" w:type="dxa"/>
            <w:gridSpan w:val="2"/>
          </w:tcPr>
          <w:p w:rsidR="007C5D20" w:rsidRPr="00E569AD" w:rsidP="00334BA4" w14:paraId="61A34DA1" w14:textId="77777777">
            <w:pPr>
              <w:pStyle w:val="Normal6a"/>
              <w:rPr>
                <w:szCs w:val="24"/>
              </w:rPr>
            </w:pPr>
          </w:p>
        </w:tc>
      </w:tr>
      <w:tr w14:paraId="37A995D4" w14:textId="77777777" w:rsidTr="00334BA4">
        <w:tblPrEx>
          <w:tblW w:w="9752" w:type="dxa"/>
          <w:jc w:val="center"/>
          <w:tblLayout w:type="fixed"/>
          <w:tblLook w:val="0000"/>
        </w:tblPrEx>
        <w:trPr>
          <w:jc w:val="center"/>
        </w:trPr>
        <w:tc>
          <w:tcPr>
            <w:tcW w:w="9752" w:type="dxa"/>
            <w:gridSpan w:val="2"/>
          </w:tcPr>
          <w:p w:rsidR="007C5D20" w:rsidRPr="004D0BAA" w:rsidP="00334BA4" w14:paraId="23E50A76" w14:textId="45024391">
            <w:pPr>
              <w:pStyle w:val="Normal6a"/>
              <w:rPr>
                <w:b/>
                <w:bCs/>
                <w:i/>
                <w:iCs/>
              </w:rPr>
            </w:pPr>
            <w:r w:rsidRPr="004D0BAA">
              <w:t>(1)</w:t>
            </w:r>
            <w:r w:rsidRPr="004D0BAA">
              <w:tab/>
            </w:r>
            <w:r w:rsidRPr="004D0BAA">
              <w:t>in point 2,</w:t>
            </w:r>
            <w:r w:rsidRPr="004D0BAA">
              <w:rPr>
                <w:b/>
                <w:bCs/>
                <w:i/>
                <w:iCs/>
              </w:rPr>
              <w:t xml:space="preserve"> </w:t>
            </w:r>
            <w:r w:rsidRPr="004D0BAA">
              <w:t>the table ‘Iron and Steel’</w:t>
            </w:r>
            <w:r w:rsidRPr="004D0BAA">
              <w:rPr>
                <w:b/>
                <w:bCs/>
                <w:i/>
                <w:iCs/>
              </w:rPr>
              <w:t xml:space="preserve"> </w:t>
            </w:r>
            <w:r w:rsidRPr="004D0BAA">
              <w:t>is replaced by the following:</w:t>
            </w:r>
          </w:p>
          <w:p w:rsidR="007C5D20" w:rsidRPr="004D0BAA" w:rsidP="00334BA4" w14:paraId="24CF16C7" w14:textId="77777777">
            <w:pPr>
              <w:pStyle w:val="Normal6a"/>
              <w:rPr>
                <w:szCs w:val="24"/>
              </w:rPr>
            </w:pPr>
            <w:r w:rsidRPr="004D0BAA">
              <w:rPr>
                <w:iCs/>
              </w:rPr>
              <w:t>‘[Iron and steel</w:t>
            </w:r>
          </w:p>
        </w:tc>
      </w:tr>
      <w:tr w14:paraId="4DA53777" w14:textId="77777777" w:rsidTr="00334BA4">
        <w:tblPrEx>
          <w:tblW w:w="9752" w:type="dxa"/>
          <w:jc w:val="center"/>
          <w:tblLayout w:type="fixed"/>
          <w:tblLook w:val="0000"/>
        </w:tblPrEx>
        <w:trPr>
          <w:jc w:val="center"/>
        </w:trPr>
        <w:tc>
          <w:tcPr>
            <w:tcW w:w="4876" w:type="dxa"/>
          </w:tcPr>
          <w:p w:rsidR="007C5D20" w:rsidRPr="004D0BAA" w:rsidP="00334BA4" w14:paraId="7FE5AF11" w14:textId="77777777">
            <w:pPr>
              <w:pStyle w:val="Normal6a"/>
            </w:pPr>
            <w:r w:rsidRPr="004D0BAA">
              <w:t>CN code</w:t>
            </w:r>
          </w:p>
        </w:tc>
        <w:tc>
          <w:tcPr>
            <w:tcW w:w="4876" w:type="dxa"/>
          </w:tcPr>
          <w:p w:rsidR="007C5D20" w:rsidRPr="004D0BAA" w:rsidP="00334BA4" w14:paraId="297A2333" w14:textId="77777777">
            <w:pPr>
              <w:pStyle w:val="Normal6a"/>
            </w:pPr>
            <w:r w:rsidRPr="004D0BAA">
              <w:t>Greenhouse gas</w:t>
            </w:r>
          </w:p>
        </w:tc>
      </w:tr>
      <w:tr w14:paraId="2CEB7C1D" w14:textId="77777777" w:rsidTr="00334BA4">
        <w:tblPrEx>
          <w:tblW w:w="9752" w:type="dxa"/>
          <w:jc w:val="center"/>
          <w:tblLayout w:type="fixed"/>
          <w:tblLook w:val="0000"/>
        </w:tblPrEx>
        <w:trPr>
          <w:jc w:val="center"/>
        </w:trPr>
        <w:tc>
          <w:tcPr>
            <w:tcW w:w="4876" w:type="dxa"/>
          </w:tcPr>
          <w:p w:rsidR="007C5D20" w:rsidRPr="004D0BAA" w:rsidP="00334BA4" w14:paraId="564DA533" w14:textId="618803EC">
            <w:pPr>
              <w:pStyle w:val="Normal6a"/>
            </w:pPr>
            <w:r w:rsidRPr="004D0BAA">
              <w:t>[</w:t>
            </w:r>
            <w:r w:rsidRPr="004D0BAA">
              <w:t>…</w:t>
            </w:r>
            <w:r w:rsidRPr="004D0BAA">
              <w:t>]</w:t>
            </w:r>
          </w:p>
        </w:tc>
        <w:tc>
          <w:tcPr>
            <w:tcW w:w="4876" w:type="dxa"/>
          </w:tcPr>
          <w:p w:rsidR="007C5D20" w:rsidRPr="004D0BAA" w:rsidP="00334BA4" w14:paraId="7BC76E9D" w14:textId="31D1DAD8">
            <w:pPr>
              <w:pStyle w:val="Normal6a"/>
            </w:pPr>
            <w:r w:rsidRPr="004D0BAA">
              <w:t>[</w:t>
            </w:r>
            <w:r w:rsidRPr="004D0BAA">
              <w:t>…</w:t>
            </w:r>
            <w:r w:rsidRPr="004D0BAA">
              <w:t>]</w:t>
            </w:r>
            <w:r w:rsidRPr="004D0BAA" w:rsidR="00A56136">
              <w:t>’</w:t>
            </w:r>
          </w:p>
        </w:tc>
      </w:tr>
      <w:tr w14:paraId="2192B669" w14:textId="77777777" w:rsidTr="00334BA4">
        <w:tblPrEx>
          <w:tblW w:w="9752" w:type="dxa"/>
          <w:jc w:val="center"/>
          <w:tblLayout w:type="fixed"/>
          <w:tblLook w:val="0000"/>
        </w:tblPrEx>
        <w:trPr>
          <w:jc w:val="center"/>
        </w:trPr>
        <w:tc>
          <w:tcPr>
            <w:tcW w:w="9752" w:type="dxa"/>
            <w:gridSpan w:val="2"/>
          </w:tcPr>
          <w:p w:rsidR="007C5D20" w:rsidRPr="004D0BAA" w:rsidP="00334BA4" w14:paraId="610540C5" w14:textId="77777777">
            <w:pPr>
              <w:pStyle w:val="AmColumnHeading"/>
              <w:keepNext/>
            </w:pPr>
            <w:r w:rsidRPr="004D0BAA">
              <w:t>Amendment</w:t>
            </w:r>
          </w:p>
        </w:tc>
      </w:tr>
      <w:tr w14:paraId="26AC79F7" w14:textId="77777777" w:rsidTr="00334BA4">
        <w:tblPrEx>
          <w:tblW w:w="9752" w:type="dxa"/>
          <w:jc w:val="center"/>
          <w:tblLayout w:type="fixed"/>
          <w:tblLook w:val="0000"/>
        </w:tblPrEx>
        <w:trPr>
          <w:jc w:val="center"/>
        </w:trPr>
        <w:tc>
          <w:tcPr>
            <w:tcW w:w="9752" w:type="dxa"/>
            <w:gridSpan w:val="2"/>
          </w:tcPr>
          <w:p w:rsidR="007C5D20" w:rsidRPr="004D0BAA" w:rsidP="00334BA4" w14:paraId="146CA2C1" w14:textId="48E5DA6B">
            <w:pPr>
              <w:pStyle w:val="Normal6a"/>
              <w:rPr>
                <w:b/>
                <w:bCs/>
                <w:i/>
                <w:iCs/>
              </w:rPr>
            </w:pPr>
            <w:r w:rsidRPr="004D0BAA">
              <w:t>(1)</w:t>
            </w:r>
            <w:r w:rsidRPr="004D0BAA">
              <w:tab/>
            </w:r>
            <w:r w:rsidRPr="004D0BAA" w:rsidR="00D0058D">
              <w:t>in point 2,</w:t>
            </w:r>
            <w:r w:rsidRPr="004D0BAA" w:rsidR="00D0058D">
              <w:rPr>
                <w:b/>
                <w:bCs/>
                <w:i/>
                <w:iCs/>
              </w:rPr>
              <w:t xml:space="preserve"> </w:t>
            </w:r>
            <w:r w:rsidRPr="004D0BAA" w:rsidR="00D0058D">
              <w:t>the table ‘Iron and Steel’</w:t>
            </w:r>
            <w:r w:rsidRPr="004D0BAA" w:rsidR="00D0058D">
              <w:rPr>
                <w:b/>
                <w:bCs/>
                <w:i/>
                <w:iCs/>
              </w:rPr>
              <w:t xml:space="preserve"> </w:t>
            </w:r>
            <w:r w:rsidRPr="004D0BAA" w:rsidR="00D0058D">
              <w:t>is replaced by the following:</w:t>
            </w:r>
          </w:p>
        </w:tc>
      </w:tr>
      <w:tr w14:paraId="5B0D90E2" w14:textId="77777777" w:rsidTr="00334BA4">
        <w:tblPrEx>
          <w:tblW w:w="9752" w:type="dxa"/>
          <w:jc w:val="center"/>
          <w:tblLayout w:type="fixed"/>
          <w:tblLook w:val="0000"/>
        </w:tblPrEx>
        <w:trPr>
          <w:jc w:val="center"/>
        </w:trPr>
        <w:tc>
          <w:tcPr>
            <w:tcW w:w="9752" w:type="dxa"/>
            <w:gridSpan w:val="2"/>
          </w:tcPr>
          <w:p w:rsidR="007C5D20" w:rsidRPr="004D0BAA" w:rsidP="00334BA4" w14:paraId="41CFC6E2" w14:textId="77777777">
            <w:pPr>
              <w:pStyle w:val="Normal6a"/>
            </w:pPr>
            <w:r w:rsidRPr="004D0BAA">
              <w:rPr>
                <w:iCs/>
              </w:rPr>
              <w:t>‘[Iron and steel</w:t>
            </w:r>
          </w:p>
        </w:tc>
      </w:tr>
      <w:tr w14:paraId="39F4B855" w14:textId="77777777" w:rsidTr="00334BA4">
        <w:tblPrEx>
          <w:tblW w:w="9752" w:type="dxa"/>
          <w:jc w:val="center"/>
          <w:tblLayout w:type="fixed"/>
          <w:tblLook w:val="0000"/>
        </w:tblPrEx>
        <w:trPr>
          <w:jc w:val="center"/>
        </w:trPr>
        <w:tc>
          <w:tcPr>
            <w:tcW w:w="4876" w:type="dxa"/>
          </w:tcPr>
          <w:p w:rsidR="007C5D20" w:rsidRPr="004D0BAA" w:rsidP="00334BA4" w14:paraId="327C2490" w14:textId="77777777">
            <w:pPr>
              <w:pStyle w:val="Normal6a"/>
            </w:pPr>
            <w:r w:rsidRPr="004D0BAA">
              <w:rPr>
                <w:iCs/>
              </w:rPr>
              <w:t>CN code</w:t>
            </w:r>
          </w:p>
        </w:tc>
        <w:tc>
          <w:tcPr>
            <w:tcW w:w="4876" w:type="dxa"/>
          </w:tcPr>
          <w:p w:rsidR="007C5D20" w:rsidRPr="004D0BAA" w:rsidP="00334BA4" w14:paraId="5F9388D2" w14:textId="77777777">
            <w:pPr>
              <w:pStyle w:val="Normal6a"/>
            </w:pPr>
            <w:r w:rsidRPr="004D0BAA">
              <w:rPr>
                <w:iCs/>
              </w:rPr>
              <w:t>Greenhouse gas</w:t>
            </w:r>
          </w:p>
        </w:tc>
      </w:tr>
      <w:tr w14:paraId="2300F946" w14:textId="77777777" w:rsidTr="00334BA4">
        <w:tblPrEx>
          <w:tblW w:w="9752" w:type="dxa"/>
          <w:jc w:val="center"/>
          <w:tblLayout w:type="fixed"/>
          <w:tblLook w:val="0000"/>
        </w:tblPrEx>
        <w:trPr>
          <w:jc w:val="center"/>
        </w:trPr>
        <w:tc>
          <w:tcPr>
            <w:tcW w:w="4876" w:type="dxa"/>
          </w:tcPr>
          <w:p w:rsidR="00B152CC" w:rsidRPr="004D0BAA" w:rsidP="00334BA4" w14:paraId="1903342D" w14:textId="5032C51E">
            <w:pPr>
              <w:pStyle w:val="Normal6a"/>
              <w:rPr>
                <w:iCs/>
              </w:rPr>
            </w:pPr>
            <w:r w:rsidRPr="004D0BAA">
              <w:t>[…]</w:t>
            </w:r>
          </w:p>
        </w:tc>
        <w:tc>
          <w:tcPr>
            <w:tcW w:w="4876" w:type="dxa"/>
          </w:tcPr>
          <w:p w:rsidR="00B152CC" w:rsidRPr="004D0BAA" w:rsidP="00334BA4" w14:paraId="2AF563C3" w14:textId="4EFD4BBB">
            <w:pPr>
              <w:pStyle w:val="Normal6a"/>
              <w:rPr>
                <w:iCs/>
              </w:rPr>
            </w:pPr>
            <w:r w:rsidRPr="004D0BAA">
              <w:t>[…]</w:t>
            </w:r>
          </w:p>
        </w:tc>
      </w:tr>
      <w:tr w14:paraId="4F6A2174" w14:textId="77777777" w:rsidTr="00334BA4">
        <w:tblPrEx>
          <w:tblW w:w="9752" w:type="dxa"/>
          <w:jc w:val="center"/>
          <w:tblLayout w:type="fixed"/>
          <w:tblLook w:val="0000"/>
        </w:tblPrEx>
        <w:trPr>
          <w:jc w:val="center"/>
        </w:trPr>
        <w:tc>
          <w:tcPr>
            <w:tcW w:w="4876" w:type="dxa"/>
          </w:tcPr>
          <w:p w:rsidR="007C5D20" w:rsidRPr="004D0BAA" w:rsidP="00334BA4" w14:paraId="7C5058C3" w14:textId="77777777">
            <w:pPr>
              <w:pStyle w:val="Normal6a"/>
            </w:pPr>
            <w:r w:rsidRPr="004D0BAA">
              <w:rPr>
                <w:b/>
                <w:bCs/>
                <w:i/>
              </w:rPr>
              <w:t>73 - Articles of iron or steel</w:t>
            </w:r>
          </w:p>
        </w:tc>
        <w:tc>
          <w:tcPr>
            <w:tcW w:w="4876" w:type="dxa"/>
          </w:tcPr>
          <w:p w:rsidR="007C5D20" w:rsidRPr="004D0BAA" w:rsidP="00334BA4" w14:paraId="316A2069" w14:textId="77777777">
            <w:pPr>
              <w:pStyle w:val="Normal6a"/>
            </w:pPr>
            <w:r w:rsidRPr="004D0BAA">
              <w:rPr>
                <w:b/>
                <w:bCs/>
                <w:i/>
              </w:rPr>
              <w:t>Carbon dioxide and perfluorocarbons</w:t>
            </w:r>
          </w:p>
        </w:tc>
      </w:tr>
      <w:tr w14:paraId="247351F7" w14:textId="77777777" w:rsidTr="00334BA4">
        <w:tblPrEx>
          <w:tblW w:w="9752" w:type="dxa"/>
          <w:jc w:val="center"/>
          <w:tblLayout w:type="fixed"/>
          <w:tblLook w:val="0000"/>
        </w:tblPrEx>
        <w:trPr>
          <w:jc w:val="center"/>
        </w:trPr>
        <w:tc>
          <w:tcPr>
            <w:tcW w:w="4876" w:type="dxa"/>
          </w:tcPr>
          <w:p w:rsidR="007C5D20" w:rsidRPr="004D0BAA" w:rsidP="00334BA4" w14:paraId="359239A8" w14:textId="77777777">
            <w:pPr>
              <w:pStyle w:val="Normal6a"/>
            </w:pPr>
            <w:r w:rsidRPr="004D0BAA">
              <w:rPr>
                <w:b/>
                <w:bCs/>
                <w:i/>
              </w:rPr>
              <w:t>8207 30 10 - For working metal</w:t>
            </w:r>
          </w:p>
        </w:tc>
        <w:tc>
          <w:tcPr>
            <w:tcW w:w="4876" w:type="dxa"/>
          </w:tcPr>
          <w:p w:rsidR="007C5D20" w:rsidRPr="004D0BAA" w:rsidP="00334BA4" w14:paraId="45BAA5B1" w14:textId="77777777">
            <w:pPr>
              <w:pStyle w:val="Normal6a"/>
            </w:pPr>
            <w:r w:rsidRPr="004D0BAA">
              <w:rPr>
                <w:b/>
                <w:bCs/>
                <w:i/>
              </w:rPr>
              <w:t>Carbon dioxide and perfluorocarbons</w:t>
            </w:r>
          </w:p>
        </w:tc>
      </w:tr>
      <w:tr w14:paraId="58C56388" w14:textId="77777777" w:rsidTr="00334BA4">
        <w:tblPrEx>
          <w:tblW w:w="9752" w:type="dxa"/>
          <w:jc w:val="center"/>
          <w:tblLayout w:type="fixed"/>
          <w:tblLook w:val="0000"/>
        </w:tblPrEx>
        <w:trPr>
          <w:jc w:val="center"/>
        </w:trPr>
        <w:tc>
          <w:tcPr>
            <w:tcW w:w="4876" w:type="dxa"/>
          </w:tcPr>
          <w:p w:rsidR="007C5D20" w:rsidRPr="004D0BAA" w:rsidP="00334BA4" w14:paraId="771C4253" w14:textId="77777777">
            <w:pPr>
              <w:pStyle w:val="Normal6a"/>
            </w:pPr>
            <w:r w:rsidRPr="004D0BAA">
              <w:rPr>
                <w:b/>
                <w:bCs/>
                <w:i/>
              </w:rPr>
              <w:t>8207 30 90 - Other</w:t>
            </w:r>
          </w:p>
        </w:tc>
        <w:tc>
          <w:tcPr>
            <w:tcW w:w="4876" w:type="dxa"/>
          </w:tcPr>
          <w:p w:rsidR="007C5D20" w:rsidRPr="004D0BAA" w:rsidP="00334BA4" w14:paraId="122962F1" w14:textId="77777777">
            <w:pPr>
              <w:pStyle w:val="Normal6a"/>
            </w:pPr>
            <w:r w:rsidRPr="004D0BAA">
              <w:rPr>
                <w:b/>
                <w:bCs/>
                <w:i/>
              </w:rPr>
              <w:t>Carbon dioxide and perfluorocarbons</w:t>
            </w:r>
          </w:p>
        </w:tc>
      </w:tr>
      <w:tr w14:paraId="0E9B7677" w14:textId="77777777" w:rsidTr="00334BA4">
        <w:tblPrEx>
          <w:tblW w:w="9752" w:type="dxa"/>
          <w:jc w:val="center"/>
          <w:tblLayout w:type="fixed"/>
          <w:tblLook w:val="0000"/>
        </w:tblPrEx>
        <w:trPr>
          <w:jc w:val="center"/>
        </w:trPr>
        <w:tc>
          <w:tcPr>
            <w:tcW w:w="4876" w:type="dxa"/>
          </w:tcPr>
          <w:p w:rsidR="007C5D20" w:rsidRPr="004D0BAA" w:rsidP="00334BA4" w14:paraId="27884A26" w14:textId="77777777">
            <w:pPr>
              <w:pStyle w:val="Normal6a"/>
            </w:pPr>
            <w:r w:rsidRPr="004D0BAA">
              <w:rPr>
                <w:b/>
                <w:bCs/>
                <w:i/>
              </w:rPr>
              <w:t>8409 - Parts suitable for use solely or principally with the engines of heading 8407 or 8408</w:t>
            </w:r>
          </w:p>
        </w:tc>
        <w:tc>
          <w:tcPr>
            <w:tcW w:w="4876" w:type="dxa"/>
          </w:tcPr>
          <w:p w:rsidR="007C5D20" w:rsidRPr="004D0BAA" w:rsidP="00334BA4" w14:paraId="3291634E" w14:textId="77777777">
            <w:pPr>
              <w:pStyle w:val="Normal6a"/>
            </w:pPr>
            <w:r w:rsidRPr="004D0BAA">
              <w:rPr>
                <w:b/>
                <w:bCs/>
                <w:i/>
              </w:rPr>
              <w:t>Carbon dioxide and perfluorocarbons</w:t>
            </w:r>
          </w:p>
        </w:tc>
      </w:tr>
      <w:tr w14:paraId="58981CA2" w14:textId="77777777" w:rsidTr="00334BA4">
        <w:tblPrEx>
          <w:tblW w:w="9752" w:type="dxa"/>
          <w:jc w:val="center"/>
          <w:tblLayout w:type="fixed"/>
          <w:tblLook w:val="0000"/>
        </w:tblPrEx>
        <w:trPr>
          <w:jc w:val="center"/>
        </w:trPr>
        <w:tc>
          <w:tcPr>
            <w:tcW w:w="4876" w:type="dxa"/>
          </w:tcPr>
          <w:p w:rsidR="007C5D20" w:rsidRPr="004D0BAA" w:rsidP="00334BA4" w14:paraId="7D1C5F82" w14:textId="77777777">
            <w:pPr>
              <w:pStyle w:val="Normal6a"/>
            </w:pPr>
            <w:r w:rsidRPr="004D0BAA">
              <w:rPr>
                <w:b/>
                <w:bCs/>
                <w:i/>
              </w:rPr>
              <w:t xml:space="preserve">8413 - Pumps for liquids, </w:t>
            </w:r>
            <w:r w:rsidRPr="004D0BAA">
              <w:rPr>
                <w:b/>
                <w:bCs/>
                <w:i/>
              </w:rPr>
              <w:t>whether or not</w:t>
            </w:r>
            <w:r w:rsidRPr="004D0BAA">
              <w:rPr>
                <w:b/>
                <w:bCs/>
                <w:i/>
              </w:rPr>
              <w:t xml:space="preserve"> fitted with a measuring device; liquid elevators</w:t>
            </w:r>
          </w:p>
        </w:tc>
        <w:tc>
          <w:tcPr>
            <w:tcW w:w="4876" w:type="dxa"/>
          </w:tcPr>
          <w:p w:rsidR="007C5D20" w:rsidRPr="004D0BAA" w:rsidP="00334BA4" w14:paraId="44890BD7" w14:textId="77777777">
            <w:pPr>
              <w:pStyle w:val="Normal6a"/>
            </w:pPr>
            <w:r w:rsidRPr="004D0BAA">
              <w:rPr>
                <w:b/>
                <w:bCs/>
                <w:i/>
              </w:rPr>
              <w:t>Carbon dioxide and perfluorocarbons</w:t>
            </w:r>
          </w:p>
        </w:tc>
      </w:tr>
      <w:tr w14:paraId="30597FF6" w14:textId="77777777" w:rsidTr="00334BA4">
        <w:tblPrEx>
          <w:tblW w:w="9752" w:type="dxa"/>
          <w:jc w:val="center"/>
          <w:tblLayout w:type="fixed"/>
          <w:tblLook w:val="0000"/>
        </w:tblPrEx>
        <w:trPr>
          <w:jc w:val="center"/>
        </w:trPr>
        <w:tc>
          <w:tcPr>
            <w:tcW w:w="4876" w:type="dxa"/>
          </w:tcPr>
          <w:p w:rsidR="007C5D20" w:rsidRPr="004D0BAA" w:rsidP="00334BA4" w14:paraId="5E8F5169" w14:textId="77777777">
            <w:pPr>
              <w:pStyle w:val="Normal6a"/>
            </w:pPr>
            <w:r w:rsidRPr="004D0BAA">
              <w:rPr>
                <w:b/>
                <w:bCs/>
                <w:i/>
              </w:rPr>
              <w:t>8417 90 00 - Parts</w:t>
            </w:r>
          </w:p>
        </w:tc>
        <w:tc>
          <w:tcPr>
            <w:tcW w:w="4876" w:type="dxa"/>
          </w:tcPr>
          <w:p w:rsidR="007C5D20" w:rsidRPr="004D0BAA" w:rsidP="00334BA4" w14:paraId="3B330BD3" w14:textId="77777777">
            <w:pPr>
              <w:pStyle w:val="Normal6a"/>
            </w:pPr>
            <w:r w:rsidRPr="004D0BAA">
              <w:rPr>
                <w:b/>
                <w:bCs/>
                <w:i/>
              </w:rPr>
              <w:t>Carbon dioxide and perfluorocarbons</w:t>
            </w:r>
          </w:p>
        </w:tc>
      </w:tr>
      <w:tr w14:paraId="04375F02" w14:textId="77777777" w:rsidTr="00334BA4">
        <w:tblPrEx>
          <w:tblW w:w="9752" w:type="dxa"/>
          <w:jc w:val="center"/>
          <w:tblLayout w:type="fixed"/>
          <w:tblLook w:val="0000"/>
        </w:tblPrEx>
        <w:trPr>
          <w:jc w:val="center"/>
        </w:trPr>
        <w:tc>
          <w:tcPr>
            <w:tcW w:w="4876" w:type="dxa"/>
          </w:tcPr>
          <w:p w:rsidR="007C5D20" w:rsidRPr="004D0BAA" w:rsidP="00334BA4" w14:paraId="748EBFD4" w14:textId="77777777">
            <w:pPr>
              <w:rPr>
                <w:b/>
                <w:bCs/>
                <w:i/>
              </w:rPr>
            </w:pPr>
            <w:r w:rsidRPr="004D0BAA">
              <w:rPr>
                <w:b/>
                <w:bCs/>
                <w:i/>
              </w:rPr>
              <w:t>8418 - Refrigerators, freezers and other refrigerating or freezing equipment,</w:t>
            </w:r>
          </w:p>
          <w:p w:rsidR="007C5D20" w:rsidRPr="004D0BAA" w:rsidP="00334BA4" w14:paraId="23622273" w14:textId="77777777">
            <w:pPr>
              <w:pStyle w:val="Normal6a"/>
            </w:pPr>
            <w:r w:rsidRPr="004D0BAA">
              <w:rPr>
                <w:b/>
                <w:bCs/>
                <w:i/>
              </w:rPr>
              <w:t>electric or other; heat pumps other than air-conditioning machines of heading 8415</w:t>
            </w:r>
          </w:p>
        </w:tc>
        <w:tc>
          <w:tcPr>
            <w:tcW w:w="4876" w:type="dxa"/>
          </w:tcPr>
          <w:p w:rsidR="007C5D20" w:rsidRPr="004D0BAA" w:rsidP="00334BA4" w14:paraId="06D06821" w14:textId="77777777">
            <w:pPr>
              <w:pStyle w:val="Normal6a"/>
            </w:pPr>
            <w:r w:rsidRPr="004D0BAA">
              <w:rPr>
                <w:b/>
                <w:bCs/>
                <w:i/>
              </w:rPr>
              <w:t>Carbon dioxide and perfluorocarbons</w:t>
            </w:r>
          </w:p>
        </w:tc>
      </w:tr>
      <w:tr w14:paraId="0953DFCB" w14:textId="77777777" w:rsidTr="00334BA4">
        <w:tblPrEx>
          <w:tblW w:w="9752" w:type="dxa"/>
          <w:jc w:val="center"/>
          <w:tblLayout w:type="fixed"/>
          <w:tblLook w:val="0000"/>
        </w:tblPrEx>
        <w:trPr>
          <w:jc w:val="center"/>
        </w:trPr>
        <w:tc>
          <w:tcPr>
            <w:tcW w:w="4876" w:type="dxa"/>
          </w:tcPr>
          <w:p w:rsidR="007C5D20" w:rsidRPr="004D0BAA" w:rsidP="00334BA4" w14:paraId="5B4478DC" w14:textId="77777777">
            <w:pPr>
              <w:pStyle w:val="Normal6a"/>
            </w:pPr>
            <w:r w:rsidRPr="004D0BAA">
              <w:rPr>
                <w:b/>
                <w:bCs/>
                <w:i/>
              </w:rPr>
              <w:t>8424 - Mechanical appliances (</w:t>
            </w:r>
            <w:r w:rsidRPr="004D0BAA">
              <w:rPr>
                <w:b/>
                <w:bCs/>
                <w:i/>
              </w:rPr>
              <w:t>whether or not</w:t>
            </w:r>
            <w:r w:rsidRPr="004D0BAA">
              <w:rPr>
                <w:b/>
                <w:bCs/>
                <w:i/>
              </w:rPr>
              <w:t xml:space="preserve"> hand-operated) for projecting, dispersing or spraying liquids or powders; fire extinguishers, whether or not charged; spray guns and similar appliances; steam or sandblasting machines and similar jet projecting machines</w:t>
            </w:r>
          </w:p>
        </w:tc>
        <w:tc>
          <w:tcPr>
            <w:tcW w:w="4876" w:type="dxa"/>
          </w:tcPr>
          <w:p w:rsidR="007C5D20" w:rsidRPr="004D0BAA" w:rsidP="00334BA4" w14:paraId="6CDD8568" w14:textId="77777777">
            <w:pPr>
              <w:pStyle w:val="Normal6a"/>
            </w:pPr>
            <w:r w:rsidRPr="004D0BAA">
              <w:rPr>
                <w:b/>
                <w:bCs/>
                <w:i/>
              </w:rPr>
              <w:t>Carbon dioxide and perfluorocarbons</w:t>
            </w:r>
          </w:p>
        </w:tc>
      </w:tr>
      <w:tr w14:paraId="74A1F518" w14:textId="77777777" w:rsidTr="00334BA4">
        <w:tblPrEx>
          <w:tblW w:w="9752" w:type="dxa"/>
          <w:jc w:val="center"/>
          <w:tblLayout w:type="fixed"/>
          <w:tblLook w:val="0000"/>
        </w:tblPrEx>
        <w:trPr>
          <w:jc w:val="center"/>
        </w:trPr>
        <w:tc>
          <w:tcPr>
            <w:tcW w:w="4876" w:type="dxa"/>
          </w:tcPr>
          <w:p w:rsidR="007C5D20" w:rsidRPr="004D0BAA" w:rsidP="00334BA4" w14:paraId="71BD2FB5" w14:textId="77777777">
            <w:pPr>
              <w:pStyle w:val="Normal6a"/>
            </w:pPr>
            <w:r w:rsidRPr="004D0BAA">
              <w:rPr>
                <w:b/>
                <w:bCs/>
                <w:i/>
              </w:rPr>
              <w:t>8450 90 00 - Parts</w:t>
            </w:r>
          </w:p>
        </w:tc>
        <w:tc>
          <w:tcPr>
            <w:tcW w:w="4876" w:type="dxa"/>
          </w:tcPr>
          <w:p w:rsidR="007C5D20" w:rsidRPr="004D0BAA" w:rsidP="00334BA4" w14:paraId="01DC1F1B" w14:textId="77777777">
            <w:pPr>
              <w:pStyle w:val="Normal6a"/>
            </w:pPr>
            <w:r w:rsidRPr="004D0BAA">
              <w:rPr>
                <w:b/>
                <w:bCs/>
                <w:i/>
              </w:rPr>
              <w:t>Carbon dioxide and perfluorocarbons</w:t>
            </w:r>
          </w:p>
        </w:tc>
      </w:tr>
      <w:tr w14:paraId="3C498382" w14:textId="77777777" w:rsidTr="00334BA4">
        <w:tblPrEx>
          <w:tblW w:w="9752" w:type="dxa"/>
          <w:jc w:val="center"/>
          <w:tblLayout w:type="fixed"/>
          <w:tblLook w:val="0000"/>
        </w:tblPrEx>
        <w:trPr>
          <w:jc w:val="center"/>
        </w:trPr>
        <w:tc>
          <w:tcPr>
            <w:tcW w:w="4876" w:type="dxa"/>
          </w:tcPr>
          <w:p w:rsidR="007C5D20" w:rsidRPr="004D0BAA" w:rsidP="00334BA4" w14:paraId="044492F6" w14:textId="77777777">
            <w:pPr>
              <w:pStyle w:val="Normal6a"/>
            </w:pPr>
            <w:r w:rsidRPr="004D0BAA">
              <w:rPr>
                <w:b/>
                <w:bCs/>
                <w:i/>
              </w:rPr>
              <w:t>8451 - Machinery (other than machines of heading 8450) for washing, cleaning, wringing, drying, ironing, pressing (including fusing presses), bleaching, dyeing, dressing, finishing, coating or impregnating textile yarns, fabrics or made-up textile articles and machines for applying the paste to the base fabric or other support used in the manufacture of floor coverings such as linoleum; machines for reeling, unreeling, folding, cutting or pinking textile fabrics</w:t>
            </w:r>
          </w:p>
        </w:tc>
        <w:tc>
          <w:tcPr>
            <w:tcW w:w="4876" w:type="dxa"/>
          </w:tcPr>
          <w:p w:rsidR="007C5D20" w:rsidRPr="004D0BAA" w:rsidP="00334BA4" w14:paraId="55C68783" w14:textId="77777777">
            <w:pPr>
              <w:pStyle w:val="Normal6a"/>
            </w:pPr>
            <w:r w:rsidRPr="004D0BAA">
              <w:rPr>
                <w:b/>
                <w:bCs/>
                <w:i/>
              </w:rPr>
              <w:t>Carbon dioxide and perfluorocarbons</w:t>
            </w:r>
          </w:p>
        </w:tc>
      </w:tr>
      <w:tr w14:paraId="68AC93FD" w14:textId="77777777" w:rsidTr="00334BA4">
        <w:tblPrEx>
          <w:tblW w:w="9752" w:type="dxa"/>
          <w:jc w:val="center"/>
          <w:tblLayout w:type="fixed"/>
          <w:tblLook w:val="0000"/>
        </w:tblPrEx>
        <w:trPr>
          <w:jc w:val="center"/>
        </w:trPr>
        <w:tc>
          <w:tcPr>
            <w:tcW w:w="4876" w:type="dxa"/>
          </w:tcPr>
          <w:p w:rsidR="007C5D20" w:rsidRPr="004D0BAA" w:rsidP="00334BA4" w14:paraId="6B46E0AD" w14:textId="77777777">
            <w:pPr>
              <w:pStyle w:val="Normal6a"/>
            </w:pPr>
            <w:r w:rsidRPr="004D0BAA">
              <w:rPr>
                <w:b/>
                <w:bCs/>
                <w:i/>
              </w:rPr>
              <w:t>8455 - Metal-rolling mills and rolls therefor</w:t>
            </w:r>
          </w:p>
        </w:tc>
        <w:tc>
          <w:tcPr>
            <w:tcW w:w="4876" w:type="dxa"/>
          </w:tcPr>
          <w:p w:rsidR="007C5D20" w:rsidRPr="004D0BAA" w:rsidP="00334BA4" w14:paraId="19262D82" w14:textId="77777777">
            <w:pPr>
              <w:pStyle w:val="Normal6a"/>
            </w:pPr>
            <w:r w:rsidRPr="004D0BAA">
              <w:rPr>
                <w:b/>
                <w:bCs/>
                <w:i/>
              </w:rPr>
              <w:t>Carbon dioxide and perfluorocarbons</w:t>
            </w:r>
          </w:p>
        </w:tc>
      </w:tr>
      <w:tr w14:paraId="11CFE35F" w14:textId="77777777" w:rsidTr="00334BA4">
        <w:tblPrEx>
          <w:tblW w:w="9752" w:type="dxa"/>
          <w:jc w:val="center"/>
          <w:tblLayout w:type="fixed"/>
          <w:tblLook w:val="0000"/>
        </w:tblPrEx>
        <w:trPr>
          <w:jc w:val="center"/>
        </w:trPr>
        <w:tc>
          <w:tcPr>
            <w:tcW w:w="4876" w:type="dxa"/>
          </w:tcPr>
          <w:p w:rsidR="007C5D20" w:rsidRPr="004D0BAA" w:rsidP="00334BA4" w14:paraId="3FB640DA" w14:textId="77777777">
            <w:pPr>
              <w:pStyle w:val="Normal6a"/>
            </w:pPr>
            <w:r w:rsidRPr="004D0BAA">
              <w:rPr>
                <w:b/>
                <w:bCs/>
                <w:i/>
              </w:rPr>
              <w:t>8481 00 - Taps, cocks, valves and similar appliances for pipes, boiler shells, tanks, vats or the like, including pressure-reducing valves and thermostatically controlled valves</w:t>
            </w:r>
          </w:p>
        </w:tc>
        <w:tc>
          <w:tcPr>
            <w:tcW w:w="4876" w:type="dxa"/>
          </w:tcPr>
          <w:p w:rsidR="007C5D20" w:rsidRPr="004D0BAA" w:rsidP="00334BA4" w14:paraId="4DE2D345" w14:textId="77777777">
            <w:pPr>
              <w:pStyle w:val="Normal6a"/>
            </w:pPr>
            <w:r w:rsidRPr="004D0BAA">
              <w:rPr>
                <w:b/>
                <w:bCs/>
                <w:i/>
              </w:rPr>
              <w:t>Carbon dioxide and perfluorocarbons</w:t>
            </w:r>
          </w:p>
        </w:tc>
      </w:tr>
      <w:tr w14:paraId="5CBDA24E" w14:textId="77777777" w:rsidTr="00334BA4">
        <w:tblPrEx>
          <w:tblW w:w="9752" w:type="dxa"/>
          <w:jc w:val="center"/>
          <w:tblLayout w:type="fixed"/>
          <w:tblLook w:val="0000"/>
        </w:tblPrEx>
        <w:trPr>
          <w:jc w:val="center"/>
        </w:trPr>
        <w:tc>
          <w:tcPr>
            <w:tcW w:w="4876" w:type="dxa"/>
          </w:tcPr>
          <w:p w:rsidR="007C5D20" w:rsidRPr="004D0BAA" w:rsidP="00334BA4" w14:paraId="6F527D2A" w14:textId="77777777">
            <w:pPr>
              <w:pStyle w:val="Normal6a"/>
            </w:pPr>
            <w:r w:rsidRPr="004D0BAA">
              <w:rPr>
                <w:b/>
                <w:bCs/>
                <w:i/>
              </w:rPr>
              <w:t>8482 - Ball or roller bearings</w:t>
            </w:r>
          </w:p>
        </w:tc>
        <w:tc>
          <w:tcPr>
            <w:tcW w:w="4876" w:type="dxa"/>
          </w:tcPr>
          <w:p w:rsidR="007C5D20" w:rsidRPr="004D0BAA" w:rsidP="00334BA4" w14:paraId="4A98A34D" w14:textId="77777777">
            <w:pPr>
              <w:pStyle w:val="Normal6a"/>
            </w:pPr>
            <w:r w:rsidRPr="004D0BAA">
              <w:rPr>
                <w:b/>
                <w:bCs/>
                <w:i/>
              </w:rPr>
              <w:t>Carbon dioxide and perfluorocarbons</w:t>
            </w:r>
          </w:p>
        </w:tc>
      </w:tr>
      <w:tr w14:paraId="6A131603" w14:textId="77777777" w:rsidTr="00334BA4">
        <w:tblPrEx>
          <w:tblW w:w="9752" w:type="dxa"/>
          <w:jc w:val="center"/>
          <w:tblLayout w:type="fixed"/>
          <w:tblLook w:val="0000"/>
        </w:tblPrEx>
        <w:trPr>
          <w:jc w:val="center"/>
        </w:trPr>
        <w:tc>
          <w:tcPr>
            <w:tcW w:w="4876" w:type="dxa"/>
          </w:tcPr>
          <w:p w:rsidR="007C5D20" w:rsidRPr="004D0BAA" w:rsidP="00334BA4" w14:paraId="7208624D" w14:textId="77777777">
            <w:pPr>
              <w:pStyle w:val="Normal6a"/>
            </w:pPr>
            <w:r w:rsidRPr="004D0BAA">
              <w:rPr>
                <w:b/>
                <w:bCs/>
                <w:i/>
                <w:iCs/>
              </w:rPr>
              <w:t>8483 - Transmission shafts (including cam shafts and crank shafts) and cranks; bearing housings and plain shaft bearings; gears and gearing; ball or roller screws; gear boxes and other speed changers, including torque converters; flywheels and pulleys, including pulley blocks; clutches and shaft couplings (including universal joints)</w:t>
            </w:r>
          </w:p>
        </w:tc>
        <w:tc>
          <w:tcPr>
            <w:tcW w:w="4876" w:type="dxa"/>
          </w:tcPr>
          <w:p w:rsidR="007C5D20" w:rsidRPr="004D0BAA" w:rsidP="00334BA4" w14:paraId="46B00741" w14:textId="77777777">
            <w:pPr>
              <w:pStyle w:val="Normal6a"/>
            </w:pPr>
            <w:r w:rsidRPr="004D0BAA">
              <w:rPr>
                <w:b/>
                <w:bCs/>
                <w:i/>
              </w:rPr>
              <w:t>Carbon dioxide and perfluorocarbons</w:t>
            </w:r>
          </w:p>
        </w:tc>
      </w:tr>
      <w:tr w14:paraId="0D978649" w14:textId="77777777" w:rsidTr="00334BA4">
        <w:tblPrEx>
          <w:tblW w:w="9752" w:type="dxa"/>
          <w:jc w:val="center"/>
          <w:tblLayout w:type="fixed"/>
          <w:tblLook w:val="0000"/>
        </w:tblPrEx>
        <w:trPr>
          <w:jc w:val="center"/>
        </w:trPr>
        <w:tc>
          <w:tcPr>
            <w:tcW w:w="4876" w:type="dxa"/>
          </w:tcPr>
          <w:p w:rsidR="007C5D20" w:rsidRPr="004D0BAA" w:rsidP="00334BA4" w14:paraId="79406347" w14:textId="77777777">
            <w:pPr>
              <w:pStyle w:val="Normal6a"/>
              <w:rPr>
                <w:b/>
                <w:bCs/>
                <w:i/>
                <w:iCs/>
              </w:rPr>
            </w:pPr>
            <w:r w:rsidRPr="004D0BAA">
              <w:rPr>
                <w:b/>
                <w:bCs/>
                <w:i/>
              </w:rPr>
              <w:t>8483 00 - Transmission shafts (including cam shafts and crank shafts) and cranks; bearing housings and plain shaft bearings; gears and gearing; ball or roller screws; gear boxes and other speed changers, including torque converters; flywheels and pulleys, including pulley blocks; clutches and shaft couplings (including universal joints)</w:t>
            </w:r>
          </w:p>
        </w:tc>
        <w:tc>
          <w:tcPr>
            <w:tcW w:w="4876" w:type="dxa"/>
          </w:tcPr>
          <w:p w:rsidR="007C5D20" w:rsidRPr="004D0BAA" w:rsidP="00334BA4" w14:paraId="362D941A" w14:textId="77777777">
            <w:pPr>
              <w:pStyle w:val="Normal6a"/>
              <w:rPr>
                <w:b/>
                <w:bCs/>
                <w:i/>
              </w:rPr>
            </w:pPr>
            <w:r w:rsidRPr="004D0BAA">
              <w:rPr>
                <w:b/>
                <w:bCs/>
                <w:i/>
              </w:rPr>
              <w:t>Carbon dioxide and perfluorocarbons</w:t>
            </w:r>
          </w:p>
        </w:tc>
      </w:tr>
      <w:tr w14:paraId="3B84C637" w14:textId="77777777" w:rsidTr="00334BA4">
        <w:tblPrEx>
          <w:tblW w:w="9752" w:type="dxa"/>
          <w:jc w:val="center"/>
          <w:tblLayout w:type="fixed"/>
          <w:tblLook w:val="0000"/>
        </w:tblPrEx>
        <w:trPr>
          <w:jc w:val="center"/>
        </w:trPr>
        <w:tc>
          <w:tcPr>
            <w:tcW w:w="4876" w:type="dxa"/>
          </w:tcPr>
          <w:p w:rsidR="00D0058D" w:rsidRPr="004D0BAA" w:rsidP="00334BA4" w14:paraId="16EF482E" w14:textId="4479565C">
            <w:pPr>
              <w:pStyle w:val="Normal6a"/>
              <w:rPr>
                <w:b/>
                <w:bCs/>
                <w:i/>
              </w:rPr>
            </w:pPr>
            <w:r w:rsidRPr="004D0BAA">
              <w:rPr>
                <w:b/>
                <w:bCs/>
                <w:i/>
                <w:iCs/>
              </w:rPr>
              <w:t>8483 4051 Gearboxes</w:t>
            </w:r>
          </w:p>
        </w:tc>
        <w:tc>
          <w:tcPr>
            <w:tcW w:w="4876" w:type="dxa"/>
          </w:tcPr>
          <w:p w:rsidR="00D0058D" w:rsidRPr="004D0BAA" w:rsidP="00334BA4" w14:paraId="74B0BE63" w14:textId="60B71888">
            <w:pPr>
              <w:pStyle w:val="Normal6a"/>
              <w:rPr>
                <w:b/>
                <w:bCs/>
                <w:i/>
              </w:rPr>
            </w:pPr>
            <w:r w:rsidRPr="004D0BAA">
              <w:rPr>
                <w:b/>
                <w:bCs/>
                <w:i/>
                <w:iCs/>
              </w:rPr>
              <w:t>Carbon dioxide</w:t>
            </w:r>
          </w:p>
        </w:tc>
      </w:tr>
      <w:tr w14:paraId="1DCB5C24" w14:textId="77777777" w:rsidTr="00334BA4">
        <w:tblPrEx>
          <w:tblW w:w="9752" w:type="dxa"/>
          <w:jc w:val="center"/>
          <w:tblLayout w:type="fixed"/>
          <w:tblLook w:val="0000"/>
        </w:tblPrEx>
        <w:trPr>
          <w:jc w:val="center"/>
        </w:trPr>
        <w:tc>
          <w:tcPr>
            <w:tcW w:w="4876" w:type="dxa"/>
          </w:tcPr>
          <w:p w:rsidR="007C5D20" w:rsidRPr="004D0BAA" w:rsidP="00334BA4" w14:paraId="09075406" w14:textId="77777777">
            <w:pPr>
              <w:pStyle w:val="Normal6a"/>
              <w:rPr>
                <w:b/>
                <w:bCs/>
                <w:i/>
                <w:iCs/>
              </w:rPr>
            </w:pPr>
            <w:r w:rsidRPr="004D0BAA">
              <w:rPr>
                <w:b/>
                <w:bCs/>
                <w:i/>
              </w:rPr>
              <w:t>8503 - Parts suitable for use solely or principally with the machines of heading 8501 or 8502</w:t>
            </w:r>
          </w:p>
        </w:tc>
        <w:tc>
          <w:tcPr>
            <w:tcW w:w="4876" w:type="dxa"/>
          </w:tcPr>
          <w:p w:rsidR="007C5D20" w:rsidRPr="004D0BAA" w:rsidP="00334BA4" w14:paraId="792F11D0" w14:textId="77777777">
            <w:pPr>
              <w:pStyle w:val="Normal6a"/>
            </w:pPr>
            <w:r w:rsidRPr="004D0BAA">
              <w:rPr>
                <w:b/>
                <w:bCs/>
                <w:i/>
              </w:rPr>
              <w:t>Carbon dioxide and perfluorocarbons</w:t>
            </w:r>
          </w:p>
        </w:tc>
      </w:tr>
      <w:tr w14:paraId="3675308E" w14:textId="77777777" w:rsidTr="00334BA4">
        <w:tblPrEx>
          <w:tblW w:w="9752" w:type="dxa"/>
          <w:jc w:val="center"/>
          <w:tblLayout w:type="fixed"/>
          <w:tblLook w:val="0000"/>
        </w:tblPrEx>
        <w:trPr>
          <w:jc w:val="center"/>
        </w:trPr>
        <w:tc>
          <w:tcPr>
            <w:tcW w:w="4876" w:type="dxa"/>
          </w:tcPr>
          <w:p w:rsidR="007C5D20" w:rsidRPr="004D0BAA" w:rsidP="00334BA4" w14:paraId="1D9A830F" w14:textId="77777777">
            <w:pPr>
              <w:pStyle w:val="Normal6a"/>
              <w:rPr>
                <w:b/>
                <w:bCs/>
                <w:i/>
                <w:iCs/>
              </w:rPr>
            </w:pPr>
            <w:r w:rsidRPr="004D0BAA">
              <w:rPr>
                <w:b/>
                <w:bCs/>
                <w:i/>
              </w:rPr>
              <w:t>8503 - Parts suitable for use solely or principally with the machines of heading 8501 or 8502</w:t>
            </w:r>
          </w:p>
        </w:tc>
        <w:tc>
          <w:tcPr>
            <w:tcW w:w="4876" w:type="dxa"/>
          </w:tcPr>
          <w:p w:rsidR="007C5D20" w:rsidRPr="004D0BAA" w:rsidP="00334BA4" w14:paraId="4BA28FD8" w14:textId="77777777">
            <w:pPr>
              <w:pStyle w:val="Normal6a"/>
            </w:pPr>
            <w:r w:rsidRPr="004D0BAA">
              <w:rPr>
                <w:b/>
                <w:bCs/>
                <w:i/>
              </w:rPr>
              <w:t>Carbon dioxide and perfluorocarbons</w:t>
            </w:r>
          </w:p>
        </w:tc>
      </w:tr>
      <w:tr w14:paraId="3D47BA56" w14:textId="77777777" w:rsidTr="00334BA4">
        <w:tblPrEx>
          <w:tblW w:w="9752" w:type="dxa"/>
          <w:jc w:val="center"/>
          <w:tblLayout w:type="fixed"/>
          <w:tblLook w:val="0000"/>
        </w:tblPrEx>
        <w:trPr>
          <w:jc w:val="center"/>
        </w:trPr>
        <w:tc>
          <w:tcPr>
            <w:tcW w:w="4876" w:type="dxa"/>
          </w:tcPr>
          <w:p w:rsidR="007C5D20" w:rsidRPr="004D0BAA" w:rsidP="00334BA4" w14:paraId="48D47E51" w14:textId="77777777">
            <w:pPr>
              <w:pStyle w:val="Normal6a"/>
              <w:rPr>
                <w:b/>
                <w:bCs/>
                <w:i/>
                <w:iCs/>
              </w:rPr>
            </w:pPr>
            <w:r w:rsidRPr="004D0BAA">
              <w:rPr>
                <w:b/>
                <w:bCs/>
                <w:i/>
              </w:rPr>
              <w:t>8504 - Electrical transformers, static converters (for example, rectifiers) and inductors</w:t>
            </w:r>
          </w:p>
        </w:tc>
        <w:tc>
          <w:tcPr>
            <w:tcW w:w="4876" w:type="dxa"/>
          </w:tcPr>
          <w:p w:rsidR="007C5D20" w:rsidRPr="004D0BAA" w:rsidP="00334BA4" w14:paraId="1AFED540" w14:textId="77777777">
            <w:pPr>
              <w:pStyle w:val="Normal6a"/>
            </w:pPr>
            <w:r w:rsidRPr="004D0BAA">
              <w:rPr>
                <w:b/>
                <w:bCs/>
                <w:i/>
              </w:rPr>
              <w:t>Carbon dioxide and perfluorocarbons</w:t>
            </w:r>
          </w:p>
        </w:tc>
      </w:tr>
      <w:tr w14:paraId="4C2BFDC6" w14:textId="77777777" w:rsidTr="00334BA4">
        <w:tblPrEx>
          <w:tblW w:w="9752" w:type="dxa"/>
          <w:jc w:val="center"/>
          <w:tblLayout w:type="fixed"/>
          <w:tblLook w:val="0000"/>
        </w:tblPrEx>
        <w:trPr>
          <w:jc w:val="center"/>
        </w:trPr>
        <w:tc>
          <w:tcPr>
            <w:tcW w:w="4876" w:type="dxa"/>
          </w:tcPr>
          <w:p w:rsidR="007C5D20" w:rsidRPr="004D0BAA" w:rsidP="00334BA4" w14:paraId="03C45707" w14:textId="77777777">
            <w:pPr>
              <w:pStyle w:val="Normal6a"/>
              <w:rPr>
                <w:b/>
                <w:bCs/>
                <w:i/>
                <w:iCs/>
              </w:rPr>
            </w:pPr>
            <w:r w:rsidRPr="004D0BAA">
              <w:rPr>
                <w:b/>
                <w:bCs/>
                <w:i/>
              </w:rPr>
              <w:t>8607 - Parts of railway or tramway locomotives or rolling stock</w:t>
            </w:r>
          </w:p>
        </w:tc>
        <w:tc>
          <w:tcPr>
            <w:tcW w:w="4876" w:type="dxa"/>
          </w:tcPr>
          <w:p w:rsidR="007C5D20" w:rsidRPr="004D0BAA" w:rsidP="00334BA4" w14:paraId="1E4B5C98" w14:textId="77777777">
            <w:pPr>
              <w:pStyle w:val="Normal6a"/>
            </w:pPr>
            <w:r w:rsidRPr="004D0BAA">
              <w:rPr>
                <w:b/>
                <w:bCs/>
                <w:i/>
              </w:rPr>
              <w:t>Carbon dioxide and perfluorocarbons</w:t>
            </w:r>
          </w:p>
        </w:tc>
      </w:tr>
      <w:tr w14:paraId="13CA4B88" w14:textId="77777777" w:rsidTr="00334BA4">
        <w:tblPrEx>
          <w:tblW w:w="9752" w:type="dxa"/>
          <w:jc w:val="center"/>
          <w:tblLayout w:type="fixed"/>
          <w:tblLook w:val="0000"/>
        </w:tblPrEx>
        <w:trPr>
          <w:jc w:val="center"/>
        </w:trPr>
        <w:tc>
          <w:tcPr>
            <w:tcW w:w="4876" w:type="dxa"/>
          </w:tcPr>
          <w:p w:rsidR="007C5D20" w:rsidRPr="004D0BAA" w:rsidP="00334BA4" w14:paraId="4EB36481" w14:textId="77777777">
            <w:pPr>
              <w:pStyle w:val="Normal6a"/>
              <w:rPr>
                <w:b/>
                <w:bCs/>
                <w:i/>
                <w:iCs/>
              </w:rPr>
            </w:pPr>
            <w:r w:rsidRPr="004D0BAA">
              <w:rPr>
                <w:b/>
                <w:bCs/>
                <w:i/>
              </w:rPr>
              <w:t>8704 - Motor vehicles for the transport of goods</w:t>
            </w:r>
          </w:p>
        </w:tc>
        <w:tc>
          <w:tcPr>
            <w:tcW w:w="4876" w:type="dxa"/>
          </w:tcPr>
          <w:p w:rsidR="007C5D20" w:rsidRPr="004D0BAA" w:rsidP="00334BA4" w14:paraId="53237EF4" w14:textId="77777777">
            <w:pPr>
              <w:pStyle w:val="Normal6a"/>
            </w:pPr>
            <w:r w:rsidRPr="004D0BAA">
              <w:rPr>
                <w:b/>
                <w:bCs/>
                <w:i/>
              </w:rPr>
              <w:t>Carbon dioxide and perfluorocarbons</w:t>
            </w:r>
          </w:p>
        </w:tc>
      </w:tr>
      <w:tr w14:paraId="0EFE5F34" w14:textId="77777777" w:rsidTr="00334BA4">
        <w:tblPrEx>
          <w:tblW w:w="9752" w:type="dxa"/>
          <w:jc w:val="center"/>
          <w:tblLayout w:type="fixed"/>
          <w:tblLook w:val="0000"/>
        </w:tblPrEx>
        <w:trPr>
          <w:jc w:val="center"/>
        </w:trPr>
        <w:tc>
          <w:tcPr>
            <w:tcW w:w="4876" w:type="dxa"/>
          </w:tcPr>
          <w:p w:rsidR="007C5D20" w:rsidRPr="004D0BAA" w:rsidP="00334BA4" w14:paraId="52C061AB" w14:textId="77777777">
            <w:pPr>
              <w:pStyle w:val="Normal6a"/>
              <w:rPr>
                <w:b/>
                <w:bCs/>
                <w:i/>
                <w:iCs/>
              </w:rPr>
            </w:pPr>
            <w:r w:rsidRPr="004D0BAA">
              <w:rPr>
                <w:b/>
                <w:bCs/>
                <w:i/>
              </w:rPr>
              <w:t>8716 - Trailers and semi-trailers; other vehicles, not mechanically propelled; parts thereof</w:t>
            </w:r>
          </w:p>
        </w:tc>
        <w:tc>
          <w:tcPr>
            <w:tcW w:w="4876" w:type="dxa"/>
          </w:tcPr>
          <w:p w:rsidR="007C5D20" w:rsidRPr="004D0BAA" w:rsidP="00334BA4" w14:paraId="396FBEFA" w14:textId="77777777">
            <w:pPr>
              <w:pStyle w:val="Normal6a"/>
            </w:pPr>
            <w:r w:rsidRPr="004D0BAA">
              <w:rPr>
                <w:b/>
                <w:bCs/>
                <w:i/>
              </w:rPr>
              <w:t>Carbon dioxide and perfluorocarbons</w:t>
            </w:r>
          </w:p>
        </w:tc>
      </w:tr>
      <w:tr w14:paraId="261FAC05" w14:textId="77777777" w:rsidTr="00334BA4">
        <w:tblPrEx>
          <w:tblW w:w="9752" w:type="dxa"/>
          <w:jc w:val="center"/>
          <w:tblLayout w:type="fixed"/>
          <w:tblLook w:val="0000"/>
        </w:tblPrEx>
        <w:trPr>
          <w:jc w:val="center"/>
        </w:trPr>
        <w:tc>
          <w:tcPr>
            <w:tcW w:w="4876" w:type="dxa"/>
          </w:tcPr>
          <w:p w:rsidR="007C5D20" w:rsidRPr="004D0BAA" w:rsidP="00334BA4" w14:paraId="4F971453" w14:textId="77777777">
            <w:pPr>
              <w:pStyle w:val="Normal6a"/>
              <w:rPr>
                <w:b/>
                <w:bCs/>
                <w:i/>
                <w:iCs/>
              </w:rPr>
            </w:pPr>
            <w:r w:rsidRPr="004D0BAA">
              <w:rPr>
                <w:b/>
                <w:bCs/>
                <w:i/>
              </w:rPr>
              <w:t>9404 29 10 - Spring interior</w:t>
            </w:r>
          </w:p>
        </w:tc>
        <w:tc>
          <w:tcPr>
            <w:tcW w:w="4876" w:type="dxa"/>
          </w:tcPr>
          <w:p w:rsidR="007C5D20" w:rsidRPr="004D0BAA" w:rsidP="00334BA4" w14:paraId="71F38419" w14:textId="77777777">
            <w:pPr>
              <w:pStyle w:val="Normal6a"/>
            </w:pPr>
            <w:r w:rsidRPr="004D0BAA">
              <w:rPr>
                <w:b/>
                <w:bCs/>
                <w:i/>
              </w:rPr>
              <w:t>Carbon dioxide and perfluorocarbons</w:t>
            </w:r>
          </w:p>
        </w:tc>
      </w:tr>
      <w:tr w14:paraId="26AA3424" w14:textId="77777777" w:rsidTr="00334BA4">
        <w:tblPrEx>
          <w:tblW w:w="9752" w:type="dxa"/>
          <w:jc w:val="center"/>
          <w:tblLayout w:type="fixed"/>
          <w:tblLook w:val="0000"/>
        </w:tblPrEx>
        <w:trPr>
          <w:jc w:val="center"/>
        </w:trPr>
        <w:tc>
          <w:tcPr>
            <w:tcW w:w="4876" w:type="dxa"/>
          </w:tcPr>
          <w:p w:rsidR="007C5D20" w:rsidRPr="004D0BAA" w:rsidP="00334BA4" w14:paraId="2816F5E3" w14:textId="77777777">
            <w:pPr>
              <w:pStyle w:val="Normal6a"/>
              <w:rPr>
                <w:b/>
                <w:bCs/>
                <w:i/>
              </w:rPr>
            </w:pPr>
            <w:r w:rsidRPr="004D0BAA">
              <w:rPr>
                <w:b/>
                <w:bCs/>
                <w:i/>
              </w:rPr>
              <w:t>9404 90 90 - Other</w:t>
            </w:r>
          </w:p>
        </w:tc>
        <w:tc>
          <w:tcPr>
            <w:tcW w:w="4876" w:type="dxa"/>
          </w:tcPr>
          <w:p w:rsidR="007C5D20" w:rsidRPr="00E569AD" w:rsidP="00334BA4" w14:paraId="13E3D68A" w14:textId="2BC63B8A">
            <w:pPr>
              <w:pStyle w:val="Normal6a"/>
            </w:pPr>
            <w:r w:rsidRPr="004D0BAA">
              <w:rPr>
                <w:b/>
                <w:bCs/>
                <w:i/>
              </w:rPr>
              <w:t>Carbon dioxide and perfluorocarbons</w:t>
            </w:r>
            <w:r w:rsidRPr="004D0BAA" w:rsidR="00A56136">
              <w:rPr>
                <w:b/>
                <w:bCs/>
                <w:i/>
              </w:rPr>
              <w:t>’</w:t>
            </w:r>
          </w:p>
        </w:tc>
      </w:tr>
    </w:tbl>
    <w:p w:rsidR="007C5D20" w:rsidRPr="00E569AD" w:rsidP="007C5D20" w14:paraId="235EF0F8" w14:textId="28374265"/>
    <w:p w:rsidR="00E223D6" w:rsidRPr="00E569AD" w:rsidP="00E223D6" w14:paraId="7AFC33CE" w14:textId="2550336B">
      <w:pPr>
        <w:pStyle w:val="AmNumberTabs"/>
      </w:pPr>
      <w:r w:rsidRPr="00E569AD">
        <w:t>Amendment</w:t>
      </w:r>
      <w:r w:rsidRPr="00E569AD">
        <w:tab/>
      </w:r>
      <w:r w:rsidRPr="00E569AD">
        <w:tab/>
        <w:t>83</w:t>
      </w:r>
    </w:p>
    <w:p w:rsidR="00E223D6" w:rsidRPr="00E569AD" w:rsidP="00E223D6" w14:paraId="385C5674" w14:textId="77777777">
      <w:pPr>
        <w:pStyle w:val="NormalBold12b"/>
      </w:pPr>
      <w:r w:rsidRPr="00E569AD">
        <w:t>Proposal for a regulation</w:t>
      </w:r>
    </w:p>
    <w:p w:rsidR="00E223D6" w:rsidRPr="00E569AD" w:rsidP="00E223D6" w14:paraId="496D7A47" w14:textId="77777777">
      <w:pPr>
        <w:pStyle w:val="NormalBold"/>
      </w:pPr>
      <w:r w:rsidRPr="00E569AD">
        <w:t>Annex I – paragraph 1 – point 1 – tables</w:t>
      </w:r>
    </w:p>
    <w:p w:rsidR="00E223D6" w:rsidRPr="00E569AD" w:rsidP="00E223D6" w14:paraId="07F8E358" w14:textId="77777777">
      <w:pPr>
        <w:keepNext/>
        <w:rPr>
          <w:lang w:val="fr-BE"/>
        </w:rPr>
      </w:pPr>
      <w:r w:rsidRPr="00E569AD">
        <w:rPr>
          <w:lang w:val="fr-BE"/>
        </w:rPr>
        <w:t>Regulation</w:t>
      </w:r>
      <w:r w:rsidRPr="00E569AD">
        <w:rPr>
          <w:lang w:val="fr-BE"/>
        </w:rPr>
        <w:t xml:space="preserve"> (EU) 2023/956</w:t>
      </w:r>
    </w:p>
    <w:p w:rsidR="00E223D6" w:rsidRPr="00E569AD" w:rsidP="00E223D6" w14:paraId="72364982" w14:textId="77777777">
      <w:pPr>
        <w:rPr>
          <w:rStyle w:val="HideTWBExt"/>
          <w:lang w:val="fr-BE"/>
        </w:rPr>
      </w:pPr>
      <w:r w:rsidRPr="00E569AD">
        <w:rPr>
          <w:lang w:val="fr-BE"/>
        </w:rPr>
        <w:t>Annex I – point 2 – tables – new CN codes</w:t>
      </w:r>
    </w:p>
    <w:tbl>
      <w:tblPr>
        <w:tblW w:w="9750" w:type="dxa"/>
        <w:jc w:val="center"/>
        <w:tblLayout w:type="fixed"/>
        <w:tblCellMar>
          <w:left w:w="340" w:type="dxa"/>
          <w:right w:w="340" w:type="dxa"/>
        </w:tblCellMar>
        <w:tblLook w:val="04A0"/>
      </w:tblPr>
      <w:tblGrid>
        <w:gridCol w:w="4962"/>
        <w:gridCol w:w="4788"/>
      </w:tblGrid>
      <w:tr w14:paraId="7E2C3F17" w14:textId="77777777" w:rsidTr="00A31ED5">
        <w:tblPrEx>
          <w:tblW w:w="9750" w:type="dxa"/>
          <w:jc w:val="center"/>
          <w:tblLayout w:type="fixed"/>
          <w:tblLook w:val="04A0"/>
        </w:tblPrEx>
        <w:trPr>
          <w:jc w:val="center"/>
        </w:trPr>
        <w:tc>
          <w:tcPr>
            <w:tcW w:w="9750" w:type="dxa"/>
            <w:gridSpan w:val="2"/>
            <w:tcBorders>
              <w:top w:val="nil"/>
              <w:left w:val="nil"/>
              <w:bottom w:val="single" w:sz="4" w:space="0" w:color="auto"/>
              <w:right w:val="nil"/>
            </w:tcBorders>
          </w:tcPr>
          <w:p w:rsidR="00E223D6" w:rsidRPr="00E569AD" w:rsidP="00A31ED5" w14:paraId="27AEF651" w14:textId="77777777">
            <w:pPr>
              <w:rPr>
                <w:lang w:val="fr-BE"/>
              </w:rPr>
            </w:pPr>
          </w:p>
        </w:tc>
      </w:tr>
      <w:tr w14:paraId="1A59E287"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E223D6" w:rsidRPr="00E569AD" w:rsidP="00A31ED5" w14:paraId="027D4201" w14:textId="77777777">
            <w:pPr>
              <w:jc w:val="center"/>
              <w:rPr>
                <w:i/>
              </w:rPr>
            </w:pPr>
            <w:r w:rsidRPr="00E569AD">
              <w:rPr>
                <w:i/>
              </w:rPr>
              <w:t>Text proposed by the Commission</w:t>
            </w:r>
          </w:p>
        </w:tc>
      </w:tr>
      <w:tr w14:paraId="0613C542"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tcPr>
          <w:p w:rsidR="00E223D6" w:rsidRPr="00E569AD" w:rsidP="00A31ED5" w14:paraId="05541770" w14:textId="77777777">
            <w:pPr>
              <w:rPr>
                <w:iCs/>
              </w:rPr>
            </w:pPr>
          </w:p>
        </w:tc>
      </w:tr>
      <w:tr w14:paraId="30085EF6" w14:textId="77777777" w:rsidTr="00A31ED5">
        <w:tblPrEx>
          <w:tblW w:w="9750" w:type="dxa"/>
          <w:jc w:val="center"/>
          <w:tblLayout w:type="fixed"/>
          <w:tblLook w:val="04A0"/>
        </w:tblPrEx>
        <w:trPr>
          <w:trHeight w:val="410"/>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F8336D7" w14:textId="77777777">
            <w:r w:rsidRPr="00E569AD">
              <w:t>CN code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7DBA2FC" w14:textId="77777777">
            <w:r w:rsidRPr="00E569AD">
              <w:t>Greenhouse gas</w:t>
            </w:r>
          </w:p>
        </w:tc>
      </w:tr>
      <w:tr w14:paraId="3B07C66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C2FCCCC" w14:textId="77777777"/>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0D0883F" w14:textId="77777777"/>
        </w:tc>
      </w:tr>
      <w:tr w14:paraId="22EFFC29"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E223D6" w:rsidRPr="00E569AD" w:rsidP="00A31ED5" w14:paraId="3454593B" w14:textId="77777777">
            <w:pPr>
              <w:jc w:val="center"/>
              <w:rPr>
                <w:i/>
                <w:iCs/>
              </w:rPr>
            </w:pPr>
            <w:r w:rsidRPr="00E569AD">
              <w:rPr>
                <w:i/>
                <w:iCs/>
              </w:rPr>
              <w:t>Amendment</w:t>
            </w:r>
          </w:p>
        </w:tc>
      </w:tr>
      <w:tr w14:paraId="4037BFB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BA96E8F" w14:textId="77777777">
            <w:r w:rsidRPr="00E569AD">
              <w:t>CN code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E035098" w14:textId="77777777">
            <w:r w:rsidRPr="00E569AD">
              <w:t>Greenhouse gas</w:t>
            </w:r>
          </w:p>
        </w:tc>
      </w:tr>
      <w:tr w14:paraId="5DCDA0F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A8DC945" w14:textId="77777777">
            <w:pPr>
              <w:rPr>
                <w:b/>
                <w:bCs/>
                <w:i/>
                <w:iCs/>
              </w:rPr>
            </w:pPr>
            <w:r w:rsidRPr="00E569AD">
              <w:rPr>
                <w:b/>
                <w:bCs/>
                <w:i/>
                <w:iCs/>
              </w:rPr>
              <w:t>7312 90 00 – Plaited bands, slings and the like, of iron or steel (excl. electrically insulated products)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C6F1D8E" w14:textId="77777777">
            <w:pPr>
              <w:rPr>
                <w:b/>
                <w:bCs/>
                <w:i/>
                <w:iCs/>
              </w:rPr>
            </w:pPr>
            <w:r w:rsidRPr="00E569AD">
              <w:rPr>
                <w:b/>
                <w:bCs/>
                <w:i/>
                <w:iCs/>
              </w:rPr>
              <w:t>Carbon dioxide</w:t>
            </w:r>
          </w:p>
        </w:tc>
      </w:tr>
      <w:tr w14:paraId="4C9E3E2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4A5B991" w14:textId="77777777">
            <w:pPr>
              <w:rPr>
                <w:b/>
                <w:bCs/>
                <w:i/>
                <w:iCs/>
              </w:rPr>
            </w:pPr>
            <w:r w:rsidRPr="00E569AD">
              <w:rPr>
                <w:b/>
                <w:bCs/>
                <w:i/>
                <w:iCs/>
              </w:rPr>
              <w:t xml:space="preserve">7314 12 00 – Endless bands of </w:t>
            </w:r>
            <w:r w:rsidRPr="00E569AD">
              <w:rPr>
                <w:b/>
                <w:bCs/>
                <w:i/>
                <w:iCs/>
              </w:rPr>
              <w:t>stainless steel</w:t>
            </w:r>
            <w:r w:rsidRPr="00E569AD">
              <w:rPr>
                <w:b/>
                <w:bCs/>
                <w:i/>
                <w:iCs/>
              </w:rPr>
              <w:t xml:space="preserve"> wire, for machinery</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4CCB73B" w14:textId="77777777">
            <w:pPr>
              <w:rPr>
                <w:b/>
                <w:bCs/>
                <w:i/>
                <w:iCs/>
              </w:rPr>
            </w:pPr>
            <w:r w:rsidRPr="00E569AD">
              <w:rPr>
                <w:b/>
                <w:bCs/>
                <w:i/>
                <w:iCs/>
              </w:rPr>
              <w:t>Carbon dioxide</w:t>
            </w:r>
          </w:p>
        </w:tc>
      </w:tr>
      <w:tr w14:paraId="41CBA96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DC44C31" w14:textId="77777777">
            <w:pPr>
              <w:rPr>
                <w:b/>
                <w:bCs/>
                <w:i/>
                <w:iCs/>
              </w:rPr>
            </w:pPr>
            <w:r w:rsidRPr="00E569AD">
              <w:rPr>
                <w:b/>
                <w:bCs/>
                <w:i/>
                <w:iCs/>
              </w:rPr>
              <w:t>7314 20 10 – Grill, netting and fencing, welded at the intersection, having a mesh size of &gt;= 100 cm², of ribbed iron or steel wire of a maximum cross-sectional dimension of &gt;= 3 mm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EABD9B5" w14:textId="77777777">
            <w:pPr>
              <w:rPr>
                <w:b/>
                <w:bCs/>
                <w:i/>
                <w:iCs/>
              </w:rPr>
            </w:pPr>
            <w:r w:rsidRPr="00E569AD">
              <w:rPr>
                <w:b/>
                <w:bCs/>
                <w:i/>
                <w:iCs/>
              </w:rPr>
              <w:t>Carbon dioxide</w:t>
            </w:r>
          </w:p>
        </w:tc>
      </w:tr>
      <w:tr w14:paraId="5BFB9FF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D2FAF09" w14:textId="77777777">
            <w:pPr>
              <w:rPr>
                <w:b/>
                <w:bCs/>
                <w:i/>
                <w:iCs/>
              </w:rPr>
            </w:pPr>
            <w:r w:rsidRPr="00E569AD">
              <w:rPr>
                <w:b/>
                <w:bCs/>
                <w:i/>
                <w:iCs/>
              </w:rPr>
              <w:t>7314 20 90 – Grill, netting and fencing, welded at the intersection, having a mesh size of &gt;= 100 cm², of iron or steel wire, the constituent material of which having a maximum cross-sectional dimension of &gt;= 3 mm (other than of ribbed wire)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95AD072" w14:textId="77777777">
            <w:pPr>
              <w:rPr>
                <w:b/>
                <w:bCs/>
                <w:i/>
                <w:iCs/>
              </w:rPr>
            </w:pPr>
            <w:r w:rsidRPr="00E569AD">
              <w:rPr>
                <w:b/>
                <w:bCs/>
                <w:i/>
                <w:iCs/>
              </w:rPr>
              <w:t>Carbon dioxide</w:t>
            </w:r>
          </w:p>
        </w:tc>
      </w:tr>
      <w:tr w14:paraId="2D59687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F35D9C5" w14:textId="77777777">
            <w:pPr>
              <w:rPr>
                <w:b/>
                <w:bCs/>
                <w:i/>
                <w:iCs/>
              </w:rPr>
            </w:pPr>
            <w:r w:rsidRPr="00E569AD">
              <w:rPr>
                <w:b/>
                <w:bCs/>
                <w:i/>
                <w:iCs/>
              </w:rPr>
              <w:t>7314 42 00 – Grill, netting and fencing, of iron or steel wire, not welded at the intersection, coated with plastics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FF03621" w14:textId="77777777">
            <w:pPr>
              <w:rPr>
                <w:b/>
                <w:bCs/>
                <w:i/>
                <w:iCs/>
              </w:rPr>
            </w:pPr>
            <w:r w:rsidRPr="00E569AD">
              <w:rPr>
                <w:b/>
                <w:bCs/>
                <w:i/>
                <w:iCs/>
              </w:rPr>
              <w:t>Carbon dioxide</w:t>
            </w:r>
          </w:p>
        </w:tc>
      </w:tr>
      <w:tr w14:paraId="01F8491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A09FE04" w14:textId="77777777">
            <w:pPr>
              <w:rPr>
                <w:b/>
                <w:bCs/>
                <w:i/>
                <w:iCs/>
              </w:rPr>
            </w:pPr>
            <w:r w:rsidRPr="00E569AD">
              <w:rPr>
                <w:b/>
                <w:bCs/>
                <w:i/>
                <w:iCs/>
              </w:rPr>
              <w:t>7314 50 00 – Expanded metal, of iron or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C62B64B" w14:textId="77777777">
            <w:pPr>
              <w:rPr>
                <w:b/>
                <w:bCs/>
                <w:i/>
                <w:iCs/>
              </w:rPr>
            </w:pPr>
            <w:r w:rsidRPr="00E569AD">
              <w:rPr>
                <w:b/>
                <w:bCs/>
                <w:i/>
                <w:iCs/>
              </w:rPr>
              <w:t>Carbon dioxide</w:t>
            </w:r>
          </w:p>
        </w:tc>
      </w:tr>
      <w:tr w14:paraId="0339322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D18DC23" w14:textId="77777777">
            <w:pPr>
              <w:rPr>
                <w:b/>
                <w:bCs/>
                <w:i/>
                <w:iCs/>
              </w:rPr>
            </w:pPr>
            <w:r w:rsidRPr="00E569AD">
              <w:rPr>
                <w:b/>
                <w:bCs/>
                <w:i/>
                <w:iCs/>
              </w:rPr>
              <w:t xml:space="preserve">7317 0020 – Nails, tacks, drawing pins, corrugated nails, staples (other than those of heading 8305) and similar articles, of iron or steel, </w:t>
            </w:r>
            <w:r w:rsidRPr="00E569AD">
              <w:rPr>
                <w:b/>
                <w:bCs/>
                <w:i/>
                <w:iCs/>
              </w:rPr>
              <w:t>whether or not</w:t>
            </w:r>
            <w:r w:rsidRPr="00E569AD">
              <w:rPr>
                <w:b/>
                <w:bCs/>
                <w:i/>
                <w:iCs/>
              </w:rPr>
              <w:t xml:space="preserve"> with heads of other material, but excluding such articles with heads of copper</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DC1E9F5" w14:textId="77777777">
            <w:pPr>
              <w:rPr>
                <w:b/>
                <w:bCs/>
                <w:i/>
                <w:iCs/>
              </w:rPr>
            </w:pPr>
            <w:r w:rsidRPr="00E569AD">
              <w:rPr>
                <w:b/>
                <w:bCs/>
                <w:i/>
                <w:iCs/>
              </w:rPr>
              <w:t>Carbon dioxide</w:t>
            </w:r>
          </w:p>
        </w:tc>
      </w:tr>
      <w:tr w14:paraId="77C8C5E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446977A" w14:textId="77777777">
            <w:pPr>
              <w:rPr>
                <w:b/>
                <w:bCs/>
                <w:i/>
                <w:iCs/>
              </w:rPr>
            </w:pPr>
            <w:r w:rsidRPr="00E569AD">
              <w:rPr>
                <w:b/>
                <w:bCs/>
                <w:i/>
                <w:iCs/>
              </w:rPr>
              <w:t xml:space="preserve">7317 0060 – Nails, tacks, drawing pins, corrugated nails, staples (other than those of heading 8305) and similar articles, of iron or steel, </w:t>
            </w:r>
            <w:r w:rsidRPr="00E569AD">
              <w:rPr>
                <w:b/>
                <w:bCs/>
                <w:i/>
                <w:iCs/>
              </w:rPr>
              <w:t>whether or not</w:t>
            </w:r>
            <w:r w:rsidRPr="00E569AD">
              <w:rPr>
                <w:b/>
                <w:bCs/>
                <w:i/>
                <w:iCs/>
              </w:rPr>
              <w:t xml:space="preserve"> with heads of other material, but excluding such articles with heads of copper</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32E06D3" w14:textId="77777777">
            <w:pPr>
              <w:rPr>
                <w:b/>
                <w:bCs/>
                <w:i/>
                <w:iCs/>
              </w:rPr>
            </w:pPr>
            <w:r w:rsidRPr="00E569AD">
              <w:rPr>
                <w:b/>
                <w:bCs/>
                <w:i/>
                <w:iCs/>
              </w:rPr>
              <w:t>Carbon dioxide</w:t>
            </w:r>
          </w:p>
        </w:tc>
      </w:tr>
      <w:tr w14:paraId="76EF10F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C5C6B41" w14:textId="77777777">
            <w:pPr>
              <w:rPr>
                <w:b/>
                <w:bCs/>
                <w:i/>
                <w:iCs/>
              </w:rPr>
            </w:pPr>
            <w:r w:rsidRPr="00E569AD">
              <w:rPr>
                <w:b/>
                <w:bCs/>
                <w:i/>
                <w:iCs/>
              </w:rPr>
              <w:t xml:space="preserve">7317 0080 – Nails, tacks, drawing pins, corrugated nails, staples (other than those of heading 8305) and similar articles, of iron or steel, </w:t>
            </w:r>
            <w:r w:rsidRPr="00E569AD">
              <w:rPr>
                <w:b/>
                <w:bCs/>
                <w:i/>
                <w:iCs/>
              </w:rPr>
              <w:t>whether or not</w:t>
            </w:r>
            <w:r w:rsidRPr="00E569AD">
              <w:rPr>
                <w:b/>
                <w:bCs/>
                <w:i/>
                <w:iCs/>
              </w:rPr>
              <w:t xml:space="preserve"> with heads of other material, but excluding such articles with heads of copper</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08B9C11" w14:textId="77777777">
            <w:pPr>
              <w:rPr>
                <w:b/>
                <w:bCs/>
                <w:i/>
                <w:iCs/>
              </w:rPr>
            </w:pPr>
            <w:r w:rsidRPr="00E569AD">
              <w:rPr>
                <w:b/>
                <w:bCs/>
                <w:i/>
                <w:iCs/>
              </w:rPr>
              <w:t>Carbon dioxide</w:t>
            </w:r>
          </w:p>
        </w:tc>
      </w:tr>
      <w:tr w14:paraId="4A0B52D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C6AB6EF" w14:textId="77777777">
            <w:pPr>
              <w:rPr>
                <w:b/>
                <w:bCs/>
                <w:i/>
                <w:iCs/>
              </w:rPr>
            </w:pPr>
            <w:r w:rsidRPr="00E569AD">
              <w:rPr>
                <w:b/>
                <w:bCs/>
                <w:i/>
                <w:iCs/>
              </w:rPr>
              <w:t>7320 10 11 – Laminated leaf-springs and leaves therefor, of iron or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4F8DB8C" w14:textId="77777777">
            <w:pPr>
              <w:rPr>
                <w:b/>
                <w:bCs/>
                <w:i/>
                <w:iCs/>
              </w:rPr>
            </w:pPr>
            <w:r w:rsidRPr="00E569AD">
              <w:rPr>
                <w:b/>
                <w:bCs/>
                <w:i/>
                <w:iCs/>
              </w:rPr>
              <w:t>Carbon dioxide</w:t>
            </w:r>
          </w:p>
        </w:tc>
      </w:tr>
      <w:tr w14:paraId="58C0887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F75D8CD" w14:textId="77777777">
            <w:pPr>
              <w:rPr>
                <w:b/>
                <w:bCs/>
                <w:i/>
                <w:iCs/>
              </w:rPr>
            </w:pPr>
            <w:r w:rsidRPr="00E569AD">
              <w:rPr>
                <w:b/>
                <w:bCs/>
                <w:i/>
                <w:iCs/>
              </w:rPr>
              <w:t>7320 10 19 – Leaf-springs and leaves therefor, of iron or steel, hot-worked (excl. laminated)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70AEA04" w14:textId="77777777">
            <w:pPr>
              <w:rPr>
                <w:b/>
                <w:bCs/>
                <w:i/>
                <w:iCs/>
              </w:rPr>
            </w:pPr>
            <w:r w:rsidRPr="00E569AD">
              <w:rPr>
                <w:b/>
                <w:bCs/>
                <w:i/>
                <w:iCs/>
              </w:rPr>
              <w:t>Carbon dioxide</w:t>
            </w:r>
          </w:p>
        </w:tc>
      </w:tr>
      <w:tr w14:paraId="6AB3520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D406ECF" w14:textId="77777777">
            <w:pPr>
              <w:rPr>
                <w:b/>
                <w:bCs/>
                <w:i/>
                <w:iCs/>
              </w:rPr>
            </w:pPr>
            <w:r w:rsidRPr="00E569AD">
              <w:rPr>
                <w:b/>
                <w:bCs/>
                <w:i/>
                <w:iCs/>
              </w:rPr>
              <w:t>7320 10 90 – Leaf-springs and leaves therefor, of iron or steel (excl. hot-worked)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BE7E7C5" w14:textId="77777777">
            <w:pPr>
              <w:rPr>
                <w:b/>
                <w:bCs/>
                <w:i/>
                <w:iCs/>
              </w:rPr>
            </w:pPr>
            <w:r w:rsidRPr="00E569AD">
              <w:rPr>
                <w:b/>
                <w:bCs/>
                <w:i/>
                <w:iCs/>
              </w:rPr>
              <w:t>Carbon dioxide</w:t>
            </w:r>
          </w:p>
        </w:tc>
      </w:tr>
      <w:tr w14:paraId="01EEE46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C5F7C42" w14:textId="77777777">
            <w:pPr>
              <w:rPr>
                <w:b/>
                <w:bCs/>
                <w:i/>
                <w:iCs/>
              </w:rPr>
            </w:pPr>
            <w:r w:rsidRPr="00E569AD">
              <w:rPr>
                <w:b/>
                <w:bCs/>
                <w:i/>
                <w:iCs/>
              </w:rPr>
              <w:t>7320 20 20 – Helical springs, of iron or steel, hot-worked (excl. flat spiral springs, clock and watch springs, springs for sticks and handles of umbrellas or parasols, and shock absorbers of Section 17)</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62EF160" w14:textId="77777777">
            <w:pPr>
              <w:rPr>
                <w:b/>
                <w:bCs/>
                <w:i/>
                <w:iCs/>
              </w:rPr>
            </w:pPr>
            <w:r w:rsidRPr="00E569AD">
              <w:rPr>
                <w:b/>
                <w:bCs/>
                <w:i/>
                <w:iCs/>
              </w:rPr>
              <w:t>Carbon dioxide</w:t>
            </w:r>
          </w:p>
        </w:tc>
      </w:tr>
      <w:tr w14:paraId="47A92D4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4BC9530" w14:textId="77777777">
            <w:pPr>
              <w:rPr>
                <w:b/>
                <w:bCs/>
                <w:i/>
                <w:iCs/>
              </w:rPr>
            </w:pPr>
            <w:r w:rsidRPr="00E569AD">
              <w:rPr>
                <w:b/>
                <w:bCs/>
                <w:i/>
                <w:iCs/>
              </w:rPr>
              <w:t>7320 20 81 – Coil compression springs, of iron or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1B42982" w14:textId="77777777">
            <w:pPr>
              <w:rPr>
                <w:b/>
                <w:bCs/>
                <w:i/>
                <w:iCs/>
              </w:rPr>
            </w:pPr>
            <w:r w:rsidRPr="00E569AD">
              <w:rPr>
                <w:b/>
                <w:bCs/>
                <w:i/>
                <w:iCs/>
              </w:rPr>
              <w:t>Carbon dioxide</w:t>
            </w:r>
          </w:p>
        </w:tc>
      </w:tr>
      <w:tr w14:paraId="65E2134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039E5F6" w14:textId="77777777">
            <w:pPr>
              <w:rPr>
                <w:b/>
                <w:bCs/>
                <w:i/>
                <w:iCs/>
              </w:rPr>
            </w:pPr>
            <w:r w:rsidRPr="00E569AD">
              <w:rPr>
                <w:b/>
                <w:bCs/>
                <w:i/>
                <w:iCs/>
              </w:rPr>
              <w:t>7320 20 85 – Coil tension springs, of iron or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837F5EC" w14:textId="77777777">
            <w:pPr>
              <w:rPr>
                <w:b/>
                <w:bCs/>
                <w:i/>
                <w:iCs/>
              </w:rPr>
            </w:pPr>
            <w:r w:rsidRPr="00E569AD">
              <w:rPr>
                <w:b/>
                <w:bCs/>
                <w:i/>
                <w:iCs/>
              </w:rPr>
              <w:t>Carbon dioxide</w:t>
            </w:r>
          </w:p>
        </w:tc>
      </w:tr>
      <w:tr w14:paraId="2A80297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D09B17B" w14:textId="77777777">
            <w:pPr>
              <w:rPr>
                <w:b/>
                <w:bCs/>
                <w:i/>
                <w:iCs/>
              </w:rPr>
            </w:pPr>
            <w:r w:rsidRPr="00E569AD">
              <w:rPr>
                <w:b/>
                <w:bCs/>
                <w:i/>
                <w:iCs/>
              </w:rPr>
              <w:t>7320 90 10 – Flat spiral springs, of iron or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7EA81BD" w14:textId="77777777">
            <w:pPr>
              <w:rPr>
                <w:b/>
                <w:bCs/>
                <w:i/>
                <w:iCs/>
              </w:rPr>
            </w:pPr>
            <w:r w:rsidRPr="00E569AD">
              <w:rPr>
                <w:b/>
                <w:bCs/>
                <w:i/>
                <w:iCs/>
              </w:rPr>
              <w:t>Carbon dioxide</w:t>
            </w:r>
          </w:p>
        </w:tc>
      </w:tr>
      <w:tr w14:paraId="06E331A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1C4ADF4" w14:textId="77777777">
            <w:pPr>
              <w:rPr>
                <w:b/>
                <w:bCs/>
                <w:i/>
                <w:iCs/>
              </w:rPr>
            </w:pPr>
            <w:r w:rsidRPr="00E569AD">
              <w:rPr>
                <w:b/>
                <w:bCs/>
                <w:i/>
                <w:iCs/>
              </w:rPr>
              <w:t>7320 90 30 – Discs springs, of iron or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15221B0" w14:textId="77777777">
            <w:pPr>
              <w:rPr>
                <w:b/>
                <w:bCs/>
                <w:i/>
                <w:iCs/>
              </w:rPr>
            </w:pPr>
            <w:r w:rsidRPr="00E569AD">
              <w:rPr>
                <w:b/>
                <w:bCs/>
                <w:i/>
                <w:iCs/>
              </w:rPr>
              <w:t>Carbon dioxide</w:t>
            </w:r>
          </w:p>
        </w:tc>
      </w:tr>
      <w:tr w14:paraId="152877B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4F5CAC2" w14:textId="77777777">
            <w:pPr>
              <w:rPr>
                <w:b/>
                <w:bCs/>
                <w:i/>
                <w:iCs/>
              </w:rPr>
            </w:pPr>
            <w:r w:rsidRPr="00E569AD">
              <w:rPr>
                <w:b/>
                <w:bCs/>
                <w:i/>
                <w:iCs/>
              </w:rPr>
              <w:t>7321 11 10 – Appliances for baking, frying, grilling and cooking with oven, incl. separate ovens, for domestic use, of iron or steel, for gas fuel or for both gas and other fuels (excl. large cooking appliances)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470598D" w14:textId="77777777">
            <w:pPr>
              <w:rPr>
                <w:b/>
                <w:bCs/>
                <w:i/>
                <w:iCs/>
              </w:rPr>
            </w:pPr>
            <w:r w:rsidRPr="00E569AD">
              <w:rPr>
                <w:b/>
                <w:bCs/>
                <w:i/>
                <w:iCs/>
              </w:rPr>
              <w:t>Carbon dioxide</w:t>
            </w:r>
          </w:p>
        </w:tc>
      </w:tr>
      <w:tr w14:paraId="4C65072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C84E312" w14:textId="77777777">
            <w:pPr>
              <w:rPr>
                <w:b/>
                <w:bCs/>
                <w:i/>
                <w:iCs/>
              </w:rPr>
            </w:pPr>
            <w:r w:rsidRPr="00E569AD">
              <w:rPr>
                <w:b/>
                <w:bCs/>
                <w:i/>
                <w:iCs/>
              </w:rPr>
              <w:t>7321 11 90 – Appliances for baking, frying, grilling and cooking and plate warmers, for domestic use, of iron or steel, for gas fuel or for both gas and other fuels (excl. cooking appliances with oven, separate ovens and large cooking appliances)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1080999" w14:textId="77777777">
            <w:pPr>
              <w:rPr>
                <w:b/>
                <w:bCs/>
                <w:i/>
                <w:iCs/>
              </w:rPr>
            </w:pPr>
            <w:r w:rsidRPr="00E569AD">
              <w:rPr>
                <w:b/>
                <w:bCs/>
                <w:i/>
                <w:iCs/>
              </w:rPr>
              <w:t>Carbon dioxide</w:t>
            </w:r>
          </w:p>
        </w:tc>
      </w:tr>
      <w:tr w14:paraId="2C00EB8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AD125F5" w14:textId="77777777">
            <w:pPr>
              <w:rPr>
                <w:b/>
                <w:bCs/>
                <w:i/>
                <w:iCs/>
              </w:rPr>
            </w:pPr>
            <w:r w:rsidRPr="00E569AD">
              <w:rPr>
                <w:b/>
                <w:bCs/>
                <w:i/>
                <w:iCs/>
              </w:rPr>
              <w:t>7321 12 00 – Cooking appliances and plate warmers, of iron or steel, liquid fuel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4AA1554" w14:textId="77777777">
            <w:pPr>
              <w:rPr>
                <w:b/>
                <w:bCs/>
                <w:i/>
                <w:iCs/>
              </w:rPr>
            </w:pPr>
            <w:r w:rsidRPr="00E569AD">
              <w:rPr>
                <w:b/>
                <w:bCs/>
                <w:i/>
                <w:iCs/>
              </w:rPr>
              <w:t>Carbon dioxide</w:t>
            </w:r>
          </w:p>
        </w:tc>
      </w:tr>
      <w:tr w14:paraId="183873F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A58030A" w14:textId="77777777">
            <w:pPr>
              <w:rPr>
                <w:b/>
                <w:bCs/>
                <w:i/>
                <w:iCs/>
              </w:rPr>
            </w:pPr>
            <w:r w:rsidRPr="00E569AD">
              <w:rPr>
                <w:b/>
                <w:bCs/>
                <w:i/>
                <w:iCs/>
              </w:rPr>
              <w:t>7321 19 00 – Cooking appliances and plate warmers, of iron or steel, solid fuel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D797989" w14:textId="77777777">
            <w:pPr>
              <w:rPr>
                <w:b/>
                <w:bCs/>
                <w:i/>
                <w:iCs/>
              </w:rPr>
            </w:pPr>
            <w:r w:rsidRPr="00E569AD">
              <w:rPr>
                <w:b/>
                <w:bCs/>
                <w:i/>
                <w:iCs/>
              </w:rPr>
              <w:t>Carbon dioxide</w:t>
            </w:r>
          </w:p>
        </w:tc>
      </w:tr>
      <w:tr w14:paraId="125F9C2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8C63DA6" w14:textId="77777777">
            <w:pPr>
              <w:rPr>
                <w:b/>
                <w:bCs/>
                <w:i/>
                <w:iCs/>
              </w:rPr>
            </w:pPr>
            <w:r w:rsidRPr="00E569AD">
              <w:rPr>
                <w:b/>
                <w:bCs/>
                <w:i/>
                <w:iCs/>
              </w:rPr>
              <w:t>7323 91 00 – Table, kitchen or other household articles of cast iron, not enamelled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837DE7F" w14:textId="77777777">
            <w:pPr>
              <w:rPr>
                <w:b/>
                <w:bCs/>
                <w:i/>
                <w:iCs/>
              </w:rPr>
            </w:pPr>
            <w:r w:rsidRPr="00E569AD">
              <w:rPr>
                <w:b/>
                <w:bCs/>
                <w:i/>
                <w:iCs/>
              </w:rPr>
              <w:t>Carbon dioxide</w:t>
            </w:r>
          </w:p>
        </w:tc>
      </w:tr>
      <w:tr w14:paraId="16847A2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8F590B3" w14:textId="77777777">
            <w:pPr>
              <w:rPr>
                <w:b/>
                <w:bCs/>
                <w:i/>
                <w:iCs/>
              </w:rPr>
            </w:pPr>
            <w:r w:rsidRPr="00E569AD">
              <w:rPr>
                <w:b/>
                <w:bCs/>
                <w:i/>
                <w:iCs/>
              </w:rPr>
              <w:t>7323 92 00 – Table, kitchen or other household articles of cast iron, enamelled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FBD26BF" w14:textId="77777777">
            <w:pPr>
              <w:rPr>
                <w:b/>
                <w:bCs/>
                <w:i/>
                <w:iCs/>
              </w:rPr>
            </w:pPr>
            <w:r w:rsidRPr="00E569AD">
              <w:rPr>
                <w:b/>
                <w:bCs/>
                <w:i/>
                <w:iCs/>
              </w:rPr>
              <w:t>Carbon dioxide</w:t>
            </w:r>
          </w:p>
        </w:tc>
      </w:tr>
      <w:tr w14:paraId="3C3163A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34FF5DF" w14:textId="77777777">
            <w:pPr>
              <w:rPr>
                <w:b/>
                <w:bCs/>
                <w:i/>
                <w:iCs/>
              </w:rPr>
            </w:pPr>
            <w:r w:rsidRPr="00E569AD">
              <w:rPr>
                <w:b/>
                <w:bCs/>
                <w:i/>
                <w:iCs/>
              </w:rPr>
              <w:t>7323 93 00 – Table, kitchen or other household articles, and parts thereof, of stainless steel (excl. cans, boxes and similar containers of heading 7310; waste baskets; shovels, corkscrews and other articles of the nature of a work implement; articles of cutlery, spoons, ladles, forks etc. of heading 8211 to 8215; ornamental articles; sanitary ware)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D9870EF" w14:textId="77777777">
            <w:pPr>
              <w:rPr>
                <w:b/>
                <w:bCs/>
                <w:i/>
                <w:iCs/>
              </w:rPr>
            </w:pPr>
            <w:r w:rsidRPr="00E569AD">
              <w:rPr>
                <w:b/>
                <w:bCs/>
                <w:i/>
                <w:iCs/>
              </w:rPr>
              <w:t>Carbon dioxide</w:t>
            </w:r>
          </w:p>
        </w:tc>
      </w:tr>
      <w:tr w14:paraId="4FDC694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DC8EDE9" w14:textId="77777777">
            <w:pPr>
              <w:rPr>
                <w:b/>
                <w:bCs/>
                <w:i/>
                <w:iCs/>
              </w:rPr>
            </w:pPr>
            <w:r w:rsidRPr="00E569AD">
              <w:rPr>
                <w:b/>
                <w:bCs/>
                <w:i/>
                <w:iCs/>
              </w:rPr>
              <w:t xml:space="preserve">7324 10 00 – Sinks and washbasins, of </w:t>
            </w:r>
            <w:r w:rsidRPr="00E569AD">
              <w:rPr>
                <w:b/>
                <w:bCs/>
                <w:i/>
                <w:iCs/>
              </w:rPr>
              <w:t>stainless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05BE13B" w14:textId="77777777">
            <w:pPr>
              <w:rPr>
                <w:b/>
                <w:bCs/>
                <w:i/>
                <w:iCs/>
              </w:rPr>
            </w:pPr>
            <w:r w:rsidRPr="00E569AD">
              <w:rPr>
                <w:b/>
                <w:bCs/>
                <w:i/>
                <w:iCs/>
              </w:rPr>
              <w:t>Carbon dioxide</w:t>
            </w:r>
          </w:p>
        </w:tc>
      </w:tr>
      <w:tr w14:paraId="6A5B156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5BEADC4" w14:textId="77777777">
            <w:pPr>
              <w:rPr>
                <w:b/>
                <w:bCs/>
                <w:i/>
                <w:iCs/>
              </w:rPr>
            </w:pPr>
            <w:r w:rsidRPr="00E569AD">
              <w:rPr>
                <w:b/>
                <w:bCs/>
                <w:i/>
                <w:iCs/>
              </w:rPr>
              <w:t xml:space="preserve">7324 21 00 – Baths of cast iron, </w:t>
            </w:r>
            <w:r w:rsidRPr="00E569AD">
              <w:rPr>
                <w:b/>
                <w:bCs/>
                <w:i/>
                <w:iCs/>
              </w:rPr>
              <w:t>whether or not</w:t>
            </w:r>
            <w:r w:rsidRPr="00E569AD">
              <w:rPr>
                <w:b/>
                <w:bCs/>
                <w:i/>
                <w:iCs/>
              </w:rPr>
              <w:t xml:space="preserve"> enamelled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F1D192A" w14:textId="77777777">
            <w:pPr>
              <w:rPr>
                <w:b/>
                <w:bCs/>
                <w:i/>
                <w:iCs/>
              </w:rPr>
            </w:pPr>
            <w:r w:rsidRPr="00E569AD">
              <w:rPr>
                <w:b/>
                <w:bCs/>
                <w:i/>
                <w:iCs/>
              </w:rPr>
              <w:t>Carbon dioxide</w:t>
            </w:r>
          </w:p>
        </w:tc>
      </w:tr>
      <w:tr w14:paraId="6DE262B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3502220" w14:textId="77777777">
            <w:pPr>
              <w:rPr>
                <w:b/>
                <w:bCs/>
                <w:i/>
                <w:iCs/>
              </w:rPr>
            </w:pPr>
            <w:r w:rsidRPr="00E569AD">
              <w:rPr>
                <w:b/>
                <w:bCs/>
                <w:i/>
                <w:iCs/>
              </w:rPr>
              <w:t>7615 10 10 – Table, kitchen or other household articles of aluminium, cast</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439F113" w14:textId="77777777">
            <w:pPr>
              <w:rPr>
                <w:b/>
                <w:bCs/>
                <w:i/>
                <w:iCs/>
              </w:rPr>
            </w:pPr>
            <w:r w:rsidRPr="00E569AD">
              <w:rPr>
                <w:b/>
                <w:bCs/>
                <w:i/>
                <w:iCs/>
              </w:rPr>
              <w:t>Carbon dioxide</w:t>
            </w:r>
          </w:p>
        </w:tc>
      </w:tr>
      <w:tr w14:paraId="0FC4ECA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0F29174" w14:textId="77777777">
            <w:pPr>
              <w:rPr>
                <w:b/>
                <w:bCs/>
                <w:i/>
                <w:iCs/>
              </w:rPr>
            </w:pPr>
            <w:r w:rsidRPr="00E569AD">
              <w:rPr>
                <w:b/>
                <w:bCs/>
                <w:i/>
                <w:iCs/>
              </w:rPr>
              <w:t>7615 10 30 – Table, kitchen or other household articles of aluminium (not cast)</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4C2C9D0" w14:textId="77777777">
            <w:pPr>
              <w:rPr>
                <w:b/>
                <w:bCs/>
                <w:i/>
                <w:iCs/>
              </w:rPr>
            </w:pPr>
            <w:r w:rsidRPr="00E569AD">
              <w:rPr>
                <w:b/>
                <w:bCs/>
                <w:i/>
                <w:iCs/>
              </w:rPr>
              <w:t xml:space="preserve">Carbon dioxide </w:t>
            </w:r>
          </w:p>
        </w:tc>
      </w:tr>
      <w:tr w14:paraId="5EB3871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0B7B66F" w14:textId="77777777">
            <w:pPr>
              <w:rPr>
                <w:b/>
                <w:bCs/>
                <w:i/>
                <w:iCs/>
              </w:rPr>
            </w:pPr>
            <w:r w:rsidRPr="00E569AD">
              <w:rPr>
                <w:b/>
                <w:bCs/>
                <w:i/>
                <w:iCs/>
              </w:rPr>
              <w:t>7615 10 80 – Table, kitchen or other household articles of aluminium, other</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2DE8C26" w14:textId="77777777">
            <w:pPr>
              <w:rPr>
                <w:b/>
                <w:bCs/>
                <w:i/>
                <w:iCs/>
              </w:rPr>
            </w:pPr>
            <w:r w:rsidRPr="00E569AD">
              <w:rPr>
                <w:b/>
                <w:bCs/>
                <w:i/>
                <w:iCs/>
              </w:rPr>
              <w:t>Carbon dioxide</w:t>
            </w:r>
          </w:p>
        </w:tc>
      </w:tr>
      <w:tr w14:paraId="592028E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8534060" w14:textId="77777777">
            <w:pPr>
              <w:rPr>
                <w:b/>
                <w:bCs/>
                <w:i/>
                <w:iCs/>
              </w:rPr>
            </w:pPr>
            <w:r w:rsidRPr="00E569AD">
              <w:rPr>
                <w:b/>
                <w:bCs/>
                <w:i/>
                <w:iCs/>
              </w:rPr>
              <w:t>7615 20 00 – Sanitary ware and parts thereof, of aluminium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CD95860" w14:textId="77777777">
            <w:pPr>
              <w:rPr>
                <w:b/>
                <w:bCs/>
                <w:i/>
                <w:iCs/>
              </w:rPr>
            </w:pPr>
            <w:r w:rsidRPr="00E569AD">
              <w:rPr>
                <w:b/>
                <w:bCs/>
                <w:i/>
                <w:iCs/>
              </w:rPr>
              <w:t>Carbon dioxide</w:t>
            </w:r>
          </w:p>
        </w:tc>
      </w:tr>
      <w:tr w14:paraId="3AB8BB2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1CCF696" w14:textId="77777777">
            <w:pPr>
              <w:rPr>
                <w:b/>
                <w:bCs/>
                <w:i/>
                <w:iCs/>
              </w:rPr>
            </w:pPr>
            <w:r w:rsidRPr="00E569AD">
              <w:rPr>
                <w:b/>
                <w:bCs/>
                <w:i/>
                <w:iCs/>
              </w:rPr>
              <w:t>7616 10 00 – Nails, tacks, staples (other than those of heading 8305), screws, bolts, nuts, screw hooks, rivets, cotters, cotter pins, washers and similar articles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F1CB0D5" w14:textId="77777777">
            <w:pPr>
              <w:rPr>
                <w:b/>
                <w:bCs/>
                <w:i/>
                <w:iCs/>
              </w:rPr>
            </w:pPr>
            <w:r w:rsidRPr="00E569AD">
              <w:rPr>
                <w:b/>
                <w:bCs/>
                <w:i/>
                <w:iCs/>
              </w:rPr>
              <w:t>Carbon dioxide</w:t>
            </w:r>
          </w:p>
        </w:tc>
      </w:tr>
      <w:tr w14:paraId="279E197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BF00CF3" w14:textId="77777777">
            <w:pPr>
              <w:rPr>
                <w:b/>
                <w:bCs/>
                <w:i/>
                <w:iCs/>
              </w:rPr>
            </w:pPr>
            <w:r w:rsidRPr="00E569AD">
              <w:rPr>
                <w:b/>
                <w:bCs/>
                <w:i/>
                <w:iCs/>
              </w:rPr>
              <w:t>8302 10 00 – Hinges of all kinds, of base metal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32D9AF3" w14:textId="77777777">
            <w:pPr>
              <w:rPr>
                <w:b/>
                <w:bCs/>
                <w:i/>
                <w:iCs/>
              </w:rPr>
            </w:pPr>
            <w:r w:rsidRPr="00E569AD">
              <w:rPr>
                <w:b/>
                <w:bCs/>
                <w:i/>
                <w:iCs/>
              </w:rPr>
              <w:t>Carbon dioxide</w:t>
            </w:r>
          </w:p>
        </w:tc>
      </w:tr>
      <w:tr w14:paraId="4D660CC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744DFF8" w14:textId="77777777">
            <w:pPr>
              <w:rPr>
                <w:b/>
                <w:bCs/>
                <w:i/>
                <w:iCs/>
              </w:rPr>
            </w:pPr>
            <w:r w:rsidRPr="00E569AD">
              <w:rPr>
                <w:b/>
                <w:bCs/>
                <w:i/>
                <w:iCs/>
              </w:rPr>
              <w:t>8302 20 00 – Castors with mountings of base metal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8512E32" w14:textId="77777777">
            <w:pPr>
              <w:rPr>
                <w:b/>
                <w:bCs/>
                <w:i/>
                <w:iCs/>
              </w:rPr>
            </w:pPr>
            <w:r w:rsidRPr="00E569AD">
              <w:rPr>
                <w:b/>
                <w:bCs/>
                <w:i/>
                <w:iCs/>
              </w:rPr>
              <w:t>Carbon dioxide</w:t>
            </w:r>
          </w:p>
        </w:tc>
      </w:tr>
      <w:tr w14:paraId="762A465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F06101A" w14:textId="77777777">
            <w:pPr>
              <w:rPr>
                <w:b/>
                <w:bCs/>
                <w:i/>
                <w:iCs/>
              </w:rPr>
            </w:pPr>
            <w:r w:rsidRPr="00E569AD">
              <w:rPr>
                <w:b/>
                <w:bCs/>
                <w:i/>
                <w:iCs/>
              </w:rPr>
              <w:t>8302 30 00 – Base metal mountings, fittings and similar articles suitable for motor vehicles (excl. hinges and castors)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6A4AA6A" w14:textId="77777777">
            <w:pPr>
              <w:rPr>
                <w:b/>
                <w:bCs/>
                <w:i/>
                <w:iCs/>
              </w:rPr>
            </w:pPr>
            <w:r w:rsidRPr="00E569AD">
              <w:rPr>
                <w:b/>
                <w:bCs/>
                <w:i/>
                <w:iCs/>
              </w:rPr>
              <w:t xml:space="preserve">Carbon dioxide </w:t>
            </w:r>
          </w:p>
        </w:tc>
      </w:tr>
      <w:tr w14:paraId="076713B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EDAAE9C" w14:textId="77777777">
            <w:pPr>
              <w:rPr>
                <w:b/>
                <w:bCs/>
                <w:i/>
                <w:iCs/>
              </w:rPr>
            </w:pPr>
            <w:r w:rsidRPr="00E569AD">
              <w:rPr>
                <w:b/>
                <w:bCs/>
                <w:i/>
                <w:iCs/>
              </w:rPr>
              <w:t>8302 41 10 – Base metal mountings and fittings suitable for doors (excl. locks with keys and hinges)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6697981" w14:textId="77777777">
            <w:pPr>
              <w:rPr>
                <w:b/>
                <w:bCs/>
                <w:i/>
                <w:iCs/>
              </w:rPr>
            </w:pPr>
            <w:r w:rsidRPr="00E569AD">
              <w:rPr>
                <w:b/>
                <w:bCs/>
                <w:i/>
                <w:iCs/>
              </w:rPr>
              <w:t>Carbon dioxide</w:t>
            </w:r>
          </w:p>
        </w:tc>
      </w:tr>
      <w:tr w14:paraId="2DF2D2E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86D3D9D" w14:textId="77777777">
            <w:pPr>
              <w:rPr>
                <w:b/>
                <w:bCs/>
                <w:i/>
                <w:iCs/>
              </w:rPr>
            </w:pPr>
            <w:r w:rsidRPr="00E569AD">
              <w:rPr>
                <w:b/>
                <w:bCs/>
                <w:i/>
                <w:iCs/>
              </w:rPr>
              <w:t>8302 41 50 – Base metal mountings and fittings suitable for windows and French windows (excl. locks with keys and hinges)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1E15E7E" w14:textId="77777777">
            <w:pPr>
              <w:rPr>
                <w:b/>
                <w:bCs/>
                <w:i/>
                <w:iCs/>
              </w:rPr>
            </w:pPr>
            <w:r w:rsidRPr="00E569AD">
              <w:rPr>
                <w:b/>
                <w:bCs/>
                <w:i/>
                <w:iCs/>
              </w:rPr>
              <w:t>Carbon dioxide</w:t>
            </w:r>
          </w:p>
        </w:tc>
      </w:tr>
      <w:tr w14:paraId="4627E3E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792AF0E" w14:textId="77777777">
            <w:pPr>
              <w:rPr>
                <w:b/>
                <w:bCs/>
                <w:i/>
                <w:iCs/>
              </w:rPr>
            </w:pPr>
            <w:r w:rsidRPr="00E569AD">
              <w:rPr>
                <w:b/>
                <w:bCs/>
                <w:i/>
                <w:iCs/>
              </w:rPr>
              <w:t>8302 41 90 – Base metal mountings and fittings suitable for buildings (excl. for doors, windows and French windows and locks with keys and hinges)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1528793" w14:textId="77777777">
            <w:pPr>
              <w:rPr>
                <w:b/>
                <w:bCs/>
                <w:i/>
                <w:iCs/>
              </w:rPr>
            </w:pPr>
            <w:r w:rsidRPr="00E569AD">
              <w:rPr>
                <w:b/>
                <w:bCs/>
                <w:i/>
                <w:iCs/>
              </w:rPr>
              <w:t>Carbon dioxide</w:t>
            </w:r>
          </w:p>
        </w:tc>
      </w:tr>
      <w:tr w14:paraId="1688824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35FC68E" w14:textId="77777777">
            <w:pPr>
              <w:rPr>
                <w:b/>
                <w:bCs/>
                <w:i/>
                <w:iCs/>
              </w:rPr>
            </w:pPr>
            <w:r w:rsidRPr="00E569AD">
              <w:rPr>
                <w:b/>
                <w:bCs/>
                <w:i/>
                <w:iCs/>
              </w:rPr>
              <w:t>8302 60 00 – Automatic door closers of base metal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C50E5B2" w14:textId="77777777">
            <w:pPr>
              <w:rPr>
                <w:b/>
                <w:bCs/>
                <w:i/>
                <w:iCs/>
              </w:rPr>
            </w:pPr>
            <w:r w:rsidRPr="00E569AD">
              <w:rPr>
                <w:b/>
                <w:bCs/>
                <w:i/>
                <w:iCs/>
              </w:rPr>
              <w:t>Carbon dioxide</w:t>
            </w:r>
          </w:p>
        </w:tc>
      </w:tr>
      <w:tr w14:paraId="3BE2292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DFBBD5C" w14:textId="77777777">
            <w:pPr>
              <w:rPr>
                <w:b/>
                <w:bCs/>
                <w:i/>
                <w:iCs/>
              </w:rPr>
            </w:pPr>
            <w:r w:rsidRPr="00E569AD">
              <w:rPr>
                <w:b/>
                <w:bCs/>
                <w:i/>
                <w:iCs/>
              </w:rPr>
              <w:t>8309 10 00 – Crown corks of base metal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D9C2FCB" w14:textId="77777777">
            <w:pPr>
              <w:rPr>
                <w:b/>
                <w:bCs/>
                <w:i/>
                <w:iCs/>
              </w:rPr>
            </w:pPr>
            <w:r w:rsidRPr="00E569AD">
              <w:rPr>
                <w:b/>
                <w:bCs/>
                <w:i/>
                <w:iCs/>
              </w:rPr>
              <w:t>Carbon dioxide</w:t>
            </w:r>
          </w:p>
        </w:tc>
      </w:tr>
      <w:tr w14:paraId="3ABDD62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E51B606" w14:textId="77777777">
            <w:pPr>
              <w:rPr>
                <w:b/>
                <w:bCs/>
                <w:i/>
                <w:iCs/>
              </w:rPr>
            </w:pPr>
            <w:r w:rsidRPr="00E569AD">
              <w:rPr>
                <w:b/>
                <w:bCs/>
                <w:i/>
                <w:iCs/>
              </w:rPr>
              <w:t>8309 90 00 – Stoppers, caps and lids, incl. crown corks, screw caps and pouring stoppers, capsules for bottles, threaded bungs, bung covers, seals and other packing accessories, of base metal (excl. crown corks of subheading 8309 10 00 and the capsules of subheading 8309 90 10)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FC103DB" w14:textId="77777777">
            <w:pPr>
              <w:rPr>
                <w:b/>
                <w:bCs/>
                <w:i/>
                <w:iCs/>
              </w:rPr>
            </w:pPr>
            <w:r w:rsidRPr="00E569AD">
              <w:rPr>
                <w:b/>
                <w:bCs/>
                <w:i/>
                <w:iCs/>
              </w:rPr>
              <w:t>Carbon dioxide</w:t>
            </w:r>
          </w:p>
        </w:tc>
      </w:tr>
      <w:tr w14:paraId="24866D2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FCE7296" w14:textId="77777777">
            <w:pPr>
              <w:rPr>
                <w:b/>
                <w:bCs/>
                <w:i/>
                <w:iCs/>
              </w:rPr>
            </w:pPr>
            <w:r w:rsidRPr="00E569AD">
              <w:rPr>
                <w:b/>
                <w:bCs/>
                <w:i/>
                <w:iCs/>
              </w:rPr>
              <w:t>8309 90 10 – Capsules of lead, for bottles; capsules of aluminium of a diameter &gt; 21 mm, for bottles (excl. crown corks)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E0EB018" w14:textId="77777777">
            <w:pPr>
              <w:rPr>
                <w:b/>
                <w:bCs/>
                <w:i/>
                <w:iCs/>
              </w:rPr>
            </w:pPr>
            <w:r w:rsidRPr="00E569AD">
              <w:rPr>
                <w:b/>
                <w:bCs/>
                <w:i/>
                <w:iCs/>
              </w:rPr>
              <w:t>Carbon dioxide and perfluorocarbons</w:t>
            </w:r>
          </w:p>
        </w:tc>
      </w:tr>
      <w:tr w14:paraId="4AB20CF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4152763" w14:textId="77777777">
            <w:pPr>
              <w:rPr>
                <w:b/>
                <w:bCs/>
                <w:i/>
                <w:iCs/>
              </w:rPr>
            </w:pPr>
            <w:r w:rsidRPr="00E569AD">
              <w:rPr>
                <w:b/>
                <w:bCs/>
                <w:i/>
                <w:iCs/>
              </w:rPr>
              <w:t>8408 20 31 – Compression-ignition internal combustion piston engine "diesel or semi-diesel engine" for wheeled agricultural or forestry tractors, of a power &lt;= 50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A94D4BC" w14:textId="77777777">
            <w:pPr>
              <w:rPr>
                <w:b/>
                <w:bCs/>
                <w:i/>
                <w:iCs/>
              </w:rPr>
            </w:pPr>
            <w:r w:rsidRPr="00E569AD">
              <w:rPr>
                <w:b/>
                <w:bCs/>
                <w:i/>
                <w:iCs/>
              </w:rPr>
              <w:t>Carbon dioxide</w:t>
            </w:r>
          </w:p>
        </w:tc>
      </w:tr>
      <w:tr w14:paraId="5FBFADF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BA8ED79" w14:textId="77777777">
            <w:pPr>
              <w:rPr>
                <w:b/>
                <w:bCs/>
                <w:i/>
                <w:iCs/>
              </w:rPr>
            </w:pPr>
            <w:r w:rsidRPr="00E569AD">
              <w:rPr>
                <w:b/>
                <w:bCs/>
                <w:i/>
                <w:iCs/>
              </w:rPr>
              <w:t xml:space="preserve">8408 20 35 – Compression-ignition </w:t>
            </w:r>
            <w:r w:rsidRPr="00E569AD">
              <w:rPr>
                <w:b/>
                <w:bCs/>
                <w:i/>
                <w:iCs/>
              </w:rPr>
              <w:t>internal combustion piston engine "diesel or semi-diesel engine" for wheeled agricultural or forestry tractors, of a power &gt; 50 kW but &lt;= 100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AAB1134" w14:textId="77777777">
            <w:pPr>
              <w:rPr>
                <w:b/>
                <w:bCs/>
                <w:i/>
                <w:iCs/>
              </w:rPr>
            </w:pPr>
            <w:r w:rsidRPr="00E569AD">
              <w:rPr>
                <w:b/>
                <w:bCs/>
                <w:i/>
                <w:iCs/>
              </w:rPr>
              <w:t>Carbon dioxide</w:t>
            </w:r>
          </w:p>
        </w:tc>
      </w:tr>
      <w:tr w14:paraId="0CB5FB8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782A24B" w14:textId="77777777">
            <w:pPr>
              <w:rPr>
                <w:b/>
                <w:bCs/>
                <w:i/>
                <w:iCs/>
              </w:rPr>
            </w:pPr>
            <w:r w:rsidRPr="00E569AD">
              <w:rPr>
                <w:b/>
                <w:bCs/>
                <w:i/>
                <w:iCs/>
              </w:rPr>
              <w:t>8408 20 37 – Compression-ignition internal combustion piston engine "diesel or semi-diesel engine" for wheeled agricultural or forestry tractors, of a power &gt; 100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998F9DA" w14:textId="77777777">
            <w:pPr>
              <w:rPr>
                <w:b/>
                <w:bCs/>
                <w:i/>
                <w:iCs/>
              </w:rPr>
            </w:pPr>
            <w:r w:rsidRPr="00E569AD">
              <w:rPr>
                <w:b/>
                <w:bCs/>
                <w:i/>
                <w:iCs/>
              </w:rPr>
              <w:t>Carbon dioxide</w:t>
            </w:r>
          </w:p>
        </w:tc>
      </w:tr>
      <w:tr w14:paraId="047369D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C7F7A5B" w14:textId="77777777">
            <w:pPr>
              <w:rPr>
                <w:b/>
                <w:bCs/>
                <w:i/>
                <w:iCs/>
              </w:rPr>
            </w:pPr>
            <w:r w:rsidRPr="00E569AD">
              <w:rPr>
                <w:b/>
                <w:bCs/>
                <w:i/>
                <w:iCs/>
              </w:rPr>
              <w:t>8408 90 47 – Compression-ignition internal combustion piston engine "diesel or semi-diesel engine", new, of a power &gt; 50 kW but &lt;= 100 kW (excl. engines for rail traction or marine propulsion and engines for motor vehicles of chapter 87)</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185C8C2" w14:textId="77777777">
            <w:pPr>
              <w:rPr>
                <w:b/>
                <w:bCs/>
                <w:i/>
                <w:iCs/>
              </w:rPr>
            </w:pPr>
            <w:r w:rsidRPr="00E569AD">
              <w:rPr>
                <w:b/>
                <w:bCs/>
                <w:i/>
                <w:iCs/>
              </w:rPr>
              <w:t>Carbon dioxide</w:t>
            </w:r>
          </w:p>
        </w:tc>
      </w:tr>
      <w:tr w14:paraId="76C4D46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AAFE26D" w14:textId="77777777">
            <w:pPr>
              <w:rPr>
                <w:b/>
                <w:bCs/>
                <w:i/>
                <w:iCs/>
              </w:rPr>
            </w:pPr>
            <w:r w:rsidRPr="00E569AD">
              <w:rPr>
                <w:b/>
                <w:bCs/>
                <w:i/>
                <w:iCs/>
              </w:rPr>
              <w:t>8408 90 61 – Compression-ignition internal combustion piston engine "diesel or semi-diesel engine", new, of a power &gt; 100 kW but &lt;= 200 kW (excl. engines for rail traction or marine propulsion and engines for motor vehicles of chapter 87)</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88E50F7" w14:textId="77777777">
            <w:pPr>
              <w:rPr>
                <w:b/>
                <w:bCs/>
                <w:i/>
                <w:iCs/>
              </w:rPr>
            </w:pPr>
            <w:r w:rsidRPr="00E569AD">
              <w:rPr>
                <w:b/>
                <w:bCs/>
                <w:i/>
                <w:iCs/>
              </w:rPr>
              <w:t>Carbon dioxide</w:t>
            </w:r>
          </w:p>
        </w:tc>
      </w:tr>
      <w:tr w14:paraId="54D26B2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814F729" w14:textId="77777777">
            <w:pPr>
              <w:rPr>
                <w:b/>
                <w:bCs/>
                <w:i/>
                <w:iCs/>
              </w:rPr>
            </w:pPr>
            <w:r w:rsidRPr="00E569AD">
              <w:rPr>
                <w:b/>
                <w:bCs/>
                <w:i/>
                <w:iCs/>
              </w:rPr>
              <w:t>8408 90 85 – Compression-ignition internal combustion piston engine "diesel or semi-diesel engine", new, of a power &gt; 1.000 kW but &lt;= 5.000 kW (excl. engines for rail traction or marine propulsion and engines for motor vehicles of chapter 87)</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75AE365" w14:textId="77777777">
            <w:pPr>
              <w:rPr>
                <w:b/>
                <w:bCs/>
                <w:i/>
                <w:iCs/>
              </w:rPr>
            </w:pPr>
            <w:r w:rsidRPr="00E569AD">
              <w:rPr>
                <w:b/>
                <w:bCs/>
                <w:i/>
                <w:iCs/>
              </w:rPr>
              <w:t>Carbon dioxide</w:t>
            </w:r>
          </w:p>
        </w:tc>
      </w:tr>
      <w:tr w14:paraId="1040A68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7650890" w14:textId="77777777">
            <w:pPr>
              <w:rPr>
                <w:b/>
                <w:bCs/>
                <w:i/>
                <w:iCs/>
              </w:rPr>
            </w:pPr>
            <w:r w:rsidRPr="00E569AD">
              <w:rPr>
                <w:b/>
                <w:bCs/>
                <w:i/>
                <w:iCs/>
              </w:rPr>
              <w:t>8408 90 89 – Compression-ignition internal combustion piston engine "diesel or semi-diesel engine", new, of a power &gt; 5.000 kW (excl. engines for rail traction or marine propulsion and engines for motor vehicles of chapter 87)</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A0656E6" w14:textId="77777777">
            <w:pPr>
              <w:rPr>
                <w:b/>
                <w:bCs/>
                <w:i/>
                <w:iCs/>
              </w:rPr>
            </w:pPr>
            <w:r w:rsidRPr="00E569AD">
              <w:rPr>
                <w:b/>
                <w:bCs/>
                <w:i/>
                <w:iCs/>
              </w:rPr>
              <w:t>Carbon dioxide</w:t>
            </w:r>
          </w:p>
        </w:tc>
      </w:tr>
      <w:tr w14:paraId="7ED2BF3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B421F67" w14:textId="77777777">
            <w:pPr>
              <w:rPr>
                <w:b/>
                <w:bCs/>
                <w:i/>
                <w:iCs/>
              </w:rPr>
            </w:pPr>
            <w:r w:rsidRPr="00E569AD">
              <w:rPr>
                <w:b/>
                <w:bCs/>
                <w:i/>
                <w:iCs/>
              </w:rPr>
              <w:t>8413 20 00 – Hand pumps for liquids (excl. those of subheading 8413.11 and 8413.19)</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2BB8464" w14:textId="77777777">
            <w:pPr>
              <w:rPr>
                <w:b/>
                <w:bCs/>
                <w:i/>
                <w:iCs/>
              </w:rPr>
            </w:pPr>
            <w:r w:rsidRPr="00E569AD">
              <w:rPr>
                <w:b/>
                <w:bCs/>
                <w:i/>
                <w:iCs/>
              </w:rPr>
              <w:t>Carbon dioxide</w:t>
            </w:r>
          </w:p>
        </w:tc>
      </w:tr>
      <w:tr w14:paraId="422808E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5FEF82C" w14:textId="77777777">
            <w:pPr>
              <w:rPr>
                <w:b/>
                <w:bCs/>
                <w:i/>
                <w:iCs/>
              </w:rPr>
            </w:pPr>
            <w:r w:rsidRPr="00E569AD">
              <w:rPr>
                <w:b/>
                <w:bCs/>
                <w:i/>
                <w:iCs/>
              </w:rPr>
              <w:t>8413 50 61 – Hydraulic fluid power piston pumps (excl. hydraulic units)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183A399" w14:textId="77777777">
            <w:pPr>
              <w:rPr>
                <w:b/>
                <w:bCs/>
                <w:i/>
                <w:iCs/>
              </w:rPr>
            </w:pPr>
            <w:r w:rsidRPr="00E569AD">
              <w:rPr>
                <w:b/>
                <w:bCs/>
                <w:i/>
                <w:iCs/>
              </w:rPr>
              <w:t>Carbon dioxide</w:t>
            </w:r>
          </w:p>
        </w:tc>
      </w:tr>
      <w:tr w14:paraId="7079701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4EAB4CE" w14:textId="77777777">
            <w:pPr>
              <w:rPr>
                <w:b/>
                <w:bCs/>
                <w:i/>
                <w:iCs/>
              </w:rPr>
            </w:pPr>
            <w:r w:rsidRPr="00E569AD">
              <w:rPr>
                <w:b/>
                <w:bCs/>
                <w:i/>
                <w:iCs/>
              </w:rPr>
              <w:t>8413 60 61 – Hydraulic fluid power vane pumps (excl. hydraulic units)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B26F45E" w14:textId="77777777">
            <w:pPr>
              <w:rPr>
                <w:b/>
                <w:bCs/>
                <w:i/>
                <w:iCs/>
              </w:rPr>
            </w:pPr>
            <w:r w:rsidRPr="00E569AD">
              <w:rPr>
                <w:b/>
                <w:bCs/>
                <w:i/>
                <w:iCs/>
              </w:rPr>
              <w:t>Carbon dioxide</w:t>
            </w:r>
          </w:p>
        </w:tc>
      </w:tr>
      <w:tr w14:paraId="2DEA965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DCE4087" w14:textId="77777777">
            <w:pPr>
              <w:rPr>
                <w:b/>
                <w:bCs/>
                <w:i/>
                <w:iCs/>
              </w:rPr>
            </w:pPr>
            <w:r w:rsidRPr="00E569AD">
              <w:rPr>
                <w:b/>
                <w:bCs/>
                <w:i/>
                <w:iCs/>
              </w:rPr>
              <w:t>8413 70 30 – Glandless impeller pumps for heating systems and warm water supply</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C8E65F7" w14:textId="77777777">
            <w:pPr>
              <w:rPr>
                <w:b/>
                <w:bCs/>
                <w:i/>
                <w:iCs/>
              </w:rPr>
            </w:pPr>
            <w:r w:rsidRPr="00E569AD">
              <w:rPr>
                <w:b/>
                <w:bCs/>
                <w:i/>
                <w:iCs/>
              </w:rPr>
              <w:t>Carbon dioxide</w:t>
            </w:r>
          </w:p>
        </w:tc>
      </w:tr>
      <w:tr w14:paraId="1AC1136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B973B57" w14:textId="77777777">
            <w:pPr>
              <w:rPr>
                <w:b/>
                <w:bCs/>
                <w:i/>
                <w:iCs/>
              </w:rPr>
            </w:pPr>
            <w:r w:rsidRPr="00E569AD">
              <w:rPr>
                <w:b/>
                <w:bCs/>
                <w:i/>
                <w:iCs/>
              </w:rPr>
              <w:t>8413 70 51 – Radial flow centrifugal pumps with a discharge outlet diameter &gt; 15 mm, single-stage, with single entry impeller, monobloc (excl. pumps of subheading 8413.11 and 8413.19, fuel, lubricating or cooling medium pumps for internal combustion piston engine, concrete pumps, submersible pumps and impeller pumps for heating systems and warm water supply)</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3CC2C02" w14:textId="77777777">
            <w:pPr>
              <w:rPr>
                <w:b/>
                <w:bCs/>
                <w:i/>
                <w:iCs/>
              </w:rPr>
            </w:pPr>
            <w:r w:rsidRPr="00E569AD">
              <w:rPr>
                <w:b/>
                <w:bCs/>
                <w:i/>
                <w:iCs/>
              </w:rPr>
              <w:t>Carbon dioxide</w:t>
            </w:r>
          </w:p>
        </w:tc>
      </w:tr>
      <w:tr w14:paraId="6E3FE78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C134078" w14:textId="77777777">
            <w:pPr>
              <w:rPr>
                <w:b/>
                <w:bCs/>
                <w:i/>
                <w:iCs/>
              </w:rPr>
            </w:pPr>
            <w:r w:rsidRPr="00E569AD">
              <w:rPr>
                <w:b/>
                <w:bCs/>
                <w:i/>
                <w:iCs/>
              </w:rPr>
              <w:t>8413 70 81 – Single-stage centrifugal pumps, power-driven, with a discharge outlet diameter &gt; 15 mm (excl. pumps of subheading 8413.11 and 8413.19; fuel, lubricating or cooling medium pumps for internal combustion piston engine; concrete pumps; submersible pumps; impeller pumps for heating systems and warm water supply; channel impeller, side channel and general radial flow pumps)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99D2FD0" w14:textId="77777777">
            <w:pPr>
              <w:rPr>
                <w:b/>
                <w:bCs/>
                <w:i/>
                <w:iCs/>
              </w:rPr>
            </w:pPr>
            <w:r w:rsidRPr="00E569AD">
              <w:rPr>
                <w:b/>
                <w:bCs/>
                <w:i/>
                <w:iCs/>
              </w:rPr>
              <w:t>Carbon dioxide</w:t>
            </w:r>
          </w:p>
        </w:tc>
      </w:tr>
      <w:tr w14:paraId="1B0CA92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4A2CD6A" w14:textId="77777777">
            <w:pPr>
              <w:rPr>
                <w:b/>
                <w:bCs/>
                <w:i/>
                <w:iCs/>
              </w:rPr>
            </w:pPr>
            <w:r w:rsidRPr="00E569AD">
              <w:rPr>
                <w:b/>
                <w:bCs/>
                <w:i/>
                <w:iCs/>
              </w:rPr>
              <w:t>8413 81 00 – Pumps for liquids, power-driven (excl. those of subheading 8413.11 and 8413.19, fuel, lubricating or cooling medium pumps for internal combustion piston engine, concrete pumps, general reciprocating or rotary positive displacement pumps and centrifugal pumps of all kinds)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4AF102F" w14:textId="77777777">
            <w:pPr>
              <w:rPr>
                <w:b/>
                <w:bCs/>
                <w:i/>
                <w:iCs/>
              </w:rPr>
            </w:pPr>
            <w:r w:rsidRPr="00E569AD">
              <w:rPr>
                <w:b/>
                <w:bCs/>
                <w:i/>
                <w:iCs/>
              </w:rPr>
              <w:t>Carbon dioxide</w:t>
            </w:r>
          </w:p>
        </w:tc>
      </w:tr>
      <w:tr w14:paraId="59D4645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FC1FAFC" w14:textId="77777777">
            <w:pPr>
              <w:rPr>
                <w:b/>
                <w:bCs/>
                <w:i/>
                <w:iCs/>
              </w:rPr>
            </w:pPr>
            <w:r w:rsidRPr="00E569AD">
              <w:rPr>
                <w:b/>
                <w:bCs/>
                <w:i/>
                <w:iCs/>
              </w:rPr>
              <w:t>8413 82 00 – Liquid elevators (excl. pumps)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FC669C4" w14:textId="77777777">
            <w:pPr>
              <w:rPr>
                <w:b/>
                <w:bCs/>
                <w:i/>
                <w:iCs/>
              </w:rPr>
            </w:pPr>
            <w:r w:rsidRPr="00E569AD">
              <w:rPr>
                <w:b/>
                <w:bCs/>
                <w:i/>
                <w:iCs/>
              </w:rPr>
              <w:t>Carbon dioxide</w:t>
            </w:r>
          </w:p>
        </w:tc>
      </w:tr>
      <w:tr w14:paraId="1CE6FAD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41A12CE" w14:textId="77777777">
            <w:pPr>
              <w:rPr>
                <w:b/>
                <w:bCs/>
                <w:i/>
                <w:iCs/>
              </w:rPr>
            </w:pPr>
            <w:r w:rsidRPr="00E569AD">
              <w:rPr>
                <w:b/>
                <w:bCs/>
                <w:i/>
                <w:iCs/>
              </w:rPr>
              <w:t xml:space="preserve">8413 91 00 – Parts of pumps for liquids,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7504154" w14:textId="77777777">
            <w:pPr>
              <w:rPr>
                <w:b/>
                <w:bCs/>
                <w:i/>
                <w:iCs/>
              </w:rPr>
            </w:pPr>
            <w:r w:rsidRPr="00E569AD">
              <w:rPr>
                <w:b/>
                <w:bCs/>
                <w:i/>
                <w:iCs/>
              </w:rPr>
              <w:t>Carbon dioxide</w:t>
            </w:r>
          </w:p>
        </w:tc>
      </w:tr>
      <w:tr w14:paraId="007F344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4322DAC" w14:textId="77777777">
            <w:pPr>
              <w:rPr>
                <w:b/>
                <w:bCs/>
                <w:i/>
                <w:iCs/>
              </w:rPr>
            </w:pPr>
            <w:r w:rsidRPr="00E569AD">
              <w:rPr>
                <w:b/>
                <w:bCs/>
                <w:i/>
                <w:iCs/>
              </w:rPr>
              <w:t xml:space="preserve">8413 92 00 – Parts of liquid elevators,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40F0D54" w14:textId="77777777">
            <w:pPr>
              <w:rPr>
                <w:b/>
                <w:bCs/>
                <w:i/>
                <w:iCs/>
              </w:rPr>
            </w:pPr>
            <w:r w:rsidRPr="00E569AD">
              <w:rPr>
                <w:b/>
                <w:bCs/>
                <w:i/>
                <w:iCs/>
              </w:rPr>
              <w:t>Carbon dioxide</w:t>
            </w:r>
          </w:p>
        </w:tc>
      </w:tr>
      <w:tr w14:paraId="5AC5555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B0606ED" w14:textId="77777777">
            <w:pPr>
              <w:rPr>
                <w:b/>
                <w:bCs/>
                <w:i/>
                <w:iCs/>
              </w:rPr>
            </w:pPr>
            <w:r w:rsidRPr="00E569AD">
              <w:rPr>
                <w:b/>
                <w:bCs/>
                <w:i/>
                <w:iCs/>
              </w:rPr>
              <w:t xml:space="preserve">8414 60 00 – Hoods incorporating a fan, </w:t>
            </w:r>
            <w:r w:rsidRPr="00E569AD">
              <w:rPr>
                <w:b/>
                <w:bCs/>
                <w:i/>
                <w:iCs/>
              </w:rPr>
              <w:t>whether or not</w:t>
            </w:r>
            <w:r w:rsidRPr="00E569AD">
              <w:rPr>
                <w:b/>
                <w:bCs/>
                <w:i/>
                <w:iCs/>
              </w:rPr>
              <w:t xml:space="preserve"> fitted with filters, having a maximum horizontal side &lt;= 120 cm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144783C" w14:textId="77777777">
            <w:pPr>
              <w:rPr>
                <w:b/>
                <w:bCs/>
                <w:i/>
                <w:iCs/>
              </w:rPr>
            </w:pPr>
            <w:r w:rsidRPr="00E569AD">
              <w:rPr>
                <w:b/>
                <w:bCs/>
                <w:i/>
                <w:iCs/>
              </w:rPr>
              <w:t>Carbon dioxide</w:t>
            </w:r>
          </w:p>
        </w:tc>
      </w:tr>
      <w:tr w14:paraId="3E9B82C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F690F37" w14:textId="77777777">
            <w:pPr>
              <w:rPr>
                <w:b/>
                <w:bCs/>
                <w:i/>
                <w:iCs/>
              </w:rPr>
            </w:pPr>
            <w:r w:rsidRPr="00E569AD">
              <w:rPr>
                <w:b/>
                <w:bCs/>
                <w:i/>
                <w:iCs/>
              </w:rPr>
              <w:t>8415 81 00 – Air conditioning machines incorporating a refrigerating unit and a valve for reversal of the cooling-heat cycle "reversible heat pumps" (excl. of a kind used for persons in motor vehicles and self-contained or "split-system" window or wall air conditioning machines)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C799023" w14:textId="77777777">
            <w:pPr>
              <w:rPr>
                <w:b/>
                <w:bCs/>
                <w:i/>
                <w:iCs/>
              </w:rPr>
            </w:pPr>
            <w:r w:rsidRPr="00E569AD">
              <w:rPr>
                <w:b/>
                <w:bCs/>
                <w:i/>
                <w:iCs/>
              </w:rPr>
              <w:t>Carbon dioxide</w:t>
            </w:r>
          </w:p>
        </w:tc>
      </w:tr>
      <w:tr w14:paraId="5044DD6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EF4F3FE" w14:textId="77777777">
            <w:pPr>
              <w:rPr>
                <w:b/>
                <w:bCs/>
                <w:i/>
                <w:iCs/>
              </w:rPr>
            </w:pPr>
            <w:r w:rsidRPr="00E569AD">
              <w:rPr>
                <w:b/>
                <w:bCs/>
                <w:i/>
                <w:iCs/>
              </w:rPr>
              <w:t xml:space="preserve">8415 90 00 – Parts of air conditioning machines, comprising a motor-driven fan and elements for changing the temperature and humidity,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6414019" w14:textId="77777777">
            <w:pPr>
              <w:rPr>
                <w:b/>
                <w:bCs/>
                <w:i/>
                <w:iCs/>
              </w:rPr>
            </w:pPr>
            <w:r w:rsidRPr="00E569AD">
              <w:rPr>
                <w:b/>
                <w:bCs/>
                <w:i/>
                <w:iCs/>
              </w:rPr>
              <w:t>Carbon dioxide</w:t>
            </w:r>
          </w:p>
        </w:tc>
      </w:tr>
      <w:tr w14:paraId="5164A47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CEF1FA5" w14:textId="77777777">
            <w:pPr>
              <w:rPr>
                <w:b/>
                <w:bCs/>
                <w:i/>
                <w:iCs/>
              </w:rPr>
            </w:pPr>
            <w:r w:rsidRPr="00E569AD">
              <w:rPr>
                <w:b/>
                <w:bCs/>
                <w:i/>
                <w:iCs/>
              </w:rPr>
              <w:t>8418 21 10 – Household refrigerators, compression-type, of a capacity &gt; 340 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C9DEB9B" w14:textId="77777777">
            <w:pPr>
              <w:rPr>
                <w:b/>
                <w:bCs/>
                <w:i/>
                <w:iCs/>
              </w:rPr>
            </w:pPr>
            <w:r w:rsidRPr="00E569AD">
              <w:rPr>
                <w:b/>
                <w:bCs/>
                <w:i/>
                <w:iCs/>
              </w:rPr>
              <w:t>Carbon dioxide</w:t>
            </w:r>
          </w:p>
        </w:tc>
      </w:tr>
      <w:tr w14:paraId="7FD7BAA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D05B575" w14:textId="77777777">
            <w:pPr>
              <w:rPr>
                <w:b/>
                <w:bCs/>
                <w:i/>
                <w:iCs/>
              </w:rPr>
            </w:pPr>
            <w:r w:rsidRPr="00E569AD">
              <w:rPr>
                <w:b/>
                <w:bCs/>
                <w:i/>
                <w:iCs/>
              </w:rPr>
              <w:t>8418 21 51 – Household refrigerators, compression-type, table model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F0F0FA2" w14:textId="77777777">
            <w:pPr>
              <w:rPr>
                <w:b/>
                <w:bCs/>
                <w:i/>
                <w:iCs/>
              </w:rPr>
            </w:pPr>
            <w:r w:rsidRPr="00E569AD">
              <w:rPr>
                <w:b/>
                <w:bCs/>
                <w:i/>
                <w:iCs/>
              </w:rPr>
              <w:t>Carbon dioxide</w:t>
            </w:r>
          </w:p>
        </w:tc>
      </w:tr>
      <w:tr w14:paraId="68F4994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2207BCD" w14:textId="77777777">
            <w:pPr>
              <w:rPr>
                <w:b/>
                <w:bCs/>
                <w:i/>
                <w:iCs/>
              </w:rPr>
            </w:pPr>
            <w:r w:rsidRPr="00E569AD">
              <w:rPr>
                <w:b/>
                <w:bCs/>
                <w:i/>
                <w:iCs/>
              </w:rPr>
              <w:t>8418 21 59 – Household refrigerators, compression-type, building-in type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33A26F1" w14:textId="77777777">
            <w:pPr>
              <w:rPr>
                <w:b/>
                <w:bCs/>
                <w:i/>
                <w:iCs/>
              </w:rPr>
            </w:pPr>
            <w:r w:rsidRPr="00E569AD">
              <w:rPr>
                <w:b/>
                <w:bCs/>
                <w:i/>
                <w:iCs/>
              </w:rPr>
              <w:t>Carbon dioxide</w:t>
            </w:r>
          </w:p>
        </w:tc>
      </w:tr>
      <w:tr w14:paraId="6B75276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AA84B2E" w14:textId="77777777">
            <w:pPr>
              <w:rPr>
                <w:b/>
                <w:bCs/>
                <w:i/>
                <w:iCs/>
              </w:rPr>
            </w:pPr>
            <w:r w:rsidRPr="00E569AD">
              <w:rPr>
                <w:b/>
                <w:bCs/>
                <w:i/>
                <w:iCs/>
              </w:rPr>
              <w:t>8418 21 91 – Household refrigerators compression-type, of a capacity &lt;= 250 l (excl. table models and building-in types)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558D1CA" w14:textId="77777777">
            <w:pPr>
              <w:rPr>
                <w:b/>
                <w:bCs/>
                <w:i/>
                <w:iCs/>
              </w:rPr>
            </w:pPr>
            <w:r w:rsidRPr="00E569AD">
              <w:rPr>
                <w:b/>
                <w:bCs/>
                <w:i/>
                <w:iCs/>
              </w:rPr>
              <w:t>Carbon dioxide</w:t>
            </w:r>
          </w:p>
        </w:tc>
      </w:tr>
      <w:tr w14:paraId="29C36DF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8762996" w14:textId="77777777">
            <w:pPr>
              <w:rPr>
                <w:b/>
                <w:bCs/>
                <w:i/>
                <w:iCs/>
              </w:rPr>
            </w:pPr>
            <w:r w:rsidRPr="00E569AD">
              <w:rPr>
                <w:b/>
                <w:bCs/>
                <w:i/>
                <w:iCs/>
              </w:rPr>
              <w:t>8418 21 99 – Household refrigerators, compression-type, of a capacity &gt; 250 l but &lt;= 340 l (excl. table models and building-in types)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82620C1" w14:textId="77777777">
            <w:pPr>
              <w:rPr>
                <w:b/>
                <w:bCs/>
                <w:i/>
                <w:iCs/>
              </w:rPr>
            </w:pPr>
            <w:r w:rsidRPr="00E569AD">
              <w:rPr>
                <w:b/>
                <w:bCs/>
                <w:i/>
                <w:iCs/>
              </w:rPr>
              <w:t>Carbon dioxide</w:t>
            </w:r>
          </w:p>
        </w:tc>
      </w:tr>
      <w:tr w14:paraId="27A65F1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95EA579" w14:textId="77777777">
            <w:pPr>
              <w:rPr>
                <w:b/>
                <w:bCs/>
                <w:i/>
                <w:iCs/>
              </w:rPr>
            </w:pPr>
            <w:r w:rsidRPr="00E569AD">
              <w:rPr>
                <w:b/>
                <w:bCs/>
                <w:i/>
                <w:iCs/>
              </w:rPr>
              <w:t>8418 29 00 – Household refrigerators, absorption-type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EFEFFC1" w14:textId="77777777">
            <w:pPr>
              <w:rPr>
                <w:b/>
                <w:bCs/>
                <w:i/>
                <w:iCs/>
              </w:rPr>
            </w:pPr>
            <w:r w:rsidRPr="00E569AD">
              <w:rPr>
                <w:b/>
                <w:bCs/>
                <w:i/>
                <w:iCs/>
              </w:rPr>
              <w:t>Carbon dioxide</w:t>
            </w:r>
          </w:p>
        </w:tc>
      </w:tr>
      <w:tr w14:paraId="5C2E8D9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499BB62" w14:textId="77777777">
            <w:pPr>
              <w:rPr>
                <w:b/>
                <w:bCs/>
                <w:i/>
                <w:iCs/>
              </w:rPr>
            </w:pPr>
            <w:r w:rsidRPr="00E569AD">
              <w:rPr>
                <w:b/>
                <w:bCs/>
                <w:i/>
                <w:iCs/>
              </w:rPr>
              <w:t>8418 30 20 – Freezers of the chest type, of a capacity &lt;= 400 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8B67EE3" w14:textId="77777777">
            <w:pPr>
              <w:rPr>
                <w:b/>
                <w:bCs/>
                <w:i/>
                <w:iCs/>
              </w:rPr>
            </w:pPr>
            <w:r w:rsidRPr="00E569AD">
              <w:rPr>
                <w:b/>
                <w:bCs/>
                <w:i/>
                <w:iCs/>
              </w:rPr>
              <w:t>Carbon dioxide</w:t>
            </w:r>
          </w:p>
        </w:tc>
      </w:tr>
      <w:tr w14:paraId="406A73B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0FB1D33" w14:textId="77777777">
            <w:pPr>
              <w:rPr>
                <w:b/>
                <w:bCs/>
                <w:i/>
                <w:iCs/>
              </w:rPr>
            </w:pPr>
            <w:r w:rsidRPr="00E569AD">
              <w:rPr>
                <w:b/>
                <w:bCs/>
                <w:i/>
                <w:iCs/>
              </w:rPr>
              <w:t>8418 30 80 – Freezers of the chest type, of a capacity &gt; 400 l but &lt;= 800 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C9BCF3F" w14:textId="77777777">
            <w:pPr>
              <w:rPr>
                <w:b/>
                <w:bCs/>
                <w:i/>
                <w:iCs/>
              </w:rPr>
            </w:pPr>
            <w:r w:rsidRPr="00E569AD">
              <w:rPr>
                <w:b/>
                <w:bCs/>
                <w:i/>
                <w:iCs/>
              </w:rPr>
              <w:t>Carbon dioxide</w:t>
            </w:r>
          </w:p>
        </w:tc>
      </w:tr>
      <w:tr w14:paraId="50EC4E5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EE4F709" w14:textId="77777777">
            <w:pPr>
              <w:rPr>
                <w:b/>
                <w:bCs/>
                <w:i/>
                <w:iCs/>
              </w:rPr>
            </w:pPr>
            <w:r w:rsidRPr="00E569AD">
              <w:rPr>
                <w:b/>
                <w:bCs/>
                <w:i/>
                <w:iCs/>
              </w:rPr>
              <w:t>8418 40 20 – Freezers of the upright type, of a capacity &lt;= 250 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0E5F4C7" w14:textId="77777777">
            <w:pPr>
              <w:rPr>
                <w:b/>
                <w:bCs/>
                <w:i/>
                <w:iCs/>
              </w:rPr>
            </w:pPr>
            <w:r w:rsidRPr="00E569AD">
              <w:rPr>
                <w:b/>
                <w:bCs/>
                <w:i/>
                <w:iCs/>
              </w:rPr>
              <w:t>Carbon dioxide</w:t>
            </w:r>
          </w:p>
        </w:tc>
      </w:tr>
      <w:tr w14:paraId="5E43D76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485FD21" w14:textId="77777777">
            <w:pPr>
              <w:rPr>
                <w:b/>
                <w:bCs/>
                <w:i/>
                <w:iCs/>
              </w:rPr>
            </w:pPr>
            <w:r w:rsidRPr="00E569AD">
              <w:rPr>
                <w:b/>
                <w:bCs/>
                <w:i/>
                <w:iCs/>
              </w:rPr>
              <w:t>8418 40 80 – Freezers of the upright type, of a capacity &gt; 250 l but &lt;= 900 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34CA431" w14:textId="77777777">
            <w:pPr>
              <w:rPr>
                <w:b/>
                <w:bCs/>
                <w:i/>
                <w:iCs/>
              </w:rPr>
            </w:pPr>
            <w:r w:rsidRPr="00E569AD">
              <w:rPr>
                <w:b/>
                <w:bCs/>
                <w:i/>
                <w:iCs/>
              </w:rPr>
              <w:t>Carbon dioxide</w:t>
            </w:r>
          </w:p>
        </w:tc>
      </w:tr>
      <w:tr w14:paraId="43BA780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BAB3799" w14:textId="77777777">
            <w:pPr>
              <w:rPr>
                <w:b/>
                <w:bCs/>
                <w:i/>
                <w:iCs/>
              </w:rPr>
            </w:pPr>
            <w:r w:rsidRPr="00E569AD">
              <w:rPr>
                <w:b/>
                <w:bCs/>
                <w:i/>
                <w:iCs/>
              </w:rPr>
              <w:t xml:space="preserve">8418 50 90 – Refrigerating furniture with a refrigerating unit or evaporator (excl. combined refrigerator-freezers with separate external doors or drawers or combinations thereof, household refrigerators, refrigerated </w:t>
            </w:r>
            <w:r w:rsidRPr="00E569AD">
              <w:rPr>
                <w:b/>
                <w:bCs/>
                <w:i/>
                <w:iCs/>
              </w:rPr>
              <w:t>show-cases</w:t>
            </w:r>
            <w:r w:rsidRPr="00E569AD">
              <w:rPr>
                <w:b/>
                <w:bCs/>
                <w:i/>
                <w:iCs/>
              </w:rPr>
              <w:t xml:space="preserve"> and counters)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280D6BB" w14:textId="77777777">
            <w:pPr>
              <w:rPr>
                <w:b/>
                <w:bCs/>
                <w:i/>
                <w:iCs/>
              </w:rPr>
            </w:pPr>
            <w:r w:rsidRPr="00E569AD">
              <w:rPr>
                <w:b/>
                <w:bCs/>
                <w:i/>
                <w:iCs/>
              </w:rPr>
              <w:t>Carbon dioxide</w:t>
            </w:r>
          </w:p>
        </w:tc>
      </w:tr>
      <w:tr w14:paraId="48091A4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39AC7C8" w14:textId="77777777">
            <w:pPr>
              <w:rPr>
                <w:b/>
                <w:bCs/>
                <w:i/>
                <w:iCs/>
              </w:rPr>
            </w:pPr>
            <w:r w:rsidRPr="00E569AD">
              <w:rPr>
                <w:b/>
                <w:bCs/>
                <w:i/>
                <w:iCs/>
              </w:rPr>
              <w:t>8418 61 00 – Heat pumps (excl. air conditioning machines of heading 8415)</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3EF2271" w14:textId="77777777">
            <w:pPr>
              <w:rPr>
                <w:b/>
                <w:bCs/>
                <w:i/>
                <w:iCs/>
              </w:rPr>
            </w:pPr>
            <w:r w:rsidRPr="00E569AD">
              <w:rPr>
                <w:b/>
                <w:bCs/>
                <w:i/>
                <w:iCs/>
              </w:rPr>
              <w:t>Carbon dioxide</w:t>
            </w:r>
          </w:p>
        </w:tc>
      </w:tr>
      <w:tr w14:paraId="584102B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041C560" w14:textId="77777777">
            <w:pPr>
              <w:rPr>
                <w:b/>
                <w:bCs/>
                <w:i/>
                <w:iCs/>
              </w:rPr>
            </w:pPr>
            <w:r w:rsidRPr="00E569AD">
              <w:rPr>
                <w:b/>
                <w:bCs/>
                <w:i/>
                <w:iCs/>
              </w:rPr>
              <w:t>8418 69 00 – Refrigerating or freezing equipment (excl. refrigerating and freezing furniture)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63DB477" w14:textId="77777777">
            <w:pPr>
              <w:rPr>
                <w:b/>
                <w:bCs/>
                <w:i/>
                <w:iCs/>
              </w:rPr>
            </w:pPr>
            <w:r w:rsidRPr="00E569AD">
              <w:rPr>
                <w:b/>
                <w:bCs/>
                <w:i/>
                <w:iCs/>
              </w:rPr>
              <w:t>Carbon dioxide</w:t>
            </w:r>
          </w:p>
        </w:tc>
      </w:tr>
      <w:tr w14:paraId="27325EC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112C767" w14:textId="77777777">
            <w:pPr>
              <w:rPr>
                <w:b/>
                <w:bCs/>
                <w:i/>
                <w:iCs/>
              </w:rPr>
            </w:pPr>
            <w:r w:rsidRPr="00E569AD">
              <w:rPr>
                <w:b/>
                <w:bCs/>
                <w:i/>
                <w:iCs/>
              </w:rPr>
              <w:t>8418 99 90 – Evaporators and condensers for refrigerating/heat pump equipment</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878A3D7" w14:textId="77777777">
            <w:pPr>
              <w:rPr>
                <w:b/>
                <w:bCs/>
                <w:i/>
                <w:iCs/>
              </w:rPr>
            </w:pPr>
            <w:r w:rsidRPr="00E569AD">
              <w:rPr>
                <w:b/>
                <w:bCs/>
                <w:i/>
                <w:iCs/>
              </w:rPr>
              <w:t>Carbon dioxide</w:t>
            </w:r>
          </w:p>
        </w:tc>
      </w:tr>
      <w:tr w14:paraId="1A5AE35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269B7F4" w14:textId="77777777">
            <w:pPr>
              <w:rPr>
                <w:b/>
                <w:bCs/>
                <w:i/>
                <w:iCs/>
              </w:rPr>
            </w:pPr>
            <w:r w:rsidRPr="00E569AD">
              <w:rPr>
                <w:b/>
                <w:bCs/>
                <w:i/>
                <w:iCs/>
              </w:rPr>
              <w:t>8419 11 00 – Instantaneous gas water heaters (excl. boilers or water heaters for central heating)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CC2DB11" w14:textId="77777777">
            <w:pPr>
              <w:rPr>
                <w:b/>
                <w:bCs/>
                <w:i/>
                <w:iCs/>
              </w:rPr>
            </w:pPr>
            <w:r w:rsidRPr="00E569AD">
              <w:rPr>
                <w:b/>
                <w:bCs/>
                <w:i/>
                <w:iCs/>
              </w:rPr>
              <w:t>Carbon dioxide</w:t>
            </w:r>
          </w:p>
        </w:tc>
      </w:tr>
      <w:tr w14:paraId="015134D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BD00AA6" w14:textId="77777777">
            <w:pPr>
              <w:rPr>
                <w:b/>
                <w:bCs/>
                <w:i/>
                <w:iCs/>
              </w:rPr>
            </w:pPr>
            <w:r w:rsidRPr="00E569AD">
              <w:rPr>
                <w:b/>
                <w:bCs/>
                <w:i/>
                <w:iCs/>
              </w:rPr>
              <w:t>8419 12 00 – Solar water heaters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73542D1" w14:textId="77777777">
            <w:pPr>
              <w:rPr>
                <w:b/>
                <w:bCs/>
                <w:i/>
                <w:iCs/>
              </w:rPr>
            </w:pPr>
            <w:r w:rsidRPr="00E569AD">
              <w:rPr>
                <w:b/>
                <w:bCs/>
                <w:i/>
                <w:iCs/>
              </w:rPr>
              <w:t>Carbon dioxide</w:t>
            </w:r>
          </w:p>
        </w:tc>
      </w:tr>
      <w:tr w14:paraId="29BB1CB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36467E2" w14:textId="77777777">
            <w:pPr>
              <w:rPr>
                <w:b/>
                <w:bCs/>
                <w:i/>
                <w:iCs/>
              </w:rPr>
            </w:pPr>
            <w:r w:rsidRPr="00E569AD">
              <w:rPr>
                <w:b/>
                <w:bCs/>
                <w:i/>
                <w:iCs/>
              </w:rPr>
              <w:t>8419 19 00 – Instantaneous or storage water heaters, non-electric (excl. instantaneous gas water heaters, solar water heaters and boilers or water heaters for central heating)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DF20BCA" w14:textId="77777777">
            <w:pPr>
              <w:rPr>
                <w:b/>
                <w:bCs/>
                <w:i/>
                <w:iCs/>
              </w:rPr>
            </w:pPr>
            <w:r w:rsidRPr="00E569AD">
              <w:rPr>
                <w:b/>
                <w:bCs/>
                <w:i/>
                <w:iCs/>
              </w:rPr>
              <w:t>Carbon dioxide</w:t>
            </w:r>
          </w:p>
        </w:tc>
      </w:tr>
      <w:tr w14:paraId="1EF3238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A485512" w14:textId="77777777">
            <w:pPr>
              <w:rPr>
                <w:b/>
                <w:bCs/>
                <w:i/>
                <w:iCs/>
              </w:rPr>
            </w:pPr>
            <w:r w:rsidRPr="00E569AD">
              <w:rPr>
                <w:b/>
                <w:bCs/>
                <w:i/>
                <w:iCs/>
              </w:rPr>
              <w:t>8419 39 00 – Dryers (excl. lyophilisation apparatus, freeze drying units, spray dryers, dryers for agricultural products, for wood, paper pulp, paper or paperboard, for yarns, fabrics and other textile products, dryers for bottles or other containers, hairdryers, hand dryers and domestic appliances)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3F451CF" w14:textId="77777777">
            <w:pPr>
              <w:rPr>
                <w:b/>
                <w:bCs/>
                <w:i/>
                <w:iCs/>
              </w:rPr>
            </w:pPr>
            <w:r w:rsidRPr="00E569AD">
              <w:rPr>
                <w:b/>
                <w:bCs/>
                <w:i/>
                <w:iCs/>
              </w:rPr>
              <w:t>Carbon dioxide</w:t>
            </w:r>
          </w:p>
        </w:tc>
      </w:tr>
      <w:tr w14:paraId="304E0A1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0A5D344" w14:textId="77777777">
            <w:pPr>
              <w:rPr>
                <w:b/>
                <w:bCs/>
                <w:i/>
                <w:iCs/>
              </w:rPr>
            </w:pPr>
            <w:r w:rsidRPr="00E569AD">
              <w:rPr>
                <w:b/>
                <w:bCs/>
                <w:i/>
                <w:iCs/>
              </w:rPr>
              <w:t>8419 50 20 – Heat exchange units made of fluoropolymers and with inlet and outlet tube bores with inside diameters measuring &lt;=3 cm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4A6DBE1" w14:textId="77777777">
            <w:pPr>
              <w:rPr>
                <w:b/>
                <w:bCs/>
                <w:i/>
                <w:iCs/>
              </w:rPr>
            </w:pPr>
            <w:r w:rsidRPr="00E569AD">
              <w:rPr>
                <w:b/>
                <w:bCs/>
                <w:i/>
                <w:iCs/>
              </w:rPr>
              <w:t>Carbon dioxide</w:t>
            </w:r>
          </w:p>
        </w:tc>
      </w:tr>
      <w:tr w14:paraId="3DB581A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CE6463C" w14:textId="77777777">
            <w:pPr>
              <w:rPr>
                <w:b/>
                <w:bCs/>
                <w:i/>
                <w:iCs/>
              </w:rPr>
            </w:pPr>
            <w:r w:rsidRPr="00E569AD">
              <w:rPr>
                <w:b/>
                <w:bCs/>
                <w:i/>
                <w:iCs/>
              </w:rPr>
              <w:t>8419 50 80 – Heat-exchange units (excl. those used with boilers and those made of fluoropolymers with inlet and outlet tube bores with inside diameters measuring &lt;=3 cm)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9214DE0" w14:textId="77777777">
            <w:pPr>
              <w:rPr>
                <w:b/>
                <w:bCs/>
                <w:i/>
                <w:iCs/>
              </w:rPr>
            </w:pPr>
            <w:r w:rsidRPr="00E569AD">
              <w:rPr>
                <w:b/>
                <w:bCs/>
                <w:i/>
                <w:iCs/>
              </w:rPr>
              <w:t>Carbon dioxide</w:t>
            </w:r>
          </w:p>
        </w:tc>
      </w:tr>
      <w:tr w14:paraId="7E7F488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73C10D3" w14:textId="77777777">
            <w:pPr>
              <w:rPr>
                <w:b/>
                <w:bCs/>
                <w:i/>
                <w:iCs/>
              </w:rPr>
            </w:pPr>
            <w:r w:rsidRPr="00E569AD">
              <w:rPr>
                <w:b/>
                <w:bCs/>
                <w:i/>
                <w:iCs/>
              </w:rPr>
              <w:t xml:space="preserve">8419 81 80 – Machinery, plant and </w:t>
            </w:r>
            <w:r w:rsidRPr="00E569AD">
              <w:rPr>
                <w:b/>
                <w:bCs/>
                <w:i/>
                <w:iCs/>
              </w:rPr>
              <w:t>equipment for cooking or heating food (excl. percolators and other appliances for making hot drinks and domestic appliances)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65E6616" w14:textId="77777777">
            <w:pPr>
              <w:rPr>
                <w:b/>
                <w:bCs/>
                <w:i/>
                <w:iCs/>
              </w:rPr>
            </w:pPr>
            <w:r w:rsidRPr="00E569AD">
              <w:rPr>
                <w:b/>
                <w:bCs/>
                <w:i/>
                <w:iCs/>
              </w:rPr>
              <w:t>Carbon dioxide</w:t>
            </w:r>
          </w:p>
        </w:tc>
      </w:tr>
      <w:tr w14:paraId="7202DE8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40DA05B" w14:textId="77777777">
            <w:pPr>
              <w:rPr>
                <w:b/>
                <w:bCs/>
                <w:i/>
                <w:iCs/>
              </w:rPr>
            </w:pPr>
            <w:r w:rsidRPr="00E569AD">
              <w:rPr>
                <w:b/>
                <w:bCs/>
                <w:i/>
                <w:iCs/>
              </w:rPr>
              <w:t xml:space="preserve">8419 90 15 – Parts of medical, surgical or laboratory sterilizers,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9CDAA16" w14:textId="77777777">
            <w:pPr>
              <w:rPr>
                <w:b/>
                <w:bCs/>
                <w:i/>
                <w:iCs/>
              </w:rPr>
            </w:pPr>
            <w:r w:rsidRPr="00E569AD">
              <w:rPr>
                <w:b/>
                <w:bCs/>
                <w:i/>
                <w:iCs/>
              </w:rPr>
              <w:t>Carbon dioxide</w:t>
            </w:r>
          </w:p>
        </w:tc>
      </w:tr>
      <w:tr w14:paraId="4CF8116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3203816" w14:textId="77777777">
            <w:pPr>
              <w:rPr>
                <w:b/>
                <w:bCs/>
                <w:i/>
                <w:iCs/>
              </w:rPr>
            </w:pPr>
            <w:r w:rsidRPr="00E569AD">
              <w:rPr>
                <w:b/>
                <w:bCs/>
                <w:i/>
                <w:iCs/>
              </w:rPr>
              <w:t>8421 21 00 – Machinery and apparatus for filtering or purifying water</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61489D2" w14:textId="77777777">
            <w:pPr>
              <w:rPr>
                <w:b/>
                <w:bCs/>
                <w:i/>
                <w:iCs/>
              </w:rPr>
            </w:pPr>
            <w:r w:rsidRPr="00E569AD">
              <w:rPr>
                <w:b/>
                <w:bCs/>
                <w:i/>
                <w:iCs/>
              </w:rPr>
              <w:t>Carbon dioxide</w:t>
            </w:r>
          </w:p>
        </w:tc>
      </w:tr>
      <w:tr w14:paraId="4AA2A7D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3C1A87D" w14:textId="77777777">
            <w:pPr>
              <w:rPr>
                <w:b/>
                <w:bCs/>
                <w:i/>
                <w:iCs/>
              </w:rPr>
            </w:pPr>
            <w:r w:rsidRPr="00E569AD">
              <w:rPr>
                <w:b/>
                <w:bCs/>
                <w:i/>
                <w:iCs/>
              </w:rPr>
              <w:t xml:space="preserve">8421 29 20 – Machinery and apparatus for filtering or purifying liquids, made of fluoropolymers and with filter or purifier membrane thickness &lt;= 140 </w:t>
            </w:r>
            <w:r w:rsidRPr="00E569AD">
              <w:rPr>
                <w:b/>
                <w:bCs/>
                <w:i/>
                <w:iCs/>
              </w:rPr>
              <w:t>μm</w:t>
            </w:r>
            <w:r w:rsidRPr="00E569AD">
              <w:rPr>
                <w:b/>
                <w:bCs/>
                <w:i/>
                <w:iCs/>
              </w:rPr>
              <w:t xml:space="preserve"> (excl. those for water and other beverages, and artificial kidneys)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769A319" w14:textId="77777777">
            <w:pPr>
              <w:rPr>
                <w:b/>
                <w:bCs/>
                <w:i/>
                <w:iCs/>
              </w:rPr>
            </w:pPr>
            <w:r w:rsidRPr="00E569AD">
              <w:rPr>
                <w:b/>
                <w:bCs/>
                <w:i/>
                <w:iCs/>
              </w:rPr>
              <w:t>Carbon dioxide</w:t>
            </w:r>
          </w:p>
        </w:tc>
      </w:tr>
      <w:tr w14:paraId="08D40EB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D0D8798" w14:textId="77777777">
            <w:pPr>
              <w:rPr>
                <w:b/>
                <w:bCs/>
                <w:i/>
                <w:iCs/>
              </w:rPr>
            </w:pPr>
            <w:r w:rsidRPr="00E569AD">
              <w:rPr>
                <w:b/>
                <w:bCs/>
                <w:i/>
                <w:iCs/>
              </w:rPr>
              <w:t xml:space="preserve">8421 29 80 – Machinery and apparatus for filtering or purifying liquids (excl. such machinery and apparatus for water and other beverages, oil or petrol filters for internal combustion engines, artificial kidneys, and those made of fluoropolymers with filter or purifier membrane thickness &lt;= 140 </w:t>
            </w:r>
            <w:r w:rsidRPr="00E569AD">
              <w:rPr>
                <w:b/>
                <w:bCs/>
                <w:i/>
                <w:iCs/>
              </w:rPr>
              <w:t>μm</w:t>
            </w:r>
            <w:r w:rsidRPr="00E569AD">
              <w:rPr>
                <w:b/>
                <w:bCs/>
                <w:i/>
                <w:iCs/>
              </w:rPr>
              <w:t>)</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B17BDAA" w14:textId="77777777">
            <w:pPr>
              <w:rPr>
                <w:b/>
                <w:bCs/>
                <w:i/>
                <w:iCs/>
              </w:rPr>
            </w:pPr>
            <w:r w:rsidRPr="00E569AD">
              <w:rPr>
                <w:b/>
                <w:bCs/>
                <w:i/>
                <w:iCs/>
              </w:rPr>
              <w:t xml:space="preserve">Carbon dioxide  </w:t>
            </w:r>
          </w:p>
        </w:tc>
      </w:tr>
      <w:tr w14:paraId="0A2DED8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A45EC08" w14:textId="77777777">
            <w:pPr>
              <w:rPr>
                <w:b/>
                <w:bCs/>
                <w:i/>
                <w:iCs/>
              </w:rPr>
            </w:pPr>
            <w:r w:rsidRPr="00E569AD">
              <w:rPr>
                <w:b/>
                <w:bCs/>
                <w:i/>
                <w:iCs/>
              </w:rPr>
              <w:t>8421 31 00 – Intake air filters for internal combustion engines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77CCF69" w14:textId="77777777">
            <w:pPr>
              <w:rPr>
                <w:b/>
                <w:bCs/>
                <w:i/>
                <w:iCs/>
              </w:rPr>
            </w:pPr>
            <w:r w:rsidRPr="00E569AD">
              <w:rPr>
                <w:b/>
                <w:bCs/>
                <w:i/>
                <w:iCs/>
              </w:rPr>
              <w:t>Carbon dioxide</w:t>
            </w:r>
          </w:p>
        </w:tc>
      </w:tr>
      <w:tr w14:paraId="7D8A555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EFEFE2F" w14:textId="77777777">
            <w:pPr>
              <w:rPr>
                <w:b/>
                <w:bCs/>
                <w:i/>
                <w:iCs/>
              </w:rPr>
            </w:pPr>
            <w:r w:rsidRPr="00E569AD">
              <w:rPr>
                <w:b/>
                <w:bCs/>
                <w:i/>
                <w:iCs/>
              </w:rPr>
              <w:t>8421 39 25 – Machinery and apparatus for filtering or purifying air (excl. intake air filters for internal combustion engines, and those with stainless steel housing and with inlet and outlet tube bores with inside diameters &lt;= 1,3 cm)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76A2140" w14:textId="77777777">
            <w:pPr>
              <w:rPr>
                <w:b/>
                <w:bCs/>
                <w:i/>
                <w:iCs/>
              </w:rPr>
            </w:pPr>
            <w:r w:rsidRPr="00E569AD">
              <w:rPr>
                <w:b/>
                <w:bCs/>
                <w:i/>
                <w:iCs/>
              </w:rPr>
              <w:t>Carbon dioxide</w:t>
            </w:r>
          </w:p>
        </w:tc>
      </w:tr>
      <w:tr w14:paraId="0078F72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EF9A4B5" w14:textId="77777777">
            <w:pPr>
              <w:rPr>
                <w:b/>
                <w:bCs/>
                <w:i/>
                <w:iCs/>
              </w:rPr>
            </w:pPr>
            <w:r w:rsidRPr="00E569AD">
              <w:rPr>
                <w:b/>
                <w:bCs/>
                <w:i/>
                <w:iCs/>
              </w:rPr>
              <w:t>8421 39 35 – Machinery and apparatus for filtering or purifying gases other than air by a catalytic process (excl. those with stainless steel housing and with inlet and outlet tube bores with inside diameters &lt;= 1,3 cm, and catalytic converters for exhaust gases from internal combustion engines)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A307804" w14:textId="77777777">
            <w:pPr>
              <w:rPr>
                <w:b/>
                <w:bCs/>
                <w:i/>
                <w:iCs/>
              </w:rPr>
            </w:pPr>
            <w:r w:rsidRPr="00E569AD">
              <w:rPr>
                <w:b/>
                <w:bCs/>
                <w:i/>
                <w:iCs/>
              </w:rPr>
              <w:t>Carbon dioxide</w:t>
            </w:r>
          </w:p>
        </w:tc>
      </w:tr>
      <w:tr w14:paraId="44FDD0F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BADD0B5" w14:textId="77777777">
            <w:pPr>
              <w:rPr>
                <w:b/>
                <w:bCs/>
                <w:i/>
                <w:iCs/>
              </w:rPr>
            </w:pPr>
            <w:r w:rsidRPr="00E569AD">
              <w:rPr>
                <w:b/>
                <w:bCs/>
                <w:i/>
                <w:iCs/>
              </w:rPr>
              <w:t xml:space="preserve">8421 99 10 – Parts of machinery and apparatus of subheadings 84212920 or 84213915,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62C852D" w14:textId="77777777">
            <w:pPr>
              <w:rPr>
                <w:b/>
                <w:bCs/>
                <w:i/>
                <w:iCs/>
              </w:rPr>
            </w:pPr>
            <w:r w:rsidRPr="00E569AD">
              <w:rPr>
                <w:b/>
                <w:bCs/>
                <w:i/>
                <w:iCs/>
              </w:rPr>
              <w:t>Carbon dioxide</w:t>
            </w:r>
          </w:p>
        </w:tc>
      </w:tr>
      <w:tr w14:paraId="5697180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84731E1" w14:textId="77777777">
            <w:pPr>
              <w:rPr>
                <w:b/>
                <w:bCs/>
                <w:i/>
                <w:iCs/>
              </w:rPr>
            </w:pPr>
            <w:r w:rsidRPr="00E569AD">
              <w:rPr>
                <w:b/>
                <w:bCs/>
                <w:i/>
                <w:iCs/>
              </w:rPr>
              <w:t xml:space="preserve">8421 99 90 – Parts of machinery and apparatus for filtering or purifying liquids or gases,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E5178E1" w14:textId="77777777">
            <w:pPr>
              <w:rPr>
                <w:b/>
                <w:bCs/>
                <w:i/>
                <w:iCs/>
              </w:rPr>
            </w:pPr>
            <w:r w:rsidRPr="00E569AD">
              <w:rPr>
                <w:b/>
                <w:bCs/>
                <w:i/>
                <w:iCs/>
              </w:rPr>
              <w:t>Carbon dioxide</w:t>
            </w:r>
          </w:p>
        </w:tc>
      </w:tr>
      <w:tr w14:paraId="50D75C1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D8242B2" w14:textId="77777777">
            <w:pPr>
              <w:rPr>
                <w:b/>
                <w:bCs/>
                <w:i/>
                <w:iCs/>
              </w:rPr>
            </w:pPr>
            <w:r w:rsidRPr="00E569AD">
              <w:rPr>
                <w:b/>
                <w:bCs/>
                <w:i/>
                <w:iCs/>
              </w:rPr>
              <w:t>8422 11 00 – Dishwashing machines of the household type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945ABAA" w14:textId="77777777">
            <w:pPr>
              <w:rPr>
                <w:b/>
                <w:bCs/>
                <w:i/>
                <w:iCs/>
              </w:rPr>
            </w:pPr>
            <w:r w:rsidRPr="00E569AD">
              <w:rPr>
                <w:b/>
                <w:bCs/>
                <w:i/>
                <w:iCs/>
              </w:rPr>
              <w:t>Carbon dioxide</w:t>
            </w:r>
          </w:p>
        </w:tc>
      </w:tr>
      <w:tr w14:paraId="7E9703D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0F5D00D" w14:textId="77777777">
            <w:pPr>
              <w:rPr>
                <w:b/>
                <w:bCs/>
                <w:i/>
                <w:iCs/>
              </w:rPr>
            </w:pPr>
            <w:r w:rsidRPr="00E569AD">
              <w:rPr>
                <w:b/>
                <w:bCs/>
                <w:i/>
                <w:iCs/>
              </w:rPr>
              <w:t xml:space="preserve">8424 10 00 – Fire extinguishers, </w:t>
            </w:r>
            <w:r w:rsidRPr="00E569AD">
              <w:rPr>
                <w:b/>
                <w:bCs/>
                <w:i/>
                <w:iCs/>
              </w:rPr>
              <w:t>whether or not</w:t>
            </w:r>
            <w:r w:rsidRPr="00E569AD">
              <w:rPr>
                <w:b/>
                <w:bCs/>
                <w:i/>
                <w:iCs/>
              </w:rPr>
              <w:t xml:space="preserve"> charged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13B64CE" w14:textId="77777777">
            <w:pPr>
              <w:rPr>
                <w:b/>
                <w:bCs/>
                <w:i/>
                <w:iCs/>
              </w:rPr>
            </w:pPr>
            <w:r w:rsidRPr="00E569AD">
              <w:rPr>
                <w:b/>
                <w:bCs/>
                <w:i/>
                <w:iCs/>
              </w:rPr>
              <w:t>Carbon dioxide</w:t>
            </w:r>
          </w:p>
        </w:tc>
      </w:tr>
      <w:tr w14:paraId="5A71AB0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27AE9C9" w14:textId="77777777">
            <w:pPr>
              <w:rPr>
                <w:b/>
                <w:bCs/>
                <w:i/>
                <w:iCs/>
              </w:rPr>
            </w:pPr>
            <w:r w:rsidRPr="00E569AD">
              <w:rPr>
                <w:b/>
                <w:bCs/>
                <w:i/>
                <w:iCs/>
              </w:rPr>
              <w:t>8424 41 00 – Agricultural or horticultural sprayers, portable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0676A9C" w14:textId="77777777">
            <w:pPr>
              <w:rPr>
                <w:b/>
                <w:bCs/>
                <w:i/>
                <w:iCs/>
              </w:rPr>
            </w:pPr>
            <w:r w:rsidRPr="00E569AD">
              <w:rPr>
                <w:b/>
                <w:bCs/>
                <w:i/>
                <w:iCs/>
              </w:rPr>
              <w:t>Carbon dioxide</w:t>
            </w:r>
          </w:p>
        </w:tc>
      </w:tr>
      <w:tr w14:paraId="37A13F5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5BC1466" w14:textId="77777777">
            <w:pPr>
              <w:rPr>
                <w:b/>
                <w:bCs/>
                <w:i/>
                <w:iCs/>
              </w:rPr>
            </w:pPr>
            <w:r w:rsidRPr="00E569AD">
              <w:rPr>
                <w:b/>
                <w:bCs/>
                <w:i/>
                <w:iCs/>
              </w:rPr>
              <w:t xml:space="preserve">8425 49 00 – Jacks and hoists of a kind </w:t>
            </w:r>
            <w:r w:rsidRPr="00E569AD">
              <w:rPr>
                <w:b/>
                <w:bCs/>
                <w:i/>
                <w:iCs/>
              </w:rPr>
              <w:t>used for raising vehicles, not hydraulic</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B675E81" w14:textId="77777777">
            <w:pPr>
              <w:rPr>
                <w:b/>
                <w:bCs/>
                <w:i/>
                <w:iCs/>
              </w:rPr>
            </w:pPr>
            <w:r w:rsidRPr="00E569AD">
              <w:rPr>
                <w:b/>
                <w:bCs/>
                <w:i/>
                <w:iCs/>
              </w:rPr>
              <w:t>Carbon dioxide</w:t>
            </w:r>
          </w:p>
        </w:tc>
      </w:tr>
      <w:tr w14:paraId="0AE7395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00813EC" w14:textId="77777777">
            <w:pPr>
              <w:rPr>
                <w:b/>
                <w:bCs/>
                <w:i/>
                <w:iCs/>
              </w:rPr>
            </w:pPr>
            <w:r w:rsidRPr="00E569AD">
              <w:rPr>
                <w:b/>
                <w:bCs/>
                <w:i/>
                <w:iCs/>
              </w:rPr>
              <w:t>8426 11 00 – Overhead travelling cranes on fixed support</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0F10F5E" w14:textId="77777777">
            <w:pPr>
              <w:rPr>
                <w:b/>
                <w:bCs/>
                <w:i/>
                <w:iCs/>
              </w:rPr>
            </w:pPr>
            <w:r w:rsidRPr="00E569AD">
              <w:rPr>
                <w:b/>
                <w:bCs/>
                <w:i/>
                <w:iCs/>
              </w:rPr>
              <w:t>Carbon dioxide</w:t>
            </w:r>
          </w:p>
        </w:tc>
      </w:tr>
      <w:tr w14:paraId="1AD0A1C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38F1D7C" w14:textId="77777777">
            <w:pPr>
              <w:rPr>
                <w:b/>
                <w:bCs/>
                <w:i/>
                <w:iCs/>
              </w:rPr>
            </w:pPr>
            <w:r w:rsidRPr="00E569AD">
              <w:rPr>
                <w:b/>
                <w:bCs/>
                <w:i/>
                <w:iCs/>
              </w:rPr>
              <w:t>8426 20 00 – Tower cranes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46B1350" w14:textId="77777777">
            <w:pPr>
              <w:rPr>
                <w:b/>
                <w:bCs/>
                <w:i/>
                <w:iCs/>
              </w:rPr>
            </w:pPr>
            <w:r w:rsidRPr="00E569AD">
              <w:rPr>
                <w:b/>
                <w:bCs/>
                <w:i/>
                <w:iCs/>
              </w:rPr>
              <w:t>Carbon dioxide</w:t>
            </w:r>
          </w:p>
        </w:tc>
      </w:tr>
      <w:tr w14:paraId="7538ED1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0DC2916" w14:textId="77777777">
            <w:pPr>
              <w:rPr>
                <w:b/>
                <w:bCs/>
                <w:i/>
                <w:iCs/>
              </w:rPr>
            </w:pPr>
            <w:r w:rsidRPr="00E569AD">
              <w:rPr>
                <w:b/>
                <w:bCs/>
                <w:i/>
                <w:iCs/>
              </w:rPr>
              <w:t>8426 30 00 – Portal or pedestal jib cranes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921153F" w14:textId="77777777">
            <w:pPr>
              <w:rPr>
                <w:b/>
                <w:bCs/>
                <w:i/>
                <w:iCs/>
              </w:rPr>
            </w:pPr>
            <w:r w:rsidRPr="00E569AD">
              <w:rPr>
                <w:b/>
                <w:bCs/>
                <w:i/>
                <w:iCs/>
              </w:rPr>
              <w:t>Carbon dioxide</w:t>
            </w:r>
          </w:p>
        </w:tc>
      </w:tr>
      <w:tr w14:paraId="561EC9E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3EBCDEB" w14:textId="77777777">
            <w:pPr>
              <w:rPr>
                <w:b/>
                <w:bCs/>
                <w:i/>
                <w:iCs/>
              </w:rPr>
            </w:pPr>
            <w:r w:rsidRPr="00E569AD">
              <w:rPr>
                <w:b/>
                <w:bCs/>
                <w:i/>
                <w:iCs/>
              </w:rPr>
              <w:t>8426 41 00 – Mobile cranes and works trucks fitted with a crane, self-propelled, on tyres (excl. wheel-mounted cranes, mobile lifting frames on tyres and straddle carriers)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84765F2" w14:textId="77777777">
            <w:pPr>
              <w:rPr>
                <w:b/>
                <w:bCs/>
                <w:i/>
                <w:iCs/>
              </w:rPr>
            </w:pPr>
            <w:r w:rsidRPr="00E569AD">
              <w:rPr>
                <w:b/>
                <w:bCs/>
                <w:i/>
                <w:iCs/>
              </w:rPr>
              <w:t>Carbon dioxide</w:t>
            </w:r>
          </w:p>
        </w:tc>
      </w:tr>
      <w:tr w14:paraId="3500B03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633BC30" w14:textId="77777777">
            <w:pPr>
              <w:rPr>
                <w:b/>
                <w:bCs/>
                <w:i/>
                <w:iCs/>
              </w:rPr>
            </w:pPr>
            <w:r w:rsidRPr="00E569AD">
              <w:rPr>
                <w:b/>
                <w:bCs/>
                <w:i/>
                <w:iCs/>
              </w:rPr>
              <w:t>8426 49 00 – Mobile cranes and works trucks fitted with a crane, self-propelled (excl. those on tyres and straddle carriers)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9C77C84" w14:textId="77777777">
            <w:pPr>
              <w:rPr>
                <w:b/>
                <w:bCs/>
                <w:i/>
                <w:iCs/>
              </w:rPr>
            </w:pPr>
            <w:r w:rsidRPr="00E569AD">
              <w:rPr>
                <w:b/>
                <w:bCs/>
                <w:i/>
                <w:iCs/>
              </w:rPr>
              <w:t>Carbon dioxide</w:t>
            </w:r>
          </w:p>
        </w:tc>
      </w:tr>
      <w:tr w14:paraId="12D23F2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6741247" w14:textId="77777777">
            <w:pPr>
              <w:rPr>
                <w:b/>
                <w:bCs/>
                <w:i/>
                <w:iCs/>
              </w:rPr>
            </w:pPr>
            <w:r w:rsidRPr="00E569AD">
              <w:rPr>
                <w:b/>
                <w:bCs/>
                <w:i/>
                <w:iCs/>
              </w:rPr>
              <w:t>8426 91 10 – Hydraulic cranes designed for the loading and unloading of the vehicle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DEE1CC3" w14:textId="77777777">
            <w:pPr>
              <w:rPr>
                <w:b/>
                <w:bCs/>
                <w:i/>
                <w:iCs/>
              </w:rPr>
            </w:pPr>
            <w:r w:rsidRPr="00E569AD">
              <w:rPr>
                <w:b/>
                <w:bCs/>
                <w:i/>
                <w:iCs/>
              </w:rPr>
              <w:t>Carbon dioxide</w:t>
            </w:r>
          </w:p>
        </w:tc>
      </w:tr>
      <w:tr w14:paraId="5A74463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6CCAA1C" w14:textId="77777777">
            <w:pPr>
              <w:rPr>
                <w:b/>
                <w:bCs/>
                <w:i/>
                <w:iCs/>
              </w:rPr>
            </w:pPr>
            <w:r w:rsidRPr="00E569AD">
              <w:rPr>
                <w:b/>
                <w:bCs/>
                <w:i/>
                <w:iCs/>
              </w:rPr>
              <w:t>8426 91 90 – Cranes designed for mounting on road vehicles (excl. hydraulic cranes designed for the loading and unloading of vehicles)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4A6B4D7" w14:textId="77777777">
            <w:pPr>
              <w:rPr>
                <w:b/>
                <w:bCs/>
                <w:i/>
                <w:iCs/>
              </w:rPr>
            </w:pPr>
            <w:r w:rsidRPr="00E569AD">
              <w:rPr>
                <w:b/>
                <w:bCs/>
                <w:i/>
                <w:iCs/>
              </w:rPr>
              <w:t>Carbon dioxide</w:t>
            </w:r>
          </w:p>
        </w:tc>
      </w:tr>
      <w:tr w14:paraId="702B082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9B688F8" w14:textId="77777777">
            <w:pPr>
              <w:rPr>
                <w:b/>
                <w:bCs/>
                <w:i/>
                <w:iCs/>
              </w:rPr>
            </w:pPr>
            <w:r w:rsidRPr="00E569AD">
              <w:rPr>
                <w:b/>
                <w:bCs/>
                <w:i/>
                <w:iCs/>
              </w:rPr>
              <w:t>8427 10 10 – Self-propelled works trucks powered by an electric motor, with a lifting height &gt;= 1 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AB15588" w14:textId="77777777">
            <w:pPr>
              <w:rPr>
                <w:b/>
                <w:bCs/>
                <w:i/>
                <w:iCs/>
              </w:rPr>
            </w:pPr>
            <w:r w:rsidRPr="00E569AD">
              <w:rPr>
                <w:b/>
                <w:bCs/>
                <w:i/>
                <w:iCs/>
              </w:rPr>
              <w:t>Carbon dioxide</w:t>
            </w:r>
          </w:p>
        </w:tc>
      </w:tr>
      <w:tr w14:paraId="7D24CA3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DE51138" w14:textId="77777777">
            <w:pPr>
              <w:rPr>
                <w:b/>
                <w:bCs/>
                <w:i/>
                <w:iCs/>
              </w:rPr>
            </w:pPr>
            <w:r w:rsidRPr="00E569AD">
              <w:rPr>
                <w:b/>
                <w:bCs/>
                <w:i/>
                <w:iCs/>
              </w:rPr>
              <w:t>8427 10 90 – Self-propelled works trucks powered by an electric motor, with a lifting height &lt; 1 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7D262CB" w14:textId="77777777">
            <w:pPr>
              <w:rPr>
                <w:b/>
                <w:bCs/>
                <w:i/>
                <w:iCs/>
              </w:rPr>
            </w:pPr>
            <w:r w:rsidRPr="00E569AD">
              <w:rPr>
                <w:b/>
                <w:bCs/>
                <w:i/>
                <w:iCs/>
              </w:rPr>
              <w:t>Carbon dioxide</w:t>
            </w:r>
          </w:p>
        </w:tc>
      </w:tr>
      <w:tr w14:paraId="3B425F9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76F1407" w14:textId="77777777">
            <w:pPr>
              <w:rPr>
                <w:b/>
                <w:bCs/>
                <w:i/>
                <w:iCs/>
              </w:rPr>
            </w:pPr>
            <w:r w:rsidRPr="00E569AD">
              <w:rPr>
                <w:b/>
                <w:bCs/>
                <w:i/>
                <w:iCs/>
              </w:rPr>
              <w:t>8427 20 11 – Rough terrain fork-lift and other stacking trucks, self-propelled, with a lifting height &gt;= 1 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B5FF4E2" w14:textId="77777777">
            <w:pPr>
              <w:rPr>
                <w:b/>
                <w:bCs/>
                <w:i/>
                <w:iCs/>
              </w:rPr>
            </w:pPr>
            <w:r w:rsidRPr="00E569AD">
              <w:rPr>
                <w:b/>
                <w:bCs/>
                <w:i/>
                <w:iCs/>
              </w:rPr>
              <w:t>Carbon dioxide</w:t>
            </w:r>
          </w:p>
        </w:tc>
      </w:tr>
      <w:tr w14:paraId="0B8BA96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C5AD7E2" w14:textId="77777777">
            <w:pPr>
              <w:rPr>
                <w:b/>
                <w:bCs/>
                <w:i/>
                <w:iCs/>
              </w:rPr>
            </w:pPr>
            <w:r w:rsidRPr="00E569AD">
              <w:rPr>
                <w:b/>
                <w:bCs/>
                <w:i/>
                <w:iCs/>
              </w:rPr>
              <w:t>8427 20 19 – Works trucks, self-propelled, with a lifting height &gt;= 1 m, non- powered with an electric motor (excl. rough terrain fork-lift trucks and other stacking trucks)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418EEBD" w14:textId="77777777">
            <w:pPr>
              <w:rPr>
                <w:b/>
                <w:bCs/>
                <w:i/>
                <w:iCs/>
              </w:rPr>
            </w:pPr>
            <w:r w:rsidRPr="00E569AD">
              <w:rPr>
                <w:b/>
                <w:bCs/>
                <w:i/>
                <w:iCs/>
              </w:rPr>
              <w:t>Carbon dioxide</w:t>
            </w:r>
          </w:p>
        </w:tc>
      </w:tr>
      <w:tr w14:paraId="45C83AC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7EE4E47" w14:textId="77777777">
            <w:pPr>
              <w:rPr>
                <w:b/>
                <w:bCs/>
                <w:i/>
                <w:iCs/>
              </w:rPr>
            </w:pPr>
            <w:r w:rsidRPr="00E569AD">
              <w:rPr>
                <w:b/>
                <w:bCs/>
                <w:i/>
                <w:iCs/>
              </w:rPr>
              <w:t>8427 20 90 – Works trucks, self-propelled, with a lifting height &lt; 1 m, non-powered with an electric motor</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C3DB150" w14:textId="77777777">
            <w:pPr>
              <w:rPr>
                <w:b/>
                <w:bCs/>
                <w:i/>
                <w:iCs/>
              </w:rPr>
            </w:pPr>
            <w:r w:rsidRPr="00E569AD">
              <w:rPr>
                <w:b/>
                <w:bCs/>
                <w:i/>
                <w:iCs/>
              </w:rPr>
              <w:t>Carbon dioxide</w:t>
            </w:r>
          </w:p>
        </w:tc>
      </w:tr>
      <w:tr w14:paraId="6872F4F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D82DF26" w14:textId="77777777">
            <w:pPr>
              <w:rPr>
                <w:b/>
                <w:bCs/>
                <w:i/>
                <w:iCs/>
              </w:rPr>
            </w:pPr>
            <w:r w:rsidRPr="00E569AD">
              <w:rPr>
                <w:b/>
                <w:bCs/>
                <w:i/>
                <w:iCs/>
              </w:rPr>
              <w:t>8428 10 20 – Lifts and skip hoists, electrically operated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0B770E7" w14:textId="77777777">
            <w:pPr>
              <w:rPr>
                <w:b/>
                <w:bCs/>
                <w:i/>
                <w:iCs/>
              </w:rPr>
            </w:pPr>
            <w:r w:rsidRPr="00E569AD">
              <w:rPr>
                <w:b/>
                <w:bCs/>
                <w:i/>
                <w:iCs/>
              </w:rPr>
              <w:t>Carbon dioxide</w:t>
            </w:r>
          </w:p>
        </w:tc>
      </w:tr>
      <w:tr w14:paraId="784628E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D2C26D5" w14:textId="77777777">
            <w:pPr>
              <w:rPr>
                <w:b/>
                <w:bCs/>
                <w:i/>
                <w:iCs/>
              </w:rPr>
            </w:pPr>
            <w:r w:rsidRPr="00E569AD">
              <w:rPr>
                <w:b/>
                <w:bCs/>
                <w:i/>
                <w:iCs/>
              </w:rPr>
              <w:t>8428 10 80 – Lifts and skip hoists, non-electrically operated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1DA8C53" w14:textId="77777777">
            <w:pPr>
              <w:rPr>
                <w:b/>
                <w:bCs/>
                <w:i/>
                <w:iCs/>
              </w:rPr>
            </w:pPr>
            <w:r w:rsidRPr="00E569AD">
              <w:rPr>
                <w:b/>
                <w:bCs/>
                <w:i/>
                <w:iCs/>
              </w:rPr>
              <w:t>Carbon dioxide</w:t>
            </w:r>
          </w:p>
        </w:tc>
      </w:tr>
      <w:tr w14:paraId="3637815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69C6DE7" w14:textId="77777777">
            <w:pPr>
              <w:rPr>
                <w:b/>
                <w:bCs/>
                <w:i/>
                <w:iCs/>
              </w:rPr>
            </w:pPr>
            <w:r w:rsidRPr="00E569AD">
              <w:rPr>
                <w:b/>
                <w:bCs/>
                <w:i/>
                <w:iCs/>
              </w:rPr>
              <w:t>8428 32 00 – Continuous-action elevators and conveyors for goods or materials, bucket type (excl. for underground use)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A31091E" w14:textId="77777777">
            <w:pPr>
              <w:rPr>
                <w:b/>
                <w:bCs/>
                <w:i/>
                <w:iCs/>
              </w:rPr>
            </w:pPr>
            <w:r w:rsidRPr="00E569AD">
              <w:rPr>
                <w:b/>
                <w:bCs/>
                <w:i/>
                <w:iCs/>
              </w:rPr>
              <w:t>Carbon dioxide</w:t>
            </w:r>
          </w:p>
        </w:tc>
      </w:tr>
      <w:tr w14:paraId="554B3B7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A69BE5A" w14:textId="77777777">
            <w:pPr>
              <w:rPr>
                <w:b/>
                <w:bCs/>
                <w:i/>
                <w:iCs/>
              </w:rPr>
            </w:pPr>
            <w:r w:rsidRPr="00E569AD">
              <w:rPr>
                <w:b/>
                <w:bCs/>
                <w:i/>
                <w:iCs/>
              </w:rPr>
              <w:t>8428 39 20 – Roller conveyors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5B82AB6" w14:textId="77777777">
            <w:pPr>
              <w:rPr>
                <w:b/>
                <w:bCs/>
                <w:i/>
                <w:iCs/>
              </w:rPr>
            </w:pPr>
            <w:r w:rsidRPr="00E569AD">
              <w:rPr>
                <w:b/>
                <w:bCs/>
                <w:i/>
                <w:iCs/>
              </w:rPr>
              <w:t>Carbon dioxide</w:t>
            </w:r>
          </w:p>
        </w:tc>
      </w:tr>
      <w:tr w14:paraId="7EE3852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2344826" w14:textId="77777777">
            <w:pPr>
              <w:rPr>
                <w:b/>
                <w:bCs/>
                <w:i/>
                <w:iCs/>
              </w:rPr>
            </w:pPr>
            <w:r w:rsidRPr="00E569AD">
              <w:rPr>
                <w:b/>
                <w:bCs/>
                <w:i/>
                <w:iCs/>
              </w:rPr>
              <w:t>8430 10 00 – Pile-drivers and pile-extractors (excl. those mounted on railway wagons, motor vehicle chassis or lorries)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AC0BB6F" w14:textId="77777777">
            <w:pPr>
              <w:rPr>
                <w:b/>
                <w:bCs/>
                <w:i/>
                <w:iCs/>
              </w:rPr>
            </w:pPr>
            <w:r w:rsidRPr="00E569AD">
              <w:rPr>
                <w:b/>
                <w:bCs/>
                <w:i/>
                <w:iCs/>
              </w:rPr>
              <w:t>Carbon dioxide</w:t>
            </w:r>
          </w:p>
        </w:tc>
      </w:tr>
      <w:tr w14:paraId="4068B9B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9786F0D" w14:textId="77777777">
            <w:pPr>
              <w:rPr>
                <w:b/>
                <w:bCs/>
                <w:i/>
                <w:iCs/>
              </w:rPr>
            </w:pPr>
            <w:r w:rsidRPr="00E569AD">
              <w:rPr>
                <w:b/>
                <w:bCs/>
                <w:i/>
                <w:iCs/>
              </w:rPr>
              <w:t>8430 20 00 – Snowploughs and snowblowers (excl. those mounted on railway wagons, motor vehicle chassis or lorries)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C493AFD" w14:textId="77777777">
            <w:pPr>
              <w:rPr>
                <w:b/>
                <w:bCs/>
                <w:i/>
                <w:iCs/>
              </w:rPr>
            </w:pPr>
            <w:r w:rsidRPr="00E569AD">
              <w:rPr>
                <w:b/>
                <w:bCs/>
                <w:i/>
                <w:iCs/>
              </w:rPr>
              <w:t>Carbon dioxide</w:t>
            </w:r>
          </w:p>
        </w:tc>
      </w:tr>
      <w:tr w14:paraId="5AFA3C8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CA9E8CB" w14:textId="77777777">
            <w:pPr>
              <w:rPr>
                <w:b/>
                <w:bCs/>
                <w:i/>
                <w:iCs/>
              </w:rPr>
            </w:pPr>
            <w:r w:rsidRPr="00E569AD">
              <w:rPr>
                <w:b/>
                <w:bCs/>
                <w:i/>
                <w:iCs/>
              </w:rPr>
              <w:t>8431 41 00 – Buckets, shovels, grabs and grips for machinery of heading 8426, 8429 and 8430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D546D83" w14:textId="77777777">
            <w:pPr>
              <w:rPr>
                <w:b/>
                <w:bCs/>
                <w:i/>
                <w:iCs/>
              </w:rPr>
            </w:pPr>
            <w:r w:rsidRPr="00E569AD">
              <w:rPr>
                <w:b/>
                <w:bCs/>
                <w:i/>
                <w:iCs/>
              </w:rPr>
              <w:t>Carbon dioxide</w:t>
            </w:r>
          </w:p>
        </w:tc>
      </w:tr>
      <w:tr w14:paraId="3CB8020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CF06C98" w14:textId="77777777">
            <w:pPr>
              <w:rPr>
                <w:b/>
                <w:bCs/>
                <w:i/>
                <w:iCs/>
              </w:rPr>
            </w:pPr>
            <w:r w:rsidRPr="00E569AD">
              <w:rPr>
                <w:b/>
                <w:bCs/>
                <w:i/>
                <w:iCs/>
              </w:rPr>
              <w:t xml:space="preserve">8431 43 00 – Parts for boring or sinking machinery of subheading 8430.41 or 8430.49,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E82D87D" w14:textId="77777777">
            <w:pPr>
              <w:rPr>
                <w:b/>
                <w:bCs/>
                <w:i/>
                <w:iCs/>
              </w:rPr>
            </w:pPr>
            <w:r w:rsidRPr="00E569AD">
              <w:rPr>
                <w:b/>
                <w:bCs/>
                <w:i/>
                <w:iCs/>
              </w:rPr>
              <w:t>Carbon dioxide</w:t>
            </w:r>
          </w:p>
        </w:tc>
      </w:tr>
      <w:tr w14:paraId="4D287F8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A31F551" w14:textId="77777777">
            <w:pPr>
              <w:rPr>
                <w:b/>
                <w:bCs/>
                <w:i/>
                <w:iCs/>
              </w:rPr>
            </w:pPr>
            <w:r w:rsidRPr="00E569AD">
              <w:rPr>
                <w:b/>
                <w:bCs/>
                <w:i/>
                <w:iCs/>
              </w:rPr>
              <w:t xml:space="preserve">8432 31 00 – No-till direct </w:t>
            </w:r>
            <w:r w:rsidRPr="00E569AD">
              <w:rPr>
                <w:b/>
                <w:bCs/>
                <w:i/>
                <w:iCs/>
              </w:rPr>
              <w:t>seeders</w:t>
            </w:r>
            <w:r w:rsidRPr="00E569AD">
              <w:rPr>
                <w:b/>
                <w:bCs/>
                <w:i/>
                <w:iCs/>
              </w:rPr>
              <w:t>, planters and transplanters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99D2886" w14:textId="77777777">
            <w:pPr>
              <w:rPr>
                <w:b/>
                <w:bCs/>
                <w:i/>
                <w:iCs/>
              </w:rPr>
            </w:pPr>
            <w:r w:rsidRPr="00E569AD">
              <w:rPr>
                <w:b/>
                <w:bCs/>
                <w:i/>
                <w:iCs/>
              </w:rPr>
              <w:t>Carbon dioxide</w:t>
            </w:r>
          </w:p>
        </w:tc>
      </w:tr>
      <w:tr w14:paraId="6BF40C8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5B08E79" w14:textId="77777777">
            <w:pPr>
              <w:rPr>
                <w:b/>
                <w:bCs/>
                <w:i/>
                <w:iCs/>
              </w:rPr>
            </w:pPr>
            <w:r w:rsidRPr="00E569AD">
              <w:rPr>
                <w:b/>
                <w:bCs/>
                <w:i/>
                <w:iCs/>
              </w:rPr>
              <w:t xml:space="preserve">8432 39 11 – Central driven precision spacing </w:t>
            </w:r>
            <w:r w:rsidRPr="00E569AD">
              <w:rPr>
                <w:b/>
                <w:bCs/>
                <w:i/>
                <w:iCs/>
              </w:rPr>
              <w:t>seeders</w:t>
            </w:r>
            <w:r w:rsidRPr="00E569AD">
              <w:rPr>
                <w:b/>
                <w:bCs/>
                <w:i/>
                <w:iCs/>
              </w:rPr>
              <w:t xml:space="preserve"> (excl. no-till direct </w:t>
            </w:r>
            <w:r w:rsidRPr="00E569AD">
              <w:rPr>
                <w:b/>
                <w:bCs/>
                <w:i/>
                <w:iCs/>
              </w:rPr>
              <w:t>seeders</w:t>
            </w:r>
            <w:r w:rsidRPr="00E569AD">
              <w:rPr>
                <w:b/>
                <w:bCs/>
                <w:i/>
                <w:iCs/>
              </w:rPr>
              <w:t>)</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1566F2F" w14:textId="77777777">
            <w:pPr>
              <w:rPr>
                <w:b/>
                <w:bCs/>
                <w:i/>
                <w:iCs/>
              </w:rPr>
            </w:pPr>
            <w:r w:rsidRPr="00E569AD">
              <w:rPr>
                <w:b/>
                <w:bCs/>
                <w:i/>
                <w:iCs/>
              </w:rPr>
              <w:t>Carbon dioxide</w:t>
            </w:r>
          </w:p>
        </w:tc>
      </w:tr>
      <w:tr w14:paraId="57A349B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C918890" w14:textId="77777777">
            <w:pPr>
              <w:rPr>
                <w:b/>
                <w:bCs/>
                <w:i/>
                <w:iCs/>
              </w:rPr>
            </w:pPr>
            <w:r w:rsidRPr="00E569AD">
              <w:rPr>
                <w:b/>
                <w:bCs/>
                <w:i/>
                <w:iCs/>
              </w:rPr>
              <w:t xml:space="preserve">8432 39 19 – </w:t>
            </w:r>
            <w:r w:rsidRPr="00E569AD">
              <w:rPr>
                <w:b/>
                <w:bCs/>
                <w:i/>
                <w:iCs/>
              </w:rPr>
              <w:t>Seeders</w:t>
            </w:r>
            <w:r w:rsidRPr="00E569AD">
              <w:rPr>
                <w:b/>
                <w:bCs/>
                <w:i/>
                <w:iCs/>
              </w:rPr>
              <w:t xml:space="preserve"> (excl. no-till direct </w:t>
            </w:r>
            <w:r w:rsidRPr="00E569AD">
              <w:rPr>
                <w:b/>
                <w:bCs/>
                <w:i/>
                <w:iCs/>
              </w:rPr>
              <w:t>seeders</w:t>
            </w:r>
            <w:r w:rsidRPr="00E569AD">
              <w:rPr>
                <w:b/>
                <w:bCs/>
                <w:i/>
                <w:iCs/>
              </w:rPr>
              <w:t xml:space="preserve"> and central driven precision spacing </w:t>
            </w:r>
            <w:r w:rsidRPr="00E569AD">
              <w:rPr>
                <w:b/>
                <w:bCs/>
                <w:i/>
                <w:iCs/>
              </w:rPr>
              <w:t>seeders</w:t>
            </w:r>
            <w:r w:rsidRPr="00E569AD">
              <w:rPr>
                <w:b/>
                <w:bCs/>
                <w:i/>
                <w:iCs/>
              </w:rPr>
              <w:t>)</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630C285" w14:textId="77777777">
            <w:pPr>
              <w:rPr>
                <w:b/>
                <w:bCs/>
                <w:i/>
                <w:iCs/>
              </w:rPr>
            </w:pPr>
            <w:r w:rsidRPr="00E569AD">
              <w:rPr>
                <w:b/>
                <w:bCs/>
                <w:i/>
                <w:iCs/>
              </w:rPr>
              <w:t>Carbon dioxide</w:t>
            </w:r>
          </w:p>
        </w:tc>
      </w:tr>
      <w:tr w14:paraId="4C206AD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E501D25" w14:textId="77777777">
            <w:pPr>
              <w:rPr>
                <w:b/>
                <w:bCs/>
                <w:i/>
                <w:iCs/>
              </w:rPr>
            </w:pPr>
            <w:r w:rsidRPr="00E569AD">
              <w:rPr>
                <w:b/>
                <w:bCs/>
                <w:i/>
                <w:iCs/>
              </w:rPr>
              <w:t>8432 39 90 – Planters and transplanters (excl. no-till machines)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27ACD3C" w14:textId="77777777">
            <w:pPr>
              <w:rPr>
                <w:b/>
                <w:bCs/>
                <w:i/>
                <w:iCs/>
              </w:rPr>
            </w:pPr>
            <w:r w:rsidRPr="00E569AD">
              <w:rPr>
                <w:b/>
                <w:bCs/>
                <w:i/>
                <w:iCs/>
              </w:rPr>
              <w:t>Carbon dioxide</w:t>
            </w:r>
          </w:p>
        </w:tc>
      </w:tr>
      <w:tr w14:paraId="2E7CCDC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2B061A0" w14:textId="77777777">
            <w:pPr>
              <w:rPr>
                <w:b/>
                <w:bCs/>
                <w:i/>
                <w:iCs/>
              </w:rPr>
            </w:pPr>
            <w:r w:rsidRPr="00E569AD">
              <w:rPr>
                <w:b/>
                <w:bCs/>
                <w:i/>
                <w:iCs/>
              </w:rPr>
              <w:t>8432 41 00 – Manure spreaders (excl. sprayers)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39DF997" w14:textId="77777777">
            <w:pPr>
              <w:rPr>
                <w:b/>
                <w:bCs/>
                <w:i/>
                <w:iCs/>
              </w:rPr>
            </w:pPr>
            <w:r w:rsidRPr="00E569AD">
              <w:rPr>
                <w:b/>
                <w:bCs/>
                <w:i/>
                <w:iCs/>
              </w:rPr>
              <w:t>Carbon dioxide</w:t>
            </w:r>
          </w:p>
        </w:tc>
      </w:tr>
      <w:tr w14:paraId="6B8D0E3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4EE2BED" w14:textId="77777777">
            <w:pPr>
              <w:rPr>
                <w:b/>
                <w:bCs/>
                <w:i/>
                <w:iCs/>
              </w:rPr>
            </w:pPr>
            <w:r w:rsidRPr="00E569AD">
              <w:rPr>
                <w:b/>
                <w:bCs/>
                <w:i/>
                <w:iCs/>
              </w:rPr>
              <w:t>8450 20 00 – Laundry-type washing machines, of a dry linen capacity &gt; 10 kg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017C929" w14:textId="77777777">
            <w:pPr>
              <w:rPr>
                <w:b/>
                <w:bCs/>
                <w:i/>
                <w:iCs/>
              </w:rPr>
            </w:pPr>
            <w:r w:rsidRPr="00E569AD">
              <w:rPr>
                <w:b/>
                <w:bCs/>
                <w:i/>
                <w:iCs/>
              </w:rPr>
              <w:t>Carbon dioxide</w:t>
            </w:r>
          </w:p>
        </w:tc>
      </w:tr>
      <w:tr w14:paraId="4C8ECA6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D6782DE" w14:textId="77777777">
            <w:pPr>
              <w:rPr>
                <w:b/>
                <w:bCs/>
                <w:i/>
                <w:iCs/>
              </w:rPr>
            </w:pPr>
            <w:r w:rsidRPr="00E569AD">
              <w:rPr>
                <w:b/>
                <w:bCs/>
                <w:i/>
                <w:iCs/>
              </w:rPr>
              <w:t>8451 29 00 – Drying machines for textile yarns, fabrics or made-up textile articles (excl. machines of a dry linen capacity &lt;= 10 kg and centrifugal driers)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7143054" w14:textId="77777777">
            <w:pPr>
              <w:rPr>
                <w:b/>
                <w:bCs/>
                <w:i/>
                <w:iCs/>
              </w:rPr>
            </w:pPr>
            <w:r w:rsidRPr="00E569AD">
              <w:rPr>
                <w:b/>
                <w:bCs/>
                <w:i/>
                <w:iCs/>
              </w:rPr>
              <w:t>Carbon dioxide</w:t>
            </w:r>
          </w:p>
        </w:tc>
      </w:tr>
      <w:tr w14:paraId="5CE7E9F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CF79AA0" w14:textId="77777777">
            <w:pPr>
              <w:rPr>
                <w:b/>
                <w:bCs/>
                <w:i/>
                <w:iCs/>
              </w:rPr>
            </w:pPr>
            <w:r w:rsidRPr="00E569AD">
              <w:rPr>
                <w:b/>
                <w:bCs/>
                <w:i/>
                <w:iCs/>
              </w:rPr>
              <w:t xml:space="preserve">8454 90 00 – Parts of converters, ladles, ingot moulds and casting machines of a kind used in metallurgy or in metal foundries,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1F3B15B" w14:textId="77777777">
            <w:pPr>
              <w:rPr>
                <w:b/>
                <w:bCs/>
                <w:i/>
                <w:iCs/>
              </w:rPr>
            </w:pPr>
            <w:r w:rsidRPr="00E569AD">
              <w:rPr>
                <w:b/>
                <w:bCs/>
                <w:i/>
                <w:iCs/>
              </w:rPr>
              <w:t>Carbon dioxide</w:t>
            </w:r>
          </w:p>
        </w:tc>
      </w:tr>
      <w:tr w14:paraId="7097F3E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80796E0" w14:textId="77777777">
            <w:pPr>
              <w:rPr>
                <w:b/>
                <w:bCs/>
                <w:i/>
                <w:iCs/>
              </w:rPr>
            </w:pPr>
            <w:r w:rsidRPr="00E569AD">
              <w:rPr>
                <w:b/>
                <w:bCs/>
                <w:i/>
                <w:iCs/>
              </w:rPr>
              <w:t>8474 31 00 – Concrete or mortar mixers (excl. those mounted on railway wagons or lorry chassis)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633E9A9" w14:textId="77777777">
            <w:pPr>
              <w:rPr>
                <w:b/>
                <w:bCs/>
                <w:i/>
                <w:iCs/>
              </w:rPr>
            </w:pPr>
            <w:r w:rsidRPr="00E569AD">
              <w:rPr>
                <w:b/>
                <w:bCs/>
                <w:i/>
                <w:iCs/>
              </w:rPr>
              <w:t>Carbon dioxide</w:t>
            </w:r>
          </w:p>
        </w:tc>
      </w:tr>
      <w:tr w14:paraId="05B2C1B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073BF68" w14:textId="77777777">
            <w:pPr>
              <w:rPr>
                <w:b/>
                <w:bCs/>
                <w:i/>
                <w:iCs/>
              </w:rPr>
            </w:pPr>
            <w:r w:rsidRPr="00E569AD">
              <w:rPr>
                <w:b/>
                <w:bCs/>
                <w:i/>
                <w:iCs/>
              </w:rPr>
              <w:t>8474 80 10 – Machinery for agglomerating, shaping or moulding ceramic paste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382A2F7" w14:textId="77777777">
            <w:pPr>
              <w:rPr>
                <w:b/>
                <w:bCs/>
                <w:i/>
                <w:iCs/>
              </w:rPr>
            </w:pPr>
            <w:r w:rsidRPr="00E569AD">
              <w:rPr>
                <w:b/>
                <w:bCs/>
                <w:i/>
                <w:iCs/>
              </w:rPr>
              <w:t>Carbon dioxide</w:t>
            </w:r>
          </w:p>
        </w:tc>
      </w:tr>
      <w:tr w14:paraId="74A92CD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5BD3C41" w14:textId="77777777">
            <w:pPr>
              <w:rPr>
                <w:b/>
                <w:bCs/>
                <w:i/>
                <w:iCs/>
              </w:rPr>
            </w:pPr>
            <w:r w:rsidRPr="00E569AD">
              <w:rPr>
                <w:b/>
                <w:bCs/>
                <w:i/>
                <w:iCs/>
              </w:rPr>
              <w:t>8474 80 90 – Machinery for agglomerating, shaping or moulding solid mineral fuels, unhardened cements, plastering materials and other mineral products in powder or paste form, and machines for forming foundry moulds of sand (excl. for ceramic paste, for the casting or pressing of glass, and machines for additive manufacturing)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7BD4FBF" w14:textId="77777777">
            <w:pPr>
              <w:rPr>
                <w:b/>
                <w:bCs/>
                <w:i/>
                <w:iCs/>
              </w:rPr>
            </w:pPr>
            <w:r w:rsidRPr="00E569AD">
              <w:rPr>
                <w:b/>
                <w:bCs/>
                <w:i/>
                <w:iCs/>
              </w:rPr>
              <w:t>Carbon dioxide</w:t>
            </w:r>
          </w:p>
        </w:tc>
      </w:tr>
      <w:tr w14:paraId="0E3EAA1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9297DB6" w14:textId="77777777">
            <w:pPr>
              <w:rPr>
                <w:b/>
                <w:bCs/>
                <w:i/>
                <w:iCs/>
              </w:rPr>
            </w:pPr>
            <w:r w:rsidRPr="00E569AD">
              <w:rPr>
                <w:b/>
                <w:bCs/>
                <w:i/>
                <w:iCs/>
              </w:rPr>
              <w:t>8474 90 10 – Parts of machinery of heading 8474, of cast iron or cast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7C867B0" w14:textId="77777777">
            <w:pPr>
              <w:rPr>
                <w:b/>
                <w:bCs/>
                <w:i/>
                <w:iCs/>
              </w:rPr>
            </w:pPr>
            <w:r w:rsidRPr="00E569AD">
              <w:rPr>
                <w:b/>
                <w:bCs/>
                <w:i/>
                <w:iCs/>
              </w:rPr>
              <w:t>Carbon dioxide</w:t>
            </w:r>
          </w:p>
        </w:tc>
      </w:tr>
      <w:tr w14:paraId="1C5129E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5104EC9" w14:textId="77777777">
            <w:pPr>
              <w:rPr>
                <w:b/>
                <w:bCs/>
                <w:i/>
                <w:iCs/>
              </w:rPr>
            </w:pPr>
            <w:r w:rsidRPr="00E569AD">
              <w:rPr>
                <w:b/>
                <w:bCs/>
                <w:i/>
                <w:iCs/>
              </w:rPr>
              <w:t>8474 90 90 – Parts of machinery of heading 8474 (excl. of cast iron or cast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DAB365C" w14:textId="77777777">
            <w:pPr>
              <w:rPr>
                <w:b/>
                <w:bCs/>
                <w:i/>
                <w:iCs/>
              </w:rPr>
            </w:pPr>
            <w:r w:rsidRPr="00E569AD">
              <w:rPr>
                <w:b/>
                <w:bCs/>
                <w:i/>
                <w:iCs/>
              </w:rPr>
              <w:t>Carbon dioxide</w:t>
            </w:r>
          </w:p>
        </w:tc>
      </w:tr>
      <w:tr w14:paraId="47F71AB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0C0A15C" w14:textId="77777777">
            <w:pPr>
              <w:rPr>
                <w:b/>
                <w:bCs/>
                <w:i/>
                <w:iCs/>
              </w:rPr>
            </w:pPr>
            <w:r w:rsidRPr="00E569AD">
              <w:rPr>
                <w:b/>
                <w:bCs/>
                <w:i/>
                <w:iCs/>
              </w:rPr>
              <w:t xml:space="preserve">8479 30 10 – Presses for the manufacture of particle board or fibre building board of wood or other ligneous materials or for treating wood or cork (excl. machine tools </w:t>
            </w:r>
            <w:r w:rsidRPr="00E569AD">
              <w:rPr>
                <w:b/>
                <w:bCs/>
                <w:i/>
                <w:iCs/>
              </w:rPr>
              <w:t>of heading 8465)</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8FB3398" w14:textId="77777777">
            <w:pPr>
              <w:rPr>
                <w:b/>
                <w:bCs/>
                <w:i/>
                <w:iCs/>
              </w:rPr>
            </w:pPr>
            <w:r w:rsidRPr="00E569AD">
              <w:rPr>
                <w:b/>
                <w:bCs/>
                <w:i/>
                <w:iCs/>
              </w:rPr>
              <w:t>Carbon dioxide</w:t>
            </w:r>
          </w:p>
        </w:tc>
      </w:tr>
      <w:tr w14:paraId="4299F7E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DC8F023" w14:textId="77777777">
            <w:pPr>
              <w:rPr>
                <w:b/>
                <w:bCs/>
                <w:i/>
                <w:iCs/>
              </w:rPr>
            </w:pPr>
            <w:r w:rsidRPr="00E569AD">
              <w:rPr>
                <w:b/>
                <w:bCs/>
                <w:i/>
                <w:iCs/>
              </w:rPr>
              <w:t>8479 30 90 – Machinery for treating wood or cork (excl. dryers, spray guns and the like, machine tools and presses for the manufacture of particle board or fibre building board)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0B1731D" w14:textId="77777777">
            <w:pPr>
              <w:rPr>
                <w:b/>
                <w:bCs/>
                <w:i/>
                <w:iCs/>
              </w:rPr>
            </w:pPr>
            <w:r w:rsidRPr="00E569AD">
              <w:rPr>
                <w:b/>
                <w:bCs/>
                <w:i/>
                <w:iCs/>
              </w:rPr>
              <w:t>Carbon dioxide</w:t>
            </w:r>
          </w:p>
        </w:tc>
      </w:tr>
      <w:tr w14:paraId="362BD66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7C72C23" w14:textId="77777777">
            <w:pPr>
              <w:rPr>
                <w:b/>
                <w:bCs/>
                <w:i/>
                <w:iCs/>
              </w:rPr>
            </w:pPr>
            <w:r w:rsidRPr="00E569AD">
              <w:rPr>
                <w:b/>
                <w:bCs/>
                <w:i/>
                <w:iCs/>
              </w:rPr>
              <w:t xml:space="preserve">8479 60 00 – Evaporative air coolers,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EF4F370" w14:textId="77777777">
            <w:pPr>
              <w:rPr>
                <w:b/>
                <w:bCs/>
                <w:i/>
                <w:iCs/>
              </w:rPr>
            </w:pPr>
            <w:r w:rsidRPr="00E569AD">
              <w:rPr>
                <w:b/>
                <w:bCs/>
                <w:i/>
                <w:iCs/>
              </w:rPr>
              <w:t>Carbon dioxide</w:t>
            </w:r>
          </w:p>
        </w:tc>
      </w:tr>
      <w:tr w14:paraId="38BB5F8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ACDB2B1" w14:textId="77777777">
            <w:pPr>
              <w:rPr>
                <w:b/>
                <w:bCs/>
                <w:i/>
                <w:iCs/>
              </w:rPr>
            </w:pPr>
            <w:r w:rsidRPr="00E569AD">
              <w:rPr>
                <w:b/>
                <w:bCs/>
                <w:i/>
                <w:iCs/>
              </w:rPr>
              <w:t>8479 71 00 – Passenger boarding bridges, of a kind used in airports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04D18C0" w14:textId="77777777">
            <w:pPr>
              <w:rPr>
                <w:b/>
                <w:bCs/>
                <w:i/>
                <w:iCs/>
              </w:rPr>
            </w:pPr>
            <w:r w:rsidRPr="00E569AD">
              <w:rPr>
                <w:b/>
                <w:bCs/>
                <w:i/>
                <w:iCs/>
              </w:rPr>
              <w:t>Carbon dioxide</w:t>
            </w:r>
          </w:p>
        </w:tc>
      </w:tr>
      <w:tr w14:paraId="71521F0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74CBFD3" w14:textId="77777777">
            <w:pPr>
              <w:rPr>
                <w:b/>
                <w:bCs/>
                <w:i/>
                <w:iCs/>
              </w:rPr>
            </w:pPr>
            <w:r w:rsidRPr="00E569AD">
              <w:rPr>
                <w:b/>
                <w:bCs/>
                <w:i/>
                <w:iCs/>
              </w:rPr>
              <w:t>8479 79 00 – Passenger boarding bridges (excl. of a kind used in airports)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667A5D8" w14:textId="77777777">
            <w:pPr>
              <w:rPr>
                <w:b/>
                <w:bCs/>
                <w:i/>
                <w:iCs/>
              </w:rPr>
            </w:pPr>
            <w:r w:rsidRPr="00E569AD">
              <w:rPr>
                <w:b/>
                <w:bCs/>
                <w:i/>
                <w:iCs/>
              </w:rPr>
              <w:t>Carbon dioxide</w:t>
            </w:r>
          </w:p>
        </w:tc>
      </w:tr>
      <w:tr w14:paraId="3956B64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67DBF16" w14:textId="77777777">
            <w:pPr>
              <w:rPr>
                <w:b/>
                <w:bCs/>
                <w:i/>
                <w:iCs/>
              </w:rPr>
            </w:pPr>
            <w:r w:rsidRPr="00E569AD">
              <w:rPr>
                <w:b/>
                <w:bCs/>
                <w:i/>
                <w:iCs/>
              </w:rPr>
              <w:t xml:space="preserve">8479 81 00 – Machinery for treating metal, incl. electric wire coil-winders, </w:t>
            </w:r>
            <w:r w:rsidRPr="00E569AD">
              <w:rPr>
                <w:b/>
                <w:bCs/>
                <w:i/>
                <w:iCs/>
              </w:rPr>
              <w:t>n.e.s.</w:t>
            </w:r>
            <w:r w:rsidRPr="00E569AD">
              <w:rPr>
                <w:b/>
                <w:bCs/>
                <w:i/>
                <w:iCs/>
              </w:rPr>
              <w:t xml:space="preserve"> (excl. industrial robots, furnaces, dryers, spray guns and the like, high-pressure cleaning equipment and other jet cleaners, rolling </w:t>
            </w:r>
            <w:r w:rsidRPr="00E569AD">
              <w:rPr>
                <w:b/>
                <w:bCs/>
                <w:i/>
                <w:iCs/>
              </w:rPr>
              <w:t>millls</w:t>
            </w:r>
            <w:r w:rsidRPr="00E569AD">
              <w:rPr>
                <w:b/>
                <w:bCs/>
                <w:i/>
                <w:iCs/>
              </w:rPr>
              <w:t xml:space="preserve"> or machines, machine tools and rope or cable-making machines)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118A3F4" w14:textId="77777777">
            <w:pPr>
              <w:rPr>
                <w:b/>
                <w:bCs/>
                <w:i/>
                <w:iCs/>
              </w:rPr>
            </w:pPr>
            <w:r w:rsidRPr="00E569AD">
              <w:rPr>
                <w:b/>
                <w:bCs/>
                <w:i/>
                <w:iCs/>
              </w:rPr>
              <w:t>Carbon dioxide</w:t>
            </w:r>
          </w:p>
        </w:tc>
      </w:tr>
      <w:tr w14:paraId="1446936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E9CD967" w14:textId="77777777">
            <w:pPr>
              <w:rPr>
                <w:b/>
                <w:bCs/>
                <w:i/>
                <w:iCs/>
              </w:rPr>
            </w:pPr>
            <w:r w:rsidRPr="00E569AD">
              <w:rPr>
                <w:b/>
                <w:bCs/>
                <w:i/>
                <w:iCs/>
              </w:rPr>
              <w:t>8479 89 60 – Central greasing systems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24D230D" w14:textId="77777777">
            <w:pPr>
              <w:rPr>
                <w:b/>
                <w:bCs/>
                <w:i/>
                <w:iCs/>
              </w:rPr>
            </w:pPr>
            <w:r w:rsidRPr="00E569AD">
              <w:rPr>
                <w:b/>
                <w:bCs/>
                <w:i/>
                <w:iCs/>
              </w:rPr>
              <w:t>Carbon dioxide</w:t>
            </w:r>
          </w:p>
        </w:tc>
      </w:tr>
      <w:tr w14:paraId="16793C2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29081D8" w14:textId="77777777">
            <w:pPr>
              <w:rPr>
                <w:b/>
                <w:bCs/>
                <w:i/>
                <w:iCs/>
              </w:rPr>
            </w:pPr>
            <w:r w:rsidRPr="00E569AD">
              <w:rPr>
                <w:b/>
                <w:bCs/>
                <w:i/>
                <w:iCs/>
              </w:rPr>
              <w:t>8479 89 70 – Automated electronic component placement machines of a kind used solely or principally for the manufacture of printed circuit assemblies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CD22F9C" w14:textId="77777777">
            <w:pPr>
              <w:rPr>
                <w:b/>
                <w:bCs/>
                <w:i/>
                <w:iCs/>
              </w:rPr>
            </w:pPr>
            <w:r w:rsidRPr="00E569AD">
              <w:rPr>
                <w:b/>
                <w:bCs/>
                <w:i/>
                <w:iCs/>
              </w:rPr>
              <w:t xml:space="preserve">Carbon dioxide </w:t>
            </w:r>
          </w:p>
        </w:tc>
      </w:tr>
      <w:tr w14:paraId="14EA681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4048A44" w14:textId="77777777">
            <w:pPr>
              <w:rPr>
                <w:b/>
                <w:bCs/>
                <w:i/>
                <w:iCs/>
              </w:rPr>
            </w:pPr>
            <w:r w:rsidRPr="00E569AD">
              <w:rPr>
                <w:b/>
                <w:bCs/>
                <w:i/>
                <w:iCs/>
              </w:rPr>
              <w:t xml:space="preserve">8479 89 97 – Machines, apparatus and mechanical appliances,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D392918" w14:textId="77777777">
            <w:pPr>
              <w:rPr>
                <w:b/>
                <w:bCs/>
                <w:i/>
                <w:iCs/>
              </w:rPr>
            </w:pPr>
            <w:r w:rsidRPr="00E569AD">
              <w:rPr>
                <w:b/>
                <w:bCs/>
                <w:i/>
                <w:iCs/>
              </w:rPr>
              <w:t>Carbon dioxide</w:t>
            </w:r>
          </w:p>
        </w:tc>
      </w:tr>
      <w:tr w14:paraId="0AE6E65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FA91E09" w14:textId="77777777">
            <w:pPr>
              <w:rPr>
                <w:b/>
                <w:bCs/>
                <w:i/>
                <w:iCs/>
              </w:rPr>
            </w:pPr>
            <w:r w:rsidRPr="00E569AD">
              <w:rPr>
                <w:b/>
                <w:bCs/>
                <w:i/>
                <w:iCs/>
              </w:rPr>
              <w:t>8479 90 15 – Parts of automated electronic component placement machines of a kind used solely or principally for the manufacture of printed circuit assemblies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5F248FE" w14:textId="77777777">
            <w:pPr>
              <w:rPr>
                <w:b/>
                <w:bCs/>
                <w:i/>
                <w:iCs/>
              </w:rPr>
            </w:pPr>
            <w:r w:rsidRPr="00E569AD">
              <w:rPr>
                <w:b/>
                <w:bCs/>
                <w:i/>
                <w:iCs/>
              </w:rPr>
              <w:t>Carbon dioxide</w:t>
            </w:r>
          </w:p>
        </w:tc>
      </w:tr>
      <w:tr w14:paraId="56A747C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71FFFBB" w14:textId="77777777">
            <w:pPr>
              <w:rPr>
                <w:b/>
                <w:bCs/>
                <w:i/>
                <w:iCs/>
              </w:rPr>
            </w:pPr>
            <w:r w:rsidRPr="00E569AD">
              <w:rPr>
                <w:b/>
                <w:bCs/>
                <w:i/>
                <w:iCs/>
              </w:rPr>
              <w:t xml:space="preserve">8479 90 20 – Parts of machines and mechanical appliances having individual functions, of cast iron or cast steel,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1A29E80" w14:textId="77777777">
            <w:pPr>
              <w:rPr>
                <w:b/>
                <w:bCs/>
                <w:i/>
                <w:iCs/>
              </w:rPr>
            </w:pPr>
            <w:r w:rsidRPr="00E569AD">
              <w:rPr>
                <w:b/>
                <w:bCs/>
                <w:i/>
                <w:iCs/>
              </w:rPr>
              <w:t>Carbon dioxide</w:t>
            </w:r>
          </w:p>
        </w:tc>
      </w:tr>
      <w:tr w14:paraId="3A8DCF1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A7873E1" w14:textId="77777777">
            <w:pPr>
              <w:rPr>
                <w:b/>
                <w:bCs/>
                <w:i/>
                <w:iCs/>
              </w:rPr>
            </w:pPr>
            <w:r w:rsidRPr="00E569AD">
              <w:rPr>
                <w:b/>
                <w:bCs/>
                <w:i/>
                <w:iCs/>
              </w:rPr>
              <w:t xml:space="preserve">8479 90 70 – Parts of machines and mechanical appliances having individual functions, </w:t>
            </w:r>
            <w:r w:rsidRPr="00E569AD">
              <w:rPr>
                <w:b/>
                <w:bCs/>
                <w:i/>
                <w:iCs/>
              </w:rPr>
              <w:t>n.e.s.</w:t>
            </w:r>
            <w:r w:rsidRPr="00E569AD">
              <w:rPr>
                <w:b/>
                <w:bCs/>
                <w:i/>
                <w:iCs/>
              </w:rPr>
              <w:t xml:space="preserve"> (excl. of cast iron or cast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A026FF5" w14:textId="77777777">
            <w:pPr>
              <w:rPr>
                <w:b/>
                <w:bCs/>
                <w:i/>
                <w:iCs/>
              </w:rPr>
            </w:pPr>
            <w:r w:rsidRPr="00E569AD">
              <w:rPr>
                <w:b/>
                <w:bCs/>
                <w:i/>
                <w:iCs/>
              </w:rPr>
              <w:t>Carbon dioxide</w:t>
            </w:r>
          </w:p>
        </w:tc>
      </w:tr>
      <w:tr w14:paraId="2E68A6A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D4E6AF6" w14:textId="77777777">
            <w:pPr>
              <w:rPr>
                <w:b/>
                <w:bCs/>
                <w:i/>
                <w:iCs/>
              </w:rPr>
            </w:pPr>
            <w:r w:rsidRPr="00E569AD">
              <w:rPr>
                <w:b/>
                <w:bCs/>
                <w:i/>
                <w:iCs/>
              </w:rPr>
              <w:t>8480 41 00 – Injection or compression-type moulds for metal or metal carbides (excl. moulds of graphite or other carbons and ceramic or glass moulds)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46A55C0" w14:textId="77777777">
            <w:pPr>
              <w:rPr>
                <w:b/>
                <w:bCs/>
                <w:i/>
                <w:iCs/>
              </w:rPr>
            </w:pPr>
            <w:r w:rsidRPr="00E569AD">
              <w:rPr>
                <w:b/>
                <w:bCs/>
                <w:i/>
                <w:iCs/>
              </w:rPr>
              <w:t>Carbon dioxide</w:t>
            </w:r>
          </w:p>
        </w:tc>
      </w:tr>
      <w:tr w14:paraId="6CD8479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FCE30E7" w14:textId="77777777">
            <w:pPr>
              <w:rPr>
                <w:b/>
                <w:bCs/>
                <w:i/>
                <w:iCs/>
              </w:rPr>
            </w:pPr>
            <w:r w:rsidRPr="00E569AD">
              <w:rPr>
                <w:b/>
                <w:bCs/>
                <w:i/>
                <w:iCs/>
              </w:rPr>
              <w:t>8480 49 00 – Moulds for metal or metal carbides (excl. moulds of graphite or other carbons, ceramic or glass moulds, linotype moulds or matrices, injection or compression-type moulds and ingot moulds)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436FEC3" w14:textId="77777777">
            <w:pPr>
              <w:rPr>
                <w:b/>
                <w:bCs/>
                <w:i/>
                <w:iCs/>
              </w:rPr>
            </w:pPr>
            <w:r w:rsidRPr="00E569AD">
              <w:rPr>
                <w:b/>
                <w:bCs/>
                <w:i/>
                <w:iCs/>
              </w:rPr>
              <w:t>Carbon dioxide</w:t>
            </w:r>
          </w:p>
        </w:tc>
      </w:tr>
      <w:tr w14:paraId="4B27388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03F7A5F" w14:textId="77777777">
            <w:pPr>
              <w:rPr>
                <w:b/>
                <w:bCs/>
                <w:i/>
                <w:iCs/>
              </w:rPr>
            </w:pPr>
            <w:r w:rsidRPr="00E569AD">
              <w:rPr>
                <w:b/>
                <w:bCs/>
                <w:i/>
                <w:iCs/>
              </w:rPr>
              <w:t>8480 60 00 – Moulds for mineral materials (excl. moulds of graphite or other carbons, ceramic or glass moulds)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E465491" w14:textId="77777777">
            <w:pPr>
              <w:rPr>
                <w:b/>
                <w:bCs/>
                <w:i/>
                <w:iCs/>
              </w:rPr>
            </w:pPr>
            <w:r w:rsidRPr="00E569AD">
              <w:rPr>
                <w:b/>
                <w:bCs/>
                <w:i/>
                <w:iCs/>
              </w:rPr>
              <w:t>Carbon dioxide</w:t>
            </w:r>
          </w:p>
        </w:tc>
      </w:tr>
      <w:tr w14:paraId="3E2D9CC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AAFBA67" w14:textId="77777777">
            <w:pPr>
              <w:rPr>
                <w:b/>
                <w:bCs/>
                <w:i/>
                <w:iCs/>
              </w:rPr>
            </w:pPr>
            <w:r w:rsidRPr="00E569AD">
              <w:rPr>
                <w:b/>
                <w:bCs/>
                <w:i/>
                <w:iCs/>
              </w:rPr>
              <w:t>8480 71 00 – Injection or compression-type moulds for rubber or plastics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28EDFD5" w14:textId="77777777">
            <w:pPr>
              <w:rPr>
                <w:b/>
                <w:bCs/>
                <w:i/>
                <w:iCs/>
              </w:rPr>
            </w:pPr>
            <w:r w:rsidRPr="00E569AD">
              <w:rPr>
                <w:b/>
                <w:bCs/>
                <w:i/>
                <w:iCs/>
              </w:rPr>
              <w:t>Carbon dioxide</w:t>
            </w:r>
          </w:p>
        </w:tc>
      </w:tr>
      <w:tr w14:paraId="0232A76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6E3A906" w14:textId="77777777">
            <w:pPr>
              <w:rPr>
                <w:b/>
                <w:bCs/>
                <w:i/>
                <w:iCs/>
              </w:rPr>
            </w:pPr>
            <w:r w:rsidRPr="00E569AD">
              <w:rPr>
                <w:b/>
                <w:bCs/>
                <w:i/>
                <w:iCs/>
              </w:rPr>
              <w:t>8483 10 21 – Transmission shafts / crankshafts of closed-die forged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6D84744" w14:textId="77777777">
            <w:pPr>
              <w:rPr>
                <w:b/>
                <w:bCs/>
                <w:i/>
                <w:iCs/>
              </w:rPr>
            </w:pPr>
            <w:r w:rsidRPr="00E569AD">
              <w:rPr>
                <w:b/>
                <w:bCs/>
                <w:i/>
                <w:iCs/>
              </w:rPr>
              <w:t>Carbon dioxide</w:t>
            </w:r>
          </w:p>
        </w:tc>
      </w:tr>
      <w:tr w14:paraId="2DF0196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C4C56D5" w14:textId="77777777">
            <w:pPr>
              <w:rPr>
                <w:b/>
                <w:bCs/>
                <w:i/>
                <w:iCs/>
              </w:rPr>
            </w:pPr>
            <w:r w:rsidRPr="00E569AD">
              <w:rPr>
                <w:b/>
                <w:bCs/>
                <w:i/>
                <w:iCs/>
              </w:rPr>
              <w:t>8483 10 25 – Camshafts of closed-die forged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7AC095D" w14:textId="77777777">
            <w:pPr>
              <w:rPr>
                <w:b/>
                <w:bCs/>
                <w:i/>
                <w:iCs/>
              </w:rPr>
            </w:pPr>
            <w:r w:rsidRPr="00E569AD">
              <w:rPr>
                <w:b/>
                <w:bCs/>
                <w:i/>
                <w:iCs/>
              </w:rPr>
              <w:t>Carbon dioxide</w:t>
            </w:r>
          </w:p>
        </w:tc>
      </w:tr>
      <w:tr w14:paraId="3017A20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F0BCF2C" w14:textId="77777777">
            <w:pPr>
              <w:rPr>
                <w:b/>
                <w:bCs/>
                <w:i/>
                <w:iCs/>
              </w:rPr>
            </w:pPr>
            <w:r w:rsidRPr="00E569AD">
              <w:rPr>
                <w:b/>
                <w:bCs/>
                <w:i/>
                <w:iCs/>
              </w:rPr>
              <w:t>8483 10 29 – Other transmission shafts of closed-die forged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317B8C1" w14:textId="77777777">
            <w:pPr>
              <w:rPr>
                <w:b/>
                <w:bCs/>
                <w:i/>
                <w:iCs/>
              </w:rPr>
            </w:pPr>
            <w:r w:rsidRPr="00E569AD">
              <w:rPr>
                <w:b/>
                <w:bCs/>
                <w:i/>
                <w:iCs/>
              </w:rPr>
              <w:t>Carbon dioxide</w:t>
            </w:r>
          </w:p>
        </w:tc>
      </w:tr>
      <w:tr w14:paraId="0C3EDC5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5AEA455" w14:textId="77777777">
            <w:pPr>
              <w:rPr>
                <w:b/>
                <w:bCs/>
                <w:i/>
                <w:iCs/>
              </w:rPr>
            </w:pPr>
            <w:r w:rsidRPr="00E569AD">
              <w:rPr>
                <w:b/>
                <w:bCs/>
                <w:i/>
                <w:iCs/>
              </w:rPr>
              <w:t>8483 40 23 – Gears and gearing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7E30B8C" w14:textId="77777777">
            <w:pPr>
              <w:rPr>
                <w:b/>
                <w:bCs/>
                <w:i/>
                <w:iCs/>
              </w:rPr>
            </w:pPr>
            <w:r w:rsidRPr="00E569AD">
              <w:rPr>
                <w:b/>
                <w:bCs/>
                <w:i/>
                <w:iCs/>
              </w:rPr>
              <w:t>Carbon dioxide</w:t>
            </w:r>
          </w:p>
        </w:tc>
      </w:tr>
      <w:tr w14:paraId="049C3D6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296DCD3" w14:textId="77777777">
            <w:pPr>
              <w:rPr>
                <w:b/>
                <w:bCs/>
                <w:i/>
                <w:iCs/>
              </w:rPr>
            </w:pPr>
            <w:r w:rsidRPr="00E569AD">
              <w:rPr>
                <w:b/>
                <w:bCs/>
                <w:i/>
                <w:iCs/>
              </w:rPr>
              <w:t>8483 40 25 – Gears and gearing, other</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0A27CD8" w14:textId="77777777">
            <w:pPr>
              <w:rPr>
                <w:b/>
                <w:bCs/>
                <w:i/>
                <w:iCs/>
              </w:rPr>
            </w:pPr>
            <w:r w:rsidRPr="00E569AD">
              <w:rPr>
                <w:b/>
                <w:bCs/>
                <w:i/>
                <w:iCs/>
              </w:rPr>
              <w:t>Carbon dioxide</w:t>
            </w:r>
          </w:p>
        </w:tc>
      </w:tr>
      <w:tr w14:paraId="5448769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8ECE844" w14:textId="77777777">
            <w:pPr>
              <w:rPr>
                <w:b/>
                <w:bCs/>
                <w:i/>
                <w:iCs/>
              </w:rPr>
            </w:pPr>
            <w:r w:rsidRPr="00E569AD">
              <w:rPr>
                <w:b/>
                <w:bCs/>
                <w:i/>
                <w:iCs/>
              </w:rPr>
              <w:t>8501 10 10 – Synchronous motors of an output &lt;= 18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39773F6" w14:textId="77777777">
            <w:pPr>
              <w:rPr>
                <w:b/>
                <w:bCs/>
                <w:i/>
                <w:iCs/>
              </w:rPr>
            </w:pPr>
            <w:r w:rsidRPr="00E569AD">
              <w:rPr>
                <w:b/>
                <w:bCs/>
                <w:i/>
                <w:iCs/>
              </w:rPr>
              <w:t>Carbon dioxide</w:t>
            </w:r>
          </w:p>
        </w:tc>
      </w:tr>
      <w:tr w14:paraId="4F78260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AF9561D" w14:textId="77777777">
            <w:pPr>
              <w:rPr>
                <w:b/>
                <w:bCs/>
                <w:i/>
                <w:iCs/>
              </w:rPr>
            </w:pPr>
            <w:r w:rsidRPr="00E569AD">
              <w:rPr>
                <w:b/>
                <w:bCs/>
                <w:i/>
                <w:iCs/>
              </w:rPr>
              <w:t>8501 10 91 – Universal AC-DC motors of an output &lt;= 37,5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A6994A4" w14:textId="77777777">
            <w:pPr>
              <w:rPr>
                <w:b/>
                <w:bCs/>
                <w:i/>
                <w:iCs/>
              </w:rPr>
            </w:pPr>
            <w:r w:rsidRPr="00E569AD">
              <w:rPr>
                <w:b/>
                <w:bCs/>
                <w:i/>
                <w:iCs/>
              </w:rPr>
              <w:t>Carbon dioxide</w:t>
            </w:r>
          </w:p>
        </w:tc>
      </w:tr>
      <w:tr w14:paraId="14032BD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F57BB33" w14:textId="77777777">
            <w:pPr>
              <w:rPr>
                <w:b/>
                <w:bCs/>
                <w:i/>
                <w:iCs/>
              </w:rPr>
            </w:pPr>
            <w:r w:rsidRPr="00E569AD">
              <w:rPr>
                <w:b/>
                <w:bCs/>
                <w:i/>
                <w:iCs/>
              </w:rPr>
              <w:t>8501 10 93 – AC motors of an output &lt;= 37,5 W (excl. synchronous motors of an output &lt;= 18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3B57980" w14:textId="77777777">
            <w:pPr>
              <w:rPr>
                <w:b/>
                <w:bCs/>
                <w:i/>
                <w:iCs/>
              </w:rPr>
            </w:pPr>
            <w:r w:rsidRPr="00E569AD">
              <w:rPr>
                <w:b/>
                <w:bCs/>
                <w:i/>
                <w:iCs/>
              </w:rPr>
              <w:t>Carbon dioxide</w:t>
            </w:r>
          </w:p>
        </w:tc>
      </w:tr>
      <w:tr w14:paraId="72FBB43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8B6D3F7" w14:textId="77777777">
            <w:pPr>
              <w:rPr>
                <w:b/>
                <w:bCs/>
                <w:i/>
                <w:iCs/>
              </w:rPr>
            </w:pPr>
            <w:r w:rsidRPr="00E569AD">
              <w:rPr>
                <w:b/>
                <w:bCs/>
                <w:i/>
                <w:iCs/>
              </w:rPr>
              <w:t>8501 10 99 – DC motors of an output &lt;= 37,5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8EE8F48" w14:textId="77777777">
            <w:pPr>
              <w:rPr>
                <w:b/>
                <w:bCs/>
                <w:i/>
                <w:iCs/>
              </w:rPr>
            </w:pPr>
            <w:r w:rsidRPr="00E569AD">
              <w:rPr>
                <w:b/>
                <w:bCs/>
                <w:i/>
                <w:iCs/>
              </w:rPr>
              <w:t>Carbon dioxide</w:t>
            </w:r>
          </w:p>
        </w:tc>
      </w:tr>
      <w:tr w14:paraId="7FC6DF6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D3D93F2" w14:textId="77777777">
            <w:pPr>
              <w:rPr>
                <w:b/>
                <w:bCs/>
                <w:i/>
                <w:iCs/>
              </w:rPr>
            </w:pPr>
            <w:r w:rsidRPr="00E569AD">
              <w:rPr>
                <w:b/>
                <w:bCs/>
                <w:i/>
                <w:iCs/>
              </w:rPr>
              <w:t>8501 20 00 – Universal AC-DC motors, output &gt; 37.5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E618F64" w14:textId="77777777">
            <w:pPr>
              <w:rPr>
                <w:b/>
                <w:bCs/>
                <w:i/>
                <w:iCs/>
              </w:rPr>
            </w:pPr>
            <w:r w:rsidRPr="00E569AD">
              <w:rPr>
                <w:b/>
                <w:bCs/>
                <w:i/>
                <w:iCs/>
              </w:rPr>
              <w:t>Carbon dioxide</w:t>
            </w:r>
          </w:p>
        </w:tc>
      </w:tr>
      <w:tr w14:paraId="4835AD8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B7601E3" w14:textId="77777777">
            <w:pPr>
              <w:rPr>
                <w:b/>
                <w:bCs/>
                <w:i/>
                <w:iCs/>
              </w:rPr>
            </w:pPr>
            <w:r w:rsidRPr="00E569AD">
              <w:rPr>
                <w:b/>
                <w:bCs/>
                <w:i/>
                <w:iCs/>
              </w:rPr>
              <w:t>8501 31 00 – DC motors of an output &gt; 37,5 W but &lt;= 750 W and DC generators of an output &lt;= 750 W (excl. photovoltaic generators)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933183D" w14:textId="77777777">
            <w:pPr>
              <w:rPr>
                <w:b/>
                <w:bCs/>
                <w:i/>
                <w:iCs/>
              </w:rPr>
            </w:pPr>
            <w:r w:rsidRPr="00E569AD">
              <w:rPr>
                <w:b/>
                <w:bCs/>
                <w:i/>
                <w:iCs/>
              </w:rPr>
              <w:t>Carbon dioxide</w:t>
            </w:r>
          </w:p>
        </w:tc>
      </w:tr>
      <w:tr w14:paraId="42BA62B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E4F1E49" w14:textId="77777777">
            <w:pPr>
              <w:rPr>
                <w:b/>
                <w:bCs/>
                <w:i/>
                <w:iCs/>
              </w:rPr>
            </w:pPr>
            <w:r w:rsidRPr="00E569AD">
              <w:rPr>
                <w:b/>
                <w:bCs/>
                <w:i/>
                <w:iCs/>
              </w:rPr>
              <w:t>8501 33 00 – DC motors and DC generators, output &gt; 75 kW but ≤ 375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C49B53A" w14:textId="77777777">
            <w:pPr>
              <w:rPr>
                <w:b/>
                <w:bCs/>
                <w:i/>
                <w:iCs/>
              </w:rPr>
            </w:pPr>
            <w:r w:rsidRPr="00E569AD">
              <w:rPr>
                <w:b/>
                <w:bCs/>
                <w:i/>
                <w:iCs/>
              </w:rPr>
              <w:t>Carbon dioxide</w:t>
            </w:r>
          </w:p>
        </w:tc>
      </w:tr>
      <w:tr w14:paraId="16C8FCC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368D401" w14:textId="77777777">
            <w:pPr>
              <w:rPr>
                <w:b/>
                <w:bCs/>
                <w:i/>
                <w:iCs/>
              </w:rPr>
            </w:pPr>
            <w:r w:rsidRPr="00E569AD">
              <w:rPr>
                <w:b/>
                <w:bCs/>
                <w:i/>
                <w:iCs/>
              </w:rPr>
              <w:t>8501 34 00 – DC motors and DC generators, output &gt; 375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799EA93" w14:textId="77777777">
            <w:pPr>
              <w:rPr>
                <w:b/>
                <w:bCs/>
                <w:i/>
                <w:iCs/>
              </w:rPr>
            </w:pPr>
            <w:r w:rsidRPr="00E569AD">
              <w:rPr>
                <w:b/>
                <w:bCs/>
                <w:i/>
                <w:iCs/>
              </w:rPr>
              <w:t>Carbon dioxide</w:t>
            </w:r>
          </w:p>
        </w:tc>
      </w:tr>
      <w:tr w14:paraId="5262F0F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796C719" w14:textId="77777777">
            <w:pPr>
              <w:rPr>
                <w:b/>
                <w:bCs/>
                <w:i/>
                <w:iCs/>
              </w:rPr>
            </w:pPr>
            <w:r w:rsidRPr="00E569AD">
              <w:rPr>
                <w:b/>
                <w:bCs/>
                <w:i/>
                <w:iCs/>
              </w:rPr>
              <w:t>8501 40 20 – AC motors, single phase, of an output of &gt; 37,5 W but &lt;= 750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E60CB45" w14:textId="77777777">
            <w:pPr>
              <w:rPr>
                <w:b/>
                <w:bCs/>
                <w:i/>
                <w:iCs/>
              </w:rPr>
            </w:pPr>
            <w:r w:rsidRPr="00E569AD">
              <w:rPr>
                <w:b/>
                <w:bCs/>
                <w:i/>
                <w:iCs/>
              </w:rPr>
              <w:t>Carbon dioxide</w:t>
            </w:r>
          </w:p>
        </w:tc>
      </w:tr>
      <w:tr w14:paraId="07ED8DF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8C2A725" w14:textId="77777777">
            <w:pPr>
              <w:rPr>
                <w:b/>
                <w:bCs/>
                <w:i/>
                <w:iCs/>
              </w:rPr>
            </w:pPr>
            <w:r w:rsidRPr="00E569AD">
              <w:rPr>
                <w:b/>
                <w:bCs/>
                <w:i/>
                <w:iCs/>
              </w:rPr>
              <w:t>8501 40 80 – AC motors, single phase, output &gt; 750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E92FC80" w14:textId="77777777">
            <w:pPr>
              <w:rPr>
                <w:b/>
                <w:bCs/>
                <w:i/>
                <w:iCs/>
              </w:rPr>
            </w:pPr>
            <w:r w:rsidRPr="00E569AD">
              <w:rPr>
                <w:b/>
                <w:bCs/>
                <w:i/>
                <w:iCs/>
              </w:rPr>
              <w:t>Carbon dioxide</w:t>
            </w:r>
          </w:p>
        </w:tc>
      </w:tr>
      <w:tr w14:paraId="5913781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F6C4A45" w14:textId="77777777">
            <w:pPr>
              <w:rPr>
                <w:b/>
                <w:bCs/>
                <w:i/>
                <w:iCs/>
              </w:rPr>
            </w:pPr>
            <w:r w:rsidRPr="00E569AD">
              <w:rPr>
                <w:b/>
                <w:bCs/>
                <w:i/>
                <w:iCs/>
              </w:rPr>
              <w:t>8501 51 00 – AC motors, multi-phase, output &gt; 37.5 W but ≤ 750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86A177A" w14:textId="77777777">
            <w:pPr>
              <w:rPr>
                <w:b/>
                <w:bCs/>
                <w:i/>
                <w:iCs/>
              </w:rPr>
            </w:pPr>
            <w:r w:rsidRPr="00E569AD">
              <w:rPr>
                <w:b/>
                <w:bCs/>
                <w:i/>
                <w:iCs/>
              </w:rPr>
              <w:t>Carbon dioxide</w:t>
            </w:r>
          </w:p>
        </w:tc>
      </w:tr>
      <w:tr w14:paraId="01DC679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AF1E85C" w14:textId="77777777">
            <w:pPr>
              <w:rPr>
                <w:b/>
                <w:bCs/>
                <w:i/>
                <w:iCs/>
              </w:rPr>
            </w:pPr>
            <w:r w:rsidRPr="00E569AD">
              <w:rPr>
                <w:b/>
                <w:bCs/>
                <w:i/>
                <w:iCs/>
              </w:rPr>
              <w:t>8501 52 20 – AC motors, multi-phase, of an output &gt; 750 W but &lt;= 7,5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D6BF681" w14:textId="77777777">
            <w:pPr>
              <w:rPr>
                <w:b/>
                <w:bCs/>
                <w:i/>
                <w:iCs/>
              </w:rPr>
            </w:pPr>
            <w:r w:rsidRPr="00E569AD">
              <w:rPr>
                <w:b/>
                <w:bCs/>
                <w:i/>
                <w:iCs/>
              </w:rPr>
              <w:t>Carbon dioxide</w:t>
            </w:r>
          </w:p>
        </w:tc>
      </w:tr>
      <w:tr w14:paraId="35359DD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F7FC713" w14:textId="77777777">
            <w:pPr>
              <w:rPr>
                <w:b/>
                <w:bCs/>
                <w:i/>
                <w:iCs/>
              </w:rPr>
            </w:pPr>
            <w:r w:rsidRPr="00E569AD">
              <w:rPr>
                <w:b/>
                <w:bCs/>
                <w:i/>
                <w:iCs/>
              </w:rPr>
              <w:t>8501 52 30 – AC motors, multi-phase, output &gt; 7.5 kW but ≤ 37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4052A53" w14:textId="77777777">
            <w:pPr>
              <w:rPr>
                <w:b/>
                <w:bCs/>
                <w:i/>
                <w:iCs/>
              </w:rPr>
            </w:pPr>
            <w:r w:rsidRPr="00E569AD">
              <w:rPr>
                <w:b/>
                <w:bCs/>
                <w:i/>
                <w:iCs/>
              </w:rPr>
              <w:t>Carbon dioxide</w:t>
            </w:r>
          </w:p>
        </w:tc>
      </w:tr>
      <w:tr w14:paraId="10E3F7D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4F4822A" w14:textId="77777777">
            <w:pPr>
              <w:rPr>
                <w:b/>
                <w:bCs/>
                <w:i/>
                <w:iCs/>
              </w:rPr>
            </w:pPr>
            <w:r w:rsidRPr="00E569AD">
              <w:rPr>
                <w:b/>
                <w:bCs/>
                <w:i/>
                <w:iCs/>
              </w:rPr>
              <w:t>8501 52 90 – AC motors, multi-phase, of an output &gt; 37 kW but &lt;= 75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3326F49" w14:textId="77777777">
            <w:pPr>
              <w:rPr>
                <w:b/>
                <w:bCs/>
                <w:i/>
                <w:iCs/>
              </w:rPr>
            </w:pPr>
            <w:r w:rsidRPr="00E569AD">
              <w:rPr>
                <w:b/>
                <w:bCs/>
                <w:i/>
                <w:iCs/>
              </w:rPr>
              <w:t>Carbon dioxide</w:t>
            </w:r>
          </w:p>
        </w:tc>
      </w:tr>
      <w:tr w14:paraId="700CB8C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4A704E4" w14:textId="77777777">
            <w:pPr>
              <w:rPr>
                <w:b/>
                <w:bCs/>
                <w:i/>
                <w:iCs/>
              </w:rPr>
            </w:pPr>
            <w:r w:rsidRPr="00E569AD">
              <w:rPr>
                <w:b/>
                <w:bCs/>
                <w:i/>
                <w:iCs/>
              </w:rPr>
              <w:t>8501 53 50 – AC traction motors, multi-phase, output &gt; 75 kW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6734AE2" w14:textId="77777777">
            <w:pPr>
              <w:rPr>
                <w:b/>
                <w:bCs/>
                <w:i/>
                <w:iCs/>
              </w:rPr>
            </w:pPr>
            <w:r w:rsidRPr="00E569AD">
              <w:rPr>
                <w:b/>
                <w:bCs/>
                <w:i/>
                <w:iCs/>
              </w:rPr>
              <w:t>Carbon dioxide</w:t>
            </w:r>
          </w:p>
        </w:tc>
      </w:tr>
      <w:tr w14:paraId="5B2A589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31ACEF1" w14:textId="77777777">
            <w:pPr>
              <w:rPr>
                <w:b/>
                <w:bCs/>
                <w:i/>
                <w:iCs/>
              </w:rPr>
            </w:pPr>
            <w:r w:rsidRPr="00E569AD">
              <w:rPr>
                <w:b/>
                <w:bCs/>
                <w:i/>
                <w:iCs/>
              </w:rPr>
              <w:t>8501 53 94 – AC motors, multi-phase, output &gt; 375 kW but ≤ 750 kW (excl. traction)</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681C334" w14:textId="77777777">
            <w:pPr>
              <w:rPr>
                <w:b/>
                <w:bCs/>
                <w:i/>
                <w:iCs/>
              </w:rPr>
            </w:pPr>
            <w:r w:rsidRPr="00E569AD">
              <w:rPr>
                <w:b/>
                <w:bCs/>
                <w:i/>
                <w:iCs/>
              </w:rPr>
              <w:t>Carbon dioxide</w:t>
            </w:r>
          </w:p>
        </w:tc>
      </w:tr>
      <w:tr w14:paraId="02FDCF2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2956343" w14:textId="77777777">
            <w:pPr>
              <w:rPr>
                <w:b/>
                <w:bCs/>
                <w:i/>
                <w:iCs/>
              </w:rPr>
            </w:pPr>
            <w:r w:rsidRPr="00E569AD">
              <w:rPr>
                <w:b/>
                <w:bCs/>
                <w:i/>
                <w:iCs/>
              </w:rPr>
              <w:t>8501 53 99 – AC motors, multi-phase, output &gt; 750 kW (excl. traction)</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80DC2FA" w14:textId="77777777">
            <w:pPr>
              <w:rPr>
                <w:b/>
                <w:bCs/>
                <w:i/>
                <w:iCs/>
              </w:rPr>
            </w:pPr>
            <w:r w:rsidRPr="00E569AD">
              <w:rPr>
                <w:b/>
                <w:bCs/>
                <w:i/>
                <w:iCs/>
              </w:rPr>
              <w:t>Carbon dioxide</w:t>
            </w:r>
          </w:p>
        </w:tc>
      </w:tr>
      <w:tr w14:paraId="2515188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E01164F" w14:textId="77777777">
            <w:pPr>
              <w:rPr>
                <w:b/>
                <w:bCs/>
                <w:i/>
                <w:iCs/>
              </w:rPr>
            </w:pPr>
            <w:r w:rsidRPr="00E569AD">
              <w:rPr>
                <w:b/>
                <w:bCs/>
                <w:i/>
                <w:iCs/>
              </w:rPr>
              <w:t>8501 61 20 – AC generators "alternators", of an output &lt;= 7,5 kVA (excl. photovoltaic generators)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AC1BA4D" w14:textId="77777777">
            <w:pPr>
              <w:rPr>
                <w:b/>
                <w:bCs/>
                <w:i/>
                <w:iCs/>
              </w:rPr>
            </w:pPr>
            <w:r w:rsidRPr="00E569AD">
              <w:rPr>
                <w:b/>
                <w:bCs/>
                <w:i/>
                <w:iCs/>
              </w:rPr>
              <w:t>Carbon dioxide</w:t>
            </w:r>
          </w:p>
        </w:tc>
      </w:tr>
      <w:tr w14:paraId="4115968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559E25C" w14:textId="77777777">
            <w:pPr>
              <w:rPr>
                <w:b/>
                <w:bCs/>
                <w:i/>
                <w:iCs/>
              </w:rPr>
            </w:pPr>
            <w:r w:rsidRPr="00E569AD">
              <w:rPr>
                <w:b/>
                <w:bCs/>
                <w:i/>
                <w:iCs/>
              </w:rPr>
              <w:t xml:space="preserve">8501 61 80 – AC generators "alternators", </w:t>
            </w:r>
            <w:r w:rsidRPr="00E569AD">
              <w:rPr>
                <w:b/>
                <w:bCs/>
                <w:i/>
                <w:iCs/>
              </w:rPr>
              <w:t>of an output &gt; 7,5 kVA but &lt;= 75 kVA (excl. photovoltaic generators)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44DA090" w14:textId="77777777">
            <w:pPr>
              <w:rPr>
                <w:b/>
                <w:bCs/>
                <w:i/>
                <w:iCs/>
              </w:rPr>
            </w:pPr>
            <w:r w:rsidRPr="00E569AD">
              <w:rPr>
                <w:b/>
                <w:bCs/>
                <w:i/>
                <w:iCs/>
              </w:rPr>
              <w:t>Carbon dioxide</w:t>
            </w:r>
          </w:p>
        </w:tc>
      </w:tr>
      <w:tr w14:paraId="622F912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43D315A" w14:textId="77777777">
            <w:pPr>
              <w:rPr>
                <w:b/>
                <w:bCs/>
                <w:i/>
                <w:iCs/>
              </w:rPr>
            </w:pPr>
            <w:r w:rsidRPr="00E569AD">
              <w:rPr>
                <w:b/>
                <w:bCs/>
                <w:i/>
                <w:iCs/>
              </w:rPr>
              <w:t>8501 62 00 – AC generators (alternators), output &gt; 75 kVA but ≤ 375 kVA</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A9B483F" w14:textId="77777777">
            <w:pPr>
              <w:rPr>
                <w:b/>
                <w:bCs/>
                <w:i/>
                <w:iCs/>
              </w:rPr>
            </w:pPr>
            <w:r w:rsidRPr="00E569AD">
              <w:rPr>
                <w:b/>
                <w:bCs/>
                <w:i/>
                <w:iCs/>
              </w:rPr>
              <w:t>Carbon dioxide</w:t>
            </w:r>
          </w:p>
        </w:tc>
      </w:tr>
      <w:tr w14:paraId="5510FB8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5E026BC" w14:textId="77777777">
            <w:pPr>
              <w:rPr>
                <w:b/>
                <w:bCs/>
                <w:i/>
                <w:iCs/>
              </w:rPr>
            </w:pPr>
            <w:r w:rsidRPr="00E569AD">
              <w:rPr>
                <w:b/>
                <w:bCs/>
                <w:i/>
                <w:iCs/>
              </w:rPr>
              <w:t>8501 63 00 – AC generators (alternators), output &gt; 375 kVA but ≤ 750 kVA</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33AE286" w14:textId="77777777">
            <w:pPr>
              <w:rPr>
                <w:b/>
                <w:bCs/>
                <w:i/>
                <w:iCs/>
              </w:rPr>
            </w:pPr>
            <w:r w:rsidRPr="00E569AD">
              <w:rPr>
                <w:b/>
                <w:bCs/>
                <w:i/>
                <w:iCs/>
              </w:rPr>
              <w:t>Carbon dioxide</w:t>
            </w:r>
          </w:p>
        </w:tc>
      </w:tr>
      <w:tr w14:paraId="55371B1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78F5E5E" w14:textId="77777777">
            <w:pPr>
              <w:rPr>
                <w:b/>
                <w:bCs/>
                <w:i/>
                <w:iCs/>
              </w:rPr>
            </w:pPr>
            <w:r w:rsidRPr="00E569AD">
              <w:rPr>
                <w:b/>
                <w:bCs/>
                <w:i/>
                <w:iCs/>
              </w:rPr>
              <w:t>8501 64 00 – AC generators (alternators), output &gt; 750 kVA</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223DF38" w14:textId="77777777">
            <w:pPr>
              <w:rPr>
                <w:b/>
                <w:bCs/>
                <w:i/>
                <w:iCs/>
              </w:rPr>
            </w:pPr>
            <w:r w:rsidRPr="00E569AD">
              <w:rPr>
                <w:b/>
                <w:bCs/>
                <w:i/>
                <w:iCs/>
              </w:rPr>
              <w:t>Carbon dioxide</w:t>
            </w:r>
          </w:p>
        </w:tc>
      </w:tr>
      <w:tr w14:paraId="0D7C128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E183B72" w14:textId="77777777">
            <w:pPr>
              <w:rPr>
                <w:b/>
                <w:bCs/>
                <w:i/>
                <w:iCs/>
              </w:rPr>
            </w:pPr>
            <w:r w:rsidRPr="00E569AD">
              <w:rPr>
                <w:b/>
                <w:bCs/>
                <w:i/>
                <w:iCs/>
              </w:rPr>
              <w:t>8501 71 00 – Photovoltaic DC generators, of an output ≤ 50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2AD4D52" w14:textId="77777777">
            <w:pPr>
              <w:rPr>
                <w:b/>
                <w:bCs/>
                <w:i/>
                <w:iCs/>
              </w:rPr>
            </w:pPr>
            <w:r w:rsidRPr="00E569AD">
              <w:rPr>
                <w:b/>
                <w:bCs/>
                <w:i/>
                <w:iCs/>
              </w:rPr>
              <w:t>Carbon dioxide</w:t>
            </w:r>
          </w:p>
        </w:tc>
      </w:tr>
      <w:tr w14:paraId="776C478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BDF0F9E" w14:textId="77777777">
            <w:pPr>
              <w:rPr>
                <w:b/>
                <w:bCs/>
                <w:i/>
                <w:iCs/>
              </w:rPr>
            </w:pPr>
            <w:r w:rsidRPr="00E569AD">
              <w:rPr>
                <w:b/>
                <w:bCs/>
                <w:i/>
                <w:iCs/>
              </w:rPr>
              <w:t>8501 72 00 – Photovoltaic DC generators, of an output &gt; 50 W</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7670D0B" w14:textId="77777777">
            <w:pPr>
              <w:rPr>
                <w:b/>
                <w:bCs/>
                <w:i/>
                <w:iCs/>
              </w:rPr>
            </w:pPr>
            <w:r w:rsidRPr="00E569AD">
              <w:rPr>
                <w:b/>
                <w:bCs/>
                <w:i/>
                <w:iCs/>
              </w:rPr>
              <w:t>Carbon dioxide</w:t>
            </w:r>
          </w:p>
        </w:tc>
      </w:tr>
      <w:tr w14:paraId="1E86AF4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000A212" w14:textId="77777777">
            <w:pPr>
              <w:rPr>
                <w:b/>
                <w:bCs/>
                <w:i/>
                <w:iCs/>
              </w:rPr>
            </w:pPr>
            <w:r w:rsidRPr="00E569AD">
              <w:rPr>
                <w:b/>
                <w:bCs/>
                <w:i/>
                <w:iCs/>
              </w:rPr>
              <w:t>8501 80 00 – Photovoltaic AC generators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3563D9F" w14:textId="77777777">
            <w:pPr>
              <w:rPr>
                <w:b/>
                <w:bCs/>
                <w:i/>
                <w:iCs/>
              </w:rPr>
            </w:pPr>
            <w:r w:rsidRPr="00E569AD">
              <w:rPr>
                <w:b/>
                <w:bCs/>
                <w:i/>
                <w:iCs/>
              </w:rPr>
              <w:t>Carbon dioxide</w:t>
            </w:r>
          </w:p>
        </w:tc>
      </w:tr>
      <w:tr w14:paraId="1BE5422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FFE8784" w14:textId="77777777">
            <w:pPr>
              <w:rPr>
                <w:b/>
                <w:bCs/>
                <w:i/>
                <w:iCs/>
              </w:rPr>
            </w:pPr>
            <w:r w:rsidRPr="00E569AD">
              <w:rPr>
                <w:b/>
                <w:bCs/>
                <w:i/>
                <w:iCs/>
              </w:rPr>
              <w:t>8502 31 00 – Wind power generating sets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2A19530" w14:textId="77777777">
            <w:pPr>
              <w:rPr>
                <w:b/>
                <w:bCs/>
                <w:i/>
                <w:iCs/>
              </w:rPr>
            </w:pPr>
            <w:r w:rsidRPr="00E569AD">
              <w:rPr>
                <w:b/>
                <w:bCs/>
                <w:i/>
                <w:iCs/>
              </w:rPr>
              <w:t>Carbon dioxide</w:t>
            </w:r>
          </w:p>
        </w:tc>
      </w:tr>
      <w:tr w14:paraId="01CF0C3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527CBB4" w14:textId="77777777">
            <w:pPr>
              <w:rPr>
                <w:b/>
                <w:bCs/>
                <w:i/>
                <w:iCs/>
              </w:rPr>
            </w:pPr>
            <w:r w:rsidRPr="00E569AD">
              <w:rPr>
                <w:b/>
                <w:bCs/>
                <w:i/>
                <w:iCs/>
              </w:rPr>
              <w:t xml:space="preserve">8503 00 20 – Steel lamination and stator and rotor cores, </w:t>
            </w:r>
            <w:r w:rsidRPr="00E569AD">
              <w:rPr>
                <w:b/>
                <w:bCs/>
                <w:i/>
                <w:iCs/>
              </w:rPr>
              <w:t>whether or not</w:t>
            </w:r>
            <w:r w:rsidRPr="00E569AD">
              <w:rPr>
                <w:b/>
                <w:bCs/>
                <w:i/>
                <w:iCs/>
              </w:rPr>
              <w:t xml:space="preserve"> stacked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2BE83B2" w14:textId="77777777">
            <w:pPr>
              <w:rPr>
                <w:b/>
                <w:bCs/>
                <w:i/>
                <w:iCs/>
              </w:rPr>
            </w:pPr>
            <w:r w:rsidRPr="00E569AD">
              <w:rPr>
                <w:b/>
                <w:bCs/>
                <w:i/>
                <w:iCs/>
              </w:rPr>
              <w:t>Carbon dioxide</w:t>
            </w:r>
          </w:p>
        </w:tc>
      </w:tr>
      <w:tr w14:paraId="11BC4F5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F13AD68" w14:textId="77777777">
            <w:pPr>
              <w:rPr>
                <w:b/>
                <w:bCs/>
                <w:i/>
                <w:iCs/>
              </w:rPr>
            </w:pPr>
            <w:r w:rsidRPr="00E569AD">
              <w:rPr>
                <w:b/>
                <w:bCs/>
                <w:i/>
                <w:iCs/>
              </w:rPr>
              <w:t>8503 00 91 – Parts for electric motors and generators, of cast iron or cast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0F0676B" w14:textId="77777777">
            <w:pPr>
              <w:rPr>
                <w:b/>
                <w:bCs/>
                <w:i/>
                <w:iCs/>
              </w:rPr>
            </w:pPr>
            <w:r w:rsidRPr="00E569AD">
              <w:rPr>
                <w:b/>
                <w:bCs/>
                <w:i/>
                <w:iCs/>
              </w:rPr>
              <w:t>Carbon dioxide</w:t>
            </w:r>
          </w:p>
        </w:tc>
      </w:tr>
      <w:tr w14:paraId="2921D49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03D4DF3" w14:textId="77777777">
            <w:pPr>
              <w:rPr>
                <w:b/>
                <w:bCs/>
                <w:i/>
                <w:iCs/>
              </w:rPr>
            </w:pPr>
            <w:r w:rsidRPr="00E569AD">
              <w:rPr>
                <w:b/>
                <w:bCs/>
                <w:i/>
                <w:iCs/>
              </w:rPr>
              <w:t xml:space="preserve">8503 00 98 – Parts for electric motors and generators,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AE4085E" w14:textId="77777777">
            <w:pPr>
              <w:rPr>
                <w:b/>
                <w:bCs/>
                <w:i/>
                <w:iCs/>
              </w:rPr>
            </w:pPr>
            <w:r w:rsidRPr="00E569AD">
              <w:rPr>
                <w:b/>
                <w:bCs/>
                <w:i/>
                <w:iCs/>
              </w:rPr>
              <w:t>Carbon dioxide</w:t>
            </w:r>
          </w:p>
        </w:tc>
      </w:tr>
      <w:tr w14:paraId="16806D6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1E68ACB" w14:textId="77777777">
            <w:pPr>
              <w:rPr>
                <w:b/>
                <w:bCs/>
                <w:i/>
                <w:iCs/>
              </w:rPr>
            </w:pPr>
            <w:r w:rsidRPr="00E569AD">
              <w:rPr>
                <w:b/>
                <w:bCs/>
                <w:i/>
                <w:iCs/>
              </w:rPr>
              <w:t xml:space="preserve">8504 10 20 – Inductors, </w:t>
            </w:r>
            <w:r w:rsidRPr="00E569AD">
              <w:rPr>
                <w:b/>
                <w:bCs/>
                <w:i/>
                <w:iCs/>
              </w:rPr>
              <w:t>whether or not</w:t>
            </w:r>
            <w:r w:rsidRPr="00E569AD">
              <w:rPr>
                <w:b/>
                <w:bCs/>
                <w:i/>
                <w:iCs/>
              </w:rPr>
              <w:t xml:space="preserve"> connected with a capacitor</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467359B" w14:textId="77777777">
            <w:pPr>
              <w:rPr>
                <w:b/>
                <w:bCs/>
                <w:i/>
                <w:iCs/>
              </w:rPr>
            </w:pPr>
            <w:r w:rsidRPr="00E569AD">
              <w:rPr>
                <w:b/>
                <w:bCs/>
                <w:i/>
                <w:iCs/>
              </w:rPr>
              <w:t>Carbon dioxide</w:t>
            </w:r>
          </w:p>
        </w:tc>
      </w:tr>
      <w:tr w14:paraId="2C1C170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7F2BA93" w14:textId="77777777">
            <w:pPr>
              <w:rPr>
                <w:b/>
                <w:bCs/>
                <w:i/>
                <w:iCs/>
              </w:rPr>
            </w:pPr>
            <w:r w:rsidRPr="00E569AD">
              <w:rPr>
                <w:b/>
                <w:bCs/>
                <w:i/>
                <w:iCs/>
              </w:rPr>
              <w:t>8504 21 00 – Liquid dielectric transformers, having a power handling capacity &lt;= 650 kVA</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5EC7A4A" w14:textId="77777777">
            <w:pPr>
              <w:rPr>
                <w:b/>
                <w:bCs/>
                <w:i/>
                <w:iCs/>
              </w:rPr>
            </w:pPr>
            <w:r w:rsidRPr="00E569AD">
              <w:rPr>
                <w:b/>
                <w:bCs/>
                <w:i/>
                <w:iCs/>
              </w:rPr>
              <w:t xml:space="preserve">Carbon dioxide </w:t>
            </w:r>
          </w:p>
        </w:tc>
      </w:tr>
      <w:tr w14:paraId="6E8B6B0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CACB047" w14:textId="77777777">
            <w:pPr>
              <w:rPr>
                <w:b/>
                <w:bCs/>
                <w:i/>
                <w:iCs/>
              </w:rPr>
            </w:pPr>
            <w:r w:rsidRPr="00E569AD">
              <w:rPr>
                <w:b/>
                <w:bCs/>
                <w:i/>
                <w:iCs/>
              </w:rPr>
              <w:t>8504 22 10 – Liquid dielectric transformers, having a power handling capacity &gt; 650 kVA but &lt;= 1.600 kVA</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7F35EE0" w14:textId="77777777">
            <w:pPr>
              <w:rPr>
                <w:b/>
                <w:bCs/>
                <w:i/>
                <w:iCs/>
              </w:rPr>
            </w:pPr>
            <w:r w:rsidRPr="00E569AD">
              <w:rPr>
                <w:b/>
                <w:bCs/>
                <w:i/>
                <w:iCs/>
              </w:rPr>
              <w:t>Carbon dioxide</w:t>
            </w:r>
          </w:p>
        </w:tc>
      </w:tr>
      <w:tr w14:paraId="3AA7425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594BE9B" w14:textId="77777777">
            <w:pPr>
              <w:rPr>
                <w:b/>
                <w:bCs/>
                <w:i/>
                <w:iCs/>
              </w:rPr>
            </w:pPr>
            <w:r w:rsidRPr="00E569AD">
              <w:rPr>
                <w:b/>
                <w:bCs/>
                <w:i/>
                <w:iCs/>
              </w:rPr>
              <w:t>8504 22 90 – Liquid dielectric transformers, having a power handling capacity &gt; 1.600 kVA but &lt;= 10.000 kVA</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66137D1" w14:textId="77777777">
            <w:pPr>
              <w:rPr>
                <w:b/>
                <w:bCs/>
                <w:i/>
                <w:iCs/>
              </w:rPr>
            </w:pPr>
            <w:r w:rsidRPr="00E569AD">
              <w:rPr>
                <w:b/>
                <w:bCs/>
                <w:i/>
                <w:iCs/>
              </w:rPr>
              <w:t>Carbon dioxide</w:t>
            </w:r>
          </w:p>
        </w:tc>
      </w:tr>
      <w:tr w14:paraId="72F9680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DA8CF49" w14:textId="77777777">
            <w:pPr>
              <w:rPr>
                <w:b/>
                <w:bCs/>
                <w:i/>
                <w:iCs/>
              </w:rPr>
            </w:pPr>
            <w:r w:rsidRPr="00E569AD">
              <w:rPr>
                <w:b/>
                <w:bCs/>
                <w:i/>
                <w:iCs/>
              </w:rPr>
              <w:t>8504 23 00 – Liquid dielectric transformers, having a power handling capacity &gt; 10.000 kVA</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024E888" w14:textId="77777777">
            <w:pPr>
              <w:rPr>
                <w:b/>
                <w:bCs/>
                <w:i/>
                <w:iCs/>
              </w:rPr>
            </w:pPr>
            <w:r w:rsidRPr="00E569AD">
              <w:rPr>
                <w:b/>
                <w:bCs/>
                <w:i/>
                <w:iCs/>
              </w:rPr>
              <w:t>Carbon dioxide</w:t>
            </w:r>
          </w:p>
        </w:tc>
      </w:tr>
      <w:tr w14:paraId="77502A1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5196880" w14:textId="77777777">
            <w:pPr>
              <w:rPr>
                <w:b/>
                <w:bCs/>
                <w:i/>
                <w:iCs/>
              </w:rPr>
            </w:pPr>
            <w:r w:rsidRPr="00E569AD">
              <w:rPr>
                <w:b/>
                <w:bCs/>
                <w:i/>
                <w:iCs/>
              </w:rPr>
              <w:t>8504 32 00 – Transformers, having a power handling capacity &gt; 1 kVA but &lt;= 16 kVA (excl. liquid dielectric transformers)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ACAF61B" w14:textId="77777777">
            <w:pPr>
              <w:rPr>
                <w:b/>
                <w:bCs/>
                <w:i/>
                <w:iCs/>
              </w:rPr>
            </w:pPr>
            <w:r w:rsidRPr="00E569AD">
              <w:rPr>
                <w:b/>
                <w:bCs/>
                <w:i/>
                <w:iCs/>
              </w:rPr>
              <w:t>Carbon dioxide</w:t>
            </w:r>
          </w:p>
        </w:tc>
      </w:tr>
      <w:tr w14:paraId="04C6489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96BD513" w14:textId="77777777">
            <w:pPr>
              <w:rPr>
                <w:b/>
                <w:bCs/>
                <w:i/>
                <w:iCs/>
              </w:rPr>
            </w:pPr>
            <w:r w:rsidRPr="00E569AD">
              <w:rPr>
                <w:b/>
                <w:bCs/>
                <w:i/>
                <w:iCs/>
              </w:rPr>
              <w:t>8504 33 00 – Transformers having a power handling capacity &gt; 16 kVA but &lt;= 500 kVA (excl. liquid dielectric transformers)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8DA2B92" w14:textId="77777777">
            <w:pPr>
              <w:rPr>
                <w:b/>
                <w:bCs/>
                <w:i/>
                <w:iCs/>
              </w:rPr>
            </w:pPr>
            <w:r w:rsidRPr="00E569AD">
              <w:rPr>
                <w:b/>
                <w:bCs/>
                <w:i/>
                <w:iCs/>
              </w:rPr>
              <w:t>Carbon dioxide</w:t>
            </w:r>
          </w:p>
        </w:tc>
      </w:tr>
      <w:tr w14:paraId="0ADB662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5DADC49" w14:textId="77777777">
            <w:pPr>
              <w:rPr>
                <w:b/>
                <w:bCs/>
                <w:i/>
                <w:iCs/>
              </w:rPr>
            </w:pPr>
            <w:r w:rsidRPr="00E569AD">
              <w:rPr>
                <w:b/>
                <w:bCs/>
                <w:i/>
                <w:iCs/>
              </w:rPr>
              <w:t>8504 34 00 – Transformers having a power handling capacity &gt; 500 kVA (excl. liquid dielectric transformers)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841AECA" w14:textId="77777777">
            <w:pPr>
              <w:rPr>
                <w:b/>
                <w:bCs/>
                <w:i/>
                <w:iCs/>
              </w:rPr>
            </w:pPr>
            <w:r w:rsidRPr="00E569AD">
              <w:rPr>
                <w:b/>
                <w:bCs/>
                <w:i/>
                <w:iCs/>
              </w:rPr>
              <w:t>Carbon dioxide</w:t>
            </w:r>
          </w:p>
        </w:tc>
      </w:tr>
      <w:tr w14:paraId="28AAA56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DEAE03B" w14:textId="77777777">
            <w:pPr>
              <w:rPr>
                <w:b/>
                <w:bCs/>
                <w:i/>
                <w:iCs/>
              </w:rPr>
            </w:pPr>
            <w:r w:rsidRPr="00E569AD">
              <w:rPr>
                <w:b/>
                <w:bCs/>
                <w:i/>
                <w:iCs/>
              </w:rPr>
              <w:t>8504 40 83 – Rectifiers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6A8E6CA" w14:textId="77777777">
            <w:pPr>
              <w:rPr>
                <w:b/>
                <w:bCs/>
                <w:i/>
                <w:iCs/>
              </w:rPr>
            </w:pPr>
            <w:r w:rsidRPr="00E569AD">
              <w:rPr>
                <w:b/>
                <w:bCs/>
                <w:i/>
                <w:iCs/>
              </w:rPr>
              <w:t>Carbon dioxide</w:t>
            </w:r>
          </w:p>
        </w:tc>
      </w:tr>
      <w:tr w14:paraId="13D190A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59942D4" w14:textId="77777777">
            <w:pPr>
              <w:rPr>
                <w:b/>
                <w:bCs/>
                <w:i/>
                <w:iCs/>
              </w:rPr>
            </w:pPr>
            <w:r w:rsidRPr="00E569AD">
              <w:rPr>
                <w:b/>
                <w:bCs/>
                <w:i/>
                <w:iCs/>
              </w:rPr>
              <w:t>8504 40 86 – Inverters having power handling capacity &gt; 7,5 kVA</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3A59EFF" w14:textId="77777777">
            <w:pPr>
              <w:rPr>
                <w:b/>
                <w:bCs/>
                <w:i/>
                <w:iCs/>
              </w:rPr>
            </w:pPr>
            <w:r w:rsidRPr="00E569AD">
              <w:rPr>
                <w:b/>
                <w:bCs/>
                <w:i/>
                <w:iCs/>
              </w:rPr>
              <w:t>Carbon dioxide</w:t>
            </w:r>
          </w:p>
        </w:tc>
      </w:tr>
      <w:tr w14:paraId="3B6B32C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9A62ADB" w14:textId="77777777">
            <w:pPr>
              <w:rPr>
                <w:b/>
                <w:bCs/>
                <w:i/>
                <w:iCs/>
              </w:rPr>
            </w:pPr>
            <w:r w:rsidRPr="00E569AD">
              <w:rPr>
                <w:b/>
                <w:bCs/>
                <w:i/>
                <w:iCs/>
              </w:rPr>
              <w:t>8504 40 95 – Static converters (excl. accumulator chargers, rectifiers, and inverters)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6C70082" w14:textId="77777777">
            <w:pPr>
              <w:rPr>
                <w:b/>
                <w:bCs/>
                <w:i/>
                <w:iCs/>
              </w:rPr>
            </w:pPr>
            <w:r w:rsidRPr="00E569AD">
              <w:rPr>
                <w:b/>
                <w:bCs/>
                <w:i/>
                <w:iCs/>
              </w:rPr>
              <w:t>Carbon dioxide</w:t>
            </w:r>
          </w:p>
        </w:tc>
      </w:tr>
      <w:tr w14:paraId="5C36B01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A86BA15" w14:textId="77777777">
            <w:pPr>
              <w:rPr>
                <w:b/>
                <w:bCs/>
                <w:i/>
                <w:iCs/>
              </w:rPr>
            </w:pPr>
            <w:r w:rsidRPr="00E569AD">
              <w:rPr>
                <w:b/>
                <w:bCs/>
                <w:i/>
                <w:iCs/>
              </w:rPr>
              <w:t>8504 90 11 – Ferrite cores for transformers and inductors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D9D724C" w14:textId="77777777">
            <w:pPr>
              <w:rPr>
                <w:b/>
                <w:bCs/>
                <w:i/>
                <w:iCs/>
              </w:rPr>
            </w:pPr>
            <w:r w:rsidRPr="00E569AD">
              <w:rPr>
                <w:b/>
                <w:bCs/>
                <w:i/>
                <w:iCs/>
              </w:rPr>
              <w:t xml:space="preserve">Carbon dioxide </w:t>
            </w:r>
          </w:p>
        </w:tc>
      </w:tr>
      <w:tr w14:paraId="3921602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90D4994" w14:textId="77777777">
            <w:pPr>
              <w:rPr>
                <w:b/>
                <w:bCs/>
                <w:i/>
                <w:iCs/>
              </w:rPr>
            </w:pPr>
            <w:r w:rsidRPr="00E569AD">
              <w:rPr>
                <w:b/>
                <w:bCs/>
                <w:i/>
                <w:iCs/>
              </w:rPr>
              <w:t xml:space="preserve">8504 90 13 – Steel laminations and cores, </w:t>
            </w:r>
            <w:r w:rsidRPr="00E569AD">
              <w:rPr>
                <w:b/>
                <w:bCs/>
                <w:i/>
                <w:iCs/>
              </w:rPr>
              <w:t>whether or not</w:t>
            </w:r>
            <w:r w:rsidRPr="00E569AD">
              <w:rPr>
                <w:b/>
                <w:bCs/>
                <w:i/>
                <w:iCs/>
              </w:rPr>
              <w:t xml:space="preserve"> stacked or wound, for transformers and inductors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DCC7E98" w14:textId="77777777">
            <w:pPr>
              <w:rPr>
                <w:b/>
                <w:bCs/>
                <w:i/>
                <w:iCs/>
              </w:rPr>
            </w:pPr>
            <w:r w:rsidRPr="00E569AD">
              <w:rPr>
                <w:b/>
                <w:bCs/>
                <w:i/>
                <w:iCs/>
              </w:rPr>
              <w:t>Carbon dioxide</w:t>
            </w:r>
          </w:p>
        </w:tc>
      </w:tr>
      <w:tr w14:paraId="0248243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0730805" w14:textId="77777777">
            <w:pPr>
              <w:rPr>
                <w:b/>
                <w:bCs/>
                <w:i/>
                <w:iCs/>
              </w:rPr>
            </w:pPr>
            <w:r w:rsidRPr="00E569AD">
              <w:rPr>
                <w:b/>
                <w:bCs/>
                <w:i/>
                <w:iCs/>
              </w:rPr>
              <w:t xml:space="preserve">8504 90 17 – Parts of transformers and inductors, </w:t>
            </w:r>
            <w:r w:rsidRPr="00E569AD">
              <w:rPr>
                <w:b/>
                <w:bCs/>
                <w:i/>
                <w:iCs/>
              </w:rPr>
              <w:t>n.e.s.</w:t>
            </w:r>
            <w:r w:rsidRPr="00E569AD">
              <w:rPr>
                <w:b/>
                <w:bCs/>
                <w:i/>
                <w:iCs/>
              </w:rPr>
              <w:t xml:space="preserve"> (excl. ferrite cores and steel laminations and cores)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8077CB5" w14:textId="77777777">
            <w:pPr>
              <w:rPr>
                <w:b/>
                <w:bCs/>
                <w:i/>
                <w:iCs/>
              </w:rPr>
            </w:pPr>
            <w:r w:rsidRPr="00E569AD">
              <w:rPr>
                <w:b/>
                <w:bCs/>
                <w:i/>
                <w:iCs/>
              </w:rPr>
              <w:t>Carbon dioxide</w:t>
            </w:r>
          </w:p>
        </w:tc>
      </w:tr>
      <w:tr w14:paraId="2728518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4A31500" w14:textId="77777777">
            <w:pPr>
              <w:rPr>
                <w:b/>
                <w:bCs/>
                <w:i/>
                <w:iCs/>
              </w:rPr>
            </w:pPr>
            <w:r w:rsidRPr="00E569AD">
              <w:rPr>
                <w:b/>
                <w:bCs/>
                <w:i/>
                <w:iCs/>
              </w:rPr>
              <w:t xml:space="preserve">8504 90 90 – Parts of static converters,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F695681" w14:textId="77777777">
            <w:pPr>
              <w:rPr>
                <w:b/>
                <w:bCs/>
                <w:i/>
                <w:iCs/>
              </w:rPr>
            </w:pPr>
            <w:r w:rsidRPr="00E569AD">
              <w:rPr>
                <w:b/>
                <w:bCs/>
                <w:i/>
                <w:iCs/>
              </w:rPr>
              <w:t>Carbon dioxide</w:t>
            </w:r>
          </w:p>
        </w:tc>
      </w:tr>
      <w:tr w14:paraId="0A0A418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0CB9602" w14:textId="77777777">
            <w:pPr>
              <w:rPr>
                <w:b/>
                <w:bCs/>
                <w:i/>
                <w:iCs/>
              </w:rPr>
            </w:pPr>
            <w:r w:rsidRPr="00E569AD">
              <w:rPr>
                <w:b/>
                <w:bCs/>
                <w:i/>
                <w:iCs/>
              </w:rPr>
              <w:t>8508 11 00 – Vacuum cleaners, incl. dry cleaners and wet vacuum cleaners, with self-contained electric motor, power &lt;= 1 500 W and having a dust bag or other receptacle capacity &lt;= 20 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D46A3E5" w14:textId="77777777">
            <w:pPr>
              <w:rPr>
                <w:b/>
                <w:bCs/>
                <w:i/>
                <w:iCs/>
              </w:rPr>
            </w:pPr>
            <w:r w:rsidRPr="00E569AD">
              <w:rPr>
                <w:b/>
                <w:bCs/>
                <w:i/>
                <w:iCs/>
              </w:rPr>
              <w:t>Carbon dioxide</w:t>
            </w:r>
          </w:p>
        </w:tc>
      </w:tr>
      <w:tr w14:paraId="3A2F6DC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68016B5" w14:textId="77777777">
            <w:pPr>
              <w:rPr>
                <w:b/>
                <w:bCs/>
                <w:i/>
                <w:iCs/>
              </w:rPr>
            </w:pPr>
            <w:r w:rsidRPr="00E569AD">
              <w:rPr>
                <w:b/>
                <w:bCs/>
                <w:i/>
                <w:iCs/>
              </w:rPr>
              <w:t>8516 10 11 – Electric instantaneous water heaters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AF3E89C" w14:textId="77777777">
            <w:pPr>
              <w:rPr>
                <w:b/>
                <w:bCs/>
                <w:i/>
                <w:iCs/>
              </w:rPr>
            </w:pPr>
            <w:r w:rsidRPr="00E569AD">
              <w:rPr>
                <w:b/>
                <w:bCs/>
                <w:i/>
                <w:iCs/>
              </w:rPr>
              <w:t>Carbon dioxide</w:t>
            </w:r>
          </w:p>
        </w:tc>
      </w:tr>
      <w:tr w14:paraId="3B7757F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8927116" w14:textId="77777777">
            <w:pPr>
              <w:rPr>
                <w:b/>
                <w:bCs/>
                <w:i/>
                <w:iCs/>
              </w:rPr>
            </w:pPr>
            <w:r w:rsidRPr="00E569AD">
              <w:rPr>
                <w:b/>
                <w:bCs/>
                <w:i/>
                <w:iCs/>
              </w:rPr>
              <w:t>8516 10 80 – Electric water heaters and immersion heaters (excl. instantaneous water heaters)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5092904" w14:textId="77777777">
            <w:pPr>
              <w:rPr>
                <w:b/>
                <w:bCs/>
                <w:i/>
                <w:iCs/>
              </w:rPr>
            </w:pPr>
            <w:r w:rsidRPr="00E569AD">
              <w:rPr>
                <w:b/>
                <w:bCs/>
                <w:i/>
                <w:iCs/>
              </w:rPr>
              <w:t>Carbon dioxide</w:t>
            </w:r>
          </w:p>
        </w:tc>
      </w:tr>
      <w:tr w14:paraId="791C4C5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C77876F" w14:textId="77777777">
            <w:pPr>
              <w:rPr>
                <w:b/>
                <w:bCs/>
                <w:i/>
                <w:iCs/>
              </w:rPr>
            </w:pPr>
            <w:r w:rsidRPr="00E569AD">
              <w:rPr>
                <w:b/>
                <w:bCs/>
                <w:i/>
                <w:iCs/>
              </w:rPr>
              <w:t>8516 29 10 – Liquid filled electric radiators, for space-heating and soil-heating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0939733" w14:textId="77777777">
            <w:pPr>
              <w:rPr>
                <w:b/>
                <w:bCs/>
                <w:i/>
                <w:iCs/>
              </w:rPr>
            </w:pPr>
            <w:r w:rsidRPr="00E569AD">
              <w:rPr>
                <w:b/>
                <w:bCs/>
                <w:i/>
                <w:iCs/>
              </w:rPr>
              <w:t>Carbon dioxide</w:t>
            </w:r>
          </w:p>
        </w:tc>
      </w:tr>
      <w:tr w14:paraId="2C27E72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DA91353" w14:textId="77777777">
            <w:pPr>
              <w:rPr>
                <w:b/>
                <w:bCs/>
                <w:i/>
                <w:iCs/>
              </w:rPr>
            </w:pPr>
            <w:r w:rsidRPr="00E569AD">
              <w:rPr>
                <w:b/>
                <w:bCs/>
                <w:i/>
                <w:iCs/>
              </w:rPr>
              <w:t>8516 29 50 – Electric convection heaters, for space-heating and soil-heating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A5724B3" w14:textId="77777777">
            <w:pPr>
              <w:rPr>
                <w:b/>
                <w:bCs/>
                <w:i/>
                <w:iCs/>
              </w:rPr>
            </w:pPr>
            <w:r w:rsidRPr="00E569AD">
              <w:rPr>
                <w:b/>
                <w:bCs/>
                <w:i/>
                <w:iCs/>
              </w:rPr>
              <w:t>Carbon dioxide</w:t>
            </w:r>
          </w:p>
        </w:tc>
      </w:tr>
      <w:tr w14:paraId="35EF878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1DBB43D" w14:textId="77777777">
            <w:pPr>
              <w:rPr>
                <w:b/>
                <w:bCs/>
                <w:i/>
                <w:iCs/>
              </w:rPr>
            </w:pPr>
            <w:r w:rsidRPr="00E569AD">
              <w:rPr>
                <w:b/>
                <w:bCs/>
                <w:i/>
                <w:iCs/>
              </w:rPr>
              <w:t>8516 60 10 – Electric cookers incorporating at least an oven and a hob, for domestic use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49E3F4F" w14:textId="77777777">
            <w:pPr>
              <w:rPr>
                <w:b/>
                <w:bCs/>
                <w:i/>
                <w:iCs/>
              </w:rPr>
            </w:pPr>
            <w:r w:rsidRPr="00E569AD">
              <w:rPr>
                <w:b/>
                <w:bCs/>
                <w:i/>
                <w:iCs/>
              </w:rPr>
              <w:t>Carbon dioxide</w:t>
            </w:r>
          </w:p>
        </w:tc>
      </w:tr>
      <w:tr w14:paraId="122ACCD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12FFB7F" w14:textId="77777777">
            <w:pPr>
              <w:rPr>
                <w:b/>
                <w:bCs/>
                <w:i/>
                <w:iCs/>
              </w:rPr>
            </w:pPr>
            <w:r w:rsidRPr="00E569AD">
              <w:rPr>
                <w:b/>
                <w:bCs/>
                <w:i/>
                <w:iCs/>
              </w:rPr>
              <w:t>8516 60 50 – Electric cooking plates, boiling rings and hobs, for domestic use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8D017B8" w14:textId="77777777">
            <w:pPr>
              <w:rPr>
                <w:b/>
                <w:bCs/>
                <w:i/>
                <w:iCs/>
              </w:rPr>
            </w:pPr>
            <w:r w:rsidRPr="00E569AD">
              <w:rPr>
                <w:b/>
                <w:bCs/>
                <w:i/>
                <w:iCs/>
              </w:rPr>
              <w:t>Carbon dioxide</w:t>
            </w:r>
          </w:p>
        </w:tc>
      </w:tr>
      <w:tr w14:paraId="49D2780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F01AD53" w14:textId="77777777">
            <w:pPr>
              <w:rPr>
                <w:b/>
                <w:bCs/>
                <w:i/>
                <w:iCs/>
              </w:rPr>
            </w:pPr>
            <w:r w:rsidRPr="00E569AD">
              <w:rPr>
                <w:b/>
                <w:bCs/>
                <w:i/>
                <w:iCs/>
              </w:rPr>
              <w:t>8516 60 70 – Electric grillers and roasters, for domestic use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E6312BB" w14:textId="77777777">
            <w:pPr>
              <w:rPr>
                <w:b/>
                <w:bCs/>
                <w:i/>
                <w:iCs/>
              </w:rPr>
            </w:pPr>
            <w:r w:rsidRPr="00E569AD">
              <w:rPr>
                <w:b/>
                <w:bCs/>
                <w:i/>
                <w:iCs/>
              </w:rPr>
              <w:t>Carbon dioxide</w:t>
            </w:r>
          </w:p>
        </w:tc>
      </w:tr>
      <w:tr w14:paraId="12C182F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A52CA08" w14:textId="77777777">
            <w:pPr>
              <w:rPr>
                <w:b/>
                <w:bCs/>
                <w:i/>
                <w:iCs/>
              </w:rPr>
            </w:pPr>
            <w:r w:rsidRPr="00E569AD">
              <w:rPr>
                <w:b/>
                <w:bCs/>
                <w:i/>
                <w:iCs/>
              </w:rPr>
              <w:t>8516 60 80 – Electric built-in ovens, for domestic use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51D5E90" w14:textId="77777777">
            <w:pPr>
              <w:rPr>
                <w:b/>
                <w:bCs/>
                <w:i/>
                <w:iCs/>
              </w:rPr>
            </w:pPr>
            <w:r w:rsidRPr="00E569AD">
              <w:rPr>
                <w:b/>
                <w:bCs/>
                <w:i/>
                <w:iCs/>
              </w:rPr>
              <w:t>Carbon dioxide</w:t>
            </w:r>
          </w:p>
        </w:tc>
      </w:tr>
      <w:tr w14:paraId="6C94D9E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4CB2B75" w14:textId="77777777">
            <w:pPr>
              <w:rPr>
                <w:b/>
                <w:bCs/>
                <w:i/>
                <w:iCs/>
              </w:rPr>
            </w:pPr>
            <w:r w:rsidRPr="00E569AD">
              <w:rPr>
                <w:b/>
                <w:bCs/>
                <w:i/>
                <w:iCs/>
              </w:rPr>
              <w:t xml:space="preserve">8544 19 00 – Insulated (including enamelled or anodised) wire, cable (including coaxial cable) and other insulated electric conductors, </w:t>
            </w:r>
            <w:r w:rsidRPr="00E569AD">
              <w:rPr>
                <w:b/>
                <w:bCs/>
                <w:i/>
                <w:iCs/>
              </w:rPr>
              <w:t>whether or not</w:t>
            </w:r>
            <w:r w:rsidRPr="00E569AD">
              <w:rPr>
                <w:b/>
                <w:bCs/>
                <w:i/>
                <w:iCs/>
              </w:rPr>
              <w:t xml:space="preserve"> fitted with connectors; optical fibre cables, made up of individually sheathed fibres, whether or not assembled with electric conductors or fitted with connectors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14EF189" w14:textId="77777777">
            <w:pPr>
              <w:rPr>
                <w:b/>
                <w:bCs/>
                <w:i/>
                <w:iCs/>
              </w:rPr>
            </w:pPr>
            <w:r w:rsidRPr="00E569AD">
              <w:rPr>
                <w:b/>
                <w:bCs/>
                <w:i/>
                <w:iCs/>
              </w:rPr>
              <w:t>Carbon dioxide</w:t>
            </w:r>
          </w:p>
        </w:tc>
      </w:tr>
      <w:tr w14:paraId="3BD30C6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5794C0A" w14:textId="77777777">
            <w:pPr>
              <w:rPr>
                <w:b/>
                <w:bCs/>
                <w:i/>
                <w:iCs/>
              </w:rPr>
            </w:pPr>
            <w:r w:rsidRPr="00E569AD">
              <w:rPr>
                <w:b/>
                <w:bCs/>
                <w:i/>
                <w:iCs/>
              </w:rPr>
              <w:t>8544 20 00 – Coaxial cable and other coaxial electric conductors, insulated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966E7B0" w14:textId="77777777">
            <w:pPr>
              <w:rPr>
                <w:b/>
                <w:bCs/>
                <w:i/>
                <w:iCs/>
              </w:rPr>
            </w:pPr>
            <w:r w:rsidRPr="00E569AD">
              <w:rPr>
                <w:b/>
                <w:bCs/>
                <w:i/>
                <w:iCs/>
              </w:rPr>
              <w:t>Carbon dioxide</w:t>
            </w:r>
          </w:p>
        </w:tc>
      </w:tr>
      <w:tr w14:paraId="6A2B999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A9081FF" w14:textId="77777777">
            <w:pPr>
              <w:rPr>
                <w:b/>
                <w:bCs/>
                <w:i/>
                <w:iCs/>
              </w:rPr>
            </w:pPr>
            <w:r w:rsidRPr="00E569AD">
              <w:rPr>
                <w:b/>
                <w:bCs/>
                <w:i/>
                <w:iCs/>
              </w:rPr>
              <w:t>8544 30 00 – Ignition wiring sets and other wiring sets for vehicles, aircraft or ships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4D7E9A9" w14:textId="77777777">
            <w:pPr>
              <w:rPr>
                <w:b/>
                <w:bCs/>
                <w:i/>
                <w:iCs/>
              </w:rPr>
            </w:pPr>
            <w:r w:rsidRPr="00E569AD">
              <w:rPr>
                <w:b/>
                <w:bCs/>
                <w:i/>
                <w:iCs/>
              </w:rPr>
              <w:t>Carbon dioxide</w:t>
            </w:r>
          </w:p>
        </w:tc>
      </w:tr>
      <w:tr w14:paraId="7F5E5D7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5AFFB3E" w14:textId="77777777">
            <w:pPr>
              <w:rPr>
                <w:b/>
                <w:bCs/>
                <w:i/>
                <w:iCs/>
              </w:rPr>
            </w:pPr>
            <w:r w:rsidRPr="00E569AD">
              <w:rPr>
                <w:b/>
                <w:bCs/>
                <w:i/>
                <w:iCs/>
              </w:rPr>
              <w:t xml:space="preserve">8544 42 10 – Electric conductors of a kind used for telecommunications, for a voltage &lt;= 1.000 V, insulated, fitted with connectors,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B4634A4" w14:textId="77777777">
            <w:pPr>
              <w:rPr>
                <w:b/>
                <w:bCs/>
                <w:i/>
                <w:iCs/>
              </w:rPr>
            </w:pPr>
            <w:r w:rsidRPr="00E569AD">
              <w:rPr>
                <w:b/>
                <w:bCs/>
                <w:i/>
                <w:iCs/>
              </w:rPr>
              <w:t>Carbon dioxide</w:t>
            </w:r>
          </w:p>
        </w:tc>
      </w:tr>
      <w:tr w14:paraId="34D2BB3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23512B8" w14:textId="77777777">
            <w:pPr>
              <w:rPr>
                <w:b/>
                <w:bCs/>
                <w:i/>
                <w:iCs/>
              </w:rPr>
            </w:pPr>
            <w:r w:rsidRPr="00E569AD">
              <w:rPr>
                <w:b/>
                <w:bCs/>
                <w:i/>
                <w:iCs/>
              </w:rPr>
              <w:t xml:space="preserve">8544 42 90 – Electric conductors, for a voltage &lt;= 1.000 V, insulated, fitted with connectors, </w:t>
            </w:r>
            <w:r w:rsidRPr="00E569AD">
              <w:rPr>
                <w:b/>
                <w:bCs/>
                <w:i/>
                <w:iCs/>
              </w:rPr>
              <w:t>n.e.s.</w:t>
            </w:r>
            <w:r w:rsidRPr="00E569AD">
              <w:rPr>
                <w:b/>
                <w:bCs/>
                <w:i/>
                <w:iCs/>
              </w:rPr>
              <w:t xml:space="preserve"> (other than of a kind used for telecommunications)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91C115C" w14:textId="77777777">
            <w:pPr>
              <w:rPr>
                <w:b/>
                <w:bCs/>
                <w:i/>
                <w:iCs/>
              </w:rPr>
            </w:pPr>
            <w:r w:rsidRPr="00E569AD">
              <w:rPr>
                <w:b/>
                <w:bCs/>
                <w:i/>
                <w:iCs/>
              </w:rPr>
              <w:t>Carbon dioxide</w:t>
            </w:r>
          </w:p>
        </w:tc>
      </w:tr>
      <w:tr w14:paraId="3D749BE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364B05B" w14:textId="77777777">
            <w:pPr>
              <w:rPr>
                <w:b/>
                <w:bCs/>
                <w:i/>
                <w:iCs/>
              </w:rPr>
            </w:pPr>
            <w:r w:rsidRPr="00E569AD">
              <w:rPr>
                <w:b/>
                <w:bCs/>
                <w:i/>
                <w:iCs/>
              </w:rPr>
              <w:t xml:space="preserve">8607 19 10 – Axles, wheels and wheel parts, of railway or tramway locomotives or rolling stock,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8CE4D35" w14:textId="77777777">
            <w:pPr>
              <w:rPr>
                <w:b/>
                <w:bCs/>
                <w:i/>
                <w:iCs/>
              </w:rPr>
            </w:pPr>
            <w:r w:rsidRPr="00E569AD">
              <w:rPr>
                <w:b/>
                <w:bCs/>
                <w:i/>
                <w:iCs/>
              </w:rPr>
              <w:t>Carbon dioxide</w:t>
            </w:r>
          </w:p>
        </w:tc>
      </w:tr>
      <w:tr w14:paraId="1AA7E36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D8EE3B6" w14:textId="77777777">
            <w:pPr>
              <w:rPr>
                <w:b/>
                <w:bCs/>
                <w:i/>
                <w:iCs/>
              </w:rPr>
            </w:pPr>
            <w:r w:rsidRPr="00E569AD">
              <w:rPr>
                <w:b/>
                <w:bCs/>
                <w:i/>
                <w:iCs/>
              </w:rPr>
              <w:t>8704 51 10 – Motor vehicles, with both spark-ignition internal combustion piston engine and electric motor as motors for propulsion, of a gross vehicle weight &lt;= 5 t, for the transport of highly radioactive materials [Euratom]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DC28653" w14:textId="77777777">
            <w:pPr>
              <w:rPr>
                <w:b/>
                <w:bCs/>
                <w:i/>
                <w:iCs/>
              </w:rPr>
            </w:pPr>
            <w:r w:rsidRPr="00E569AD">
              <w:rPr>
                <w:b/>
                <w:bCs/>
                <w:i/>
                <w:iCs/>
              </w:rPr>
              <w:t>Carbon dioxide</w:t>
            </w:r>
          </w:p>
        </w:tc>
      </w:tr>
      <w:tr w14:paraId="58935BC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5CB2083" w14:textId="77777777">
            <w:pPr>
              <w:rPr>
                <w:b/>
                <w:bCs/>
                <w:i/>
                <w:iCs/>
              </w:rPr>
            </w:pPr>
            <w:r w:rsidRPr="00E569AD">
              <w:rPr>
                <w:b/>
                <w:bCs/>
                <w:i/>
                <w:iCs/>
              </w:rPr>
              <w:t>8704 51 31 – Motor vehicles for the transport of goods, with both spark-ignition internal combustion piston engine and electric motor as motors for propulsion, of a gross vehicle weight &lt;= 5 t, of a cylinder capacity &gt; 2.800 cm³, new (excl. dumpers for off-highway use of subheading 8704.10, special purpose motor vehicles of heading 8705 and special motor vehicles for the transport of highly radioactive materials)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CAB095F" w14:textId="77777777">
            <w:pPr>
              <w:rPr>
                <w:b/>
                <w:bCs/>
                <w:i/>
                <w:iCs/>
              </w:rPr>
            </w:pPr>
            <w:r w:rsidRPr="00E569AD">
              <w:rPr>
                <w:b/>
                <w:bCs/>
                <w:i/>
                <w:iCs/>
              </w:rPr>
              <w:t>Carbon dioxide</w:t>
            </w:r>
          </w:p>
        </w:tc>
      </w:tr>
      <w:tr w14:paraId="4764359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8359C98" w14:textId="77777777">
            <w:pPr>
              <w:rPr>
                <w:b/>
                <w:bCs/>
                <w:i/>
                <w:iCs/>
              </w:rPr>
            </w:pPr>
            <w:r w:rsidRPr="00E569AD">
              <w:rPr>
                <w:b/>
                <w:bCs/>
                <w:i/>
                <w:iCs/>
              </w:rPr>
              <w:t>8704 51 91 – Motor vehicles for the transport of goods, with both spark-ignition internal combustion piston engine and electric motor as motors for propulsion, of a gross vehicle weight &lt;= 5 t, of a cylinder capacity &lt;= 2.800 cm³, new (excl. dumpers for off-highway use of subheading 8704.10, special purpose motor vehicles of heading 8705 and special motor vehicles for the transport of highly radioactive materials)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BC533E2" w14:textId="77777777">
            <w:pPr>
              <w:rPr>
                <w:b/>
                <w:bCs/>
                <w:i/>
                <w:iCs/>
              </w:rPr>
            </w:pPr>
            <w:r w:rsidRPr="00E569AD">
              <w:rPr>
                <w:b/>
                <w:bCs/>
                <w:i/>
                <w:iCs/>
              </w:rPr>
              <w:t>Carbon dioxide</w:t>
            </w:r>
          </w:p>
        </w:tc>
      </w:tr>
      <w:tr w14:paraId="1CAE94F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A682563" w14:textId="77777777">
            <w:pPr>
              <w:rPr>
                <w:b/>
                <w:bCs/>
                <w:i/>
                <w:iCs/>
              </w:rPr>
            </w:pPr>
            <w:r w:rsidRPr="00E569AD">
              <w:rPr>
                <w:b/>
                <w:bCs/>
                <w:i/>
                <w:iCs/>
              </w:rPr>
              <w:t>8704 52 10 – Motor vehicles, with both spark-ignition internal combustion piston engine and electric motor as motors for propulsion, of a gross vehicle weight &gt; 5 t, for the transport of highly radioactive materials [Euratom]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86F30C4" w14:textId="77777777">
            <w:pPr>
              <w:rPr>
                <w:b/>
                <w:bCs/>
                <w:i/>
                <w:iCs/>
              </w:rPr>
            </w:pPr>
            <w:r w:rsidRPr="00E569AD">
              <w:rPr>
                <w:b/>
                <w:bCs/>
                <w:i/>
                <w:iCs/>
              </w:rPr>
              <w:t>Carbon dioxide</w:t>
            </w:r>
          </w:p>
        </w:tc>
      </w:tr>
      <w:tr w14:paraId="3DD42A8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0957F53" w14:textId="77777777">
            <w:pPr>
              <w:rPr>
                <w:b/>
                <w:bCs/>
                <w:i/>
                <w:iCs/>
              </w:rPr>
            </w:pPr>
            <w:r w:rsidRPr="00E569AD">
              <w:rPr>
                <w:b/>
                <w:bCs/>
                <w:i/>
                <w:iCs/>
              </w:rPr>
              <w:t>8704 52 91 – Motor vehicles for the transport of goods, with both spark-ignition internal combustion piston engine and electric motor as motors for propulsion, of a gross vehicle weight &gt; 5 t, new (excl. dumpers for off-highway use of subheading 8704.10, special purpose motor vehicles of heading 8705 and special motor vehicles for the transport of highly radioactive materials)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2428AD0" w14:textId="77777777">
            <w:pPr>
              <w:rPr>
                <w:b/>
                <w:bCs/>
                <w:i/>
                <w:iCs/>
              </w:rPr>
            </w:pPr>
            <w:r w:rsidRPr="00E569AD">
              <w:rPr>
                <w:b/>
                <w:bCs/>
                <w:i/>
                <w:iCs/>
              </w:rPr>
              <w:t xml:space="preserve">Carbon dioxide </w:t>
            </w:r>
          </w:p>
        </w:tc>
      </w:tr>
      <w:tr w14:paraId="2284A12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F7126A9" w14:textId="77777777">
            <w:pPr>
              <w:rPr>
                <w:b/>
                <w:bCs/>
                <w:i/>
                <w:iCs/>
              </w:rPr>
            </w:pPr>
            <w:r w:rsidRPr="00E569AD">
              <w:rPr>
                <w:b/>
                <w:bCs/>
                <w:i/>
                <w:iCs/>
              </w:rPr>
              <w:t xml:space="preserve">8707 90 10 – Bodies for the industrial assembly of </w:t>
            </w:r>
            <w:r w:rsidRPr="00E569AD">
              <w:rPr>
                <w:b/>
                <w:bCs/>
                <w:i/>
                <w:iCs/>
              </w:rPr>
              <w:t>pedestrian controlled</w:t>
            </w:r>
            <w:r w:rsidRPr="00E569AD">
              <w:rPr>
                <w:b/>
                <w:bCs/>
                <w:i/>
                <w:iCs/>
              </w:rPr>
              <w:t xml:space="preserve"> tractors of subheading 8701.10, vehicles for the transport of goods with compression-ignition internal combustion piston engine "diesel or semi-diesel engine" of a cylinder capacity &lt;= 2.500 cm³ or with spark-ignition internal piston engine of a cylinder capacity &lt;= 2.800 cm³ and special purpose motor vehicles of heading 8705</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2E4E728" w14:textId="77777777">
            <w:pPr>
              <w:rPr>
                <w:b/>
                <w:bCs/>
                <w:i/>
                <w:iCs/>
              </w:rPr>
            </w:pPr>
            <w:r w:rsidRPr="00E569AD">
              <w:rPr>
                <w:b/>
                <w:bCs/>
                <w:i/>
                <w:iCs/>
              </w:rPr>
              <w:t>Carbon dioxide</w:t>
            </w:r>
          </w:p>
        </w:tc>
      </w:tr>
      <w:tr w14:paraId="56EB901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5264049" w14:textId="77777777">
            <w:pPr>
              <w:rPr>
                <w:b/>
                <w:bCs/>
                <w:i/>
                <w:iCs/>
              </w:rPr>
            </w:pPr>
            <w:r w:rsidRPr="00E569AD">
              <w:rPr>
                <w:b/>
                <w:bCs/>
                <w:i/>
                <w:iCs/>
              </w:rPr>
              <w:t>8707 90 90 – Bodies for tractors, motor vehicles for the transport of ten or more persons, motor vehicles for the transport of goods and special purpose motor vehicles (excl. those for the industrial assembly of certain motor vehicles of subheading 8707.90.10)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77D246F" w14:textId="77777777">
            <w:pPr>
              <w:rPr>
                <w:b/>
                <w:bCs/>
                <w:i/>
                <w:iCs/>
              </w:rPr>
            </w:pPr>
            <w:r w:rsidRPr="00E569AD">
              <w:rPr>
                <w:b/>
                <w:bCs/>
                <w:i/>
                <w:iCs/>
              </w:rPr>
              <w:t>Carbon dioxide</w:t>
            </w:r>
          </w:p>
        </w:tc>
      </w:tr>
      <w:tr w14:paraId="58B98C3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6038D10" w14:textId="77777777">
            <w:pPr>
              <w:rPr>
                <w:b/>
                <w:bCs/>
                <w:i/>
                <w:iCs/>
              </w:rPr>
            </w:pPr>
            <w:r w:rsidRPr="00E569AD">
              <w:rPr>
                <w:b/>
                <w:bCs/>
                <w:i/>
                <w:iCs/>
              </w:rPr>
              <w:t xml:space="preserve">8708 10 10 – Bumpers and parts thereof, for the industrial assembly of motor cars and other motor vehicles principally designed for the transport of persons, vehicles for the transport of goods with compression-ignition internal combustion piston engine "diesel or semi-diesel engine" of a cylinder capacity &lt;= 2.500 cm³ or with spark-ignition internal piston engine of a cylinder capacity &lt;= 2.800 cm³ and special purpose motor vehicles of heading 8705,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14755F5" w14:textId="77777777">
            <w:pPr>
              <w:rPr>
                <w:b/>
                <w:bCs/>
                <w:i/>
                <w:iCs/>
              </w:rPr>
            </w:pPr>
            <w:r w:rsidRPr="00E569AD">
              <w:rPr>
                <w:b/>
                <w:bCs/>
                <w:i/>
                <w:iCs/>
              </w:rPr>
              <w:t>Carbon dioxide</w:t>
            </w:r>
          </w:p>
        </w:tc>
      </w:tr>
      <w:tr w14:paraId="5EF9E61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1450FB1" w14:textId="77777777">
            <w:pPr>
              <w:rPr>
                <w:b/>
                <w:bCs/>
                <w:i/>
                <w:iCs/>
              </w:rPr>
            </w:pPr>
            <w:r w:rsidRPr="00E569AD">
              <w:rPr>
                <w:b/>
                <w:bCs/>
                <w:i/>
                <w:iCs/>
              </w:rPr>
              <w:t xml:space="preserve">8708 10 90 – Bumpers and parts thereof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8708.10.10)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177E0DA" w14:textId="77777777">
            <w:pPr>
              <w:rPr>
                <w:b/>
                <w:bCs/>
                <w:i/>
                <w:iCs/>
              </w:rPr>
            </w:pPr>
            <w:r w:rsidRPr="00E569AD">
              <w:rPr>
                <w:b/>
                <w:bCs/>
                <w:i/>
                <w:iCs/>
              </w:rPr>
              <w:t>Carbon dioxide</w:t>
            </w:r>
          </w:p>
        </w:tc>
      </w:tr>
      <w:tr w14:paraId="4C951F9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3FC9A22" w14:textId="77777777">
            <w:pPr>
              <w:rPr>
                <w:b/>
                <w:bCs/>
                <w:i/>
                <w:iCs/>
              </w:rPr>
            </w:pPr>
            <w:r w:rsidRPr="00E569AD">
              <w:rPr>
                <w:b/>
                <w:bCs/>
                <w:i/>
                <w:iCs/>
              </w:rPr>
              <w:t xml:space="preserve">8708 22 10 – Front windscreens "windshields", rear windows and other windows for motor vehicles of headings 8701 to 8705, for the industrial assembly of: Pedestrian-controlled tractors of subheading 870110;Vehicles of heading 8703; Vehicles of heading 8704 with either a compression-ignition internal combustion piston engine "diesel or semi-diesel" of a cylinder capacity &lt;= 2500 cm3 or with a spark-ignition internal combustion piston engine of a cylinder </w:t>
            </w:r>
            <w:r w:rsidRPr="00E569AD">
              <w:rPr>
                <w:b/>
                <w:bCs/>
                <w:i/>
                <w:iCs/>
              </w:rPr>
              <w:t>capacity &lt;= 2800 cm3; Vehicles of heading 8705</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CB1D068" w14:textId="77777777">
            <w:pPr>
              <w:rPr>
                <w:b/>
                <w:bCs/>
                <w:i/>
                <w:iCs/>
              </w:rPr>
            </w:pPr>
            <w:r w:rsidRPr="00E569AD">
              <w:rPr>
                <w:b/>
                <w:bCs/>
                <w:i/>
                <w:iCs/>
              </w:rPr>
              <w:t>Carbon dioxide</w:t>
            </w:r>
          </w:p>
        </w:tc>
      </w:tr>
      <w:tr w14:paraId="3DAE0C1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FEAB15D" w14:textId="77777777">
            <w:pPr>
              <w:rPr>
                <w:b/>
                <w:bCs/>
                <w:i/>
                <w:iCs/>
              </w:rPr>
            </w:pPr>
            <w:r w:rsidRPr="00E569AD">
              <w:rPr>
                <w:b/>
                <w:bCs/>
                <w:i/>
                <w:iCs/>
              </w:rPr>
              <w:t>8708 22 90 – Front windscreens "windshields", rear windows and other windows for motor vehicles of headings 8701 to 8705 (excl. for the industrial assembly of: Pedestrian-controlled tractors of subheading 870110;Vehicles of heading 8703; Vehicles of heading 8704 with either a compression-ignition internal combustion piston engine "diesel or semi-diesel" of a cylinder capacity &lt;= 2500 cm3 or with a spark-ignition internal combustion piston engine of a cylinder capacity &lt;= 2800 cm3; Vehicles of heading 8705)</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9A302C5" w14:textId="77777777">
            <w:pPr>
              <w:rPr>
                <w:b/>
                <w:bCs/>
                <w:i/>
                <w:iCs/>
              </w:rPr>
            </w:pPr>
            <w:r w:rsidRPr="00E569AD">
              <w:rPr>
                <w:b/>
                <w:bCs/>
                <w:i/>
                <w:iCs/>
              </w:rPr>
              <w:t>Carbon dioxide</w:t>
            </w:r>
          </w:p>
        </w:tc>
      </w:tr>
      <w:tr w14:paraId="1415368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911D379" w14:textId="77777777">
            <w:pPr>
              <w:rPr>
                <w:b/>
                <w:bCs/>
                <w:i/>
                <w:iCs/>
              </w:rPr>
            </w:pPr>
            <w:r w:rsidRPr="00E569AD">
              <w:rPr>
                <w:b/>
                <w:bCs/>
                <w:i/>
                <w:iCs/>
              </w:rPr>
              <w:t>8708 29 10 – Parts and accessories for the industrial assembly of bodies of: pedestrian-controlled tractors, motor cars and vehicles principally designed for the transport of persons, vehicles for the transport of goods with compression-ignition internal combustion piston engine "diesel or semi-diesel engine" &lt;= 2500 cm³ or spark-ignition internal piston engine &lt;= 2800 cm³; special purpose motor vehicles of No 8705 (excl. bumpers, safety seat belts and front windscreens "windshields", rear windows and other windows)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BEAA6FF" w14:textId="77777777">
            <w:pPr>
              <w:rPr>
                <w:b/>
                <w:bCs/>
                <w:i/>
                <w:iCs/>
              </w:rPr>
            </w:pPr>
            <w:r w:rsidRPr="00E569AD">
              <w:rPr>
                <w:b/>
                <w:bCs/>
                <w:i/>
                <w:iCs/>
              </w:rPr>
              <w:t>Carbon dioxide</w:t>
            </w:r>
          </w:p>
        </w:tc>
      </w:tr>
      <w:tr w14:paraId="251267E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CDA24ED" w14:textId="77777777">
            <w:pPr>
              <w:rPr>
                <w:b/>
                <w:bCs/>
                <w:i/>
                <w:iCs/>
              </w:rPr>
            </w:pPr>
            <w:r w:rsidRPr="00E569AD">
              <w:rPr>
                <w:b/>
                <w:bCs/>
                <w:i/>
                <w:iCs/>
              </w:rPr>
              <w:t>8708 29 90 – Parts and accessories for the industrial assembly of bodies of: tractors, motor vehicles for the transport of &gt;= 10 persons, motor cars and vehicles principally designed for the transport of persons, motor vehicles for the transport of goods, special purpose motor vehicles (excl. bumpers and parts thereof, safety seat belts, front windscreens "windshields", rear windows and other windows and parts and accessories for the industrial assembly of motor vehicles of subheading 8708.29.10)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7C754F1" w14:textId="77777777">
            <w:pPr>
              <w:rPr>
                <w:b/>
                <w:bCs/>
                <w:i/>
                <w:iCs/>
              </w:rPr>
            </w:pPr>
            <w:r w:rsidRPr="00E569AD">
              <w:rPr>
                <w:b/>
                <w:bCs/>
                <w:i/>
                <w:iCs/>
              </w:rPr>
              <w:t>Carbon dioxide</w:t>
            </w:r>
          </w:p>
        </w:tc>
      </w:tr>
      <w:tr w14:paraId="09DA4FD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E291EA0" w14:textId="77777777">
            <w:pPr>
              <w:rPr>
                <w:b/>
                <w:bCs/>
                <w:i/>
                <w:iCs/>
              </w:rPr>
            </w:pPr>
            <w:r w:rsidRPr="00E569AD">
              <w:rPr>
                <w:b/>
                <w:bCs/>
                <w:i/>
                <w:iCs/>
              </w:rPr>
              <w:t xml:space="preserve">8708 30 10 – Brakes and servo-brakes and their parts, for the industrial assembly of: pedestrian-controlled tractors, motor cars and vehicles principally designed for the transport of persons, vehicles for the transport of goods with compression-ignition internal combustion piston engine "diesel or semi-diesel engine" &lt;= 2500 cm³ or with spark-ignition internal piston </w:t>
            </w:r>
            <w:r w:rsidRPr="00E569AD">
              <w:rPr>
                <w:b/>
                <w:bCs/>
                <w:i/>
                <w:iCs/>
              </w:rPr>
              <w:t xml:space="preserve">engine &lt;= 2800 cm³, special purpose motor vehicles of heading 8705,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A88B6D2" w14:textId="77777777">
            <w:pPr>
              <w:rPr>
                <w:b/>
                <w:bCs/>
                <w:i/>
                <w:iCs/>
              </w:rPr>
            </w:pPr>
            <w:r w:rsidRPr="00E569AD">
              <w:rPr>
                <w:b/>
                <w:bCs/>
                <w:i/>
                <w:iCs/>
              </w:rPr>
              <w:t>Carbon dioxide</w:t>
            </w:r>
          </w:p>
        </w:tc>
      </w:tr>
      <w:tr w14:paraId="18C32CD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7358B67" w14:textId="77777777">
            <w:pPr>
              <w:rPr>
                <w:b/>
                <w:bCs/>
                <w:i/>
                <w:iCs/>
              </w:rPr>
            </w:pPr>
            <w:r w:rsidRPr="00E569AD">
              <w:rPr>
                <w:b/>
                <w:bCs/>
                <w:i/>
                <w:iCs/>
              </w:rPr>
              <w:t xml:space="preserve">8708 30 91 – Parts for disc brakes,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8708.30.10)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C31ACE8" w14:textId="77777777">
            <w:pPr>
              <w:rPr>
                <w:b/>
                <w:bCs/>
                <w:i/>
                <w:iCs/>
              </w:rPr>
            </w:pPr>
            <w:r w:rsidRPr="00E569AD">
              <w:rPr>
                <w:b/>
                <w:bCs/>
                <w:i/>
                <w:iCs/>
              </w:rPr>
              <w:t xml:space="preserve">Carbon dioxide  </w:t>
            </w:r>
          </w:p>
        </w:tc>
      </w:tr>
      <w:tr w14:paraId="60BEB2C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29C88AE" w14:textId="77777777">
            <w:pPr>
              <w:rPr>
                <w:b/>
                <w:bCs/>
                <w:i/>
                <w:iCs/>
              </w:rPr>
            </w:pPr>
            <w:r w:rsidRPr="00E569AD">
              <w:rPr>
                <w:b/>
                <w:bCs/>
                <w:i/>
                <w:iCs/>
              </w:rPr>
              <w:t xml:space="preserve">8708 30 99 – Brakes and servo-brakes and their parts,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8708.30.10 and for disc brakes)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A343AC1" w14:textId="77777777">
            <w:pPr>
              <w:rPr>
                <w:b/>
                <w:bCs/>
                <w:i/>
                <w:iCs/>
              </w:rPr>
            </w:pPr>
            <w:r w:rsidRPr="00E569AD">
              <w:rPr>
                <w:b/>
                <w:bCs/>
                <w:i/>
                <w:iCs/>
              </w:rPr>
              <w:t>Carbon dioxide</w:t>
            </w:r>
          </w:p>
        </w:tc>
      </w:tr>
      <w:tr w14:paraId="5CDEAEC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EDDBD76" w14:textId="77777777">
            <w:pPr>
              <w:rPr>
                <w:b/>
                <w:bCs/>
                <w:i/>
                <w:iCs/>
              </w:rPr>
            </w:pPr>
            <w:r w:rsidRPr="00E569AD">
              <w:rPr>
                <w:b/>
                <w:bCs/>
                <w:i/>
                <w:iCs/>
              </w:rPr>
              <w:t xml:space="preserve">8708 50 20 – Drive-axles with differential, whether or not provided with other transmission components, and non-driving axles, and parts thereof, for the industrial assembly of: pedestrian-controlled tractors, motor cars and vehicles principally designed for the transport of persons, vehicles for the transport of goods with compression-ignition internal combustion piston engine "diesel or semi-diesel engine" &lt;= 2500 cm³ or with spark-ignition internal piston engine &lt;= 2800 cm³, special purpose motor vehicles of heading 8705,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BBA15AE" w14:textId="77777777">
            <w:pPr>
              <w:rPr>
                <w:b/>
                <w:bCs/>
                <w:i/>
                <w:iCs/>
              </w:rPr>
            </w:pPr>
            <w:r w:rsidRPr="00E569AD">
              <w:rPr>
                <w:b/>
                <w:bCs/>
                <w:i/>
                <w:iCs/>
              </w:rPr>
              <w:t>Carbon dioxide</w:t>
            </w:r>
          </w:p>
        </w:tc>
      </w:tr>
      <w:tr w14:paraId="577C127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5E481E1" w14:textId="77777777">
            <w:pPr>
              <w:rPr>
                <w:b/>
                <w:bCs/>
                <w:i/>
                <w:iCs/>
              </w:rPr>
            </w:pPr>
            <w:r w:rsidRPr="00E569AD">
              <w:rPr>
                <w:b/>
                <w:bCs/>
                <w:i/>
                <w:iCs/>
              </w:rPr>
              <w:t>8708 50 35 – Drive-axles with differential, whether or not provided with other transmission components, and non-driving axles, for tractors, motor vehicles for the transport of ten or more persons, motor cars and other motor vehicles principally designed for the transport of persons, motor vehicles for the transport of goods and special purpose motor vehicles (excl. those for the industrial assembly of certain motor vehicles of subheading 8708.50.20)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A57704E" w14:textId="77777777">
            <w:pPr>
              <w:rPr>
                <w:b/>
                <w:bCs/>
                <w:i/>
                <w:iCs/>
              </w:rPr>
            </w:pPr>
            <w:r w:rsidRPr="00E569AD">
              <w:rPr>
                <w:b/>
                <w:bCs/>
                <w:i/>
                <w:iCs/>
              </w:rPr>
              <w:t>Carbon dioxide</w:t>
            </w:r>
          </w:p>
        </w:tc>
      </w:tr>
      <w:tr w14:paraId="54267B0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DDD2690" w14:textId="77777777">
            <w:pPr>
              <w:rPr>
                <w:b/>
                <w:bCs/>
                <w:i/>
                <w:iCs/>
              </w:rPr>
            </w:pPr>
            <w:r w:rsidRPr="00E569AD">
              <w:rPr>
                <w:b/>
                <w:bCs/>
                <w:i/>
                <w:iCs/>
              </w:rPr>
              <w:t xml:space="preserve">8708 50 55 – Parts for drive-axles with differential, whether or not provided with other transmission components, and for non-driving axles, of closed-die forged steel, for tractors, motor vehicles for the </w:t>
            </w:r>
            <w:r w:rsidRPr="00E569AD">
              <w:rPr>
                <w:b/>
                <w:bCs/>
                <w:i/>
                <w:iCs/>
              </w:rPr>
              <w:t xml:space="preserve">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8708.50.20)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81D3928" w14:textId="77777777">
            <w:pPr>
              <w:rPr>
                <w:b/>
                <w:bCs/>
                <w:i/>
                <w:iCs/>
              </w:rPr>
            </w:pPr>
            <w:r w:rsidRPr="00E569AD">
              <w:rPr>
                <w:b/>
                <w:bCs/>
                <w:i/>
                <w:iCs/>
              </w:rPr>
              <w:t>Carbon dioxide</w:t>
            </w:r>
          </w:p>
        </w:tc>
      </w:tr>
      <w:tr w14:paraId="6AA474C7"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34A06DE" w14:textId="77777777">
            <w:pPr>
              <w:rPr>
                <w:b/>
                <w:bCs/>
                <w:i/>
                <w:iCs/>
              </w:rPr>
            </w:pPr>
            <w:r w:rsidRPr="00E569AD">
              <w:rPr>
                <w:b/>
                <w:bCs/>
                <w:i/>
                <w:iCs/>
              </w:rPr>
              <w:t xml:space="preserve">8708 50 91 – Parts for non-driving axles,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8708.50.20 and of closed-die forged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9F65841" w14:textId="77777777">
            <w:pPr>
              <w:rPr>
                <w:b/>
                <w:bCs/>
                <w:i/>
                <w:iCs/>
              </w:rPr>
            </w:pPr>
            <w:r w:rsidRPr="00E569AD">
              <w:rPr>
                <w:b/>
                <w:bCs/>
                <w:i/>
                <w:iCs/>
              </w:rPr>
              <w:t>Carbon dioxide</w:t>
            </w:r>
          </w:p>
        </w:tc>
      </w:tr>
      <w:tr w14:paraId="11F320A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220D4DA" w14:textId="77777777">
            <w:pPr>
              <w:rPr>
                <w:b/>
                <w:bCs/>
                <w:i/>
                <w:iCs/>
              </w:rPr>
            </w:pPr>
            <w:r w:rsidRPr="00E569AD">
              <w:rPr>
                <w:b/>
                <w:bCs/>
                <w:i/>
                <w:iCs/>
              </w:rPr>
              <w:t xml:space="preserve">8708 50 99 – Parts for drive-axles with differential, whether or not provided with other transmission components,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8708.50.20, for non-driving axles and of closed-die forged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09291E1" w14:textId="77777777">
            <w:pPr>
              <w:rPr>
                <w:b/>
                <w:bCs/>
                <w:i/>
                <w:iCs/>
              </w:rPr>
            </w:pPr>
            <w:r w:rsidRPr="00E569AD">
              <w:rPr>
                <w:b/>
                <w:bCs/>
                <w:i/>
                <w:iCs/>
              </w:rPr>
              <w:t>Carbon dioxide</w:t>
            </w:r>
          </w:p>
        </w:tc>
      </w:tr>
      <w:tr w14:paraId="1A954FB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739990A" w14:textId="77777777">
            <w:pPr>
              <w:rPr>
                <w:b/>
                <w:bCs/>
                <w:i/>
                <w:iCs/>
              </w:rPr>
            </w:pPr>
            <w:r w:rsidRPr="00E569AD">
              <w:rPr>
                <w:b/>
                <w:bCs/>
                <w:i/>
                <w:iCs/>
              </w:rPr>
              <w:t xml:space="preserve">8708 92 20 – Silencers "mufflers" and exhaust pipes, and parts thereof, for the industrial assembly of: pedestrian-controlled tractors, motor cars and vehicles principally designed for the transport of persons, vehicles for the transport of goods with compression-ignition internal combustion piston engine "diesel or semi-diesel engine" &lt;= 2500 cm³ or with spark-ignition internal piston engine &lt;= 2800 cm³, special purpose motor vehicles of heading 8705,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7B0F434" w14:textId="77777777">
            <w:pPr>
              <w:rPr>
                <w:b/>
                <w:bCs/>
                <w:i/>
                <w:iCs/>
              </w:rPr>
            </w:pPr>
            <w:r w:rsidRPr="00E569AD">
              <w:rPr>
                <w:b/>
                <w:bCs/>
                <w:i/>
                <w:iCs/>
              </w:rPr>
              <w:t>Carbon dioxide</w:t>
            </w:r>
          </w:p>
        </w:tc>
      </w:tr>
      <w:tr w14:paraId="64C3E24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D1F5393" w14:textId="77777777">
            <w:pPr>
              <w:rPr>
                <w:b/>
                <w:bCs/>
                <w:i/>
                <w:iCs/>
              </w:rPr>
            </w:pPr>
            <w:r w:rsidRPr="00E569AD">
              <w:rPr>
                <w:b/>
                <w:bCs/>
                <w:i/>
                <w:iCs/>
              </w:rPr>
              <w:t xml:space="preserve">8708 92 35 – Silencers "mufflers" and exhaust pipes, for tractors, motor vehicles for the transport of ten or more persons, motor cars and other motor vehicles principally designed for the transport of persons, motor vehicles for the transport of goods and special purpose motor vehicles (excl. those for the industrial assembly of </w:t>
            </w:r>
            <w:r w:rsidRPr="00E569AD">
              <w:rPr>
                <w:b/>
                <w:bCs/>
                <w:i/>
                <w:iCs/>
              </w:rPr>
              <w:t>certain motor vehicles of subheading 8708.92.20)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5D62E87" w14:textId="77777777">
            <w:pPr>
              <w:rPr>
                <w:b/>
                <w:bCs/>
                <w:i/>
                <w:iCs/>
              </w:rPr>
            </w:pPr>
            <w:r w:rsidRPr="00E569AD">
              <w:rPr>
                <w:b/>
                <w:bCs/>
                <w:i/>
                <w:iCs/>
              </w:rPr>
              <w:t>Carbon dioxide</w:t>
            </w:r>
          </w:p>
        </w:tc>
      </w:tr>
      <w:tr w14:paraId="19C8814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9CBE96C" w14:textId="77777777">
            <w:pPr>
              <w:rPr>
                <w:b/>
                <w:bCs/>
                <w:i/>
                <w:iCs/>
              </w:rPr>
            </w:pPr>
            <w:r w:rsidRPr="00E569AD">
              <w:rPr>
                <w:b/>
                <w:bCs/>
                <w:i/>
                <w:iCs/>
              </w:rPr>
              <w:t xml:space="preserve">8708 92 91 – Parts for silencers "mufflers" and exhaust pipes, of closed-die forged steel,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8708.92.20)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EC6C035" w14:textId="77777777">
            <w:pPr>
              <w:rPr>
                <w:b/>
                <w:bCs/>
                <w:i/>
                <w:iCs/>
              </w:rPr>
            </w:pPr>
            <w:r w:rsidRPr="00E569AD">
              <w:rPr>
                <w:b/>
                <w:bCs/>
                <w:i/>
                <w:iCs/>
              </w:rPr>
              <w:t>Carbon dioxide</w:t>
            </w:r>
          </w:p>
        </w:tc>
      </w:tr>
      <w:tr w14:paraId="187DA88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C145A55" w14:textId="77777777">
            <w:pPr>
              <w:rPr>
                <w:b/>
                <w:bCs/>
                <w:i/>
                <w:iCs/>
              </w:rPr>
            </w:pPr>
            <w:r w:rsidRPr="00E569AD">
              <w:rPr>
                <w:b/>
                <w:bCs/>
                <w:i/>
                <w:iCs/>
              </w:rPr>
              <w:t xml:space="preserve">8708 92 99 – Parts for silencers "mufflers" and exhaust pipes,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8708.92.20 and of closed-die forged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3DA4B0A" w14:textId="77777777">
            <w:pPr>
              <w:rPr>
                <w:b/>
                <w:bCs/>
                <w:i/>
                <w:iCs/>
              </w:rPr>
            </w:pPr>
            <w:r w:rsidRPr="00E569AD">
              <w:rPr>
                <w:b/>
                <w:bCs/>
                <w:i/>
                <w:iCs/>
              </w:rPr>
              <w:t xml:space="preserve">Carbon dioxide   </w:t>
            </w:r>
          </w:p>
        </w:tc>
      </w:tr>
      <w:tr w14:paraId="778C333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7B65008" w14:textId="77777777">
            <w:pPr>
              <w:rPr>
                <w:b/>
                <w:bCs/>
                <w:i/>
                <w:iCs/>
              </w:rPr>
            </w:pPr>
            <w:r w:rsidRPr="00E569AD">
              <w:rPr>
                <w:b/>
                <w:bCs/>
                <w:i/>
                <w:iCs/>
              </w:rPr>
              <w:t xml:space="preserve">8708 93 10 – Clutches and parts thereof, for the industrial assembly of: pedestrian-controlled tractors, motor cars and vehicles principally designed for the transport of persons, vehicles for the transport of goods with compression-ignition internal combustion piston engine "diesel or semi-diesel engine" &lt;= 2500 cm³ or with spark-ignition internal piston engine &lt;= 2800 cm³, special purpose motor vehicles of heading 8705,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828FD5A" w14:textId="77777777">
            <w:pPr>
              <w:rPr>
                <w:b/>
                <w:bCs/>
                <w:i/>
                <w:iCs/>
              </w:rPr>
            </w:pPr>
            <w:r w:rsidRPr="00E569AD">
              <w:rPr>
                <w:b/>
                <w:bCs/>
                <w:i/>
                <w:iCs/>
              </w:rPr>
              <w:t>Carbon dioxide</w:t>
            </w:r>
          </w:p>
        </w:tc>
      </w:tr>
      <w:tr w14:paraId="6A9ADFC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896D1A6" w14:textId="77777777">
            <w:pPr>
              <w:rPr>
                <w:b/>
                <w:bCs/>
                <w:i/>
                <w:iCs/>
              </w:rPr>
            </w:pPr>
            <w:r w:rsidRPr="00E569AD">
              <w:rPr>
                <w:b/>
                <w:bCs/>
                <w:i/>
                <w:iCs/>
              </w:rPr>
              <w:t xml:space="preserve">8708 93 90 – Clutches and parts thereof,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8708.93.10)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CF5BE86" w14:textId="77777777">
            <w:pPr>
              <w:rPr>
                <w:b/>
                <w:bCs/>
                <w:i/>
                <w:iCs/>
              </w:rPr>
            </w:pPr>
            <w:r w:rsidRPr="00E569AD">
              <w:rPr>
                <w:b/>
                <w:bCs/>
                <w:i/>
                <w:iCs/>
              </w:rPr>
              <w:t>Carbon dioxide</w:t>
            </w:r>
          </w:p>
        </w:tc>
      </w:tr>
      <w:tr w14:paraId="2E48220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28727D0" w14:textId="77777777">
            <w:pPr>
              <w:rPr>
                <w:b/>
                <w:bCs/>
                <w:i/>
                <w:iCs/>
              </w:rPr>
            </w:pPr>
            <w:r w:rsidRPr="00E569AD">
              <w:rPr>
                <w:b/>
                <w:bCs/>
                <w:i/>
                <w:iCs/>
              </w:rPr>
              <w:t xml:space="preserve">8708 94 20 – Steering wheels, steering columns and steering boxes, and parts thereof, for the industrial assembly of: motor cars and vehicles principally designed for the transport of persons, vehicles for the transport of goods with </w:t>
            </w:r>
            <w:r w:rsidRPr="00E569AD">
              <w:rPr>
                <w:b/>
                <w:bCs/>
                <w:i/>
                <w:iCs/>
              </w:rPr>
              <w:t xml:space="preserve">compression-ignition internal combustion piston engine "diesel or semi-diesel engine" &lt;= 2500 cm³ or with spark-ignition internal piston engine &lt;= 2800 cm³, special purpose motor vehicles of heading 8705,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60F2696" w14:textId="77777777">
            <w:pPr>
              <w:rPr>
                <w:b/>
                <w:bCs/>
                <w:i/>
                <w:iCs/>
              </w:rPr>
            </w:pPr>
            <w:r w:rsidRPr="00E569AD">
              <w:rPr>
                <w:b/>
                <w:bCs/>
                <w:i/>
                <w:iCs/>
              </w:rPr>
              <w:t>Carbon dioxide</w:t>
            </w:r>
          </w:p>
        </w:tc>
      </w:tr>
      <w:tr w14:paraId="53460E7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04E6912" w14:textId="77777777">
            <w:pPr>
              <w:rPr>
                <w:b/>
                <w:bCs/>
                <w:i/>
                <w:iCs/>
              </w:rPr>
            </w:pPr>
            <w:r w:rsidRPr="00E569AD">
              <w:rPr>
                <w:b/>
                <w:bCs/>
                <w:i/>
                <w:iCs/>
              </w:rPr>
              <w:t>8708 94 35 – Steering wheels, columns and boxes, for tractors, motor vehicles for the transport of ten or more persons, motor cars and other motor vehicles principally designed for the transport of persons, motor vehicles for the transport of goods and special purpose motor vehicles (excl. those for the industrial assembly of certain motor vehicles of subheading 8708.94.20)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B219B0C" w14:textId="77777777">
            <w:pPr>
              <w:rPr>
                <w:b/>
                <w:bCs/>
                <w:i/>
                <w:iCs/>
              </w:rPr>
            </w:pPr>
            <w:r w:rsidRPr="00E569AD">
              <w:rPr>
                <w:b/>
                <w:bCs/>
                <w:i/>
                <w:iCs/>
              </w:rPr>
              <w:t>Carbon dioxide</w:t>
            </w:r>
          </w:p>
        </w:tc>
      </w:tr>
      <w:tr w14:paraId="729971E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1A52B9E" w14:textId="77777777">
            <w:pPr>
              <w:rPr>
                <w:b/>
                <w:bCs/>
                <w:i/>
                <w:iCs/>
              </w:rPr>
            </w:pPr>
            <w:r w:rsidRPr="00E569AD">
              <w:rPr>
                <w:b/>
                <w:bCs/>
                <w:i/>
                <w:iCs/>
              </w:rPr>
              <w:t xml:space="preserve">8708 94 91 – Parts for steering wheels, steering columns and steering boxes, of closed-die forged steel,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8708.94.20)</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8871E11" w14:textId="77777777">
            <w:pPr>
              <w:rPr>
                <w:b/>
                <w:bCs/>
                <w:i/>
                <w:iCs/>
              </w:rPr>
            </w:pPr>
            <w:r w:rsidRPr="00E569AD">
              <w:rPr>
                <w:b/>
                <w:bCs/>
                <w:i/>
                <w:iCs/>
              </w:rPr>
              <w:t>Carbon dioxide</w:t>
            </w:r>
          </w:p>
        </w:tc>
      </w:tr>
      <w:tr w14:paraId="20FAA80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3B485C4" w14:textId="77777777">
            <w:pPr>
              <w:rPr>
                <w:b/>
                <w:bCs/>
                <w:i/>
                <w:iCs/>
              </w:rPr>
            </w:pPr>
            <w:r w:rsidRPr="00E569AD">
              <w:rPr>
                <w:b/>
                <w:bCs/>
                <w:i/>
                <w:iCs/>
              </w:rPr>
              <w:t xml:space="preserve">8708 94 99 – Parts for steering wheels, steering columns and steering boxes,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those for the industrial assembly of certain motor vehicles of subheading 8708.94.20 and of closed-die forged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F7C5CA3" w14:textId="77777777">
            <w:pPr>
              <w:rPr>
                <w:b/>
                <w:bCs/>
                <w:i/>
                <w:iCs/>
              </w:rPr>
            </w:pPr>
            <w:r w:rsidRPr="00E569AD">
              <w:rPr>
                <w:b/>
                <w:bCs/>
                <w:i/>
                <w:iCs/>
              </w:rPr>
              <w:t>Carbon dioxide</w:t>
            </w:r>
          </w:p>
        </w:tc>
      </w:tr>
      <w:tr w14:paraId="2EAD9D1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4B0D64C5" w14:textId="77777777">
            <w:pPr>
              <w:rPr>
                <w:b/>
                <w:bCs/>
                <w:i/>
                <w:iCs/>
              </w:rPr>
            </w:pPr>
            <w:r w:rsidRPr="00E569AD">
              <w:rPr>
                <w:b/>
                <w:bCs/>
                <w:i/>
                <w:iCs/>
              </w:rPr>
              <w:t xml:space="preserve">8708 99 10 – Parts and accessories for the industrial assembly of: pedestrian-controlled tractors, motor cars and vehicles principally designed for the transport of persons, vehicles for the transport of goods with compression-ignition internal combustion piston engine "diesel or semi-diesel engine" &lt;= 2500 cm³ or with spark-ignition internal piston engine &lt;= 2800 cm³, special purpose motor vehicles of heading 8705,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BDFAAF0" w14:textId="77777777">
            <w:pPr>
              <w:rPr>
                <w:b/>
                <w:bCs/>
                <w:i/>
                <w:iCs/>
              </w:rPr>
            </w:pPr>
            <w:r w:rsidRPr="00E569AD">
              <w:rPr>
                <w:b/>
                <w:bCs/>
                <w:i/>
                <w:iCs/>
              </w:rPr>
              <w:t>Carbon dioxide</w:t>
            </w:r>
          </w:p>
        </w:tc>
      </w:tr>
      <w:tr w14:paraId="17258DE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56F73E2" w14:textId="77777777">
            <w:pPr>
              <w:rPr>
                <w:b/>
                <w:bCs/>
                <w:i/>
                <w:iCs/>
              </w:rPr>
            </w:pPr>
            <w:r w:rsidRPr="00E569AD">
              <w:rPr>
                <w:b/>
                <w:bCs/>
                <w:i/>
                <w:iCs/>
              </w:rPr>
              <w:t xml:space="preserve">8708 99 93 – Parts and accessories of closed-die forged steel, for tractors, motor vehicles for the transport of ten or more </w:t>
            </w:r>
            <w:r w:rsidRPr="00E569AD">
              <w:rPr>
                <w:b/>
                <w:bCs/>
                <w:i/>
                <w:iCs/>
              </w:rPr>
              <w:t xml:space="preserve">persons, motor cars and other motor vehicles principally designed for the transport of persons, motor vehicles for the transport of goods and special purpose motor vehicles,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FBD95B8" w14:textId="77777777">
            <w:pPr>
              <w:rPr>
                <w:b/>
                <w:bCs/>
                <w:i/>
                <w:iCs/>
              </w:rPr>
            </w:pPr>
            <w:r w:rsidRPr="00E569AD">
              <w:rPr>
                <w:b/>
                <w:bCs/>
                <w:i/>
                <w:iCs/>
              </w:rPr>
              <w:t>Carbon dioxide</w:t>
            </w:r>
          </w:p>
        </w:tc>
      </w:tr>
      <w:tr w14:paraId="25BBA8A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6C1E3DC" w14:textId="77777777">
            <w:pPr>
              <w:rPr>
                <w:b/>
                <w:bCs/>
                <w:i/>
                <w:iCs/>
              </w:rPr>
            </w:pPr>
            <w:r w:rsidRPr="00E569AD">
              <w:rPr>
                <w:b/>
                <w:bCs/>
                <w:i/>
                <w:iCs/>
              </w:rPr>
              <w:t xml:space="preserve">8708 99 97 – Parts and accessories for tractors, motor vehicles for the transport of ten or more persons, motor cars and other motor vehicles principally designed for the transport of persons, motor vehicles for the transport of goods and special purpose motor vehicles, </w:t>
            </w:r>
            <w:r w:rsidRPr="00E569AD">
              <w:rPr>
                <w:b/>
                <w:bCs/>
                <w:i/>
                <w:iCs/>
              </w:rPr>
              <w:t>n.e.s.</w:t>
            </w:r>
            <w:r w:rsidRPr="00E569AD">
              <w:rPr>
                <w:b/>
                <w:bCs/>
                <w:i/>
                <w:iCs/>
              </w:rPr>
              <w:t xml:space="preserve"> (excl. of closed-die forged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74F3BF3" w14:textId="77777777">
            <w:pPr>
              <w:rPr>
                <w:b/>
                <w:bCs/>
                <w:i/>
                <w:iCs/>
              </w:rPr>
            </w:pPr>
            <w:r w:rsidRPr="00E569AD">
              <w:rPr>
                <w:b/>
                <w:bCs/>
                <w:i/>
                <w:iCs/>
              </w:rPr>
              <w:t>Carbon dioxide</w:t>
            </w:r>
          </w:p>
        </w:tc>
      </w:tr>
      <w:tr w14:paraId="72C54EC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B40E9AD" w14:textId="77777777">
            <w:pPr>
              <w:rPr>
                <w:b/>
                <w:bCs/>
                <w:i/>
                <w:iCs/>
              </w:rPr>
            </w:pPr>
            <w:r w:rsidRPr="00E569AD">
              <w:rPr>
                <w:b/>
                <w:bCs/>
                <w:i/>
                <w:iCs/>
              </w:rPr>
              <w:t>8716 10 92 – Trailers and semi-trailers of the caravan type, for housing or camping, of a weight &lt;= 1600 kg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4516CBC" w14:textId="77777777">
            <w:pPr>
              <w:rPr>
                <w:b/>
                <w:bCs/>
                <w:i/>
                <w:iCs/>
              </w:rPr>
            </w:pPr>
            <w:r w:rsidRPr="00E569AD">
              <w:rPr>
                <w:b/>
                <w:bCs/>
                <w:i/>
                <w:iCs/>
              </w:rPr>
              <w:t xml:space="preserve">Carbon dioxide </w:t>
            </w:r>
          </w:p>
        </w:tc>
      </w:tr>
      <w:tr w14:paraId="03EFB06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66CD489" w14:textId="77777777">
            <w:pPr>
              <w:rPr>
                <w:b/>
                <w:bCs/>
                <w:i/>
                <w:iCs/>
              </w:rPr>
            </w:pPr>
            <w:r w:rsidRPr="00E569AD">
              <w:rPr>
                <w:b/>
                <w:bCs/>
                <w:i/>
                <w:iCs/>
              </w:rPr>
              <w:t>8716 10 98 – Trailers and semi-trailers of the caravan type, for housing or camping, of a weight &gt; 1600 kg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82238F3" w14:textId="77777777">
            <w:pPr>
              <w:rPr>
                <w:b/>
                <w:bCs/>
                <w:i/>
                <w:iCs/>
              </w:rPr>
            </w:pPr>
            <w:r w:rsidRPr="00E569AD">
              <w:rPr>
                <w:b/>
                <w:bCs/>
                <w:i/>
                <w:iCs/>
              </w:rPr>
              <w:t>Carbon dioxide</w:t>
            </w:r>
          </w:p>
        </w:tc>
      </w:tr>
      <w:tr w14:paraId="2E559F2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D4FF987" w14:textId="77777777">
            <w:pPr>
              <w:rPr>
                <w:b/>
                <w:bCs/>
                <w:i/>
                <w:iCs/>
              </w:rPr>
            </w:pPr>
            <w:r w:rsidRPr="00E569AD">
              <w:rPr>
                <w:b/>
                <w:bCs/>
                <w:i/>
                <w:iCs/>
              </w:rPr>
              <w:t>8716 31 00 – Tanker trailers and tanker semi-trailers, not designed for running on rails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0245ECD" w14:textId="77777777">
            <w:pPr>
              <w:rPr>
                <w:b/>
                <w:bCs/>
                <w:i/>
                <w:iCs/>
              </w:rPr>
            </w:pPr>
            <w:r w:rsidRPr="00E569AD">
              <w:rPr>
                <w:b/>
                <w:bCs/>
                <w:i/>
                <w:iCs/>
              </w:rPr>
              <w:t>Carbon dioxide</w:t>
            </w:r>
          </w:p>
        </w:tc>
      </w:tr>
      <w:tr w14:paraId="0B9F110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5C6D231" w14:textId="77777777">
            <w:pPr>
              <w:rPr>
                <w:b/>
                <w:bCs/>
                <w:i/>
                <w:iCs/>
              </w:rPr>
            </w:pPr>
            <w:r w:rsidRPr="00E569AD">
              <w:rPr>
                <w:b/>
                <w:bCs/>
                <w:i/>
                <w:iCs/>
              </w:rPr>
              <w:t>8716 39 10 – Trailers and semi-trailers, not designed for running on rails, for the transport of highly radioactive materials [Euratom]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77A586C" w14:textId="77777777">
            <w:pPr>
              <w:rPr>
                <w:b/>
                <w:bCs/>
                <w:i/>
                <w:iCs/>
              </w:rPr>
            </w:pPr>
            <w:r w:rsidRPr="00E569AD">
              <w:rPr>
                <w:b/>
                <w:bCs/>
                <w:i/>
                <w:iCs/>
              </w:rPr>
              <w:t>Carbon dioxide</w:t>
            </w:r>
          </w:p>
        </w:tc>
      </w:tr>
      <w:tr w14:paraId="4E46D44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05D4C06" w14:textId="77777777">
            <w:pPr>
              <w:rPr>
                <w:b/>
                <w:bCs/>
                <w:i/>
                <w:iCs/>
              </w:rPr>
            </w:pPr>
            <w:r w:rsidRPr="00E569AD">
              <w:rPr>
                <w:b/>
                <w:bCs/>
                <w:i/>
                <w:iCs/>
              </w:rPr>
              <w:t>8716 39 30 – Semi-trailers for the transport of goods, new (excl. self-loading or self-unloading semi-trailers for agricultural purposes, tanker semi-trailers, and semi-trailers not designed for running on rails for the transport of highly radioactive materials [Euratom])</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63A8681" w14:textId="77777777">
            <w:pPr>
              <w:rPr>
                <w:b/>
                <w:bCs/>
                <w:i/>
                <w:iCs/>
              </w:rPr>
            </w:pPr>
            <w:r w:rsidRPr="00E569AD">
              <w:rPr>
                <w:b/>
                <w:bCs/>
                <w:i/>
                <w:iCs/>
              </w:rPr>
              <w:t>Carbon dioxide</w:t>
            </w:r>
          </w:p>
        </w:tc>
      </w:tr>
      <w:tr w14:paraId="20F5146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E4BC58D" w14:textId="77777777">
            <w:pPr>
              <w:rPr>
                <w:b/>
                <w:bCs/>
                <w:i/>
                <w:iCs/>
              </w:rPr>
            </w:pPr>
            <w:r w:rsidRPr="00E569AD">
              <w:rPr>
                <w:b/>
                <w:bCs/>
                <w:i/>
                <w:iCs/>
              </w:rPr>
              <w:t>8716 39 50 – Trailers for the transport of goods, new (excl. self-loading or self-unloading trailers for agricultural purposes, tanker trailers, and trailers designed for the transport of highly radioactive materials)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BE66674" w14:textId="77777777">
            <w:pPr>
              <w:rPr>
                <w:b/>
                <w:bCs/>
                <w:i/>
                <w:iCs/>
              </w:rPr>
            </w:pPr>
            <w:r w:rsidRPr="00E569AD">
              <w:rPr>
                <w:b/>
                <w:bCs/>
                <w:i/>
                <w:iCs/>
              </w:rPr>
              <w:t>Carbon dioxide</w:t>
            </w:r>
          </w:p>
        </w:tc>
      </w:tr>
      <w:tr w14:paraId="2480C4A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51CB052" w14:textId="77777777">
            <w:pPr>
              <w:rPr>
                <w:b/>
                <w:bCs/>
                <w:i/>
                <w:iCs/>
              </w:rPr>
            </w:pPr>
            <w:r w:rsidRPr="00E569AD">
              <w:rPr>
                <w:b/>
                <w:bCs/>
                <w:i/>
                <w:iCs/>
              </w:rPr>
              <w:t>8716 40 00 – Trailers and semi-trailers, not designed for running on rails (excl. trailers and semi-trailers for the transport of goods and those of the caravan type for housing or camping)</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8A5321F" w14:textId="77777777">
            <w:pPr>
              <w:rPr>
                <w:b/>
                <w:bCs/>
                <w:i/>
                <w:iCs/>
              </w:rPr>
            </w:pPr>
            <w:r w:rsidRPr="00E569AD">
              <w:rPr>
                <w:b/>
                <w:bCs/>
                <w:i/>
                <w:iCs/>
              </w:rPr>
              <w:t>Carbon dioxide</w:t>
            </w:r>
          </w:p>
        </w:tc>
      </w:tr>
      <w:tr w14:paraId="66EE23C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B05EC86" w14:textId="77777777">
            <w:pPr>
              <w:rPr>
                <w:b/>
                <w:bCs/>
                <w:i/>
                <w:iCs/>
              </w:rPr>
            </w:pPr>
            <w:r w:rsidRPr="00E569AD">
              <w:rPr>
                <w:b/>
                <w:bCs/>
                <w:i/>
                <w:iCs/>
              </w:rPr>
              <w:t xml:space="preserve">8716 90 10 – Chassis of trailers, semi-trailers and other vehicles not mechanically propelled,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D4FBC0E" w14:textId="77777777">
            <w:pPr>
              <w:rPr>
                <w:b/>
                <w:bCs/>
                <w:i/>
                <w:iCs/>
              </w:rPr>
            </w:pPr>
            <w:r w:rsidRPr="00E569AD">
              <w:rPr>
                <w:b/>
                <w:bCs/>
                <w:i/>
                <w:iCs/>
              </w:rPr>
              <w:t>Carbon dioxide</w:t>
            </w:r>
          </w:p>
        </w:tc>
      </w:tr>
      <w:tr w14:paraId="496B34D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8E04A96" w14:textId="77777777">
            <w:pPr>
              <w:rPr>
                <w:b/>
                <w:bCs/>
                <w:i/>
                <w:iCs/>
              </w:rPr>
            </w:pPr>
            <w:r w:rsidRPr="00E569AD">
              <w:rPr>
                <w:b/>
                <w:bCs/>
                <w:i/>
                <w:iCs/>
              </w:rPr>
              <w:t xml:space="preserve">8716 90 30 – Bodies of trailers, semi-trailers and other vehicles not mechanically propelled,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F9A318A" w14:textId="77777777">
            <w:pPr>
              <w:rPr>
                <w:b/>
                <w:bCs/>
                <w:i/>
                <w:iCs/>
              </w:rPr>
            </w:pPr>
            <w:r w:rsidRPr="00E569AD">
              <w:rPr>
                <w:b/>
                <w:bCs/>
                <w:i/>
                <w:iCs/>
              </w:rPr>
              <w:t>Carbon dioxide</w:t>
            </w:r>
          </w:p>
        </w:tc>
      </w:tr>
      <w:tr w14:paraId="4E01057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0D67D9C" w14:textId="77777777">
            <w:pPr>
              <w:rPr>
                <w:b/>
                <w:bCs/>
                <w:i/>
                <w:iCs/>
              </w:rPr>
            </w:pPr>
            <w:r w:rsidRPr="00E569AD">
              <w:rPr>
                <w:b/>
                <w:bCs/>
                <w:i/>
                <w:iCs/>
              </w:rPr>
              <w:t xml:space="preserve">8716 90 50 – Axles of trailers, semi-trailers </w:t>
            </w:r>
            <w:r w:rsidRPr="00E569AD">
              <w:rPr>
                <w:b/>
                <w:bCs/>
                <w:i/>
                <w:iCs/>
              </w:rPr>
              <w:t xml:space="preserve">and other vehicles not mechanically propelled,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F9DA649" w14:textId="77777777">
            <w:pPr>
              <w:rPr>
                <w:b/>
                <w:bCs/>
                <w:i/>
                <w:iCs/>
              </w:rPr>
            </w:pPr>
            <w:r w:rsidRPr="00E569AD">
              <w:rPr>
                <w:b/>
                <w:bCs/>
                <w:i/>
                <w:iCs/>
              </w:rPr>
              <w:t>Carbon dioxide</w:t>
            </w:r>
          </w:p>
        </w:tc>
      </w:tr>
      <w:tr w14:paraId="5BEFA24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83BF3B0" w14:textId="77777777">
            <w:pPr>
              <w:rPr>
                <w:b/>
                <w:bCs/>
                <w:i/>
                <w:iCs/>
              </w:rPr>
            </w:pPr>
            <w:r w:rsidRPr="00E569AD">
              <w:rPr>
                <w:b/>
                <w:bCs/>
                <w:i/>
                <w:iCs/>
              </w:rPr>
              <w:t>9018 12 00 – Ultrasonic scanning apparatus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4F005CA9" w14:textId="77777777">
            <w:pPr>
              <w:rPr>
                <w:b/>
                <w:bCs/>
                <w:i/>
                <w:iCs/>
              </w:rPr>
            </w:pPr>
            <w:r w:rsidRPr="00E569AD">
              <w:rPr>
                <w:b/>
                <w:bCs/>
                <w:i/>
                <w:iCs/>
              </w:rPr>
              <w:t>Carbon dioxide</w:t>
            </w:r>
          </w:p>
        </w:tc>
      </w:tr>
      <w:tr w14:paraId="7D18024E"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33234D3" w14:textId="77777777">
            <w:pPr>
              <w:rPr>
                <w:b/>
                <w:bCs/>
                <w:i/>
                <w:iCs/>
              </w:rPr>
            </w:pPr>
            <w:r w:rsidRPr="00E569AD">
              <w:rPr>
                <w:b/>
                <w:bCs/>
                <w:i/>
                <w:iCs/>
              </w:rPr>
              <w:t>9018 13 00 – Magnetic resonance imaging apparatus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82135C2" w14:textId="77777777">
            <w:pPr>
              <w:rPr>
                <w:b/>
                <w:bCs/>
                <w:i/>
                <w:iCs/>
              </w:rPr>
            </w:pPr>
            <w:r w:rsidRPr="00E569AD">
              <w:rPr>
                <w:b/>
                <w:bCs/>
                <w:i/>
                <w:iCs/>
              </w:rPr>
              <w:t>Carbon dioxide</w:t>
            </w:r>
          </w:p>
        </w:tc>
      </w:tr>
      <w:tr w14:paraId="6BB491C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1D1D5855" w14:textId="77777777">
            <w:pPr>
              <w:rPr>
                <w:b/>
                <w:bCs/>
                <w:i/>
                <w:iCs/>
              </w:rPr>
            </w:pPr>
            <w:r w:rsidRPr="00E569AD">
              <w:rPr>
                <w:b/>
                <w:bCs/>
                <w:i/>
                <w:iCs/>
              </w:rPr>
              <w:t xml:space="preserve">9018 14 00 – </w:t>
            </w:r>
            <w:r w:rsidRPr="00E569AD">
              <w:rPr>
                <w:b/>
                <w:bCs/>
                <w:i/>
                <w:iCs/>
              </w:rPr>
              <w:t>Scintigraphic</w:t>
            </w:r>
            <w:r w:rsidRPr="00E569AD">
              <w:rPr>
                <w:b/>
                <w:bCs/>
                <w:i/>
                <w:iCs/>
              </w:rPr>
              <w:t xml:space="preserve"> apparatus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9D2813C" w14:textId="77777777">
            <w:pPr>
              <w:rPr>
                <w:b/>
                <w:bCs/>
                <w:i/>
                <w:iCs/>
              </w:rPr>
            </w:pPr>
            <w:r w:rsidRPr="00E569AD">
              <w:rPr>
                <w:b/>
                <w:bCs/>
                <w:i/>
                <w:iCs/>
              </w:rPr>
              <w:t>Carbon dioxide</w:t>
            </w:r>
          </w:p>
        </w:tc>
      </w:tr>
      <w:tr w14:paraId="26924C5F"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949FF07" w14:textId="77777777">
            <w:pPr>
              <w:rPr>
                <w:b/>
                <w:bCs/>
                <w:i/>
                <w:iCs/>
              </w:rPr>
            </w:pPr>
            <w:r w:rsidRPr="00E569AD">
              <w:rPr>
                <w:b/>
                <w:bCs/>
                <w:i/>
                <w:iCs/>
              </w:rPr>
              <w:t>9018 19 10 – Electro-diagnostic monitoring apparatus for simultaneous monitoring of two or more physiological parameters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6C960C5" w14:textId="77777777">
            <w:pPr>
              <w:rPr>
                <w:b/>
                <w:bCs/>
                <w:i/>
                <w:iCs/>
              </w:rPr>
            </w:pPr>
            <w:r w:rsidRPr="00E569AD">
              <w:rPr>
                <w:b/>
                <w:bCs/>
                <w:i/>
                <w:iCs/>
              </w:rPr>
              <w:t>Carbon dioxide</w:t>
            </w:r>
          </w:p>
        </w:tc>
      </w:tr>
      <w:tr w14:paraId="35DBEBB6"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5889414" w14:textId="77777777">
            <w:pPr>
              <w:rPr>
                <w:b/>
                <w:bCs/>
                <w:i/>
                <w:iCs/>
              </w:rPr>
            </w:pPr>
            <w:r w:rsidRPr="00E569AD">
              <w:rPr>
                <w:b/>
                <w:bCs/>
                <w:i/>
                <w:iCs/>
              </w:rPr>
              <w:t xml:space="preserve">9018 19 90 – Electro-diagnostic apparatus, incl. apparatus for functional exploratory examination or for checking physiological parameters (excl. electro-cardiographs, ultrasonic scanning apparatus, magnetic resonance imaging apparatus, </w:t>
            </w:r>
            <w:r w:rsidRPr="00E569AD">
              <w:rPr>
                <w:b/>
                <w:bCs/>
                <w:i/>
                <w:iCs/>
              </w:rPr>
              <w:t>scintigraphic</w:t>
            </w:r>
            <w:r w:rsidRPr="00E569AD">
              <w:rPr>
                <w:b/>
                <w:bCs/>
                <w:i/>
                <w:iCs/>
              </w:rPr>
              <w:t xml:space="preserve"> apparatus and monitoring apparatus for simultaneous monitoring of two or more physiological parameters)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3A5AC9D" w14:textId="77777777">
            <w:pPr>
              <w:rPr>
                <w:b/>
                <w:bCs/>
                <w:i/>
                <w:iCs/>
              </w:rPr>
            </w:pPr>
            <w:r w:rsidRPr="00E569AD">
              <w:rPr>
                <w:b/>
                <w:bCs/>
                <w:i/>
                <w:iCs/>
              </w:rPr>
              <w:t>Carbon dioxide</w:t>
            </w:r>
          </w:p>
        </w:tc>
      </w:tr>
      <w:tr w14:paraId="2FF3FE0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0EE7584" w14:textId="77777777">
            <w:pPr>
              <w:rPr>
                <w:b/>
                <w:bCs/>
                <w:i/>
                <w:iCs/>
              </w:rPr>
            </w:pPr>
            <w:r w:rsidRPr="00E569AD">
              <w:rPr>
                <w:b/>
                <w:bCs/>
                <w:i/>
                <w:iCs/>
              </w:rPr>
              <w:t>9018 31 10 – Syringes of plastics, with or without needles, used in medical, surgical, dental or veterinary sciences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71F1EF8" w14:textId="77777777">
            <w:pPr>
              <w:rPr>
                <w:b/>
                <w:bCs/>
                <w:i/>
                <w:iCs/>
              </w:rPr>
            </w:pPr>
            <w:r w:rsidRPr="00E569AD">
              <w:rPr>
                <w:b/>
                <w:bCs/>
                <w:i/>
                <w:iCs/>
              </w:rPr>
              <w:t>Carbon dioxide</w:t>
            </w:r>
          </w:p>
        </w:tc>
      </w:tr>
      <w:tr w14:paraId="4C947B9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E64A4D6" w14:textId="77777777">
            <w:pPr>
              <w:rPr>
                <w:b/>
                <w:bCs/>
                <w:i/>
                <w:iCs/>
              </w:rPr>
            </w:pPr>
            <w:r w:rsidRPr="00E569AD">
              <w:rPr>
                <w:b/>
                <w:bCs/>
                <w:i/>
                <w:iCs/>
              </w:rPr>
              <w:t>9018 31 90 – Syringes, with or without needles, used in medical, surgical, dental or veterinary sciences (excl. of plastic)</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614873A" w14:textId="77777777">
            <w:pPr>
              <w:rPr>
                <w:b/>
                <w:bCs/>
                <w:i/>
                <w:iCs/>
              </w:rPr>
            </w:pPr>
            <w:r w:rsidRPr="00E569AD">
              <w:rPr>
                <w:b/>
                <w:bCs/>
                <w:i/>
                <w:iCs/>
              </w:rPr>
              <w:t>Carbon dioxide</w:t>
            </w:r>
          </w:p>
        </w:tc>
      </w:tr>
      <w:tr w14:paraId="5F9B3A2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756EAB5" w14:textId="77777777">
            <w:pPr>
              <w:rPr>
                <w:b/>
                <w:bCs/>
                <w:i/>
                <w:iCs/>
              </w:rPr>
            </w:pPr>
            <w:r w:rsidRPr="00E569AD">
              <w:rPr>
                <w:b/>
                <w:bCs/>
                <w:i/>
                <w:iCs/>
              </w:rPr>
              <w:t xml:space="preserve">9018 39 00 – Needles, catheters, </w:t>
            </w:r>
            <w:r w:rsidRPr="00E569AD">
              <w:rPr>
                <w:b/>
                <w:bCs/>
                <w:i/>
                <w:iCs/>
              </w:rPr>
              <w:t>cannulae</w:t>
            </w:r>
            <w:r w:rsidRPr="00E569AD">
              <w:rPr>
                <w:b/>
                <w:bCs/>
                <w:i/>
                <w:iCs/>
              </w:rPr>
              <w:t xml:space="preserve"> and the like, used in medical, surgical, dental or veterinary sciences (excl. syringes, tubular metal needles and needles for sutures)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C771631" w14:textId="77777777">
            <w:pPr>
              <w:rPr>
                <w:b/>
                <w:bCs/>
                <w:i/>
                <w:iCs/>
              </w:rPr>
            </w:pPr>
            <w:r w:rsidRPr="00E569AD">
              <w:rPr>
                <w:b/>
                <w:bCs/>
                <w:i/>
                <w:iCs/>
              </w:rPr>
              <w:t>Carbon dioxide</w:t>
            </w:r>
          </w:p>
        </w:tc>
      </w:tr>
      <w:tr w14:paraId="3355263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111E625" w14:textId="77777777">
            <w:pPr>
              <w:rPr>
                <w:b/>
                <w:bCs/>
                <w:i/>
                <w:iCs/>
              </w:rPr>
            </w:pPr>
            <w:r w:rsidRPr="00E569AD">
              <w:rPr>
                <w:b/>
                <w:bCs/>
                <w:i/>
                <w:iCs/>
              </w:rPr>
              <w:t>9018 49 10 – Burrs, discs, drills and brushes, for use in dental drills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06B6F156" w14:textId="77777777">
            <w:pPr>
              <w:rPr>
                <w:b/>
                <w:bCs/>
                <w:i/>
                <w:iCs/>
              </w:rPr>
            </w:pPr>
            <w:r w:rsidRPr="00E569AD">
              <w:rPr>
                <w:b/>
                <w:bCs/>
                <w:i/>
                <w:iCs/>
              </w:rPr>
              <w:t>Carbon dioxide</w:t>
            </w:r>
          </w:p>
        </w:tc>
      </w:tr>
      <w:tr w14:paraId="583D04E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4A6F73F" w14:textId="77777777">
            <w:pPr>
              <w:rPr>
                <w:b/>
                <w:bCs/>
                <w:i/>
                <w:iCs/>
              </w:rPr>
            </w:pPr>
            <w:r w:rsidRPr="00E569AD">
              <w:rPr>
                <w:b/>
                <w:bCs/>
                <w:i/>
                <w:iCs/>
              </w:rPr>
              <w:t xml:space="preserve">9018 49 90 – Instruments and appliances used in dental sciences,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46816BB" w14:textId="77777777">
            <w:pPr>
              <w:rPr>
                <w:b/>
                <w:bCs/>
                <w:i/>
                <w:iCs/>
              </w:rPr>
            </w:pPr>
            <w:r w:rsidRPr="00E569AD">
              <w:rPr>
                <w:b/>
                <w:bCs/>
                <w:i/>
                <w:iCs/>
              </w:rPr>
              <w:t>Carbon dioxide</w:t>
            </w:r>
          </w:p>
        </w:tc>
      </w:tr>
      <w:tr w14:paraId="56B43433"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7F1432B" w14:textId="77777777">
            <w:pPr>
              <w:rPr>
                <w:b/>
                <w:bCs/>
                <w:i/>
                <w:iCs/>
              </w:rPr>
            </w:pPr>
            <w:r w:rsidRPr="00E569AD">
              <w:rPr>
                <w:b/>
                <w:bCs/>
                <w:i/>
                <w:iCs/>
              </w:rPr>
              <w:t>9018 90 30 – Renal dialysis equipment "artificial kidneys, kidney machines and dialysers"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DAAA622" w14:textId="77777777">
            <w:pPr>
              <w:rPr>
                <w:b/>
                <w:bCs/>
                <w:i/>
                <w:iCs/>
              </w:rPr>
            </w:pPr>
            <w:r w:rsidRPr="00E569AD">
              <w:rPr>
                <w:b/>
                <w:bCs/>
                <w:i/>
                <w:iCs/>
              </w:rPr>
              <w:t xml:space="preserve">Carbon dioxide  </w:t>
            </w:r>
          </w:p>
        </w:tc>
      </w:tr>
      <w:tr w14:paraId="7E89A41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A437E2A" w14:textId="77777777">
            <w:pPr>
              <w:rPr>
                <w:b/>
                <w:bCs/>
                <w:i/>
                <w:iCs/>
              </w:rPr>
            </w:pPr>
            <w:r w:rsidRPr="00E569AD">
              <w:rPr>
                <w:b/>
                <w:bCs/>
                <w:i/>
                <w:iCs/>
              </w:rPr>
              <w:t>9018 90 50 – Transfusion and infusion apparatus used in medical sciences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A4BF1D7" w14:textId="77777777">
            <w:pPr>
              <w:rPr>
                <w:b/>
                <w:bCs/>
                <w:i/>
                <w:iCs/>
              </w:rPr>
            </w:pPr>
            <w:r w:rsidRPr="00E569AD">
              <w:rPr>
                <w:b/>
                <w:bCs/>
                <w:i/>
                <w:iCs/>
              </w:rPr>
              <w:t>Carbon dioxide</w:t>
            </w:r>
          </w:p>
        </w:tc>
      </w:tr>
      <w:tr w14:paraId="1014E43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169D2AB" w14:textId="77777777">
            <w:pPr>
              <w:rPr>
                <w:b/>
                <w:bCs/>
                <w:i/>
                <w:iCs/>
              </w:rPr>
            </w:pPr>
            <w:r w:rsidRPr="00E569AD">
              <w:rPr>
                <w:b/>
                <w:bCs/>
                <w:i/>
                <w:iCs/>
              </w:rPr>
              <w:t>9027 10 10 – Electronic gas or smoke analysis apparatus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3C38D69" w14:textId="77777777">
            <w:pPr>
              <w:rPr>
                <w:b/>
                <w:bCs/>
                <w:i/>
                <w:iCs/>
              </w:rPr>
            </w:pPr>
            <w:r w:rsidRPr="00E569AD">
              <w:rPr>
                <w:b/>
                <w:bCs/>
                <w:i/>
                <w:iCs/>
              </w:rPr>
              <w:t>Carbon dioxide</w:t>
            </w:r>
          </w:p>
        </w:tc>
      </w:tr>
      <w:tr w14:paraId="5F70192D"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C82F216" w14:textId="77777777">
            <w:pPr>
              <w:rPr>
                <w:b/>
                <w:bCs/>
                <w:i/>
                <w:iCs/>
              </w:rPr>
            </w:pPr>
            <w:r w:rsidRPr="00E569AD">
              <w:rPr>
                <w:b/>
                <w:bCs/>
                <w:i/>
                <w:iCs/>
              </w:rPr>
              <w:t>9027 20 00 – Chromatographs and electrophoresis instruments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168DF802" w14:textId="77777777">
            <w:pPr>
              <w:rPr>
                <w:b/>
                <w:bCs/>
                <w:i/>
                <w:iCs/>
              </w:rPr>
            </w:pPr>
            <w:r w:rsidRPr="00E569AD">
              <w:rPr>
                <w:b/>
                <w:bCs/>
                <w:i/>
                <w:iCs/>
              </w:rPr>
              <w:t>Carbon dioxide</w:t>
            </w:r>
          </w:p>
        </w:tc>
      </w:tr>
      <w:tr w14:paraId="54026740"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A82B2E1" w14:textId="77777777">
            <w:pPr>
              <w:rPr>
                <w:b/>
                <w:bCs/>
                <w:i/>
                <w:iCs/>
              </w:rPr>
            </w:pPr>
            <w:r w:rsidRPr="00E569AD">
              <w:rPr>
                <w:b/>
                <w:bCs/>
                <w:i/>
                <w:iCs/>
              </w:rPr>
              <w:t>9401 20 00 – Seats for motor vehicles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3155248" w14:textId="77777777">
            <w:pPr>
              <w:rPr>
                <w:b/>
                <w:bCs/>
                <w:i/>
                <w:iCs/>
              </w:rPr>
            </w:pPr>
            <w:r w:rsidRPr="00E569AD">
              <w:rPr>
                <w:b/>
                <w:bCs/>
                <w:i/>
                <w:iCs/>
              </w:rPr>
              <w:t>Carbon dioxide</w:t>
            </w:r>
          </w:p>
        </w:tc>
      </w:tr>
      <w:tr w14:paraId="5481676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B3FECF2" w14:textId="77777777">
            <w:pPr>
              <w:rPr>
                <w:b/>
                <w:bCs/>
                <w:i/>
                <w:iCs/>
              </w:rPr>
            </w:pPr>
            <w:r w:rsidRPr="00E569AD">
              <w:rPr>
                <w:b/>
                <w:bCs/>
                <w:i/>
                <w:iCs/>
              </w:rPr>
              <w:t>9401 39 00 – Swivel seats with variable height adjustments (excl. of wood, and medical, surgical, dental or veterinary, and barbers' chairs)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E71F2ED" w14:textId="77777777">
            <w:pPr>
              <w:rPr>
                <w:b/>
                <w:bCs/>
                <w:i/>
                <w:iCs/>
              </w:rPr>
            </w:pPr>
            <w:r w:rsidRPr="00E569AD">
              <w:rPr>
                <w:b/>
                <w:bCs/>
                <w:i/>
                <w:iCs/>
              </w:rPr>
              <w:t>Carbon dioxide</w:t>
            </w:r>
          </w:p>
        </w:tc>
      </w:tr>
      <w:tr w14:paraId="70EAB872"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368DD8C" w14:textId="77777777">
            <w:pPr>
              <w:rPr>
                <w:b/>
                <w:bCs/>
                <w:i/>
                <w:iCs/>
              </w:rPr>
            </w:pPr>
            <w:r w:rsidRPr="00E569AD">
              <w:rPr>
                <w:b/>
                <w:bCs/>
                <w:i/>
                <w:iCs/>
              </w:rPr>
              <w:t xml:space="preserve">9401 71 00 – Upholstered seats, with metal frames (excl. seats for aircraft or motor </w:t>
            </w:r>
            <w:r w:rsidRPr="00E569AD">
              <w:rPr>
                <w:b/>
                <w:bCs/>
                <w:i/>
                <w:iCs/>
              </w:rPr>
              <w:t>vehicles, swivel seats with variable height adjustments and medical, dental or surgical furniture)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907F263" w14:textId="77777777">
            <w:pPr>
              <w:rPr>
                <w:b/>
                <w:bCs/>
                <w:i/>
                <w:iCs/>
              </w:rPr>
            </w:pPr>
            <w:r w:rsidRPr="00E569AD">
              <w:rPr>
                <w:b/>
                <w:bCs/>
                <w:i/>
                <w:iCs/>
              </w:rPr>
              <w:t>Carbon dioxide</w:t>
            </w:r>
          </w:p>
        </w:tc>
      </w:tr>
      <w:tr w14:paraId="04A42F81"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7B2F09C" w14:textId="77777777">
            <w:pPr>
              <w:rPr>
                <w:b/>
                <w:bCs/>
                <w:i/>
                <w:iCs/>
              </w:rPr>
            </w:pPr>
            <w:r w:rsidRPr="00E569AD">
              <w:rPr>
                <w:b/>
                <w:bCs/>
                <w:i/>
                <w:iCs/>
              </w:rPr>
              <w:t xml:space="preserve">9401 91 90 – Parts of seats, of wood, </w:t>
            </w:r>
            <w:r w:rsidRPr="00E569AD">
              <w:rPr>
                <w:b/>
                <w:bCs/>
                <w:i/>
                <w:iCs/>
              </w:rPr>
              <w:t>n.e.s.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6C592F9" w14:textId="77777777">
            <w:pPr>
              <w:rPr>
                <w:b/>
                <w:bCs/>
                <w:i/>
                <w:iCs/>
              </w:rPr>
            </w:pPr>
            <w:r w:rsidRPr="00E569AD">
              <w:rPr>
                <w:b/>
                <w:bCs/>
                <w:i/>
                <w:iCs/>
              </w:rPr>
              <w:t>Carbon dioxide</w:t>
            </w:r>
          </w:p>
        </w:tc>
      </w:tr>
      <w:tr w14:paraId="0DCD941C"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9BF218F" w14:textId="77777777">
            <w:pPr>
              <w:rPr>
                <w:b/>
                <w:bCs/>
                <w:i/>
                <w:iCs/>
              </w:rPr>
            </w:pPr>
            <w:r w:rsidRPr="00E569AD">
              <w:rPr>
                <w:b/>
                <w:bCs/>
                <w:i/>
                <w:iCs/>
              </w:rPr>
              <w:t xml:space="preserve">9403 99 10 – Parts of furniture, of metal, </w:t>
            </w:r>
            <w:r w:rsidRPr="00E569AD">
              <w:rPr>
                <w:b/>
                <w:bCs/>
                <w:i/>
                <w:iCs/>
              </w:rPr>
              <w:t>n.e.s.</w:t>
            </w:r>
            <w:r w:rsidRPr="00E569AD">
              <w:rPr>
                <w:b/>
                <w:bCs/>
                <w:i/>
                <w:iCs/>
              </w:rPr>
              <w:t xml:space="preserve"> (excl. of seats or medical, surgical, dental or veterinary furniture)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4773F8C" w14:textId="77777777">
            <w:pPr>
              <w:rPr>
                <w:b/>
                <w:bCs/>
                <w:i/>
                <w:iCs/>
              </w:rPr>
            </w:pPr>
            <w:r w:rsidRPr="00E569AD">
              <w:rPr>
                <w:b/>
                <w:bCs/>
                <w:i/>
                <w:iCs/>
              </w:rPr>
              <w:t>Carbon dioxide</w:t>
            </w:r>
          </w:p>
        </w:tc>
      </w:tr>
      <w:tr w14:paraId="00A5D9C9"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22B7BD22" w14:textId="77777777">
            <w:pPr>
              <w:rPr>
                <w:b/>
                <w:bCs/>
                <w:i/>
                <w:iCs/>
              </w:rPr>
            </w:pPr>
            <w:r w:rsidRPr="00E569AD">
              <w:rPr>
                <w:b/>
                <w:bCs/>
                <w:i/>
                <w:iCs/>
              </w:rPr>
              <w:t xml:space="preserve">9406 10 00 – Prefabricated buildings of wood, </w:t>
            </w:r>
            <w:r w:rsidRPr="00E569AD">
              <w:rPr>
                <w:b/>
                <w:bCs/>
                <w:i/>
                <w:iCs/>
              </w:rPr>
              <w:t>whether or not</w:t>
            </w:r>
            <w:r w:rsidRPr="00E569AD">
              <w:rPr>
                <w:b/>
                <w:bCs/>
                <w:i/>
                <w:iCs/>
              </w:rPr>
              <w:t xml:space="preserve"> complete or already assembled</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DDF7559" w14:textId="77777777">
            <w:pPr>
              <w:rPr>
                <w:b/>
                <w:bCs/>
                <w:i/>
                <w:iCs/>
              </w:rPr>
            </w:pPr>
            <w:r w:rsidRPr="00E569AD">
              <w:rPr>
                <w:b/>
                <w:bCs/>
                <w:i/>
                <w:iCs/>
              </w:rPr>
              <w:t>Carbon dioxide</w:t>
            </w:r>
          </w:p>
        </w:tc>
      </w:tr>
      <w:tr w14:paraId="4CF054CA"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5A0B0A2" w14:textId="77777777">
            <w:pPr>
              <w:rPr>
                <w:b/>
                <w:bCs/>
                <w:i/>
                <w:iCs/>
              </w:rPr>
            </w:pPr>
            <w:r w:rsidRPr="00E569AD">
              <w:rPr>
                <w:b/>
                <w:bCs/>
                <w:i/>
                <w:iCs/>
              </w:rPr>
              <w:t>9406 20 00 – Modular building units, of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30A53509" w14:textId="77777777">
            <w:pPr>
              <w:rPr>
                <w:b/>
                <w:bCs/>
                <w:i/>
                <w:iCs/>
              </w:rPr>
            </w:pPr>
            <w:r w:rsidRPr="00E569AD">
              <w:rPr>
                <w:b/>
                <w:bCs/>
                <w:i/>
                <w:iCs/>
              </w:rPr>
              <w:t>Carbon dioxide</w:t>
            </w:r>
          </w:p>
        </w:tc>
      </w:tr>
      <w:tr w14:paraId="520E6B6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3AF19DE7" w14:textId="77777777">
            <w:pPr>
              <w:rPr>
                <w:b/>
                <w:bCs/>
                <w:i/>
                <w:iCs/>
              </w:rPr>
            </w:pPr>
            <w:r w:rsidRPr="00E569AD">
              <w:rPr>
                <w:b/>
                <w:bCs/>
                <w:i/>
                <w:iCs/>
              </w:rPr>
              <w:t>9406 90 10 – Mobile homes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62437C8F" w14:textId="77777777">
            <w:pPr>
              <w:rPr>
                <w:b/>
                <w:bCs/>
                <w:i/>
                <w:iCs/>
              </w:rPr>
            </w:pPr>
            <w:r w:rsidRPr="00E569AD">
              <w:rPr>
                <w:b/>
                <w:bCs/>
                <w:i/>
                <w:iCs/>
              </w:rPr>
              <w:t>Carbon dioxide</w:t>
            </w:r>
          </w:p>
        </w:tc>
      </w:tr>
      <w:tr w14:paraId="384F5E6B"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0E3AB552" w14:textId="77777777">
            <w:pPr>
              <w:rPr>
                <w:b/>
                <w:bCs/>
                <w:i/>
                <w:iCs/>
              </w:rPr>
            </w:pPr>
            <w:r w:rsidRPr="00E569AD">
              <w:rPr>
                <w:b/>
                <w:bCs/>
                <w:i/>
                <w:iCs/>
              </w:rPr>
              <w:t xml:space="preserve">9406 90 31 – Greenhouses, prefabricated, </w:t>
            </w:r>
            <w:r w:rsidRPr="00E569AD">
              <w:rPr>
                <w:b/>
                <w:bCs/>
                <w:i/>
                <w:iCs/>
              </w:rPr>
              <w:t>whether or not</w:t>
            </w:r>
            <w:r w:rsidRPr="00E569AD">
              <w:rPr>
                <w:b/>
                <w:bCs/>
                <w:i/>
                <w:iCs/>
              </w:rPr>
              <w:t xml:space="preserve"> complete or already assembled, made entirely or mainly of iron or steel</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D4AC408" w14:textId="77777777">
            <w:pPr>
              <w:rPr>
                <w:b/>
                <w:bCs/>
                <w:i/>
                <w:iCs/>
              </w:rPr>
            </w:pPr>
            <w:r w:rsidRPr="00E569AD">
              <w:rPr>
                <w:b/>
                <w:bCs/>
                <w:i/>
                <w:iCs/>
              </w:rPr>
              <w:t>Carbon dioxide</w:t>
            </w:r>
          </w:p>
        </w:tc>
      </w:tr>
      <w:tr w14:paraId="340E3185"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57E5FDEB" w14:textId="77777777">
            <w:pPr>
              <w:rPr>
                <w:b/>
                <w:bCs/>
                <w:i/>
                <w:iCs/>
              </w:rPr>
            </w:pPr>
            <w:r w:rsidRPr="00E569AD">
              <w:rPr>
                <w:b/>
                <w:bCs/>
                <w:i/>
                <w:iCs/>
              </w:rPr>
              <w:t xml:space="preserve">9406 90 38 – Buildings, prefabricated, </w:t>
            </w:r>
            <w:r w:rsidRPr="00E569AD">
              <w:rPr>
                <w:b/>
                <w:bCs/>
                <w:i/>
                <w:iCs/>
              </w:rPr>
              <w:t>whether or not</w:t>
            </w:r>
            <w:r w:rsidRPr="00E569AD">
              <w:rPr>
                <w:b/>
                <w:bCs/>
                <w:i/>
                <w:iCs/>
              </w:rPr>
              <w:t xml:space="preserve"> complete or already assembled, made entirely or mainly of iron or steel (excl. mobile homes, greenhouses and modular building units)</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2D4B126A" w14:textId="77777777">
            <w:pPr>
              <w:rPr>
                <w:b/>
                <w:bCs/>
                <w:i/>
                <w:iCs/>
              </w:rPr>
            </w:pPr>
            <w:r w:rsidRPr="00E569AD">
              <w:rPr>
                <w:b/>
                <w:bCs/>
                <w:i/>
                <w:iCs/>
              </w:rPr>
              <w:t>Carbon dioxide</w:t>
            </w:r>
          </w:p>
        </w:tc>
      </w:tr>
    </w:tbl>
    <w:p w:rsidR="00E223D6" w:rsidRPr="00E569AD" w:rsidP="00E223D6" w14:paraId="1F8E79F5" w14:textId="77777777"/>
    <w:p w:rsidR="007C5D20" w:rsidRPr="00E569AD" w:rsidP="007C5D20" w14:paraId="417B35E6" w14:textId="46D2A6A7">
      <w:pPr>
        <w:pStyle w:val="AmNumberTabs"/>
      </w:pPr>
      <w:r w:rsidRPr="00E569AD">
        <w:t>Amendment</w:t>
      </w:r>
      <w:r w:rsidRPr="00E569AD" w:rsidR="006E185E">
        <w:t>s</w:t>
      </w:r>
      <w:r w:rsidRPr="00E569AD">
        <w:tab/>
      </w:r>
      <w:r w:rsidRPr="00E569AD">
        <w:tab/>
        <w:t>97</w:t>
      </w:r>
      <w:r w:rsidRPr="00E569AD" w:rsidR="006E185E">
        <w:t>, 113 and 133</w:t>
      </w:r>
    </w:p>
    <w:p w:rsidR="007C5D20" w:rsidRPr="00E569AD" w:rsidP="007C5D20" w14:paraId="2ECF8A4E" w14:textId="77777777">
      <w:pPr>
        <w:pStyle w:val="NormalBold12b"/>
      </w:pPr>
      <w:r w:rsidRPr="00E569AD">
        <w:t>Proposal for a regulation</w:t>
      </w:r>
    </w:p>
    <w:p w:rsidR="007C5D20" w:rsidRPr="00E569AD" w:rsidP="007C5D20" w14:paraId="6AF98C54" w14:textId="5E9CF86C">
      <w:pPr>
        <w:pStyle w:val="NormalBold"/>
        <w:rPr>
          <w:lang w:val="fr-BE"/>
        </w:rPr>
      </w:pPr>
      <w:r w:rsidRPr="00E569AD">
        <w:rPr>
          <w:lang w:val="fr-BE"/>
        </w:rPr>
        <w:t>Annex II</w:t>
      </w:r>
      <w:r w:rsidRPr="00E569AD" w:rsidR="006E185E">
        <w:rPr>
          <w:lang w:val="fr-BE"/>
        </w:rPr>
        <w:t xml:space="preserve"> </w:t>
      </w:r>
      <w:r w:rsidRPr="00E569AD">
        <w:rPr>
          <w:lang w:val="fr-BE"/>
        </w:rPr>
        <w:t>a (new)</w:t>
      </w:r>
    </w:p>
    <w:p w:rsidR="007C5D20" w:rsidRPr="00E569AD" w:rsidP="007C5D20" w14:paraId="028962FD" w14:textId="77777777">
      <w:r w:rsidRPr="00E569AD">
        <w:t>Regulation (EU) 2023/956</w:t>
      </w:r>
    </w:p>
    <w:p w:rsidR="007C5D20" w:rsidRPr="00E569AD" w:rsidP="007C5D20" w14:paraId="6BA729BF" w14:textId="6026665E">
      <w:r w:rsidRPr="00E569AD">
        <w:t xml:space="preserve">Annex VII – point </w:t>
      </w:r>
      <w:r w:rsidRPr="00E569AD" w:rsidR="008B4020">
        <w:t>1</w:t>
      </w:r>
      <w:r w:rsidRPr="00E569AD" w:rsidR="006E185E">
        <w:t xml:space="preserve"> </w:t>
      </w:r>
      <w:r w:rsidRPr="00E569AD">
        <w:t>a (new)</w:t>
      </w:r>
    </w:p>
    <w:tbl>
      <w:tblPr>
        <w:tblW w:w="9752" w:type="dxa"/>
        <w:jc w:val="center"/>
        <w:tblLayout w:type="fixed"/>
        <w:tblCellMar>
          <w:left w:w="340" w:type="dxa"/>
          <w:right w:w="340" w:type="dxa"/>
        </w:tblCellMar>
        <w:tblLook w:val="0000"/>
      </w:tblPr>
      <w:tblGrid>
        <w:gridCol w:w="4876"/>
        <w:gridCol w:w="4876"/>
      </w:tblGrid>
      <w:tr w14:paraId="2BD0EF95" w14:textId="77777777" w:rsidTr="00334BA4">
        <w:tblPrEx>
          <w:tblW w:w="9752" w:type="dxa"/>
          <w:jc w:val="center"/>
          <w:tblLayout w:type="fixed"/>
          <w:tblLook w:val="0000"/>
        </w:tblPrEx>
        <w:trPr>
          <w:jc w:val="center"/>
        </w:trPr>
        <w:tc>
          <w:tcPr>
            <w:tcW w:w="9752" w:type="dxa"/>
            <w:gridSpan w:val="2"/>
          </w:tcPr>
          <w:p w:rsidR="007C5D20" w:rsidRPr="00E569AD" w:rsidP="00334BA4" w14:paraId="06F97A2E" w14:textId="77777777">
            <w:pPr>
              <w:keepNext/>
            </w:pPr>
          </w:p>
        </w:tc>
      </w:tr>
      <w:tr w14:paraId="1B3DDD24" w14:textId="77777777" w:rsidTr="00334BA4">
        <w:tblPrEx>
          <w:tblW w:w="9752" w:type="dxa"/>
          <w:jc w:val="center"/>
          <w:tblLayout w:type="fixed"/>
          <w:tblLook w:val="0000"/>
        </w:tblPrEx>
        <w:trPr>
          <w:jc w:val="center"/>
        </w:trPr>
        <w:tc>
          <w:tcPr>
            <w:tcW w:w="4876" w:type="dxa"/>
          </w:tcPr>
          <w:p w:rsidR="007C5D20" w:rsidRPr="00E569AD" w:rsidP="00334BA4" w14:paraId="0983FBCD" w14:textId="77777777">
            <w:pPr>
              <w:pStyle w:val="AmColumnHeading"/>
              <w:keepNext/>
            </w:pPr>
            <w:r w:rsidRPr="00E569AD">
              <w:t>Text proposed by the Commission</w:t>
            </w:r>
          </w:p>
        </w:tc>
        <w:tc>
          <w:tcPr>
            <w:tcW w:w="4876" w:type="dxa"/>
          </w:tcPr>
          <w:p w:rsidR="007C5D20" w:rsidRPr="00E569AD" w:rsidP="00334BA4" w14:paraId="275FA4B1" w14:textId="77777777">
            <w:pPr>
              <w:pStyle w:val="AmColumnHeading"/>
              <w:keepNext/>
            </w:pPr>
            <w:r w:rsidRPr="00E569AD">
              <w:t>Amendment</w:t>
            </w:r>
          </w:p>
        </w:tc>
      </w:tr>
      <w:tr w14:paraId="3A46F20E" w14:textId="77777777" w:rsidTr="00334BA4">
        <w:tblPrEx>
          <w:tblW w:w="9752" w:type="dxa"/>
          <w:jc w:val="center"/>
          <w:tblLayout w:type="fixed"/>
          <w:tblLook w:val="0000"/>
        </w:tblPrEx>
        <w:trPr>
          <w:jc w:val="center"/>
        </w:trPr>
        <w:tc>
          <w:tcPr>
            <w:tcW w:w="4876" w:type="dxa"/>
          </w:tcPr>
          <w:p w:rsidR="007C5D20" w:rsidRPr="00E569AD" w:rsidP="00334BA4" w14:paraId="2F596274" w14:textId="77777777">
            <w:pPr>
              <w:pStyle w:val="Normal6a"/>
              <w:rPr>
                <w:b/>
                <w:i/>
              </w:rPr>
            </w:pPr>
          </w:p>
        </w:tc>
        <w:tc>
          <w:tcPr>
            <w:tcW w:w="4876" w:type="dxa"/>
          </w:tcPr>
          <w:p w:rsidR="007C5D20" w:rsidRPr="00E569AD" w:rsidP="00334BA4" w14:paraId="1322D4B5" w14:textId="77777777">
            <w:pPr>
              <w:pStyle w:val="Normal6a"/>
              <w:jc w:val="center"/>
              <w:rPr>
                <w:b/>
                <w:i/>
              </w:rPr>
            </w:pPr>
            <w:r w:rsidRPr="00E569AD">
              <w:rPr>
                <w:b/>
                <w:i/>
              </w:rPr>
              <w:t xml:space="preserve">Annex </w:t>
            </w:r>
            <w:r w:rsidRPr="00E569AD">
              <w:rPr>
                <w:b/>
                <w:i/>
              </w:rPr>
              <w:t>IIa</w:t>
            </w:r>
          </w:p>
        </w:tc>
      </w:tr>
      <w:tr w14:paraId="180EB058" w14:textId="77777777" w:rsidTr="00334BA4">
        <w:tblPrEx>
          <w:tblW w:w="9752" w:type="dxa"/>
          <w:jc w:val="center"/>
          <w:tblLayout w:type="fixed"/>
          <w:tblLook w:val="0000"/>
        </w:tblPrEx>
        <w:trPr>
          <w:jc w:val="center"/>
        </w:trPr>
        <w:tc>
          <w:tcPr>
            <w:tcW w:w="4876" w:type="dxa"/>
          </w:tcPr>
          <w:p w:rsidR="007C5D20" w:rsidRPr="00E569AD" w:rsidP="00334BA4" w14:paraId="4EC0D5CE" w14:textId="77777777">
            <w:pPr>
              <w:pStyle w:val="Normal6a"/>
              <w:rPr>
                <w:b/>
                <w:i/>
              </w:rPr>
            </w:pPr>
          </w:p>
        </w:tc>
        <w:tc>
          <w:tcPr>
            <w:tcW w:w="4876" w:type="dxa"/>
          </w:tcPr>
          <w:p w:rsidR="007C5D20" w:rsidRPr="00E569AD" w:rsidP="00334BA4" w14:paraId="56D72E0E" w14:textId="77777777">
            <w:pPr>
              <w:pStyle w:val="Normal6a"/>
              <w:rPr>
                <w:b/>
                <w:i/>
              </w:rPr>
            </w:pPr>
            <w:r w:rsidRPr="00E569AD">
              <w:rPr>
                <w:b/>
                <w:i/>
              </w:rPr>
              <w:t>In Annex VII, the following point is added:</w:t>
            </w:r>
          </w:p>
        </w:tc>
      </w:tr>
      <w:tr w14:paraId="6049B44D" w14:textId="77777777" w:rsidTr="00334BA4">
        <w:tblPrEx>
          <w:tblW w:w="9752" w:type="dxa"/>
          <w:jc w:val="center"/>
          <w:tblLayout w:type="fixed"/>
          <w:tblLook w:val="0000"/>
        </w:tblPrEx>
        <w:trPr>
          <w:jc w:val="center"/>
        </w:trPr>
        <w:tc>
          <w:tcPr>
            <w:tcW w:w="4876" w:type="dxa"/>
          </w:tcPr>
          <w:p w:rsidR="007C5D20" w:rsidRPr="00E569AD" w:rsidP="00334BA4" w14:paraId="068FF0F8" w14:textId="77777777">
            <w:pPr>
              <w:pStyle w:val="Normal6a"/>
              <w:rPr>
                <w:b/>
                <w:i/>
              </w:rPr>
            </w:pPr>
          </w:p>
        </w:tc>
        <w:tc>
          <w:tcPr>
            <w:tcW w:w="4876" w:type="dxa"/>
          </w:tcPr>
          <w:p w:rsidR="007C5D20" w:rsidRPr="00E569AD" w:rsidP="00334BA4" w14:paraId="5B1C1B21" w14:textId="3C3205B5">
            <w:pPr>
              <w:pStyle w:val="Normal6a"/>
              <w:rPr>
                <w:b/>
                <w:i/>
              </w:rPr>
            </w:pPr>
            <w:r w:rsidRPr="00E569AD">
              <w:rPr>
                <w:b/>
                <w:i/>
              </w:rPr>
              <w:t>‘1</w:t>
            </w:r>
            <w:r w:rsidRPr="00E569AD">
              <w:rPr>
                <w:b/>
                <w:i/>
              </w:rPr>
              <w:t>a.</w:t>
            </w:r>
            <w:r w:rsidRPr="00E569AD">
              <w:rPr>
                <w:b/>
                <w:i/>
              </w:rPr>
              <w:tab/>
              <w:t>The single mass-based threshold referred to in Article 2a shall be set at 5 tonnes of net mass for aluminium products.</w:t>
            </w:r>
            <w:r w:rsidRPr="00E569AD">
              <w:rPr>
                <w:b/>
                <w:i/>
              </w:rPr>
              <w:t>’</w:t>
            </w:r>
          </w:p>
        </w:tc>
      </w:tr>
    </w:tbl>
    <w:p w:rsidR="007C5D20" w:rsidRPr="00E569AD" w:rsidP="007C5D20" w14:paraId="0519EB8F" w14:textId="50D295BA"/>
    <w:p w:rsidR="007C5D20" w:rsidRPr="00E569AD" w:rsidP="00E569AD" w14:paraId="4E2E7418" w14:textId="20B61A41"/>
    <w:p w:rsidR="00E223D6" w:rsidRPr="00E569AD" w:rsidP="00E223D6" w14:paraId="37E98026" w14:textId="1888ABAB">
      <w:pPr>
        <w:pStyle w:val="AmNumberTabs"/>
      </w:pPr>
      <w:r w:rsidRPr="00E569AD">
        <w:t>Amendment</w:t>
      </w:r>
      <w:r w:rsidRPr="00E569AD">
        <w:tab/>
      </w:r>
      <w:r w:rsidRPr="00E569AD">
        <w:tab/>
        <w:t>84</w:t>
      </w:r>
    </w:p>
    <w:p w:rsidR="00E223D6" w:rsidRPr="00E569AD" w:rsidP="00E223D6" w14:paraId="13E60AF9" w14:textId="77777777">
      <w:pPr>
        <w:pStyle w:val="NormalBold12b"/>
      </w:pPr>
      <w:r w:rsidRPr="00E569AD">
        <w:t>Proposal for a regulation</w:t>
      </w:r>
    </w:p>
    <w:p w:rsidR="00E223D6" w:rsidRPr="00E569AD" w:rsidP="00E223D6" w14:paraId="7B3FABC6" w14:textId="77777777">
      <w:pPr>
        <w:pStyle w:val="NormalBold"/>
      </w:pPr>
      <w:r w:rsidRPr="00E569AD">
        <w:t>Annex III – paragraph 1 – table on iron and steel</w:t>
      </w:r>
    </w:p>
    <w:p w:rsidR="00E223D6" w:rsidRPr="00E569AD" w:rsidP="00E223D6" w14:paraId="54ADC968" w14:textId="77777777">
      <w:pPr>
        <w:keepNext/>
      </w:pPr>
      <w:r w:rsidRPr="00E569AD">
        <w:t>Regulation (EU) 2023/956</w:t>
      </w:r>
    </w:p>
    <w:p w:rsidR="00E223D6" w:rsidRPr="00E569AD" w:rsidP="00E223D6" w14:paraId="2A148C00" w14:textId="77777777">
      <w:r w:rsidRPr="00E569AD">
        <w:t>Annex VIII – table Iron and Steel</w:t>
      </w:r>
    </w:p>
    <w:tbl>
      <w:tblPr>
        <w:tblW w:w="9750" w:type="dxa"/>
        <w:jc w:val="center"/>
        <w:tblLayout w:type="fixed"/>
        <w:tblCellMar>
          <w:left w:w="340" w:type="dxa"/>
          <w:right w:w="340" w:type="dxa"/>
        </w:tblCellMar>
        <w:tblLook w:val="04A0"/>
      </w:tblPr>
      <w:tblGrid>
        <w:gridCol w:w="4962"/>
        <w:gridCol w:w="4788"/>
      </w:tblGrid>
      <w:tr w14:paraId="7D6F8E99" w14:textId="77777777" w:rsidTr="00A31ED5">
        <w:tblPrEx>
          <w:tblW w:w="9750" w:type="dxa"/>
          <w:jc w:val="center"/>
          <w:tblLayout w:type="fixed"/>
          <w:tblLook w:val="04A0"/>
        </w:tblPrEx>
        <w:trPr>
          <w:jc w:val="center"/>
        </w:trPr>
        <w:tc>
          <w:tcPr>
            <w:tcW w:w="9750" w:type="dxa"/>
            <w:gridSpan w:val="2"/>
            <w:tcBorders>
              <w:top w:val="nil"/>
              <w:left w:val="nil"/>
              <w:bottom w:val="single" w:sz="4" w:space="0" w:color="auto"/>
              <w:right w:val="nil"/>
            </w:tcBorders>
          </w:tcPr>
          <w:p w:rsidR="00E223D6" w:rsidRPr="00E569AD" w:rsidP="00A31ED5" w14:paraId="714BA115" w14:textId="77777777">
            <w:pPr>
              <w:keepNext/>
            </w:pPr>
          </w:p>
        </w:tc>
      </w:tr>
      <w:tr w14:paraId="155CD895"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E223D6" w:rsidRPr="00E569AD" w:rsidP="00A31ED5" w14:paraId="3BBE7A0B" w14:textId="77777777">
            <w:pPr>
              <w:pStyle w:val="AmColumnHeading"/>
              <w:keepNext/>
            </w:pPr>
            <w:r w:rsidRPr="00E569AD">
              <w:t>Text proposed by the Commission</w:t>
            </w:r>
          </w:p>
        </w:tc>
      </w:tr>
      <w:tr w14:paraId="240B860F"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E223D6" w:rsidRPr="00E569AD" w:rsidP="00A31ED5" w14:paraId="25ED84C7" w14:textId="77777777">
            <w:pPr>
              <w:pStyle w:val="Normal6a"/>
              <w:jc w:val="center"/>
              <w:rPr>
                <w:b/>
              </w:rPr>
            </w:pPr>
            <w:r w:rsidRPr="00E569AD">
              <w:rPr>
                <w:b/>
                <w:i/>
              </w:rPr>
              <w:t>‘[Iron and steel</w:t>
            </w:r>
          </w:p>
        </w:tc>
      </w:tr>
      <w:tr w14:paraId="37CAE5B4"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6922B707" w14:textId="77777777">
            <w:pPr>
              <w:pStyle w:val="Normal6a"/>
              <w:rPr>
                <w:b/>
                <w:bCs/>
                <w:i/>
              </w:rPr>
            </w:pPr>
            <w:r w:rsidRPr="00E569AD">
              <w:rPr>
                <w:b/>
                <w:bCs/>
                <w:i/>
              </w:rPr>
              <w:t>CN code</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73D46F9E" w14:textId="77777777">
            <w:pPr>
              <w:pStyle w:val="Normal6a"/>
              <w:rPr>
                <w:b/>
                <w:bCs/>
                <w:i/>
                <w:szCs w:val="24"/>
              </w:rPr>
            </w:pPr>
            <w:r w:rsidRPr="00E569AD">
              <w:rPr>
                <w:b/>
                <w:bCs/>
                <w:i/>
              </w:rPr>
              <w:t>Greenhouse gas</w:t>
            </w:r>
          </w:p>
        </w:tc>
      </w:tr>
      <w:tr w14:paraId="1C8615F8" w14:textId="77777777" w:rsidTr="00A31ED5">
        <w:tblPrEx>
          <w:tblW w:w="9750" w:type="dxa"/>
          <w:jc w:val="center"/>
          <w:tblLayout w:type="fixed"/>
          <w:tblLook w:val="04A0"/>
        </w:tblPrEx>
        <w:trPr>
          <w:jc w:val="center"/>
        </w:trPr>
        <w:tc>
          <w:tcPr>
            <w:tcW w:w="4962" w:type="dxa"/>
            <w:tcBorders>
              <w:top w:val="single" w:sz="4" w:space="0" w:color="auto"/>
              <w:left w:val="single" w:sz="4" w:space="0" w:color="auto"/>
              <w:bottom w:val="single" w:sz="4" w:space="0" w:color="auto"/>
              <w:right w:val="single" w:sz="4" w:space="0" w:color="auto"/>
            </w:tcBorders>
            <w:hideMark/>
          </w:tcPr>
          <w:p w:rsidR="00E223D6" w:rsidRPr="00E569AD" w:rsidP="00A31ED5" w14:paraId="7DDAF40B" w14:textId="77777777">
            <w:pPr>
              <w:pStyle w:val="Normal6a"/>
              <w:rPr>
                <w:b/>
                <w:bCs/>
                <w:i/>
                <w:iCs/>
              </w:rPr>
            </w:pPr>
            <w:r w:rsidRPr="00E569AD">
              <w:rPr>
                <w:b/>
                <w:bCs/>
                <w:i/>
                <w:iCs/>
              </w:rPr>
              <w:t>ex 7204 Ferrous waste and scrap; remelting scrap ingots and steel except post-consumer scrap </w:t>
            </w:r>
          </w:p>
        </w:tc>
        <w:tc>
          <w:tcPr>
            <w:tcW w:w="4788" w:type="dxa"/>
            <w:tcBorders>
              <w:top w:val="single" w:sz="4" w:space="0" w:color="auto"/>
              <w:left w:val="single" w:sz="4" w:space="0" w:color="auto"/>
              <w:bottom w:val="single" w:sz="4" w:space="0" w:color="auto"/>
              <w:right w:val="single" w:sz="4" w:space="0" w:color="auto"/>
            </w:tcBorders>
            <w:hideMark/>
          </w:tcPr>
          <w:p w:rsidR="00E223D6" w:rsidRPr="00E569AD" w:rsidP="00A31ED5" w14:paraId="53D1390A" w14:textId="77777777">
            <w:pPr>
              <w:pStyle w:val="Normal6a"/>
              <w:rPr>
                <w:b/>
                <w:bCs/>
                <w:i/>
                <w:iCs/>
              </w:rPr>
            </w:pPr>
            <w:r w:rsidRPr="00E569AD">
              <w:rPr>
                <w:b/>
                <w:bCs/>
                <w:i/>
                <w:iCs/>
              </w:rPr>
              <w:t>Carbon dioxide</w:t>
            </w:r>
          </w:p>
        </w:tc>
      </w:tr>
      <w:tr w14:paraId="708D9BF1"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E223D6" w:rsidRPr="00E569AD" w:rsidP="00A31ED5" w14:paraId="5F057CB2" w14:textId="77777777">
            <w:pPr>
              <w:pStyle w:val="Normal6a"/>
              <w:jc w:val="center"/>
              <w:rPr>
                <w:i/>
                <w:iCs/>
              </w:rPr>
            </w:pPr>
            <w:r w:rsidRPr="00E569AD">
              <w:rPr>
                <w:i/>
                <w:iCs/>
              </w:rPr>
              <w:t>Amendment</w:t>
            </w:r>
          </w:p>
        </w:tc>
      </w:tr>
      <w:tr w14:paraId="540CEF62"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E223D6" w:rsidRPr="00E569AD" w:rsidP="00A31ED5" w14:paraId="03A4603E" w14:textId="77777777">
            <w:pPr>
              <w:pStyle w:val="Normal6a"/>
              <w:rPr>
                <w:b/>
                <w:bCs/>
                <w:i/>
                <w:iCs/>
              </w:rPr>
            </w:pPr>
            <w:r w:rsidRPr="00E569AD">
              <w:rPr>
                <w:b/>
                <w:bCs/>
                <w:i/>
                <w:iCs/>
              </w:rPr>
              <w:t>deleted</w:t>
            </w:r>
          </w:p>
        </w:tc>
      </w:tr>
    </w:tbl>
    <w:p w:rsidR="003C3E09" w:rsidRPr="00E569AD" w:rsidP="003C3E09" w14:paraId="048120A8" w14:textId="25211074">
      <w:pPr>
        <w:pStyle w:val="AmNumberTabs"/>
        <w:rPr>
          <w:lang w:val="pt-PT"/>
        </w:rPr>
      </w:pPr>
      <w:r w:rsidRPr="00E569AD">
        <w:rPr>
          <w:lang w:val="pt-PT"/>
        </w:rPr>
        <w:t>Amendments</w:t>
      </w:r>
      <w:r w:rsidRPr="00E569AD">
        <w:rPr>
          <w:lang w:val="pt-PT"/>
        </w:rPr>
        <w:tab/>
      </w:r>
      <w:r w:rsidRPr="00E569AD">
        <w:rPr>
          <w:lang w:val="pt-PT"/>
        </w:rPr>
        <w:tab/>
        <w:t xml:space="preserve">112 </w:t>
      </w:r>
      <w:r w:rsidRPr="00E569AD">
        <w:rPr>
          <w:lang w:val="pt-PT"/>
        </w:rPr>
        <w:t>and</w:t>
      </w:r>
      <w:r w:rsidRPr="00E569AD">
        <w:rPr>
          <w:lang w:val="pt-PT"/>
        </w:rPr>
        <w:t xml:space="preserve"> 136</w:t>
      </w:r>
    </w:p>
    <w:p w:rsidR="003C3E09" w:rsidRPr="00E569AD" w:rsidP="003C3E09" w14:paraId="68CE8AB2" w14:textId="77777777">
      <w:pPr>
        <w:pStyle w:val="NormalBold12b"/>
      </w:pPr>
      <w:r w:rsidRPr="00E569AD">
        <w:t>Proposal for a regulation</w:t>
      </w:r>
    </w:p>
    <w:p w:rsidR="003C3E09" w:rsidRPr="00E569AD" w:rsidP="003C3E09" w14:paraId="56ABBB4F" w14:textId="77777777">
      <w:pPr>
        <w:pStyle w:val="NormalBold"/>
        <w:rPr>
          <w:lang w:val="fr-BE"/>
        </w:rPr>
      </w:pPr>
      <w:r w:rsidRPr="00E569AD">
        <w:rPr>
          <w:lang w:val="fr-BE"/>
        </w:rPr>
        <w:t xml:space="preserve">Annex III – </w:t>
      </w:r>
      <w:r w:rsidRPr="00E569AD">
        <w:rPr>
          <w:lang w:val="fr-BE"/>
        </w:rPr>
        <w:t>paragraph</w:t>
      </w:r>
      <w:r w:rsidRPr="00E569AD">
        <w:rPr>
          <w:lang w:val="fr-BE"/>
        </w:rPr>
        <w:t xml:space="preserve"> 1 – table</w:t>
      </w:r>
    </w:p>
    <w:p w:rsidR="003C3E09" w:rsidRPr="00E569AD" w:rsidP="003C3E09" w14:paraId="153DAE14" w14:textId="77777777">
      <w:r w:rsidRPr="00E569AD">
        <w:t>Regulation (EU) 2023/956</w:t>
      </w:r>
    </w:p>
    <w:p w:rsidR="003C3E09" w:rsidRPr="00E569AD" w:rsidP="003C3E09" w14:paraId="7A4BE9B6" w14:textId="032C1C42">
      <w:r w:rsidRPr="00E569AD">
        <w:t>Annex VIII– table Al</w:t>
      </w:r>
      <w:r w:rsidRPr="00E569AD" w:rsidR="00446546">
        <w:t>u</w:t>
      </w:r>
      <w:r w:rsidRPr="00E569AD">
        <w:t>minium</w:t>
      </w:r>
    </w:p>
    <w:tbl>
      <w:tblPr>
        <w:tblW w:w="9752" w:type="dxa"/>
        <w:jc w:val="center"/>
        <w:tblLayout w:type="fixed"/>
        <w:tblCellMar>
          <w:left w:w="340" w:type="dxa"/>
          <w:right w:w="340" w:type="dxa"/>
        </w:tblCellMar>
        <w:tblLook w:val="0000"/>
      </w:tblPr>
      <w:tblGrid>
        <w:gridCol w:w="4962"/>
        <w:gridCol w:w="4790"/>
      </w:tblGrid>
      <w:tr w14:paraId="5B97F0B5" w14:textId="77777777" w:rsidTr="00334BA4">
        <w:tblPrEx>
          <w:tblW w:w="9752" w:type="dxa"/>
          <w:jc w:val="center"/>
          <w:tblLayout w:type="fixed"/>
          <w:tblLook w:val="0000"/>
        </w:tblPrEx>
        <w:trPr>
          <w:jc w:val="center"/>
        </w:trPr>
        <w:tc>
          <w:tcPr>
            <w:tcW w:w="9752" w:type="dxa"/>
            <w:gridSpan w:val="2"/>
          </w:tcPr>
          <w:p w:rsidR="003C3E09" w:rsidRPr="00E569AD" w:rsidP="00334BA4" w14:paraId="4D51F103" w14:textId="77777777">
            <w:pPr>
              <w:keepNext/>
            </w:pPr>
          </w:p>
        </w:tc>
      </w:tr>
      <w:tr w14:paraId="0E231D82" w14:textId="77777777" w:rsidTr="00334BA4">
        <w:tblPrEx>
          <w:tblW w:w="9752" w:type="dxa"/>
          <w:jc w:val="center"/>
          <w:tblLayout w:type="fixed"/>
          <w:tblLook w:val="0000"/>
        </w:tblPrEx>
        <w:trPr>
          <w:jc w:val="center"/>
        </w:trPr>
        <w:tc>
          <w:tcPr>
            <w:tcW w:w="9752" w:type="dxa"/>
            <w:gridSpan w:val="2"/>
          </w:tcPr>
          <w:p w:rsidR="003C3E09" w:rsidRPr="00E569AD" w:rsidP="00334BA4" w14:paraId="6EFA29D1" w14:textId="77777777">
            <w:pPr>
              <w:pStyle w:val="AmColumnHeading"/>
              <w:keepNext/>
            </w:pPr>
            <w:r w:rsidRPr="00E569AD">
              <w:t>Text proposed by the Commission</w:t>
            </w:r>
          </w:p>
        </w:tc>
      </w:tr>
      <w:tr w14:paraId="63BE9C0C" w14:textId="77777777" w:rsidTr="00334BA4">
        <w:tblPrEx>
          <w:tblW w:w="9752"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95"/>
          <w:jc w:val="left"/>
        </w:trPr>
        <w:tc>
          <w:tcPr>
            <w:tcW w:w="9752" w:type="dxa"/>
            <w:gridSpan w:val="2"/>
          </w:tcPr>
          <w:p w:rsidR="003C3E09" w:rsidRPr="00E569AD" w:rsidP="00334BA4" w14:paraId="742FAAF6" w14:textId="77777777">
            <w:pPr>
              <w:autoSpaceDE w:val="0"/>
              <w:autoSpaceDN w:val="0"/>
              <w:ind w:left="10"/>
              <w:jc w:val="center"/>
              <w:rPr>
                <w:szCs w:val="22"/>
              </w:rPr>
            </w:pPr>
            <w:r w:rsidRPr="00E569AD">
              <w:rPr>
                <w:spacing w:val="-2"/>
                <w:szCs w:val="22"/>
              </w:rPr>
              <w:t>Aluminium</w:t>
            </w:r>
          </w:p>
        </w:tc>
      </w:tr>
      <w:tr w14:paraId="77E3AFEB" w14:textId="77777777" w:rsidTr="00334BA4">
        <w:tblPrEx>
          <w:tblW w:w="9752"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95"/>
          <w:jc w:val="left"/>
        </w:trPr>
        <w:tc>
          <w:tcPr>
            <w:tcW w:w="4962" w:type="dxa"/>
          </w:tcPr>
          <w:p w:rsidR="003C3E09" w:rsidRPr="00E569AD" w:rsidP="00334BA4" w14:paraId="22755BCB" w14:textId="77777777">
            <w:pPr>
              <w:autoSpaceDE w:val="0"/>
              <w:autoSpaceDN w:val="0"/>
              <w:ind w:left="340"/>
              <w:rPr>
                <w:szCs w:val="22"/>
              </w:rPr>
            </w:pPr>
            <w:r w:rsidRPr="00E569AD">
              <w:rPr>
                <w:szCs w:val="22"/>
              </w:rPr>
              <w:t>CN</w:t>
            </w:r>
            <w:r w:rsidRPr="00E569AD">
              <w:rPr>
                <w:spacing w:val="-2"/>
                <w:szCs w:val="22"/>
              </w:rPr>
              <w:t xml:space="preserve"> </w:t>
            </w:r>
            <w:r w:rsidRPr="00E569AD">
              <w:rPr>
                <w:spacing w:val="-4"/>
                <w:szCs w:val="22"/>
              </w:rPr>
              <w:t>code</w:t>
            </w:r>
          </w:p>
        </w:tc>
        <w:tc>
          <w:tcPr>
            <w:tcW w:w="4790" w:type="dxa"/>
          </w:tcPr>
          <w:p w:rsidR="003C3E09" w:rsidRPr="00E569AD" w:rsidP="00334BA4" w14:paraId="0B4F2FA6" w14:textId="77777777">
            <w:pPr>
              <w:autoSpaceDE w:val="0"/>
              <w:autoSpaceDN w:val="0"/>
              <w:ind w:left="340"/>
              <w:rPr>
                <w:szCs w:val="22"/>
              </w:rPr>
            </w:pPr>
            <w:r w:rsidRPr="00E569AD">
              <w:rPr>
                <w:szCs w:val="22"/>
              </w:rPr>
              <w:t xml:space="preserve">Greenhouse </w:t>
            </w:r>
            <w:r w:rsidRPr="00E569AD">
              <w:rPr>
                <w:spacing w:val="-5"/>
                <w:szCs w:val="22"/>
              </w:rPr>
              <w:t>gas</w:t>
            </w:r>
          </w:p>
        </w:tc>
      </w:tr>
      <w:tr w14:paraId="7121F651" w14:textId="77777777" w:rsidTr="00334BA4">
        <w:tblPrEx>
          <w:tblW w:w="9752" w:type="dxa"/>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71"/>
          <w:jc w:val="left"/>
        </w:trPr>
        <w:tc>
          <w:tcPr>
            <w:tcW w:w="4962" w:type="dxa"/>
          </w:tcPr>
          <w:p w:rsidR="003C3E09" w:rsidRPr="00E569AD" w:rsidP="00334BA4" w14:paraId="74E0C88C" w14:textId="77777777">
            <w:pPr>
              <w:autoSpaceDE w:val="0"/>
              <w:autoSpaceDN w:val="0"/>
              <w:ind w:left="340" w:right="410"/>
              <w:rPr>
                <w:b/>
                <w:i/>
                <w:szCs w:val="22"/>
              </w:rPr>
            </w:pPr>
            <w:r w:rsidRPr="00E569AD">
              <w:rPr>
                <w:b/>
                <w:i/>
                <w:szCs w:val="22"/>
              </w:rPr>
              <w:t>ex</w:t>
            </w:r>
            <w:r w:rsidRPr="00E569AD">
              <w:rPr>
                <w:b/>
                <w:i/>
                <w:spacing w:val="-7"/>
                <w:szCs w:val="22"/>
              </w:rPr>
              <w:t xml:space="preserve"> </w:t>
            </w:r>
            <w:r w:rsidRPr="00E569AD">
              <w:rPr>
                <w:szCs w:val="22"/>
              </w:rPr>
              <w:t>7602</w:t>
            </w:r>
            <w:r w:rsidRPr="00E569AD">
              <w:rPr>
                <w:spacing w:val="-7"/>
                <w:szCs w:val="22"/>
              </w:rPr>
              <w:t xml:space="preserve"> </w:t>
            </w:r>
            <w:r w:rsidRPr="00E569AD">
              <w:rPr>
                <w:szCs w:val="22"/>
              </w:rPr>
              <w:t>Aluminium</w:t>
            </w:r>
            <w:r w:rsidRPr="00E569AD">
              <w:rPr>
                <w:spacing w:val="-7"/>
                <w:szCs w:val="22"/>
              </w:rPr>
              <w:t xml:space="preserve"> </w:t>
            </w:r>
            <w:r w:rsidRPr="00E569AD">
              <w:rPr>
                <w:szCs w:val="22"/>
              </w:rPr>
              <w:t>waste</w:t>
            </w:r>
            <w:r w:rsidRPr="00E569AD">
              <w:rPr>
                <w:spacing w:val="-7"/>
                <w:szCs w:val="22"/>
              </w:rPr>
              <w:t xml:space="preserve"> </w:t>
            </w:r>
            <w:r w:rsidRPr="00E569AD">
              <w:rPr>
                <w:szCs w:val="22"/>
              </w:rPr>
              <w:t>and</w:t>
            </w:r>
            <w:r w:rsidRPr="00E569AD">
              <w:rPr>
                <w:spacing w:val="-7"/>
                <w:szCs w:val="22"/>
              </w:rPr>
              <w:t xml:space="preserve"> </w:t>
            </w:r>
            <w:r w:rsidRPr="00E569AD">
              <w:rPr>
                <w:szCs w:val="22"/>
              </w:rPr>
              <w:t>scrap</w:t>
            </w:r>
            <w:r w:rsidRPr="00E569AD">
              <w:rPr>
                <w:spacing w:val="-7"/>
                <w:szCs w:val="22"/>
              </w:rPr>
              <w:t xml:space="preserve"> </w:t>
            </w:r>
            <w:r w:rsidRPr="00E569AD">
              <w:rPr>
                <w:b/>
                <w:i/>
                <w:szCs w:val="22"/>
              </w:rPr>
              <w:t>except post-consumer scrap</w:t>
            </w:r>
          </w:p>
        </w:tc>
        <w:tc>
          <w:tcPr>
            <w:tcW w:w="4790" w:type="dxa"/>
          </w:tcPr>
          <w:p w:rsidR="003C3E09" w:rsidRPr="00E569AD" w:rsidP="00334BA4" w14:paraId="6E7A9E90" w14:textId="77777777">
            <w:pPr>
              <w:autoSpaceDE w:val="0"/>
              <w:autoSpaceDN w:val="0"/>
              <w:ind w:left="340"/>
              <w:rPr>
                <w:szCs w:val="22"/>
              </w:rPr>
            </w:pPr>
            <w:r w:rsidRPr="00E569AD">
              <w:rPr>
                <w:szCs w:val="22"/>
              </w:rPr>
              <w:t xml:space="preserve">Carbon </w:t>
            </w:r>
            <w:r w:rsidRPr="00E569AD">
              <w:rPr>
                <w:spacing w:val="-2"/>
                <w:szCs w:val="22"/>
              </w:rPr>
              <w:t>dioxide</w:t>
            </w:r>
          </w:p>
        </w:tc>
      </w:tr>
      <w:tr w14:paraId="1C8D6896" w14:textId="77777777" w:rsidTr="00334BA4">
        <w:tblPrEx>
          <w:tblW w:w="9752" w:type="dxa"/>
          <w:jc w:val="center"/>
          <w:tblLayout w:type="fixed"/>
          <w:tblLook w:val="0000"/>
        </w:tblPrEx>
        <w:trPr>
          <w:jc w:val="center"/>
        </w:trPr>
        <w:tc>
          <w:tcPr>
            <w:tcW w:w="9752" w:type="dxa"/>
            <w:gridSpan w:val="2"/>
          </w:tcPr>
          <w:p w:rsidR="003C3E09" w:rsidRPr="00E569AD" w:rsidP="00334BA4" w14:paraId="3EF372F1" w14:textId="77777777">
            <w:pPr>
              <w:pStyle w:val="AmColumnHeading"/>
              <w:keepNext/>
            </w:pPr>
          </w:p>
        </w:tc>
      </w:tr>
      <w:tr w14:paraId="19C08DE5" w14:textId="77777777" w:rsidTr="00334BA4">
        <w:tblPrEx>
          <w:tblW w:w="9752" w:type="dxa"/>
          <w:jc w:val="center"/>
          <w:tblLayout w:type="fixed"/>
          <w:tblLook w:val="0000"/>
        </w:tblPrEx>
        <w:trPr>
          <w:jc w:val="center"/>
        </w:trPr>
        <w:tc>
          <w:tcPr>
            <w:tcW w:w="9752" w:type="dxa"/>
            <w:gridSpan w:val="2"/>
          </w:tcPr>
          <w:p w:rsidR="003C3E09" w:rsidRPr="00E569AD" w:rsidP="00334BA4" w14:paraId="77F1FE95" w14:textId="77777777">
            <w:pPr>
              <w:pStyle w:val="AmColumnHeading"/>
              <w:keepNext/>
            </w:pPr>
            <w:r w:rsidRPr="00E569AD">
              <w:t>Amendment</w:t>
            </w:r>
          </w:p>
        </w:tc>
      </w:tr>
      <w:tr w14:paraId="5D2F1BE5" w14:textId="77777777" w:rsidTr="00334BA4">
        <w:tblPrEx>
          <w:tblW w:w="9752" w:type="dxa"/>
          <w:jc w:val="center"/>
          <w:tblLayout w:type="fixed"/>
          <w:tblLook w:val="0000"/>
        </w:tblPrEx>
        <w:trPr>
          <w:jc w:val="center"/>
        </w:trPr>
        <w:tc>
          <w:tcPr>
            <w:tcW w:w="9752" w:type="dxa"/>
            <w:gridSpan w:val="2"/>
          </w:tcPr>
          <w:tbl>
            <w:tblPr>
              <w:tblpPr w:leftFromText="180" w:rightFromText="180" w:vertAnchor="text" w:horzAnchor="margin" w:tblpY="58"/>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962"/>
              <w:gridCol w:w="4788"/>
            </w:tblGrid>
            <w:tr w14:paraId="0CC3B0A3" w14:textId="77777777" w:rsidTr="00334BA4">
              <w:tblPrEx>
                <w:tblW w:w="9750" w:type="dxa"/>
                <w:tblLayout w:type="fixed"/>
                <w:tblLook w:val="01E0"/>
              </w:tblPrEx>
              <w:trPr>
                <w:trHeight w:val="395"/>
              </w:trPr>
              <w:tc>
                <w:tcPr>
                  <w:tcW w:w="9750" w:type="dxa"/>
                  <w:gridSpan w:val="2"/>
                </w:tcPr>
                <w:p w:rsidR="003C3E09" w:rsidRPr="00E569AD" w:rsidP="00334BA4" w14:paraId="0B105619" w14:textId="77777777">
                  <w:pPr>
                    <w:autoSpaceDE w:val="0"/>
                    <w:autoSpaceDN w:val="0"/>
                    <w:ind w:left="10"/>
                    <w:jc w:val="center"/>
                    <w:rPr>
                      <w:szCs w:val="22"/>
                    </w:rPr>
                  </w:pPr>
                  <w:r w:rsidRPr="00E569AD">
                    <w:rPr>
                      <w:spacing w:val="-2"/>
                      <w:szCs w:val="22"/>
                    </w:rPr>
                    <w:t>Aluminium</w:t>
                  </w:r>
                </w:p>
              </w:tc>
            </w:tr>
            <w:tr w14:paraId="3518B699" w14:textId="77777777" w:rsidTr="00334BA4">
              <w:tblPrEx>
                <w:tblW w:w="9750" w:type="dxa"/>
                <w:tblLayout w:type="fixed"/>
                <w:tblLook w:val="01E0"/>
              </w:tblPrEx>
              <w:trPr>
                <w:trHeight w:val="395"/>
              </w:trPr>
              <w:tc>
                <w:tcPr>
                  <w:tcW w:w="4962" w:type="dxa"/>
                </w:tcPr>
                <w:p w:rsidR="003C3E09" w:rsidRPr="00E569AD" w:rsidP="00334BA4" w14:paraId="4A5C0F7E" w14:textId="77777777">
                  <w:pPr>
                    <w:autoSpaceDE w:val="0"/>
                    <w:autoSpaceDN w:val="0"/>
                    <w:ind w:left="340"/>
                    <w:rPr>
                      <w:szCs w:val="22"/>
                    </w:rPr>
                  </w:pPr>
                  <w:r w:rsidRPr="00E569AD">
                    <w:rPr>
                      <w:szCs w:val="22"/>
                    </w:rPr>
                    <w:t>CN</w:t>
                  </w:r>
                  <w:r w:rsidRPr="00E569AD">
                    <w:rPr>
                      <w:spacing w:val="-2"/>
                      <w:szCs w:val="22"/>
                    </w:rPr>
                    <w:t xml:space="preserve"> </w:t>
                  </w:r>
                  <w:r w:rsidRPr="00E569AD">
                    <w:rPr>
                      <w:spacing w:val="-4"/>
                      <w:szCs w:val="22"/>
                    </w:rPr>
                    <w:t>code</w:t>
                  </w:r>
                </w:p>
              </w:tc>
              <w:tc>
                <w:tcPr>
                  <w:tcW w:w="4788" w:type="dxa"/>
                </w:tcPr>
                <w:p w:rsidR="003C3E09" w:rsidRPr="00E569AD" w:rsidP="00334BA4" w14:paraId="48CB2A0B" w14:textId="77777777">
                  <w:pPr>
                    <w:autoSpaceDE w:val="0"/>
                    <w:autoSpaceDN w:val="0"/>
                    <w:ind w:left="340"/>
                    <w:rPr>
                      <w:szCs w:val="22"/>
                    </w:rPr>
                  </w:pPr>
                  <w:r w:rsidRPr="00E569AD">
                    <w:rPr>
                      <w:szCs w:val="22"/>
                    </w:rPr>
                    <w:t xml:space="preserve">Greenhouse </w:t>
                  </w:r>
                  <w:r w:rsidRPr="00E569AD">
                    <w:rPr>
                      <w:spacing w:val="-5"/>
                      <w:szCs w:val="22"/>
                    </w:rPr>
                    <w:t>gas</w:t>
                  </w:r>
                </w:p>
              </w:tc>
            </w:tr>
            <w:tr w14:paraId="13C3365E" w14:textId="77777777" w:rsidTr="00334BA4">
              <w:tblPrEx>
                <w:tblW w:w="9750" w:type="dxa"/>
                <w:tblLayout w:type="fixed"/>
                <w:tblLook w:val="01E0"/>
              </w:tblPrEx>
              <w:trPr>
                <w:trHeight w:val="395"/>
              </w:trPr>
              <w:tc>
                <w:tcPr>
                  <w:tcW w:w="4962" w:type="dxa"/>
                </w:tcPr>
                <w:p w:rsidR="003C3E09" w:rsidRPr="00E569AD" w:rsidP="00334BA4" w14:paraId="1021D3D1" w14:textId="77777777">
                  <w:pPr>
                    <w:autoSpaceDE w:val="0"/>
                    <w:autoSpaceDN w:val="0"/>
                    <w:ind w:left="340"/>
                    <w:rPr>
                      <w:szCs w:val="22"/>
                    </w:rPr>
                  </w:pPr>
                  <w:r w:rsidRPr="00E569AD">
                    <w:rPr>
                      <w:szCs w:val="22"/>
                    </w:rPr>
                    <w:t>7602</w:t>
                  </w:r>
                  <w:r w:rsidRPr="00E569AD">
                    <w:rPr>
                      <w:spacing w:val="-1"/>
                      <w:szCs w:val="22"/>
                    </w:rPr>
                    <w:t xml:space="preserve"> </w:t>
                  </w:r>
                  <w:r w:rsidRPr="00E569AD">
                    <w:rPr>
                      <w:szCs w:val="22"/>
                    </w:rPr>
                    <w:t>Aluminium</w:t>
                  </w:r>
                  <w:r w:rsidRPr="00E569AD">
                    <w:rPr>
                      <w:spacing w:val="-1"/>
                      <w:szCs w:val="22"/>
                    </w:rPr>
                    <w:t xml:space="preserve"> </w:t>
                  </w:r>
                  <w:r w:rsidRPr="00E569AD">
                    <w:rPr>
                      <w:szCs w:val="22"/>
                    </w:rPr>
                    <w:t>waste</w:t>
                  </w:r>
                  <w:r w:rsidRPr="00E569AD">
                    <w:rPr>
                      <w:spacing w:val="-1"/>
                      <w:szCs w:val="22"/>
                    </w:rPr>
                    <w:t xml:space="preserve"> </w:t>
                  </w:r>
                  <w:r w:rsidRPr="00E569AD">
                    <w:rPr>
                      <w:szCs w:val="22"/>
                    </w:rPr>
                    <w:t xml:space="preserve">and </w:t>
                  </w:r>
                  <w:r w:rsidRPr="00E569AD">
                    <w:rPr>
                      <w:spacing w:val="-2"/>
                      <w:szCs w:val="22"/>
                    </w:rPr>
                    <w:t>scrap</w:t>
                  </w:r>
                </w:p>
              </w:tc>
              <w:tc>
                <w:tcPr>
                  <w:tcW w:w="4788" w:type="dxa"/>
                </w:tcPr>
                <w:p w:rsidR="003C3E09" w:rsidRPr="0078005A" w:rsidP="00334BA4" w14:paraId="7CC7B04B" w14:textId="77777777">
                  <w:pPr>
                    <w:autoSpaceDE w:val="0"/>
                    <w:autoSpaceDN w:val="0"/>
                    <w:ind w:left="340"/>
                    <w:rPr>
                      <w:szCs w:val="22"/>
                    </w:rPr>
                  </w:pPr>
                  <w:r w:rsidRPr="00E569AD">
                    <w:rPr>
                      <w:szCs w:val="22"/>
                    </w:rPr>
                    <w:t xml:space="preserve">Carbon </w:t>
                  </w:r>
                  <w:r w:rsidRPr="00E569AD">
                    <w:rPr>
                      <w:spacing w:val="-2"/>
                      <w:szCs w:val="22"/>
                    </w:rPr>
                    <w:t>dioxide</w:t>
                  </w:r>
                </w:p>
              </w:tc>
            </w:tr>
          </w:tbl>
          <w:p w:rsidR="003C3E09" w:rsidRPr="0078005A" w:rsidP="00334BA4" w14:paraId="43097736" w14:textId="77777777">
            <w:pPr>
              <w:pStyle w:val="Normal6a"/>
              <w:rPr>
                <w:i/>
                <w:iCs/>
                <w:szCs w:val="24"/>
              </w:rPr>
            </w:pPr>
          </w:p>
        </w:tc>
      </w:tr>
    </w:tbl>
    <w:p w:rsidR="003C3E09" w:rsidP="003C3E09" w14:paraId="64A8A847" w14:textId="3BF55D0A"/>
    <w:p w:rsidR="00E365E1" w:rsidRPr="00BB649E" w:rsidP="003C3E09" w14:paraId="5806C310" w14:textId="3D579980"/>
    <w:sectPr w:rsidSect="00BB649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D6993" w:rsidRPr="00BB649E" w14:paraId="3A797005" w14:textId="77777777">
      <w:r w:rsidRPr="00BB649E">
        <w:separator/>
      </w:r>
    </w:p>
  </w:footnote>
  <w:footnote w:type="continuationSeparator" w:id="1">
    <w:p w:rsidR="00FD6993" w:rsidRPr="00BB649E" w14:paraId="15795C56" w14:textId="77777777">
      <w:r w:rsidRPr="00BB649E">
        <w:continuationSeparator/>
      </w:r>
    </w:p>
  </w:footnote>
  <w:footnote w:id="2">
    <w:p w:rsidR="00244A37" w:rsidRPr="00334BA4" w:rsidP="00E569AD" w14:paraId="7CA91E3E" w14:textId="1FA138BC">
      <w:pPr>
        <w:pStyle w:val="FootnoteText"/>
        <w:ind w:left="567" w:hanging="567"/>
        <w:rPr>
          <w:sz w:val="24"/>
          <w:szCs w:val="24"/>
          <w:lang w:val="en-GB"/>
        </w:rPr>
      </w:pPr>
      <w:r w:rsidRPr="00334BA4">
        <w:rPr>
          <w:rStyle w:val="FootnoteReference"/>
          <w:sz w:val="24"/>
          <w:szCs w:val="24"/>
        </w:rPr>
        <w:footnoteRef/>
      </w:r>
      <w:r w:rsidRPr="00334BA4">
        <w:rPr>
          <w:sz w:val="24"/>
          <w:szCs w:val="24"/>
          <w:lang w:val="en-GB"/>
        </w:rPr>
        <w:t xml:space="preserve"> </w:t>
      </w:r>
      <w:r w:rsidRPr="00334BA4">
        <w:rPr>
          <w:sz w:val="24"/>
          <w:szCs w:val="24"/>
          <w:lang w:val="en-GB"/>
        </w:rPr>
        <w:tab/>
        <w:t>The matter was referred back for interinstitutional negotiations to the committee responsible, pursuant to Rule 60(4), fourth subparagraph (A10-0</w:t>
      </w:r>
      <w:r>
        <w:rPr>
          <w:sz w:val="24"/>
          <w:szCs w:val="24"/>
          <w:lang w:val="en-GB"/>
        </w:rPr>
        <w:t>201</w:t>
      </w:r>
      <w:r w:rsidRPr="00334BA4">
        <w:rPr>
          <w:sz w:val="24"/>
          <w:szCs w:val="24"/>
          <w:lang w:val="en-GB"/>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4EAF5534"/>
    <w:multiLevelType w:val="hybridMultilevel"/>
    <w:tmpl w:val="E9D2A44C"/>
    <w:lvl w:ilvl="0">
      <w:start w:val="1"/>
      <w:numFmt w:val="decimal"/>
      <w:lvlText w:val="(%1)"/>
      <w:lvlJc w:val="left"/>
      <w:pPr>
        <w:ind w:left="360" w:hanging="360"/>
      </w:pPr>
      <w:rPr>
        <w:rFonts w:hint="default"/>
        <w:b w:val="0"/>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783F5F93"/>
    <w:multiLevelType w:val="hybridMultilevel"/>
    <w:tmpl w:val="66A09E5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89940990">
    <w:abstractNumId w:val="9"/>
  </w:num>
  <w:num w:numId="2" w16cid:durableId="1037118787">
    <w:abstractNumId w:val="9"/>
  </w:num>
  <w:num w:numId="3" w16cid:durableId="1859346601">
    <w:abstractNumId w:val="7"/>
  </w:num>
  <w:num w:numId="4" w16cid:durableId="1548179756">
    <w:abstractNumId w:val="7"/>
  </w:num>
  <w:num w:numId="5" w16cid:durableId="1164663867">
    <w:abstractNumId w:val="6"/>
  </w:num>
  <w:num w:numId="6" w16cid:durableId="429786451">
    <w:abstractNumId w:val="6"/>
  </w:num>
  <w:num w:numId="7" w16cid:durableId="1441340301">
    <w:abstractNumId w:val="5"/>
  </w:num>
  <w:num w:numId="8" w16cid:durableId="1210847318">
    <w:abstractNumId w:val="5"/>
  </w:num>
  <w:num w:numId="9" w16cid:durableId="507064372">
    <w:abstractNumId w:val="4"/>
  </w:num>
  <w:num w:numId="10" w16cid:durableId="1720857069">
    <w:abstractNumId w:val="4"/>
  </w:num>
  <w:num w:numId="11" w16cid:durableId="859048076">
    <w:abstractNumId w:val="8"/>
  </w:num>
  <w:num w:numId="12" w16cid:durableId="2010936372">
    <w:abstractNumId w:val="8"/>
  </w:num>
  <w:num w:numId="13" w16cid:durableId="1875537037">
    <w:abstractNumId w:val="3"/>
  </w:num>
  <w:num w:numId="14" w16cid:durableId="160236589">
    <w:abstractNumId w:val="3"/>
  </w:num>
  <w:num w:numId="15" w16cid:durableId="104155483">
    <w:abstractNumId w:val="2"/>
  </w:num>
  <w:num w:numId="16" w16cid:durableId="1246913182">
    <w:abstractNumId w:val="2"/>
  </w:num>
  <w:num w:numId="17" w16cid:durableId="1591619126">
    <w:abstractNumId w:val="1"/>
  </w:num>
  <w:num w:numId="18" w16cid:durableId="1816485584">
    <w:abstractNumId w:val="1"/>
  </w:num>
  <w:num w:numId="19" w16cid:durableId="536698061">
    <w:abstractNumId w:val="0"/>
  </w:num>
  <w:num w:numId="20" w16cid:durableId="1415663494">
    <w:abstractNumId w:val="0"/>
  </w:num>
  <w:num w:numId="21" w16cid:durableId="1714190758">
    <w:abstractNumId w:val="9"/>
  </w:num>
  <w:num w:numId="22" w16cid:durableId="741686085">
    <w:abstractNumId w:val="7"/>
  </w:num>
  <w:num w:numId="23" w16cid:durableId="1849248385">
    <w:abstractNumId w:val="6"/>
  </w:num>
  <w:num w:numId="24" w16cid:durableId="204873296">
    <w:abstractNumId w:val="5"/>
  </w:num>
  <w:num w:numId="25" w16cid:durableId="1189293431">
    <w:abstractNumId w:val="4"/>
  </w:num>
  <w:num w:numId="26" w16cid:durableId="1109738246">
    <w:abstractNumId w:val="8"/>
  </w:num>
  <w:num w:numId="27" w16cid:durableId="337470014">
    <w:abstractNumId w:val="3"/>
  </w:num>
  <w:num w:numId="28" w16cid:durableId="253561427">
    <w:abstractNumId w:val="2"/>
  </w:num>
  <w:num w:numId="29" w16cid:durableId="1218778465">
    <w:abstractNumId w:val="1"/>
  </w:num>
  <w:num w:numId="30" w16cid:durableId="422184563">
    <w:abstractNumId w:val="0"/>
  </w:num>
  <w:num w:numId="31" w16cid:durableId="1469590016">
    <w:abstractNumId w:val="9"/>
  </w:num>
  <w:num w:numId="32" w16cid:durableId="1683700553">
    <w:abstractNumId w:val="7"/>
  </w:num>
  <w:num w:numId="33" w16cid:durableId="421223819">
    <w:abstractNumId w:val="6"/>
  </w:num>
  <w:num w:numId="34" w16cid:durableId="956528833">
    <w:abstractNumId w:val="5"/>
  </w:num>
  <w:num w:numId="35" w16cid:durableId="2145190591">
    <w:abstractNumId w:val="4"/>
  </w:num>
  <w:num w:numId="36" w16cid:durableId="1598515865">
    <w:abstractNumId w:val="8"/>
  </w:num>
  <w:num w:numId="37" w16cid:durableId="556362013">
    <w:abstractNumId w:val="3"/>
  </w:num>
  <w:num w:numId="38" w16cid:durableId="1816599921">
    <w:abstractNumId w:val="2"/>
  </w:num>
  <w:num w:numId="39" w16cid:durableId="484006051">
    <w:abstractNumId w:val="1"/>
  </w:num>
  <w:num w:numId="40" w16cid:durableId="215092757">
    <w:abstractNumId w:val="0"/>
  </w:num>
  <w:num w:numId="41" w16cid:durableId="1264338595">
    <w:abstractNumId w:val="10"/>
  </w:num>
  <w:num w:numId="42" w16cid:durableId="1407923413">
    <w:abstractNumId w:val="10"/>
  </w:num>
  <w:num w:numId="43" w16cid:durableId="1349403905">
    <w:abstractNumId w:val="10"/>
  </w:num>
  <w:num w:numId="44" w16cid:durableId="671876345">
    <w:abstractNumId w:val="11"/>
  </w:num>
  <w:num w:numId="45" w16cid:durableId="1875850447">
    <w:abstractNumId w:val="12"/>
  </w:num>
  <w:num w:numId="46" w16cid:durableId="6825134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93"/>
    <w:rsid w:val="00002272"/>
    <w:rsid w:val="00064002"/>
    <w:rsid w:val="000677B9"/>
    <w:rsid w:val="000831BA"/>
    <w:rsid w:val="000A42CC"/>
    <w:rsid w:val="000C3D97"/>
    <w:rsid w:val="000D3DBF"/>
    <w:rsid w:val="000E7DD9"/>
    <w:rsid w:val="0010095E"/>
    <w:rsid w:val="00125B37"/>
    <w:rsid w:val="00187494"/>
    <w:rsid w:val="00195BB7"/>
    <w:rsid w:val="001F32AE"/>
    <w:rsid w:val="001F719B"/>
    <w:rsid w:val="00244A37"/>
    <w:rsid w:val="002767FF"/>
    <w:rsid w:val="00281FDD"/>
    <w:rsid w:val="002B18FE"/>
    <w:rsid w:val="002B5493"/>
    <w:rsid w:val="00334BA4"/>
    <w:rsid w:val="00343214"/>
    <w:rsid w:val="00361C00"/>
    <w:rsid w:val="00395FA1"/>
    <w:rsid w:val="003C3E09"/>
    <w:rsid w:val="003D7E54"/>
    <w:rsid w:val="003E15D4"/>
    <w:rsid w:val="00411CCE"/>
    <w:rsid w:val="0041666E"/>
    <w:rsid w:val="00421060"/>
    <w:rsid w:val="00446546"/>
    <w:rsid w:val="00471C19"/>
    <w:rsid w:val="004867E3"/>
    <w:rsid w:val="00494A28"/>
    <w:rsid w:val="004A012C"/>
    <w:rsid w:val="004A1315"/>
    <w:rsid w:val="004A1660"/>
    <w:rsid w:val="004C0004"/>
    <w:rsid w:val="004C5D52"/>
    <w:rsid w:val="004D0BAA"/>
    <w:rsid w:val="0050519A"/>
    <w:rsid w:val="005072A1"/>
    <w:rsid w:val="00514517"/>
    <w:rsid w:val="00545827"/>
    <w:rsid w:val="00560270"/>
    <w:rsid w:val="005960B9"/>
    <w:rsid w:val="005C2568"/>
    <w:rsid w:val="005F1B17"/>
    <w:rsid w:val="006037C0"/>
    <w:rsid w:val="006370E5"/>
    <w:rsid w:val="006631B6"/>
    <w:rsid w:val="00680577"/>
    <w:rsid w:val="0069159F"/>
    <w:rsid w:val="006E185E"/>
    <w:rsid w:val="006F74FA"/>
    <w:rsid w:val="00731ADD"/>
    <w:rsid w:val="00734777"/>
    <w:rsid w:val="00747932"/>
    <w:rsid w:val="00751A4A"/>
    <w:rsid w:val="00756632"/>
    <w:rsid w:val="00762C74"/>
    <w:rsid w:val="00775E35"/>
    <w:rsid w:val="0078005A"/>
    <w:rsid w:val="00786EC0"/>
    <w:rsid w:val="007C2F1F"/>
    <w:rsid w:val="007C5D20"/>
    <w:rsid w:val="007D1690"/>
    <w:rsid w:val="007E22AD"/>
    <w:rsid w:val="00817416"/>
    <w:rsid w:val="00842779"/>
    <w:rsid w:val="00865F67"/>
    <w:rsid w:val="00881A7B"/>
    <w:rsid w:val="008840E5"/>
    <w:rsid w:val="00887B3E"/>
    <w:rsid w:val="008A0DA4"/>
    <w:rsid w:val="008B4020"/>
    <w:rsid w:val="008C2AC6"/>
    <w:rsid w:val="00930C23"/>
    <w:rsid w:val="0093193B"/>
    <w:rsid w:val="009509D8"/>
    <w:rsid w:val="00950B64"/>
    <w:rsid w:val="00981893"/>
    <w:rsid w:val="00984AF7"/>
    <w:rsid w:val="009B4A06"/>
    <w:rsid w:val="00A07998"/>
    <w:rsid w:val="00A14742"/>
    <w:rsid w:val="00A1687D"/>
    <w:rsid w:val="00A31ED5"/>
    <w:rsid w:val="00A43E52"/>
    <w:rsid w:val="00A4678D"/>
    <w:rsid w:val="00A56136"/>
    <w:rsid w:val="00A778C7"/>
    <w:rsid w:val="00A963F3"/>
    <w:rsid w:val="00AA4F09"/>
    <w:rsid w:val="00AB441E"/>
    <w:rsid w:val="00AB6293"/>
    <w:rsid w:val="00AD264F"/>
    <w:rsid w:val="00AE0928"/>
    <w:rsid w:val="00AE3D1E"/>
    <w:rsid w:val="00AF3B82"/>
    <w:rsid w:val="00B12195"/>
    <w:rsid w:val="00B12E95"/>
    <w:rsid w:val="00B152CC"/>
    <w:rsid w:val="00B22876"/>
    <w:rsid w:val="00B558F0"/>
    <w:rsid w:val="00BB649E"/>
    <w:rsid w:val="00BD48FE"/>
    <w:rsid w:val="00BD7BD8"/>
    <w:rsid w:val="00BE6ADC"/>
    <w:rsid w:val="00BF0058"/>
    <w:rsid w:val="00C05BFE"/>
    <w:rsid w:val="00C23CD4"/>
    <w:rsid w:val="00C61C0C"/>
    <w:rsid w:val="00C70931"/>
    <w:rsid w:val="00C808BE"/>
    <w:rsid w:val="00C84695"/>
    <w:rsid w:val="00C941CB"/>
    <w:rsid w:val="00CB14FB"/>
    <w:rsid w:val="00CB3D09"/>
    <w:rsid w:val="00CB7E44"/>
    <w:rsid w:val="00CC2357"/>
    <w:rsid w:val="00CF071A"/>
    <w:rsid w:val="00D0058D"/>
    <w:rsid w:val="00D058B8"/>
    <w:rsid w:val="00D56C11"/>
    <w:rsid w:val="00D74A32"/>
    <w:rsid w:val="00D834A0"/>
    <w:rsid w:val="00D872DF"/>
    <w:rsid w:val="00D91E21"/>
    <w:rsid w:val="00DA7FCD"/>
    <w:rsid w:val="00DB273A"/>
    <w:rsid w:val="00E12FD0"/>
    <w:rsid w:val="00E223D6"/>
    <w:rsid w:val="00E365E1"/>
    <w:rsid w:val="00E569AD"/>
    <w:rsid w:val="00E669FF"/>
    <w:rsid w:val="00E820A4"/>
    <w:rsid w:val="00E91AF6"/>
    <w:rsid w:val="00EB006A"/>
    <w:rsid w:val="00EB4772"/>
    <w:rsid w:val="00ED169E"/>
    <w:rsid w:val="00ED4235"/>
    <w:rsid w:val="00F04346"/>
    <w:rsid w:val="00F075DC"/>
    <w:rsid w:val="00F149E9"/>
    <w:rsid w:val="00F5134D"/>
    <w:rsid w:val="00F74202"/>
    <w:rsid w:val="00F87713"/>
    <w:rsid w:val="00FB4360"/>
    <w:rsid w:val="00FD0C70"/>
    <w:rsid w:val="00FD6993"/>
  </w:rsids>
  <w:docVars>
    <w:docVar w:name="dvdocse" w:val="A10-0201/2026"/>
    <w:docVar w:name="dvlangue" w:val="EN"/>
    <w:docVar w:name="dvnumam" w:val="0"/>
    <w:docVar w:name="dvpe" w:val="786.835"/>
    <w:docVar w:name="dvrapporteur" w:val="Rapporteur: "/>
    <w:docVar w:name="dvstar" w:val="***I"/>
    <w:docVar w:name="dvtitre" w:val="European Parliament legislative resolution of xx Xxxx 2026 on the proposal for a regulation of the European Parliament and of the Council amending Regulation (EU) 2023/956 as regards the extension of its scope to downstream goods and anti-circumvention measures(COM(2025)0989 – C10-0352/2025 – 2025/041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A9F0E4"/>
  <w15:chartTrackingRefBased/>
  <w15:docId w15:val="{41665D23-2E8E-4C92-816B-43F87D6D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223D6"/>
    <w:rPr>
      <w:b/>
      <w:kern w:val="28"/>
      <w:sz w:val="28"/>
      <w:lang w:val="fr-FR" w:eastAsia="fr-FR"/>
    </w:rPr>
  </w:style>
  <w:style w:type="character" w:customStyle="1" w:styleId="Heading2Char">
    <w:name w:val="Heading 2 Char"/>
    <w:basedOn w:val="DefaultParagraphFont"/>
    <w:link w:val="Heading2"/>
    <w:uiPriority w:val="9"/>
    <w:semiHidden/>
    <w:rsid w:val="00E223D6"/>
    <w:rPr>
      <w:sz w:val="24"/>
      <w:lang w:val="fr-FR" w:eastAsia="fr-FR"/>
    </w:rPr>
  </w:style>
  <w:style w:type="character" w:customStyle="1" w:styleId="Heading3Char">
    <w:name w:val="Heading 3 Char"/>
    <w:basedOn w:val="DefaultParagraphFont"/>
    <w:link w:val="Heading3"/>
    <w:uiPriority w:val="9"/>
    <w:semiHidden/>
    <w:rsid w:val="00E223D6"/>
    <w:rPr>
      <w:rFonts w:ascii="Arial" w:hAnsi="Arial"/>
      <w:sz w:val="24"/>
      <w:lang w:val="fr-FR" w:eastAsia="fr-FR"/>
    </w:rPr>
  </w:style>
  <w:style w:type="character" w:customStyle="1" w:styleId="Heading4Char">
    <w:name w:val="Heading 4 Char"/>
    <w:basedOn w:val="DefaultParagraphFont"/>
    <w:link w:val="Heading4"/>
    <w:uiPriority w:val="9"/>
    <w:semiHidden/>
    <w:rsid w:val="00E223D6"/>
    <w:rPr>
      <w:sz w:val="24"/>
      <w:lang w:val="en-US" w:eastAsia="fr-FR"/>
    </w:rPr>
  </w:style>
  <w:style w:type="character" w:customStyle="1" w:styleId="Heading5Char">
    <w:name w:val="Heading 5 Char"/>
    <w:basedOn w:val="DefaultParagraphFont"/>
    <w:link w:val="Heading5"/>
    <w:uiPriority w:val="9"/>
    <w:semiHidden/>
    <w:rsid w:val="00E223D6"/>
    <w:rPr>
      <w:sz w:val="24"/>
      <w:lang w:val="en-US" w:eastAsia="fr-FR"/>
    </w:rPr>
  </w:style>
  <w:style w:type="character" w:customStyle="1" w:styleId="Heading6Char">
    <w:name w:val="Heading 6 Char"/>
    <w:basedOn w:val="DefaultParagraphFont"/>
    <w:link w:val="Heading6"/>
    <w:uiPriority w:val="9"/>
    <w:semiHidden/>
    <w:rsid w:val="00E223D6"/>
    <w:rPr>
      <w:i/>
      <w:sz w:val="22"/>
    </w:rPr>
  </w:style>
  <w:style w:type="character" w:customStyle="1" w:styleId="Heading7Char">
    <w:name w:val="Heading 7 Char"/>
    <w:basedOn w:val="DefaultParagraphFont"/>
    <w:link w:val="Heading7"/>
    <w:uiPriority w:val="9"/>
    <w:semiHidden/>
    <w:rsid w:val="00E223D6"/>
    <w:rPr>
      <w:rFonts w:ascii="Arial" w:hAnsi="Arial"/>
      <w:sz w:val="24"/>
    </w:rPr>
  </w:style>
  <w:style w:type="character" w:customStyle="1" w:styleId="Heading8Char">
    <w:name w:val="Heading 8 Char"/>
    <w:basedOn w:val="DefaultParagraphFont"/>
    <w:link w:val="Heading8"/>
    <w:uiPriority w:val="9"/>
    <w:semiHidden/>
    <w:rsid w:val="00E223D6"/>
    <w:rPr>
      <w:rFonts w:ascii="Arial" w:hAnsi="Arial"/>
      <w:i/>
      <w:sz w:val="24"/>
    </w:rPr>
  </w:style>
  <w:style w:type="character" w:customStyle="1" w:styleId="Heading9Char">
    <w:name w:val="Heading 9 Char"/>
    <w:basedOn w:val="DefaultParagraphFont"/>
    <w:link w:val="Heading9"/>
    <w:uiPriority w:val="9"/>
    <w:semiHidden/>
    <w:rsid w:val="00E223D6"/>
    <w:rPr>
      <w:rFonts w:ascii="Arial" w:hAnsi="Arial"/>
      <w:b/>
      <w:i/>
      <w:sz w:val="18"/>
    </w:rPr>
  </w:style>
  <w:style w:type="paragraph" w:styleId="TOCHeading">
    <w:name w:val="TOC Heading"/>
    <w:basedOn w:val="Normal"/>
    <w:next w:val="Normal"/>
    <w:uiPriority w:val="39"/>
    <w:unhideWhenUsed/>
    <w:qFormat/>
    <w:rsid w:val="00E223D6"/>
    <w:pPr>
      <w:widowControl/>
      <w:spacing w:after="240"/>
    </w:pPr>
  </w:style>
  <w:style w:type="paragraph" w:customStyle="1" w:styleId="EPFooter2">
    <w:name w:val="EPFooter2"/>
    <w:basedOn w:val="Normal"/>
    <w:next w:val="Normal"/>
    <w:rsid w:val="00E223D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223D6"/>
    <w:pPr>
      <w:keepNext/>
      <w:spacing w:after="240"/>
      <w:jc w:val="right"/>
    </w:pPr>
    <w:rPr>
      <w:rFonts w:ascii="Arial" w:hAnsi="Arial"/>
      <w:b/>
    </w:rPr>
  </w:style>
  <w:style w:type="paragraph" w:customStyle="1" w:styleId="Normal6a">
    <w:name w:val="Normal6a"/>
    <w:basedOn w:val="Normal"/>
    <w:rsid w:val="00E223D6"/>
    <w:pPr>
      <w:spacing w:after="120"/>
    </w:pPr>
  </w:style>
  <w:style w:type="paragraph" w:customStyle="1" w:styleId="PageHeading">
    <w:name w:val="PageHeading"/>
    <w:basedOn w:val="Normal"/>
    <w:rsid w:val="00E223D6"/>
    <w:pPr>
      <w:keepNext/>
      <w:spacing w:after="480"/>
      <w:jc w:val="center"/>
    </w:pPr>
    <w:rPr>
      <w:rFonts w:ascii="Arial" w:hAnsi="Arial" w:cs="Arial"/>
      <w:b/>
    </w:rPr>
  </w:style>
  <w:style w:type="paragraph" w:customStyle="1" w:styleId="NormalBold">
    <w:name w:val="NormalBold"/>
    <w:basedOn w:val="Normal"/>
    <w:link w:val="NormalBoldChar"/>
    <w:rsid w:val="00E223D6"/>
    <w:rPr>
      <w:b/>
    </w:rPr>
  </w:style>
  <w:style w:type="paragraph" w:customStyle="1" w:styleId="NormalBold12a">
    <w:name w:val="NormalBold12a"/>
    <w:basedOn w:val="Normal"/>
    <w:rsid w:val="00E223D6"/>
    <w:pPr>
      <w:spacing w:after="240"/>
    </w:pPr>
    <w:rPr>
      <w:b/>
    </w:rPr>
  </w:style>
  <w:style w:type="paragraph" w:customStyle="1" w:styleId="AmJustText">
    <w:name w:val="AmJustText"/>
    <w:basedOn w:val="Normal"/>
    <w:rsid w:val="00E223D6"/>
    <w:pPr>
      <w:spacing w:after="240"/>
    </w:pPr>
    <w:rPr>
      <w:i/>
    </w:rPr>
  </w:style>
  <w:style w:type="paragraph" w:customStyle="1" w:styleId="NormalHanging12a">
    <w:name w:val="NormalHanging12a"/>
    <w:basedOn w:val="Normal"/>
    <w:rsid w:val="00E223D6"/>
    <w:pPr>
      <w:spacing w:after="240"/>
      <w:ind w:left="567" w:hanging="567"/>
    </w:pPr>
  </w:style>
  <w:style w:type="paragraph" w:customStyle="1" w:styleId="CoverNormal24a">
    <w:name w:val="CoverNormal24a"/>
    <w:basedOn w:val="Normal"/>
    <w:rsid w:val="00E223D6"/>
    <w:pPr>
      <w:spacing w:after="480"/>
      <w:ind w:left="1417"/>
    </w:pPr>
  </w:style>
  <w:style w:type="paragraph" w:customStyle="1" w:styleId="CoverNormal">
    <w:name w:val="CoverNormal"/>
    <w:basedOn w:val="Normal"/>
    <w:rsid w:val="00E223D6"/>
    <w:pPr>
      <w:ind w:left="1418"/>
    </w:pPr>
  </w:style>
  <w:style w:type="paragraph" w:customStyle="1" w:styleId="AmCrossRef">
    <w:name w:val="AmCrossRef"/>
    <w:basedOn w:val="Normal"/>
    <w:rsid w:val="00E223D6"/>
    <w:pPr>
      <w:spacing w:before="240" w:after="240"/>
      <w:jc w:val="center"/>
    </w:pPr>
    <w:rPr>
      <w:i/>
    </w:rPr>
  </w:style>
  <w:style w:type="paragraph" w:customStyle="1" w:styleId="AmJustTitle">
    <w:name w:val="AmJustTitle"/>
    <w:basedOn w:val="Normal"/>
    <w:next w:val="AmJustText"/>
    <w:rsid w:val="00E223D6"/>
    <w:pPr>
      <w:keepNext/>
      <w:spacing w:before="240" w:after="240"/>
      <w:jc w:val="center"/>
    </w:pPr>
    <w:rPr>
      <w:i/>
    </w:rPr>
  </w:style>
  <w:style w:type="paragraph" w:customStyle="1" w:styleId="CoverReference">
    <w:name w:val="CoverReference"/>
    <w:basedOn w:val="Normal"/>
    <w:rsid w:val="00E223D6"/>
    <w:pPr>
      <w:spacing w:before="1080"/>
      <w:jc w:val="right"/>
    </w:pPr>
    <w:rPr>
      <w:rFonts w:ascii="Arial" w:hAnsi="Arial" w:cs="Arial"/>
      <w:b/>
    </w:rPr>
  </w:style>
  <w:style w:type="paragraph" w:customStyle="1" w:styleId="CoverDocType">
    <w:name w:val="CoverDocType"/>
    <w:basedOn w:val="Normal"/>
    <w:rsid w:val="00E223D6"/>
    <w:pPr>
      <w:ind w:left="1418"/>
    </w:pPr>
    <w:rPr>
      <w:rFonts w:ascii="Arial" w:hAnsi="Arial"/>
      <w:b/>
      <w:sz w:val="48"/>
    </w:rPr>
  </w:style>
  <w:style w:type="paragraph" w:customStyle="1" w:styleId="CoverDocType24a">
    <w:name w:val="CoverDocType24a"/>
    <w:basedOn w:val="Normal"/>
    <w:rsid w:val="00E223D6"/>
    <w:pPr>
      <w:spacing w:after="480"/>
      <w:ind w:left="1418"/>
    </w:pPr>
    <w:rPr>
      <w:rFonts w:ascii="Arial" w:hAnsi="Arial"/>
      <w:b/>
      <w:sz w:val="48"/>
    </w:rPr>
  </w:style>
  <w:style w:type="paragraph" w:customStyle="1" w:styleId="CoverDate">
    <w:name w:val="CoverDate"/>
    <w:basedOn w:val="Normal"/>
    <w:rsid w:val="00E223D6"/>
    <w:pPr>
      <w:spacing w:before="240" w:after="1200"/>
    </w:pPr>
  </w:style>
  <w:style w:type="paragraph" w:styleId="Header">
    <w:name w:val="header"/>
    <w:basedOn w:val="Normal"/>
    <w:link w:val="HeaderChar"/>
    <w:uiPriority w:val="99"/>
    <w:rsid w:val="00E223D6"/>
    <w:pPr>
      <w:tabs>
        <w:tab w:val="center" w:pos="4513"/>
        <w:tab w:val="right" w:pos="9026"/>
      </w:tabs>
    </w:pPr>
  </w:style>
  <w:style w:type="character" w:customStyle="1" w:styleId="HeaderChar">
    <w:name w:val="Header Char"/>
    <w:basedOn w:val="DefaultParagraphFont"/>
    <w:link w:val="Header"/>
    <w:uiPriority w:val="99"/>
    <w:rsid w:val="00E223D6"/>
    <w:rPr>
      <w:sz w:val="24"/>
    </w:rPr>
  </w:style>
  <w:style w:type="paragraph" w:customStyle="1" w:styleId="AmOrLang">
    <w:name w:val="AmOrLang"/>
    <w:basedOn w:val="Normal"/>
    <w:rsid w:val="00E223D6"/>
    <w:pPr>
      <w:spacing w:before="240" w:after="240"/>
      <w:jc w:val="right"/>
    </w:pPr>
  </w:style>
  <w:style w:type="paragraph" w:customStyle="1" w:styleId="AmColumnHeading">
    <w:name w:val="AmColumnHeading"/>
    <w:basedOn w:val="Normal"/>
    <w:rsid w:val="00E223D6"/>
    <w:pPr>
      <w:spacing w:after="240"/>
      <w:jc w:val="center"/>
    </w:pPr>
    <w:rPr>
      <w:i/>
    </w:rPr>
  </w:style>
  <w:style w:type="paragraph" w:customStyle="1" w:styleId="AmNumberTabs">
    <w:name w:val="AmNumberTabs"/>
    <w:basedOn w:val="Normal"/>
    <w:link w:val="AmNumberTabsChar"/>
    <w:rsid w:val="00E223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223D6"/>
    <w:pPr>
      <w:spacing w:before="240"/>
    </w:pPr>
    <w:rPr>
      <w:b/>
    </w:rPr>
  </w:style>
  <w:style w:type="paragraph" w:customStyle="1" w:styleId="EPBody">
    <w:name w:val="EPBody"/>
    <w:basedOn w:val="Normal"/>
    <w:rsid w:val="00E223D6"/>
    <w:pPr>
      <w:jc w:val="center"/>
    </w:pPr>
    <w:rPr>
      <w:rFonts w:ascii="Arial" w:hAnsi="Arial" w:cs="Arial"/>
      <w:i/>
      <w:sz w:val="22"/>
      <w:szCs w:val="22"/>
    </w:rPr>
  </w:style>
  <w:style w:type="paragraph" w:customStyle="1" w:styleId="EPFooter">
    <w:name w:val="EPFooter"/>
    <w:basedOn w:val="Normal"/>
    <w:rsid w:val="00E223D6"/>
    <w:pPr>
      <w:tabs>
        <w:tab w:val="center" w:pos="4535"/>
        <w:tab w:val="right" w:pos="9071"/>
      </w:tabs>
      <w:spacing w:before="240" w:after="240"/>
    </w:pPr>
    <w:rPr>
      <w:color w:val="010000"/>
      <w:sz w:val="22"/>
    </w:rPr>
  </w:style>
  <w:style w:type="paragraph" w:customStyle="1" w:styleId="EPComma">
    <w:name w:val="EPComma"/>
    <w:basedOn w:val="Normal"/>
    <w:rsid w:val="00E223D6"/>
    <w:pPr>
      <w:spacing w:before="480" w:after="240"/>
    </w:pPr>
  </w:style>
  <w:style w:type="paragraph" w:customStyle="1" w:styleId="Lgendesigne">
    <w:name w:val="Légende signe"/>
    <w:basedOn w:val="Normal"/>
    <w:rsid w:val="00E223D6"/>
    <w:pPr>
      <w:tabs>
        <w:tab w:val="right" w:pos="454"/>
        <w:tab w:val="left" w:pos="737"/>
      </w:tabs>
      <w:ind w:left="737" w:hanging="737"/>
    </w:pPr>
    <w:rPr>
      <w:sz w:val="18"/>
      <w:lang w:eastAsia="en-US"/>
    </w:rPr>
  </w:style>
  <w:style w:type="paragraph" w:customStyle="1" w:styleId="Lgendetitre">
    <w:name w:val="Légende titre"/>
    <w:basedOn w:val="Normal"/>
    <w:rsid w:val="00E223D6"/>
    <w:pPr>
      <w:spacing w:before="240" w:after="240"/>
    </w:pPr>
    <w:rPr>
      <w:b/>
      <w:i/>
      <w:lang w:eastAsia="en-US"/>
    </w:rPr>
  </w:style>
  <w:style w:type="paragraph" w:customStyle="1" w:styleId="Lgendestandard">
    <w:name w:val="Légende standard"/>
    <w:basedOn w:val="Normal"/>
    <w:rsid w:val="00E223D6"/>
    <w:rPr>
      <w:sz w:val="18"/>
    </w:rPr>
  </w:style>
  <w:style w:type="paragraph" w:customStyle="1" w:styleId="Normal24a">
    <w:name w:val="Normal24a"/>
    <w:basedOn w:val="Normal"/>
    <w:rsid w:val="00E223D6"/>
    <w:pPr>
      <w:spacing w:after="480"/>
    </w:pPr>
  </w:style>
  <w:style w:type="paragraph" w:customStyle="1" w:styleId="NormalBoldCenter">
    <w:name w:val="NormalBoldCenter"/>
    <w:basedOn w:val="Normal"/>
    <w:rsid w:val="00E223D6"/>
    <w:pPr>
      <w:jc w:val="center"/>
    </w:pPr>
    <w:rPr>
      <w:b/>
    </w:rPr>
  </w:style>
  <w:style w:type="paragraph" w:customStyle="1" w:styleId="Footprint12b">
    <w:name w:val="Footprint12b"/>
    <w:basedOn w:val="Normal"/>
    <w:rsid w:val="00E223D6"/>
    <w:pPr>
      <w:spacing w:before="240"/>
    </w:pPr>
    <w:rPr>
      <w:szCs w:val="24"/>
    </w:rPr>
  </w:style>
  <w:style w:type="paragraph" w:customStyle="1" w:styleId="NormalSingle">
    <w:name w:val="NormalSingle"/>
    <w:basedOn w:val="Normal"/>
    <w:qFormat/>
    <w:rsid w:val="00E223D6"/>
    <w:rPr>
      <w:szCs w:val="24"/>
    </w:rPr>
  </w:style>
  <w:style w:type="character" w:styleId="Hyperlink">
    <w:name w:val="Hyperlink"/>
    <w:basedOn w:val="DefaultParagraphFont"/>
    <w:uiPriority w:val="99"/>
    <w:rsid w:val="00E223D6"/>
    <w:rPr>
      <w:rFonts w:cs="Times New Roman"/>
      <w:color w:val="0563C1" w:themeColor="hyperlink"/>
      <w:u w:val="single"/>
    </w:rPr>
  </w:style>
  <w:style w:type="character" w:styleId="UnresolvedMention">
    <w:name w:val="Unresolved Mention"/>
    <w:basedOn w:val="DefaultParagraphFont"/>
    <w:uiPriority w:val="99"/>
    <w:semiHidden/>
    <w:unhideWhenUsed/>
    <w:rsid w:val="00E223D6"/>
    <w:rPr>
      <w:rFonts w:cs="Times New Roman"/>
      <w:color w:val="605E5C"/>
      <w:shd w:val="clear" w:color="auto" w:fill="E1DFDD"/>
    </w:rPr>
  </w:style>
  <w:style w:type="paragraph" w:styleId="NoSpacing">
    <w:name w:val="No Spacing"/>
    <w:basedOn w:val="Normal"/>
    <w:uiPriority w:val="1"/>
    <w:qFormat/>
    <w:rsid w:val="00E223D6"/>
    <w:pPr>
      <w:widowControl/>
      <w:jc w:val="both"/>
    </w:pPr>
    <w:rPr>
      <w:kern w:val="2"/>
      <w:szCs w:val="32"/>
      <w:lang w:eastAsia="en-US"/>
    </w:rPr>
  </w:style>
  <w:style w:type="character" w:customStyle="1" w:styleId="Normal6Char">
    <w:name w:val="Normal6 Char"/>
    <w:basedOn w:val="DefaultParagraphFont"/>
    <w:link w:val="Normal6"/>
    <w:locked/>
    <w:rsid w:val="00E223D6"/>
    <w:rPr>
      <w:sz w:val="24"/>
      <w:lang w:val="fr-FR" w:eastAsia="x-none"/>
    </w:rPr>
  </w:style>
  <w:style w:type="paragraph" w:customStyle="1" w:styleId="Normal6">
    <w:name w:val="Normal6"/>
    <w:basedOn w:val="Normal"/>
    <w:link w:val="Normal6Char"/>
    <w:rsid w:val="00E223D6"/>
    <w:pPr>
      <w:spacing w:after="120"/>
    </w:pPr>
    <w:rPr>
      <w:lang w:val="fr-FR" w:eastAsia="x-none"/>
    </w:rPr>
  </w:style>
  <w:style w:type="character" w:customStyle="1" w:styleId="NormalBoldChar">
    <w:name w:val="NormalBold Char"/>
    <w:basedOn w:val="DefaultParagraphFont"/>
    <w:link w:val="NormalBold"/>
    <w:locked/>
    <w:rsid w:val="00E223D6"/>
    <w:rPr>
      <w:b/>
      <w:sz w:val="24"/>
    </w:rPr>
  </w:style>
  <w:style w:type="paragraph" w:customStyle="1" w:styleId="ColumnHeading">
    <w:name w:val="ColumnHeading"/>
    <w:basedOn w:val="Normal"/>
    <w:rsid w:val="00E223D6"/>
    <w:pPr>
      <w:spacing w:after="240"/>
      <w:jc w:val="center"/>
    </w:pPr>
    <w:rPr>
      <w:i/>
      <w:lang w:val="fr-FR"/>
    </w:rPr>
  </w:style>
  <w:style w:type="paragraph" w:customStyle="1" w:styleId="AMNumberTabs0">
    <w:name w:val="AMNumberTabs"/>
    <w:basedOn w:val="Normal"/>
    <w:rsid w:val="00E223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E223D6"/>
    <w:pPr>
      <w:spacing w:before="240"/>
      <w:jc w:val="center"/>
    </w:pPr>
    <w:rPr>
      <w:i/>
      <w:lang w:val="fr-FR"/>
    </w:rPr>
  </w:style>
  <w:style w:type="paragraph" w:customStyle="1" w:styleId="Olang">
    <w:name w:val="Olang"/>
    <w:rsid w:val="00E223D6"/>
    <w:pPr>
      <w:jc w:val="right"/>
    </w:pPr>
  </w:style>
  <w:style w:type="paragraph" w:styleId="Revision">
    <w:name w:val="Revision"/>
    <w:hidden/>
    <w:uiPriority w:val="99"/>
    <w:semiHidden/>
    <w:rsid w:val="00E223D6"/>
    <w:rPr>
      <w:sz w:val="24"/>
    </w:rPr>
  </w:style>
  <w:style w:type="character" w:styleId="CommentReference">
    <w:name w:val="annotation reference"/>
    <w:basedOn w:val="DefaultParagraphFont"/>
    <w:uiPriority w:val="99"/>
    <w:rsid w:val="00E223D6"/>
    <w:rPr>
      <w:rFonts w:cs="Times New Roman"/>
      <w:sz w:val="16"/>
      <w:szCs w:val="16"/>
    </w:rPr>
  </w:style>
  <w:style w:type="paragraph" w:styleId="CommentText">
    <w:name w:val="annotation text"/>
    <w:basedOn w:val="Normal"/>
    <w:link w:val="CommentTextChar"/>
    <w:uiPriority w:val="99"/>
    <w:rsid w:val="00E223D6"/>
    <w:rPr>
      <w:sz w:val="20"/>
    </w:rPr>
  </w:style>
  <w:style w:type="character" w:customStyle="1" w:styleId="CommentTextChar">
    <w:name w:val="Comment Text Char"/>
    <w:basedOn w:val="DefaultParagraphFont"/>
    <w:link w:val="CommentText"/>
    <w:uiPriority w:val="99"/>
    <w:rsid w:val="00E223D6"/>
  </w:style>
  <w:style w:type="paragraph" w:styleId="CommentSubject">
    <w:name w:val="annotation subject"/>
    <w:basedOn w:val="CommentText"/>
    <w:next w:val="CommentText"/>
    <w:link w:val="CommentSubjectChar"/>
    <w:uiPriority w:val="99"/>
    <w:unhideWhenUsed/>
    <w:rsid w:val="00E223D6"/>
    <w:rPr>
      <w:b/>
      <w:bCs/>
    </w:rPr>
  </w:style>
  <w:style w:type="character" w:customStyle="1" w:styleId="CommentSubjectChar">
    <w:name w:val="Comment Subject Char"/>
    <w:basedOn w:val="CommentTextChar"/>
    <w:link w:val="CommentSubject"/>
    <w:uiPriority w:val="99"/>
    <w:rsid w:val="00E223D6"/>
    <w:rPr>
      <w:b/>
      <w:bCs/>
    </w:rPr>
  </w:style>
  <w:style w:type="character" w:customStyle="1" w:styleId="AmNumberTabsChar">
    <w:name w:val="AmNumberTabs Char"/>
    <w:basedOn w:val="DefaultParagraphFont"/>
    <w:link w:val="AmNumberTabs"/>
    <w:rsid w:val="00E223D6"/>
    <w:rPr>
      <w:b/>
      <w:sz w:val="24"/>
    </w:rPr>
  </w:style>
  <w:style w:type="character" w:customStyle="1" w:styleId="NormalBold12bChar">
    <w:name w:val="NormalBold12b Char"/>
    <w:basedOn w:val="AmNumberTabsChar"/>
    <w:link w:val="NormalBold12b"/>
    <w:rsid w:val="00E223D6"/>
    <w:rPr>
      <w:b/>
      <w:sz w:val="24"/>
    </w:rPr>
  </w:style>
  <w:style w:type="paragraph" w:customStyle="1" w:styleId="Normal12a">
    <w:name w:val="Normal12a"/>
    <w:basedOn w:val="Normal"/>
    <w:rsid w:val="00E223D6"/>
    <w:pPr>
      <w:spacing w:after="240"/>
    </w:pPr>
  </w:style>
  <w:style w:type="paragraph" w:customStyle="1" w:styleId="RollCallVotes">
    <w:name w:val="RollCallVotes"/>
    <w:basedOn w:val="Normal"/>
    <w:rsid w:val="00E223D6"/>
    <w:pPr>
      <w:spacing w:before="120" w:after="120"/>
      <w:jc w:val="center"/>
    </w:pPr>
    <w:rPr>
      <w:b/>
      <w:bCs/>
      <w:sz w:val="16"/>
      <w:lang w:eastAsia="en-US"/>
    </w:rPr>
  </w:style>
  <w:style w:type="paragraph" w:customStyle="1" w:styleId="RollCallTabs">
    <w:name w:val="RollCallTabs"/>
    <w:basedOn w:val="Normal"/>
    <w:qFormat/>
    <w:rsid w:val="00E223D6"/>
    <w:pPr>
      <w:tabs>
        <w:tab w:val="center" w:pos="284"/>
        <w:tab w:val="left" w:pos="426"/>
      </w:tabs>
    </w:pPr>
    <w:rPr>
      <w:lang w:eastAsia="en-US"/>
    </w:rPr>
  </w:style>
  <w:style w:type="paragraph" w:customStyle="1" w:styleId="RollCallSymbols14pt">
    <w:name w:val="RollCallSymbols14pt"/>
    <w:basedOn w:val="Normal"/>
    <w:rsid w:val="00E223D6"/>
    <w:pPr>
      <w:spacing w:before="120" w:after="120"/>
      <w:jc w:val="center"/>
    </w:pPr>
    <w:rPr>
      <w:rFonts w:ascii="Arial" w:hAnsi="Arial"/>
      <w:b/>
      <w:bCs/>
      <w:sz w:val="28"/>
      <w:lang w:eastAsia="en-US"/>
    </w:rPr>
  </w:style>
  <w:style w:type="paragraph" w:customStyle="1" w:styleId="RollCallTable">
    <w:name w:val="RollCallTable"/>
    <w:basedOn w:val="Normal"/>
    <w:rsid w:val="00E223D6"/>
    <w:pPr>
      <w:spacing w:before="120" w:after="120"/>
    </w:pPr>
    <w:rPr>
      <w:sz w:val="16"/>
      <w:lang w:eastAsia="en-US"/>
    </w:rPr>
  </w:style>
  <w:style w:type="paragraph" w:customStyle="1" w:styleId="PageHeadingNotTOC">
    <w:name w:val="PageHeadingNotTOC"/>
    <w:basedOn w:val="Normal"/>
    <w:rsid w:val="00E223D6"/>
    <w:pPr>
      <w:keepNext/>
      <w:spacing w:after="480"/>
      <w:jc w:val="center"/>
    </w:pPr>
    <w:rPr>
      <w:rFonts w:ascii="Arial" w:hAnsi="Arial" w:cs="Arial"/>
      <w:b/>
    </w:rPr>
  </w:style>
  <w:style w:type="paragraph" w:customStyle="1" w:styleId="AmHeadingPA">
    <w:name w:val="AmHeadingPA"/>
    <w:basedOn w:val="Normal"/>
    <w:next w:val="Normal"/>
    <w:rsid w:val="00E223D6"/>
    <w:pPr>
      <w:spacing w:before="480" w:after="240"/>
      <w:jc w:val="center"/>
    </w:pPr>
    <w:rPr>
      <w:rFonts w:ascii="Arial" w:hAnsi="Arial"/>
      <w:b/>
      <w:caps/>
      <w:szCs w:val="24"/>
      <w:lang w:eastAsia="en-US"/>
    </w:rPr>
  </w:style>
  <w:style w:type="paragraph" w:customStyle="1" w:styleId="msonormal">
    <w:name w:val="msonormal"/>
    <w:basedOn w:val="Normal"/>
    <w:rsid w:val="00E223D6"/>
    <w:pPr>
      <w:widowControl/>
      <w:spacing w:before="100" w:beforeAutospacing="1" w:after="100" w:afterAutospacing="1"/>
    </w:pPr>
    <w:rPr>
      <w:szCs w:val="24"/>
    </w:rPr>
  </w:style>
  <w:style w:type="character" w:customStyle="1" w:styleId="Normal12Char">
    <w:name w:val="Normal12 Char"/>
    <w:basedOn w:val="DefaultParagraphFont"/>
    <w:link w:val="Normal12"/>
    <w:locked/>
    <w:rsid w:val="00E223D6"/>
    <w:rPr>
      <w:noProof/>
      <w:sz w:val="24"/>
    </w:rPr>
  </w:style>
  <w:style w:type="paragraph" w:customStyle="1" w:styleId="Normal12">
    <w:name w:val="Normal12"/>
    <w:basedOn w:val="Normal"/>
    <w:link w:val="Normal12Char"/>
    <w:rsid w:val="00E223D6"/>
    <w:pPr>
      <w:spacing w:after="240"/>
    </w:pPr>
    <w:rPr>
      <w:noProof/>
    </w:rPr>
  </w:style>
  <w:style w:type="paragraph" w:customStyle="1" w:styleId="CommitteeAM">
    <w:name w:val="CommitteeAM"/>
    <w:basedOn w:val="Normal"/>
    <w:rsid w:val="00E223D6"/>
    <w:pPr>
      <w:spacing w:before="240" w:after="600"/>
      <w:jc w:val="center"/>
    </w:pPr>
    <w:rPr>
      <w:i/>
    </w:rPr>
  </w:style>
  <w:style w:type="paragraph" w:customStyle="1" w:styleId="ZDateAM">
    <w:name w:val="ZDateAM"/>
    <w:basedOn w:val="Normal"/>
    <w:rsid w:val="00E223D6"/>
    <w:pPr>
      <w:tabs>
        <w:tab w:val="right" w:pos="9356"/>
      </w:tabs>
      <w:spacing w:after="480"/>
    </w:pPr>
    <w:rPr>
      <w:noProof/>
    </w:rPr>
  </w:style>
  <w:style w:type="paragraph" w:customStyle="1" w:styleId="ProjRap">
    <w:name w:val="ProjRap"/>
    <w:basedOn w:val="Normal"/>
    <w:rsid w:val="00E223D6"/>
    <w:pPr>
      <w:tabs>
        <w:tab w:val="right" w:pos="9356"/>
      </w:tabs>
    </w:pPr>
    <w:rPr>
      <w:b/>
      <w:noProof/>
    </w:rPr>
  </w:style>
  <w:style w:type="paragraph" w:customStyle="1" w:styleId="PELeft">
    <w:name w:val="PELeft"/>
    <w:basedOn w:val="Normal"/>
    <w:rsid w:val="00E223D6"/>
    <w:pPr>
      <w:spacing w:before="40" w:after="40"/>
    </w:pPr>
    <w:rPr>
      <w:rFonts w:ascii="Arial" w:hAnsi="Arial" w:cs="Arial"/>
      <w:sz w:val="22"/>
      <w:szCs w:val="22"/>
      <w:lang w:val="fr-FR"/>
    </w:rPr>
  </w:style>
  <w:style w:type="paragraph" w:customStyle="1" w:styleId="PERight">
    <w:name w:val="PERight"/>
    <w:basedOn w:val="Normal"/>
    <w:next w:val="Normal"/>
    <w:rsid w:val="00E223D6"/>
    <w:pPr>
      <w:jc w:val="right"/>
    </w:pPr>
    <w:rPr>
      <w:rFonts w:ascii="Arial" w:hAnsi="Arial" w:cs="Arial"/>
      <w:sz w:val="22"/>
      <w:szCs w:val="22"/>
      <w:lang w:val="fr-FR"/>
    </w:rPr>
  </w:style>
  <w:style w:type="paragraph" w:customStyle="1" w:styleId="Normal12Italic">
    <w:name w:val="Normal12Italic"/>
    <w:basedOn w:val="Normal12"/>
    <w:rsid w:val="00E223D6"/>
    <w:rPr>
      <w:i/>
      <w:lang w:val="fr-FR"/>
    </w:rPr>
  </w:style>
  <w:style w:type="paragraph" w:customStyle="1" w:styleId="JustificationTitle">
    <w:name w:val="JustificationTitle"/>
    <w:basedOn w:val="Normal"/>
    <w:next w:val="Normal12"/>
    <w:rsid w:val="00E223D6"/>
    <w:pPr>
      <w:keepNext/>
      <w:spacing w:before="240" w:after="240"/>
      <w:jc w:val="center"/>
    </w:pPr>
    <w:rPr>
      <w:i/>
      <w:noProof/>
      <w:lang w:val="fr-FR"/>
    </w:rPr>
  </w:style>
  <w:style w:type="character" w:customStyle="1" w:styleId="Footer2Middle">
    <w:name w:val="Footer2Middle"/>
    <w:rsid w:val="00E223D6"/>
    <w:rPr>
      <w:rFonts w:ascii="Arial" w:hAnsi="Arial"/>
      <w:i/>
      <w:color w:val="C0C0C0"/>
      <w:sz w:val="22"/>
    </w:rPr>
  </w:style>
  <w:style w:type="paragraph" w:customStyle="1" w:styleId="EntPE">
    <w:name w:val="EntPE"/>
    <w:basedOn w:val="Normal12"/>
    <w:rsid w:val="00E223D6"/>
    <w:pPr>
      <w:jc w:val="center"/>
    </w:pPr>
    <w:rPr>
      <w:noProof w:val="0"/>
      <w:sz w:val="56"/>
    </w:rPr>
  </w:style>
  <w:style w:type="table" w:customStyle="1" w:styleId="TableGrid1">
    <w:name w:val="Table Grid1"/>
    <w:basedOn w:val="TableNormal"/>
    <w:next w:val="TableGrid"/>
    <w:uiPriority w:val="39"/>
    <w:rsid w:val="00E223D6"/>
    <w:rPr>
      <w:rFonts w:asciiTheme="minorHAnsi" w:hAnsiTheme="minorHAns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223D6"/>
    <w:rPr>
      <w:rFonts w:asciiTheme="minorHAnsi" w:hAnsiTheme="minorHAns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223D6"/>
    <w:rPr>
      <w:rFonts w:asciiTheme="minorHAnsi" w:hAnsiTheme="minorHAns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E223D6"/>
    <w:rPr>
      <w:rFonts w:cs="Times New Roman"/>
      <w:color w:val="954F72" w:themeColor="followedHyperlink"/>
      <w:u w:val="single"/>
    </w:rPr>
  </w:style>
  <w:style w:type="paragraph" w:styleId="Footer">
    <w:name w:val="footer"/>
    <w:basedOn w:val="Normal"/>
    <w:link w:val="FooterChar"/>
    <w:uiPriority w:val="99"/>
    <w:rsid w:val="00E223D6"/>
    <w:pPr>
      <w:tabs>
        <w:tab w:val="center" w:pos="4513"/>
        <w:tab w:val="right" w:pos="9026"/>
      </w:tabs>
    </w:pPr>
  </w:style>
  <w:style w:type="character" w:customStyle="1" w:styleId="FooterChar">
    <w:name w:val="Footer Char"/>
    <w:basedOn w:val="DefaultParagraphFont"/>
    <w:link w:val="Footer"/>
    <w:uiPriority w:val="99"/>
    <w:rsid w:val="00E223D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data.europa.eu/eli/reg/2011/333/oj" TargetMode="External" /><Relationship Id="rId11" Type="http://schemas.openxmlformats.org/officeDocument/2006/relationships/hyperlink" Target="http://data.europa.eu/eli/dir/2008/98/oj" TargetMode="External" /><Relationship Id="rId12" Type="http://schemas.openxmlformats.org/officeDocument/2006/relationships/hyperlink" Target="http://data.europa.eu/eli/reg/2024/2509/oj"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reg/2023/956/oj" TargetMode="External" /><Relationship Id="rId8" Type="http://schemas.openxmlformats.org/officeDocument/2006/relationships/hyperlink" Target="http://data.europa.eu/eli/reg/2019/943/oj" TargetMode="External" /><Relationship Id="rId9" Type="http://schemas.openxmlformats.org/officeDocument/2006/relationships/hyperlink" Target="http://data.europa.eu/eli/reg/2015/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77</Pages>
  <Words>21628</Words>
  <Characters>122142</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2026-09-18T10:48:00Z</dcterms:created>
  <dcterms:modified xsi:type="dcterms:W3CDTF">2026-09-18T10:48:00Z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P10_TA(2026)0276_</vt:lpwstr>
  </property>
  <property fmtid="{D5CDD505-2E9C-101B-9397-08002B2CF9AE}" pid="4" name="&lt;Model&gt;">
    <vt:lpwstr/>
  </property>
  <property fmtid="{D5CDD505-2E9C-101B-9397-08002B2CF9AE}" pid="5" name="&lt;Type&gt;">
    <vt:lpwstr>RR</vt:lpwstr>
  </property>
</Properties>
</file>