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2F9A0E" w14:textId="77777777" w:rsidTr="0010095E">
        <w:tblPrEx>
          <w:tblW w:w="9072" w:type="dxa"/>
          <w:tblLook w:val="01E0"/>
        </w:tblPrEx>
        <w:trPr>
          <w:trHeight w:hRule="exact" w:val="1418"/>
        </w:trPr>
        <w:tc>
          <w:tcPr>
            <w:tcW w:w="6804" w:type="dxa"/>
            <w:shd w:val="clear" w:color="auto" w:fill="auto"/>
            <w:vAlign w:val="center"/>
          </w:tcPr>
          <w:p w:rsidR="00751A4A" w:rsidRPr="003E0C6E" w:rsidP="0010095E" w14:paraId="03F741C4" w14:textId="77777777">
            <w:pPr>
              <w:pStyle w:val="EPName"/>
            </w:pPr>
            <w:r w:rsidRPr="003E0C6E">
              <w:t>European Parliament</w:t>
            </w:r>
          </w:p>
          <w:p w:rsidR="00751A4A" w:rsidRPr="003E0C6E" w:rsidP="005F1B17" w14:paraId="3FA2AFFB" w14:textId="77777777">
            <w:pPr>
              <w:pStyle w:val="EPTerm"/>
              <w:rPr>
                <w:rStyle w:val="HideTWBExt"/>
                <w:noProof w:val="0"/>
                <w:vanish w:val="0"/>
                <w:color w:val="auto"/>
              </w:rPr>
            </w:pPr>
            <w:r w:rsidRPr="003E0C6E">
              <w:t>2024</w:t>
            </w:r>
            <w:r w:rsidRPr="003E0C6E" w:rsidR="00817416">
              <w:t>-202</w:t>
            </w:r>
            <w:r w:rsidRPr="003E0C6E">
              <w:t>9</w:t>
            </w:r>
          </w:p>
        </w:tc>
        <w:tc>
          <w:tcPr>
            <w:tcW w:w="2268" w:type="dxa"/>
            <w:shd w:val="clear" w:color="auto" w:fill="auto"/>
          </w:tcPr>
          <w:p w:rsidR="00751A4A" w:rsidRPr="003E0C6E" w:rsidP="0010095E" w14:paraId="5F45F75D" w14:textId="77777777">
            <w:pPr>
              <w:pStyle w:val="EPLogo"/>
            </w:pPr>
            <w:r w:rsidRPr="003E0C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E0C6E" w:rsidP="004C5D52" w14:paraId="2F35DAD0" w14:textId="77777777">
      <w:pPr>
        <w:pStyle w:val="LineTop"/>
      </w:pPr>
    </w:p>
    <w:p w:rsidR="00680577" w:rsidRPr="003E0C6E" w:rsidP="00680577" w14:paraId="40181B3B" w14:textId="77777777">
      <w:pPr>
        <w:pStyle w:val="EPBodyTA1"/>
      </w:pPr>
      <w:r w:rsidRPr="003E0C6E">
        <w:t>TEXTS ADOPTED</w:t>
      </w:r>
    </w:p>
    <w:p w:rsidR="00D058B8" w:rsidRPr="003E0C6E" w:rsidP="00D058B8" w14:paraId="77D96CB7" w14:textId="77777777">
      <w:pPr>
        <w:pStyle w:val="LineBottom"/>
      </w:pPr>
    </w:p>
    <w:p w:rsidR="000B6392" w:rsidRPr="003E0C6E" w:rsidP="000B6392" w14:paraId="6B2C90DA" w14:textId="4276CD7D">
      <w:pPr>
        <w:pStyle w:val="ATHeading1"/>
      </w:pPr>
      <w:bookmarkStart w:id="0" w:name="TANumber"/>
      <w:r w:rsidRPr="003E0C6E">
        <w:t>P10_</w:t>
      </w:r>
      <w:r w:rsidRPr="003E0C6E">
        <w:t>TA(</w:t>
      </w:r>
      <w:r w:rsidRPr="003E0C6E">
        <w:t>2026)</w:t>
      </w:r>
      <w:bookmarkEnd w:id="0"/>
      <w:r w:rsidR="005D65C3">
        <w:t>0277</w:t>
      </w:r>
    </w:p>
    <w:p w:rsidR="000B6392" w:rsidRPr="003E0C6E" w:rsidP="000B6392" w14:paraId="27BDFC73" w14:textId="207BEDBC">
      <w:pPr>
        <w:pStyle w:val="ATHeading2"/>
      </w:pPr>
      <w:bookmarkStart w:id="1" w:name="title"/>
      <w:r w:rsidRPr="003E0C6E">
        <w:t>Establishing the Temporary Decarbonisation Fund</w:t>
      </w:r>
      <w:bookmarkEnd w:id="1"/>
    </w:p>
    <w:p w:rsidR="000B6392" w:rsidRPr="003E0C6E" w:rsidP="000B6392" w14:paraId="3E8A87FE" w14:textId="77777777">
      <w:pPr>
        <w:rPr>
          <w:i/>
          <w:vanish/>
        </w:rPr>
      </w:pPr>
      <w:r>
        <w:rPr>
          <w:i/>
        </w:rPr>
        <w:fldChar w:fldCharType="begin"/>
      </w:r>
      <w:r w:rsidRPr="003E0C6E">
        <w:rPr>
          <w:i/>
        </w:rPr>
        <w:instrText xml:space="preserve"> TC"(</w:instrText>
      </w:r>
      <w:bookmarkStart w:id="2" w:name="DocNumber"/>
      <w:r w:rsidRPr="003E0C6E">
        <w:rPr>
          <w:i/>
        </w:rPr>
        <w:instrText>A10-0202/2026</w:instrText>
      </w:r>
      <w:bookmarkEnd w:id="2"/>
      <w:r w:rsidRPr="003E0C6E">
        <w:rPr>
          <w:i/>
        </w:rPr>
        <w:instrText xml:space="preserve"> - Rapporteur: Pascal </w:instrText>
      </w:r>
      <w:r w:rsidRPr="003E0C6E">
        <w:rPr>
          <w:i/>
        </w:rPr>
        <w:instrText>Canfin</w:instrText>
      </w:r>
      <w:r w:rsidRPr="003E0C6E">
        <w:rPr>
          <w:i/>
        </w:rPr>
        <w:instrText xml:space="preserve">)"\l3 \n&gt; \* MERGEFORMAT </w:instrText>
      </w:r>
      <w:r>
        <w:rPr>
          <w:i/>
        </w:rPr>
        <w:fldChar w:fldCharType="end"/>
      </w:r>
    </w:p>
    <w:p w:rsidR="000B6392" w:rsidRPr="003E0C6E" w:rsidP="000B6392" w14:paraId="638FE84C" w14:textId="77777777">
      <w:pPr>
        <w:rPr>
          <w:vanish/>
        </w:rPr>
      </w:pPr>
      <w:bookmarkStart w:id="3" w:name="Commission"/>
      <w:r w:rsidRPr="003E0C6E">
        <w:rPr>
          <w:vanish/>
        </w:rPr>
        <w:t>Committee on the Environment, Climate and Food Safety</w:t>
      </w:r>
      <w:bookmarkEnd w:id="3"/>
    </w:p>
    <w:p w:rsidR="000B6392" w:rsidRPr="003E0C6E" w:rsidP="000B6392" w14:paraId="22CFA153" w14:textId="77777777">
      <w:pPr>
        <w:rPr>
          <w:vanish/>
        </w:rPr>
      </w:pPr>
      <w:bookmarkStart w:id="4" w:name="PE"/>
      <w:r w:rsidRPr="003E0C6E">
        <w:rPr>
          <w:vanish/>
        </w:rPr>
        <w:t>PE785.408</w:t>
      </w:r>
      <w:bookmarkEnd w:id="4"/>
    </w:p>
    <w:p w:rsidR="000B6392" w:rsidRPr="003E0C6E" w:rsidP="000B6392" w14:paraId="126CAE58" w14:textId="486F7D04">
      <w:pPr>
        <w:pStyle w:val="ATHeading3"/>
      </w:pPr>
      <w:bookmarkStart w:id="5" w:name="Sujet"/>
      <w:r>
        <w:t xml:space="preserve">Amendments adopted by the </w:t>
      </w:r>
      <w:r w:rsidRPr="003E0C6E">
        <w:t xml:space="preserve">European Parliament </w:t>
      </w:r>
      <w:r>
        <w:t>on</w:t>
      </w:r>
      <w:r w:rsidRPr="003E0C6E">
        <w:t xml:space="preserve"> </w:t>
      </w:r>
      <w:r w:rsidRPr="003E0C6E" w:rsidR="002302EB">
        <w:t xml:space="preserve">15 September </w:t>
      </w:r>
      <w:r w:rsidRPr="003E0C6E">
        <w:t>2026 on the proposal for a regulation of the European Parliament and of the Council establishing the Temporary Decarbonisation Fund</w:t>
      </w:r>
      <w:bookmarkEnd w:id="5"/>
      <w:r w:rsidRPr="003E0C6E">
        <w:t xml:space="preserve"> </w:t>
      </w:r>
      <w:bookmarkStart w:id="6" w:name="References"/>
      <w:r w:rsidRPr="003E0C6E">
        <w:t>(</w:t>
      </w:r>
      <w:r w:rsidRPr="003E0C6E">
        <w:t>COM(</w:t>
      </w:r>
      <w:r w:rsidRPr="003E0C6E">
        <w:t>2025)0990 – C10-0353/2025 – 2025/0418(COD))</w:t>
      </w:r>
      <w:bookmarkEnd w:id="6"/>
      <w:r>
        <w:rPr>
          <w:rStyle w:val="FootnoteReference"/>
        </w:rPr>
        <w:footnoteReference w:id="2"/>
      </w:r>
    </w:p>
    <w:p w:rsidR="00C01F75" w:rsidRPr="003E0C6E" w:rsidP="00C01F75" w14:paraId="1B57092A" w14:textId="77777777">
      <w:pPr>
        <w:pStyle w:val="NormalBold"/>
      </w:pPr>
      <w:r w:rsidRPr="003E0C6E">
        <w:t>(Ordinary legislative procedure: first reading)</w:t>
      </w:r>
    </w:p>
    <w:p w:rsidR="002302EB" w:rsidRPr="003E0C6E" w:rsidP="00C01F75" w14:paraId="3C4602B2" w14:textId="7A0BBB98">
      <w:pPr>
        <w:ind w:left="567" w:hanging="567"/>
        <w:rPr>
          <w:szCs w:val="24"/>
        </w:rPr>
        <w:sectPr w:rsidSect="00A4050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3E0C6E">
        <w:rPr>
          <w:szCs w:val="24"/>
        </w:rPr>
        <w:t xml:space="preserve"> </w:t>
      </w:r>
    </w:p>
    <w:p w:rsidR="00C01F75" w:rsidRPr="003E0C6E" w:rsidP="00C01F75" w14:paraId="02964CAA" w14:textId="77777777">
      <w:pPr>
        <w:pStyle w:val="AmNumberTabs"/>
      </w:pPr>
      <w:r w:rsidRPr="003E0C6E">
        <w:t>Amendment</w:t>
      </w:r>
      <w:r w:rsidRPr="003E0C6E">
        <w:tab/>
      </w:r>
      <w:r w:rsidRPr="003E0C6E">
        <w:tab/>
        <w:t>1</w:t>
      </w:r>
    </w:p>
    <w:p w:rsidR="00C01F75" w:rsidRPr="003E0C6E" w:rsidP="00C01F75" w14:paraId="5B07B54D" w14:textId="77777777"/>
    <w:p w:rsidR="00C01F75" w:rsidRPr="003E0C6E" w:rsidP="00C01F75" w14:paraId="51C336DF" w14:textId="77777777">
      <w:pPr>
        <w:pStyle w:val="NormalBold"/>
        <w:keepNext/>
      </w:pPr>
      <w:r w:rsidRPr="003E0C6E">
        <w:t>Proposal for a regulation</w:t>
      </w:r>
    </w:p>
    <w:p w:rsidR="00C01F75" w:rsidRPr="003E0C6E" w:rsidP="00C01F75" w14:paraId="491CE912" w14:textId="77777777">
      <w:pPr>
        <w:pStyle w:val="NormalBold"/>
      </w:pPr>
      <w:r w:rsidRPr="003E0C6E">
        <w:t>Recital 1</w:t>
      </w:r>
    </w:p>
    <w:tbl>
      <w:tblPr>
        <w:tblW w:w="0" w:type="auto"/>
        <w:jc w:val="center"/>
        <w:tblLayout w:type="fixed"/>
        <w:tblCellMar>
          <w:left w:w="340" w:type="dxa"/>
          <w:right w:w="340" w:type="dxa"/>
        </w:tblCellMar>
        <w:tblLook w:val="0000"/>
      </w:tblPr>
      <w:tblGrid>
        <w:gridCol w:w="4876"/>
        <w:gridCol w:w="4876"/>
      </w:tblGrid>
      <w:tr w14:paraId="5477F0F6" w14:textId="77777777" w:rsidTr="00A31ED5">
        <w:tblPrEx>
          <w:tblW w:w="0" w:type="auto"/>
          <w:jc w:val="center"/>
          <w:tblLayout w:type="fixed"/>
          <w:tblLook w:val="0000"/>
        </w:tblPrEx>
        <w:trPr>
          <w:jc w:val="center"/>
        </w:trPr>
        <w:tc>
          <w:tcPr>
            <w:tcW w:w="9752" w:type="dxa"/>
            <w:gridSpan w:val="2"/>
          </w:tcPr>
          <w:p w:rsidR="00C01F75" w:rsidRPr="003E0C6E" w:rsidP="00A31ED5" w14:paraId="75262C21" w14:textId="77777777">
            <w:pPr>
              <w:keepNext/>
            </w:pPr>
          </w:p>
        </w:tc>
      </w:tr>
      <w:tr w14:paraId="4705C20F" w14:textId="77777777" w:rsidTr="00A31ED5">
        <w:tblPrEx>
          <w:tblW w:w="0" w:type="auto"/>
          <w:jc w:val="center"/>
          <w:tblLayout w:type="fixed"/>
          <w:tblLook w:val="0000"/>
        </w:tblPrEx>
        <w:trPr>
          <w:jc w:val="center"/>
        </w:trPr>
        <w:tc>
          <w:tcPr>
            <w:tcW w:w="4876" w:type="dxa"/>
          </w:tcPr>
          <w:p w:rsidR="00C01F75" w:rsidRPr="003E0C6E" w:rsidP="00A31ED5" w14:paraId="1863FAB1" w14:textId="77777777">
            <w:pPr>
              <w:pStyle w:val="ColumnHeading"/>
              <w:keepNext/>
              <w:rPr>
                <w:lang w:val="en-GB"/>
              </w:rPr>
            </w:pPr>
            <w:r w:rsidRPr="003E0C6E">
              <w:rPr>
                <w:lang w:val="en-GB"/>
              </w:rPr>
              <w:t>Text proposed by the Commission</w:t>
            </w:r>
          </w:p>
        </w:tc>
        <w:tc>
          <w:tcPr>
            <w:tcW w:w="4876" w:type="dxa"/>
          </w:tcPr>
          <w:p w:rsidR="00C01F75" w:rsidRPr="003E0C6E" w:rsidP="00A31ED5" w14:paraId="4E950C4D" w14:textId="77777777">
            <w:pPr>
              <w:pStyle w:val="ColumnHeading"/>
              <w:keepNext/>
              <w:rPr>
                <w:lang w:val="en-GB"/>
              </w:rPr>
            </w:pPr>
            <w:r w:rsidRPr="003E0C6E">
              <w:rPr>
                <w:lang w:val="en-GB"/>
              </w:rPr>
              <w:t>Amendment</w:t>
            </w:r>
          </w:p>
        </w:tc>
      </w:tr>
      <w:tr w14:paraId="7285E0BE" w14:textId="77777777" w:rsidTr="00A31ED5">
        <w:tblPrEx>
          <w:tblW w:w="0" w:type="auto"/>
          <w:jc w:val="center"/>
          <w:tblLayout w:type="fixed"/>
          <w:tblLook w:val="0000"/>
        </w:tblPrEx>
        <w:trPr>
          <w:jc w:val="center"/>
        </w:trPr>
        <w:tc>
          <w:tcPr>
            <w:tcW w:w="4876" w:type="dxa"/>
          </w:tcPr>
          <w:p w:rsidR="00C01F75" w:rsidRPr="003E0C6E" w:rsidP="00A31ED5" w14:paraId="42F29C5B" w14:textId="77777777">
            <w:pPr>
              <w:pStyle w:val="Normal6"/>
              <w:rPr>
                <w:lang w:val="en-GB"/>
              </w:rPr>
            </w:pPr>
            <w:r w:rsidRPr="003E0C6E">
              <w:rPr>
                <w:lang w:val="en-GB"/>
              </w:rPr>
              <w:t>(1)</w:t>
            </w:r>
            <w:r w:rsidRPr="003E0C6E">
              <w:rPr>
                <w:lang w:val="en-GB"/>
              </w:rPr>
              <w:tab/>
              <w:t xml:space="preserve">The Union is committed to achieving climate neutrality by 2050 </w:t>
            </w:r>
            <w:r w:rsidRPr="003E0C6E">
              <w:rPr>
                <w:b/>
                <w:i/>
                <w:lang w:val="en-GB"/>
              </w:rPr>
              <w:t>and</w:t>
            </w:r>
            <w:r w:rsidRPr="003E0C6E">
              <w:rPr>
                <w:lang w:val="en-GB"/>
              </w:rPr>
              <w:t xml:space="preserve"> reducing net greenhouse gas emissions by at least 55% by 2030, in line with the European Green Deal</w:t>
            </w:r>
            <w:r w:rsidRPr="003E0C6E">
              <w:rPr>
                <w:vertAlign w:val="superscript"/>
                <w:lang w:val="en-GB"/>
              </w:rPr>
              <w:t>4</w:t>
            </w:r>
            <w:r w:rsidRPr="003E0C6E">
              <w:rPr>
                <w:lang w:val="en-GB"/>
              </w:rPr>
              <w:t xml:space="preserve"> and the European Climate Law</w:t>
            </w:r>
            <w:r w:rsidRPr="003E0C6E">
              <w:rPr>
                <w:vertAlign w:val="superscript"/>
                <w:lang w:val="en-GB"/>
              </w:rPr>
              <w:t>5</w:t>
            </w:r>
            <w:r w:rsidRPr="003E0C6E">
              <w:rPr>
                <w:lang w:val="en-GB"/>
              </w:rPr>
              <w:t xml:space="preserve"> .</w:t>
            </w:r>
            <w:r w:rsidRPr="003E0C6E">
              <w:rPr>
                <w:lang w:val="en-GB"/>
              </w:rPr>
              <w:t xml:space="preserve"> The Clean Industrial Deal, as set out in the Commission Communication of 26 February </w:t>
            </w:r>
            <w:r w:rsidRPr="003E0C6E">
              <w:rPr>
                <w:lang w:val="en-GB"/>
              </w:rPr>
              <w:t>2025</w:t>
            </w:r>
            <w:r w:rsidRPr="003E0C6E">
              <w:rPr>
                <w:vertAlign w:val="superscript"/>
                <w:lang w:val="en-GB"/>
              </w:rPr>
              <w:t>6</w:t>
            </w:r>
            <w:r w:rsidRPr="003E0C6E">
              <w:rPr>
                <w:lang w:val="en-GB"/>
              </w:rPr>
              <w:t xml:space="preserve"> ,</w:t>
            </w:r>
            <w:r w:rsidRPr="003E0C6E">
              <w:rPr>
                <w:lang w:val="en-GB"/>
              </w:rPr>
              <w:t xml:space="preserve"> underscores the need to align industrial competitiveness with climate ambition, ensuring that the transition to a climate-neutral economy is both just and economically resilient.</w:t>
            </w:r>
          </w:p>
        </w:tc>
        <w:tc>
          <w:tcPr>
            <w:tcW w:w="4876" w:type="dxa"/>
          </w:tcPr>
          <w:p w:rsidR="00C01F75" w:rsidRPr="003E0C6E" w:rsidP="00A31ED5" w14:paraId="70651FE7" w14:textId="77777777">
            <w:pPr>
              <w:pStyle w:val="Normal6"/>
              <w:rPr>
                <w:szCs w:val="24"/>
                <w:lang w:val="en-GB"/>
              </w:rPr>
            </w:pPr>
            <w:r w:rsidRPr="003E0C6E">
              <w:rPr>
                <w:lang w:val="en-GB"/>
              </w:rPr>
              <w:t>(1)</w:t>
            </w:r>
            <w:r w:rsidRPr="003E0C6E">
              <w:rPr>
                <w:lang w:val="en-GB"/>
              </w:rPr>
              <w:tab/>
              <w:t xml:space="preserve">The Union is committed to achieving climate neutrality by 2050 </w:t>
            </w:r>
            <w:r w:rsidRPr="003E0C6E">
              <w:rPr>
                <w:b/>
                <w:i/>
                <w:lang w:val="en-GB"/>
              </w:rPr>
              <w:t>at the latest and negative emissions thereafter, which includes the objectives of</w:t>
            </w:r>
            <w:r w:rsidRPr="003E0C6E">
              <w:rPr>
                <w:lang w:val="en-GB"/>
              </w:rPr>
              <w:t xml:space="preserve"> reducing net greenhouse gas emissions by at least 55% by 2030 </w:t>
            </w:r>
            <w:r w:rsidRPr="003E0C6E">
              <w:rPr>
                <w:b/>
                <w:i/>
                <w:lang w:val="en-GB"/>
              </w:rPr>
              <w:t>and 90% by 2040</w:t>
            </w:r>
            <w:r w:rsidRPr="003E0C6E">
              <w:rPr>
                <w:lang w:val="en-GB"/>
              </w:rPr>
              <w:t>, in line with the European Green Deal</w:t>
            </w:r>
            <w:r w:rsidRPr="003E0C6E">
              <w:rPr>
                <w:vertAlign w:val="superscript"/>
                <w:lang w:val="en-GB"/>
              </w:rPr>
              <w:t>4</w:t>
            </w:r>
            <w:r w:rsidRPr="003E0C6E">
              <w:rPr>
                <w:lang w:val="en-GB"/>
              </w:rPr>
              <w:t xml:space="preserve"> and the European Climate Law</w:t>
            </w:r>
            <w:r w:rsidRPr="003E0C6E">
              <w:rPr>
                <w:vertAlign w:val="superscript"/>
                <w:lang w:val="en-GB"/>
              </w:rPr>
              <w:t>5</w:t>
            </w:r>
            <w:r w:rsidRPr="003E0C6E">
              <w:rPr>
                <w:lang w:val="en-GB"/>
              </w:rPr>
              <w:t>. The Clean Industrial Deal, as set out in the Commission Communication of 26 February 2025</w:t>
            </w:r>
            <w:r w:rsidRPr="003E0C6E">
              <w:rPr>
                <w:vertAlign w:val="superscript"/>
                <w:lang w:val="en-GB"/>
              </w:rPr>
              <w:t>6</w:t>
            </w:r>
            <w:r w:rsidRPr="003E0C6E">
              <w:rPr>
                <w:lang w:val="en-GB"/>
              </w:rPr>
              <w:t>, underscores the need to align industrial competitiveness with climate ambition, ensuring that the transition to a climate-neutral economy is both just and economically resilient</w:t>
            </w:r>
            <w:r w:rsidRPr="003E0C6E">
              <w:rPr>
                <w:b/>
                <w:i/>
                <w:lang w:val="en-GB"/>
              </w:rPr>
              <w:t>, while also maintaining the competitiveness of industrial sectors and averting the risk of carbon leakage</w:t>
            </w:r>
            <w:r w:rsidRPr="003E0C6E">
              <w:rPr>
                <w:lang w:val="en-GB"/>
              </w:rPr>
              <w:t>.</w:t>
            </w:r>
          </w:p>
        </w:tc>
      </w:tr>
      <w:tr w14:paraId="7749FBD7" w14:textId="77777777" w:rsidTr="00A31ED5">
        <w:tblPrEx>
          <w:tblW w:w="0" w:type="auto"/>
          <w:jc w:val="center"/>
          <w:tblLayout w:type="fixed"/>
          <w:tblLook w:val="0000"/>
        </w:tblPrEx>
        <w:trPr>
          <w:jc w:val="center"/>
        </w:trPr>
        <w:tc>
          <w:tcPr>
            <w:tcW w:w="4876" w:type="dxa"/>
          </w:tcPr>
          <w:p w:rsidR="00C01F75" w:rsidRPr="003E0C6E" w:rsidP="00A31ED5" w14:paraId="150BD4BC" w14:textId="77777777">
            <w:pPr>
              <w:pStyle w:val="Normal6"/>
              <w:rPr>
                <w:lang w:val="en-GB"/>
              </w:rPr>
            </w:pPr>
            <w:r w:rsidRPr="003E0C6E">
              <w:rPr>
                <w:lang w:val="en-GB"/>
              </w:rPr>
              <w:t>__________________</w:t>
            </w:r>
          </w:p>
        </w:tc>
        <w:tc>
          <w:tcPr>
            <w:tcW w:w="4876" w:type="dxa"/>
          </w:tcPr>
          <w:p w:rsidR="00C01F75" w:rsidRPr="003E0C6E" w:rsidP="00A31ED5" w14:paraId="01ECDF95" w14:textId="77777777">
            <w:pPr>
              <w:pStyle w:val="Normal6"/>
              <w:rPr>
                <w:szCs w:val="24"/>
                <w:lang w:val="en-GB"/>
              </w:rPr>
            </w:pPr>
            <w:r w:rsidRPr="003E0C6E">
              <w:rPr>
                <w:lang w:val="en-GB"/>
              </w:rPr>
              <w:t>__________________</w:t>
            </w:r>
          </w:p>
        </w:tc>
      </w:tr>
      <w:tr w14:paraId="7E62490D" w14:textId="77777777" w:rsidTr="00A31ED5">
        <w:tblPrEx>
          <w:tblW w:w="0" w:type="auto"/>
          <w:jc w:val="center"/>
          <w:tblLayout w:type="fixed"/>
          <w:tblLook w:val="0000"/>
        </w:tblPrEx>
        <w:trPr>
          <w:jc w:val="center"/>
        </w:trPr>
        <w:tc>
          <w:tcPr>
            <w:tcW w:w="4876" w:type="dxa"/>
          </w:tcPr>
          <w:p w:rsidR="00C01F75" w:rsidRPr="003E0C6E" w:rsidP="00A31ED5" w14:paraId="6C4F6775" w14:textId="77777777">
            <w:pPr>
              <w:pStyle w:val="Normal6"/>
              <w:rPr>
                <w:lang w:val="en-GB"/>
              </w:rPr>
            </w:pPr>
            <w:r w:rsidRPr="003E0C6E">
              <w:rPr>
                <w:vertAlign w:val="superscript"/>
                <w:lang w:val="en-GB"/>
              </w:rPr>
              <w:t>4</w:t>
            </w:r>
            <w:r w:rsidRPr="003E0C6E">
              <w:rPr>
                <w:lang w:val="en-GB"/>
              </w:rPr>
              <w:t xml:space="preserve"> Communication from the Commission to the European Parliament, the European Council, the Council, the European Economic and Social Committee and the Committee of the Regions of 11 December 2019, The European Green Deal, </w:t>
            </w:r>
            <w:r w:rsidRPr="003E0C6E">
              <w:rPr>
                <w:lang w:val="en-GB"/>
              </w:rPr>
              <w:t>COM(</w:t>
            </w:r>
            <w:r w:rsidRPr="003E0C6E">
              <w:rPr>
                <w:lang w:val="en-GB"/>
              </w:rPr>
              <w:t>2019) 640 final.</w:t>
            </w:r>
          </w:p>
        </w:tc>
        <w:tc>
          <w:tcPr>
            <w:tcW w:w="4876" w:type="dxa"/>
          </w:tcPr>
          <w:p w:rsidR="00C01F75" w:rsidRPr="003E0C6E" w:rsidP="00A31ED5" w14:paraId="3D40EA1E" w14:textId="77777777">
            <w:pPr>
              <w:pStyle w:val="Normal6"/>
              <w:rPr>
                <w:szCs w:val="24"/>
                <w:lang w:val="en-GB"/>
              </w:rPr>
            </w:pPr>
            <w:r w:rsidRPr="003E0C6E">
              <w:rPr>
                <w:vertAlign w:val="superscript"/>
                <w:lang w:val="en-GB"/>
              </w:rPr>
              <w:t>4</w:t>
            </w:r>
            <w:r w:rsidRPr="003E0C6E">
              <w:rPr>
                <w:lang w:val="en-GB"/>
              </w:rPr>
              <w:t xml:space="preserve"> Communication from the Commission to the European Parliament, the European Council, the Council, the European Economic and Social Committee and the Committee of the Regions of 11 December 2019, The European Green Deal, </w:t>
            </w:r>
            <w:r w:rsidRPr="003E0C6E">
              <w:rPr>
                <w:lang w:val="en-GB"/>
              </w:rPr>
              <w:t>COM(</w:t>
            </w:r>
            <w:r w:rsidRPr="003E0C6E">
              <w:rPr>
                <w:lang w:val="en-GB"/>
              </w:rPr>
              <w:t>2019) 640 final.</w:t>
            </w:r>
          </w:p>
        </w:tc>
      </w:tr>
      <w:tr w14:paraId="406F792E" w14:textId="77777777" w:rsidTr="00A31ED5">
        <w:tblPrEx>
          <w:tblW w:w="0" w:type="auto"/>
          <w:jc w:val="center"/>
          <w:tblLayout w:type="fixed"/>
          <w:tblLook w:val="0000"/>
        </w:tblPrEx>
        <w:trPr>
          <w:jc w:val="center"/>
        </w:trPr>
        <w:tc>
          <w:tcPr>
            <w:tcW w:w="4876" w:type="dxa"/>
          </w:tcPr>
          <w:p w:rsidR="00C01F75" w:rsidRPr="003E0C6E" w:rsidP="00A31ED5" w14:paraId="1B9974DB" w14:textId="77777777">
            <w:pPr>
              <w:pStyle w:val="Normal6"/>
              <w:rPr>
                <w:lang w:val="en-GB"/>
              </w:rPr>
            </w:pPr>
            <w:r w:rsidRPr="003E0C6E">
              <w:rPr>
                <w:vertAlign w:val="superscript"/>
                <w:lang w:val="en-GB"/>
              </w:rPr>
              <w:t>5</w:t>
            </w:r>
            <w:r w:rsidRPr="003E0C6E">
              <w:rPr>
                <w:lang w:val="en-GB"/>
              </w:rPr>
              <w:t xml:space="preserve"> Regulation (EU) 2021/1119 of the European Parliament and of the Council of 30 June 2021 establishing the framework for achieving climate neutrality and amending Regulations (EC) No 401/2009 and (EU) 2018/1999 (OJ L 243, 9.7.2021, p. 1, ELI: </w:t>
            </w:r>
            <w:r w:rsidRPr="003E0C6E">
              <w:rPr>
                <w:b/>
                <w:i/>
                <w:lang w:val="en-GB"/>
              </w:rPr>
              <w:t>ttp</w:t>
            </w:r>
            <w:r w:rsidRPr="003E0C6E">
              <w:rPr>
                <w:lang w:val="en-GB"/>
              </w:rPr>
              <w:t>://data.europa.eu/eli/reg/2021/1119/oj).</w:t>
            </w:r>
          </w:p>
        </w:tc>
        <w:tc>
          <w:tcPr>
            <w:tcW w:w="4876" w:type="dxa"/>
          </w:tcPr>
          <w:p w:rsidR="00C01F75" w:rsidRPr="003E0C6E" w:rsidP="00A31ED5" w14:paraId="6924B638" w14:textId="77777777">
            <w:pPr>
              <w:pStyle w:val="Normal6"/>
              <w:rPr>
                <w:szCs w:val="24"/>
                <w:lang w:val="en-GB"/>
              </w:rPr>
            </w:pPr>
            <w:r w:rsidRPr="003E0C6E">
              <w:rPr>
                <w:vertAlign w:val="superscript"/>
                <w:lang w:val="en-GB"/>
              </w:rPr>
              <w:t>5</w:t>
            </w:r>
            <w:r w:rsidRPr="003E0C6E">
              <w:rPr>
                <w:lang w:val="en-GB"/>
              </w:rPr>
              <w:t xml:space="preserve"> Regulation (EU) 2021/1119 of the European Parliament and of the Council of 30 June 2021 establishing the framework for achieving climate neutrality and amending Regulations (EC) No 401/2009 and (EU) 2018/1999 (OJ L 243, 9.7.2021, p. 1, ELI: </w:t>
            </w:r>
            <w:r w:rsidRPr="003E0C6E">
              <w:rPr>
                <w:b/>
                <w:i/>
                <w:lang w:val="en-GB"/>
              </w:rPr>
              <w:t>http</w:t>
            </w:r>
            <w:r w:rsidRPr="003E0C6E">
              <w:rPr>
                <w:lang w:val="en-GB"/>
              </w:rPr>
              <w:t>://data.europa.eu/eli/reg/2021/1119/oj).</w:t>
            </w:r>
          </w:p>
        </w:tc>
      </w:tr>
      <w:tr w14:paraId="4378FEFD" w14:textId="77777777" w:rsidTr="00A31ED5">
        <w:tblPrEx>
          <w:tblW w:w="0" w:type="auto"/>
          <w:jc w:val="center"/>
          <w:tblLayout w:type="fixed"/>
          <w:tblLook w:val="0000"/>
        </w:tblPrEx>
        <w:trPr>
          <w:jc w:val="center"/>
        </w:trPr>
        <w:tc>
          <w:tcPr>
            <w:tcW w:w="4876" w:type="dxa"/>
          </w:tcPr>
          <w:p w:rsidR="00C01F75" w:rsidRPr="003E0C6E" w:rsidP="00A31ED5" w14:paraId="0F88B6B3" w14:textId="77777777">
            <w:pPr>
              <w:pStyle w:val="Normal6"/>
              <w:rPr>
                <w:lang w:val="en-GB"/>
              </w:rPr>
            </w:pPr>
            <w:r w:rsidRPr="003E0C6E">
              <w:rPr>
                <w:vertAlign w:val="superscript"/>
                <w:lang w:val="en-GB"/>
              </w:rPr>
              <w:t>6</w:t>
            </w:r>
            <w:r w:rsidRPr="003E0C6E">
              <w:rPr>
                <w:lang w:val="en-GB"/>
              </w:rPr>
              <w:t xml:space="preserve"> Communication from the Commission to the European Parliament, the Council, the European Economic and Social Committee and the Committee ff the Regions of 26 February 2025, The Clean Industrial Deal: A joint roadmap for competitiveness and </w:t>
            </w:r>
            <w:r w:rsidRPr="003E0C6E">
              <w:rPr>
                <w:lang w:val="en-GB"/>
              </w:rPr>
              <w:t xml:space="preserve">decarbonisation, </w:t>
            </w:r>
            <w:r w:rsidRPr="003E0C6E">
              <w:rPr>
                <w:lang w:val="en-GB"/>
              </w:rPr>
              <w:t>COM(</w:t>
            </w:r>
            <w:r w:rsidRPr="003E0C6E">
              <w:rPr>
                <w:lang w:val="en-GB"/>
              </w:rPr>
              <w:t>2025) 85 final.</w:t>
            </w:r>
          </w:p>
        </w:tc>
        <w:tc>
          <w:tcPr>
            <w:tcW w:w="4876" w:type="dxa"/>
          </w:tcPr>
          <w:p w:rsidR="00C01F75" w:rsidRPr="003E0C6E" w:rsidP="00A31ED5" w14:paraId="0AD5B477" w14:textId="77777777">
            <w:pPr>
              <w:pStyle w:val="Normal6"/>
              <w:rPr>
                <w:szCs w:val="24"/>
                <w:lang w:val="en-GB"/>
              </w:rPr>
            </w:pPr>
            <w:r w:rsidRPr="003E0C6E">
              <w:rPr>
                <w:vertAlign w:val="superscript"/>
                <w:lang w:val="en-GB"/>
              </w:rPr>
              <w:t>6</w:t>
            </w:r>
            <w:r w:rsidRPr="003E0C6E">
              <w:rPr>
                <w:lang w:val="en-GB"/>
              </w:rPr>
              <w:t xml:space="preserve"> Communication from the Commission to the European Parliament, the Council, the European Economic and Social Committee and the Committee ff the Regions of 26 February 2025, The Clean Industrial Deal: A joint roadmap for competitiveness and </w:t>
            </w:r>
            <w:r w:rsidRPr="003E0C6E">
              <w:rPr>
                <w:lang w:val="en-GB"/>
              </w:rPr>
              <w:t xml:space="preserve">decarbonisation, </w:t>
            </w:r>
            <w:r w:rsidRPr="003E0C6E">
              <w:rPr>
                <w:lang w:val="en-GB"/>
              </w:rPr>
              <w:t>COM(</w:t>
            </w:r>
            <w:r w:rsidRPr="003E0C6E">
              <w:rPr>
                <w:lang w:val="en-GB"/>
              </w:rPr>
              <w:t>2025) 85 final.</w:t>
            </w:r>
          </w:p>
        </w:tc>
      </w:tr>
    </w:tbl>
    <w:p w:rsidR="00C01F75" w:rsidRPr="003E0C6E" w:rsidP="00C01F75" w14:paraId="13DB0DE0" w14:textId="77777777"/>
    <w:p w:rsidR="00C01F75" w:rsidRPr="003E0C6E" w:rsidP="00C01F75" w14:paraId="55AFF54F" w14:textId="77777777">
      <w:pPr>
        <w:pStyle w:val="AmNumberTabs"/>
      </w:pPr>
      <w:r w:rsidRPr="003E0C6E">
        <w:t>Amendment</w:t>
      </w:r>
      <w:r w:rsidRPr="003E0C6E">
        <w:tab/>
      </w:r>
      <w:r w:rsidRPr="003E0C6E">
        <w:tab/>
        <w:t>2</w:t>
      </w:r>
    </w:p>
    <w:p w:rsidR="00C01F75" w:rsidRPr="003E0C6E" w:rsidP="00C01F75" w14:paraId="5A62B49C" w14:textId="77777777"/>
    <w:p w:rsidR="00C01F75" w:rsidRPr="003E0C6E" w:rsidP="00C01F75" w14:paraId="17B7A781" w14:textId="77777777">
      <w:pPr>
        <w:pStyle w:val="NormalBold"/>
        <w:keepNext/>
      </w:pPr>
      <w:r w:rsidRPr="003E0C6E">
        <w:t>Proposal for a regulation</w:t>
      </w:r>
    </w:p>
    <w:p w:rsidR="00C01F75" w:rsidRPr="003E0C6E" w:rsidP="00C01F75" w14:paraId="7BA1C9BD" w14:textId="77777777">
      <w:pPr>
        <w:pStyle w:val="NormalBold"/>
      </w:pPr>
      <w:r w:rsidRPr="003E0C6E">
        <w:t>Recital 2</w:t>
      </w:r>
    </w:p>
    <w:tbl>
      <w:tblPr>
        <w:tblW w:w="0" w:type="auto"/>
        <w:jc w:val="center"/>
        <w:tblLayout w:type="fixed"/>
        <w:tblCellMar>
          <w:left w:w="340" w:type="dxa"/>
          <w:right w:w="340" w:type="dxa"/>
        </w:tblCellMar>
        <w:tblLook w:val="0000"/>
      </w:tblPr>
      <w:tblGrid>
        <w:gridCol w:w="4876"/>
        <w:gridCol w:w="4876"/>
      </w:tblGrid>
      <w:tr w14:paraId="16584492" w14:textId="77777777" w:rsidTr="00A31ED5">
        <w:tblPrEx>
          <w:tblW w:w="0" w:type="auto"/>
          <w:jc w:val="center"/>
          <w:tblLayout w:type="fixed"/>
          <w:tblLook w:val="0000"/>
        </w:tblPrEx>
        <w:trPr>
          <w:jc w:val="center"/>
        </w:trPr>
        <w:tc>
          <w:tcPr>
            <w:tcW w:w="9752" w:type="dxa"/>
            <w:gridSpan w:val="2"/>
          </w:tcPr>
          <w:p w:rsidR="00C01F75" w:rsidRPr="003E0C6E" w:rsidP="00A31ED5" w14:paraId="08C55B9D" w14:textId="77777777">
            <w:pPr>
              <w:keepNext/>
            </w:pPr>
          </w:p>
        </w:tc>
      </w:tr>
      <w:tr w14:paraId="20A155C7" w14:textId="77777777" w:rsidTr="00A31ED5">
        <w:tblPrEx>
          <w:tblW w:w="0" w:type="auto"/>
          <w:jc w:val="center"/>
          <w:tblLayout w:type="fixed"/>
          <w:tblLook w:val="0000"/>
        </w:tblPrEx>
        <w:trPr>
          <w:jc w:val="center"/>
        </w:trPr>
        <w:tc>
          <w:tcPr>
            <w:tcW w:w="4876" w:type="dxa"/>
          </w:tcPr>
          <w:p w:rsidR="00C01F75" w:rsidRPr="003E0C6E" w:rsidP="00A31ED5" w14:paraId="534B40CC" w14:textId="77777777">
            <w:pPr>
              <w:pStyle w:val="ColumnHeading"/>
              <w:keepNext/>
              <w:rPr>
                <w:lang w:val="en-GB"/>
              </w:rPr>
            </w:pPr>
            <w:r w:rsidRPr="003E0C6E">
              <w:rPr>
                <w:lang w:val="en-GB"/>
              </w:rPr>
              <w:t>Text proposed by the Commission</w:t>
            </w:r>
          </w:p>
        </w:tc>
        <w:tc>
          <w:tcPr>
            <w:tcW w:w="4876" w:type="dxa"/>
          </w:tcPr>
          <w:p w:rsidR="00C01F75" w:rsidRPr="003E0C6E" w:rsidP="00A31ED5" w14:paraId="0901AEF3" w14:textId="77777777">
            <w:pPr>
              <w:pStyle w:val="ColumnHeading"/>
              <w:keepNext/>
              <w:rPr>
                <w:lang w:val="en-GB"/>
              </w:rPr>
            </w:pPr>
            <w:r w:rsidRPr="003E0C6E">
              <w:rPr>
                <w:lang w:val="en-GB"/>
              </w:rPr>
              <w:t>Amendment</w:t>
            </w:r>
          </w:p>
        </w:tc>
      </w:tr>
      <w:tr w14:paraId="6FE21BD7" w14:textId="77777777" w:rsidTr="00A31ED5">
        <w:tblPrEx>
          <w:tblW w:w="0" w:type="auto"/>
          <w:jc w:val="center"/>
          <w:tblLayout w:type="fixed"/>
          <w:tblLook w:val="0000"/>
        </w:tblPrEx>
        <w:trPr>
          <w:jc w:val="center"/>
        </w:trPr>
        <w:tc>
          <w:tcPr>
            <w:tcW w:w="4876" w:type="dxa"/>
          </w:tcPr>
          <w:p w:rsidR="00C01F75" w:rsidRPr="003E0C6E" w:rsidP="00A31ED5" w14:paraId="6864814B" w14:textId="77777777">
            <w:pPr>
              <w:pStyle w:val="Normal6"/>
              <w:rPr>
                <w:lang w:val="en-GB"/>
              </w:rPr>
            </w:pPr>
            <w:r w:rsidRPr="003E0C6E">
              <w:rPr>
                <w:lang w:val="en-GB"/>
              </w:rPr>
              <w:t>(2)</w:t>
            </w:r>
            <w:r w:rsidRPr="003E0C6E">
              <w:rPr>
                <w:lang w:val="en-GB"/>
              </w:rPr>
              <w:tab/>
              <w:t>The Union’s environmental objectives, as set out in Article 191 of the Treaty, include preserving and improving the quality of the environment and promoting measures at international level to address global environmental challenges. They are pursued among other things through carbon pricing instruments, such as the Union’s Emission Trading System (‘EU-ETS’) established by Directive 2003/87/EC</w:t>
            </w:r>
            <w:r w:rsidRPr="003E0C6E">
              <w:rPr>
                <w:vertAlign w:val="superscript"/>
                <w:lang w:val="en-GB"/>
              </w:rPr>
              <w:t>7</w:t>
            </w:r>
            <w:r w:rsidRPr="003E0C6E">
              <w:rPr>
                <w:lang w:val="en-GB"/>
              </w:rPr>
              <w:t xml:space="preserve"> .</w:t>
            </w:r>
            <w:r w:rsidRPr="003E0C6E">
              <w:rPr>
                <w:lang w:val="en-GB"/>
              </w:rPr>
              <w:t xml:space="preserve"> Where the Union’s international partners have policy approaches that are significantly below the level of the Union’s climate ambition, production in third countries is not subject to comparable carbon constraints. This asymmetry risks incentivising the relocation of production of carbon-intensive goods – a phenomenon known as carbon leakage – which would undermine the attainment of the emission-reduction objectives of Directive 2003/87/EC. Such relocation may ultimately lead to an overall increase in global greenhouse gas emissions, thereby compromising the environmental integrity and effectiveness of the Union climate policy.</w:t>
            </w:r>
          </w:p>
        </w:tc>
        <w:tc>
          <w:tcPr>
            <w:tcW w:w="4876" w:type="dxa"/>
          </w:tcPr>
          <w:p w:rsidR="00C01F75" w:rsidRPr="003E0C6E" w:rsidP="00A31ED5" w14:paraId="72C0F774" w14:textId="77777777">
            <w:pPr>
              <w:pStyle w:val="Normal6"/>
              <w:rPr>
                <w:szCs w:val="24"/>
                <w:lang w:val="en-GB"/>
              </w:rPr>
            </w:pPr>
            <w:r w:rsidRPr="003E0C6E">
              <w:rPr>
                <w:lang w:val="en-GB"/>
              </w:rPr>
              <w:t>(2)</w:t>
            </w:r>
            <w:r w:rsidRPr="003E0C6E">
              <w:rPr>
                <w:lang w:val="en-GB"/>
              </w:rPr>
              <w:tab/>
              <w:t>The Union’s environmental objectives, as set out in Article 191 of the Treaty, include preserving and improving the quality of the environment and promoting measures at international level to address global environmental challenges. They are pursued among other things through carbon pricing instruments, such as the Union’s Emission Trading System (‘EU-ETS’) established by Directive 2003/87/EC</w:t>
            </w:r>
            <w:r w:rsidRPr="003E0C6E">
              <w:rPr>
                <w:vertAlign w:val="superscript"/>
                <w:lang w:val="en-GB"/>
              </w:rPr>
              <w:t>7</w:t>
            </w:r>
            <w:r w:rsidRPr="003E0C6E">
              <w:rPr>
                <w:lang w:val="en-GB"/>
              </w:rPr>
              <w:t xml:space="preserve"> .</w:t>
            </w:r>
            <w:r w:rsidRPr="003E0C6E">
              <w:rPr>
                <w:lang w:val="en-GB"/>
              </w:rPr>
              <w:t xml:space="preserve"> Where the Union’s international partners have policy approaches that are significantly below the level of the Union’s climate ambition, production in third countries is not subject to comparable carbon constraints. This asymmetry risks incentivising the relocation of production of carbon-intensive goods – a phenomenon known as carbon leakage – which would undermine the attainment of the emission-reduction objectives of Directive 2003/87/EC. Such relocation may ultimately lead to an overall increase in global greenhouse gas emissions, thereby compromising the environmental integrity and effectiveness of the Union climate policy. </w:t>
            </w:r>
            <w:r w:rsidRPr="003E0C6E">
              <w:rPr>
                <w:b/>
                <w:i/>
                <w:lang w:val="en-GB"/>
              </w:rPr>
              <w:t xml:space="preserve">To address that risk, the Union-wide emissions cap has been reduced in a gradual way with some sectors still receiving up to 100% of the allowances for free. Moreover, allowance price spikes have been prevented through the Market Stability Reserve. Instruments, such as indirect cost compensation under the EU ETS and the EU Innovation and Modernisation Funds, have also contributed to alleviating the EU ETS impact on production costs and to stimulating investments in decarbonisation. Recently </w:t>
            </w:r>
            <w:r w:rsidRPr="003E0C6E">
              <w:rPr>
                <w:b/>
                <w:i/>
                <w:lang w:val="en-GB"/>
              </w:rPr>
              <w:t>amended Union State aid rules have made the conditions for national support for industrial decarbonisation less stringent and more flexible. The Union multiannual financial framework (MFF) 2028-2034 proposal aims at consolidating and increasing support to Union’s industrial decarbonisation through, inter alia, a new European Competitiveness Fund.</w:t>
            </w:r>
          </w:p>
        </w:tc>
      </w:tr>
      <w:tr w14:paraId="285F9407" w14:textId="77777777" w:rsidTr="00A31ED5">
        <w:tblPrEx>
          <w:tblW w:w="0" w:type="auto"/>
          <w:jc w:val="center"/>
          <w:tblLayout w:type="fixed"/>
          <w:tblLook w:val="0000"/>
        </w:tblPrEx>
        <w:trPr>
          <w:jc w:val="center"/>
        </w:trPr>
        <w:tc>
          <w:tcPr>
            <w:tcW w:w="4876" w:type="dxa"/>
          </w:tcPr>
          <w:p w:rsidR="00C01F75" w:rsidRPr="003E0C6E" w:rsidP="00A31ED5" w14:paraId="50530D4D" w14:textId="77777777">
            <w:pPr>
              <w:pStyle w:val="Normal6"/>
              <w:rPr>
                <w:lang w:val="en-GB"/>
              </w:rPr>
            </w:pPr>
            <w:r w:rsidRPr="003E0C6E">
              <w:rPr>
                <w:lang w:val="en-GB"/>
              </w:rPr>
              <w:t>__________________</w:t>
            </w:r>
          </w:p>
        </w:tc>
        <w:tc>
          <w:tcPr>
            <w:tcW w:w="4876" w:type="dxa"/>
          </w:tcPr>
          <w:p w:rsidR="00C01F75" w:rsidRPr="003E0C6E" w:rsidP="00A31ED5" w14:paraId="1D32291A" w14:textId="77777777">
            <w:pPr>
              <w:pStyle w:val="Normal6"/>
              <w:rPr>
                <w:szCs w:val="24"/>
                <w:lang w:val="en-GB"/>
              </w:rPr>
            </w:pPr>
            <w:r w:rsidRPr="003E0C6E">
              <w:rPr>
                <w:lang w:val="en-GB"/>
              </w:rPr>
              <w:t>__________________</w:t>
            </w:r>
          </w:p>
        </w:tc>
      </w:tr>
      <w:tr w14:paraId="60DF7D06" w14:textId="77777777" w:rsidTr="00A31ED5">
        <w:tblPrEx>
          <w:tblW w:w="0" w:type="auto"/>
          <w:jc w:val="center"/>
          <w:tblLayout w:type="fixed"/>
          <w:tblLook w:val="0000"/>
        </w:tblPrEx>
        <w:trPr>
          <w:jc w:val="center"/>
        </w:trPr>
        <w:tc>
          <w:tcPr>
            <w:tcW w:w="4876" w:type="dxa"/>
          </w:tcPr>
          <w:p w:rsidR="00C01F75" w:rsidRPr="003E0C6E" w:rsidP="00A31ED5" w14:paraId="75BE9241" w14:textId="77777777">
            <w:pPr>
              <w:pStyle w:val="Normal6"/>
              <w:rPr>
                <w:lang w:val="en-GB"/>
              </w:rPr>
            </w:pPr>
            <w:r w:rsidRPr="003E0C6E">
              <w:rPr>
                <w:vertAlign w:val="superscript"/>
                <w:lang w:val="en-GB"/>
              </w:rPr>
              <w:t>7</w:t>
            </w:r>
            <w:r w:rsidRPr="003E0C6E">
              <w:rPr>
                <w:lang w:val="en-GB"/>
              </w:rPr>
              <w:t xml:space="preserve"> Directive 2003/87/EC of the European Parliament and of the Council of 13 October 2003 establishing a system for greenhouse gas emission allowance trading within the Union and amending Council Directive 96/61/EC (OJ L 275, 25.10.2003, p. 32, ELI: http://data.europa.eu/eli/dir/2003/87/oj).</w:t>
            </w:r>
          </w:p>
        </w:tc>
        <w:tc>
          <w:tcPr>
            <w:tcW w:w="4876" w:type="dxa"/>
          </w:tcPr>
          <w:p w:rsidR="00C01F75" w:rsidRPr="003E0C6E" w:rsidP="00A31ED5" w14:paraId="2AFDACEB" w14:textId="77777777">
            <w:pPr>
              <w:pStyle w:val="Normal6"/>
              <w:rPr>
                <w:szCs w:val="24"/>
                <w:lang w:val="en-GB"/>
              </w:rPr>
            </w:pPr>
            <w:r w:rsidRPr="003E0C6E">
              <w:rPr>
                <w:vertAlign w:val="superscript"/>
                <w:lang w:val="en-GB"/>
              </w:rPr>
              <w:t>7</w:t>
            </w:r>
            <w:r w:rsidRPr="003E0C6E">
              <w:rPr>
                <w:lang w:val="en-GB"/>
              </w:rPr>
              <w:t xml:space="preserve"> Directive 2003/87/EC of the European Parliament and of the Council of 13 October 2003 establishing a system for greenhouse gas emission allowance trading within the Union and amending Council Directive 96/61/EC (OJ L 275, 25.10.2003, p. 32, ELI: http://data.europa.eu/eli/dir/2003/87/oj).</w:t>
            </w:r>
          </w:p>
        </w:tc>
      </w:tr>
    </w:tbl>
    <w:p w:rsidR="00C01F75" w:rsidRPr="003E0C6E" w:rsidP="00C01F75" w14:paraId="78CC3E38" w14:textId="77777777"/>
    <w:p w:rsidR="00C01F75" w:rsidRPr="003E0C6E" w:rsidP="00C01F75" w14:paraId="4E7BF1E3" w14:textId="77777777">
      <w:pPr>
        <w:pStyle w:val="AmNumberTabs"/>
      </w:pPr>
      <w:r w:rsidRPr="003E0C6E">
        <w:t>Amendment</w:t>
      </w:r>
      <w:r w:rsidRPr="003E0C6E">
        <w:tab/>
      </w:r>
      <w:r w:rsidRPr="003E0C6E">
        <w:tab/>
        <w:t>3</w:t>
      </w:r>
    </w:p>
    <w:p w:rsidR="00C01F75" w:rsidRPr="003E0C6E" w:rsidP="00C01F75" w14:paraId="03FB81F0" w14:textId="77777777"/>
    <w:p w:rsidR="00C01F75" w:rsidRPr="003E0C6E" w:rsidP="00C01F75" w14:paraId="62B479F3" w14:textId="77777777">
      <w:pPr>
        <w:pStyle w:val="NormalBold"/>
        <w:keepNext/>
      </w:pPr>
      <w:r w:rsidRPr="003E0C6E">
        <w:t>Proposal for a regulation</w:t>
      </w:r>
    </w:p>
    <w:p w:rsidR="00C01F75" w:rsidRPr="003E0C6E" w:rsidP="00C01F75" w14:paraId="40B74E19" w14:textId="77777777">
      <w:pPr>
        <w:pStyle w:val="NormalBold"/>
      </w:pPr>
      <w:r w:rsidRPr="003E0C6E">
        <w:t>Recital 3</w:t>
      </w:r>
    </w:p>
    <w:tbl>
      <w:tblPr>
        <w:tblW w:w="0" w:type="auto"/>
        <w:jc w:val="center"/>
        <w:tblLayout w:type="fixed"/>
        <w:tblCellMar>
          <w:left w:w="340" w:type="dxa"/>
          <w:right w:w="340" w:type="dxa"/>
        </w:tblCellMar>
        <w:tblLook w:val="0000"/>
      </w:tblPr>
      <w:tblGrid>
        <w:gridCol w:w="4876"/>
        <w:gridCol w:w="4876"/>
      </w:tblGrid>
      <w:tr w14:paraId="3B415CD1" w14:textId="77777777" w:rsidTr="00A31ED5">
        <w:tblPrEx>
          <w:tblW w:w="0" w:type="auto"/>
          <w:jc w:val="center"/>
          <w:tblLayout w:type="fixed"/>
          <w:tblLook w:val="0000"/>
        </w:tblPrEx>
        <w:trPr>
          <w:jc w:val="center"/>
        </w:trPr>
        <w:tc>
          <w:tcPr>
            <w:tcW w:w="9752" w:type="dxa"/>
            <w:gridSpan w:val="2"/>
          </w:tcPr>
          <w:p w:rsidR="00C01F75" w:rsidRPr="003E0C6E" w:rsidP="00A31ED5" w14:paraId="533BE15C" w14:textId="77777777">
            <w:pPr>
              <w:keepNext/>
            </w:pPr>
          </w:p>
        </w:tc>
      </w:tr>
      <w:tr w14:paraId="752B0B94" w14:textId="77777777" w:rsidTr="00A31ED5">
        <w:tblPrEx>
          <w:tblW w:w="0" w:type="auto"/>
          <w:jc w:val="center"/>
          <w:tblLayout w:type="fixed"/>
          <w:tblLook w:val="0000"/>
        </w:tblPrEx>
        <w:trPr>
          <w:jc w:val="center"/>
        </w:trPr>
        <w:tc>
          <w:tcPr>
            <w:tcW w:w="4876" w:type="dxa"/>
          </w:tcPr>
          <w:p w:rsidR="00C01F75" w:rsidRPr="003E0C6E" w:rsidP="00A31ED5" w14:paraId="559281F6" w14:textId="77777777">
            <w:pPr>
              <w:pStyle w:val="ColumnHeading"/>
              <w:keepNext/>
              <w:rPr>
                <w:lang w:val="en-GB"/>
              </w:rPr>
            </w:pPr>
            <w:r w:rsidRPr="003E0C6E">
              <w:rPr>
                <w:lang w:val="en-GB"/>
              </w:rPr>
              <w:t>Text proposed by the Commission</w:t>
            </w:r>
          </w:p>
        </w:tc>
        <w:tc>
          <w:tcPr>
            <w:tcW w:w="4876" w:type="dxa"/>
          </w:tcPr>
          <w:p w:rsidR="00C01F75" w:rsidRPr="003E0C6E" w:rsidP="00A31ED5" w14:paraId="70909182" w14:textId="77777777">
            <w:pPr>
              <w:pStyle w:val="ColumnHeading"/>
              <w:keepNext/>
              <w:rPr>
                <w:lang w:val="en-GB"/>
              </w:rPr>
            </w:pPr>
            <w:r w:rsidRPr="003E0C6E">
              <w:rPr>
                <w:lang w:val="en-GB"/>
              </w:rPr>
              <w:t>Amendment</w:t>
            </w:r>
          </w:p>
        </w:tc>
      </w:tr>
      <w:tr w14:paraId="39100B56" w14:textId="77777777" w:rsidTr="00A31ED5">
        <w:tblPrEx>
          <w:tblW w:w="0" w:type="auto"/>
          <w:jc w:val="center"/>
          <w:tblLayout w:type="fixed"/>
          <w:tblLook w:val="0000"/>
        </w:tblPrEx>
        <w:trPr>
          <w:jc w:val="center"/>
        </w:trPr>
        <w:tc>
          <w:tcPr>
            <w:tcW w:w="4876" w:type="dxa"/>
          </w:tcPr>
          <w:p w:rsidR="00C01F75" w:rsidRPr="003E0C6E" w:rsidP="00A31ED5" w14:paraId="0F682794" w14:textId="77777777">
            <w:pPr>
              <w:pStyle w:val="Normal6"/>
              <w:rPr>
                <w:lang w:val="en-GB"/>
              </w:rPr>
            </w:pPr>
            <w:r w:rsidRPr="003E0C6E">
              <w:rPr>
                <w:lang w:val="en-GB"/>
              </w:rPr>
              <w:t>(3)</w:t>
            </w:r>
            <w:r w:rsidRPr="003E0C6E">
              <w:rPr>
                <w:lang w:val="en-GB"/>
              </w:rPr>
              <w:tab/>
              <w:t>The Clean Industrial Deal emphasises the need for financial support, regulatory predictability, and innovation to enable energy-intensive industries to decarbonise without compromising their competitiveness, particularly in sectors exposed to the risk of carbon leakage. The prevention of carbon leakage constitutes an environmental objective directly linked to the effectiveness of emission-reduction instruments on which Union climate policy relies. Targeted financial support can help ensure that emission reductions are achieved within the Union through decarbonisation of industrial activity, rather than the relocation to jurisdictions with lower environmental requirements giving rise to a risk of carbon leakage</w:t>
            </w:r>
            <w:r w:rsidRPr="003E0C6E">
              <w:rPr>
                <w:b/>
                <w:i/>
                <w:lang w:val="en-GB"/>
              </w:rPr>
              <w:t>.</w:t>
            </w:r>
          </w:p>
        </w:tc>
        <w:tc>
          <w:tcPr>
            <w:tcW w:w="4876" w:type="dxa"/>
          </w:tcPr>
          <w:p w:rsidR="00C01F75" w:rsidRPr="003E0C6E" w:rsidP="00A31ED5" w14:paraId="29C30127" w14:textId="77777777">
            <w:pPr>
              <w:pStyle w:val="Normal6"/>
              <w:rPr>
                <w:szCs w:val="24"/>
                <w:lang w:val="en-GB"/>
              </w:rPr>
            </w:pPr>
            <w:r w:rsidRPr="003E0C6E">
              <w:rPr>
                <w:lang w:val="en-GB"/>
              </w:rPr>
              <w:t>(3)</w:t>
            </w:r>
            <w:r w:rsidRPr="003E0C6E">
              <w:rPr>
                <w:lang w:val="en-GB"/>
              </w:rPr>
              <w:tab/>
              <w:t>The Clean Industrial Deal emphasises the need for financial support, regulatory predictability, and innovation to enable energy-intensive industries to decarbonise without compromising their competitiveness, particularly in sectors exposed to the risk of carbon leakage</w:t>
            </w:r>
            <w:r w:rsidRPr="003E0C6E">
              <w:rPr>
                <w:b/>
                <w:i/>
                <w:lang w:val="en-GB"/>
              </w:rPr>
              <w:t>, including those that produce strategic inputs essential for food security, such as fertilisers</w:t>
            </w:r>
            <w:r w:rsidRPr="003E0C6E">
              <w:rPr>
                <w:lang w:val="en-GB"/>
              </w:rPr>
              <w:t>. The prevention of carbon leakage constitutes an environmental objective directly linked to the effectiveness of emission-reduction instruments on which Union climate policy relies. Targeted financial support</w:t>
            </w:r>
            <w:r w:rsidRPr="003E0C6E">
              <w:rPr>
                <w:b/>
                <w:i/>
                <w:lang w:val="en-GB"/>
              </w:rPr>
              <w:t>, based on clear conditionality and eligibility criteria,</w:t>
            </w:r>
            <w:r w:rsidRPr="003E0C6E">
              <w:rPr>
                <w:lang w:val="en-GB"/>
              </w:rPr>
              <w:t xml:space="preserve"> can help ensure that emission reductions are achieved within the Union through decarbonisation of industrial activity, rather than the relocation to jurisdictions with lower environmental requirements </w:t>
            </w:r>
            <w:r w:rsidRPr="003E0C6E">
              <w:rPr>
                <w:lang w:val="en-GB"/>
              </w:rPr>
              <w:t>giving rise to a risk of carbon leakage</w:t>
            </w:r>
            <w:r w:rsidRPr="003E0C6E">
              <w:rPr>
                <w:b/>
                <w:bCs/>
                <w:i/>
                <w:iCs/>
                <w:lang w:val="en-GB"/>
              </w:rPr>
              <w:t>.</w:t>
            </w:r>
          </w:p>
        </w:tc>
      </w:tr>
    </w:tbl>
    <w:p w:rsidR="00C01F75" w:rsidRPr="003E0C6E" w:rsidP="00C01F75" w14:paraId="378FB7BC" w14:textId="77777777"/>
    <w:p w:rsidR="00C01F75" w:rsidRPr="003E0C6E" w:rsidP="00C01F75" w14:paraId="1F888ACE" w14:textId="77777777">
      <w:pPr>
        <w:pStyle w:val="AmNumberTabs"/>
      </w:pPr>
      <w:r w:rsidRPr="003E0C6E">
        <w:t>Amendment</w:t>
      </w:r>
      <w:r w:rsidRPr="003E0C6E">
        <w:tab/>
      </w:r>
      <w:r w:rsidRPr="003E0C6E">
        <w:tab/>
        <w:t>4</w:t>
      </w:r>
    </w:p>
    <w:p w:rsidR="00C01F75" w:rsidRPr="003E0C6E" w:rsidP="00C01F75" w14:paraId="5441BCB4" w14:textId="77777777"/>
    <w:p w:rsidR="00C01F75" w:rsidRPr="003E0C6E" w:rsidP="00C01F75" w14:paraId="78F1243F" w14:textId="77777777">
      <w:pPr>
        <w:pStyle w:val="NormalBold"/>
        <w:keepNext/>
      </w:pPr>
      <w:r w:rsidRPr="003E0C6E">
        <w:t>Proposal for a regulation</w:t>
      </w:r>
    </w:p>
    <w:p w:rsidR="00C01F75" w:rsidRPr="003E0C6E" w:rsidP="00C01F75" w14:paraId="56088371" w14:textId="77777777">
      <w:pPr>
        <w:pStyle w:val="NormalBold"/>
      </w:pPr>
      <w:r w:rsidRPr="003E0C6E">
        <w:t>Recital 3 a (new)</w:t>
      </w:r>
    </w:p>
    <w:tbl>
      <w:tblPr>
        <w:tblW w:w="0" w:type="auto"/>
        <w:jc w:val="center"/>
        <w:tblLayout w:type="fixed"/>
        <w:tblCellMar>
          <w:left w:w="340" w:type="dxa"/>
          <w:right w:w="340" w:type="dxa"/>
        </w:tblCellMar>
        <w:tblLook w:val="0000"/>
      </w:tblPr>
      <w:tblGrid>
        <w:gridCol w:w="4876"/>
        <w:gridCol w:w="4876"/>
      </w:tblGrid>
      <w:tr w14:paraId="71E5CD35" w14:textId="77777777" w:rsidTr="00A31ED5">
        <w:tblPrEx>
          <w:tblW w:w="0" w:type="auto"/>
          <w:jc w:val="center"/>
          <w:tblLayout w:type="fixed"/>
          <w:tblLook w:val="0000"/>
        </w:tblPrEx>
        <w:trPr>
          <w:jc w:val="center"/>
        </w:trPr>
        <w:tc>
          <w:tcPr>
            <w:tcW w:w="9752" w:type="dxa"/>
            <w:gridSpan w:val="2"/>
          </w:tcPr>
          <w:p w:rsidR="00C01F75" w:rsidRPr="003E0C6E" w:rsidP="00A31ED5" w14:paraId="1FA757F3" w14:textId="77777777">
            <w:pPr>
              <w:keepNext/>
            </w:pPr>
          </w:p>
        </w:tc>
      </w:tr>
      <w:tr w14:paraId="5F780698" w14:textId="77777777" w:rsidTr="00A31ED5">
        <w:tblPrEx>
          <w:tblW w:w="0" w:type="auto"/>
          <w:jc w:val="center"/>
          <w:tblLayout w:type="fixed"/>
          <w:tblLook w:val="0000"/>
        </w:tblPrEx>
        <w:trPr>
          <w:jc w:val="center"/>
        </w:trPr>
        <w:tc>
          <w:tcPr>
            <w:tcW w:w="4876" w:type="dxa"/>
          </w:tcPr>
          <w:p w:rsidR="00C01F75" w:rsidRPr="003E0C6E" w:rsidP="00A31ED5" w14:paraId="17FE527B" w14:textId="77777777">
            <w:pPr>
              <w:pStyle w:val="ColumnHeading"/>
              <w:keepNext/>
              <w:rPr>
                <w:lang w:val="en-GB"/>
              </w:rPr>
            </w:pPr>
            <w:r w:rsidRPr="003E0C6E">
              <w:rPr>
                <w:lang w:val="en-GB"/>
              </w:rPr>
              <w:t>Text proposed by the Commission</w:t>
            </w:r>
          </w:p>
        </w:tc>
        <w:tc>
          <w:tcPr>
            <w:tcW w:w="4876" w:type="dxa"/>
          </w:tcPr>
          <w:p w:rsidR="00C01F75" w:rsidRPr="003E0C6E" w:rsidP="00A31ED5" w14:paraId="12AF05A3" w14:textId="77777777">
            <w:pPr>
              <w:pStyle w:val="ColumnHeading"/>
              <w:keepNext/>
              <w:rPr>
                <w:lang w:val="en-GB"/>
              </w:rPr>
            </w:pPr>
            <w:r w:rsidRPr="003E0C6E">
              <w:rPr>
                <w:lang w:val="en-GB"/>
              </w:rPr>
              <w:t>Amendment</w:t>
            </w:r>
          </w:p>
        </w:tc>
      </w:tr>
      <w:tr w14:paraId="0165A4A2" w14:textId="77777777" w:rsidTr="00A31ED5">
        <w:tblPrEx>
          <w:tblW w:w="0" w:type="auto"/>
          <w:jc w:val="center"/>
          <w:tblLayout w:type="fixed"/>
          <w:tblLook w:val="0000"/>
        </w:tblPrEx>
        <w:trPr>
          <w:jc w:val="center"/>
        </w:trPr>
        <w:tc>
          <w:tcPr>
            <w:tcW w:w="4876" w:type="dxa"/>
          </w:tcPr>
          <w:p w:rsidR="00C01F75" w:rsidRPr="003E0C6E" w:rsidP="00A31ED5" w14:paraId="1AA1E0E5" w14:textId="77777777">
            <w:pPr>
              <w:pStyle w:val="Normal6"/>
              <w:rPr>
                <w:lang w:val="en-GB"/>
              </w:rPr>
            </w:pPr>
          </w:p>
        </w:tc>
        <w:tc>
          <w:tcPr>
            <w:tcW w:w="4876" w:type="dxa"/>
          </w:tcPr>
          <w:p w:rsidR="00C01F75" w:rsidRPr="003E0C6E" w:rsidP="00A31ED5" w14:paraId="4F3D6557" w14:textId="77777777">
            <w:pPr>
              <w:pStyle w:val="Normal6"/>
              <w:rPr>
                <w:szCs w:val="24"/>
                <w:lang w:val="en-GB"/>
              </w:rPr>
            </w:pPr>
            <w:r w:rsidRPr="003E0C6E">
              <w:rPr>
                <w:b/>
                <w:i/>
                <w:lang w:val="en-GB"/>
              </w:rPr>
              <w:t>(3a)</w:t>
            </w:r>
            <w:r w:rsidRPr="003E0C6E">
              <w:rPr>
                <w:b/>
                <w:i/>
                <w:lang w:val="en-GB"/>
              </w:rPr>
              <w:tab/>
              <w:t>Even though Regulation (EU) 2023/956 includes a mechanism to prevent carbon leakage, it does not contain a permanent solution for export-oriented products or for residual carbon leakage across the wider value chain. This justifies the establishment of a transitional Fund for operators and downstream operators to mitigate costs incurred and to support them in investing in decarbonisation throughout their processes.</w:t>
            </w:r>
          </w:p>
        </w:tc>
      </w:tr>
    </w:tbl>
    <w:p w:rsidR="00C01F75" w:rsidRPr="003E0C6E" w:rsidP="00C01F75" w14:paraId="33698F27" w14:textId="77777777"/>
    <w:p w:rsidR="00C01F75" w:rsidRPr="003E0C6E" w:rsidP="00C01F75" w14:paraId="73A59CC3" w14:textId="77777777">
      <w:pPr>
        <w:pStyle w:val="AmNumberTabs"/>
      </w:pPr>
      <w:r w:rsidRPr="003E0C6E">
        <w:t>Amendment</w:t>
      </w:r>
      <w:r w:rsidRPr="003E0C6E">
        <w:tab/>
      </w:r>
      <w:r w:rsidRPr="003E0C6E">
        <w:tab/>
        <w:t>5</w:t>
      </w:r>
    </w:p>
    <w:p w:rsidR="00C01F75" w:rsidRPr="003E0C6E" w:rsidP="00C01F75" w14:paraId="337BE920" w14:textId="77777777"/>
    <w:p w:rsidR="00C01F75" w:rsidRPr="003E0C6E" w:rsidP="00C01F75" w14:paraId="33AB51A9" w14:textId="77777777">
      <w:pPr>
        <w:pStyle w:val="NormalBold"/>
        <w:keepNext/>
      </w:pPr>
      <w:r w:rsidRPr="003E0C6E">
        <w:t>Proposal for a regulation</w:t>
      </w:r>
    </w:p>
    <w:p w:rsidR="00C01F75" w:rsidRPr="003E0C6E" w:rsidP="00C01F75" w14:paraId="4E687C7D" w14:textId="77777777">
      <w:pPr>
        <w:pStyle w:val="NormalBold"/>
      </w:pPr>
      <w:r w:rsidRPr="003E0C6E">
        <w:t>Recital 3 b (new)</w:t>
      </w:r>
    </w:p>
    <w:tbl>
      <w:tblPr>
        <w:tblW w:w="0" w:type="auto"/>
        <w:jc w:val="center"/>
        <w:tblLayout w:type="fixed"/>
        <w:tblCellMar>
          <w:left w:w="340" w:type="dxa"/>
          <w:right w:w="340" w:type="dxa"/>
        </w:tblCellMar>
        <w:tblLook w:val="0000"/>
      </w:tblPr>
      <w:tblGrid>
        <w:gridCol w:w="4876"/>
        <w:gridCol w:w="4876"/>
      </w:tblGrid>
      <w:tr w14:paraId="5B65BB63" w14:textId="77777777" w:rsidTr="00A31ED5">
        <w:tblPrEx>
          <w:tblW w:w="0" w:type="auto"/>
          <w:jc w:val="center"/>
          <w:tblLayout w:type="fixed"/>
          <w:tblLook w:val="0000"/>
        </w:tblPrEx>
        <w:trPr>
          <w:jc w:val="center"/>
        </w:trPr>
        <w:tc>
          <w:tcPr>
            <w:tcW w:w="9752" w:type="dxa"/>
            <w:gridSpan w:val="2"/>
          </w:tcPr>
          <w:p w:rsidR="00C01F75" w:rsidRPr="003E0C6E" w:rsidP="00A31ED5" w14:paraId="197C94D0" w14:textId="77777777">
            <w:pPr>
              <w:keepNext/>
            </w:pPr>
          </w:p>
        </w:tc>
      </w:tr>
      <w:tr w14:paraId="0FA90CB3" w14:textId="77777777" w:rsidTr="00A31ED5">
        <w:tblPrEx>
          <w:tblW w:w="0" w:type="auto"/>
          <w:jc w:val="center"/>
          <w:tblLayout w:type="fixed"/>
          <w:tblLook w:val="0000"/>
        </w:tblPrEx>
        <w:trPr>
          <w:jc w:val="center"/>
        </w:trPr>
        <w:tc>
          <w:tcPr>
            <w:tcW w:w="4876" w:type="dxa"/>
          </w:tcPr>
          <w:p w:rsidR="00C01F75" w:rsidRPr="003E0C6E" w:rsidP="00A31ED5" w14:paraId="68D2BE46" w14:textId="77777777">
            <w:pPr>
              <w:pStyle w:val="ColumnHeading"/>
              <w:keepNext/>
              <w:rPr>
                <w:lang w:val="en-GB"/>
              </w:rPr>
            </w:pPr>
            <w:r w:rsidRPr="003E0C6E">
              <w:rPr>
                <w:lang w:val="en-GB"/>
              </w:rPr>
              <w:t>Text proposed by the Commission</w:t>
            </w:r>
          </w:p>
        </w:tc>
        <w:tc>
          <w:tcPr>
            <w:tcW w:w="4876" w:type="dxa"/>
          </w:tcPr>
          <w:p w:rsidR="00C01F75" w:rsidRPr="003E0C6E" w:rsidP="00A31ED5" w14:paraId="77DA6030" w14:textId="77777777">
            <w:pPr>
              <w:pStyle w:val="ColumnHeading"/>
              <w:keepNext/>
              <w:rPr>
                <w:lang w:val="en-GB"/>
              </w:rPr>
            </w:pPr>
            <w:r w:rsidRPr="003E0C6E">
              <w:rPr>
                <w:lang w:val="en-GB"/>
              </w:rPr>
              <w:t>Amendment</w:t>
            </w:r>
          </w:p>
        </w:tc>
      </w:tr>
      <w:tr w14:paraId="09087051" w14:textId="77777777" w:rsidTr="00A31ED5">
        <w:tblPrEx>
          <w:tblW w:w="0" w:type="auto"/>
          <w:jc w:val="center"/>
          <w:tblLayout w:type="fixed"/>
          <w:tblLook w:val="0000"/>
        </w:tblPrEx>
        <w:trPr>
          <w:jc w:val="center"/>
        </w:trPr>
        <w:tc>
          <w:tcPr>
            <w:tcW w:w="4876" w:type="dxa"/>
          </w:tcPr>
          <w:p w:rsidR="00C01F75" w:rsidRPr="003E0C6E" w:rsidP="00A31ED5" w14:paraId="6358DADC" w14:textId="77777777">
            <w:pPr>
              <w:pStyle w:val="Normal6"/>
              <w:rPr>
                <w:lang w:val="en-GB"/>
              </w:rPr>
            </w:pPr>
          </w:p>
        </w:tc>
        <w:tc>
          <w:tcPr>
            <w:tcW w:w="4876" w:type="dxa"/>
          </w:tcPr>
          <w:p w:rsidR="00C01F75" w:rsidRPr="003E0C6E" w:rsidP="00A31ED5" w14:paraId="62D10DB9" w14:textId="77777777">
            <w:pPr>
              <w:pStyle w:val="Normal6"/>
              <w:rPr>
                <w:szCs w:val="24"/>
                <w:lang w:val="en-GB"/>
              </w:rPr>
            </w:pPr>
            <w:r w:rsidRPr="003E0C6E">
              <w:rPr>
                <w:b/>
                <w:i/>
                <w:lang w:val="en-GB"/>
              </w:rPr>
              <w:t>(3b)</w:t>
            </w:r>
            <w:r w:rsidRPr="003E0C6E">
              <w:rPr>
                <w:b/>
                <w:i/>
                <w:lang w:val="en-GB"/>
              </w:rPr>
              <w:tab/>
              <w:t>While this Regulation provides targeted support to achieve decarbonisation, to address the remaining risk of carbon leakage and to preserve the competitiveness of the Union industry, small and medium-sized enterprises not currently engaged in export activities could face structural barriers to accessing international markets, other than carbon price differences. The Commission should assess the presence of those structural market access barriers and the need for additional support mechanisms aimed at facilitating market access and enhancing the competitiveness of such undertakings.</w:t>
            </w:r>
          </w:p>
        </w:tc>
      </w:tr>
    </w:tbl>
    <w:p w:rsidR="00C01F75" w:rsidRPr="003E0C6E" w:rsidP="00C01F75" w14:paraId="23C97B71" w14:textId="77777777"/>
    <w:p w:rsidR="00C01F75" w:rsidRPr="003E0C6E" w:rsidP="00C01F75" w14:paraId="03915161" w14:textId="77777777">
      <w:pPr>
        <w:pStyle w:val="AmNumberTabs"/>
      </w:pPr>
      <w:r w:rsidRPr="003E0C6E">
        <w:t>Amendment</w:t>
      </w:r>
      <w:r w:rsidRPr="003E0C6E">
        <w:tab/>
      </w:r>
      <w:r w:rsidRPr="003E0C6E">
        <w:tab/>
        <w:t>6</w:t>
      </w:r>
    </w:p>
    <w:p w:rsidR="00C01F75" w:rsidRPr="003E0C6E" w:rsidP="00C01F75" w14:paraId="78EBB9F8" w14:textId="77777777"/>
    <w:p w:rsidR="00C01F75" w:rsidRPr="003E0C6E" w:rsidP="00C01F75" w14:paraId="064A6718" w14:textId="77777777">
      <w:pPr>
        <w:pStyle w:val="NormalBold"/>
        <w:keepNext/>
      </w:pPr>
      <w:r w:rsidRPr="003E0C6E">
        <w:t>Proposal for a regulation</w:t>
      </w:r>
    </w:p>
    <w:p w:rsidR="00C01F75" w:rsidRPr="003E0C6E" w:rsidP="00C01F75" w14:paraId="6F61AAE7" w14:textId="77777777">
      <w:pPr>
        <w:pStyle w:val="NormalBold"/>
      </w:pPr>
      <w:r w:rsidRPr="003E0C6E">
        <w:t>Recital 3 c (new)</w:t>
      </w:r>
    </w:p>
    <w:tbl>
      <w:tblPr>
        <w:tblW w:w="0" w:type="auto"/>
        <w:jc w:val="center"/>
        <w:tblLayout w:type="fixed"/>
        <w:tblCellMar>
          <w:left w:w="340" w:type="dxa"/>
          <w:right w:w="340" w:type="dxa"/>
        </w:tblCellMar>
        <w:tblLook w:val="0000"/>
      </w:tblPr>
      <w:tblGrid>
        <w:gridCol w:w="4876"/>
        <w:gridCol w:w="4876"/>
      </w:tblGrid>
      <w:tr w14:paraId="70FF7736" w14:textId="77777777" w:rsidTr="00A31ED5">
        <w:tblPrEx>
          <w:tblW w:w="0" w:type="auto"/>
          <w:jc w:val="center"/>
          <w:tblLayout w:type="fixed"/>
          <w:tblLook w:val="0000"/>
        </w:tblPrEx>
        <w:trPr>
          <w:jc w:val="center"/>
        </w:trPr>
        <w:tc>
          <w:tcPr>
            <w:tcW w:w="9752" w:type="dxa"/>
            <w:gridSpan w:val="2"/>
          </w:tcPr>
          <w:p w:rsidR="00C01F75" w:rsidRPr="003E0C6E" w:rsidP="00A31ED5" w14:paraId="10E6600C" w14:textId="77777777">
            <w:pPr>
              <w:keepNext/>
            </w:pPr>
          </w:p>
        </w:tc>
      </w:tr>
      <w:tr w14:paraId="1872C9C9" w14:textId="77777777" w:rsidTr="00A31ED5">
        <w:tblPrEx>
          <w:tblW w:w="0" w:type="auto"/>
          <w:jc w:val="center"/>
          <w:tblLayout w:type="fixed"/>
          <w:tblLook w:val="0000"/>
        </w:tblPrEx>
        <w:trPr>
          <w:jc w:val="center"/>
        </w:trPr>
        <w:tc>
          <w:tcPr>
            <w:tcW w:w="4876" w:type="dxa"/>
          </w:tcPr>
          <w:p w:rsidR="00C01F75" w:rsidRPr="003E0C6E" w:rsidP="00A31ED5" w14:paraId="138D3E11" w14:textId="77777777">
            <w:pPr>
              <w:pStyle w:val="ColumnHeading"/>
              <w:keepNext/>
              <w:rPr>
                <w:lang w:val="en-GB"/>
              </w:rPr>
            </w:pPr>
            <w:r w:rsidRPr="003E0C6E">
              <w:rPr>
                <w:lang w:val="en-GB"/>
              </w:rPr>
              <w:t>Text proposed by the Commission</w:t>
            </w:r>
          </w:p>
        </w:tc>
        <w:tc>
          <w:tcPr>
            <w:tcW w:w="4876" w:type="dxa"/>
          </w:tcPr>
          <w:p w:rsidR="00C01F75" w:rsidRPr="003E0C6E" w:rsidP="00A31ED5" w14:paraId="2C92D7EF" w14:textId="77777777">
            <w:pPr>
              <w:pStyle w:val="ColumnHeading"/>
              <w:keepNext/>
              <w:rPr>
                <w:lang w:val="en-GB"/>
              </w:rPr>
            </w:pPr>
            <w:r w:rsidRPr="003E0C6E">
              <w:rPr>
                <w:lang w:val="en-GB"/>
              </w:rPr>
              <w:t>Amendment</w:t>
            </w:r>
          </w:p>
        </w:tc>
      </w:tr>
      <w:tr w14:paraId="135B2313" w14:textId="77777777" w:rsidTr="00A31ED5">
        <w:tblPrEx>
          <w:tblW w:w="0" w:type="auto"/>
          <w:jc w:val="center"/>
          <w:tblLayout w:type="fixed"/>
          <w:tblLook w:val="0000"/>
        </w:tblPrEx>
        <w:trPr>
          <w:jc w:val="center"/>
        </w:trPr>
        <w:tc>
          <w:tcPr>
            <w:tcW w:w="4876" w:type="dxa"/>
          </w:tcPr>
          <w:p w:rsidR="00C01F75" w:rsidRPr="003E0C6E" w:rsidP="00A31ED5" w14:paraId="06B3F552" w14:textId="77777777">
            <w:pPr>
              <w:pStyle w:val="Normal6"/>
              <w:rPr>
                <w:lang w:val="en-GB"/>
              </w:rPr>
            </w:pPr>
          </w:p>
        </w:tc>
        <w:tc>
          <w:tcPr>
            <w:tcW w:w="4876" w:type="dxa"/>
          </w:tcPr>
          <w:p w:rsidR="00C01F75" w:rsidRPr="003E0C6E" w:rsidP="00A31ED5" w14:paraId="40D70156" w14:textId="77777777">
            <w:pPr>
              <w:pStyle w:val="Normal6"/>
              <w:rPr>
                <w:szCs w:val="24"/>
                <w:lang w:val="en-GB"/>
              </w:rPr>
            </w:pPr>
            <w:r w:rsidRPr="003E0C6E">
              <w:rPr>
                <w:b/>
                <w:i/>
                <w:lang w:val="en-GB"/>
              </w:rPr>
              <w:t>(3c)</w:t>
            </w:r>
            <w:r w:rsidRPr="003E0C6E">
              <w:rPr>
                <w:b/>
                <w:i/>
                <w:lang w:val="en-GB"/>
              </w:rPr>
              <w:tab/>
              <w:t>In small and peripheral economies, and in Member States with a high share of trade in goods covered by Regulation (EU) 2023/956, operators and downstream operators face a particularly acute remaining risk of carbon leakage on export markets outside the Union, due to higher logistics costs and limited economies of scale.</w:t>
            </w:r>
          </w:p>
        </w:tc>
      </w:tr>
    </w:tbl>
    <w:p w:rsidR="00C01F75" w:rsidRPr="003E0C6E" w:rsidP="00C01F75" w14:paraId="2A5D59C9" w14:textId="77777777"/>
    <w:p w:rsidR="00C01F75" w:rsidRPr="003E0C6E" w:rsidP="00C01F75" w14:paraId="5A4A2B3E" w14:textId="77777777">
      <w:pPr>
        <w:pStyle w:val="AmNumberTabs"/>
      </w:pPr>
      <w:r w:rsidRPr="003E0C6E">
        <w:t>Amendment</w:t>
      </w:r>
      <w:r w:rsidRPr="003E0C6E">
        <w:tab/>
      </w:r>
      <w:r w:rsidRPr="003E0C6E">
        <w:tab/>
        <w:t>7</w:t>
      </w:r>
    </w:p>
    <w:p w:rsidR="00C01F75" w:rsidRPr="003E0C6E" w:rsidP="00C01F75" w14:paraId="6A69BE57" w14:textId="77777777"/>
    <w:p w:rsidR="00C01F75" w:rsidRPr="003E0C6E" w:rsidP="00C01F75" w14:paraId="75B8011E" w14:textId="77777777">
      <w:pPr>
        <w:pStyle w:val="NormalBold"/>
        <w:keepNext/>
      </w:pPr>
      <w:r w:rsidRPr="003E0C6E">
        <w:t>Proposal for a regulation</w:t>
      </w:r>
    </w:p>
    <w:p w:rsidR="00C01F75" w:rsidRPr="003E0C6E" w:rsidP="00C01F75" w14:paraId="2F0FE338" w14:textId="77777777">
      <w:pPr>
        <w:pStyle w:val="NormalBold"/>
      </w:pPr>
      <w:r w:rsidRPr="003E0C6E">
        <w:t>Recital 4</w:t>
      </w:r>
    </w:p>
    <w:tbl>
      <w:tblPr>
        <w:tblW w:w="0" w:type="auto"/>
        <w:jc w:val="center"/>
        <w:tblLayout w:type="fixed"/>
        <w:tblCellMar>
          <w:left w:w="340" w:type="dxa"/>
          <w:right w:w="340" w:type="dxa"/>
        </w:tblCellMar>
        <w:tblLook w:val="0000"/>
      </w:tblPr>
      <w:tblGrid>
        <w:gridCol w:w="4876"/>
        <w:gridCol w:w="4876"/>
      </w:tblGrid>
      <w:tr w14:paraId="24549AA5" w14:textId="77777777" w:rsidTr="00A31ED5">
        <w:tblPrEx>
          <w:tblW w:w="0" w:type="auto"/>
          <w:jc w:val="center"/>
          <w:tblLayout w:type="fixed"/>
          <w:tblLook w:val="0000"/>
        </w:tblPrEx>
        <w:trPr>
          <w:jc w:val="center"/>
        </w:trPr>
        <w:tc>
          <w:tcPr>
            <w:tcW w:w="9752" w:type="dxa"/>
            <w:gridSpan w:val="2"/>
          </w:tcPr>
          <w:p w:rsidR="00C01F75" w:rsidRPr="003E0C6E" w:rsidP="00A31ED5" w14:paraId="0F8CB6FC" w14:textId="77777777">
            <w:pPr>
              <w:keepNext/>
            </w:pPr>
          </w:p>
        </w:tc>
      </w:tr>
      <w:tr w14:paraId="338E53ED" w14:textId="77777777" w:rsidTr="00A31ED5">
        <w:tblPrEx>
          <w:tblW w:w="0" w:type="auto"/>
          <w:jc w:val="center"/>
          <w:tblLayout w:type="fixed"/>
          <w:tblLook w:val="0000"/>
        </w:tblPrEx>
        <w:trPr>
          <w:jc w:val="center"/>
        </w:trPr>
        <w:tc>
          <w:tcPr>
            <w:tcW w:w="4876" w:type="dxa"/>
          </w:tcPr>
          <w:p w:rsidR="00C01F75" w:rsidRPr="003E0C6E" w:rsidP="00A31ED5" w14:paraId="5CBD6F27" w14:textId="77777777">
            <w:pPr>
              <w:pStyle w:val="ColumnHeading"/>
              <w:keepNext/>
              <w:rPr>
                <w:lang w:val="en-GB"/>
              </w:rPr>
            </w:pPr>
            <w:r w:rsidRPr="003E0C6E">
              <w:rPr>
                <w:lang w:val="en-GB"/>
              </w:rPr>
              <w:t>Text proposed by the Commission</w:t>
            </w:r>
          </w:p>
        </w:tc>
        <w:tc>
          <w:tcPr>
            <w:tcW w:w="4876" w:type="dxa"/>
          </w:tcPr>
          <w:p w:rsidR="00C01F75" w:rsidRPr="003E0C6E" w:rsidP="00A31ED5" w14:paraId="6A5E0262" w14:textId="77777777">
            <w:pPr>
              <w:pStyle w:val="ColumnHeading"/>
              <w:keepNext/>
              <w:rPr>
                <w:lang w:val="en-GB"/>
              </w:rPr>
            </w:pPr>
            <w:r w:rsidRPr="003E0C6E">
              <w:rPr>
                <w:lang w:val="en-GB"/>
              </w:rPr>
              <w:t>Amendment</w:t>
            </w:r>
          </w:p>
        </w:tc>
      </w:tr>
      <w:tr w14:paraId="345CC17E" w14:textId="77777777" w:rsidTr="00A31ED5">
        <w:tblPrEx>
          <w:tblW w:w="0" w:type="auto"/>
          <w:jc w:val="center"/>
          <w:tblLayout w:type="fixed"/>
          <w:tblLook w:val="0000"/>
        </w:tblPrEx>
        <w:trPr>
          <w:jc w:val="center"/>
        </w:trPr>
        <w:tc>
          <w:tcPr>
            <w:tcW w:w="4876" w:type="dxa"/>
          </w:tcPr>
          <w:p w:rsidR="00C01F75" w:rsidRPr="003E0C6E" w:rsidP="00A31ED5" w14:paraId="76367B45" w14:textId="77777777">
            <w:pPr>
              <w:pStyle w:val="Normal6"/>
              <w:rPr>
                <w:lang w:val="en-GB"/>
              </w:rPr>
            </w:pPr>
            <w:r w:rsidRPr="003E0C6E">
              <w:rPr>
                <w:lang w:val="en-GB"/>
              </w:rPr>
              <w:t>(4)</w:t>
            </w:r>
            <w:r w:rsidRPr="003E0C6E">
              <w:rPr>
                <w:lang w:val="en-GB"/>
              </w:rPr>
              <w:tab/>
              <w:t>Energy-intensive industries covered by Directive 2003/87/EC progressively internalise the cost of their greenhouse gas emissions. The reduced Union-wide emissions cap, combined with the gradual phase-out of free allocation provided for in that Directive, requires cost-intensive and rapid adaptations by the industries covered by Directive 2003/87/EC, thereby increasing the short-term risk of carbon leakage. That remaining risk of carbon leakage is not fully prevented by Regulation (EU) 2023/956 of the European Parliament and of the Council</w:t>
            </w:r>
            <w:r w:rsidRPr="003E0C6E">
              <w:rPr>
                <w:vertAlign w:val="superscript"/>
                <w:lang w:val="en-GB"/>
              </w:rPr>
              <w:t>8</w:t>
            </w:r>
            <w:r w:rsidRPr="003E0C6E">
              <w:rPr>
                <w:lang w:val="en-GB"/>
              </w:rPr>
              <w:t xml:space="preserve"> and should therefore be addressed through additional measures supporting the transition and promoting the decarbonisation of industrial sectors.</w:t>
            </w:r>
          </w:p>
        </w:tc>
        <w:tc>
          <w:tcPr>
            <w:tcW w:w="4876" w:type="dxa"/>
          </w:tcPr>
          <w:p w:rsidR="00C01F75" w:rsidRPr="003E0C6E" w:rsidP="00A31ED5" w14:paraId="2323ED8B" w14:textId="77777777">
            <w:pPr>
              <w:pStyle w:val="Normal6"/>
              <w:rPr>
                <w:szCs w:val="24"/>
                <w:lang w:val="en-GB"/>
              </w:rPr>
            </w:pPr>
            <w:r w:rsidRPr="003E0C6E">
              <w:rPr>
                <w:lang w:val="en-GB"/>
              </w:rPr>
              <w:t>(4)</w:t>
            </w:r>
            <w:r w:rsidRPr="003E0C6E">
              <w:rPr>
                <w:lang w:val="en-GB"/>
              </w:rPr>
              <w:tab/>
              <w:t xml:space="preserve">Energy-intensive industries covered by Directive 2003/87/EC progressively internalise the cost of their greenhouse gas emissions. The reduced Union-wide emissions cap, combined with the gradual phase-out of free allocation provided for in that Directive, requires cost-intensive and rapid adaptations by the industries covered by Directive 2003/87/EC, thereby increasing the short-term risk of carbon leakage </w:t>
            </w:r>
            <w:r w:rsidRPr="003E0C6E">
              <w:rPr>
                <w:b/>
                <w:i/>
                <w:lang w:val="en-GB"/>
              </w:rPr>
              <w:t>such as in sectors that have not yet achieved a transformation of their production processes or transition to low-carbon technologies</w:t>
            </w:r>
            <w:r w:rsidRPr="003E0C6E">
              <w:rPr>
                <w:lang w:val="en-GB"/>
              </w:rPr>
              <w:t>. That remaining risk of carbon leakage is not fully prevented by Regulation (EU) 2023/956 of the European Parliament and of the Council</w:t>
            </w:r>
            <w:r w:rsidRPr="003E0C6E">
              <w:rPr>
                <w:vertAlign w:val="superscript"/>
                <w:lang w:val="en-GB"/>
              </w:rPr>
              <w:t>8</w:t>
            </w:r>
            <w:r w:rsidRPr="003E0C6E">
              <w:rPr>
                <w:lang w:val="en-GB"/>
              </w:rPr>
              <w:t xml:space="preserve"> and should therefore be addressed through additional</w:t>
            </w:r>
            <w:r w:rsidRPr="003E0C6E">
              <w:rPr>
                <w:b/>
                <w:i/>
                <w:lang w:val="en-GB"/>
              </w:rPr>
              <w:t>,</w:t>
            </w:r>
            <w:r w:rsidRPr="003E0C6E">
              <w:rPr>
                <w:lang w:val="en-GB"/>
              </w:rPr>
              <w:t xml:space="preserve"> measures</w:t>
            </w:r>
            <w:r w:rsidRPr="003E0C6E">
              <w:rPr>
                <w:b/>
                <w:i/>
                <w:lang w:val="en-GB"/>
              </w:rPr>
              <w:t>, that are verifiable</w:t>
            </w:r>
            <w:r w:rsidRPr="003E0C6E">
              <w:rPr>
                <w:lang w:val="en-GB"/>
              </w:rPr>
              <w:t xml:space="preserve"> supporting the transition and promoting the decarbonisation of industrial sectors. </w:t>
            </w:r>
            <w:r w:rsidRPr="003E0C6E">
              <w:rPr>
                <w:b/>
                <w:i/>
                <w:lang w:val="en-GB"/>
              </w:rPr>
              <w:t>In sectors such as fertilisers, that remaining risk could also have a direct impact on agricultural production costs, which could have consequences on Union food security.</w:t>
            </w:r>
          </w:p>
        </w:tc>
      </w:tr>
      <w:tr w14:paraId="2A59E077" w14:textId="77777777" w:rsidTr="00A31ED5">
        <w:tblPrEx>
          <w:tblW w:w="0" w:type="auto"/>
          <w:jc w:val="center"/>
          <w:tblLayout w:type="fixed"/>
          <w:tblLook w:val="0000"/>
        </w:tblPrEx>
        <w:trPr>
          <w:jc w:val="center"/>
        </w:trPr>
        <w:tc>
          <w:tcPr>
            <w:tcW w:w="4876" w:type="dxa"/>
          </w:tcPr>
          <w:p w:rsidR="00C01F75" w:rsidRPr="003E0C6E" w:rsidP="00A31ED5" w14:paraId="6577CA00" w14:textId="77777777">
            <w:pPr>
              <w:pStyle w:val="Normal6"/>
              <w:rPr>
                <w:lang w:val="en-GB"/>
              </w:rPr>
            </w:pPr>
            <w:r w:rsidRPr="003E0C6E">
              <w:rPr>
                <w:lang w:val="en-GB"/>
              </w:rPr>
              <w:t>__________________</w:t>
            </w:r>
          </w:p>
        </w:tc>
        <w:tc>
          <w:tcPr>
            <w:tcW w:w="4876" w:type="dxa"/>
          </w:tcPr>
          <w:p w:rsidR="00C01F75" w:rsidRPr="003E0C6E" w:rsidP="00A31ED5" w14:paraId="3F8D49ED" w14:textId="77777777">
            <w:pPr>
              <w:pStyle w:val="Normal6"/>
              <w:rPr>
                <w:szCs w:val="24"/>
                <w:lang w:val="en-GB"/>
              </w:rPr>
            </w:pPr>
            <w:r w:rsidRPr="003E0C6E">
              <w:rPr>
                <w:lang w:val="en-GB"/>
              </w:rPr>
              <w:t>__________________</w:t>
            </w:r>
          </w:p>
        </w:tc>
      </w:tr>
      <w:tr w14:paraId="4233D399" w14:textId="77777777" w:rsidTr="00A31ED5">
        <w:tblPrEx>
          <w:tblW w:w="0" w:type="auto"/>
          <w:jc w:val="center"/>
          <w:tblLayout w:type="fixed"/>
          <w:tblLook w:val="0000"/>
        </w:tblPrEx>
        <w:trPr>
          <w:jc w:val="center"/>
        </w:trPr>
        <w:tc>
          <w:tcPr>
            <w:tcW w:w="4876" w:type="dxa"/>
          </w:tcPr>
          <w:p w:rsidR="00C01F75" w:rsidRPr="003E0C6E" w:rsidP="00A31ED5" w14:paraId="55050720" w14:textId="77777777">
            <w:pPr>
              <w:pStyle w:val="Normal6"/>
              <w:rPr>
                <w:lang w:val="en-GB"/>
              </w:rPr>
            </w:pPr>
            <w:r w:rsidRPr="003E0C6E">
              <w:rPr>
                <w:vertAlign w:val="superscript"/>
                <w:lang w:val="en-GB"/>
              </w:rPr>
              <w:t>8</w:t>
            </w:r>
            <w:r w:rsidRPr="003E0C6E">
              <w:rPr>
                <w:lang w:val="en-GB"/>
              </w:rPr>
              <w:t xml:space="preserve"> Regulation (EU) 2023/956 of the European Parliament and of the Council of 10 May 2023 establishing a carbon border adjustment mechanism (OJ L 130, 16.5.2023, p. 52, ELI: http://data.europa.eu/eli/reg/2023/956/oj).</w:t>
            </w:r>
          </w:p>
        </w:tc>
        <w:tc>
          <w:tcPr>
            <w:tcW w:w="4876" w:type="dxa"/>
          </w:tcPr>
          <w:p w:rsidR="00C01F75" w:rsidRPr="003E0C6E" w:rsidP="00A31ED5" w14:paraId="3CEF44EC" w14:textId="77777777">
            <w:pPr>
              <w:pStyle w:val="Normal6"/>
              <w:rPr>
                <w:szCs w:val="24"/>
                <w:lang w:val="en-GB"/>
              </w:rPr>
            </w:pPr>
            <w:r w:rsidRPr="003E0C6E">
              <w:rPr>
                <w:vertAlign w:val="superscript"/>
                <w:lang w:val="en-GB"/>
              </w:rPr>
              <w:t>8</w:t>
            </w:r>
            <w:r w:rsidRPr="003E0C6E">
              <w:rPr>
                <w:lang w:val="en-GB"/>
              </w:rPr>
              <w:t xml:space="preserve"> Regulation (EU) 2023/956 of the European Parliament and of the Council of 10 May 2023 establishing a carbon border adjustment mechanism (OJ L 130, 16.5.2023, p. 52, ELI: http://data.europa.eu/eli/reg/2023/956/oj).</w:t>
            </w:r>
          </w:p>
        </w:tc>
      </w:tr>
    </w:tbl>
    <w:p w:rsidR="00C01F75" w:rsidRPr="003E0C6E" w:rsidP="00C01F75" w14:paraId="59496175" w14:textId="77777777"/>
    <w:p w:rsidR="00C01F75" w:rsidRPr="003E0C6E" w:rsidP="00C01F75" w14:paraId="6F2CAD47" w14:textId="77777777">
      <w:pPr>
        <w:pStyle w:val="AmNumberTabs"/>
      </w:pPr>
      <w:r w:rsidRPr="003E0C6E">
        <w:t>Amendment</w:t>
      </w:r>
      <w:r w:rsidRPr="003E0C6E">
        <w:tab/>
      </w:r>
      <w:r w:rsidRPr="003E0C6E">
        <w:tab/>
        <w:t>8</w:t>
      </w:r>
    </w:p>
    <w:p w:rsidR="00C01F75" w:rsidRPr="003E0C6E" w:rsidP="00C01F75" w14:paraId="20006C97" w14:textId="77777777"/>
    <w:p w:rsidR="00C01F75" w:rsidRPr="003E0C6E" w:rsidP="00C01F75" w14:paraId="4B5290A1" w14:textId="77777777">
      <w:pPr>
        <w:pStyle w:val="NormalBold"/>
        <w:keepNext/>
      </w:pPr>
      <w:r w:rsidRPr="003E0C6E">
        <w:t>Proposal for a regulation</w:t>
      </w:r>
    </w:p>
    <w:p w:rsidR="00C01F75" w:rsidRPr="003E0C6E" w:rsidP="00C01F75" w14:paraId="39835E09" w14:textId="77777777">
      <w:pPr>
        <w:pStyle w:val="NormalBold"/>
      </w:pPr>
      <w:r w:rsidRPr="003E0C6E">
        <w:t>Recital 5</w:t>
      </w:r>
    </w:p>
    <w:tbl>
      <w:tblPr>
        <w:tblW w:w="0" w:type="auto"/>
        <w:jc w:val="center"/>
        <w:tblLayout w:type="fixed"/>
        <w:tblCellMar>
          <w:left w:w="340" w:type="dxa"/>
          <w:right w:w="340" w:type="dxa"/>
        </w:tblCellMar>
        <w:tblLook w:val="0000"/>
      </w:tblPr>
      <w:tblGrid>
        <w:gridCol w:w="4876"/>
        <w:gridCol w:w="4876"/>
      </w:tblGrid>
      <w:tr w14:paraId="4ECCB612" w14:textId="77777777" w:rsidTr="00A31ED5">
        <w:tblPrEx>
          <w:tblW w:w="0" w:type="auto"/>
          <w:jc w:val="center"/>
          <w:tblLayout w:type="fixed"/>
          <w:tblLook w:val="0000"/>
        </w:tblPrEx>
        <w:trPr>
          <w:jc w:val="center"/>
        </w:trPr>
        <w:tc>
          <w:tcPr>
            <w:tcW w:w="9752" w:type="dxa"/>
            <w:gridSpan w:val="2"/>
          </w:tcPr>
          <w:p w:rsidR="00C01F75" w:rsidRPr="003E0C6E" w:rsidP="00A31ED5" w14:paraId="7FBB482C" w14:textId="77777777">
            <w:pPr>
              <w:keepNext/>
            </w:pPr>
          </w:p>
        </w:tc>
      </w:tr>
      <w:tr w14:paraId="40A4312A" w14:textId="77777777" w:rsidTr="00A31ED5">
        <w:tblPrEx>
          <w:tblW w:w="0" w:type="auto"/>
          <w:jc w:val="center"/>
          <w:tblLayout w:type="fixed"/>
          <w:tblLook w:val="0000"/>
        </w:tblPrEx>
        <w:trPr>
          <w:jc w:val="center"/>
        </w:trPr>
        <w:tc>
          <w:tcPr>
            <w:tcW w:w="4876" w:type="dxa"/>
          </w:tcPr>
          <w:p w:rsidR="00C01F75" w:rsidRPr="003E0C6E" w:rsidP="00A31ED5" w14:paraId="1E71B492" w14:textId="77777777">
            <w:pPr>
              <w:pStyle w:val="ColumnHeading"/>
              <w:keepNext/>
              <w:rPr>
                <w:lang w:val="en-GB"/>
              </w:rPr>
            </w:pPr>
            <w:r w:rsidRPr="003E0C6E">
              <w:rPr>
                <w:lang w:val="en-GB"/>
              </w:rPr>
              <w:t>Text proposed by the Commission</w:t>
            </w:r>
          </w:p>
        </w:tc>
        <w:tc>
          <w:tcPr>
            <w:tcW w:w="4876" w:type="dxa"/>
          </w:tcPr>
          <w:p w:rsidR="00C01F75" w:rsidRPr="003E0C6E" w:rsidP="00A31ED5" w14:paraId="0B290B53" w14:textId="77777777">
            <w:pPr>
              <w:pStyle w:val="ColumnHeading"/>
              <w:keepNext/>
              <w:rPr>
                <w:lang w:val="en-GB"/>
              </w:rPr>
            </w:pPr>
            <w:r w:rsidRPr="003E0C6E">
              <w:rPr>
                <w:lang w:val="en-GB"/>
              </w:rPr>
              <w:t>Amendment</w:t>
            </w:r>
          </w:p>
        </w:tc>
      </w:tr>
      <w:tr w14:paraId="6AF77827" w14:textId="77777777" w:rsidTr="00A31ED5">
        <w:tblPrEx>
          <w:tblW w:w="0" w:type="auto"/>
          <w:jc w:val="center"/>
          <w:tblLayout w:type="fixed"/>
          <w:tblLook w:val="0000"/>
        </w:tblPrEx>
        <w:trPr>
          <w:jc w:val="center"/>
        </w:trPr>
        <w:tc>
          <w:tcPr>
            <w:tcW w:w="4876" w:type="dxa"/>
          </w:tcPr>
          <w:p w:rsidR="00C01F75" w:rsidRPr="003E0C6E" w:rsidP="00A31ED5" w14:paraId="75FEF311" w14:textId="77777777">
            <w:pPr>
              <w:pStyle w:val="Normal6"/>
              <w:rPr>
                <w:lang w:val="en-GB"/>
              </w:rPr>
            </w:pPr>
            <w:r w:rsidRPr="003E0C6E">
              <w:rPr>
                <w:lang w:val="en-GB"/>
              </w:rPr>
              <w:t>(5)</w:t>
            </w:r>
            <w:r w:rsidRPr="003E0C6E">
              <w:rPr>
                <w:lang w:val="en-GB"/>
              </w:rPr>
              <w:tab/>
              <w:t xml:space="preserve">To </w:t>
            </w:r>
            <w:r w:rsidRPr="003E0C6E">
              <w:rPr>
                <w:b/>
                <w:i/>
                <w:lang w:val="en-GB"/>
              </w:rPr>
              <w:t>incentivise</w:t>
            </w:r>
            <w:r w:rsidRPr="003E0C6E">
              <w:rPr>
                <w:lang w:val="en-GB"/>
              </w:rPr>
              <w:t xml:space="preserve"> industrial decarbonisation </w:t>
            </w:r>
            <w:r w:rsidRPr="003E0C6E">
              <w:rPr>
                <w:b/>
                <w:i/>
                <w:lang w:val="en-GB"/>
              </w:rPr>
              <w:t>action, it is appropriate to establish a</w:t>
            </w:r>
            <w:r w:rsidRPr="003E0C6E">
              <w:rPr>
                <w:lang w:val="en-GB"/>
              </w:rPr>
              <w:t xml:space="preserve"> Union funding instrument</w:t>
            </w:r>
            <w:r w:rsidRPr="003E0C6E">
              <w:rPr>
                <w:b/>
                <w:i/>
                <w:lang w:val="en-GB"/>
              </w:rPr>
              <w:t>,</w:t>
            </w:r>
            <w:r w:rsidRPr="003E0C6E">
              <w:rPr>
                <w:lang w:val="en-GB"/>
              </w:rPr>
              <w:t xml:space="preserve"> the Temporary Decarbonisation Fund (the ‘Fund’)</w:t>
            </w:r>
            <w:r w:rsidRPr="003E0C6E">
              <w:rPr>
                <w:b/>
                <w:i/>
                <w:lang w:val="en-GB"/>
              </w:rPr>
              <w:t>, providing</w:t>
            </w:r>
            <w:r w:rsidRPr="003E0C6E">
              <w:rPr>
                <w:lang w:val="en-GB"/>
              </w:rPr>
              <w:t xml:space="preserve"> temporary financial support to operators in carbon intensive sectors that are subject to the remaining risk of carbon leakage</w:t>
            </w:r>
            <w:r w:rsidRPr="003E0C6E">
              <w:rPr>
                <w:b/>
                <w:i/>
                <w:lang w:val="en-GB"/>
              </w:rPr>
              <w:t>, ensuring that</w:t>
            </w:r>
            <w:r w:rsidRPr="003E0C6E">
              <w:rPr>
                <w:lang w:val="en-GB"/>
              </w:rPr>
              <w:t xml:space="preserve"> decarbonisation efforts </w:t>
            </w:r>
            <w:r w:rsidRPr="003E0C6E">
              <w:rPr>
                <w:b/>
                <w:i/>
                <w:lang w:val="en-GB"/>
              </w:rPr>
              <w:t>within the Union are preserved and that emissions reduction incentives remain effective</w:t>
            </w:r>
            <w:r w:rsidRPr="003E0C6E">
              <w:rPr>
                <w:lang w:val="en-GB"/>
              </w:rPr>
              <w:t xml:space="preserve">. Such support should be strictly limited to what is necessary to mitigate that remaining risk of carbon leakage, be proportionate, and be conditional upon demonstrable </w:t>
            </w:r>
            <w:r w:rsidRPr="003E0C6E">
              <w:rPr>
                <w:b/>
                <w:i/>
                <w:lang w:val="en-GB"/>
              </w:rPr>
              <w:t>progress in reducing</w:t>
            </w:r>
            <w:r w:rsidRPr="003E0C6E">
              <w:rPr>
                <w:lang w:val="en-GB"/>
              </w:rPr>
              <w:t xml:space="preserve"> greenhouse gas emissions.</w:t>
            </w:r>
          </w:p>
        </w:tc>
        <w:tc>
          <w:tcPr>
            <w:tcW w:w="4876" w:type="dxa"/>
          </w:tcPr>
          <w:p w:rsidR="00C01F75" w:rsidRPr="003E0C6E" w:rsidP="00A31ED5" w14:paraId="50BFD912" w14:textId="77777777">
            <w:pPr>
              <w:pStyle w:val="Normal6"/>
              <w:rPr>
                <w:szCs w:val="24"/>
                <w:lang w:val="en-GB"/>
              </w:rPr>
            </w:pPr>
            <w:r w:rsidRPr="003E0C6E">
              <w:rPr>
                <w:lang w:val="en-GB"/>
              </w:rPr>
              <w:t>(5)</w:t>
            </w:r>
            <w:r w:rsidRPr="003E0C6E">
              <w:rPr>
                <w:lang w:val="en-GB"/>
              </w:rPr>
              <w:tab/>
              <w:t xml:space="preserve">To </w:t>
            </w:r>
            <w:r w:rsidRPr="003E0C6E">
              <w:rPr>
                <w:b/>
                <w:i/>
                <w:lang w:val="en-GB"/>
              </w:rPr>
              <w:t>complement the already existing incentives for</w:t>
            </w:r>
            <w:r w:rsidRPr="003E0C6E">
              <w:rPr>
                <w:lang w:val="en-GB"/>
              </w:rPr>
              <w:t xml:space="preserve"> industrial decarbonisation</w:t>
            </w:r>
            <w:r w:rsidRPr="003E0C6E">
              <w:rPr>
                <w:b/>
                <w:i/>
                <w:lang w:val="en-GB"/>
              </w:rPr>
              <w:t>, this Regulation establishes an additional</w:t>
            </w:r>
            <w:r w:rsidRPr="003E0C6E">
              <w:rPr>
                <w:lang w:val="en-GB"/>
              </w:rPr>
              <w:t xml:space="preserve"> Union funding instrument</w:t>
            </w:r>
            <w:r w:rsidRPr="003E0C6E">
              <w:rPr>
                <w:b/>
                <w:i/>
                <w:lang w:val="en-GB"/>
              </w:rPr>
              <w:t>.</w:t>
            </w:r>
            <w:r w:rsidRPr="003E0C6E">
              <w:rPr>
                <w:lang w:val="en-GB"/>
              </w:rPr>
              <w:t xml:space="preserve"> The Temporary Decarbonisation Fund (the ‘Fund’) </w:t>
            </w:r>
            <w:r w:rsidRPr="003E0C6E">
              <w:rPr>
                <w:b/>
                <w:i/>
                <w:lang w:val="en-GB"/>
              </w:rPr>
              <w:t>will provide</w:t>
            </w:r>
            <w:r w:rsidRPr="003E0C6E">
              <w:rPr>
                <w:lang w:val="en-GB"/>
              </w:rPr>
              <w:t xml:space="preserve"> temporary financial support to operators in carbon intensive sectors that are subject to the remaining risk of carbon leakage </w:t>
            </w:r>
            <w:r w:rsidRPr="003E0C6E">
              <w:rPr>
                <w:b/>
                <w:i/>
                <w:lang w:val="en-GB"/>
              </w:rPr>
              <w:t>due to their production for export to third countries. The Fund will support further</w:t>
            </w:r>
            <w:r w:rsidRPr="003E0C6E">
              <w:rPr>
                <w:lang w:val="en-GB"/>
              </w:rPr>
              <w:t xml:space="preserve"> decarbonisation efforts </w:t>
            </w:r>
            <w:r w:rsidRPr="003E0C6E">
              <w:rPr>
                <w:b/>
                <w:i/>
                <w:lang w:val="en-GB"/>
              </w:rPr>
              <w:t>and thereby contribute to the global competitiveness of European industry and the Union's strategic production</w:t>
            </w:r>
            <w:r w:rsidRPr="003E0C6E">
              <w:rPr>
                <w:lang w:val="en-GB"/>
              </w:rPr>
              <w:t xml:space="preserve">. Such support should be strictly limited to what is necessary to mitigate that remaining risk of carbon leakage, be proportionate, and be conditional upon </w:t>
            </w:r>
            <w:r w:rsidRPr="003E0C6E">
              <w:rPr>
                <w:b/>
                <w:i/>
                <w:lang w:val="en-GB"/>
              </w:rPr>
              <w:t>further</w:t>
            </w:r>
            <w:r w:rsidRPr="003E0C6E">
              <w:rPr>
                <w:lang w:val="en-GB"/>
              </w:rPr>
              <w:t xml:space="preserve"> demonstrable greenhouse gas emissions </w:t>
            </w:r>
            <w:r w:rsidRPr="003E0C6E">
              <w:rPr>
                <w:b/>
                <w:i/>
                <w:lang w:val="en-GB"/>
              </w:rPr>
              <w:t>reductions</w:t>
            </w:r>
            <w:r w:rsidRPr="003E0C6E">
              <w:rPr>
                <w:lang w:val="en-GB"/>
              </w:rPr>
              <w:t xml:space="preserve">. </w:t>
            </w:r>
            <w:r w:rsidRPr="003E0C6E">
              <w:rPr>
                <w:b/>
                <w:i/>
                <w:lang w:val="en-GB"/>
              </w:rPr>
              <w:t>The Fund is an environmental measure and is compatible with the exemption provided for under Article XX of the GATT.</w:t>
            </w:r>
          </w:p>
        </w:tc>
      </w:tr>
    </w:tbl>
    <w:p w:rsidR="00C01F75" w:rsidRPr="003E0C6E" w:rsidP="00C01F75" w14:paraId="32C97099" w14:textId="77777777"/>
    <w:p w:rsidR="00C01F75" w:rsidRPr="003E0C6E" w:rsidP="00C01F75" w14:paraId="74F15DF1" w14:textId="77777777">
      <w:pPr>
        <w:pStyle w:val="AmNumberTabs"/>
      </w:pPr>
      <w:r w:rsidRPr="003E0C6E">
        <w:t>Amendment</w:t>
      </w:r>
      <w:r w:rsidRPr="003E0C6E">
        <w:tab/>
      </w:r>
      <w:r w:rsidRPr="003E0C6E">
        <w:tab/>
        <w:t>9</w:t>
      </w:r>
    </w:p>
    <w:p w:rsidR="00C01F75" w:rsidRPr="003E0C6E" w:rsidP="00C01F75" w14:paraId="6AADE7E0" w14:textId="77777777"/>
    <w:p w:rsidR="00C01F75" w:rsidRPr="003E0C6E" w:rsidP="00C01F75" w14:paraId="2CA569FF" w14:textId="77777777">
      <w:pPr>
        <w:pStyle w:val="NormalBold"/>
        <w:keepNext/>
      </w:pPr>
      <w:r w:rsidRPr="003E0C6E">
        <w:t>Proposal for a regulation</w:t>
      </w:r>
    </w:p>
    <w:p w:rsidR="00C01F75" w:rsidRPr="003E0C6E" w:rsidP="00C01F75" w14:paraId="60E02B82" w14:textId="77777777">
      <w:pPr>
        <w:pStyle w:val="NormalBold"/>
      </w:pPr>
      <w:r w:rsidRPr="003E0C6E">
        <w:t>Recital 5 a (new)</w:t>
      </w:r>
    </w:p>
    <w:tbl>
      <w:tblPr>
        <w:tblW w:w="0" w:type="auto"/>
        <w:jc w:val="center"/>
        <w:tblLayout w:type="fixed"/>
        <w:tblCellMar>
          <w:left w:w="340" w:type="dxa"/>
          <w:right w:w="340" w:type="dxa"/>
        </w:tblCellMar>
        <w:tblLook w:val="0000"/>
      </w:tblPr>
      <w:tblGrid>
        <w:gridCol w:w="4876"/>
        <w:gridCol w:w="4876"/>
      </w:tblGrid>
      <w:tr w14:paraId="6ACA9834" w14:textId="77777777" w:rsidTr="00A31ED5">
        <w:tblPrEx>
          <w:tblW w:w="0" w:type="auto"/>
          <w:jc w:val="center"/>
          <w:tblLayout w:type="fixed"/>
          <w:tblLook w:val="0000"/>
        </w:tblPrEx>
        <w:trPr>
          <w:jc w:val="center"/>
        </w:trPr>
        <w:tc>
          <w:tcPr>
            <w:tcW w:w="9752" w:type="dxa"/>
            <w:gridSpan w:val="2"/>
          </w:tcPr>
          <w:p w:rsidR="00C01F75" w:rsidRPr="003E0C6E" w:rsidP="00A31ED5" w14:paraId="12F20C32" w14:textId="77777777">
            <w:pPr>
              <w:keepNext/>
            </w:pPr>
          </w:p>
        </w:tc>
      </w:tr>
      <w:tr w14:paraId="6A012C56" w14:textId="77777777" w:rsidTr="00A31ED5">
        <w:tblPrEx>
          <w:tblW w:w="0" w:type="auto"/>
          <w:jc w:val="center"/>
          <w:tblLayout w:type="fixed"/>
          <w:tblLook w:val="0000"/>
        </w:tblPrEx>
        <w:trPr>
          <w:jc w:val="center"/>
        </w:trPr>
        <w:tc>
          <w:tcPr>
            <w:tcW w:w="4876" w:type="dxa"/>
          </w:tcPr>
          <w:p w:rsidR="00C01F75" w:rsidRPr="003E0C6E" w:rsidP="00A31ED5" w14:paraId="793DEC03" w14:textId="77777777">
            <w:pPr>
              <w:pStyle w:val="ColumnHeading"/>
              <w:keepNext/>
              <w:rPr>
                <w:lang w:val="en-GB"/>
              </w:rPr>
            </w:pPr>
            <w:r w:rsidRPr="003E0C6E">
              <w:rPr>
                <w:lang w:val="en-GB"/>
              </w:rPr>
              <w:t>Text proposed by the Commission</w:t>
            </w:r>
          </w:p>
        </w:tc>
        <w:tc>
          <w:tcPr>
            <w:tcW w:w="4876" w:type="dxa"/>
          </w:tcPr>
          <w:p w:rsidR="00C01F75" w:rsidRPr="003E0C6E" w:rsidP="00A31ED5" w14:paraId="5794294C" w14:textId="77777777">
            <w:pPr>
              <w:pStyle w:val="ColumnHeading"/>
              <w:keepNext/>
              <w:rPr>
                <w:lang w:val="en-GB"/>
              </w:rPr>
            </w:pPr>
            <w:r w:rsidRPr="003E0C6E">
              <w:rPr>
                <w:lang w:val="en-GB"/>
              </w:rPr>
              <w:t>Amendment</w:t>
            </w:r>
          </w:p>
        </w:tc>
      </w:tr>
      <w:tr w14:paraId="473F1A9C" w14:textId="77777777" w:rsidTr="00A31ED5">
        <w:tblPrEx>
          <w:tblW w:w="0" w:type="auto"/>
          <w:jc w:val="center"/>
          <w:tblLayout w:type="fixed"/>
          <w:tblLook w:val="0000"/>
        </w:tblPrEx>
        <w:trPr>
          <w:jc w:val="center"/>
        </w:trPr>
        <w:tc>
          <w:tcPr>
            <w:tcW w:w="4876" w:type="dxa"/>
          </w:tcPr>
          <w:p w:rsidR="00C01F75" w:rsidRPr="003E0C6E" w:rsidP="00A31ED5" w14:paraId="4A0ED661" w14:textId="77777777">
            <w:pPr>
              <w:pStyle w:val="Normal6"/>
              <w:rPr>
                <w:lang w:val="en-GB"/>
              </w:rPr>
            </w:pPr>
          </w:p>
        </w:tc>
        <w:tc>
          <w:tcPr>
            <w:tcW w:w="4876" w:type="dxa"/>
          </w:tcPr>
          <w:p w:rsidR="00C01F75" w:rsidRPr="003E0C6E" w:rsidP="00A31ED5" w14:paraId="364319BC" w14:textId="77777777">
            <w:pPr>
              <w:pStyle w:val="Normal6"/>
              <w:rPr>
                <w:szCs w:val="24"/>
                <w:lang w:val="en-GB"/>
              </w:rPr>
            </w:pPr>
            <w:r w:rsidRPr="003E0C6E">
              <w:rPr>
                <w:b/>
                <w:i/>
                <w:lang w:val="en-GB"/>
              </w:rPr>
              <w:t>(5a)</w:t>
            </w:r>
            <w:r w:rsidRPr="003E0C6E">
              <w:rPr>
                <w:b/>
                <w:i/>
                <w:lang w:val="en-GB"/>
              </w:rPr>
              <w:tab/>
              <w:t xml:space="preserve">The Fund should aim to ensure </w:t>
            </w:r>
            <w:r w:rsidRPr="003E0C6E">
              <w:rPr>
                <w:b/>
                <w:i/>
                <w:lang w:val="en-GB"/>
              </w:rPr>
              <w:t>that support is directed towards genuine decarbonisation transformation. Direct support under the Fund should be subject to clear conditionality with appropriate decarbonisation such as through climate-neutrality plans that prioritise genuine transformation and social criteria.</w:t>
            </w:r>
          </w:p>
        </w:tc>
      </w:tr>
    </w:tbl>
    <w:p w:rsidR="00C01F75" w:rsidRPr="003E0C6E" w:rsidP="00C01F75" w14:paraId="5AECC04A" w14:textId="77777777"/>
    <w:p w:rsidR="00C01F75" w:rsidRPr="003E0C6E" w:rsidP="00C01F75" w14:paraId="4799CD1F" w14:textId="77777777">
      <w:pPr>
        <w:pStyle w:val="AmNumberTabs"/>
      </w:pPr>
      <w:r w:rsidRPr="003E0C6E">
        <w:t>Amendment</w:t>
      </w:r>
      <w:r w:rsidRPr="003E0C6E">
        <w:tab/>
      </w:r>
      <w:r w:rsidRPr="003E0C6E">
        <w:tab/>
        <w:t>10</w:t>
      </w:r>
    </w:p>
    <w:p w:rsidR="00C01F75" w:rsidRPr="003E0C6E" w:rsidP="00C01F75" w14:paraId="725EE9DD" w14:textId="77777777"/>
    <w:p w:rsidR="00C01F75" w:rsidRPr="003E0C6E" w:rsidP="00C01F75" w14:paraId="3E3EA7B1" w14:textId="77777777">
      <w:pPr>
        <w:pStyle w:val="NormalBold"/>
        <w:keepNext/>
      </w:pPr>
      <w:r w:rsidRPr="003E0C6E">
        <w:t>Proposal for a regulation</w:t>
      </w:r>
    </w:p>
    <w:p w:rsidR="00C01F75" w:rsidRPr="003E0C6E" w:rsidP="00C01F75" w14:paraId="04B3F411" w14:textId="77777777">
      <w:pPr>
        <w:pStyle w:val="NormalBold"/>
      </w:pPr>
      <w:r w:rsidRPr="003E0C6E">
        <w:t>Recital 6</w:t>
      </w:r>
    </w:p>
    <w:tbl>
      <w:tblPr>
        <w:tblW w:w="0" w:type="auto"/>
        <w:jc w:val="center"/>
        <w:tblLayout w:type="fixed"/>
        <w:tblCellMar>
          <w:left w:w="340" w:type="dxa"/>
          <w:right w:w="340" w:type="dxa"/>
        </w:tblCellMar>
        <w:tblLook w:val="0000"/>
      </w:tblPr>
      <w:tblGrid>
        <w:gridCol w:w="4876"/>
        <w:gridCol w:w="4876"/>
      </w:tblGrid>
      <w:tr w14:paraId="4A8F79D1" w14:textId="77777777" w:rsidTr="00A31ED5">
        <w:tblPrEx>
          <w:tblW w:w="0" w:type="auto"/>
          <w:jc w:val="center"/>
          <w:tblLayout w:type="fixed"/>
          <w:tblLook w:val="0000"/>
        </w:tblPrEx>
        <w:trPr>
          <w:jc w:val="center"/>
        </w:trPr>
        <w:tc>
          <w:tcPr>
            <w:tcW w:w="9752" w:type="dxa"/>
            <w:gridSpan w:val="2"/>
          </w:tcPr>
          <w:p w:rsidR="00C01F75" w:rsidRPr="003E0C6E" w:rsidP="00A31ED5" w14:paraId="06A6DD96" w14:textId="77777777">
            <w:pPr>
              <w:keepNext/>
            </w:pPr>
          </w:p>
        </w:tc>
      </w:tr>
      <w:tr w14:paraId="0BA8363A" w14:textId="77777777" w:rsidTr="00A31ED5">
        <w:tblPrEx>
          <w:tblW w:w="0" w:type="auto"/>
          <w:jc w:val="center"/>
          <w:tblLayout w:type="fixed"/>
          <w:tblLook w:val="0000"/>
        </w:tblPrEx>
        <w:trPr>
          <w:jc w:val="center"/>
        </w:trPr>
        <w:tc>
          <w:tcPr>
            <w:tcW w:w="4876" w:type="dxa"/>
          </w:tcPr>
          <w:p w:rsidR="00C01F75" w:rsidRPr="003E0C6E" w:rsidP="00A31ED5" w14:paraId="7D4114D9" w14:textId="77777777">
            <w:pPr>
              <w:pStyle w:val="ColumnHeading"/>
              <w:keepNext/>
              <w:rPr>
                <w:lang w:val="en-GB"/>
              </w:rPr>
            </w:pPr>
            <w:r w:rsidRPr="003E0C6E">
              <w:rPr>
                <w:lang w:val="en-GB"/>
              </w:rPr>
              <w:t>Text proposed by the Commission</w:t>
            </w:r>
          </w:p>
        </w:tc>
        <w:tc>
          <w:tcPr>
            <w:tcW w:w="4876" w:type="dxa"/>
          </w:tcPr>
          <w:p w:rsidR="00C01F75" w:rsidRPr="003E0C6E" w:rsidP="00A31ED5" w14:paraId="44C9C570" w14:textId="77777777">
            <w:pPr>
              <w:pStyle w:val="ColumnHeading"/>
              <w:keepNext/>
              <w:rPr>
                <w:lang w:val="en-GB"/>
              </w:rPr>
            </w:pPr>
            <w:r w:rsidRPr="003E0C6E">
              <w:rPr>
                <w:lang w:val="en-GB"/>
              </w:rPr>
              <w:t>Amendment</w:t>
            </w:r>
          </w:p>
        </w:tc>
      </w:tr>
      <w:tr w14:paraId="3BB7FC89" w14:textId="77777777" w:rsidTr="00A31ED5">
        <w:tblPrEx>
          <w:tblW w:w="0" w:type="auto"/>
          <w:jc w:val="center"/>
          <w:tblLayout w:type="fixed"/>
          <w:tblLook w:val="0000"/>
        </w:tblPrEx>
        <w:trPr>
          <w:jc w:val="center"/>
        </w:trPr>
        <w:tc>
          <w:tcPr>
            <w:tcW w:w="4876" w:type="dxa"/>
          </w:tcPr>
          <w:p w:rsidR="00C01F75" w:rsidRPr="003E0C6E" w:rsidP="00A31ED5" w14:paraId="4F350F0F" w14:textId="77777777">
            <w:pPr>
              <w:pStyle w:val="Normal6"/>
              <w:rPr>
                <w:lang w:val="en-GB"/>
              </w:rPr>
            </w:pPr>
            <w:r w:rsidRPr="003E0C6E">
              <w:rPr>
                <w:lang w:val="en-GB"/>
              </w:rPr>
              <w:t>(6)</w:t>
            </w:r>
            <w:r w:rsidRPr="003E0C6E">
              <w:rPr>
                <w:lang w:val="en-GB"/>
              </w:rPr>
              <w:tab/>
              <w:t>Revenues generated from the sales of CBAM certificates pursuant to Regulation (EU) 2023/956 will be collected by Member States. As part of its proposal for a new Own Resources Decision</w:t>
            </w:r>
            <w:r w:rsidRPr="003E0C6E">
              <w:rPr>
                <w:vertAlign w:val="superscript"/>
                <w:lang w:val="en-GB"/>
              </w:rPr>
              <w:t>9</w:t>
            </w:r>
            <w:r w:rsidRPr="003E0C6E">
              <w:rPr>
                <w:lang w:val="en-GB"/>
              </w:rPr>
              <w:t xml:space="preserve"> ,</w:t>
            </w:r>
            <w:r w:rsidRPr="003E0C6E">
              <w:rPr>
                <w:lang w:val="en-GB"/>
              </w:rPr>
              <w:t xml:space="preserve"> the Commission has proposed for the next Multiannual Financial Framework 2028-2034 that 75% of the revenue from the sale of CBAM certificates should accrue to the EU budget as an own resource</w:t>
            </w:r>
            <w:r w:rsidRPr="003E0C6E">
              <w:rPr>
                <w:vertAlign w:val="superscript"/>
                <w:lang w:val="en-GB"/>
              </w:rPr>
              <w:t>10</w:t>
            </w:r>
            <w:r w:rsidRPr="003E0C6E">
              <w:rPr>
                <w:lang w:val="en-GB"/>
              </w:rPr>
              <w:t xml:space="preserve"> . </w:t>
            </w:r>
            <w:r w:rsidRPr="003E0C6E">
              <w:rPr>
                <w:lang w:val="en-GB"/>
              </w:rPr>
              <w:t>In order to</w:t>
            </w:r>
            <w:r w:rsidRPr="003E0C6E">
              <w:rPr>
                <w:lang w:val="en-GB"/>
              </w:rPr>
              <w:t xml:space="preserve"> ensure the necessary funding, the Fund should be financed from the remaining 25% of the revenues from the sale of certificates, which should constitute external assigned revenue for the purpose of covering the commitments to pay financial support to final beneficiaries of the Fund, and the Commission’s administrative costs to be incurred in managing the Fund. It is necessary to provide for a derogation from Article 21(5) of Regulation (EU, Euratom) 2024/2509 of the European Parliament and of the Council</w:t>
            </w:r>
            <w:r w:rsidRPr="003E0C6E">
              <w:rPr>
                <w:vertAlign w:val="superscript"/>
                <w:lang w:val="en-GB"/>
              </w:rPr>
              <w:t>11</w:t>
            </w:r>
            <w:r w:rsidRPr="003E0C6E">
              <w:rPr>
                <w:lang w:val="en-GB"/>
              </w:rPr>
              <w:t xml:space="preserve"> to allocate to the Fund the appropriate share of the revenue generated from the sale of CBAM certificates pursuant to Regulation (EU) 2023/956 as external assigned revenue.</w:t>
            </w:r>
          </w:p>
        </w:tc>
        <w:tc>
          <w:tcPr>
            <w:tcW w:w="4876" w:type="dxa"/>
          </w:tcPr>
          <w:p w:rsidR="00C01F75" w:rsidRPr="003E0C6E" w:rsidP="00A31ED5" w14:paraId="418F90EF" w14:textId="77777777">
            <w:pPr>
              <w:pStyle w:val="Normal6"/>
              <w:rPr>
                <w:szCs w:val="24"/>
                <w:lang w:val="en-GB"/>
              </w:rPr>
            </w:pPr>
            <w:r w:rsidRPr="003E0C6E">
              <w:rPr>
                <w:lang w:val="en-GB"/>
              </w:rPr>
              <w:t>(6)</w:t>
            </w:r>
            <w:r w:rsidRPr="003E0C6E">
              <w:rPr>
                <w:lang w:val="en-GB"/>
              </w:rPr>
              <w:tab/>
              <w:t>Revenues generated from the sales of CBAM certificates pursuant to Regulation (EU) 2023/956 will be collected by Member States. As part of its proposal for a new Own Resources Decision</w:t>
            </w:r>
            <w:r w:rsidRPr="003E0C6E">
              <w:rPr>
                <w:vertAlign w:val="superscript"/>
                <w:lang w:val="en-GB"/>
              </w:rPr>
              <w:t>9</w:t>
            </w:r>
            <w:r w:rsidRPr="003E0C6E">
              <w:rPr>
                <w:lang w:val="en-GB"/>
              </w:rPr>
              <w:t>, the Commission has proposed for the next Multiannual Financial Framework 2028-2034 that 75% of the revenue from the sale of CBAM certificates should accrue to the EU budget as an own resource</w:t>
            </w:r>
            <w:r w:rsidRPr="003E0C6E">
              <w:rPr>
                <w:vertAlign w:val="superscript"/>
                <w:lang w:val="en-GB"/>
              </w:rPr>
              <w:t>10</w:t>
            </w:r>
            <w:r w:rsidRPr="003E0C6E">
              <w:rPr>
                <w:lang w:val="en-GB"/>
              </w:rPr>
              <w:t xml:space="preserve">. </w:t>
            </w:r>
            <w:r w:rsidRPr="003E0C6E">
              <w:rPr>
                <w:lang w:val="en-GB"/>
              </w:rPr>
              <w:t>In order to</w:t>
            </w:r>
            <w:r w:rsidRPr="003E0C6E">
              <w:rPr>
                <w:lang w:val="en-GB"/>
              </w:rPr>
              <w:t xml:space="preserve"> ensure the necessary funding, the Fund should be financed from the remaining 25% of the revenues from the sale of certificates, which should constitute external assigned revenue for the purpose of covering the commitments to pay financial support to final beneficiaries of the Fund, and the Commission’s administrative costs to be incurred in managing the Fund. It is necessary to provide for a derogation from Article 21(5) of Regulation (EU, Euratom) 2024/2509 of the European Parliament and of the Council</w:t>
            </w:r>
            <w:r w:rsidRPr="003E0C6E">
              <w:rPr>
                <w:vertAlign w:val="superscript"/>
                <w:lang w:val="en-GB"/>
              </w:rPr>
              <w:t>11</w:t>
            </w:r>
            <w:r w:rsidRPr="003E0C6E">
              <w:rPr>
                <w:lang w:val="en-GB"/>
              </w:rPr>
              <w:t xml:space="preserve"> to allocate to the Fund the appropriate share of the revenue generated from the sale of CBAM certificates pursuant to Regulation (EU) 2023/956 as external assigned revenue</w:t>
            </w:r>
            <w:r w:rsidRPr="003E0C6E">
              <w:rPr>
                <w:b/>
                <w:i/>
                <w:lang w:val="en-GB"/>
              </w:rPr>
              <w:t xml:space="preserve">, while ensuring that the use of such revenue directly contributes to supporting industrial decarbonisation and thereby maintaining the competitiveness of exposed sectors, with a view to preventing the relocation of production and strengthening the Union’s </w:t>
            </w:r>
            <w:r w:rsidRPr="003E0C6E">
              <w:rPr>
                <w:b/>
                <w:i/>
                <w:lang w:val="en-GB"/>
              </w:rPr>
              <w:t>strategic autonomy</w:t>
            </w:r>
            <w:r w:rsidRPr="003E0C6E">
              <w:rPr>
                <w:lang w:val="en-GB"/>
              </w:rPr>
              <w:t>.</w:t>
            </w:r>
          </w:p>
        </w:tc>
      </w:tr>
      <w:tr w14:paraId="212BC5FE" w14:textId="77777777" w:rsidTr="00A31ED5">
        <w:tblPrEx>
          <w:tblW w:w="0" w:type="auto"/>
          <w:jc w:val="center"/>
          <w:tblLayout w:type="fixed"/>
          <w:tblLook w:val="0000"/>
        </w:tblPrEx>
        <w:trPr>
          <w:jc w:val="center"/>
        </w:trPr>
        <w:tc>
          <w:tcPr>
            <w:tcW w:w="4876" w:type="dxa"/>
          </w:tcPr>
          <w:p w:rsidR="00C01F75" w:rsidRPr="003E0C6E" w:rsidP="00A31ED5" w14:paraId="1C5FFA33" w14:textId="77777777">
            <w:pPr>
              <w:pStyle w:val="Normal6"/>
              <w:rPr>
                <w:lang w:val="en-GB"/>
              </w:rPr>
            </w:pPr>
            <w:r w:rsidRPr="003E0C6E">
              <w:rPr>
                <w:lang w:val="en-GB"/>
              </w:rPr>
              <w:t>__________________</w:t>
            </w:r>
          </w:p>
        </w:tc>
        <w:tc>
          <w:tcPr>
            <w:tcW w:w="4876" w:type="dxa"/>
          </w:tcPr>
          <w:p w:rsidR="00C01F75" w:rsidRPr="003E0C6E" w:rsidP="00A31ED5" w14:paraId="290E359E" w14:textId="77777777">
            <w:pPr>
              <w:pStyle w:val="Normal6"/>
              <w:rPr>
                <w:szCs w:val="24"/>
                <w:lang w:val="en-GB"/>
              </w:rPr>
            </w:pPr>
            <w:r w:rsidRPr="003E0C6E">
              <w:rPr>
                <w:lang w:val="en-GB"/>
              </w:rPr>
              <w:t>__________________</w:t>
            </w:r>
          </w:p>
        </w:tc>
      </w:tr>
      <w:tr w14:paraId="33CD66B6" w14:textId="77777777" w:rsidTr="00A31ED5">
        <w:tblPrEx>
          <w:tblW w:w="0" w:type="auto"/>
          <w:jc w:val="center"/>
          <w:tblLayout w:type="fixed"/>
          <w:tblLook w:val="0000"/>
        </w:tblPrEx>
        <w:trPr>
          <w:jc w:val="center"/>
        </w:trPr>
        <w:tc>
          <w:tcPr>
            <w:tcW w:w="4876" w:type="dxa"/>
          </w:tcPr>
          <w:p w:rsidR="00C01F75" w:rsidRPr="003E0C6E" w:rsidP="00A31ED5" w14:paraId="275761B7" w14:textId="77777777">
            <w:pPr>
              <w:pStyle w:val="Normal6"/>
              <w:rPr>
                <w:lang w:val="en-GB"/>
              </w:rPr>
            </w:pPr>
            <w:r w:rsidRPr="003E0C6E">
              <w:rPr>
                <w:vertAlign w:val="superscript"/>
                <w:lang w:val="en-GB"/>
              </w:rPr>
              <w:t>9</w:t>
            </w:r>
            <w:r w:rsidRPr="003E0C6E">
              <w:rPr>
                <w:lang w:val="en-GB"/>
              </w:rPr>
              <w:t xml:space="preserve"> Proposal for a Council Decision on the system of own resources of the European Union and repealing Decision (EU, Euratom) 2020/2053 (COM/2025/574 final).</w:t>
            </w:r>
          </w:p>
        </w:tc>
        <w:tc>
          <w:tcPr>
            <w:tcW w:w="4876" w:type="dxa"/>
          </w:tcPr>
          <w:p w:rsidR="00C01F75" w:rsidRPr="003E0C6E" w:rsidP="00A31ED5" w14:paraId="5E4C650C" w14:textId="77777777">
            <w:pPr>
              <w:pStyle w:val="Normal6"/>
              <w:rPr>
                <w:szCs w:val="24"/>
                <w:lang w:val="en-GB"/>
              </w:rPr>
            </w:pPr>
            <w:r w:rsidRPr="003E0C6E">
              <w:rPr>
                <w:vertAlign w:val="superscript"/>
                <w:lang w:val="en-GB"/>
              </w:rPr>
              <w:t>9</w:t>
            </w:r>
            <w:r w:rsidRPr="003E0C6E">
              <w:rPr>
                <w:lang w:val="en-GB"/>
              </w:rPr>
              <w:t xml:space="preserve"> Proposal for a Council Decision on the system of own resources of the European Union and repealing Decision (EU, Euratom) 2020/2053 (COM/2025/574 final).</w:t>
            </w:r>
          </w:p>
        </w:tc>
      </w:tr>
      <w:tr w14:paraId="330DA192" w14:textId="77777777" w:rsidTr="00A31ED5">
        <w:tblPrEx>
          <w:tblW w:w="0" w:type="auto"/>
          <w:jc w:val="center"/>
          <w:tblLayout w:type="fixed"/>
          <w:tblLook w:val="0000"/>
        </w:tblPrEx>
        <w:trPr>
          <w:jc w:val="center"/>
        </w:trPr>
        <w:tc>
          <w:tcPr>
            <w:tcW w:w="4876" w:type="dxa"/>
          </w:tcPr>
          <w:p w:rsidR="00C01F75" w:rsidRPr="003E0C6E" w:rsidP="00A31ED5" w14:paraId="69EA166D" w14:textId="77777777">
            <w:pPr>
              <w:pStyle w:val="Normal6"/>
              <w:rPr>
                <w:lang w:val="en-GB"/>
              </w:rPr>
            </w:pPr>
            <w:r w:rsidRPr="003E0C6E">
              <w:rPr>
                <w:vertAlign w:val="superscript"/>
                <w:lang w:val="en-GB"/>
              </w:rPr>
              <w:t>10</w:t>
            </w:r>
            <w:r w:rsidRPr="003E0C6E">
              <w:rPr>
                <w:lang w:val="en-GB"/>
              </w:rPr>
              <w:t xml:space="preserve"> Proposal for a Council Decision on the system of own resources of the European Union and repealing Decision (EU, Euratom) 2020/2053 (COM/2025/574 final).</w:t>
            </w:r>
          </w:p>
        </w:tc>
        <w:tc>
          <w:tcPr>
            <w:tcW w:w="4876" w:type="dxa"/>
          </w:tcPr>
          <w:p w:rsidR="00C01F75" w:rsidRPr="003E0C6E" w:rsidP="00A31ED5" w14:paraId="546B4A48" w14:textId="77777777">
            <w:pPr>
              <w:pStyle w:val="Normal6"/>
              <w:rPr>
                <w:szCs w:val="24"/>
                <w:lang w:val="en-GB"/>
              </w:rPr>
            </w:pPr>
            <w:r w:rsidRPr="003E0C6E">
              <w:rPr>
                <w:vertAlign w:val="superscript"/>
                <w:lang w:val="en-GB"/>
              </w:rPr>
              <w:t>10</w:t>
            </w:r>
            <w:r w:rsidRPr="003E0C6E">
              <w:rPr>
                <w:lang w:val="en-GB"/>
              </w:rPr>
              <w:t xml:space="preserve"> Proposal for a Council Decision on the system of own resources of the European Union and repealing Decision (EU, Euratom) 2020/2053 (COM/2025/574 final).</w:t>
            </w:r>
          </w:p>
        </w:tc>
      </w:tr>
      <w:tr w14:paraId="09005C34" w14:textId="77777777" w:rsidTr="00A31ED5">
        <w:tblPrEx>
          <w:tblW w:w="0" w:type="auto"/>
          <w:jc w:val="center"/>
          <w:tblLayout w:type="fixed"/>
          <w:tblLook w:val="0000"/>
        </w:tblPrEx>
        <w:trPr>
          <w:jc w:val="center"/>
        </w:trPr>
        <w:tc>
          <w:tcPr>
            <w:tcW w:w="4876" w:type="dxa"/>
          </w:tcPr>
          <w:p w:rsidR="00C01F75" w:rsidRPr="003E0C6E" w:rsidP="00A31ED5" w14:paraId="2CFC29B8" w14:textId="77777777">
            <w:pPr>
              <w:pStyle w:val="Normal6"/>
              <w:rPr>
                <w:lang w:val="en-GB"/>
              </w:rPr>
            </w:pPr>
            <w:r w:rsidRPr="003E0C6E">
              <w:rPr>
                <w:vertAlign w:val="superscript"/>
                <w:lang w:val="en-GB"/>
              </w:rPr>
              <w:t>11</w:t>
            </w:r>
            <w:r w:rsidRPr="003E0C6E">
              <w:rPr>
                <w:lang w:val="en-GB"/>
              </w:rPr>
              <w:t xml:space="preserve"> Regulation (EU, Euratom) 2024/2509 of the European Parliament and of the Council of 23 September 2024 on the financial rules applicable to the general budget of the Union (OJ L, 2024/2509, 26.9.2024, ELI: http://data.europa.eu/eli/reg/2024/2509/oj).</w:t>
            </w:r>
          </w:p>
        </w:tc>
        <w:tc>
          <w:tcPr>
            <w:tcW w:w="4876" w:type="dxa"/>
          </w:tcPr>
          <w:p w:rsidR="00C01F75" w:rsidRPr="003E0C6E" w:rsidP="00A31ED5" w14:paraId="60D93CDA" w14:textId="77777777">
            <w:pPr>
              <w:pStyle w:val="Normal6"/>
              <w:rPr>
                <w:szCs w:val="24"/>
                <w:lang w:val="en-GB"/>
              </w:rPr>
            </w:pPr>
            <w:r w:rsidRPr="003E0C6E">
              <w:rPr>
                <w:vertAlign w:val="superscript"/>
                <w:lang w:val="en-GB"/>
              </w:rPr>
              <w:t>11</w:t>
            </w:r>
            <w:r w:rsidRPr="003E0C6E">
              <w:rPr>
                <w:lang w:val="en-GB"/>
              </w:rPr>
              <w:t xml:space="preserve"> Regulation (EU, Euratom) 2024/2509 of the European Parliament and of the Council of 23 September 2024 on the financial rules applicable to the general budget of the Union (OJ L, 2024/2509, 26.9.2024, ELI: http://data.europa.eu/eli/reg/2024/2509/oj).</w:t>
            </w:r>
          </w:p>
        </w:tc>
      </w:tr>
    </w:tbl>
    <w:p w:rsidR="00C01F75" w:rsidRPr="003E0C6E" w:rsidP="00C01F75" w14:paraId="6DDDE4AB" w14:textId="77777777"/>
    <w:p w:rsidR="00C01F75" w:rsidRPr="003E0C6E" w:rsidP="00C01F75" w14:paraId="749A73A5" w14:textId="77777777">
      <w:pPr>
        <w:pStyle w:val="AmNumberTabs"/>
      </w:pPr>
      <w:r w:rsidRPr="003E0C6E">
        <w:t>Amendment</w:t>
      </w:r>
      <w:r w:rsidRPr="003E0C6E">
        <w:tab/>
      </w:r>
      <w:r w:rsidRPr="003E0C6E">
        <w:tab/>
        <w:t>11</w:t>
      </w:r>
    </w:p>
    <w:p w:rsidR="00C01F75" w:rsidRPr="003E0C6E" w:rsidP="00C01F75" w14:paraId="64538723" w14:textId="77777777"/>
    <w:p w:rsidR="00C01F75" w:rsidRPr="003E0C6E" w:rsidP="00C01F75" w14:paraId="73742FD7" w14:textId="77777777">
      <w:pPr>
        <w:pStyle w:val="NormalBold"/>
        <w:keepNext/>
      </w:pPr>
      <w:r w:rsidRPr="003E0C6E">
        <w:t>Proposal for a regulation</w:t>
      </w:r>
    </w:p>
    <w:p w:rsidR="00C01F75" w:rsidRPr="003E0C6E" w:rsidP="00C01F75" w14:paraId="4B5C3B0C" w14:textId="77777777">
      <w:pPr>
        <w:pStyle w:val="NormalBold"/>
      </w:pPr>
      <w:r w:rsidRPr="003E0C6E">
        <w:t>Recital 7</w:t>
      </w:r>
    </w:p>
    <w:tbl>
      <w:tblPr>
        <w:tblW w:w="0" w:type="auto"/>
        <w:jc w:val="center"/>
        <w:tblLayout w:type="fixed"/>
        <w:tblCellMar>
          <w:left w:w="340" w:type="dxa"/>
          <w:right w:w="340" w:type="dxa"/>
        </w:tblCellMar>
        <w:tblLook w:val="0000"/>
      </w:tblPr>
      <w:tblGrid>
        <w:gridCol w:w="4876"/>
        <w:gridCol w:w="4876"/>
      </w:tblGrid>
      <w:tr w14:paraId="662BFE5E" w14:textId="77777777" w:rsidTr="00A31ED5">
        <w:tblPrEx>
          <w:tblW w:w="0" w:type="auto"/>
          <w:jc w:val="center"/>
          <w:tblLayout w:type="fixed"/>
          <w:tblLook w:val="0000"/>
        </w:tblPrEx>
        <w:trPr>
          <w:jc w:val="center"/>
        </w:trPr>
        <w:tc>
          <w:tcPr>
            <w:tcW w:w="9752" w:type="dxa"/>
            <w:gridSpan w:val="2"/>
          </w:tcPr>
          <w:p w:rsidR="00C01F75" w:rsidRPr="003E0C6E" w:rsidP="00A31ED5" w14:paraId="2C522396" w14:textId="77777777">
            <w:pPr>
              <w:keepNext/>
            </w:pPr>
          </w:p>
        </w:tc>
      </w:tr>
      <w:tr w14:paraId="5660A92E" w14:textId="77777777" w:rsidTr="00A31ED5">
        <w:tblPrEx>
          <w:tblW w:w="0" w:type="auto"/>
          <w:jc w:val="center"/>
          <w:tblLayout w:type="fixed"/>
          <w:tblLook w:val="0000"/>
        </w:tblPrEx>
        <w:trPr>
          <w:jc w:val="center"/>
        </w:trPr>
        <w:tc>
          <w:tcPr>
            <w:tcW w:w="4876" w:type="dxa"/>
          </w:tcPr>
          <w:p w:rsidR="00C01F75" w:rsidRPr="003E0C6E" w:rsidP="00A31ED5" w14:paraId="40CA43ED" w14:textId="77777777">
            <w:pPr>
              <w:pStyle w:val="ColumnHeading"/>
              <w:keepNext/>
              <w:rPr>
                <w:lang w:val="en-GB"/>
              </w:rPr>
            </w:pPr>
            <w:r w:rsidRPr="003E0C6E">
              <w:rPr>
                <w:lang w:val="en-GB"/>
              </w:rPr>
              <w:t>Text proposed by the Commission</w:t>
            </w:r>
          </w:p>
        </w:tc>
        <w:tc>
          <w:tcPr>
            <w:tcW w:w="4876" w:type="dxa"/>
          </w:tcPr>
          <w:p w:rsidR="00C01F75" w:rsidRPr="003E0C6E" w:rsidP="00A31ED5" w14:paraId="2A9CA487" w14:textId="77777777">
            <w:pPr>
              <w:pStyle w:val="ColumnHeading"/>
              <w:keepNext/>
              <w:rPr>
                <w:lang w:val="en-GB"/>
              </w:rPr>
            </w:pPr>
            <w:r w:rsidRPr="003E0C6E">
              <w:rPr>
                <w:lang w:val="en-GB"/>
              </w:rPr>
              <w:t>Amendment</w:t>
            </w:r>
          </w:p>
        </w:tc>
      </w:tr>
      <w:tr w14:paraId="617858D3" w14:textId="77777777" w:rsidTr="00A31ED5">
        <w:tblPrEx>
          <w:tblW w:w="0" w:type="auto"/>
          <w:jc w:val="center"/>
          <w:tblLayout w:type="fixed"/>
          <w:tblLook w:val="0000"/>
        </w:tblPrEx>
        <w:trPr>
          <w:jc w:val="center"/>
        </w:trPr>
        <w:tc>
          <w:tcPr>
            <w:tcW w:w="4876" w:type="dxa"/>
          </w:tcPr>
          <w:p w:rsidR="00C01F75" w:rsidRPr="003E0C6E" w:rsidP="00A31ED5" w14:paraId="55473741" w14:textId="77777777">
            <w:pPr>
              <w:pStyle w:val="Normal6"/>
              <w:rPr>
                <w:lang w:val="en-GB"/>
              </w:rPr>
            </w:pPr>
            <w:r w:rsidRPr="003E0C6E">
              <w:rPr>
                <w:lang w:val="en-GB"/>
              </w:rPr>
              <w:t>(7)</w:t>
            </w:r>
            <w:r w:rsidRPr="003E0C6E">
              <w:rPr>
                <w:lang w:val="en-GB"/>
              </w:rPr>
              <w:tab/>
              <w:t xml:space="preserve">The Fund’s resources should only be used to cover the commitments to pay financial support to the final beneficiaries and the administrative costs of the Fund. Any unused revenue </w:t>
            </w:r>
            <w:r w:rsidRPr="003E0C6E">
              <w:rPr>
                <w:b/>
                <w:i/>
                <w:lang w:val="en-GB"/>
              </w:rPr>
              <w:t>should be returned to the Member States in proportion to their contribution to the Fund. For this purpose, it is necessary to provide for a derogation from</w:t>
            </w:r>
            <w:r w:rsidRPr="003E0C6E">
              <w:rPr>
                <w:lang w:val="en-GB"/>
              </w:rPr>
              <w:t xml:space="preserve"> Article </w:t>
            </w:r>
            <w:r w:rsidRPr="003E0C6E">
              <w:rPr>
                <w:b/>
                <w:i/>
                <w:lang w:val="en-GB"/>
              </w:rPr>
              <w:t>12(4), point (c), of Regulation (EU, Euratom) 2024/2509</w:t>
            </w:r>
            <w:r w:rsidRPr="003E0C6E">
              <w:rPr>
                <w:lang w:val="en-GB"/>
              </w:rPr>
              <w:t>.</w:t>
            </w:r>
          </w:p>
        </w:tc>
        <w:tc>
          <w:tcPr>
            <w:tcW w:w="4876" w:type="dxa"/>
          </w:tcPr>
          <w:p w:rsidR="00C01F75" w:rsidRPr="003E0C6E" w:rsidP="00A31ED5" w14:paraId="281FA7E2" w14:textId="77777777">
            <w:pPr>
              <w:pStyle w:val="Normal6"/>
              <w:rPr>
                <w:szCs w:val="24"/>
                <w:lang w:val="en-GB"/>
              </w:rPr>
            </w:pPr>
            <w:r w:rsidRPr="003E0C6E">
              <w:rPr>
                <w:lang w:val="en-GB"/>
              </w:rPr>
              <w:t>(7)</w:t>
            </w:r>
            <w:r w:rsidRPr="003E0C6E">
              <w:rPr>
                <w:lang w:val="en-GB"/>
              </w:rPr>
              <w:tab/>
              <w:t xml:space="preserve">The Fund’s resources should only be used to cover the commitments to pay financial support to the final beneficiaries and the administrative costs of the Fund. Any unused revenue </w:t>
            </w:r>
            <w:r w:rsidRPr="003E0C6E">
              <w:rPr>
                <w:b/>
                <w:i/>
                <w:lang w:val="en-GB"/>
              </w:rPr>
              <w:t>could be reallocated as additional contributions to international climate finance under</w:t>
            </w:r>
            <w:r w:rsidRPr="003E0C6E">
              <w:rPr>
                <w:lang w:val="en-GB"/>
              </w:rPr>
              <w:t xml:space="preserve"> Article </w:t>
            </w:r>
            <w:r w:rsidRPr="003E0C6E">
              <w:rPr>
                <w:b/>
                <w:i/>
                <w:lang w:val="en-GB"/>
              </w:rPr>
              <w:t>9 of the Paris Agreement</w:t>
            </w:r>
            <w:r w:rsidRPr="003E0C6E">
              <w:rPr>
                <w:lang w:val="en-GB"/>
              </w:rPr>
              <w:t>.</w:t>
            </w:r>
          </w:p>
        </w:tc>
      </w:tr>
    </w:tbl>
    <w:p w:rsidR="00C01F75" w:rsidRPr="003E0C6E" w:rsidP="00C01F75" w14:paraId="60F47AAE" w14:textId="77777777"/>
    <w:p w:rsidR="00C01F75" w:rsidRPr="003E0C6E" w:rsidP="00C01F75" w14:paraId="1E1351DC" w14:textId="77777777">
      <w:pPr>
        <w:pStyle w:val="AmNumberTabs"/>
      </w:pPr>
      <w:r w:rsidRPr="003E0C6E">
        <w:t>Amendment</w:t>
      </w:r>
      <w:r w:rsidRPr="003E0C6E">
        <w:tab/>
      </w:r>
      <w:r w:rsidRPr="003E0C6E">
        <w:tab/>
        <w:t>12</w:t>
      </w:r>
    </w:p>
    <w:p w:rsidR="00C01F75" w:rsidRPr="003E0C6E" w:rsidP="00C01F75" w14:paraId="663826EF" w14:textId="77777777"/>
    <w:p w:rsidR="00C01F75" w:rsidRPr="003E0C6E" w:rsidP="00C01F75" w14:paraId="133A79A4" w14:textId="77777777">
      <w:pPr>
        <w:pStyle w:val="NormalBold"/>
        <w:keepNext/>
      </w:pPr>
      <w:r w:rsidRPr="003E0C6E">
        <w:t>Proposal for a regulation</w:t>
      </w:r>
    </w:p>
    <w:p w:rsidR="00C01F75" w:rsidRPr="003E0C6E" w:rsidP="00C01F75" w14:paraId="455941C0" w14:textId="77777777">
      <w:pPr>
        <w:pStyle w:val="NormalBold"/>
      </w:pPr>
      <w:r w:rsidRPr="003E0C6E">
        <w:t>Recital 7 a (new)</w:t>
      </w:r>
    </w:p>
    <w:tbl>
      <w:tblPr>
        <w:tblW w:w="0" w:type="auto"/>
        <w:jc w:val="center"/>
        <w:tblLayout w:type="fixed"/>
        <w:tblCellMar>
          <w:left w:w="340" w:type="dxa"/>
          <w:right w:w="340" w:type="dxa"/>
        </w:tblCellMar>
        <w:tblLook w:val="0000"/>
      </w:tblPr>
      <w:tblGrid>
        <w:gridCol w:w="4876"/>
        <w:gridCol w:w="4876"/>
      </w:tblGrid>
      <w:tr w14:paraId="7B94798E" w14:textId="77777777" w:rsidTr="00A31ED5">
        <w:tblPrEx>
          <w:tblW w:w="0" w:type="auto"/>
          <w:jc w:val="center"/>
          <w:tblLayout w:type="fixed"/>
          <w:tblLook w:val="0000"/>
        </w:tblPrEx>
        <w:trPr>
          <w:jc w:val="center"/>
        </w:trPr>
        <w:tc>
          <w:tcPr>
            <w:tcW w:w="9752" w:type="dxa"/>
            <w:gridSpan w:val="2"/>
          </w:tcPr>
          <w:p w:rsidR="00C01F75" w:rsidRPr="003E0C6E" w:rsidP="00A31ED5" w14:paraId="0C3C2CEF" w14:textId="77777777">
            <w:pPr>
              <w:keepNext/>
            </w:pPr>
          </w:p>
        </w:tc>
      </w:tr>
      <w:tr w14:paraId="76F2B2DA" w14:textId="77777777" w:rsidTr="00A31ED5">
        <w:tblPrEx>
          <w:tblW w:w="0" w:type="auto"/>
          <w:jc w:val="center"/>
          <w:tblLayout w:type="fixed"/>
          <w:tblLook w:val="0000"/>
        </w:tblPrEx>
        <w:trPr>
          <w:jc w:val="center"/>
        </w:trPr>
        <w:tc>
          <w:tcPr>
            <w:tcW w:w="4876" w:type="dxa"/>
          </w:tcPr>
          <w:p w:rsidR="00C01F75" w:rsidRPr="003E0C6E" w:rsidP="00A31ED5" w14:paraId="0A08274A" w14:textId="77777777">
            <w:pPr>
              <w:pStyle w:val="ColumnHeading"/>
              <w:keepNext/>
              <w:rPr>
                <w:lang w:val="en-GB"/>
              </w:rPr>
            </w:pPr>
            <w:r w:rsidRPr="003E0C6E">
              <w:rPr>
                <w:lang w:val="en-GB"/>
              </w:rPr>
              <w:t>Text proposed by the Commission</w:t>
            </w:r>
          </w:p>
        </w:tc>
        <w:tc>
          <w:tcPr>
            <w:tcW w:w="4876" w:type="dxa"/>
          </w:tcPr>
          <w:p w:rsidR="00C01F75" w:rsidRPr="003E0C6E" w:rsidP="00A31ED5" w14:paraId="75D7E82B" w14:textId="77777777">
            <w:pPr>
              <w:pStyle w:val="ColumnHeading"/>
              <w:keepNext/>
              <w:rPr>
                <w:lang w:val="en-GB"/>
              </w:rPr>
            </w:pPr>
            <w:r w:rsidRPr="003E0C6E">
              <w:rPr>
                <w:lang w:val="en-GB"/>
              </w:rPr>
              <w:t>Amendment</w:t>
            </w:r>
          </w:p>
        </w:tc>
      </w:tr>
      <w:tr w14:paraId="00D74585" w14:textId="77777777" w:rsidTr="00A31ED5">
        <w:tblPrEx>
          <w:tblW w:w="0" w:type="auto"/>
          <w:jc w:val="center"/>
          <w:tblLayout w:type="fixed"/>
          <w:tblLook w:val="0000"/>
        </w:tblPrEx>
        <w:trPr>
          <w:jc w:val="center"/>
        </w:trPr>
        <w:tc>
          <w:tcPr>
            <w:tcW w:w="4876" w:type="dxa"/>
          </w:tcPr>
          <w:p w:rsidR="00C01F75" w:rsidRPr="003E0C6E" w:rsidP="00A31ED5" w14:paraId="57C45180" w14:textId="77777777">
            <w:pPr>
              <w:pStyle w:val="Normal6"/>
              <w:rPr>
                <w:lang w:val="en-GB"/>
              </w:rPr>
            </w:pPr>
          </w:p>
        </w:tc>
        <w:tc>
          <w:tcPr>
            <w:tcW w:w="4876" w:type="dxa"/>
          </w:tcPr>
          <w:p w:rsidR="00C01F75" w:rsidRPr="003E0C6E" w:rsidP="00A31ED5" w14:paraId="21778287" w14:textId="77777777">
            <w:pPr>
              <w:pStyle w:val="Normal6"/>
              <w:rPr>
                <w:szCs w:val="24"/>
                <w:lang w:val="en-GB"/>
              </w:rPr>
            </w:pPr>
            <w:r w:rsidRPr="003E0C6E">
              <w:rPr>
                <w:b/>
                <w:i/>
                <w:lang w:val="en-GB"/>
              </w:rPr>
              <w:t>(7a)</w:t>
            </w:r>
            <w:r w:rsidRPr="003E0C6E">
              <w:rPr>
                <w:b/>
                <w:i/>
                <w:lang w:val="en-GB"/>
              </w:rPr>
              <w:tab/>
              <w:t xml:space="preserve">The Union is committed to </w:t>
            </w:r>
            <w:r w:rsidRPr="003E0C6E">
              <w:rPr>
                <w:b/>
                <w:i/>
                <w:lang w:val="en-GB"/>
              </w:rPr>
              <w:t>working with and supporting low and middle-income third countries for the reduction of their greenhouse gas emissions, including through the decarbonisation and transformation of their industries, and for their adaptation to climate change. The Commission needs to continue to engage with lower-middle income third countries to support their compliance with CBAM. In accordance with Article 30(6) and (8) of Regulation (EU) 2023/956, the Commission is to periodically assess, report on, and, where appropriate, propose new measures in relation to the CBAM impact on least developed countries and its contribution to the decarbonisation of the manufacturing industry in those countries, as well as to consider allocating unused revenues under the Fund as additional contributions to international climate finance under Article 9 of the Paris Agreement.</w:t>
            </w:r>
          </w:p>
        </w:tc>
      </w:tr>
    </w:tbl>
    <w:p w:rsidR="00C01F75" w:rsidRPr="003E0C6E" w:rsidP="00C01F75" w14:paraId="5D92B5F0" w14:textId="77777777"/>
    <w:p w:rsidR="00C01F75" w:rsidRPr="003E0C6E" w:rsidP="00C01F75" w14:paraId="605AA1FC" w14:textId="77777777">
      <w:pPr>
        <w:pStyle w:val="AmNumberTabs"/>
      </w:pPr>
      <w:r w:rsidRPr="003E0C6E">
        <w:t>Amendment</w:t>
      </w:r>
      <w:r w:rsidRPr="003E0C6E">
        <w:tab/>
      </w:r>
      <w:r w:rsidRPr="003E0C6E">
        <w:tab/>
        <w:t>13</w:t>
      </w:r>
    </w:p>
    <w:p w:rsidR="00C01F75" w:rsidRPr="003E0C6E" w:rsidP="00C01F75" w14:paraId="10053823" w14:textId="77777777"/>
    <w:p w:rsidR="00C01F75" w:rsidRPr="003E0C6E" w:rsidP="00C01F75" w14:paraId="3347464C" w14:textId="77777777">
      <w:pPr>
        <w:pStyle w:val="NormalBold"/>
        <w:keepNext/>
      </w:pPr>
      <w:r w:rsidRPr="003E0C6E">
        <w:t>Proposal for a regulation</w:t>
      </w:r>
    </w:p>
    <w:p w:rsidR="00C01F75" w:rsidRPr="003E0C6E" w:rsidP="00C01F75" w14:paraId="50609232" w14:textId="77777777">
      <w:pPr>
        <w:pStyle w:val="NormalBold"/>
      </w:pPr>
      <w:r w:rsidRPr="003E0C6E">
        <w:t>Recital 8</w:t>
      </w:r>
    </w:p>
    <w:tbl>
      <w:tblPr>
        <w:tblW w:w="0" w:type="auto"/>
        <w:jc w:val="center"/>
        <w:tblLayout w:type="fixed"/>
        <w:tblCellMar>
          <w:left w:w="340" w:type="dxa"/>
          <w:right w:w="340" w:type="dxa"/>
        </w:tblCellMar>
        <w:tblLook w:val="0000"/>
      </w:tblPr>
      <w:tblGrid>
        <w:gridCol w:w="4876"/>
        <w:gridCol w:w="4876"/>
      </w:tblGrid>
      <w:tr w14:paraId="4F6AAC03" w14:textId="77777777" w:rsidTr="00A31ED5">
        <w:tblPrEx>
          <w:tblW w:w="0" w:type="auto"/>
          <w:jc w:val="center"/>
          <w:tblLayout w:type="fixed"/>
          <w:tblLook w:val="0000"/>
        </w:tblPrEx>
        <w:trPr>
          <w:jc w:val="center"/>
        </w:trPr>
        <w:tc>
          <w:tcPr>
            <w:tcW w:w="9752" w:type="dxa"/>
            <w:gridSpan w:val="2"/>
          </w:tcPr>
          <w:p w:rsidR="00C01F75" w:rsidRPr="003E0C6E" w:rsidP="00A31ED5" w14:paraId="23D57809" w14:textId="77777777">
            <w:pPr>
              <w:keepNext/>
            </w:pPr>
          </w:p>
        </w:tc>
      </w:tr>
      <w:tr w14:paraId="314F0F00" w14:textId="77777777" w:rsidTr="00A31ED5">
        <w:tblPrEx>
          <w:tblW w:w="0" w:type="auto"/>
          <w:jc w:val="center"/>
          <w:tblLayout w:type="fixed"/>
          <w:tblLook w:val="0000"/>
        </w:tblPrEx>
        <w:trPr>
          <w:jc w:val="center"/>
        </w:trPr>
        <w:tc>
          <w:tcPr>
            <w:tcW w:w="4876" w:type="dxa"/>
          </w:tcPr>
          <w:p w:rsidR="00C01F75" w:rsidRPr="003E0C6E" w:rsidP="00A31ED5" w14:paraId="4A55D883" w14:textId="77777777">
            <w:pPr>
              <w:pStyle w:val="ColumnHeading"/>
              <w:keepNext/>
              <w:rPr>
                <w:lang w:val="en-GB"/>
              </w:rPr>
            </w:pPr>
            <w:r w:rsidRPr="003E0C6E">
              <w:rPr>
                <w:lang w:val="en-GB"/>
              </w:rPr>
              <w:t>Text proposed by the Commission</w:t>
            </w:r>
          </w:p>
        </w:tc>
        <w:tc>
          <w:tcPr>
            <w:tcW w:w="4876" w:type="dxa"/>
          </w:tcPr>
          <w:p w:rsidR="00C01F75" w:rsidRPr="003E0C6E" w:rsidP="00A31ED5" w14:paraId="5A60093B" w14:textId="77777777">
            <w:pPr>
              <w:pStyle w:val="ColumnHeading"/>
              <w:keepNext/>
              <w:rPr>
                <w:lang w:val="en-GB"/>
              </w:rPr>
            </w:pPr>
            <w:r w:rsidRPr="003E0C6E">
              <w:rPr>
                <w:lang w:val="en-GB"/>
              </w:rPr>
              <w:t>Amendment</w:t>
            </w:r>
          </w:p>
        </w:tc>
      </w:tr>
      <w:tr w14:paraId="01301DE2" w14:textId="77777777" w:rsidTr="00A31ED5">
        <w:tblPrEx>
          <w:tblW w:w="0" w:type="auto"/>
          <w:jc w:val="center"/>
          <w:tblLayout w:type="fixed"/>
          <w:tblLook w:val="0000"/>
        </w:tblPrEx>
        <w:trPr>
          <w:jc w:val="center"/>
        </w:trPr>
        <w:tc>
          <w:tcPr>
            <w:tcW w:w="4876" w:type="dxa"/>
          </w:tcPr>
          <w:p w:rsidR="00C01F75" w:rsidRPr="003E0C6E" w:rsidP="00A31ED5" w14:paraId="40FF426D" w14:textId="77777777">
            <w:pPr>
              <w:pStyle w:val="Normal6"/>
              <w:rPr>
                <w:lang w:val="en-GB"/>
              </w:rPr>
            </w:pPr>
            <w:r w:rsidRPr="003E0C6E">
              <w:rPr>
                <w:lang w:val="en-GB"/>
              </w:rPr>
              <w:t>(8)</w:t>
            </w:r>
            <w:r w:rsidRPr="003E0C6E">
              <w:rPr>
                <w:lang w:val="en-GB"/>
              </w:rPr>
              <w:tab/>
              <w:t>The Fund should provide financial support in the years 2028 and 2029 to the final beneficiaries to address their exposure to the remaining risk of carbon leakage, determinable based on the two-year production reference period 2026–2027. Given the need to ensure continuity of decarbonisation efforts and address the remaining risks of carbon leakage and the fact that CBAM revenue will only become available in 2028, it is appropriate to allow support under this Regulation to cover actions before the entry into force of this Regulation, in accordance with Article 3(2) of Regulation 2024/2509. Such retroactive eligibility is strictly limited to actions that contribute to the environmental objectives of this Regulation.</w:t>
            </w:r>
          </w:p>
        </w:tc>
        <w:tc>
          <w:tcPr>
            <w:tcW w:w="4876" w:type="dxa"/>
          </w:tcPr>
          <w:p w:rsidR="00C01F75" w:rsidRPr="003E0C6E" w:rsidP="00A31ED5" w14:paraId="1BA417C2" w14:textId="77777777">
            <w:pPr>
              <w:pStyle w:val="Normal6"/>
              <w:rPr>
                <w:szCs w:val="24"/>
                <w:lang w:val="en-GB"/>
              </w:rPr>
            </w:pPr>
            <w:r w:rsidRPr="003E0C6E">
              <w:rPr>
                <w:lang w:val="en-GB"/>
              </w:rPr>
              <w:t>(8)</w:t>
            </w:r>
            <w:r w:rsidRPr="003E0C6E">
              <w:rPr>
                <w:lang w:val="en-GB"/>
              </w:rPr>
              <w:tab/>
              <w:t xml:space="preserve">The Fund should provide financial support in the years </w:t>
            </w:r>
            <w:r w:rsidRPr="003E0C6E">
              <w:rPr>
                <w:b/>
                <w:i/>
                <w:lang w:val="en-GB"/>
              </w:rPr>
              <w:t>2027,</w:t>
            </w:r>
            <w:r w:rsidRPr="003E0C6E">
              <w:rPr>
                <w:lang w:val="en-GB"/>
              </w:rPr>
              <w:t xml:space="preserve"> 2028 and 2029 to the final beneficiaries to address their exposure to the remaining risk of carbon leakage, determinable based on the two-year </w:t>
            </w:r>
            <w:r w:rsidRPr="003E0C6E">
              <w:rPr>
                <w:b/>
                <w:i/>
                <w:lang w:val="en-GB"/>
              </w:rPr>
              <w:t>export</w:t>
            </w:r>
            <w:r w:rsidRPr="003E0C6E">
              <w:rPr>
                <w:lang w:val="en-GB"/>
              </w:rPr>
              <w:t xml:space="preserve"> production reference period 2026–2027. Given the need to ensure continuity of decarbonisation efforts and address the remaining risks of carbon leakage and the fact that CBAM revenue will only become available in 2028, it is appropriate to allow support under this Regulation to cover actions before the entry into force of this Regulation, in accordance with Article 3(2) of Regulation 2024/2509. Such retroactive eligibility is strictly limited to actions that contribute to the environmental objectives of this </w:t>
            </w:r>
            <w:r w:rsidRPr="003E0C6E">
              <w:rPr>
                <w:lang w:val="en-GB"/>
              </w:rPr>
              <w:t>Regulation</w:t>
            </w:r>
            <w:r w:rsidRPr="003E0C6E">
              <w:rPr>
                <w:lang w:val="en-GB"/>
              </w:rPr>
              <w:t xml:space="preserve"> </w:t>
            </w:r>
            <w:r w:rsidRPr="003E0C6E">
              <w:rPr>
                <w:b/>
                <w:i/>
                <w:lang w:val="en-GB"/>
              </w:rPr>
              <w:t>and which are undertaken from 1 January 2026 onwards</w:t>
            </w:r>
            <w:r w:rsidRPr="003E0C6E">
              <w:rPr>
                <w:lang w:val="en-GB"/>
              </w:rPr>
              <w:t>.</w:t>
            </w:r>
          </w:p>
        </w:tc>
      </w:tr>
    </w:tbl>
    <w:p w:rsidR="00C01F75" w:rsidRPr="003E0C6E" w:rsidP="00C01F75" w14:paraId="2DF7279E" w14:textId="77777777"/>
    <w:p w:rsidR="00C01F75" w:rsidRPr="003E0C6E" w:rsidP="00C01F75" w14:paraId="7DB79AEF" w14:textId="77777777">
      <w:pPr>
        <w:pStyle w:val="AmNumberTabs"/>
      </w:pPr>
      <w:r w:rsidRPr="003E0C6E">
        <w:t>Amendment</w:t>
      </w:r>
      <w:r w:rsidRPr="003E0C6E">
        <w:tab/>
      </w:r>
      <w:r w:rsidRPr="003E0C6E">
        <w:tab/>
        <w:t>14</w:t>
      </w:r>
    </w:p>
    <w:p w:rsidR="00C01F75" w:rsidRPr="003E0C6E" w:rsidP="00C01F75" w14:paraId="07BFB38F" w14:textId="77777777"/>
    <w:p w:rsidR="00C01F75" w:rsidRPr="003E0C6E" w:rsidP="00C01F75" w14:paraId="60582008" w14:textId="77777777">
      <w:pPr>
        <w:pStyle w:val="NormalBold"/>
        <w:keepNext/>
      </w:pPr>
      <w:r w:rsidRPr="003E0C6E">
        <w:t>Proposal for a regulation</w:t>
      </w:r>
    </w:p>
    <w:p w:rsidR="00C01F75" w:rsidRPr="003E0C6E" w:rsidP="00C01F75" w14:paraId="2FD1BDC1" w14:textId="77777777">
      <w:pPr>
        <w:pStyle w:val="NormalBold"/>
      </w:pPr>
      <w:r w:rsidRPr="003E0C6E">
        <w:t>Recital 9</w:t>
      </w:r>
    </w:p>
    <w:tbl>
      <w:tblPr>
        <w:tblW w:w="0" w:type="auto"/>
        <w:jc w:val="center"/>
        <w:tblLayout w:type="fixed"/>
        <w:tblCellMar>
          <w:left w:w="340" w:type="dxa"/>
          <w:right w:w="340" w:type="dxa"/>
        </w:tblCellMar>
        <w:tblLook w:val="0000"/>
      </w:tblPr>
      <w:tblGrid>
        <w:gridCol w:w="4876"/>
        <w:gridCol w:w="4876"/>
      </w:tblGrid>
      <w:tr w14:paraId="13EF1706" w14:textId="77777777" w:rsidTr="00A31ED5">
        <w:tblPrEx>
          <w:tblW w:w="0" w:type="auto"/>
          <w:jc w:val="center"/>
          <w:tblLayout w:type="fixed"/>
          <w:tblLook w:val="0000"/>
        </w:tblPrEx>
        <w:trPr>
          <w:jc w:val="center"/>
        </w:trPr>
        <w:tc>
          <w:tcPr>
            <w:tcW w:w="9752" w:type="dxa"/>
            <w:gridSpan w:val="2"/>
          </w:tcPr>
          <w:p w:rsidR="00C01F75" w:rsidRPr="003E0C6E" w:rsidP="00A31ED5" w14:paraId="1C696FB4" w14:textId="77777777">
            <w:pPr>
              <w:keepNext/>
            </w:pPr>
          </w:p>
        </w:tc>
      </w:tr>
      <w:tr w14:paraId="38D47997" w14:textId="77777777" w:rsidTr="00A31ED5">
        <w:tblPrEx>
          <w:tblW w:w="0" w:type="auto"/>
          <w:jc w:val="center"/>
          <w:tblLayout w:type="fixed"/>
          <w:tblLook w:val="0000"/>
        </w:tblPrEx>
        <w:trPr>
          <w:jc w:val="center"/>
        </w:trPr>
        <w:tc>
          <w:tcPr>
            <w:tcW w:w="4876" w:type="dxa"/>
          </w:tcPr>
          <w:p w:rsidR="00C01F75" w:rsidRPr="003E0C6E" w:rsidP="00A31ED5" w14:paraId="5652F15C" w14:textId="77777777">
            <w:pPr>
              <w:pStyle w:val="ColumnHeading"/>
              <w:keepNext/>
              <w:rPr>
                <w:lang w:val="en-GB"/>
              </w:rPr>
            </w:pPr>
            <w:r w:rsidRPr="003E0C6E">
              <w:rPr>
                <w:lang w:val="en-GB"/>
              </w:rPr>
              <w:t>Text proposed by the Commission</w:t>
            </w:r>
          </w:p>
        </w:tc>
        <w:tc>
          <w:tcPr>
            <w:tcW w:w="4876" w:type="dxa"/>
          </w:tcPr>
          <w:p w:rsidR="00C01F75" w:rsidRPr="003E0C6E" w:rsidP="00A31ED5" w14:paraId="47022865" w14:textId="77777777">
            <w:pPr>
              <w:pStyle w:val="ColumnHeading"/>
              <w:keepNext/>
              <w:rPr>
                <w:lang w:val="en-GB"/>
              </w:rPr>
            </w:pPr>
            <w:r w:rsidRPr="003E0C6E">
              <w:rPr>
                <w:lang w:val="en-GB"/>
              </w:rPr>
              <w:t>Amendment</w:t>
            </w:r>
          </w:p>
        </w:tc>
      </w:tr>
      <w:tr w14:paraId="347054A7" w14:textId="77777777" w:rsidTr="00A31ED5">
        <w:tblPrEx>
          <w:tblW w:w="0" w:type="auto"/>
          <w:jc w:val="center"/>
          <w:tblLayout w:type="fixed"/>
          <w:tblLook w:val="0000"/>
        </w:tblPrEx>
        <w:trPr>
          <w:jc w:val="center"/>
        </w:trPr>
        <w:tc>
          <w:tcPr>
            <w:tcW w:w="4876" w:type="dxa"/>
          </w:tcPr>
          <w:p w:rsidR="00C01F75" w:rsidRPr="003E0C6E" w:rsidP="00A31ED5" w14:paraId="4A4979F6" w14:textId="77777777">
            <w:pPr>
              <w:pStyle w:val="Normal6"/>
              <w:rPr>
                <w:lang w:val="en-GB"/>
              </w:rPr>
            </w:pPr>
            <w:r w:rsidRPr="003E0C6E">
              <w:rPr>
                <w:lang w:val="en-GB"/>
              </w:rPr>
              <w:t>(9)</w:t>
            </w:r>
            <w:r w:rsidRPr="003E0C6E">
              <w:rPr>
                <w:lang w:val="en-GB"/>
              </w:rPr>
              <w:tab/>
              <w:t xml:space="preserve">By limiting the initial support period to </w:t>
            </w:r>
            <w:r w:rsidRPr="003E0C6E">
              <w:rPr>
                <w:b/>
                <w:i/>
                <w:lang w:val="en-GB"/>
              </w:rPr>
              <w:t>two</w:t>
            </w:r>
            <w:r w:rsidRPr="003E0C6E">
              <w:rPr>
                <w:lang w:val="en-GB"/>
              </w:rPr>
              <w:t xml:space="preserve"> years, the Fund should provide short-term support pending a comprehensive review of how best to address the issue of the remaining risk of carbon leakage from 2028 onwards, in the context of the scheduled review of the EU ETS. The transitory character of the Fund precludes any interpretation that it may constitute a precedent, a model or a reference point for the EU ETS review. Accordingly, the existence, operation or cessation of the Fund shall not create any expectation, legal or otherwise, regarding the EU ETS review.</w:t>
            </w:r>
          </w:p>
        </w:tc>
        <w:tc>
          <w:tcPr>
            <w:tcW w:w="4876" w:type="dxa"/>
          </w:tcPr>
          <w:p w:rsidR="00C01F75" w:rsidRPr="003E0C6E" w:rsidP="00A31ED5" w14:paraId="7FD89F9D" w14:textId="77777777">
            <w:pPr>
              <w:pStyle w:val="Normal6"/>
              <w:rPr>
                <w:szCs w:val="24"/>
                <w:lang w:val="en-GB"/>
              </w:rPr>
            </w:pPr>
            <w:r w:rsidRPr="003E0C6E">
              <w:rPr>
                <w:lang w:val="en-GB"/>
              </w:rPr>
              <w:t>(9)</w:t>
            </w:r>
            <w:r w:rsidRPr="003E0C6E">
              <w:rPr>
                <w:lang w:val="en-GB"/>
              </w:rPr>
              <w:tab/>
              <w:t xml:space="preserve">By limiting the initial support period to </w:t>
            </w:r>
            <w:r w:rsidRPr="003E0C6E">
              <w:rPr>
                <w:b/>
                <w:i/>
                <w:lang w:val="en-GB"/>
              </w:rPr>
              <w:t>three</w:t>
            </w:r>
            <w:r w:rsidRPr="003E0C6E">
              <w:rPr>
                <w:lang w:val="en-GB"/>
              </w:rPr>
              <w:t xml:space="preserve"> years, the Fund should provide short-term support pending a comprehensive review of how best to address the issue of the remaining risk of carbon leakage from 2028 onwards, in the context of the scheduled review of the EU ETS. The transitory character of the Fund precludes any interpretation that it may constitute a precedent, a model or a reference point for the EU ETS review. Accordingly, the existence, operation or cessation of the Fund shall not create any expectation, legal or otherwise, regarding the EU ETS review. </w:t>
            </w:r>
            <w:r w:rsidRPr="003E0C6E">
              <w:rPr>
                <w:b/>
                <w:i/>
                <w:lang w:val="en-GB"/>
              </w:rPr>
              <w:t xml:space="preserve">The design and implementation of the Fund should not pre-empt the outcome of the scheduled review of Directive 2003/87/EC and the consideration of a permanent export solution under that </w:t>
            </w:r>
            <w:r w:rsidRPr="003E0C6E">
              <w:rPr>
                <w:b/>
                <w:i/>
                <w:lang w:val="en-GB"/>
              </w:rPr>
              <w:t>framework, and</w:t>
            </w:r>
            <w:r w:rsidRPr="003E0C6E">
              <w:rPr>
                <w:b/>
                <w:i/>
                <w:lang w:val="en-GB"/>
              </w:rPr>
              <w:t xml:space="preserve"> needs to remain consistent with the long-term architecture of the Union's carbon-pricing system.</w:t>
            </w:r>
          </w:p>
        </w:tc>
      </w:tr>
    </w:tbl>
    <w:p w:rsidR="00C01F75" w:rsidRPr="003E0C6E" w:rsidP="00C01F75" w14:paraId="546C6601" w14:textId="77777777"/>
    <w:p w:rsidR="00C01F75" w:rsidRPr="003E0C6E" w:rsidP="00C01F75" w14:paraId="5D921E4F" w14:textId="77777777">
      <w:pPr>
        <w:pStyle w:val="AmNumberTabs"/>
      </w:pPr>
      <w:r w:rsidRPr="003E0C6E">
        <w:t>Amendment</w:t>
      </w:r>
      <w:r w:rsidRPr="003E0C6E">
        <w:tab/>
      </w:r>
      <w:r w:rsidRPr="003E0C6E">
        <w:tab/>
        <w:t>15</w:t>
      </w:r>
    </w:p>
    <w:p w:rsidR="00C01F75" w:rsidRPr="003E0C6E" w:rsidP="00C01F75" w14:paraId="49A1B6C2" w14:textId="77777777"/>
    <w:p w:rsidR="00C01F75" w:rsidRPr="003E0C6E" w:rsidP="00C01F75" w14:paraId="5BED0631" w14:textId="77777777">
      <w:pPr>
        <w:pStyle w:val="NormalBold"/>
        <w:keepNext/>
      </w:pPr>
      <w:r w:rsidRPr="003E0C6E">
        <w:t>Proposal for a regulation</w:t>
      </w:r>
    </w:p>
    <w:p w:rsidR="00C01F75" w:rsidRPr="003E0C6E" w:rsidP="00C01F75" w14:paraId="2F137E36" w14:textId="77777777">
      <w:pPr>
        <w:pStyle w:val="NormalBold"/>
      </w:pPr>
      <w:r w:rsidRPr="003E0C6E">
        <w:t>Recital 10</w:t>
      </w:r>
    </w:p>
    <w:tbl>
      <w:tblPr>
        <w:tblW w:w="0" w:type="auto"/>
        <w:jc w:val="center"/>
        <w:tblLayout w:type="fixed"/>
        <w:tblCellMar>
          <w:left w:w="340" w:type="dxa"/>
          <w:right w:w="340" w:type="dxa"/>
        </w:tblCellMar>
        <w:tblLook w:val="0000"/>
      </w:tblPr>
      <w:tblGrid>
        <w:gridCol w:w="4876"/>
        <w:gridCol w:w="4876"/>
      </w:tblGrid>
      <w:tr w14:paraId="693B7C07" w14:textId="77777777" w:rsidTr="00A31ED5">
        <w:tblPrEx>
          <w:tblW w:w="0" w:type="auto"/>
          <w:jc w:val="center"/>
          <w:tblLayout w:type="fixed"/>
          <w:tblLook w:val="0000"/>
        </w:tblPrEx>
        <w:trPr>
          <w:jc w:val="center"/>
        </w:trPr>
        <w:tc>
          <w:tcPr>
            <w:tcW w:w="9752" w:type="dxa"/>
            <w:gridSpan w:val="2"/>
          </w:tcPr>
          <w:p w:rsidR="00C01F75" w:rsidRPr="003E0C6E" w:rsidP="00A31ED5" w14:paraId="19DDB37D" w14:textId="77777777">
            <w:pPr>
              <w:keepNext/>
            </w:pPr>
          </w:p>
        </w:tc>
      </w:tr>
      <w:tr w14:paraId="34FA91A9" w14:textId="77777777" w:rsidTr="00A31ED5">
        <w:tblPrEx>
          <w:tblW w:w="0" w:type="auto"/>
          <w:jc w:val="center"/>
          <w:tblLayout w:type="fixed"/>
          <w:tblLook w:val="0000"/>
        </w:tblPrEx>
        <w:trPr>
          <w:jc w:val="center"/>
        </w:trPr>
        <w:tc>
          <w:tcPr>
            <w:tcW w:w="4876" w:type="dxa"/>
          </w:tcPr>
          <w:p w:rsidR="00C01F75" w:rsidRPr="003E0C6E" w:rsidP="00A31ED5" w14:paraId="2A120C89" w14:textId="77777777">
            <w:pPr>
              <w:pStyle w:val="ColumnHeading"/>
              <w:keepNext/>
              <w:rPr>
                <w:lang w:val="en-GB"/>
              </w:rPr>
            </w:pPr>
            <w:r w:rsidRPr="003E0C6E">
              <w:rPr>
                <w:lang w:val="en-GB"/>
              </w:rPr>
              <w:t>Text proposed by the Commission</w:t>
            </w:r>
          </w:p>
        </w:tc>
        <w:tc>
          <w:tcPr>
            <w:tcW w:w="4876" w:type="dxa"/>
          </w:tcPr>
          <w:p w:rsidR="00C01F75" w:rsidRPr="003E0C6E" w:rsidP="00A31ED5" w14:paraId="11779E24" w14:textId="77777777">
            <w:pPr>
              <w:pStyle w:val="ColumnHeading"/>
              <w:keepNext/>
              <w:rPr>
                <w:lang w:val="en-GB"/>
              </w:rPr>
            </w:pPr>
            <w:r w:rsidRPr="003E0C6E">
              <w:rPr>
                <w:lang w:val="en-GB"/>
              </w:rPr>
              <w:t>Amendment</w:t>
            </w:r>
          </w:p>
        </w:tc>
      </w:tr>
      <w:tr w14:paraId="51FE8814" w14:textId="77777777" w:rsidTr="00A31ED5">
        <w:tblPrEx>
          <w:tblW w:w="0" w:type="auto"/>
          <w:jc w:val="center"/>
          <w:tblLayout w:type="fixed"/>
          <w:tblLook w:val="0000"/>
        </w:tblPrEx>
        <w:trPr>
          <w:jc w:val="center"/>
        </w:trPr>
        <w:tc>
          <w:tcPr>
            <w:tcW w:w="4876" w:type="dxa"/>
          </w:tcPr>
          <w:p w:rsidR="00C01F75" w:rsidRPr="003E0C6E" w:rsidP="00A31ED5" w14:paraId="0BB2DE48" w14:textId="77777777">
            <w:pPr>
              <w:pStyle w:val="Normal6"/>
              <w:rPr>
                <w:lang w:val="en-GB"/>
              </w:rPr>
            </w:pPr>
            <w:r w:rsidRPr="003E0C6E">
              <w:rPr>
                <w:lang w:val="en-GB"/>
              </w:rPr>
              <w:t>(10)</w:t>
            </w:r>
            <w:r w:rsidRPr="003E0C6E">
              <w:rPr>
                <w:lang w:val="en-GB"/>
              </w:rPr>
              <w:tab/>
            </w:r>
            <w:r w:rsidRPr="003E0C6E">
              <w:rPr>
                <w:b/>
                <w:i/>
                <w:lang w:val="en-GB"/>
              </w:rPr>
              <w:t>Given</w:t>
            </w:r>
            <w:r w:rsidRPr="003E0C6E">
              <w:rPr>
                <w:lang w:val="en-GB"/>
              </w:rPr>
              <w:t xml:space="preserve"> the temporary nature of the Fund, its governance should be cost-efficient and minimise </w:t>
            </w:r>
            <w:r w:rsidRPr="003E0C6E">
              <w:rPr>
                <w:b/>
                <w:i/>
                <w:lang w:val="en-GB"/>
              </w:rPr>
              <w:t>to the extent possible the</w:t>
            </w:r>
            <w:r w:rsidRPr="003E0C6E">
              <w:rPr>
                <w:lang w:val="en-GB"/>
              </w:rPr>
              <w:t xml:space="preserve"> administrative </w:t>
            </w:r>
            <w:r w:rsidRPr="003E0C6E">
              <w:rPr>
                <w:b/>
                <w:i/>
                <w:lang w:val="en-GB"/>
              </w:rPr>
              <w:t>burden</w:t>
            </w:r>
            <w:r w:rsidRPr="003E0C6E">
              <w:rPr>
                <w:lang w:val="en-GB"/>
              </w:rPr>
              <w:t xml:space="preserve"> for both the final beneficiaries of the financial support and the Member States</w:t>
            </w:r>
            <w:r w:rsidRPr="003E0C6E">
              <w:rPr>
                <w:b/>
                <w:i/>
                <w:lang w:val="en-GB"/>
              </w:rPr>
              <w:t>’ competent authorities</w:t>
            </w:r>
            <w:r w:rsidRPr="003E0C6E">
              <w:rPr>
                <w:lang w:val="en-GB"/>
              </w:rPr>
              <w:t xml:space="preserve">. </w:t>
            </w:r>
            <w:r w:rsidRPr="003E0C6E">
              <w:rPr>
                <w:b/>
                <w:i/>
                <w:lang w:val="en-GB"/>
              </w:rPr>
              <w:t xml:space="preserve">Therefore, a single call for </w:t>
            </w:r>
            <w:r w:rsidRPr="003E0C6E">
              <w:rPr>
                <w:b/>
                <w:i/>
                <w:lang w:val="en-GB"/>
              </w:rPr>
              <w:t>applications in 2028 for the production reference period 2026-2027 should be provided for.</w:t>
            </w:r>
          </w:p>
        </w:tc>
        <w:tc>
          <w:tcPr>
            <w:tcW w:w="4876" w:type="dxa"/>
          </w:tcPr>
          <w:p w:rsidR="00C01F75" w:rsidRPr="003E0C6E" w:rsidP="00A31ED5" w14:paraId="68063A7C" w14:textId="77777777">
            <w:pPr>
              <w:pStyle w:val="Normal6"/>
              <w:rPr>
                <w:szCs w:val="24"/>
                <w:lang w:val="en-GB"/>
              </w:rPr>
            </w:pPr>
            <w:r w:rsidRPr="003E0C6E">
              <w:rPr>
                <w:lang w:val="en-GB"/>
              </w:rPr>
              <w:t>(10)</w:t>
            </w:r>
            <w:r w:rsidRPr="003E0C6E">
              <w:rPr>
                <w:lang w:val="en-GB"/>
              </w:rPr>
              <w:tab/>
            </w:r>
            <w:r w:rsidRPr="003E0C6E">
              <w:rPr>
                <w:b/>
                <w:i/>
                <w:lang w:val="en-GB"/>
              </w:rPr>
              <w:t>In view of</w:t>
            </w:r>
            <w:r w:rsidRPr="003E0C6E">
              <w:rPr>
                <w:lang w:val="en-GB"/>
              </w:rPr>
              <w:t xml:space="preserve"> the temporary nature of the fund, its governance should be cost-efficient and </w:t>
            </w:r>
            <w:r w:rsidRPr="003E0C6E">
              <w:rPr>
                <w:b/>
                <w:i/>
                <w:lang w:val="en-GB"/>
              </w:rPr>
              <w:t>-effective and</w:t>
            </w:r>
            <w:r w:rsidRPr="003E0C6E">
              <w:rPr>
                <w:lang w:val="en-GB"/>
              </w:rPr>
              <w:t xml:space="preserve"> minimise administrative </w:t>
            </w:r>
            <w:r w:rsidRPr="003E0C6E">
              <w:rPr>
                <w:b/>
                <w:i/>
                <w:lang w:val="en-GB"/>
              </w:rPr>
              <w:t>burdens,</w:t>
            </w:r>
            <w:r w:rsidRPr="003E0C6E">
              <w:rPr>
                <w:lang w:val="en-GB"/>
              </w:rPr>
              <w:t xml:space="preserve"> for both the final beneficiaries of the financial support and the Member States.</w:t>
            </w:r>
          </w:p>
        </w:tc>
      </w:tr>
    </w:tbl>
    <w:p w:rsidR="00C01F75" w:rsidRPr="003E0C6E" w:rsidP="00C01F75" w14:paraId="2CB749B9" w14:textId="77777777"/>
    <w:p w:rsidR="00C01F75" w:rsidRPr="003E0C6E" w:rsidP="00C01F75" w14:paraId="0E940B9C" w14:textId="77777777">
      <w:pPr>
        <w:pStyle w:val="AmNumberTabs"/>
      </w:pPr>
      <w:r w:rsidRPr="003E0C6E">
        <w:t>Amendment</w:t>
      </w:r>
      <w:r w:rsidRPr="003E0C6E">
        <w:tab/>
      </w:r>
      <w:r w:rsidRPr="003E0C6E">
        <w:tab/>
        <w:t>16</w:t>
      </w:r>
    </w:p>
    <w:p w:rsidR="00C01F75" w:rsidRPr="003E0C6E" w:rsidP="00C01F75" w14:paraId="608E2B7F" w14:textId="77777777"/>
    <w:p w:rsidR="00C01F75" w:rsidRPr="003E0C6E" w:rsidP="00C01F75" w14:paraId="4927A072" w14:textId="77777777">
      <w:pPr>
        <w:pStyle w:val="NormalBold"/>
        <w:keepNext/>
      </w:pPr>
      <w:r w:rsidRPr="003E0C6E">
        <w:t>Proposal for a regulation</w:t>
      </w:r>
    </w:p>
    <w:p w:rsidR="00C01F75" w:rsidRPr="003E0C6E" w:rsidP="00C01F75" w14:paraId="1043122E" w14:textId="77777777">
      <w:pPr>
        <w:pStyle w:val="NormalBold"/>
      </w:pPr>
      <w:r w:rsidRPr="003E0C6E">
        <w:t>Recital 10 a (new)</w:t>
      </w:r>
    </w:p>
    <w:tbl>
      <w:tblPr>
        <w:tblW w:w="0" w:type="auto"/>
        <w:jc w:val="center"/>
        <w:tblLayout w:type="fixed"/>
        <w:tblCellMar>
          <w:left w:w="340" w:type="dxa"/>
          <w:right w:w="340" w:type="dxa"/>
        </w:tblCellMar>
        <w:tblLook w:val="0000"/>
      </w:tblPr>
      <w:tblGrid>
        <w:gridCol w:w="4876"/>
        <w:gridCol w:w="4876"/>
      </w:tblGrid>
      <w:tr w14:paraId="0FF7A5A6" w14:textId="77777777" w:rsidTr="00A31ED5">
        <w:tblPrEx>
          <w:tblW w:w="0" w:type="auto"/>
          <w:jc w:val="center"/>
          <w:tblLayout w:type="fixed"/>
          <w:tblLook w:val="0000"/>
        </w:tblPrEx>
        <w:trPr>
          <w:jc w:val="center"/>
        </w:trPr>
        <w:tc>
          <w:tcPr>
            <w:tcW w:w="9752" w:type="dxa"/>
            <w:gridSpan w:val="2"/>
          </w:tcPr>
          <w:p w:rsidR="00C01F75" w:rsidRPr="003E0C6E" w:rsidP="00A31ED5" w14:paraId="781D1D3D" w14:textId="77777777">
            <w:pPr>
              <w:keepNext/>
            </w:pPr>
          </w:p>
        </w:tc>
      </w:tr>
      <w:tr w14:paraId="11670189" w14:textId="77777777" w:rsidTr="00A31ED5">
        <w:tblPrEx>
          <w:tblW w:w="0" w:type="auto"/>
          <w:jc w:val="center"/>
          <w:tblLayout w:type="fixed"/>
          <w:tblLook w:val="0000"/>
        </w:tblPrEx>
        <w:trPr>
          <w:jc w:val="center"/>
        </w:trPr>
        <w:tc>
          <w:tcPr>
            <w:tcW w:w="4876" w:type="dxa"/>
          </w:tcPr>
          <w:p w:rsidR="00C01F75" w:rsidRPr="003E0C6E" w:rsidP="00A31ED5" w14:paraId="2A9A87C7" w14:textId="77777777">
            <w:pPr>
              <w:pStyle w:val="ColumnHeading"/>
              <w:keepNext/>
              <w:rPr>
                <w:lang w:val="en-GB"/>
              </w:rPr>
            </w:pPr>
            <w:r w:rsidRPr="003E0C6E">
              <w:rPr>
                <w:lang w:val="en-GB"/>
              </w:rPr>
              <w:t>Text proposed by the Commission</w:t>
            </w:r>
          </w:p>
        </w:tc>
        <w:tc>
          <w:tcPr>
            <w:tcW w:w="4876" w:type="dxa"/>
          </w:tcPr>
          <w:p w:rsidR="00C01F75" w:rsidRPr="003E0C6E" w:rsidP="00A31ED5" w14:paraId="0557B929" w14:textId="77777777">
            <w:pPr>
              <w:pStyle w:val="ColumnHeading"/>
              <w:keepNext/>
              <w:rPr>
                <w:lang w:val="en-GB"/>
              </w:rPr>
            </w:pPr>
            <w:r w:rsidRPr="003E0C6E">
              <w:rPr>
                <w:lang w:val="en-GB"/>
              </w:rPr>
              <w:t>Amendment</w:t>
            </w:r>
          </w:p>
        </w:tc>
      </w:tr>
      <w:tr w14:paraId="1FD6366C" w14:textId="77777777" w:rsidTr="00A31ED5">
        <w:tblPrEx>
          <w:tblW w:w="0" w:type="auto"/>
          <w:jc w:val="center"/>
          <w:tblLayout w:type="fixed"/>
          <w:tblLook w:val="0000"/>
        </w:tblPrEx>
        <w:trPr>
          <w:jc w:val="center"/>
        </w:trPr>
        <w:tc>
          <w:tcPr>
            <w:tcW w:w="4876" w:type="dxa"/>
          </w:tcPr>
          <w:p w:rsidR="00C01F75" w:rsidRPr="003E0C6E" w:rsidP="00A31ED5" w14:paraId="37B29B9E" w14:textId="77777777">
            <w:pPr>
              <w:pStyle w:val="Normal6"/>
              <w:rPr>
                <w:lang w:val="en-GB"/>
              </w:rPr>
            </w:pPr>
          </w:p>
        </w:tc>
        <w:tc>
          <w:tcPr>
            <w:tcW w:w="4876" w:type="dxa"/>
          </w:tcPr>
          <w:p w:rsidR="00C01F75" w:rsidRPr="003E0C6E" w:rsidP="00A31ED5" w14:paraId="5A08D4BD" w14:textId="77777777">
            <w:pPr>
              <w:pStyle w:val="Normal6"/>
              <w:rPr>
                <w:szCs w:val="24"/>
                <w:lang w:val="en-GB"/>
              </w:rPr>
            </w:pPr>
            <w:r w:rsidRPr="003E0C6E">
              <w:rPr>
                <w:b/>
                <w:i/>
                <w:lang w:val="en-GB"/>
              </w:rPr>
              <w:t>(10a)</w:t>
            </w:r>
            <w:r w:rsidRPr="003E0C6E">
              <w:rPr>
                <w:b/>
                <w:i/>
                <w:lang w:val="en-GB"/>
              </w:rPr>
              <w:tab/>
              <w:t>To allow for early compensation of the beneficiaries’ exposure to the remaining risk of carbon leakage, a call for applications in 2027 should be provided for by the Commission. Beneficiaries should be able to choose to submit a single application in 2028 for the export production reference period 2026-2027 or to submit two separate applications, one in 2027 for the export production reference period 2026, and another in 2028 for the export production reference period 2027.</w:t>
            </w:r>
          </w:p>
        </w:tc>
      </w:tr>
    </w:tbl>
    <w:p w:rsidR="00C01F75" w:rsidRPr="003E0C6E" w:rsidP="00C01F75" w14:paraId="77F285F4" w14:textId="77777777"/>
    <w:p w:rsidR="00C01F75" w:rsidRPr="003E0C6E" w:rsidP="00C01F75" w14:paraId="2E09CEBD" w14:textId="77777777">
      <w:pPr>
        <w:pStyle w:val="AmNumberTabs"/>
      </w:pPr>
      <w:r w:rsidRPr="003E0C6E">
        <w:t>Amendment</w:t>
      </w:r>
      <w:r w:rsidRPr="003E0C6E">
        <w:tab/>
      </w:r>
      <w:r w:rsidRPr="003E0C6E">
        <w:tab/>
        <w:t>17</w:t>
      </w:r>
    </w:p>
    <w:p w:rsidR="00C01F75" w:rsidRPr="003E0C6E" w:rsidP="00C01F75" w14:paraId="494CEE1E" w14:textId="77777777"/>
    <w:p w:rsidR="00C01F75" w:rsidRPr="003E0C6E" w:rsidP="00C01F75" w14:paraId="2757DD5A" w14:textId="77777777">
      <w:pPr>
        <w:pStyle w:val="NormalBold"/>
        <w:keepNext/>
      </w:pPr>
      <w:r w:rsidRPr="003E0C6E">
        <w:t>Proposal for a regulation</w:t>
      </w:r>
    </w:p>
    <w:p w:rsidR="00C01F75" w:rsidRPr="003E0C6E" w:rsidP="00C01F75" w14:paraId="70D3811C" w14:textId="77777777">
      <w:pPr>
        <w:pStyle w:val="NormalBold"/>
      </w:pPr>
      <w:r w:rsidRPr="003E0C6E">
        <w:t>Recital 12</w:t>
      </w:r>
    </w:p>
    <w:tbl>
      <w:tblPr>
        <w:tblW w:w="0" w:type="auto"/>
        <w:jc w:val="center"/>
        <w:tblLayout w:type="fixed"/>
        <w:tblCellMar>
          <w:left w:w="340" w:type="dxa"/>
          <w:right w:w="340" w:type="dxa"/>
        </w:tblCellMar>
        <w:tblLook w:val="0000"/>
      </w:tblPr>
      <w:tblGrid>
        <w:gridCol w:w="4876"/>
        <w:gridCol w:w="4876"/>
      </w:tblGrid>
      <w:tr w14:paraId="795004D4" w14:textId="77777777" w:rsidTr="00A31ED5">
        <w:tblPrEx>
          <w:tblW w:w="0" w:type="auto"/>
          <w:jc w:val="center"/>
          <w:tblLayout w:type="fixed"/>
          <w:tblLook w:val="0000"/>
        </w:tblPrEx>
        <w:trPr>
          <w:jc w:val="center"/>
        </w:trPr>
        <w:tc>
          <w:tcPr>
            <w:tcW w:w="9752" w:type="dxa"/>
            <w:gridSpan w:val="2"/>
          </w:tcPr>
          <w:p w:rsidR="00C01F75" w:rsidRPr="003E0C6E" w:rsidP="00A31ED5" w14:paraId="7D0D10F2" w14:textId="77777777">
            <w:pPr>
              <w:keepNext/>
            </w:pPr>
          </w:p>
        </w:tc>
      </w:tr>
      <w:tr w14:paraId="0EA87096" w14:textId="77777777" w:rsidTr="00A31ED5">
        <w:tblPrEx>
          <w:tblW w:w="0" w:type="auto"/>
          <w:jc w:val="center"/>
          <w:tblLayout w:type="fixed"/>
          <w:tblLook w:val="0000"/>
        </w:tblPrEx>
        <w:trPr>
          <w:jc w:val="center"/>
        </w:trPr>
        <w:tc>
          <w:tcPr>
            <w:tcW w:w="4876" w:type="dxa"/>
          </w:tcPr>
          <w:p w:rsidR="00C01F75" w:rsidRPr="003E0C6E" w:rsidP="00A31ED5" w14:paraId="0DD62F08" w14:textId="77777777">
            <w:pPr>
              <w:pStyle w:val="ColumnHeading"/>
              <w:keepNext/>
              <w:rPr>
                <w:lang w:val="en-GB"/>
              </w:rPr>
            </w:pPr>
            <w:r w:rsidRPr="003E0C6E">
              <w:rPr>
                <w:lang w:val="en-GB"/>
              </w:rPr>
              <w:t>Text proposed by the Commission</w:t>
            </w:r>
          </w:p>
        </w:tc>
        <w:tc>
          <w:tcPr>
            <w:tcW w:w="4876" w:type="dxa"/>
          </w:tcPr>
          <w:p w:rsidR="00C01F75" w:rsidRPr="003E0C6E" w:rsidP="00A31ED5" w14:paraId="6CD6FCAD" w14:textId="77777777">
            <w:pPr>
              <w:pStyle w:val="ColumnHeading"/>
              <w:keepNext/>
              <w:rPr>
                <w:lang w:val="en-GB"/>
              </w:rPr>
            </w:pPr>
            <w:r w:rsidRPr="003E0C6E">
              <w:rPr>
                <w:lang w:val="en-GB"/>
              </w:rPr>
              <w:t>Amendment</w:t>
            </w:r>
          </w:p>
        </w:tc>
      </w:tr>
      <w:tr w14:paraId="079E2DE0" w14:textId="77777777" w:rsidTr="00A31ED5">
        <w:tblPrEx>
          <w:tblW w:w="0" w:type="auto"/>
          <w:jc w:val="center"/>
          <w:tblLayout w:type="fixed"/>
          <w:tblLook w:val="0000"/>
        </w:tblPrEx>
        <w:trPr>
          <w:jc w:val="center"/>
        </w:trPr>
        <w:tc>
          <w:tcPr>
            <w:tcW w:w="4876" w:type="dxa"/>
          </w:tcPr>
          <w:p w:rsidR="00C01F75" w:rsidRPr="003E0C6E" w:rsidP="00A31ED5" w14:paraId="6EF3E828" w14:textId="77777777">
            <w:pPr>
              <w:pStyle w:val="Normal6"/>
              <w:rPr>
                <w:lang w:val="en-GB"/>
              </w:rPr>
            </w:pPr>
            <w:r w:rsidRPr="003E0C6E">
              <w:rPr>
                <w:lang w:val="en-GB"/>
              </w:rPr>
              <w:t>(12)</w:t>
            </w:r>
            <w:r w:rsidRPr="003E0C6E">
              <w:rPr>
                <w:lang w:val="en-GB"/>
              </w:rPr>
              <w:tab/>
              <w:t xml:space="preserve">The Fund should </w:t>
            </w:r>
            <w:r w:rsidRPr="003E0C6E">
              <w:rPr>
                <w:lang w:val="en-GB"/>
              </w:rPr>
              <w:t>in particular contribute</w:t>
            </w:r>
            <w:r w:rsidRPr="003E0C6E">
              <w:rPr>
                <w:lang w:val="en-GB"/>
              </w:rPr>
              <w:t xml:space="preserve"> to the decarbonisation objective by providing support to operators of EU-ETS installations which produce goods exposed to the highest remaining risk of carbon leakage in the short term. Those goods should be selected taking into account both their emissions and carbon leakage exposure, using the approach followed to determine the carbon leakage list for the EU-ETS as a starting point and targeting the measure to those goods which remain most at risk of carbon leakage based on an objective indicator.</w:t>
            </w:r>
          </w:p>
        </w:tc>
        <w:tc>
          <w:tcPr>
            <w:tcW w:w="4876" w:type="dxa"/>
          </w:tcPr>
          <w:p w:rsidR="00C01F75" w:rsidRPr="003E0C6E" w:rsidP="00A31ED5" w14:paraId="1E1E332E" w14:textId="77777777">
            <w:pPr>
              <w:pStyle w:val="Normal6"/>
              <w:rPr>
                <w:szCs w:val="24"/>
                <w:lang w:val="en-GB"/>
              </w:rPr>
            </w:pPr>
            <w:r w:rsidRPr="003E0C6E">
              <w:rPr>
                <w:lang w:val="en-GB"/>
              </w:rPr>
              <w:t>(12)</w:t>
            </w:r>
            <w:r w:rsidRPr="003E0C6E">
              <w:rPr>
                <w:lang w:val="en-GB"/>
              </w:rPr>
              <w:tab/>
              <w:t xml:space="preserve">The Fund should </w:t>
            </w:r>
            <w:r w:rsidRPr="003E0C6E">
              <w:rPr>
                <w:lang w:val="en-GB"/>
              </w:rPr>
              <w:t>in particular contribute</w:t>
            </w:r>
            <w:r w:rsidRPr="003E0C6E">
              <w:rPr>
                <w:lang w:val="en-GB"/>
              </w:rPr>
              <w:t xml:space="preserve"> to the decarbonisation objective by providing </w:t>
            </w:r>
            <w:r w:rsidRPr="003E0C6E">
              <w:rPr>
                <w:b/>
                <w:i/>
                <w:lang w:val="en-GB"/>
              </w:rPr>
              <w:t>conditional</w:t>
            </w:r>
            <w:r w:rsidRPr="003E0C6E">
              <w:rPr>
                <w:lang w:val="en-GB"/>
              </w:rPr>
              <w:t xml:space="preserve"> </w:t>
            </w:r>
            <w:bookmarkStart w:id="7" w:name="_Hlk234827622"/>
            <w:r w:rsidRPr="003E0C6E">
              <w:rPr>
                <w:lang w:val="en-GB"/>
              </w:rPr>
              <w:t xml:space="preserve">support to operators of EU-ETS installations which produce goods exposed to the highest remaining risk of carbon leakage in the short term </w:t>
            </w:r>
            <w:r w:rsidRPr="003E0C6E">
              <w:rPr>
                <w:b/>
                <w:bCs/>
                <w:i/>
                <w:iCs/>
                <w:lang w:val="en-GB"/>
              </w:rPr>
              <w:t>and downstream operators which produce such goods</w:t>
            </w:r>
            <w:r w:rsidRPr="003E0C6E">
              <w:rPr>
                <w:lang w:val="en-GB"/>
              </w:rPr>
              <w:t xml:space="preserve">. </w:t>
            </w:r>
            <w:bookmarkEnd w:id="7"/>
            <w:r w:rsidRPr="003E0C6E">
              <w:rPr>
                <w:lang w:val="en-GB"/>
              </w:rPr>
              <w:t xml:space="preserve">Those goods should be selected taking into account both their emissions and carbon leakage exposure, using the approach followed to determine the carbon leakage list for the EU-ETS as a starting point and targeting the measure to those goods which remain most at risk of carbon leakage based on an </w:t>
            </w:r>
            <w:r w:rsidRPr="003E0C6E">
              <w:rPr>
                <w:lang w:val="en-GB"/>
              </w:rPr>
              <w:t>objective indicator.</w:t>
            </w:r>
          </w:p>
        </w:tc>
      </w:tr>
    </w:tbl>
    <w:p w:rsidR="00C01F75" w:rsidRPr="003E0C6E" w:rsidP="00C01F75" w14:paraId="5A52ACC3" w14:textId="77777777"/>
    <w:p w:rsidR="00C01F75" w:rsidRPr="003E0C6E" w:rsidP="00C01F75" w14:paraId="30BA8C22" w14:textId="77777777">
      <w:pPr>
        <w:pStyle w:val="AmNumberTabs"/>
      </w:pPr>
      <w:r w:rsidRPr="003E0C6E">
        <w:t>Amendment</w:t>
      </w:r>
      <w:r w:rsidRPr="003E0C6E">
        <w:tab/>
      </w:r>
      <w:r w:rsidRPr="003E0C6E">
        <w:tab/>
        <w:t>18</w:t>
      </w:r>
    </w:p>
    <w:p w:rsidR="00C01F75" w:rsidRPr="003E0C6E" w:rsidP="00C01F75" w14:paraId="7F9EBF47" w14:textId="77777777"/>
    <w:p w:rsidR="00C01F75" w:rsidRPr="003E0C6E" w:rsidP="00C01F75" w14:paraId="081CF936" w14:textId="77777777">
      <w:pPr>
        <w:pStyle w:val="NormalBold"/>
        <w:keepNext/>
      </w:pPr>
      <w:r w:rsidRPr="003E0C6E">
        <w:t>Proposal for a regulation</w:t>
      </w:r>
    </w:p>
    <w:p w:rsidR="00C01F75" w:rsidRPr="003E0C6E" w:rsidP="00C01F75" w14:paraId="5A914E2E" w14:textId="77777777">
      <w:pPr>
        <w:pStyle w:val="NormalBold"/>
      </w:pPr>
      <w:r w:rsidRPr="003E0C6E">
        <w:t>Recital 13 a (new)</w:t>
      </w:r>
    </w:p>
    <w:tbl>
      <w:tblPr>
        <w:tblW w:w="0" w:type="auto"/>
        <w:jc w:val="center"/>
        <w:tblLayout w:type="fixed"/>
        <w:tblCellMar>
          <w:left w:w="340" w:type="dxa"/>
          <w:right w:w="340" w:type="dxa"/>
        </w:tblCellMar>
        <w:tblLook w:val="0000"/>
      </w:tblPr>
      <w:tblGrid>
        <w:gridCol w:w="4876"/>
        <w:gridCol w:w="4876"/>
      </w:tblGrid>
      <w:tr w14:paraId="73CF5B29" w14:textId="77777777" w:rsidTr="00A31ED5">
        <w:tblPrEx>
          <w:tblW w:w="0" w:type="auto"/>
          <w:jc w:val="center"/>
          <w:tblLayout w:type="fixed"/>
          <w:tblLook w:val="0000"/>
        </w:tblPrEx>
        <w:trPr>
          <w:jc w:val="center"/>
        </w:trPr>
        <w:tc>
          <w:tcPr>
            <w:tcW w:w="9752" w:type="dxa"/>
            <w:gridSpan w:val="2"/>
          </w:tcPr>
          <w:p w:rsidR="00C01F75" w:rsidRPr="003E0C6E" w:rsidP="00A31ED5" w14:paraId="13711215" w14:textId="77777777">
            <w:pPr>
              <w:keepNext/>
            </w:pPr>
          </w:p>
        </w:tc>
      </w:tr>
      <w:tr w14:paraId="344F0DB6" w14:textId="77777777" w:rsidTr="00A31ED5">
        <w:tblPrEx>
          <w:tblW w:w="0" w:type="auto"/>
          <w:jc w:val="center"/>
          <w:tblLayout w:type="fixed"/>
          <w:tblLook w:val="0000"/>
        </w:tblPrEx>
        <w:trPr>
          <w:jc w:val="center"/>
        </w:trPr>
        <w:tc>
          <w:tcPr>
            <w:tcW w:w="4876" w:type="dxa"/>
          </w:tcPr>
          <w:p w:rsidR="00C01F75" w:rsidRPr="003E0C6E" w:rsidP="00A31ED5" w14:paraId="74E92230" w14:textId="77777777">
            <w:pPr>
              <w:pStyle w:val="ColumnHeading"/>
              <w:keepNext/>
              <w:rPr>
                <w:lang w:val="en-GB"/>
              </w:rPr>
            </w:pPr>
            <w:r w:rsidRPr="003E0C6E">
              <w:rPr>
                <w:lang w:val="en-GB"/>
              </w:rPr>
              <w:t>Text proposed by the Commission</w:t>
            </w:r>
          </w:p>
        </w:tc>
        <w:tc>
          <w:tcPr>
            <w:tcW w:w="4876" w:type="dxa"/>
          </w:tcPr>
          <w:p w:rsidR="00C01F75" w:rsidRPr="003E0C6E" w:rsidP="00A31ED5" w14:paraId="2ED173AA" w14:textId="77777777">
            <w:pPr>
              <w:pStyle w:val="ColumnHeading"/>
              <w:keepNext/>
              <w:rPr>
                <w:lang w:val="en-GB"/>
              </w:rPr>
            </w:pPr>
            <w:r w:rsidRPr="003E0C6E">
              <w:rPr>
                <w:lang w:val="en-GB"/>
              </w:rPr>
              <w:t>Amendment</w:t>
            </w:r>
          </w:p>
        </w:tc>
      </w:tr>
      <w:tr w14:paraId="095565B7" w14:textId="77777777" w:rsidTr="00A31ED5">
        <w:tblPrEx>
          <w:tblW w:w="0" w:type="auto"/>
          <w:jc w:val="center"/>
          <w:tblLayout w:type="fixed"/>
          <w:tblLook w:val="0000"/>
        </w:tblPrEx>
        <w:trPr>
          <w:jc w:val="center"/>
        </w:trPr>
        <w:tc>
          <w:tcPr>
            <w:tcW w:w="4876" w:type="dxa"/>
          </w:tcPr>
          <w:p w:rsidR="00C01F75" w:rsidRPr="003E0C6E" w:rsidP="00A31ED5" w14:paraId="57CDC77F" w14:textId="77777777">
            <w:pPr>
              <w:pStyle w:val="Normal6"/>
              <w:rPr>
                <w:lang w:val="en-GB"/>
              </w:rPr>
            </w:pPr>
          </w:p>
        </w:tc>
        <w:tc>
          <w:tcPr>
            <w:tcW w:w="4876" w:type="dxa"/>
          </w:tcPr>
          <w:p w:rsidR="00C01F75" w:rsidRPr="003E0C6E" w:rsidP="00A31ED5" w14:paraId="0C6B3ED0" w14:textId="77777777">
            <w:pPr>
              <w:pStyle w:val="Normal6"/>
              <w:rPr>
                <w:szCs w:val="24"/>
                <w:lang w:val="en-GB"/>
              </w:rPr>
            </w:pPr>
            <w:r w:rsidRPr="003E0C6E">
              <w:rPr>
                <w:b/>
                <w:i/>
                <w:lang w:val="en-GB"/>
              </w:rPr>
              <w:t>(13a)</w:t>
            </w:r>
            <w:r w:rsidRPr="003E0C6E">
              <w:rPr>
                <w:b/>
                <w:i/>
                <w:lang w:val="en-GB"/>
              </w:rPr>
              <w:tab/>
              <w:t xml:space="preserve">The risk exposure of some goods using products, including agri-food products, covered by Regulation (EU) 2023/956, </w:t>
            </w:r>
            <w:r w:rsidRPr="003E0C6E">
              <w:rPr>
                <w:b/>
                <w:i/>
                <w:lang w:val="en-GB"/>
              </w:rPr>
              <w:t>in particular fertilisers</w:t>
            </w:r>
            <w:r w:rsidRPr="003E0C6E">
              <w:rPr>
                <w:b/>
                <w:i/>
                <w:lang w:val="en-GB"/>
              </w:rPr>
              <w:t>, should also be included in the Fund insofar as some of those products could, in the short term, experience a significant cost increase, as a result of higher prices of imports of intrants and precursors. The Commission should therefore include, if appropriate, specific indicators related to fertiliser-use efficiency and energy-use intensity. The Fund should also include operators of installations directly covered by the EU ETS and their downstream operators and should be able to provide targeted support, limited to the additional carbon related cost.</w:t>
            </w:r>
          </w:p>
        </w:tc>
      </w:tr>
    </w:tbl>
    <w:p w:rsidR="00C01F75" w:rsidRPr="003E0C6E" w:rsidP="00C01F75" w14:paraId="2C2BE124" w14:textId="77777777"/>
    <w:p w:rsidR="00C01F75" w:rsidRPr="003E0C6E" w:rsidP="00C01F75" w14:paraId="2A68FCBE" w14:textId="77777777">
      <w:pPr>
        <w:pStyle w:val="AmNumberTabs"/>
      </w:pPr>
      <w:r w:rsidRPr="003E0C6E">
        <w:t>Amendment</w:t>
      </w:r>
      <w:r w:rsidRPr="003E0C6E">
        <w:tab/>
      </w:r>
      <w:r w:rsidRPr="003E0C6E">
        <w:tab/>
        <w:t>19</w:t>
      </w:r>
    </w:p>
    <w:p w:rsidR="00C01F75" w:rsidRPr="003E0C6E" w:rsidP="00C01F75" w14:paraId="18B4D6A0" w14:textId="77777777"/>
    <w:p w:rsidR="00C01F75" w:rsidRPr="003E0C6E" w:rsidP="00C01F75" w14:paraId="6C9A642E" w14:textId="77777777">
      <w:pPr>
        <w:pStyle w:val="NormalBold"/>
        <w:keepNext/>
      </w:pPr>
      <w:r w:rsidRPr="003E0C6E">
        <w:t>Proposal for a regulation</w:t>
      </w:r>
    </w:p>
    <w:p w:rsidR="00C01F75" w:rsidRPr="003E0C6E" w:rsidP="00C01F75" w14:paraId="7A02316B" w14:textId="77777777">
      <w:pPr>
        <w:pStyle w:val="NormalBold"/>
      </w:pPr>
      <w:r w:rsidRPr="003E0C6E">
        <w:t>Recital 13 b (new)</w:t>
      </w:r>
    </w:p>
    <w:tbl>
      <w:tblPr>
        <w:tblW w:w="0" w:type="auto"/>
        <w:jc w:val="center"/>
        <w:tblLayout w:type="fixed"/>
        <w:tblCellMar>
          <w:left w:w="340" w:type="dxa"/>
          <w:right w:w="340" w:type="dxa"/>
        </w:tblCellMar>
        <w:tblLook w:val="0000"/>
      </w:tblPr>
      <w:tblGrid>
        <w:gridCol w:w="4876"/>
        <w:gridCol w:w="4876"/>
      </w:tblGrid>
      <w:tr w14:paraId="3AAF817B" w14:textId="77777777" w:rsidTr="00A31ED5">
        <w:tblPrEx>
          <w:tblW w:w="0" w:type="auto"/>
          <w:jc w:val="center"/>
          <w:tblLayout w:type="fixed"/>
          <w:tblLook w:val="0000"/>
        </w:tblPrEx>
        <w:trPr>
          <w:jc w:val="center"/>
        </w:trPr>
        <w:tc>
          <w:tcPr>
            <w:tcW w:w="9752" w:type="dxa"/>
            <w:gridSpan w:val="2"/>
          </w:tcPr>
          <w:p w:rsidR="00C01F75" w:rsidRPr="003E0C6E" w:rsidP="00A31ED5" w14:paraId="412EC7B0" w14:textId="77777777">
            <w:pPr>
              <w:keepNext/>
            </w:pPr>
          </w:p>
        </w:tc>
      </w:tr>
      <w:tr w14:paraId="4E3D82A4" w14:textId="77777777" w:rsidTr="00A31ED5">
        <w:tblPrEx>
          <w:tblW w:w="0" w:type="auto"/>
          <w:jc w:val="center"/>
          <w:tblLayout w:type="fixed"/>
          <w:tblLook w:val="0000"/>
        </w:tblPrEx>
        <w:trPr>
          <w:jc w:val="center"/>
        </w:trPr>
        <w:tc>
          <w:tcPr>
            <w:tcW w:w="4876" w:type="dxa"/>
          </w:tcPr>
          <w:p w:rsidR="00C01F75" w:rsidRPr="003E0C6E" w:rsidP="00A31ED5" w14:paraId="7A071DA7" w14:textId="77777777">
            <w:pPr>
              <w:pStyle w:val="ColumnHeading"/>
              <w:keepNext/>
              <w:rPr>
                <w:lang w:val="en-GB"/>
              </w:rPr>
            </w:pPr>
            <w:r w:rsidRPr="003E0C6E">
              <w:rPr>
                <w:lang w:val="en-GB"/>
              </w:rPr>
              <w:t>Text proposed by the Commission</w:t>
            </w:r>
          </w:p>
        </w:tc>
        <w:tc>
          <w:tcPr>
            <w:tcW w:w="4876" w:type="dxa"/>
          </w:tcPr>
          <w:p w:rsidR="00C01F75" w:rsidRPr="003E0C6E" w:rsidP="00A31ED5" w14:paraId="7E0984ED" w14:textId="77777777">
            <w:pPr>
              <w:pStyle w:val="ColumnHeading"/>
              <w:keepNext/>
              <w:rPr>
                <w:lang w:val="en-GB"/>
              </w:rPr>
            </w:pPr>
            <w:r w:rsidRPr="003E0C6E">
              <w:rPr>
                <w:lang w:val="en-GB"/>
              </w:rPr>
              <w:t>Amendment</w:t>
            </w:r>
          </w:p>
        </w:tc>
      </w:tr>
      <w:tr w14:paraId="5C3D62FA" w14:textId="77777777" w:rsidTr="00A31ED5">
        <w:tblPrEx>
          <w:tblW w:w="0" w:type="auto"/>
          <w:jc w:val="center"/>
          <w:tblLayout w:type="fixed"/>
          <w:tblLook w:val="0000"/>
        </w:tblPrEx>
        <w:trPr>
          <w:jc w:val="center"/>
        </w:trPr>
        <w:tc>
          <w:tcPr>
            <w:tcW w:w="4876" w:type="dxa"/>
          </w:tcPr>
          <w:p w:rsidR="00C01F75" w:rsidRPr="003E0C6E" w:rsidP="00A31ED5" w14:paraId="28C9A1E0" w14:textId="77777777">
            <w:pPr>
              <w:pStyle w:val="Normal6"/>
              <w:rPr>
                <w:lang w:val="en-GB"/>
              </w:rPr>
            </w:pPr>
          </w:p>
        </w:tc>
        <w:tc>
          <w:tcPr>
            <w:tcW w:w="4876" w:type="dxa"/>
          </w:tcPr>
          <w:p w:rsidR="00C01F75" w:rsidRPr="003E0C6E" w:rsidP="00A31ED5" w14:paraId="5A53CF1D" w14:textId="77777777">
            <w:pPr>
              <w:pStyle w:val="Normal6"/>
              <w:rPr>
                <w:szCs w:val="24"/>
                <w:lang w:val="en-GB"/>
              </w:rPr>
            </w:pPr>
            <w:r w:rsidRPr="003E0C6E">
              <w:rPr>
                <w:b/>
                <w:i/>
                <w:lang w:val="en-GB"/>
              </w:rPr>
              <w:t>(13b)</w:t>
            </w:r>
            <w:r w:rsidRPr="003E0C6E">
              <w:rPr>
                <w:b/>
                <w:i/>
                <w:lang w:val="en-GB"/>
              </w:rPr>
              <w:tab/>
              <w:t>The selection criteria used to determine the scope of covered agri-food products are based on the direct and indirect costs of the implementation of Regulation (EU) 2023/956 and Directive 2003/87/EC on those product costs, expressed as a proportion of the gross value added, and the sector’s trade intensity with third countries.</w:t>
            </w:r>
          </w:p>
        </w:tc>
      </w:tr>
    </w:tbl>
    <w:p w:rsidR="00C01F75" w:rsidRPr="003E0C6E" w:rsidP="00C01F75" w14:paraId="3A0AE9B0" w14:textId="77777777"/>
    <w:p w:rsidR="00C01F75" w:rsidRPr="003E0C6E" w:rsidP="00C01F75" w14:paraId="4FB3C8BF" w14:textId="77777777">
      <w:pPr>
        <w:pStyle w:val="AmNumberTabs"/>
      </w:pPr>
      <w:r w:rsidRPr="003E0C6E">
        <w:t>Amendment</w:t>
      </w:r>
      <w:r w:rsidRPr="003E0C6E">
        <w:tab/>
      </w:r>
      <w:r w:rsidRPr="003E0C6E">
        <w:tab/>
        <w:t>20</w:t>
      </w:r>
    </w:p>
    <w:p w:rsidR="00C01F75" w:rsidRPr="003E0C6E" w:rsidP="00C01F75" w14:paraId="3F292FFD" w14:textId="77777777"/>
    <w:p w:rsidR="00C01F75" w:rsidRPr="003E0C6E" w:rsidP="00C01F75" w14:paraId="2A22C644" w14:textId="77777777">
      <w:pPr>
        <w:pStyle w:val="NormalBold"/>
        <w:keepNext/>
      </w:pPr>
      <w:r w:rsidRPr="003E0C6E">
        <w:t>Proposal for a regulation</w:t>
      </w:r>
    </w:p>
    <w:p w:rsidR="00C01F75" w:rsidRPr="003E0C6E" w:rsidP="00C01F75" w14:paraId="131CF1E0" w14:textId="77777777">
      <w:pPr>
        <w:pStyle w:val="NormalBold"/>
      </w:pPr>
      <w:r w:rsidRPr="003E0C6E">
        <w:t>Recital 13 c (new)</w:t>
      </w:r>
    </w:p>
    <w:tbl>
      <w:tblPr>
        <w:tblW w:w="0" w:type="auto"/>
        <w:jc w:val="center"/>
        <w:tblLayout w:type="fixed"/>
        <w:tblCellMar>
          <w:left w:w="340" w:type="dxa"/>
          <w:right w:w="340" w:type="dxa"/>
        </w:tblCellMar>
        <w:tblLook w:val="0000"/>
      </w:tblPr>
      <w:tblGrid>
        <w:gridCol w:w="4876"/>
        <w:gridCol w:w="4876"/>
      </w:tblGrid>
      <w:tr w14:paraId="0B4C80BF" w14:textId="77777777" w:rsidTr="00A31ED5">
        <w:tblPrEx>
          <w:tblW w:w="0" w:type="auto"/>
          <w:jc w:val="center"/>
          <w:tblLayout w:type="fixed"/>
          <w:tblLook w:val="0000"/>
        </w:tblPrEx>
        <w:trPr>
          <w:jc w:val="center"/>
        </w:trPr>
        <w:tc>
          <w:tcPr>
            <w:tcW w:w="9752" w:type="dxa"/>
            <w:gridSpan w:val="2"/>
          </w:tcPr>
          <w:p w:rsidR="00C01F75" w:rsidRPr="003E0C6E" w:rsidP="00A31ED5" w14:paraId="5877E9AD" w14:textId="77777777">
            <w:pPr>
              <w:keepNext/>
            </w:pPr>
          </w:p>
        </w:tc>
      </w:tr>
      <w:tr w14:paraId="63A0DF03" w14:textId="77777777" w:rsidTr="00A31ED5">
        <w:tblPrEx>
          <w:tblW w:w="0" w:type="auto"/>
          <w:jc w:val="center"/>
          <w:tblLayout w:type="fixed"/>
          <w:tblLook w:val="0000"/>
        </w:tblPrEx>
        <w:trPr>
          <w:jc w:val="center"/>
        </w:trPr>
        <w:tc>
          <w:tcPr>
            <w:tcW w:w="4876" w:type="dxa"/>
          </w:tcPr>
          <w:p w:rsidR="00C01F75" w:rsidRPr="003E0C6E" w:rsidP="00A31ED5" w14:paraId="10F3CC46" w14:textId="77777777">
            <w:pPr>
              <w:pStyle w:val="ColumnHeading"/>
              <w:keepNext/>
              <w:rPr>
                <w:lang w:val="en-GB"/>
              </w:rPr>
            </w:pPr>
            <w:r w:rsidRPr="003E0C6E">
              <w:rPr>
                <w:lang w:val="en-GB"/>
              </w:rPr>
              <w:t>Text proposed by the Commission</w:t>
            </w:r>
          </w:p>
        </w:tc>
        <w:tc>
          <w:tcPr>
            <w:tcW w:w="4876" w:type="dxa"/>
          </w:tcPr>
          <w:p w:rsidR="00C01F75" w:rsidRPr="003E0C6E" w:rsidP="00A31ED5" w14:paraId="73F04556" w14:textId="77777777">
            <w:pPr>
              <w:pStyle w:val="ColumnHeading"/>
              <w:keepNext/>
              <w:rPr>
                <w:lang w:val="en-GB"/>
              </w:rPr>
            </w:pPr>
            <w:r w:rsidRPr="003E0C6E">
              <w:rPr>
                <w:lang w:val="en-GB"/>
              </w:rPr>
              <w:t>Amendment</w:t>
            </w:r>
          </w:p>
        </w:tc>
      </w:tr>
      <w:tr w14:paraId="1845E1BB" w14:textId="77777777" w:rsidTr="00A31ED5">
        <w:tblPrEx>
          <w:tblW w:w="0" w:type="auto"/>
          <w:jc w:val="center"/>
          <w:tblLayout w:type="fixed"/>
          <w:tblLook w:val="0000"/>
        </w:tblPrEx>
        <w:trPr>
          <w:jc w:val="center"/>
        </w:trPr>
        <w:tc>
          <w:tcPr>
            <w:tcW w:w="4876" w:type="dxa"/>
          </w:tcPr>
          <w:p w:rsidR="00C01F75" w:rsidRPr="003E0C6E" w:rsidP="00A31ED5" w14:paraId="2D987026" w14:textId="77777777">
            <w:pPr>
              <w:pStyle w:val="Normal6"/>
              <w:rPr>
                <w:lang w:val="en-GB"/>
              </w:rPr>
            </w:pPr>
          </w:p>
        </w:tc>
        <w:tc>
          <w:tcPr>
            <w:tcW w:w="4876" w:type="dxa"/>
          </w:tcPr>
          <w:p w:rsidR="00C01F75" w:rsidRPr="003E0C6E" w:rsidP="00A31ED5" w14:paraId="4C133786" w14:textId="77777777">
            <w:pPr>
              <w:pStyle w:val="Normal6"/>
              <w:rPr>
                <w:szCs w:val="24"/>
                <w:lang w:val="en-GB"/>
              </w:rPr>
            </w:pPr>
            <w:r w:rsidRPr="003E0C6E">
              <w:rPr>
                <w:b/>
                <w:i/>
                <w:lang w:val="en-GB"/>
              </w:rPr>
              <w:t>(13c)</w:t>
            </w:r>
            <w:r w:rsidRPr="003E0C6E">
              <w:rPr>
                <w:b/>
                <w:i/>
                <w:lang w:val="en-GB"/>
              </w:rPr>
              <w:tab/>
              <w:t>Downstream operators and installations significantly and demonstrably affected by the combined impact of the phase-out of free allocation under Directive 2003/87/EC and the application of Regulation (EU) 2023/956 on the cost of CBAM-covered inputs, and where they are substantially exposed to international competition on export markets, should be able to receive targeted support under the Fund, with clear eligibility criteria and appropriate decarbonisation conditionalities. However, it is possible that downstream operators do not need to fulfil the same conditionality requirements as operators. Therefore, the Commission should impose less onerous commitments on downstream operators than on operators.</w:t>
            </w:r>
          </w:p>
        </w:tc>
      </w:tr>
    </w:tbl>
    <w:p w:rsidR="00C01F75" w:rsidRPr="003E0C6E" w:rsidP="00C01F75" w14:paraId="4BF17270" w14:textId="77777777"/>
    <w:p w:rsidR="00C01F75" w:rsidRPr="003E0C6E" w:rsidP="00C01F75" w14:paraId="08C012AD" w14:textId="77777777">
      <w:pPr>
        <w:pStyle w:val="AmNumberTabs"/>
      </w:pPr>
      <w:r w:rsidRPr="003E0C6E">
        <w:t>Amendment</w:t>
      </w:r>
      <w:r w:rsidRPr="003E0C6E">
        <w:tab/>
      </w:r>
      <w:r w:rsidRPr="003E0C6E">
        <w:tab/>
        <w:t>21</w:t>
      </w:r>
    </w:p>
    <w:p w:rsidR="00C01F75" w:rsidRPr="003E0C6E" w:rsidP="00C01F75" w14:paraId="4B991E1C" w14:textId="77777777"/>
    <w:p w:rsidR="00C01F75" w:rsidRPr="003E0C6E" w:rsidP="00C01F75" w14:paraId="4C24F8E7" w14:textId="77777777">
      <w:pPr>
        <w:pStyle w:val="NormalBold"/>
        <w:keepNext/>
      </w:pPr>
      <w:r w:rsidRPr="003E0C6E">
        <w:t>Proposal for a regulation</w:t>
      </w:r>
    </w:p>
    <w:p w:rsidR="00C01F75" w:rsidRPr="003E0C6E" w:rsidP="00C01F75" w14:paraId="416DA2DD" w14:textId="77777777">
      <w:pPr>
        <w:pStyle w:val="NormalBold"/>
      </w:pPr>
      <w:r w:rsidRPr="003E0C6E">
        <w:t>Recital 13 d (new)</w:t>
      </w:r>
    </w:p>
    <w:tbl>
      <w:tblPr>
        <w:tblW w:w="0" w:type="auto"/>
        <w:jc w:val="center"/>
        <w:tblLayout w:type="fixed"/>
        <w:tblCellMar>
          <w:left w:w="340" w:type="dxa"/>
          <w:right w:w="340" w:type="dxa"/>
        </w:tblCellMar>
        <w:tblLook w:val="0000"/>
      </w:tblPr>
      <w:tblGrid>
        <w:gridCol w:w="4876"/>
        <w:gridCol w:w="4876"/>
      </w:tblGrid>
      <w:tr w14:paraId="7BDE204F" w14:textId="77777777" w:rsidTr="00A31ED5">
        <w:tblPrEx>
          <w:tblW w:w="0" w:type="auto"/>
          <w:jc w:val="center"/>
          <w:tblLayout w:type="fixed"/>
          <w:tblLook w:val="0000"/>
        </w:tblPrEx>
        <w:trPr>
          <w:jc w:val="center"/>
        </w:trPr>
        <w:tc>
          <w:tcPr>
            <w:tcW w:w="9752" w:type="dxa"/>
            <w:gridSpan w:val="2"/>
          </w:tcPr>
          <w:p w:rsidR="00C01F75" w:rsidRPr="003E0C6E" w:rsidP="00A31ED5" w14:paraId="260DD62C" w14:textId="77777777">
            <w:pPr>
              <w:keepNext/>
            </w:pPr>
          </w:p>
        </w:tc>
      </w:tr>
      <w:tr w14:paraId="7B18089E" w14:textId="77777777" w:rsidTr="00A31ED5">
        <w:tblPrEx>
          <w:tblW w:w="0" w:type="auto"/>
          <w:jc w:val="center"/>
          <w:tblLayout w:type="fixed"/>
          <w:tblLook w:val="0000"/>
        </w:tblPrEx>
        <w:trPr>
          <w:jc w:val="center"/>
        </w:trPr>
        <w:tc>
          <w:tcPr>
            <w:tcW w:w="4876" w:type="dxa"/>
          </w:tcPr>
          <w:p w:rsidR="00C01F75" w:rsidRPr="003E0C6E" w:rsidP="00A31ED5" w14:paraId="138A7E19" w14:textId="77777777">
            <w:pPr>
              <w:pStyle w:val="ColumnHeading"/>
              <w:keepNext/>
              <w:rPr>
                <w:lang w:val="en-GB"/>
              </w:rPr>
            </w:pPr>
            <w:r w:rsidRPr="003E0C6E">
              <w:rPr>
                <w:lang w:val="en-GB"/>
              </w:rPr>
              <w:t>Text proposed by the Commission</w:t>
            </w:r>
          </w:p>
        </w:tc>
        <w:tc>
          <w:tcPr>
            <w:tcW w:w="4876" w:type="dxa"/>
          </w:tcPr>
          <w:p w:rsidR="00C01F75" w:rsidRPr="003E0C6E" w:rsidP="00A31ED5" w14:paraId="43144140" w14:textId="77777777">
            <w:pPr>
              <w:pStyle w:val="ColumnHeading"/>
              <w:keepNext/>
              <w:rPr>
                <w:lang w:val="en-GB"/>
              </w:rPr>
            </w:pPr>
            <w:r w:rsidRPr="003E0C6E">
              <w:rPr>
                <w:lang w:val="en-GB"/>
              </w:rPr>
              <w:t>Amendment</w:t>
            </w:r>
          </w:p>
        </w:tc>
      </w:tr>
      <w:tr w14:paraId="48DC7B1E" w14:textId="77777777" w:rsidTr="00A31ED5">
        <w:tblPrEx>
          <w:tblW w:w="0" w:type="auto"/>
          <w:jc w:val="center"/>
          <w:tblLayout w:type="fixed"/>
          <w:tblLook w:val="0000"/>
        </w:tblPrEx>
        <w:trPr>
          <w:jc w:val="center"/>
        </w:trPr>
        <w:tc>
          <w:tcPr>
            <w:tcW w:w="4876" w:type="dxa"/>
          </w:tcPr>
          <w:p w:rsidR="00C01F75" w:rsidRPr="003E0C6E" w:rsidP="00A31ED5" w14:paraId="640F8377" w14:textId="77777777">
            <w:pPr>
              <w:pStyle w:val="Normal6"/>
              <w:rPr>
                <w:lang w:val="en-GB"/>
              </w:rPr>
            </w:pPr>
          </w:p>
        </w:tc>
        <w:tc>
          <w:tcPr>
            <w:tcW w:w="4876" w:type="dxa"/>
          </w:tcPr>
          <w:p w:rsidR="00C01F75" w:rsidRPr="003E0C6E" w:rsidP="00A31ED5" w14:paraId="423365FD" w14:textId="77777777">
            <w:pPr>
              <w:pStyle w:val="Normal6"/>
              <w:rPr>
                <w:szCs w:val="24"/>
                <w:lang w:val="en-GB"/>
              </w:rPr>
            </w:pPr>
            <w:r w:rsidRPr="003E0C6E">
              <w:rPr>
                <w:b/>
                <w:i/>
                <w:lang w:val="en-GB"/>
              </w:rPr>
              <w:t>(13d)</w:t>
            </w:r>
            <w:r w:rsidRPr="003E0C6E">
              <w:rPr>
                <w:b/>
                <w:i/>
                <w:lang w:val="en-GB"/>
              </w:rPr>
              <w:tab/>
              <w:t>Operators of EU ETS installations producing cement clinkers and cement are subject to the phase-out of free allocation under Directive 2003/87/EC and face a remaining risk of carbon leakage on export markets that is not fully addressed by Regulation (EU) 2023/956. The inclusion of cement clinkers and cement products in the scope of the Fund is consistent with the scope of Annex I to Regulation (EU) 2023/956 and with the objective of maintaining the export competitiveness of Union cement producers, including those established in island and peripheral Member States where cement production represents a significant share of industrial output.</w:t>
            </w:r>
          </w:p>
        </w:tc>
      </w:tr>
    </w:tbl>
    <w:p w:rsidR="00C01F75" w:rsidRPr="003E0C6E" w:rsidP="00C01F75" w14:paraId="4D6C106E" w14:textId="77777777"/>
    <w:p w:rsidR="00C01F75" w:rsidRPr="003E0C6E" w:rsidP="00C01F75" w14:paraId="45BF2055" w14:textId="77777777">
      <w:pPr>
        <w:pStyle w:val="AmNumberTabs"/>
      </w:pPr>
      <w:r w:rsidRPr="003E0C6E">
        <w:t>Amendment</w:t>
      </w:r>
      <w:r w:rsidRPr="003E0C6E">
        <w:tab/>
      </w:r>
      <w:r w:rsidRPr="003E0C6E">
        <w:tab/>
        <w:t>22</w:t>
      </w:r>
    </w:p>
    <w:p w:rsidR="00C01F75" w:rsidRPr="003E0C6E" w:rsidP="00C01F75" w14:paraId="50482496" w14:textId="77777777"/>
    <w:p w:rsidR="00C01F75" w:rsidRPr="003E0C6E" w:rsidP="00C01F75" w14:paraId="7AB061CF" w14:textId="77777777">
      <w:pPr>
        <w:pStyle w:val="NormalBold"/>
        <w:keepNext/>
      </w:pPr>
      <w:r w:rsidRPr="003E0C6E">
        <w:t>Proposal for a regulation</w:t>
      </w:r>
    </w:p>
    <w:p w:rsidR="00C01F75" w:rsidRPr="003E0C6E" w:rsidP="00C01F75" w14:paraId="5BA541CD" w14:textId="77777777">
      <w:pPr>
        <w:pStyle w:val="NormalBold"/>
      </w:pPr>
      <w:r w:rsidRPr="003E0C6E">
        <w:t>Recital 13 e (new)</w:t>
      </w:r>
    </w:p>
    <w:tbl>
      <w:tblPr>
        <w:tblW w:w="0" w:type="auto"/>
        <w:jc w:val="center"/>
        <w:tblLayout w:type="fixed"/>
        <w:tblCellMar>
          <w:left w:w="340" w:type="dxa"/>
          <w:right w:w="340" w:type="dxa"/>
        </w:tblCellMar>
        <w:tblLook w:val="0000"/>
      </w:tblPr>
      <w:tblGrid>
        <w:gridCol w:w="4876"/>
        <w:gridCol w:w="4876"/>
      </w:tblGrid>
      <w:tr w14:paraId="68444B7D" w14:textId="77777777" w:rsidTr="00A31ED5">
        <w:tblPrEx>
          <w:tblW w:w="0" w:type="auto"/>
          <w:jc w:val="center"/>
          <w:tblLayout w:type="fixed"/>
          <w:tblLook w:val="0000"/>
        </w:tblPrEx>
        <w:trPr>
          <w:jc w:val="center"/>
        </w:trPr>
        <w:tc>
          <w:tcPr>
            <w:tcW w:w="9752" w:type="dxa"/>
            <w:gridSpan w:val="2"/>
          </w:tcPr>
          <w:p w:rsidR="00C01F75" w:rsidRPr="003E0C6E" w:rsidP="00A31ED5" w14:paraId="6DDA3C32" w14:textId="77777777">
            <w:pPr>
              <w:keepNext/>
            </w:pPr>
          </w:p>
        </w:tc>
      </w:tr>
      <w:tr w14:paraId="7B1BA641" w14:textId="77777777" w:rsidTr="00A31ED5">
        <w:tblPrEx>
          <w:tblW w:w="0" w:type="auto"/>
          <w:jc w:val="center"/>
          <w:tblLayout w:type="fixed"/>
          <w:tblLook w:val="0000"/>
        </w:tblPrEx>
        <w:trPr>
          <w:jc w:val="center"/>
        </w:trPr>
        <w:tc>
          <w:tcPr>
            <w:tcW w:w="4876" w:type="dxa"/>
          </w:tcPr>
          <w:p w:rsidR="00C01F75" w:rsidRPr="003E0C6E" w:rsidP="00A31ED5" w14:paraId="1F10E808" w14:textId="77777777">
            <w:pPr>
              <w:pStyle w:val="ColumnHeading"/>
              <w:keepNext/>
              <w:rPr>
                <w:lang w:val="en-GB"/>
              </w:rPr>
            </w:pPr>
            <w:r w:rsidRPr="003E0C6E">
              <w:rPr>
                <w:lang w:val="en-GB"/>
              </w:rPr>
              <w:t>Text proposed by the Commission</w:t>
            </w:r>
          </w:p>
        </w:tc>
        <w:tc>
          <w:tcPr>
            <w:tcW w:w="4876" w:type="dxa"/>
          </w:tcPr>
          <w:p w:rsidR="00C01F75" w:rsidRPr="003E0C6E" w:rsidP="00A31ED5" w14:paraId="66A24AC7" w14:textId="77777777">
            <w:pPr>
              <w:pStyle w:val="ColumnHeading"/>
              <w:keepNext/>
              <w:rPr>
                <w:lang w:val="en-GB"/>
              </w:rPr>
            </w:pPr>
            <w:r w:rsidRPr="003E0C6E">
              <w:rPr>
                <w:lang w:val="en-GB"/>
              </w:rPr>
              <w:t>Amendment</w:t>
            </w:r>
          </w:p>
        </w:tc>
      </w:tr>
      <w:tr w14:paraId="28C473A2" w14:textId="77777777" w:rsidTr="00A31ED5">
        <w:tblPrEx>
          <w:tblW w:w="0" w:type="auto"/>
          <w:jc w:val="center"/>
          <w:tblLayout w:type="fixed"/>
          <w:tblLook w:val="0000"/>
        </w:tblPrEx>
        <w:trPr>
          <w:jc w:val="center"/>
        </w:trPr>
        <w:tc>
          <w:tcPr>
            <w:tcW w:w="4876" w:type="dxa"/>
          </w:tcPr>
          <w:p w:rsidR="00C01F75" w:rsidRPr="003E0C6E" w:rsidP="00A31ED5" w14:paraId="6EC61661" w14:textId="77777777">
            <w:pPr>
              <w:pStyle w:val="Normal6"/>
              <w:rPr>
                <w:lang w:val="en-GB"/>
              </w:rPr>
            </w:pPr>
          </w:p>
        </w:tc>
        <w:tc>
          <w:tcPr>
            <w:tcW w:w="4876" w:type="dxa"/>
          </w:tcPr>
          <w:p w:rsidR="00C01F75" w:rsidRPr="003E0C6E" w:rsidP="00A31ED5" w14:paraId="4055705D" w14:textId="77777777">
            <w:pPr>
              <w:pStyle w:val="Normal6"/>
              <w:rPr>
                <w:szCs w:val="24"/>
                <w:lang w:val="en-GB"/>
              </w:rPr>
            </w:pPr>
            <w:r w:rsidRPr="003E0C6E">
              <w:rPr>
                <w:b/>
                <w:i/>
                <w:lang w:val="en-GB"/>
              </w:rPr>
              <w:t>(13e)</w:t>
            </w:r>
            <w:r w:rsidRPr="003E0C6E">
              <w:rPr>
                <w:b/>
                <w:i/>
                <w:lang w:val="en-GB"/>
              </w:rPr>
              <w:tab/>
              <w:t>The financial architecture of the Fund needs to remain dynamic and capable of adapting to market developments. Therefore, the Commission should assess the feasibility and possible impact of an EU ETS secondary market transaction fee in its interim report. If the assessment demonstrates that such a transaction fee will successfully reinforce market stability and strengthen the Fund’s resources, without hindering the daily compliance of EU ETS sectors, the Commission should consider introducing such a transaction fee by 31 December 2028.</w:t>
            </w:r>
          </w:p>
        </w:tc>
      </w:tr>
    </w:tbl>
    <w:p w:rsidR="00C01F75" w:rsidRPr="003E0C6E" w:rsidP="00C01F75" w14:paraId="1394CB25" w14:textId="77777777"/>
    <w:p w:rsidR="00C01F75" w:rsidRPr="003E0C6E" w:rsidP="00C01F75" w14:paraId="4E42143F" w14:textId="77777777">
      <w:pPr>
        <w:pStyle w:val="AmNumberTabs"/>
      </w:pPr>
      <w:r w:rsidRPr="003E0C6E">
        <w:t>Amendment</w:t>
      </w:r>
      <w:r w:rsidRPr="003E0C6E">
        <w:tab/>
      </w:r>
      <w:r w:rsidRPr="003E0C6E">
        <w:tab/>
        <w:t>23</w:t>
      </w:r>
    </w:p>
    <w:p w:rsidR="00C01F75" w:rsidRPr="003E0C6E" w:rsidP="00C01F75" w14:paraId="580F8B81" w14:textId="77777777"/>
    <w:p w:rsidR="00C01F75" w:rsidRPr="003E0C6E" w:rsidP="00C01F75" w14:paraId="6767ACCD" w14:textId="77777777">
      <w:pPr>
        <w:pStyle w:val="NormalBold"/>
        <w:keepNext/>
      </w:pPr>
      <w:r w:rsidRPr="003E0C6E">
        <w:t>Proposal for a regulation</w:t>
      </w:r>
    </w:p>
    <w:p w:rsidR="00C01F75" w:rsidRPr="003E0C6E" w:rsidP="00C01F75" w14:paraId="0F5D259E" w14:textId="77777777">
      <w:pPr>
        <w:pStyle w:val="NormalBold"/>
      </w:pPr>
      <w:r w:rsidRPr="003E0C6E">
        <w:t>Recital 14</w:t>
      </w:r>
    </w:p>
    <w:tbl>
      <w:tblPr>
        <w:tblW w:w="0" w:type="auto"/>
        <w:jc w:val="center"/>
        <w:tblLayout w:type="fixed"/>
        <w:tblCellMar>
          <w:left w:w="340" w:type="dxa"/>
          <w:right w:w="340" w:type="dxa"/>
        </w:tblCellMar>
        <w:tblLook w:val="0000"/>
      </w:tblPr>
      <w:tblGrid>
        <w:gridCol w:w="4876"/>
        <w:gridCol w:w="4876"/>
      </w:tblGrid>
      <w:tr w14:paraId="4EB07DAF" w14:textId="77777777" w:rsidTr="00A31ED5">
        <w:tblPrEx>
          <w:tblW w:w="0" w:type="auto"/>
          <w:jc w:val="center"/>
          <w:tblLayout w:type="fixed"/>
          <w:tblLook w:val="0000"/>
        </w:tblPrEx>
        <w:trPr>
          <w:jc w:val="center"/>
        </w:trPr>
        <w:tc>
          <w:tcPr>
            <w:tcW w:w="9752" w:type="dxa"/>
            <w:gridSpan w:val="2"/>
          </w:tcPr>
          <w:p w:rsidR="00C01F75" w:rsidRPr="003E0C6E" w:rsidP="00A31ED5" w14:paraId="0378DC85" w14:textId="77777777">
            <w:pPr>
              <w:keepNext/>
            </w:pPr>
          </w:p>
        </w:tc>
      </w:tr>
      <w:tr w14:paraId="6BA03CF8" w14:textId="77777777" w:rsidTr="00A31ED5">
        <w:tblPrEx>
          <w:tblW w:w="0" w:type="auto"/>
          <w:jc w:val="center"/>
          <w:tblLayout w:type="fixed"/>
          <w:tblLook w:val="0000"/>
        </w:tblPrEx>
        <w:trPr>
          <w:jc w:val="center"/>
        </w:trPr>
        <w:tc>
          <w:tcPr>
            <w:tcW w:w="4876" w:type="dxa"/>
          </w:tcPr>
          <w:p w:rsidR="00C01F75" w:rsidRPr="003E0C6E" w:rsidP="00A31ED5" w14:paraId="63D27239" w14:textId="77777777">
            <w:pPr>
              <w:pStyle w:val="ColumnHeading"/>
              <w:keepNext/>
              <w:rPr>
                <w:lang w:val="en-GB"/>
              </w:rPr>
            </w:pPr>
            <w:r w:rsidRPr="003E0C6E">
              <w:rPr>
                <w:lang w:val="en-GB"/>
              </w:rPr>
              <w:t>Text proposed by the Commission</w:t>
            </w:r>
          </w:p>
        </w:tc>
        <w:tc>
          <w:tcPr>
            <w:tcW w:w="4876" w:type="dxa"/>
          </w:tcPr>
          <w:p w:rsidR="00C01F75" w:rsidRPr="003E0C6E" w:rsidP="00A31ED5" w14:paraId="1B74D1C5" w14:textId="77777777">
            <w:pPr>
              <w:pStyle w:val="ColumnHeading"/>
              <w:keepNext/>
              <w:rPr>
                <w:lang w:val="en-GB"/>
              </w:rPr>
            </w:pPr>
            <w:r w:rsidRPr="003E0C6E">
              <w:rPr>
                <w:lang w:val="en-GB"/>
              </w:rPr>
              <w:t>Amendment</w:t>
            </w:r>
          </w:p>
        </w:tc>
      </w:tr>
      <w:tr w14:paraId="5E4F6FEF" w14:textId="77777777" w:rsidTr="00A31ED5">
        <w:tblPrEx>
          <w:tblW w:w="0" w:type="auto"/>
          <w:jc w:val="center"/>
          <w:tblLayout w:type="fixed"/>
          <w:tblLook w:val="0000"/>
        </w:tblPrEx>
        <w:trPr>
          <w:jc w:val="center"/>
        </w:trPr>
        <w:tc>
          <w:tcPr>
            <w:tcW w:w="4876" w:type="dxa"/>
          </w:tcPr>
          <w:p w:rsidR="00C01F75" w:rsidRPr="003E0C6E" w:rsidP="00A31ED5" w14:paraId="7D4FDE17" w14:textId="77777777">
            <w:pPr>
              <w:pStyle w:val="Normal6"/>
              <w:rPr>
                <w:lang w:val="en-GB"/>
              </w:rPr>
            </w:pPr>
            <w:r w:rsidRPr="003E0C6E">
              <w:rPr>
                <w:lang w:val="en-GB"/>
              </w:rPr>
              <w:t>(14)</w:t>
            </w:r>
            <w:r w:rsidRPr="003E0C6E">
              <w:rPr>
                <w:lang w:val="en-GB"/>
              </w:rPr>
              <w:tab/>
            </w:r>
            <w:r w:rsidRPr="003E0C6E">
              <w:rPr>
                <w:b/>
                <w:i/>
                <w:lang w:val="en-GB"/>
              </w:rPr>
              <w:t>To ensure that the effect of the financial support is to incentivise the reduction of greenhouse gas emissions, that</w:t>
            </w:r>
            <w:r w:rsidRPr="003E0C6E">
              <w:rPr>
                <w:lang w:val="en-GB"/>
              </w:rPr>
              <w:t xml:space="preserve"> support should be subject to objective, non-discriminatory and pre-established conditions. To reduce administrative burden, the conditions should build on the existing administrative framework established for free allocation under the EU-ETS. To align the conditions with the existing procedure of application for free allocation, financial support should be contingent on the demonstration of the implementation of recommendations included in energy audits or equivalent measures </w:t>
            </w:r>
            <w:r w:rsidRPr="003E0C6E">
              <w:rPr>
                <w:b/>
                <w:i/>
                <w:lang w:val="en-GB"/>
              </w:rPr>
              <w:t>or</w:t>
            </w:r>
            <w:r w:rsidRPr="003E0C6E">
              <w:rPr>
                <w:lang w:val="en-GB"/>
              </w:rPr>
              <w:t xml:space="preserve"> a legal commitment made for investments to achieve the targets and </w:t>
            </w:r>
            <w:r w:rsidRPr="003E0C6E">
              <w:rPr>
                <w:lang w:val="en-GB"/>
              </w:rPr>
              <w:t>milestones referred to in a climate neutrality plan</w:t>
            </w:r>
            <w:r w:rsidRPr="003E0C6E">
              <w:rPr>
                <w:b/>
                <w:i/>
                <w:lang w:val="en-GB"/>
              </w:rPr>
              <w:t>. To enable the</w:t>
            </w:r>
            <w:r w:rsidRPr="003E0C6E">
              <w:rPr>
                <w:lang w:val="en-GB"/>
              </w:rPr>
              <w:t xml:space="preserve"> most effective </w:t>
            </w:r>
            <w:r w:rsidRPr="003E0C6E">
              <w:rPr>
                <w:b/>
                <w:i/>
                <w:lang w:val="en-GB"/>
              </w:rPr>
              <w:t>and cost-efficient emission reductions, beneficiaries should have the choice to invest</w:t>
            </w:r>
            <w:r w:rsidRPr="003E0C6E">
              <w:rPr>
                <w:lang w:val="en-GB"/>
              </w:rPr>
              <w:t xml:space="preserve"> their </w:t>
            </w:r>
            <w:r w:rsidRPr="003E0C6E">
              <w:rPr>
                <w:b/>
                <w:i/>
                <w:lang w:val="en-GB"/>
              </w:rPr>
              <w:t>support in projects that most appropriately suit their individual situation</w:t>
            </w:r>
            <w:r w:rsidRPr="003E0C6E">
              <w:rPr>
                <w:lang w:val="en-GB"/>
              </w:rPr>
              <w:t>.</w:t>
            </w:r>
          </w:p>
        </w:tc>
        <w:tc>
          <w:tcPr>
            <w:tcW w:w="4876" w:type="dxa"/>
          </w:tcPr>
          <w:p w:rsidR="00C01F75" w:rsidRPr="003E0C6E" w:rsidP="00A31ED5" w14:paraId="7C081D0D" w14:textId="77777777">
            <w:pPr>
              <w:pStyle w:val="Normal6"/>
              <w:rPr>
                <w:szCs w:val="24"/>
                <w:lang w:val="en-GB"/>
              </w:rPr>
            </w:pPr>
            <w:r w:rsidRPr="003E0C6E">
              <w:rPr>
                <w:lang w:val="en-GB"/>
              </w:rPr>
              <w:t>(14)</w:t>
            </w:r>
            <w:r w:rsidRPr="003E0C6E">
              <w:rPr>
                <w:lang w:val="en-GB"/>
              </w:rPr>
              <w:tab/>
              <w:t xml:space="preserve">Support should be subject to objective, non-discriminatory and pre-established conditions </w:t>
            </w:r>
            <w:r w:rsidRPr="003E0C6E">
              <w:rPr>
                <w:b/>
                <w:i/>
                <w:lang w:val="en-GB"/>
              </w:rPr>
              <w:t>which need to be verified. To ensure that the effect of the financial support to operators is a demonstrable reduction of greenhouse gas emissions, support should be primarily provided to new decarbonisation investments</w:t>
            </w:r>
            <w:r w:rsidRPr="003E0C6E">
              <w:rPr>
                <w:lang w:val="en-GB"/>
              </w:rPr>
              <w:t xml:space="preserve">. To reduce administrative burden, the conditions should build on the existing administrative framework established for free allocation under the EU-ETS. To align the conditions with the existing procedure of application for free allocation, financial support </w:t>
            </w:r>
            <w:r w:rsidRPr="003E0C6E">
              <w:rPr>
                <w:b/>
                <w:i/>
                <w:lang w:val="en-GB"/>
              </w:rPr>
              <w:t>to operators</w:t>
            </w:r>
            <w:r w:rsidRPr="003E0C6E">
              <w:rPr>
                <w:lang w:val="en-GB"/>
              </w:rPr>
              <w:t xml:space="preserve"> should be contingent on the demonstration of the implementation of recommendations </w:t>
            </w:r>
            <w:r w:rsidRPr="003E0C6E">
              <w:rPr>
                <w:lang w:val="en-GB"/>
              </w:rPr>
              <w:t xml:space="preserve">included in energy audits or equivalent measures </w:t>
            </w:r>
            <w:r w:rsidRPr="003E0C6E">
              <w:rPr>
                <w:b/>
                <w:i/>
                <w:lang w:val="en-GB"/>
              </w:rPr>
              <w:t>and</w:t>
            </w:r>
            <w:r w:rsidRPr="003E0C6E">
              <w:rPr>
                <w:lang w:val="en-GB"/>
              </w:rPr>
              <w:t xml:space="preserve"> a legal commitment made for investments to achieve the </w:t>
            </w:r>
            <w:r w:rsidRPr="003E0C6E">
              <w:rPr>
                <w:b/>
                <w:i/>
                <w:lang w:val="en-GB"/>
              </w:rPr>
              <w:t>2030</w:t>
            </w:r>
            <w:r w:rsidRPr="003E0C6E">
              <w:rPr>
                <w:lang w:val="en-GB"/>
              </w:rPr>
              <w:t xml:space="preserve"> targets and milestones referred to in a climate neutrality plan</w:t>
            </w:r>
            <w:r w:rsidRPr="003E0C6E">
              <w:rPr>
                <w:b/>
                <w:i/>
                <w:lang w:val="en-GB"/>
              </w:rPr>
              <w:t>, or a transition plan for climate change mitigation as laid down in Commission Delegated Regulation (EU) 2023/2772</w:t>
            </w:r>
            <w:r w:rsidRPr="003E0C6E">
              <w:rPr>
                <w:b/>
                <w:i/>
                <w:vertAlign w:val="superscript"/>
                <w:lang w:val="en-GB"/>
              </w:rPr>
              <w:t>1a</w:t>
            </w:r>
            <w:r w:rsidRPr="003E0C6E">
              <w:rPr>
                <w:b/>
                <w:i/>
                <w:lang w:val="en-GB"/>
              </w:rPr>
              <w:t>. Financial support should be used by the beneficiaries in particular to finance investments delivering the minimum decarbonisation or energy efficiency effects referred to in section 5 of the Clean Industrial Deal State Aid Framework (CISAF). Beneficiaries should retain the flexibility to select the decarbonisation measures that are</w:t>
            </w:r>
            <w:r w:rsidRPr="003E0C6E">
              <w:rPr>
                <w:lang w:val="en-GB"/>
              </w:rPr>
              <w:t xml:space="preserve"> most effective </w:t>
            </w:r>
            <w:r w:rsidRPr="003E0C6E">
              <w:rPr>
                <w:b/>
                <w:i/>
                <w:lang w:val="en-GB"/>
              </w:rPr>
              <w:t>in</w:t>
            </w:r>
            <w:r w:rsidRPr="003E0C6E">
              <w:rPr>
                <w:lang w:val="en-GB"/>
              </w:rPr>
              <w:t xml:space="preserve"> their </w:t>
            </w:r>
            <w:r w:rsidRPr="003E0C6E">
              <w:rPr>
                <w:b/>
                <w:i/>
                <w:lang w:val="en-GB"/>
              </w:rPr>
              <w:t>specific circumstances, provided they comply with the conditionality requirements of the Fund</w:t>
            </w:r>
            <w:r w:rsidRPr="003E0C6E">
              <w:rPr>
                <w:lang w:val="en-GB"/>
              </w:rPr>
              <w:t>.</w:t>
            </w:r>
          </w:p>
        </w:tc>
      </w:tr>
      <w:tr w14:paraId="657718AD" w14:textId="77777777" w:rsidTr="00A31ED5">
        <w:tblPrEx>
          <w:tblW w:w="0" w:type="auto"/>
          <w:jc w:val="center"/>
          <w:tblLayout w:type="fixed"/>
          <w:tblLook w:val="0000"/>
        </w:tblPrEx>
        <w:trPr>
          <w:jc w:val="center"/>
        </w:trPr>
        <w:tc>
          <w:tcPr>
            <w:tcW w:w="4876" w:type="dxa"/>
          </w:tcPr>
          <w:p w:rsidR="00C01F75" w:rsidRPr="003E0C6E" w:rsidP="00A31ED5" w14:paraId="2886198A" w14:textId="77777777">
            <w:pPr>
              <w:pStyle w:val="Normal6"/>
              <w:rPr>
                <w:lang w:val="en-GB"/>
              </w:rPr>
            </w:pPr>
          </w:p>
        </w:tc>
        <w:tc>
          <w:tcPr>
            <w:tcW w:w="4876" w:type="dxa"/>
          </w:tcPr>
          <w:p w:rsidR="00C01F75" w:rsidRPr="003E0C6E" w:rsidP="00A31ED5" w14:paraId="3B8E8452" w14:textId="77777777">
            <w:pPr>
              <w:pStyle w:val="Normal6"/>
              <w:rPr>
                <w:szCs w:val="24"/>
                <w:lang w:val="en-GB"/>
              </w:rPr>
            </w:pPr>
            <w:r w:rsidRPr="003E0C6E">
              <w:rPr>
                <w:lang w:val="en-GB"/>
              </w:rPr>
              <w:t>__________________</w:t>
            </w:r>
          </w:p>
        </w:tc>
      </w:tr>
      <w:tr w14:paraId="0FD5DC96" w14:textId="77777777" w:rsidTr="00A31ED5">
        <w:tblPrEx>
          <w:tblW w:w="0" w:type="auto"/>
          <w:jc w:val="center"/>
          <w:tblLayout w:type="fixed"/>
          <w:tblLook w:val="0000"/>
        </w:tblPrEx>
        <w:trPr>
          <w:jc w:val="center"/>
        </w:trPr>
        <w:tc>
          <w:tcPr>
            <w:tcW w:w="4876" w:type="dxa"/>
          </w:tcPr>
          <w:p w:rsidR="00C01F75" w:rsidRPr="003E0C6E" w:rsidP="00A31ED5" w14:paraId="24FA8B5A" w14:textId="77777777">
            <w:pPr>
              <w:pStyle w:val="Normal6"/>
              <w:rPr>
                <w:lang w:val="en-GB"/>
              </w:rPr>
            </w:pPr>
          </w:p>
        </w:tc>
        <w:tc>
          <w:tcPr>
            <w:tcW w:w="4876" w:type="dxa"/>
          </w:tcPr>
          <w:p w:rsidR="00C01F75" w:rsidRPr="003E0C6E" w:rsidP="00A31ED5" w14:paraId="3AC0C1C1" w14:textId="77777777">
            <w:pPr>
              <w:pStyle w:val="Normal6"/>
              <w:rPr>
                <w:szCs w:val="24"/>
                <w:lang w:val="en-GB"/>
              </w:rPr>
            </w:pPr>
            <w:r w:rsidRPr="003E0C6E">
              <w:rPr>
                <w:b/>
                <w:i/>
                <w:vertAlign w:val="superscript"/>
                <w:lang w:val="en-GB"/>
              </w:rPr>
              <w:t>1a</w:t>
            </w:r>
            <w:r w:rsidRPr="003E0C6E">
              <w:rPr>
                <w:lang w:val="en-GB"/>
              </w:rPr>
              <w:t xml:space="preserve"> </w:t>
            </w:r>
            <w:r w:rsidRPr="003E0C6E">
              <w:rPr>
                <w:b/>
                <w:i/>
                <w:lang w:val="en-GB"/>
              </w:rPr>
              <w:t>Commission Delegated Regulation (EU) 2023/2772 of 31 July 2023 supplementing Directive 2013/34/EU of the European Parliament and of the Council as regards sustainability reporting standards (OJ L, 2023/2772, 22.12.2023, ELI: http://data.europa.eu/eli/reg_del/2023/2772/oj).</w:t>
            </w:r>
          </w:p>
        </w:tc>
      </w:tr>
    </w:tbl>
    <w:p w:rsidR="00C01F75" w:rsidRPr="003E0C6E" w:rsidP="00C01F75" w14:paraId="1A7C274F" w14:textId="77777777"/>
    <w:p w:rsidR="00C01F75" w:rsidRPr="003E0C6E" w:rsidP="00C01F75" w14:paraId="27FCB9BF" w14:textId="77777777">
      <w:pPr>
        <w:pStyle w:val="AmNumberTabs"/>
      </w:pPr>
      <w:r w:rsidRPr="003E0C6E">
        <w:t>Amendment</w:t>
      </w:r>
      <w:r w:rsidRPr="003E0C6E">
        <w:tab/>
      </w:r>
      <w:r w:rsidRPr="003E0C6E">
        <w:tab/>
        <w:t>24</w:t>
      </w:r>
    </w:p>
    <w:p w:rsidR="00C01F75" w:rsidRPr="003E0C6E" w:rsidP="00C01F75" w14:paraId="256EA922" w14:textId="77777777"/>
    <w:p w:rsidR="00C01F75" w:rsidRPr="003E0C6E" w:rsidP="00C01F75" w14:paraId="215B418A" w14:textId="77777777">
      <w:pPr>
        <w:pStyle w:val="NormalBold"/>
        <w:keepNext/>
      </w:pPr>
      <w:r w:rsidRPr="003E0C6E">
        <w:t>Proposal for a regulation</w:t>
      </w:r>
    </w:p>
    <w:p w:rsidR="00C01F75" w:rsidRPr="003E0C6E" w:rsidP="00C01F75" w14:paraId="44EE09D9" w14:textId="77777777">
      <w:pPr>
        <w:pStyle w:val="NormalBold"/>
      </w:pPr>
      <w:r w:rsidRPr="003E0C6E">
        <w:t>Recital 14 a (new)</w:t>
      </w:r>
    </w:p>
    <w:tbl>
      <w:tblPr>
        <w:tblW w:w="0" w:type="auto"/>
        <w:jc w:val="center"/>
        <w:tblLayout w:type="fixed"/>
        <w:tblCellMar>
          <w:left w:w="340" w:type="dxa"/>
          <w:right w:w="340" w:type="dxa"/>
        </w:tblCellMar>
        <w:tblLook w:val="0000"/>
      </w:tblPr>
      <w:tblGrid>
        <w:gridCol w:w="4876"/>
        <w:gridCol w:w="4876"/>
      </w:tblGrid>
      <w:tr w14:paraId="4950ACF5" w14:textId="77777777" w:rsidTr="00A31ED5">
        <w:tblPrEx>
          <w:tblW w:w="0" w:type="auto"/>
          <w:jc w:val="center"/>
          <w:tblLayout w:type="fixed"/>
          <w:tblLook w:val="0000"/>
        </w:tblPrEx>
        <w:trPr>
          <w:jc w:val="center"/>
        </w:trPr>
        <w:tc>
          <w:tcPr>
            <w:tcW w:w="9752" w:type="dxa"/>
            <w:gridSpan w:val="2"/>
          </w:tcPr>
          <w:p w:rsidR="00C01F75" w:rsidRPr="003E0C6E" w:rsidP="00A31ED5" w14:paraId="7AFCA4F1" w14:textId="77777777">
            <w:pPr>
              <w:keepNext/>
            </w:pPr>
          </w:p>
        </w:tc>
      </w:tr>
      <w:tr w14:paraId="78E4D948" w14:textId="77777777" w:rsidTr="00A31ED5">
        <w:tblPrEx>
          <w:tblW w:w="0" w:type="auto"/>
          <w:jc w:val="center"/>
          <w:tblLayout w:type="fixed"/>
          <w:tblLook w:val="0000"/>
        </w:tblPrEx>
        <w:trPr>
          <w:jc w:val="center"/>
        </w:trPr>
        <w:tc>
          <w:tcPr>
            <w:tcW w:w="4876" w:type="dxa"/>
          </w:tcPr>
          <w:p w:rsidR="00C01F75" w:rsidRPr="003E0C6E" w:rsidP="00A31ED5" w14:paraId="37081323" w14:textId="77777777">
            <w:pPr>
              <w:pStyle w:val="ColumnHeading"/>
              <w:keepNext/>
              <w:rPr>
                <w:lang w:val="en-GB"/>
              </w:rPr>
            </w:pPr>
            <w:r w:rsidRPr="003E0C6E">
              <w:rPr>
                <w:lang w:val="en-GB"/>
              </w:rPr>
              <w:t>Text proposed by the Commission</w:t>
            </w:r>
          </w:p>
        </w:tc>
        <w:tc>
          <w:tcPr>
            <w:tcW w:w="4876" w:type="dxa"/>
          </w:tcPr>
          <w:p w:rsidR="00C01F75" w:rsidRPr="003E0C6E" w:rsidP="00A31ED5" w14:paraId="4BD30147" w14:textId="77777777">
            <w:pPr>
              <w:pStyle w:val="ColumnHeading"/>
              <w:keepNext/>
              <w:rPr>
                <w:lang w:val="en-GB"/>
              </w:rPr>
            </w:pPr>
            <w:r w:rsidRPr="003E0C6E">
              <w:rPr>
                <w:lang w:val="en-GB"/>
              </w:rPr>
              <w:t>Amendment</w:t>
            </w:r>
          </w:p>
        </w:tc>
      </w:tr>
      <w:tr w14:paraId="0D9C6D31" w14:textId="77777777" w:rsidTr="00A31ED5">
        <w:tblPrEx>
          <w:tblW w:w="0" w:type="auto"/>
          <w:jc w:val="center"/>
          <w:tblLayout w:type="fixed"/>
          <w:tblLook w:val="0000"/>
        </w:tblPrEx>
        <w:trPr>
          <w:jc w:val="center"/>
        </w:trPr>
        <w:tc>
          <w:tcPr>
            <w:tcW w:w="4876" w:type="dxa"/>
          </w:tcPr>
          <w:p w:rsidR="00C01F75" w:rsidRPr="003E0C6E" w:rsidP="00A31ED5" w14:paraId="7E708CD9" w14:textId="77777777">
            <w:pPr>
              <w:pStyle w:val="Normal6"/>
              <w:rPr>
                <w:lang w:val="en-GB"/>
              </w:rPr>
            </w:pPr>
          </w:p>
        </w:tc>
        <w:tc>
          <w:tcPr>
            <w:tcW w:w="4876" w:type="dxa"/>
          </w:tcPr>
          <w:p w:rsidR="00C01F75" w:rsidRPr="003E0C6E" w:rsidP="00A31ED5" w14:paraId="3ED85E0A" w14:textId="77777777">
            <w:pPr>
              <w:pStyle w:val="Normal6"/>
              <w:rPr>
                <w:szCs w:val="24"/>
                <w:lang w:val="en-GB"/>
              </w:rPr>
            </w:pPr>
            <w:r w:rsidRPr="003E0C6E">
              <w:rPr>
                <w:b/>
                <w:i/>
                <w:lang w:val="en-GB"/>
              </w:rPr>
              <w:t>(14a)</w:t>
            </w:r>
            <w:r w:rsidRPr="003E0C6E">
              <w:rPr>
                <w:b/>
                <w:i/>
                <w:lang w:val="en-GB"/>
              </w:rPr>
              <w:tab/>
              <w:t xml:space="preserve">To ensure the protection of Union’s interests and the strengthening of the Union’s economy, beneficiaries should not transfer the financed technology and the facility concerned outside of the Union’s territory, and some of the equipment used as part of the co-financed investments should be sourced from within the Union’s territory. This should not however preclude operators and downstream operators in Ireland </w:t>
            </w:r>
            <w:r w:rsidRPr="003E0C6E">
              <w:rPr>
                <w:b/>
                <w:i/>
                <w:lang w:val="en-GB"/>
              </w:rPr>
              <w:t>from purchasing equipment, supplies, materials or components from suppliers established in Northern Ireland, in recognition of the all-island dimension of Ireland's economy.</w:t>
            </w:r>
          </w:p>
        </w:tc>
      </w:tr>
    </w:tbl>
    <w:p w:rsidR="00C01F75" w:rsidRPr="003E0C6E" w:rsidP="00C01F75" w14:paraId="4515B62F" w14:textId="77777777"/>
    <w:p w:rsidR="00C01F75" w:rsidRPr="003E0C6E" w:rsidP="00C01F75" w14:paraId="6CFB0A8E" w14:textId="77777777">
      <w:pPr>
        <w:pStyle w:val="AmNumberTabs"/>
      </w:pPr>
      <w:r w:rsidRPr="003E0C6E">
        <w:t>Amendment</w:t>
      </w:r>
      <w:r w:rsidRPr="003E0C6E">
        <w:tab/>
      </w:r>
      <w:r w:rsidRPr="003E0C6E">
        <w:tab/>
        <w:t>25</w:t>
      </w:r>
    </w:p>
    <w:p w:rsidR="00C01F75" w:rsidRPr="003E0C6E" w:rsidP="00C01F75" w14:paraId="75D0CF7C" w14:textId="77777777"/>
    <w:p w:rsidR="00C01F75" w:rsidRPr="003E0C6E" w:rsidP="00C01F75" w14:paraId="66B4C972" w14:textId="77777777">
      <w:pPr>
        <w:pStyle w:val="NormalBold"/>
        <w:keepNext/>
      </w:pPr>
      <w:r w:rsidRPr="003E0C6E">
        <w:t>Proposal for a regulation</w:t>
      </w:r>
    </w:p>
    <w:p w:rsidR="00C01F75" w:rsidRPr="003E0C6E" w:rsidP="00C01F75" w14:paraId="40A10EEE" w14:textId="77777777">
      <w:pPr>
        <w:pStyle w:val="NormalBold"/>
      </w:pPr>
      <w:r w:rsidRPr="003E0C6E">
        <w:t>Recital 14 b (new)</w:t>
      </w:r>
    </w:p>
    <w:tbl>
      <w:tblPr>
        <w:tblW w:w="0" w:type="auto"/>
        <w:jc w:val="center"/>
        <w:tblLayout w:type="fixed"/>
        <w:tblCellMar>
          <w:left w:w="340" w:type="dxa"/>
          <w:right w:w="340" w:type="dxa"/>
        </w:tblCellMar>
        <w:tblLook w:val="0000"/>
      </w:tblPr>
      <w:tblGrid>
        <w:gridCol w:w="4876"/>
        <w:gridCol w:w="4876"/>
      </w:tblGrid>
      <w:tr w14:paraId="43F291FC" w14:textId="77777777" w:rsidTr="00A31ED5">
        <w:tblPrEx>
          <w:tblW w:w="0" w:type="auto"/>
          <w:jc w:val="center"/>
          <w:tblLayout w:type="fixed"/>
          <w:tblLook w:val="0000"/>
        </w:tblPrEx>
        <w:trPr>
          <w:jc w:val="center"/>
        </w:trPr>
        <w:tc>
          <w:tcPr>
            <w:tcW w:w="9752" w:type="dxa"/>
            <w:gridSpan w:val="2"/>
          </w:tcPr>
          <w:p w:rsidR="00C01F75" w:rsidRPr="003E0C6E" w:rsidP="00A31ED5" w14:paraId="7DC6853E" w14:textId="77777777">
            <w:pPr>
              <w:keepNext/>
            </w:pPr>
          </w:p>
        </w:tc>
      </w:tr>
      <w:tr w14:paraId="076745C5" w14:textId="77777777" w:rsidTr="00A31ED5">
        <w:tblPrEx>
          <w:tblW w:w="0" w:type="auto"/>
          <w:jc w:val="center"/>
          <w:tblLayout w:type="fixed"/>
          <w:tblLook w:val="0000"/>
        </w:tblPrEx>
        <w:trPr>
          <w:jc w:val="center"/>
        </w:trPr>
        <w:tc>
          <w:tcPr>
            <w:tcW w:w="4876" w:type="dxa"/>
          </w:tcPr>
          <w:p w:rsidR="00C01F75" w:rsidRPr="003E0C6E" w:rsidP="00A31ED5" w14:paraId="4BD75121" w14:textId="77777777">
            <w:pPr>
              <w:pStyle w:val="ColumnHeading"/>
              <w:keepNext/>
              <w:rPr>
                <w:lang w:val="en-GB"/>
              </w:rPr>
            </w:pPr>
            <w:r w:rsidRPr="003E0C6E">
              <w:rPr>
                <w:lang w:val="en-GB"/>
              </w:rPr>
              <w:t>Text proposed by the Commission</w:t>
            </w:r>
          </w:p>
        </w:tc>
        <w:tc>
          <w:tcPr>
            <w:tcW w:w="4876" w:type="dxa"/>
          </w:tcPr>
          <w:p w:rsidR="00C01F75" w:rsidRPr="003E0C6E" w:rsidP="00A31ED5" w14:paraId="1E503E00" w14:textId="77777777">
            <w:pPr>
              <w:pStyle w:val="ColumnHeading"/>
              <w:keepNext/>
              <w:rPr>
                <w:lang w:val="en-GB"/>
              </w:rPr>
            </w:pPr>
            <w:r w:rsidRPr="003E0C6E">
              <w:rPr>
                <w:lang w:val="en-GB"/>
              </w:rPr>
              <w:t>Amendment</w:t>
            </w:r>
          </w:p>
        </w:tc>
      </w:tr>
      <w:tr w14:paraId="548A0C3C" w14:textId="77777777" w:rsidTr="00A31ED5">
        <w:tblPrEx>
          <w:tblW w:w="0" w:type="auto"/>
          <w:jc w:val="center"/>
          <w:tblLayout w:type="fixed"/>
          <w:tblLook w:val="0000"/>
        </w:tblPrEx>
        <w:trPr>
          <w:jc w:val="center"/>
        </w:trPr>
        <w:tc>
          <w:tcPr>
            <w:tcW w:w="4876" w:type="dxa"/>
          </w:tcPr>
          <w:p w:rsidR="00C01F75" w:rsidRPr="003E0C6E" w:rsidP="00A31ED5" w14:paraId="1FEC39C9" w14:textId="77777777">
            <w:pPr>
              <w:pStyle w:val="Normal6"/>
              <w:rPr>
                <w:lang w:val="en-GB"/>
              </w:rPr>
            </w:pPr>
          </w:p>
        </w:tc>
        <w:tc>
          <w:tcPr>
            <w:tcW w:w="4876" w:type="dxa"/>
          </w:tcPr>
          <w:p w:rsidR="00C01F75" w:rsidRPr="003E0C6E" w:rsidP="00A31ED5" w14:paraId="447195BB" w14:textId="77777777">
            <w:pPr>
              <w:pStyle w:val="Normal6"/>
              <w:rPr>
                <w:szCs w:val="24"/>
                <w:lang w:val="en-GB"/>
              </w:rPr>
            </w:pPr>
            <w:r w:rsidRPr="003E0C6E">
              <w:rPr>
                <w:b/>
                <w:i/>
                <w:lang w:val="en-GB"/>
              </w:rPr>
              <w:t>(14b)</w:t>
            </w:r>
            <w:r w:rsidRPr="003E0C6E">
              <w:rPr>
                <w:b/>
                <w:i/>
                <w:lang w:val="en-GB"/>
              </w:rPr>
              <w:tab/>
              <w:t xml:space="preserve">In order to safeguard social rights, beneficiaries of the Fund should respect relevant labour law and applicable collective agreements. </w:t>
            </w:r>
          </w:p>
        </w:tc>
      </w:tr>
    </w:tbl>
    <w:p w:rsidR="00C01F75" w:rsidRPr="003E0C6E" w:rsidP="00C01F75" w14:paraId="4F0449D0" w14:textId="77777777"/>
    <w:p w:rsidR="00C01F75" w:rsidRPr="003E0C6E" w:rsidP="00C01F75" w14:paraId="72909F9A" w14:textId="77777777">
      <w:pPr>
        <w:pStyle w:val="AmNumberTabs"/>
      </w:pPr>
      <w:r w:rsidRPr="003E0C6E">
        <w:t>Amendment</w:t>
      </w:r>
      <w:r w:rsidRPr="003E0C6E">
        <w:tab/>
      </w:r>
      <w:r w:rsidRPr="003E0C6E">
        <w:tab/>
        <w:t>26</w:t>
      </w:r>
    </w:p>
    <w:p w:rsidR="00C01F75" w:rsidRPr="003E0C6E" w:rsidP="00C01F75" w14:paraId="3147DE7E" w14:textId="77777777"/>
    <w:p w:rsidR="00C01F75" w:rsidRPr="003E0C6E" w:rsidP="00C01F75" w14:paraId="2D2F51E1" w14:textId="77777777">
      <w:pPr>
        <w:pStyle w:val="NormalBold"/>
        <w:keepNext/>
      </w:pPr>
      <w:r w:rsidRPr="003E0C6E">
        <w:t>Proposal for a regulation</w:t>
      </w:r>
    </w:p>
    <w:p w:rsidR="00C01F75" w:rsidRPr="003E0C6E" w:rsidP="00C01F75" w14:paraId="0B64F0DE" w14:textId="77777777">
      <w:pPr>
        <w:pStyle w:val="NormalBold"/>
      </w:pPr>
      <w:r w:rsidRPr="003E0C6E">
        <w:t>Recital 15</w:t>
      </w:r>
    </w:p>
    <w:tbl>
      <w:tblPr>
        <w:tblW w:w="0" w:type="auto"/>
        <w:jc w:val="center"/>
        <w:tblLayout w:type="fixed"/>
        <w:tblCellMar>
          <w:left w:w="340" w:type="dxa"/>
          <w:right w:w="340" w:type="dxa"/>
        </w:tblCellMar>
        <w:tblLook w:val="0000"/>
      </w:tblPr>
      <w:tblGrid>
        <w:gridCol w:w="4876"/>
        <w:gridCol w:w="4876"/>
      </w:tblGrid>
      <w:tr w14:paraId="582A0116" w14:textId="77777777" w:rsidTr="00A31ED5">
        <w:tblPrEx>
          <w:tblW w:w="0" w:type="auto"/>
          <w:jc w:val="center"/>
          <w:tblLayout w:type="fixed"/>
          <w:tblLook w:val="0000"/>
        </w:tblPrEx>
        <w:trPr>
          <w:jc w:val="center"/>
        </w:trPr>
        <w:tc>
          <w:tcPr>
            <w:tcW w:w="9752" w:type="dxa"/>
            <w:gridSpan w:val="2"/>
          </w:tcPr>
          <w:p w:rsidR="00C01F75" w:rsidRPr="003E0C6E" w:rsidP="00A31ED5" w14:paraId="3A793D1B" w14:textId="77777777">
            <w:pPr>
              <w:keepNext/>
            </w:pPr>
          </w:p>
        </w:tc>
      </w:tr>
      <w:tr w14:paraId="704E8024" w14:textId="77777777" w:rsidTr="00A31ED5">
        <w:tblPrEx>
          <w:tblW w:w="0" w:type="auto"/>
          <w:jc w:val="center"/>
          <w:tblLayout w:type="fixed"/>
          <w:tblLook w:val="0000"/>
        </w:tblPrEx>
        <w:trPr>
          <w:jc w:val="center"/>
        </w:trPr>
        <w:tc>
          <w:tcPr>
            <w:tcW w:w="4876" w:type="dxa"/>
          </w:tcPr>
          <w:p w:rsidR="00C01F75" w:rsidRPr="003E0C6E" w:rsidP="00A31ED5" w14:paraId="5E787F62" w14:textId="77777777">
            <w:pPr>
              <w:pStyle w:val="ColumnHeading"/>
              <w:keepNext/>
              <w:rPr>
                <w:lang w:val="en-GB"/>
              </w:rPr>
            </w:pPr>
            <w:r w:rsidRPr="003E0C6E">
              <w:rPr>
                <w:lang w:val="en-GB"/>
              </w:rPr>
              <w:t>Text proposed by the Commission</w:t>
            </w:r>
          </w:p>
        </w:tc>
        <w:tc>
          <w:tcPr>
            <w:tcW w:w="4876" w:type="dxa"/>
          </w:tcPr>
          <w:p w:rsidR="00C01F75" w:rsidRPr="003E0C6E" w:rsidP="00A31ED5" w14:paraId="4FBBBD00" w14:textId="77777777">
            <w:pPr>
              <w:pStyle w:val="ColumnHeading"/>
              <w:keepNext/>
              <w:rPr>
                <w:lang w:val="en-GB"/>
              </w:rPr>
            </w:pPr>
            <w:r w:rsidRPr="003E0C6E">
              <w:rPr>
                <w:lang w:val="en-GB"/>
              </w:rPr>
              <w:t>Amendment</w:t>
            </w:r>
          </w:p>
        </w:tc>
      </w:tr>
      <w:tr w14:paraId="526D3A3E" w14:textId="77777777" w:rsidTr="00A31ED5">
        <w:tblPrEx>
          <w:tblW w:w="0" w:type="auto"/>
          <w:jc w:val="center"/>
          <w:tblLayout w:type="fixed"/>
          <w:tblLook w:val="0000"/>
        </w:tblPrEx>
        <w:trPr>
          <w:jc w:val="center"/>
        </w:trPr>
        <w:tc>
          <w:tcPr>
            <w:tcW w:w="4876" w:type="dxa"/>
          </w:tcPr>
          <w:p w:rsidR="00C01F75" w:rsidRPr="003E0C6E" w:rsidP="00A31ED5" w14:paraId="0E96C870" w14:textId="77777777">
            <w:pPr>
              <w:pStyle w:val="Normal6"/>
              <w:rPr>
                <w:lang w:val="en-GB"/>
              </w:rPr>
            </w:pPr>
            <w:r w:rsidRPr="003E0C6E">
              <w:rPr>
                <w:lang w:val="en-GB"/>
              </w:rPr>
              <w:t>(15)</w:t>
            </w:r>
            <w:r w:rsidRPr="003E0C6E">
              <w:rPr>
                <w:lang w:val="en-GB"/>
              </w:rPr>
              <w:tab/>
              <w:t xml:space="preserve">Following the submission of applications, the methodology for calculating the financial support by the </w:t>
            </w:r>
            <w:r w:rsidRPr="003E0C6E">
              <w:rPr>
                <w:b/>
                <w:i/>
                <w:lang w:val="en-GB"/>
              </w:rPr>
              <w:t>competent authorities designated by the Member States</w:t>
            </w:r>
            <w:r w:rsidRPr="003E0C6E">
              <w:rPr>
                <w:lang w:val="en-GB"/>
              </w:rPr>
              <w:t xml:space="preserve"> should be laid down. That calculation should take into account the annual average of the closing prices of EU-ETS allowances on the auction platform for the years 2026 and 2027 as those years are the reference years for which the support is awarded and better reflect the cost of addressing the remaining risk of carbon leakage. Following the calculations, the </w:t>
            </w:r>
            <w:r w:rsidRPr="003E0C6E">
              <w:rPr>
                <w:b/>
                <w:i/>
                <w:lang w:val="en-GB"/>
              </w:rPr>
              <w:t>competent authorities should provide the</w:t>
            </w:r>
            <w:r w:rsidRPr="003E0C6E">
              <w:rPr>
                <w:lang w:val="en-GB"/>
              </w:rPr>
              <w:t xml:space="preserve"> Commission </w:t>
            </w:r>
            <w:r w:rsidRPr="003E0C6E">
              <w:rPr>
                <w:b/>
                <w:i/>
                <w:lang w:val="en-GB"/>
              </w:rPr>
              <w:t>with</w:t>
            </w:r>
            <w:r w:rsidRPr="003E0C6E">
              <w:rPr>
                <w:lang w:val="en-GB"/>
              </w:rPr>
              <w:t xml:space="preserve"> a list identifying all beneficiaries and their respective calculated financial support.</w:t>
            </w:r>
          </w:p>
        </w:tc>
        <w:tc>
          <w:tcPr>
            <w:tcW w:w="4876" w:type="dxa"/>
          </w:tcPr>
          <w:p w:rsidR="00C01F75" w:rsidRPr="003E0C6E" w:rsidP="00A31ED5" w14:paraId="49941EC5" w14:textId="77777777">
            <w:pPr>
              <w:pStyle w:val="Normal6"/>
              <w:rPr>
                <w:szCs w:val="24"/>
                <w:lang w:val="en-GB"/>
              </w:rPr>
            </w:pPr>
            <w:r w:rsidRPr="003E0C6E">
              <w:rPr>
                <w:lang w:val="en-GB"/>
              </w:rPr>
              <w:t>(15)</w:t>
            </w:r>
            <w:r w:rsidRPr="003E0C6E">
              <w:rPr>
                <w:lang w:val="en-GB"/>
              </w:rPr>
              <w:tab/>
              <w:t xml:space="preserve">Following the submission of applications, the methodology for calculating the financial support by the </w:t>
            </w:r>
            <w:r w:rsidRPr="003E0C6E">
              <w:rPr>
                <w:b/>
                <w:i/>
                <w:lang w:val="en-GB"/>
              </w:rPr>
              <w:t>Commission</w:t>
            </w:r>
            <w:r w:rsidRPr="003E0C6E">
              <w:rPr>
                <w:lang w:val="en-GB"/>
              </w:rPr>
              <w:t xml:space="preserve"> should be laid down. That calculation should take into account the annual average of the closing prices of EU-ETS allowances on the auction platform for the years 2026 and 2027 as those years are the reference years for which the support is awarded and better reflect the cost of addressing the remaining risk of carbon leakage</w:t>
            </w:r>
            <w:r w:rsidRPr="003E0C6E">
              <w:rPr>
                <w:bCs/>
                <w:iCs/>
                <w:lang w:val="en-GB"/>
              </w:rPr>
              <w:t>.</w:t>
            </w:r>
            <w:r w:rsidRPr="003E0C6E">
              <w:rPr>
                <w:b/>
                <w:i/>
                <w:lang w:val="en-GB"/>
              </w:rPr>
              <w:t xml:space="preserve"> The calculation should also consider the level of the carbon price in the export market or the absence thereof, which has an impact on the carbon leakage risk</w:t>
            </w:r>
            <w:r w:rsidRPr="003E0C6E">
              <w:rPr>
                <w:lang w:val="en-GB"/>
              </w:rPr>
              <w:t xml:space="preserve">. Following the calculations, the Commission </w:t>
            </w:r>
            <w:r w:rsidRPr="003E0C6E">
              <w:rPr>
                <w:b/>
                <w:i/>
                <w:lang w:val="en-GB"/>
              </w:rPr>
              <w:t>should establish and make publicly available</w:t>
            </w:r>
            <w:r w:rsidRPr="003E0C6E">
              <w:rPr>
                <w:lang w:val="en-GB"/>
              </w:rPr>
              <w:t xml:space="preserve"> a list identifying all beneficiaries and their respective calculated financial support.</w:t>
            </w:r>
          </w:p>
        </w:tc>
      </w:tr>
    </w:tbl>
    <w:p w:rsidR="00C01F75" w:rsidRPr="003E0C6E" w:rsidP="00C01F75" w14:paraId="43602BB9" w14:textId="77777777"/>
    <w:p w:rsidR="00C01F75" w:rsidRPr="003E0C6E" w:rsidP="00C01F75" w14:paraId="5B7A31D2" w14:textId="77777777">
      <w:pPr>
        <w:pStyle w:val="AmNumberTabs"/>
      </w:pPr>
      <w:r w:rsidRPr="003E0C6E">
        <w:t>Amendment</w:t>
      </w:r>
      <w:r w:rsidRPr="003E0C6E">
        <w:tab/>
      </w:r>
      <w:r w:rsidRPr="003E0C6E">
        <w:tab/>
        <w:t>27</w:t>
      </w:r>
    </w:p>
    <w:p w:rsidR="00C01F75" w:rsidRPr="003E0C6E" w:rsidP="00C01F75" w14:paraId="79D6286A" w14:textId="77777777"/>
    <w:p w:rsidR="00C01F75" w:rsidRPr="003E0C6E" w:rsidP="00C01F75" w14:paraId="27D976A0" w14:textId="77777777">
      <w:pPr>
        <w:pStyle w:val="NormalBold"/>
        <w:keepNext/>
      </w:pPr>
      <w:r w:rsidRPr="003E0C6E">
        <w:t>Proposal for a regulation</w:t>
      </w:r>
    </w:p>
    <w:p w:rsidR="00C01F75" w:rsidRPr="003E0C6E" w:rsidP="00C01F75" w14:paraId="5CA8A560" w14:textId="77777777">
      <w:pPr>
        <w:pStyle w:val="NormalBold"/>
      </w:pPr>
      <w:r w:rsidRPr="003E0C6E">
        <w:t>Recital 16</w:t>
      </w:r>
    </w:p>
    <w:tbl>
      <w:tblPr>
        <w:tblW w:w="0" w:type="auto"/>
        <w:jc w:val="center"/>
        <w:tblLayout w:type="fixed"/>
        <w:tblCellMar>
          <w:left w:w="340" w:type="dxa"/>
          <w:right w:w="340" w:type="dxa"/>
        </w:tblCellMar>
        <w:tblLook w:val="0000"/>
      </w:tblPr>
      <w:tblGrid>
        <w:gridCol w:w="4876"/>
        <w:gridCol w:w="4876"/>
      </w:tblGrid>
      <w:tr w14:paraId="5DBF252D" w14:textId="77777777" w:rsidTr="00A31ED5">
        <w:tblPrEx>
          <w:tblW w:w="0" w:type="auto"/>
          <w:jc w:val="center"/>
          <w:tblLayout w:type="fixed"/>
          <w:tblLook w:val="0000"/>
        </w:tblPrEx>
        <w:trPr>
          <w:jc w:val="center"/>
        </w:trPr>
        <w:tc>
          <w:tcPr>
            <w:tcW w:w="9752" w:type="dxa"/>
            <w:gridSpan w:val="2"/>
          </w:tcPr>
          <w:p w:rsidR="00C01F75" w:rsidRPr="003E0C6E" w:rsidP="00A31ED5" w14:paraId="4CDD3821" w14:textId="77777777">
            <w:pPr>
              <w:keepNext/>
            </w:pPr>
          </w:p>
        </w:tc>
      </w:tr>
      <w:tr w14:paraId="32003264" w14:textId="77777777" w:rsidTr="00A31ED5">
        <w:tblPrEx>
          <w:tblW w:w="0" w:type="auto"/>
          <w:jc w:val="center"/>
          <w:tblLayout w:type="fixed"/>
          <w:tblLook w:val="0000"/>
        </w:tblPrEx>
        <w:trPr>
          <w:jc w:val="center"/>
        </w:trPr>
        <w:tc>
          <w:tcPr>
            <w:tcW w:w="4876" w:type="dxa"/>
          </w:tcPr>
          <w:p w:rsidR="00C01F75" w:rsidRPr="003E0C6E" w:rsidP="00A31ED5" w14:paraId="09020B5D" w14:textId="77777777">
            <w:pPr>
              <w:pStyle w:val="ColumnHeading"/>
              <w:keepNext/>
              <w:rPr>
                <w:lang w:val="en-GB"/>
              </w:rPr>
            </w:pPr>
            <w:r w:rsidRPr="003E0C6E">
              <w:rPr>
                <w:lang w:val="en-GB"/>
              </w:rPr>
              <w:t>Text proposed by the Commission</w:t>
            </w:r>
          </w:p>
        </w:tc>
        <w:tc>
          <w:tcPr>
            <w:tcW w:w="4876" w:type="dxa"/>
          </w:tcPr>
          <w:p w:rsidR="00C01F75" w:rsidRPr="003E0C6E" w:rsidP="00A31ED5" w14:paraId="2E7AA45C" w14:textId="77777777">
            <w:pPr>
              <w:pStyle w:val="ColumnHeading"/>
              <w:keepNext/>
              <w:rPr>
                <w:lang w:val="en-GB"/>
              </w:rPr>
            </w:pPr>
            <w:r w:rsidRPr="003E0C6E">
              <w:rPr>
                <w:lang w:val="en-GB"/>
              </w:rPr>
              <w:t>Amendment</w:t>
            </w:r>
          </w:p>
        </w:tc>
      </w:tr>
      <w:tr w14:paraId="55334ABA" w14:textId="77777777" w:rsidTr="00A31ED5">
        <w:tblPrEx>
          <w:tblW w:w="0" w:type="auto"/>
          <w:jc w:val="center"/>
          <w:tblLayout w:type="fixed"/>
          <w:tblLook w:val="0000"/>
        </w:tblPrEx>
        <w:trPr>
          <w:jc w:val="center"/>
        </w:trPr>
        <w:tc>
          <w:tcPr>
            <w:tcW w:w="4876" w:type="dxa"/>
          </w:tcPr>
          <w:p w:rsidR="00C01F75" w:rsidRPr="003E0C6E" w:rsidP="00A31ED5" w14:paraId="4C99FF6B" w14:textId="77777777">
            <w:pPr>
              <w:pStyle w:val="Normal6"/>
              <w:rPr>
                <w:lang w:val="en-GB"/>
              </w:rPr>
            </w:pPr>
            <w:r w:rsidRPr="003E0C6E">
              <w:rPr>
                <w:lang w:val="en-GB"/>
              </w:rPr>
              <w:t>(16)</w:t>
            </w:r>
            <w:r w:rsidRPr="003E0C6E">
              <w:rPr>
                <w:lang w:val="en-GB"/>
              </w:rPr>
              <w:tab/>
            </w:r>
            <w:r w:rsidRPr="003E0C6E">
              <w:rPr>
                <w:b/>
                <w:i/>
                <w:lang w:val="en-GB"/>
              </w:rPr>
              <w:t>Once it has verified the calculations provided by the national competent authorities,</w:t>
            </w:r>
            <w:r w:rsidRPr="003E0C6E">
              <w:rPr>
                <w:lang w:val="en-GB"/>
              </w:rPr>
              <w:t xml:space="preserve"> the Commission should </w:t>
            </w:r>
            <w:r w:rsidRPr="003E0C6E">
              <w:rPr>
                <w:b/>
                <w:i/>
                <w:lang w:val="en-GB"/>
              </w:rPr>
              <w:t>take</w:t>
            </w:r>
            <w:r w:rsidRPr="003E0C6E">
              <w:rPr>
                <w:lang w:val="en-GB"/>
              </w:rPr>
              <w:t xml:space="preserve"> a decision setting out the amount allocated to each Member State specifying the amounts payable to each final beneficiary in the Member State. That decision should constitute a legal commitment in relation to the final beneficiaries within the meaning of Regulation (EU, Euratom) 2024/2590 of the European Parliament and of the Council</w:t>
            </w:r>
            <w:r w:rsidRPr="003E0C6E">
              <w:rPr>
                <w:vertAlign w:val="superscript"/>
                <w:lang w:val="en-GB"/>
              </w:rPr>
              <w:t>16</w:t>
            </w:r>
            <w:r w:rsidRPr="003E0C6E">
              <w:rPr>
                <w:lang w:val="en-GB"/>
              </w:rPr>
              <w:t xml:space="preserve"> .</w:t>
            </w:r>
            <w:r w:rsidRPr="003E0C6E">
              <w:rPr>
                <w:lang w:val="en-GB"/>
              </w:rPr>
              <w:t xml:space="preserve"> The Commission should disburse to the national competent authorities the amount allocated to each Member State, corresponding to the financial support given to final beneficiaries in that Member State. The competent authorities should then timely disburse the support to their respective final beneficiaries.</w:t>
            </w:r>
          </w:p>
        </w:tc>
        <w:tc>
          <w:tcPr>
            <w:tcW w:w="4876" w:type="dxa"/>
          </w:tcPr>
          <w:p w:rsidR="00C01F75" w:rsidRPr="003E0C6E" w:rsidP="00A31ED5" w14:paraId="4AE88496" w14:textId="77777777">
            <w:pPr>
              <w:pStyle w:val="Normal6"/>
              <w:rPr>
                <w:szCs w:val="24"/>
                <w:lang w:val="en-GB"/>
              </w:rPr>
            </w:pPr>
            <w:r w:rsidRPr="003E0C6E">
              <w:rPr>
                <w:lang w:val="en-GB"/>
              </w:rPr>
              <w:t>(16)</w:t>
            </w:r>
            <w:r w:rsidRPr="003E0C6E">
              <w:rPr>
                <w:lang w:val="en-GB"/>
              </w:rPr>
              <w:tab/>
              <w:t>The Commission should</w:t>
            </w:r>
            <w:r w:rsidRPr="003E0C6E">
              <w:rPr>
                <w:b/>
                <w:i/>
                <w:lang w:val="en-GB"/>
              </w:rPr>
              <w:t>, based on its calculations, publish</w:t>
            </w:r>
            <w:r w:rsidRPr="003E0C6E">
              <w:rPr>
                <w:lang w:val="en-GB"/>
              </w:rPr>
              <w:t xml:space="preserve"> a decision setting out the amount allocated to each Member State specifying the amounts payable to each final beneficiary in the Member State. That decision should constitute a legal commitment in relation to the final beneficiaries within the meaning of Regulation (EU, Euratom) 2024/2590 of the European Parliament and of the Council</w:t>
            </w:r>
            <w:r w:rsidRPr="003E0C6E">
              <w:rPr>
                <w:vertAlign w:val="superscript"/>
                <w:lang w:val="en-GB"/>
              </w:rPr>
              <w:t>16</w:t>
            </w:r>
            <w:r w:rsidRPr="003E0C6E">
              <w:rPr>
                <w:lang w:val="en-GB"/>
              </w:rPr>
              <w:t xml:space="preserve"> .</w:t>
            </w:r>
            <w:r w:rsidRPr="003E0C6E">
              <w:rPr>
                <w:lang w:val="en-GB"/>
              </w:rPr>
              <w:t xml:space="preserve"> The Commission should </w:t>
            </w:r>
            <w:r w:rsidRPr="003E0C6E">
              <w:rPr>
                <w:b/>
                <w:i/>
                <w:lang w:val="en-GB"/>
              </w:rPr>
              <w:t>thereafter, in a timely manner,</w:t>
            </w:r>
            <w:r w:rsidRPr="003E0C6E">
              <w:rPr>
                <w:lang w:val="en-GB"/>
              </w:rPr>
              <w:t xml:space="preserve"> disburse to the national competent authorities the amount allocated to each Member State, corresponding to the financial support given to final beneficiaries in that Member State. The competent authorities should then timely disburse the support to their respective final beneficiaries.</w:t>
            </w:r>
          </w:p>
        </w:tc>
      </w:tr>
      <w:tr w14:paraId="144913C0" w14:textId="77777777" w:rsidTr="00A31ED5">
        <w:tblPrEx>
          <w:tblW w:w="0" w:type="auto"/>
          <w:jc w:val="center"/>
          <w:tblLayout w:type="fixed"/>
          <w:tblLook w:val="0000"/>
        </w:tblPrEx>
        <w:trPr>
          <w:jc w:val="center"/>
        </w:trPr>
        <w:tc>
          <w:tcPr>
            <w:tcW w:w="4876" w:type="dxa"/>
          </w:tcPr>
          <w:p w:rsidR="00C01F75" w:rsidRPr="003E0C6E" w:rsidP="00A31ED5" w14:paraId="2BC6B26A" w14:textId="77777777">
            <w:pPr>
              <w:pStyle w:val="Normal6"/>
              <w:rPr>
                <w:lang w:val="en-GB"/>
              </w:rPr>
            </w:pPr>
            <w:r w:rsidRPr="003E0C6E">
              <w:rPr>
                <w:lang w:val="en-GB"/>
              </w:rPr>
              <w:t>__________________</w:t>
            </w:r>
          </w:p>
        </w:tc>
        <w:tc>
          <w:tcPr>
            <w:tcW w:w="4876" w:type="dxa"/>
          </w:tcPr>
          <w:p w:rsidR="00C01F75" w:rsidRPr="003E0C6E" w:rsidP="00A31ED5" w14:paraId="00B7551E" w14:textId="77777777">
            <w:pPr>
              <w:pStyle w:val="Normal6"/>
              <w:rPr>
                <w:szCs w:val="24"/>
                <w:lang w:val="en-GB"/>
              </w:rPr>
            </w:pPr>
            <w:r w:rsidRPr="003E0C6E">
              <w:rPr>
                <w:lang w:val="en-GB"/>
              </w:rPr>
              <w:t>__________________</w:t>
            </w:r>
          </w:p>
        </w:tc>
      </w:tr>
      <w:tr w14:paraId="5D146999" w14:textId="77777777" w:rsidTr="00A31ED5">
        <w:tblPrEx>
          <w:tblW w:w="0" w:type="auto"/>
          <w:jc w:val="center"/>
          <w:tblLayout w:type="fixed"/>
          <w:tblLook w:val="0000"/>
        </w:tblPrEx>
        <w:trPr>
          <w:jc w:val="center"/>
        </w:trPr>
        <w:tc>
          <w:tcPr>
            <w:tcW w:w="4876" w:type="dxa"/>
          </w:tcPr>
          <w:p w:rsidR="00C01F75" w:rsidRPr="003E0C6E" w:rsidP="00A31ED5" w14:paraId="52877AE7" w14:textId="77777777">
            <w:pPr>
              <w:pStyle w:val="Normal6"/>
              <w:rPr>
                <w:lang w:val="en-GB"/>
              </w:rPr>
            </w:pPr>
            <w:r w:rsidRPr="003E0C6E">
              <w:rPr>
                <w:vertAlign w:val="superscript"/>
                <w:lang w:val="en-GB"/>
              </w:rPr>
              <w:t>16</w:t>
            </w:r>
            <w:r w:rsidRPr="003E0C6E">
              <w:rPr>
                <w:lang w:val="en-GB"/>
              </w:rPr>
              <w:t xml:space="preserve"> Regulation (EU, Euratom) 2024/2509 of the European Parliament and of the Council of 23 September 2024 on the financial rules applicable to the general budget of the Union (OJ L, 2024/2509, 26.9.2024, ELI: http://data.europa.eu/eli/reg/2024/2509/oj).</w:t>
            </w:r>
          </w:p>
        </w:tc>
        <w:tc>
          <w:tcPr>
            <w:tcW w:w="4876" w:type="dxa"/>
          </w:tcPr>
          <w:p w:rsidR="00C01F75" w:rsidRPr="003E0C6E" w:rsidP="00A31ED5" w14:paraId="3282C034" w14:textId="77777777">
            <w:pPr>
              <w:pStyle w:val="Normal6"/>
              <w:rPr>
                <w:szCs w:val="24"/>
                <w:lang w:val="en-GB"/>
              </w:rPr>
            </w:pPr>
            <w:r w:rsidRPr="003E0C6E">
              <w:rPr>
                <w:vertAlign w:val="superscript"/>
                <w:lang w:val="en-GB"/>
              </w:rPr>
              <w:t>16</w:t>
            </w:r>
            <w:r w:rsidRPr="003E0C6E">
              <w:rPr>
                <w:lang w:val="en-GB"/>
              </w:rPr>
              <w:t xml:space="preserve"> Regulation (EU, Euratom) 2024/2509 of the European Parliament and of the Council of 23 September 2024 on the financial rules applicable to the general budget of the Union (OJ L, 2024/2509, 26.9.2024, ELI: http://data.europa.eu/eli/reg/2024/2509/oj).</w:t>
            </w:r>
          </w:p>
        </w:tc>
      </w:tr>
    </w:tbl>
    <w:p w:rsidR="00C01F75" w:rsidRPr="003E0C6E" w:rsidP="00C01F75" w14:paraId="73240332" w14:textId="77777777"/>
    <w:p w:rsidR="00C01F75" w:rsidRPr="003E0C6E" w:rsidP="00C01F75" w14:paraId="479B9597" w14:textId="77777777">
      <w:pPr>
        <w:pStyle w:val="AmNumberTabs"/>
      </w:pPr>
      <w:r w:rsidRPr="003E0C6E">
        <w:t>Amendment</w:t>
      </w:r>
      <w:r w:rsidRPr="003E0C6E">
        <w:tab/>
      </w:r>
      <w:r w:rsidRPr="003E0C6E">
        <w:tab/>
        <w:t>28</w:t>
      </w:r>
    </w:p>
    <w:p w:rsidR="00C01F75" w:rsidRPr="003E0C6E" w:rsidP="00C01F75" w14:paraId="36C6A895" w14:textId="77777777"/>
    <w:p w:rsidR="00C01F75" w:rsidRPr="003E0C6E" w:rsidP="00C01F75" w14:paraId="7E3E3717" w14:textId="77777777">
      <w:pPr>
        <w:pStyle w:val="NormalBold"/>
        <w:keepNext/>
      </w:pPr>
      <w:r w:rsidRPr="003E0C6E">
        <w:t>Proposal for a regulation</w:t>
      </w:r>
    </w:p>
    <w:p w:rsidR="00C01F75" w:rsidRPr="003E0C6E" w:rsidP="00C01F75" w14:paraId="33D45AD4" w14:textId="77777777">
      <w:pPr>
        <w:pStyle w:val="NormalBold"/>
      </w:pPr>
      <w:r w:rsidRPr="003E0C6E">
        <w:t>Recital 17</w:t>
      </w:r>
    </w:p>
    <w:tbl>
      <w:tblPr>
        <w:tblW w:w="0" w:type="auto"/>
        <w:jc w:val="center"/>
        <w:tblLayout w:type="fixed"/>
        <w:tblCellMar>
          <w:left w:w="340" w:type="dxa"/>
          <w:right w:w="340" w:type="dxa"/>
        </w:tblCellMar>
        <w:tblLook w:val="0000"/>
      </w:tblPr>
      <w:tblGrid>
        <w:gridCol w:w="4876"/>
        <w:gridCol w:w="4876"/>
      </w:tblGrid>
      <w:tr w14:paraId="34719C5B" w14:textId="77777777" w:rsidTr="00A31ED5">
        <w:tblPrEx>
          <w:tblW w:w="0" w:type="auto"/>
          <w:jc w:val="center"/>
          <w:tblLayout w:type="fixed"/>
          <w:tblLook w:val="0000"/>
        </w:tblPrEx>
        <w:trPr>
          <w:jc w:val="center"/>
        </w:trPr>
        <w:tc>
          <w:tcPr>
            <w:tcW w:w="9752" w:type="dxa"/>
            <w:gridSpan w:val="2"/>
          </w:tcPr>
          <w:p w:rsidR="00C01F75" w:rsidRPr="003E0C6E" w:rsidP="00A31ED5" w14:paraId="74AD3906" w14:textId="77777777">
            <w:pPr>
              <w:keepNext/>
            </w:pPr>
          </w:p>
        </w:tc>
      </w:tr>
      <w:tr w14:paraId="726FE726" w14:textId="77777777" w:rsidTr="00A31ED5">
        <w:tblPrEx>
          <w:tblW w:w="0" w:type="auto"/>
          <w:jc w:val="center"/>
          <w:tblLayout w:type="fixed"/>
          <w:tblLook w:val="0000"/>
        </w:tblPrEx>
        <w:trPr>
          <w:jc w:val="center"/>
        </w:trPr>
        <w:tc>
          <w:tcPr>
            <w:tcW w:w="4876" w:type="dxa"/>
          </w:tcPr>
          <w:p w:rsidR="00C01F75" w:rsidRPr="003E0C6E" w:rsidP="00A31ED5" w14:paraId="05882E99" w14:textId="77777777">
            <w:pPr>
              <w:pStyle w:val="ColumnHeading"/>
              <w:keepNext/>
              <w:rPr>
                <w:lang w:val="en-GB"/>
              </w:rPr>
            </w:pPr>
            <w:r w:rsidRPr="003E0C6E">
              <w:rPr>
                <w:lang w:val="en-GB"/>
              </w:rPr>
              <w:t>Text proposed by the Commission</w:t>
            </w:r>
          </w:p>
        </w:tc>
        <w:tc>
          <w:tcPr>
            <w:tcW w:w="4876" w:type="dxa"/>
          </w:tcPr>
          <w:p w:rsidR="00C01F75" w:rsidRPr="003E0C6E" w:rsidP="00A31ED5" w14:paraId="54704766" w14:textId="77777777">
            <w:pPr>
              <w:pStyle w:val="ColumnHeading"/>
              <w:keepNext/>
              <w:rPr>
                <w:lang w:val="en-GB"/>
              </w:rPr>
            </w:pPr>
            <w:r w:rsidRPr="003E0C6E">
              <w:rPr>
                <w:lang w:val="en-GB"/>
              </w:rPr>
              <w:t>Amendment</w:t>
            </w:r>
          </w:p>
        </w:tc>
      </w:tr>
      <w:tr w14:paraId="2B2296D3" w14:textId="77777777" w:rsidTr="00A31ED5">
        <w:tblPrEx>
          <w:tblW w:w="0" w:type="auto"/>
          <w:jc w:val="center"/>
          <w:tblLayout w:type="fixed"/>
          <w:tblLook w:val="0000"/>
        </w:tblPrEx>
        <w:trPr>
          <w:jc w:val="center"/>
        </w:trPr>
        <w:tc>
          <w:tcPr>
            <w:tcW w:w="4876" w:type="dxa"/>
          </w:tcPr>
          <w:p w:rsidR="00C01F75" w:rsidRPr="003E0C6E" w:rsidP="00A31ED5" w14:paraId="4A038781" w14:textId="77777777">
            <w:pPr>
              <w:pStyle w:val="Normal6"/>
              <w:rPr>
                <w:lang w:val="en-GB"/>
              </w:rPr>
            </w:pPr>
            <w:r w:rsidRPr="003E0C6E">
              <w:rPr>
                <w:lang w:val="en-GB"/>
              </w:rPr>
              <w:t>(17)</w:t>
            </w:r>
            <w:r w:rsidRPr="003E0C6E">
              <w:rPr>
                <w:lang w:val="en-GB"/>
              </w:rPr>
              <w:tab/>
              <w:t xml:space="preserve">To ensure the prevention, detection and tackling of fraud, corruption, conflicts of interest and other irregularities affecting the Union’s financial interests, the Commission, the European Court of </w:t>
            </w:r>
            <w:r w:rsidRPr="003E0C6E">
              <w:rPr>
                <w:lang w:val="en-GB"/>
              </w:rPr>
              <w:t>Auditors and the European Anti-Fraud Office (OLAF) should have the powers conferred on them by Regulation (EU, Euratom) No 883/2013 of the European Parliament and of the Council</w:t>
            </w:r>
            <w:r w:rsidRPr="003E0C6E">
              <w:rPr>
                <w:vertAlign w:val="superscript"/>
                <w:lang w:val="en-GB"/>
              </w:rPr>
              <w:t>17</w:t>
            </w:r>
            <w:r w:rsidRPr="003E0C6E">
              <w:rPr>
                <w:lang w:val="en-GB"/>
              </w:rPr>
              <w:t xml:space="preserve"> and Regulation (EU, Euratom) 2024/2509 to carry out audits and investigations concerning the use of Union funds under this Regulation. For the Member States participating in the enhanced cooperation in accordance with Council Regulation (EU) 2017/</w:t>
            </w:r>
            <w:r w:rsidRPr="003E0C6E">
              <w:rPr>
                <w:lang w:val="en-GB"/>
              </w:rPr>
              <w:t>1939</w:t>
            </w:r>
            <w:r w:rsidRPr="003E0C6E">
              <w:rPr>
                <w:vertAlign w:val="superscript"/>
                <w:lang w:val="en-GB"/>
              </w:rPr>
              <w:t>18</w:t>
            </w:r>
            <w:r w:rsidRPr="003E0C6E">
              <w:rPr>
                <w:lang w:val="en-GB"/>
              </w:rPr>
              <w:t xml:space="preserve"> ,</w:t>
            </w:r>
            <w:r w:rsidRPr="003E0C6E">
              <w:rPr>
                <w:lang w:val="en-GB"/>
              </w:rPr>
              <w:t xml:space="preserve"> the European Public Prosecutor’s Office (EPPO) should investigate and prosecute offences against the Union’s financial interests.</w:t>
            </w:r>
          </w:p>
        </w:tc>
        <w:tc>
          <w:tcPr>
            <w:tcW w:w="4876" w:type="dxa"/>
          </w:tcPr>
          <w:p w:rsidR="00C01F75" w:rsidRPr="003E0C6E" w:rsidP="00A31ED5" w14:paraId="04722C85" w14:textId="77777777">
            <w:pPr>
              <w:pStyle w:val="Normal6"/>
              <w:rPr>
                <w:szCs w:val="24"/>
                <w:lang w:val="en-GB"/>
              </w:rPr>
            </w:pPr>
            <w:r w:rsidRPr="003E0C6E">
              <w:rPr>
                <w:lang w:val="en-GB"/>
              </w:rPr>
              <w:t>(17)</w:t>
            </w:r>
            <w:r w:rsidRPr="003E0C6E">
              <w:rPr>
                <w:lang w:val="en-GB"/>
              </w:rPr>
              <w:tab/>
              <w:t xml:space="preserve">To ensure the prevention, detection and tackling of fraud, corruption, conflicts of interest and other irregularities affecting the Union’s financial interests </w:t>
            </w:r>
            <w:r w:rsidRPr="003E0C6E">
              <w:rPr>
                <w:b/>
                <w:i/>
                <w:lang w:val="en-GB"/>
              </w:rPr>
              <w:t>and objectives of this Regulation</w:t>
            </w:r>
            <w:r w:rsidRPr="003E0C6E">
              <w:rPr>
                <w:lang w:val="en-GB"/>
              </w:rPr>
              <w:t xml:space="preserve">, the </w:t>
            </w:r>
            <w:r w:rsidRPr="003E0C6E">
              <w:rPr>
                <w:lang w:val="en-GB"/>
              </w:rPr>
              <w:t>Commission, the European Court of Auditors and the European Anti-Fraud Office (OLAF) should have the powers conferred on them by Regulation (EU, Euratom) No 883/2013 of the European Parliament and of the Council</w:t>
            </w:r>
            <w:r w:rsidRPr="003E0C6E">
              <w:rPr>
                <w:vertAlign w:val="superscript"/>
                <w:lang w:val="en-GB"/>
              </w:rPr>
              <w:t>17</w:t>
            </w:r>
            <w:r w:rsidRPr="003E0C6E">
              <w:rPr>
                <w:lang w:val="en-GB"/>
              </w:rPr>
              <w:t xml:space="preserve"> and Regulation (EU, Euratom) 2024/2509 to carry out audits and investigations concerning the use of Union funds under this Regulation</w:t>
            </w:r>
            <w:r w:rsidRPr="003E0C6E">
              <w:rPr>
                <w:b/>
                <w:i/>
                <w:lang w:val="en-GB"/>
              </w:rPr>
              <w:t>, including through risk-based controls and the use of digital tools for data-matching with EU ETS and CBAM registries</w:t>
            </w:r>
            <w:r w:rsidRPr="003E0C6E">
              <w:rPr>
                <w:lang w:val="en-GB"/>
              </w:rPr>
              <w:t>. For the Member States participating in the enhanced cooperation in accordance with Council Regulation (EU) 2017/</w:t>
            </w:r>
            <w:r w:rsidRPr="003E0C6E">
              <w:rPr>
                <w:lang w:val="en-GB"/>
              </w:rPr>
              <w:t>1939</w:t>
            </w:r>
            <w:r w:rsidRPr="003E0C6E">
              <w:rPr>
                <w:vertAlign w:val="superscript"/>
                <w:lang w:val="en-GB"/>
              </w:rPr>
              <w:t>18</w:t>
            </w:r>
            <w:r w:rsidRPr="003E0C6E">
              <w:rPr>
                <w:lang w:val="en-GB"/>
              </w:rPr>
              <w:t xml:space="preserve"> ,</w:t>
            </w:r>
            <w:r w:rsidRPr="003E0C6E">
              <w:rPr>
                <w:lang w:val="en-GB"/>
              </w:rPr>
              <w:t xml:space="preserve"> the European Public Prosecutor’s Office (EPPO) should investigate and prosecute offences against the Union’s financial interests. </w:t>
            </w:r>
            <w:r w:rsidRPr="003E0C6E">
              <w:rPr>
                <w:b/>
                <w:i/>
                <w:lang w:val="en-GB"/>
              </w:rPr>
              <w:t>The Commission, supported by the relevant Member State authorities, should verify that the final beneficiaries have used the financial support to carry out the investments in compliance with the conditions set out in this Regulation and should take legal action to recover the funds in case of non-compliance.</w:t>
            </w:r>
          </w:p>
        </w:tc>
      </w:tr>
      <w:tr w14:paraId="18B8C5B6" w14:textId="77777777" w:rsidTr="00A31ED5">
        <w:tblPrEx>
          <w:tblW w:w="0" w:type="auto"/>
          <w:jc w:val="center"/>
          <w:tblLayout w:type="fixed"/>
          <w:tblLook w:val="0000"/>
        </w:tblPrEx>
        <w:trPr>
          <w:jc w:val="center"/>
        </w:trPr>
        <w:tc>
          <w:tcPr>
            <w:tcW w:w="4876" w:type="dxa"/>
          </w:tcPr>
          <w:p w:rsidR="00C01F75" w:rsidRPr="003E0C6E" w:rsidP="00A31ED5" w14:paraId="6900F271" w14:textId="77777777">
            <w:pPr>
              <w:pStyle w:val="Normal6"/>
              <w:rPr>
                <w:lang w:val="en-GB"/>
              </w:rPr>
            </w:pPr>
            <w:r w:rsidRPr="003E0C6E">
              <w:rPr>
                <w:lang w:val="en-GB"/>
              </w:rPr>
              <w:t>__________________</w:t>
            </w:r>
          </w:p>
        </w:tc>
        <w:tc>
          <w:tcPr>
            <w:tcW w:w="4876" w:type="dxa"/>
          </w:tcPr>
          <w:p w:rsidR="00C01F75" w:rsidRPr="003E0C6E" w:rsidP="00A31ED5" w14:paraId="6461D86D" w14:textId="77777777">
            <w:pPr>
              <w:pStyle w:val="Normal6"/>
              <w:rPr>
                <w:szCs w:val="24"/>
                <w:lang w:val="en-GB"/>
              </w:rPr>
            </w:pPr>
            <w:r w:rsidRPr="003E0C6E">
              <w:rPr>
                <w:lang w:val="en-GB"/>
              </w:rPr>
              <w:t>__________________</w:t>
            </w:r>
          </w:p>
        </w:tc>
      </w:tr>
      <w:tr w14:paraId="0A5692B5" w14:textId="77777777" w:rsidTr="00A31ED5">
        <w:tblPrEx>
          <w:tblW w:w="0" w:type="auto"/>
          <w:jc w:val="center"/>
          <w:tblLayout w:type="fixed"/>
          <w:tblLook w:val="0000"/>
        </w:tblPrEx>
        <w:trPr>
          <w:jc w:val="center"/>
        </w:trPr>
        <w:tc>
          <w:tcPr>
            <w:tcW w:w="4876" w:type="dxa"/>
          </w:tcPr>
          <w:p w:rsidR="00C01F75" w:rsidRPr="003E0C6E" w:rsidP="00A31ED5" w14:paraId="0385911E" w14:textId="77777777">
            <w:pPr>
              <w:pStyle w:val="Normal6"/>
              <w:rPr>
                <w:lang w:val="en-GB"/>
              </w:rPr>
            </w:pPr>
            <w:r w:rsidRPr="003E0C6E">
              <w:rPr>
                <w:vertAlign w:val="superscript"/>
                <w:lang w:val="en-GB"/>
              </w:rPr>
              <w:t>17</w:t>
            </w:r>
            <w:r w:rsidRPr="003E0C6E">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tc>
        <w:tc>
          <w:tcPr>
            <w:tcW w:w="4876" w:type="dxa"/>
          </w:tcPr>
          <w:p w:rsidR="00C01F75" w:rsidRPr="003E0C6E" w:rsidP="00A31ED5" w14:paraId="361CCFA4" w14:textId="77777777">
            <w:pPr>
              <w:pStyle w:val="Normal6"/>
              <w:rPr>
                <w:szCs w:val="24"/>
                <w:lang w:val="en-GB"/>
              </w:rPr>
            </w:pPr>
            <w:r w:rsidRPr="003E0C6E">
              <w:rPr>
                <w:vertAlign w:val="superscript"/>
                <w:lang w:val="en-GB"/>
              </w:rPr>
              <w:t>17</w:t>
            </w:r>
            <w:r w:rsidRPr="003E0C6E">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tc>
      </w:tr>
      <w:tr w14:paraId="17D5A096" w14:textId="77777777" w:rsidTr="00A31ED5">
        <w:tblPrEx>
          <w:tblW w:w="0" w:type="auto"/>
          <w:jc w:val="center"/>
          <w:tblLayout w:type="fixed"/>
          <w:tblLook w:val="0000"/>
        </w:tblPrEx>
        <w:trPr>
          <w:jc w:val="center"/>
        </w:trPr>
        <w:tc>
          <w:tcPr>
            <w:tcW w:w="4876" w:type="dxa"/>
          </w:tcPr>
          <w:p w:rsidR="00C01F75" w:rsidRPr="003E0C6E" w:rsidP="00A31ED5" w14:paraId="3646F236" w14:textId="77777777">
            <w:pPr>
              <w:pStyle w:val="Normal6"/>
              <w:rPr>
                <w:lang w:val="en-GB"/>
              </w:rPr>
            </w:pPr>
            <w:r w:rsidRPr="003E0C6E">
              <w:rPr>
                <w:vertAlign w:val="superscript"/>
                <w:lang w:val="en-GB"/>
              </w:rPr>
              <w:t>18</w:t>
            </w:r>
            <w:r w:rsidRPr="003E0C6E">
              <w:rPr>
                <w:lang w:val="en-GB"/>
              </w:rPr>
              <w:t xml:space="preserve"> Council Regulation (EU) 2017/1939 of 12 October 2017 implementing enhanced cooperation on the establishment of the European Public Prosecutor’s Office (‘the EPPO’) (OJ L 283, 31.10.2017, pp. 1 ELI: http://data.europa.eu/eli/reg/2017/1939/oj).</w:t>
            </w:r>
          </w:p>
        </w:tc>
        <w:tc>
          <w:tcPr>
            <w:tcW w:w="4876" w:type="dxa"/>
          </w:tcPr>
          <w:p w:rsidR="00C01F75" w:rsidRPr="003E0C6E" w:rsidP="00A31ED5" w14:paraId="5AC6CDE5" w14:textId="77777777">
            <w:pPr>
              <w:pStyle w:val="Normal6"/>
              <w:rPr>
                <w:szCs w:val="24"/>
                <w:lang w:val="en-GB"/>
              </w:rPr>
            </w:pPr>
            <w:r w:rsidRPr="003E0C6E">
              <w:rPr>
                <w:vertAlign w:val="superscript"/>
                <w:lang w:val="en-GB"/>
              </w:rPr>
              <w:t>18</w:t>
            </w:r>
            <w:r w:rsidRPr="003E0C6E">
              <w:rPr>
                <w:lang w:val="en-GB"/>
              </w:rPr>
              <w:t xml:space="preserve"> Council Regulation (EU) 2017/1939 of 12 October 2017 implementing enhanced cooperation on the establishment of the European Public Prosecutor’s Office (‘the EPPO’) (OJ L 283, 31.10.2017, pp. 1 ELI: http://data.europa.eu/eli/reg/2017/1939/oj).</w:t>
            </w:r>
          </w:p>
        </w:tc>
      </w:tr>
    </w:tbl>
    <w:p w:rsidR="00C01F75" w:rsidRPr="003E0C6E" w:rsidP="00C01F75" w14:paraId="797E5E86" w14:textId="77777777"/>
    <w:p w:rsidR="00C01F75" w:rsidRPr="003E0C6E" w:rsidP="00C01F75" w14:paraId="7FFD382E" w14:textId="77777777">
      <w:pPr>
        <w:pStyle w:val="AmNumberTabs"/>
        <w:keepNext/>
      </w:pPr>
      <w:r w:rsidRPr="003E0C6E">
        <w:t>Amendment</w:t>
      </w:r>
      <w:r w:rsidRPr="003E0C6E">
        <w:tab/>
      </w:r>
      <w:r w:rsidRPr="003E0C6E">
        <w:tab/>
        <w:t>29</w:t>
      </w:r>
    </w:p>
    <w:p w:rsidR="00C01F75" w:rsidRPr="003E0C6E" w:rsidP="00C01F75" w14:paraId="30614681" w14:textId="77777777">
      <w:pPr>
        <w:keepNext/>
        <w:spacing w:before="240"/>
        <w:rPr>
          <w:b/>
        </w:rPr>
      </w:pPr>
      <w:r w:rsidRPr="003E0C6E">
        <w:rPr>
          <w:b/>
        </w:rPr>
        <w:t>Proposal for a regulation</w:t>
      </w:r>
      <w:r w:rsidRPr="003E0C6E">
        <w:rPr>
          <w:b/>
        </w:rPr>
        <w:br/>
      </w:r>
      <w:r w:rsidRPr="003E0C6E">
        <w:rPr>
          <w:b/>
        </w:rPr>
        <w:t>Recital 17 a (new)</w:t>
      </w:r>
    </w:p>
    <w:tbl>
      <w:tblPr>
        <w:tblW w:w="9750" w:type="dxa"/>
        <w:tblInd w:w="-142" w:type="dxa"/>
        <w:tblLayout w:type="fixed"/>
        <w:tblCellMar>
          <w:left w:w="340" w:type="dxa"/>
          <w:right w:w="340" w:type="dxa"/>
        </w:tblCellMar>
        <w:tblLook w:val="04A0"/>
      </w:tblPr>
      <w:tblGrid>
        <w:gridCol w:w="4875"/>
        <w:gridCol w:w="4875"/>
      </w:tblGrid>
      <w:tr w14:paraId="43F3F47A" w14:textId="77777777" w:rsidTr="00A31ED5">
        <w:tblPrEx>
          <w:tblW w:w="9750" w:type="dxa"/>
          <w:tblInd w:w="-142" w:type="dxa"/>
          <w:tblLayout w:type="fixed"/>
          <w:tblLook w:val="04A0"/>
        </w:tblPrEx>
        <w:tc>
          <w:tcPr>
            <w:tcW w:w="9750" w:type="dxa"/>
            <w:gridSpan w:val="2"/>
          </w:tcPr>
          <w:p w:rsidR="00C01F75" w:rsidRPr="003E0C6E" w:rsidP="00A31ED5" w14:paraId="1EDA9E34" w14:textId="77777777">
            <w:pPr>
              <w:rPr>
                <w:szCs w:val="24"/>
              </w:rPr>
            </w:pPr>
          </w:p>
        </w:tc>
      </w:tr>
      <w:tr w14:paraId="1AEB7D09" w14:textId="77777777" w:rsidTr="00A31ED5">
        <w:tblPrEx>
          <w:tblW w:w="9750" w:type="dxa"/>
          <w:tblInd w:w="-142" w:type="dxa"/>
          <w:tblLayout w:type="fixed"/>
          <w:tblLook w:val="04A0"/>
        </w:tblPrEx>
        <w:tc>
          <w:tcPr>
            <w:tcW w:w="4875" w:type="dxa"/>
            <w:hideMark/>
          </w:tcPr>
          <w:p w:rsidR="00C01F75" w:rsidRPr="003E0C6E" w:rsidP="00A31ED5" w14:paraId="00F6C005" w14:textId="77777777">
            <w:pPr>
              <w:spacing w:after="240"/>
              <w:jc w:val="center"/>
              <w:rPr>
                <w:szCs w:val="24"/>
                <w:u w:val="single"/>
              </w:rPr>
            </w:pPr>
            <w:r w:rsidRPr="003E0C6E">
              <w:rPr>
                <w:i/>
                <w:iCs/>
              </w:rPr>
              <w:t>Text proposed by the Commission</w:t>
            </w:r>
          </w:p>
        </w:tc>
        <w:tc>
          <w:tcPr>
            <w:tcW w:w="4875" w:type="dxa"/>
            <w:hideMark/>
          </w:tcPr>
          <w:p w:rsidR="00C01F75" w:rsidRPr="003E0C6E" w:rsidP="00A31ED5" w14:paraId="15312F2D" w14:textId="77777777">
            <w:pPr>
              <w:spacing w:after="240"/>
              <w:jc w:val="center"/>
              <w:rPr>
                <w:i/>
                <w:szCs w:val="24"/>
              </w:rPr>
            </w:pPr>
            <w:r w:rsidRPr="003E0C6E">
              <w:rPr>
                <w:i/>
              </w:rPr>
              <w:t>Amendment</w:t>
            </w:r>
          </w:p>
        </w:tc>
      </w:tr>
      <w:tr w14:paraId="02AC94E4" w14:textId="77777777" w:rsidTr="00A31ED5">
        <w:tblPrEx>
          <w:tblW w:w="9750" w:type="dxa"/>
          <w:tblInd w:w="-142" w:type="dxa"/>
          <w:tblLayout w:type="fixed"/>
          <w:tblLook w:val="04A0"/>
        </w:tblPrEx>
        <w:tc>
          <w:tcPr>
            <w:tcW w:w="4875" w:type="dxa"/>
          </w:tcPr>
          <w:p w:rsidR="00C01F75" w:rsidRPr="003E0C6E" w:rsidP="00A31ED5" w14:paraId="57287D46" w14:textId="77777777">
            <w:pPr>
              <w:spacing w:after="120"/>
              <w:rPr>
                <w:szCs w:val="24"/>
              </w:rPr>
            </w:pPr>
          </w:p>
        </w:tc>
        <w:tc>
          <w:tcPr>
            <w:tcW w:w="4875" w:type="dxa"/>
            <w:hideMark/>
          </w:tcPr>
          <w:p w:rsidR="00C01F75" w:rsidRPr="003E0C6E" w:rsidP="00A31ED5" w14:paraId="475AD510" w14:textId="77777777">
            <w:pPr>
              <w:pStyle w:val="Normal6a"/>
              <w:rPr>
                <w:b/>
                <w:bCs/>
                <w:i/>
                <w:iCs/>
              </w:rPr>
            </w:pPr>
            <w:r w:rsidRPr="003E0C6E">
              <w:rPr>
                <w:b/>
                <w:bCs/>
                <w:i/>
                <w:iCs/>
              </w:rPr>
              <w:t xml:space="preserve">(17a) The provisions of this Regulation as well as its governance arrangements should be conducive to proper decision-making by the budgetary authority and to appropriate parliamentary oversight. </w:t>
            </w:r>
            <w:r w:rsidRPr="003E0C6E">
              <w:rPr>
                <w:b/>
                <w:bCs/>
                <w:i/>
                <w:iCs/>
              </w:rPr>
              <w:t>In particular, any</w:t>
            </w:r>
            <w:r w:rsidRPr="003E0C6E">
              <w:rPr>
                <w:b/>
                <w:bCs/>
                <w:i/>
                <w:iCs/>
              </w:rPr>
              <w:t xml:space="preserve"> provisions regarding the use of external assigned revenue should be subject to particular reporting requirements.</w:t>
            </w:r>
          </w:p>
        </w:tc>
      </w:tr>
    </w:tbl>
    <w:p w:rsidR="00C01F75" w:rsidRPr="003E0C6E" w:rsidP="00C01F75" w14:paraId="31D8ACA5" w14:textId="77777777"/>
    <w:p w:rsidR="00C01F75" w:rsidRPr="003E0C6E" w:rsidP="00C01F75" w14:paraId="60640A29" w14:textId="77777777">
      <w:pPr>
        <w:pStyle w:val="AmNumberTabs"/>
      </w:pPr>
      <w:r w:rsidRPr="003E0C6E">
        <w:t>Amendment</w:t>
      </w:r>
      <w:r w:rsidRPr="003E0C6E">
        <w:tab/>
      </w:r>
      <w:r w:rsidRPr="003E0C6E">
        <w:tab/>
        <w:t>30</w:t>
      </w:r>
    </w:p>
    <w:p w:rsidR="00C01F75" w:rsidRPr="003E0C6E" w:rsidP="00C01F75" w14:paraId="78E6BE07" w14:textId="77777777">
      <w:pPr>
        <w:pStyle w:val="Normal12a"/>
      </w:pPr>
    </w:p>
    <w:p w:rsidR="00C01F75" w:rsidRPr="003E0C6E" w:rsidP="00C01F75" w14:paraId="47150B67" w14:textId="77777777">
      <w:pPr>
        <w:keepNext/>
        <w:spacing w:before="240"/>
        <w:rPr>
          <w:b/>
        </w:rPr>
      </w:pPr>
      <w:r w:rsidRPr="003E0C6E">
        <w:rPr>
          <w:b/>
        </w:rPr>
        <w:t>Proposal for a regulation</w:t>
      </w:r>
      <w:r w:rsidRPr="003E0C6E">
        <w:rPr>
          <w:b/>
        </w:rPr>
        <w:br/>
        <w:t>Recital 17 b (new)</w:t>
      </w:r>
    </w:p>
    <w:tbl>
      <w:tblPr>
        <w:tblW w:w="9750" w:type="dxa"/>
        <w:tblInd w:w="-142" w:type="dxa"/>
        <w:tblLayout w:type="fixed"/>
        <w:tblCellMar>
          <w:left w:w="340" w:type="dxa"/>
          <w:right w:w="340" w:type="dxa"/>
        </w:tblCellMar>
        <w:tblLook w:val="04A0"/>
      </w:tblPr>
      <w:tblGrid>
        <w:gridCol w:w="4875"/>
        <w:gridCol w:w="4875"/>
      </w:tblGrid>
      <w:tr w14:paraId="34C69E6D" w14:textId="77777777" w:rsidTr="00A31ED5">
        <w:tblPrEx>
          <w:tblW w:w="9750" w:type="dxa"/>
          <w:tblInd w:w="-142" w:type="dxa"/>
          <w:tblLayout w:type="fixed"/>
          <w:tblLook w:val="04A0"/>
        </w:tblPrEx>
        <w:tc>
          <w:tcPr>
            <w:tcW w:w="9750" w:type="dxa"/>
            <w:gridSpan w:val="2"/>
          </w:tcPr>
          <w:p w:rsidR="00C01F75" w:rsidRPr="003E0C6E" w:rsidP="00A31ED5" w14:paraId="0D6347D0" w14:textId="77777777">
            <w:pPr>
              <w:rPr>
                <w:szCs w:val="24"/>
              </w:rPr>
            </w:pPr>
          </w:p>
        </w:tc>
      </w:tr>
      <w:tr w14:paraId="31EFCE5E" w14:textId="77777777" w:rsidTr="00A31ED5">
        <w:tblPrEx>
          <w:tblW w:w="9750" w:type="dxa"/>
          <w:tblInd w:w="-142" w:type="dxa"/>
          <w:tblLayout w:type="fixed"/>
          <w:tblLook w:val="04A0"/>
        </w:tblPrEx>
        <w:tc>
          <w:tcPr>
            <w:tcW w:w="4875" w:type="dxa"/>
            <w:hideMark/>
          </w:tcPr>
          <w:p w:rsidR="00C01F75" w:rsidRPr="003E0C6E" w:rsidP="00A31ED5" w14:paraId="42B8875A" w14:textId="77777777">
            <w:pPr>
              <w:spacing w:after="240"/>
              <w:jc w:val="center"/>
              <w:rPr>
                <w:szCs w:val="24"/>
                <w:u w:val="single"/>
              </w:rPr>
            </w:pPr>
            <w:r w:rsidRPr="003E0C6E">
              <w:rPr>
                <w:i/>
                <w:iCs/>
              </w:rPr>
              <w:t>Text proposed by the Commission</w:t>
            </w:r>
          </w:p>
        </w:tc>
        <w:tc>
          <w:tcPr>
            <w:tcW w:w="4875" w:type="dxa"/>
            <w:hideMark/>
          </w:tcPr>
          <w:p w:rsidR="00C01F75" w:rsidRPr="003E0C6E" w:rsidP="00A31ED5" w14:paraId="3C2D53AC" w14:textId="77777777">
            <w:pPr>
              <w:spacing w:after="240"/>
              <w:jc w:val="center"/>
              <w:rPr>
                <w:i/>
                <w:szCs w:val="24"/>
              </w:rPr>
            </w:pPr>
            <w:r w:rsidRPr="003E0C6E">
              <w:rPr>
                <w:i/>
              </w:rPr>
              <w:t>Amendment</w:t>
            </w:r>
          </w:p>
        </w:tc>
      </w:tr>
      <w:tr w14:paraId="07036B49" w14:textId="77777777" w:rsidTr="00A31ED5">
        <w:tblPrEx>
          <w:tblW w:w="9750" w:type="dxa"/>
          <w:tblInd w:w="-142" w:type="dxa"/>
          <w:tblLayout w:type="fixed"/>
          <w:tblLook w:val="04A0"/>
        </w:tblPrEx>
        <w:tc>
          <w:tcPr>
            <w:tcW w:w="4875" w:type="dxa"/>
          </w:tcPr>
          <w:p w:rsidR="00C01F75" w:rsidRPr="003E0C6E" w:rsidP="00A31ED5" w14:paraId="57CCC0AB" w14:textId="77777777">
            <w:pPr>
              <w:spacing w:after="120"/>
              <w:rPr>
                <w:szCs w:val="24"/>
              </w:rPr>
            </w:pPr>
          </w:p>
        </w:tc>
        <w:tc>
          <w:tcPr>
            <w:tcW w:w="4875" w:type="dxa"/>
            <w:hideMark/>
          </w:tcPr>
          <w:p w:rsidR="00C01F75" w:rsidRPr="003E0C6E" w:rsidP="00A31ED5" w14:paraId="650835C3" w14:textId="317D6DA1">
            <w:pPr>
              <w:pStyle w:val="Normal6a"/>
              <w:rPr>
                <w:b/>
                <w:bCs/>
                <w:i/>
                <w:iCs/>
                <w:szCs w:val="24"/>
              </w:rPr>
            </w:pPr>
            <w:r w:rsidRPr="003E0C6E">
              <w:rPr>
                <w:b/>
                <w:bCs/>
                <w:i/>
                <w:iCs/>
              </w:rPr>
              <w:t>(17b) The implications of this Regulation for the Union budget have been assessed</w:t>
            </w:r>
            <w:r w:rsidRPr="003E0C6E">
              <w:rPr>
                <w:b/>
                <w:bCs/>
                <w:i/>
                <w:iCs/>
                <w:vertAlign w:val="superscript"/>
              </w:rPr>
              <w:t>+</w:t>
            </w:r>
            <w:r w:rsidRPr="003E0C6E">
              <w:rPr>
                <w:b/>
                <w:bCs/>
                <w:i/>
                <w:iCs/>
              </w:rPr>
              <w:t xml:space="preserve"> pursuant to Article 310(4) of the Treaty on the Functioning of the European Union. Sufficient financial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w:t>
            </w:r>
          </w:p>
        </w:tc>
      </w:tr>
      <w:tr w14:paraId="41EE7DDF" w14:textId="77777777" w:rsidTr="00A31ED5">
        <w:tblPrEx>
          <w:tblW w:w="9750" w:type="dxa"/>
          <w:tblInd w:w="-142" w:type="dxa"/>
          <w:tblLayout w:type="fixed"/>
          <w:tblLook w:val="04A0"/>
        </w:tblPrEx>
        <w:tc>
          <w:tcPr>
            <w:tcW w:w="4875" w:type="dxa"/>
          </w:tcPr>
          <w:p w:rsidR="00C01F75" w:rsidRPr="003E0C6E" w:rsidP="00A31ED5" w14:paraId="29378326" w14:textId="77777777">
            <w:pPr>
              <w:spacing w:after="120"/>
              <w:rPr>
                <w:color w:val="0070C0"/>
                <w:szCs w:val="24"/>
              </w:rPr>
            </w:pPr>
          </w:p>
        </w:tc>
        <w:tc>
          <w:tcPr>
            <w:tcW w:w="4875" w:type="dxa"/>
            <w:hideMark/>
          </w:tcPr>
          <w:p w:rsidR="00C01F75" w:rsidRPr="003E0C6E" w:rsidP="00A31ED5" w14:paraId="51AF020D" w14:textId="77777777">
            <w:pPr>
              <w:spacing w:after="120"/>
              <w:rPr>
                <w:b/>
                <w:i/>
                <w:color w:val="0070C0"/>
              </w:rPr>
            </w:pPr>
            <w:r w:rsidRPr="003E0C6E">
              <w:rPr>
                <w:b/>
                <w:i/>
              </w:rPr>
              <w:t>____________________</w:t>
            </w:r>
          </w:p>
        </w:tc>
      </w:tr>
      <w:tr w14:paraId="231204F8" w14:textId="77777777" w:rsidTr="00A31ED5">
        <w:tblPrEx>
          <w:tblW w:w="9750" w:type="dxa"/>
          <w:tblInd w:w="-142" w:type="dxa"/>
          <w:tblLayout w:type="fixed"/>
          <w:tblLook w:val="04A0"/>
        </w:tblPrEx>
        <w:tc>
          <w:tcPr>
            <w:tcW w:w="4875" w:type="dxa"/>
          </w:tcPr>
          <w:p w:rsidR="00C01F75" w:rsidRPr="003E0C6E" w:rsidP="00A31ED5" w14:paraId="755FA2FC" w14:textId="77777777">
            <w:pPr>
              <w:spacing w:after="120"/>
              <w:rPr>
                <w:color w:val="0070C0"/>
                <w:szCs w:val="24"/>
              </w:rPr>
            </w:pPr>
          </w:p>
        </w:tc>
        <w:tc>
          <w:tcPr>
            <w:tcW w:w="4875" w:type="dxa"/>
            <w:hideMark/>
          </w:tcPr>
          <w:p w:rsidR="00C01F75" w:rsidRPr="003E0C6E" w:rsidP="00A31ED5" w14:paraId="70FC889E" w14:textId="7F6D0F02">
            <w:pPr>
              <w:pStyle w:val="Normal6a"/>
            </w:pPr>
            <w:r w:rsidRPr="003E0C6E">
              <w:rPr>
                <w:b/>
                <w:bCs/>
                <w:i/>
                <w:iCs/>
                <w:vertAlign w:val="superscript"/>
              </w:rPr>
              <w:t xml:space="preserve">+ </w:t>
            </w:r>
            <w:r w:rsidRPr="003E0C6E">
              <w:rPr>
                <w:b/>
                <w:bCs/>
                <w:i/>
                <w:iCs/>
              </w:rPr>
              <w:t xml:space="preserve">Pro </w:t>
            </w:r>
            <w:r w:rsidRPr="003E0C6E">
              <w:rPr>
                <w:b/>
                <w:bCs/>
                <w:i/>
                <w:iCs/>
              </w:rPr>
              <w:t>memoria</w:t>
            </w:r>
            <w:r w:rsidRPr="003E0C6E">
              <w:rPr>
                <w:b/>
                <w:bCs/>
                <w:i/>
                <w:iCs/>
              </w:rPr>
              <w:t>: Budgetary assessment of the European Parliament’s Committee on Budgets of 23 June 2026 on the proposal for a Regulation of the European Parliament and of the Council establishing the Temporary Decarbonisation Fund (</w:t>
            </w:r>
            <w:r w:rsidRPr="003E0C6E">
              <w:rPr>
                <w:b/>
                <w:bCs/>
                <w:i/>
                <w:iCs/>
              </w:rPr>
              <w:t>COM(</w:t>
            </w:r>
            <w:r w:rsidRPr="003E0C6E">
              <w:rPr>
                <w:b/>
                <w:bCs/>
                <w:i/>
                <w:iCs/>
              </w:rPr>
              <w:t>2025)0990 – C10</w:t>
            </w:r>
            <w:r w:rsidRPr="003E0C6E">
              <w:rPr>
                <w:b/>
                <w:bCs/>
                <w:i/>
                <w:iCs/>
              </w:rPr>
              <w:noBreakHyphen/>
              <w:t>0353/2025 – 2025/0418(COD))</w:t>
            </w:r>
            <w:r w:rsidRPr="003E0C6E" w:rsidR="00204BD6">
              <w:rPr>
                <w:b/>
                <w:bCs/>
                <w:i/>
                <w:iCs/>
              </w:rPr>
              <w:t>.</w:t>
            </w:r>
          </w:p>
        </w:tc>
      </w:tr>
    </w:tbl>
    <w:p w:rsidR="00C01F75" w:rsidRPr="003E0C6E" w:rsidP="00C01F75" w14:paraId="3CDA73B6" w14:textId="77777777"/>
    <w:p w:rsidR="00C01F75" w:rsidRPr="003E0C6E" w:rsidP="00C01F75" w14:paraId="2395DEB7" w14:textId="77777777">
      <w:pPr>
        <w:pStyle w:val="AmNumberTabs"/>
      </w:pPr>
      <w:r w:rsidRPr="003E0C6E">
        <w:t>Amendment</w:t>
      </w:r>
      <w:r w:rsidRPr="003E0C6E">
        <w:tab/>
      </w:r>
      <w:r w:rsidRPr="003E0C6E">
        <w:tab/>
        <w:t>31</w:t>
      </w:r>
    </w:p>
    <w:p w:rsidR="00C01F75" w:rsidRPr="003E0C6E" w:rsidP="00C01F75" w14:paraId="478DE4E7" w14:textId="77777777"/>
    <w:p w:rsidR="00C01F75" w:rsidRPr="003E0C6E" w:rsidP="00C01F75" w14:paraId="29934444" w14:textId="77777777">
      <w:pPr>
        <w:pStyle w:val="NormalBold"/>
        <w:keepNext/>
      </w:pPr>
      <w:r w:rsidRPr="003E0C6E">
        <w:t>Proposal for a regulation</w:t>
      </w:r>
    </w:p>
    <w:p w:rsidR="00C01F75" w:rsidRPr="003E0C6E" w:rsidP="00C01F75" w14:paraId="11AEB016" w14:textId="77777777">
      <w:pPr>
        <w:pStyle w:val="NormalBold"/>
      </w:pPr>
      <w:r w:rsidRPr="003E0C6E">
        <w:t>Article 1 – paragraph 2</w:t>
      </w:r>
    </w:p>
    <w:tbl>
      <w:tblPr>
        <w:tblW w:w="0" w:type="auto"/>
        <w:jc w:val="center"/>
        <w:tblLayout w:type="fixed"/>
        <w:tblCellMar>
          <w:left w:w="340" w:type="dxa"/>
          <w:right w:w="340" w:type="dxa"/>
        </w:tblCellMar>
        <w:tblLook w:val="0000"/>
      </w:tblPr>
      <w:tblGrid>
        <w:gridCol w:w="4876"/>
        <w:gridCol w:w="4876"/>
      </w:tblGrid>
      <w:tr w14:paraId="7853F21C" w14:textId="77777777" w:rsidTr="00A31ED5">
        <w:tblPrEx>
          <w:tblW w:w="0" w:type="auto"/>
          <w:jc w:val="center"/>
          <w:tblLayout w:type="fixed"/>
          <w:tblLook w:val="0000"/>
        </w:tblPrEx>
        <w:trPr>
          <w:jc w:val="center"/>
        </w:trPr>
        <w:tc>
          <w:tcPr>
            <w:tcW w:w="9752" w:type="dxa"/>
            <w:gridSpan w:val="2"/>
          </w:tcPr>
          <w:p w:rsidR="00C01F75" w:rsidRPr="003E0C6E" w:rsidP="00A31ED5" w14:paraId="75A5E520" w14:textId="77777777">
            <w:pPr>
              <w:keepNext/>
            </w:pPr>
          </w:p>
        </w:tc>
      </w:tr>
      <w:tr w14:paraId="4874DE9E" w14:textId="77777777" w:rsidTr="00A31ED5">
        <w:tblPrEx>
          <w:tblW w:w="0" w:type="auto"/>
          <w:jc w:val="center"/>
          <w:tblLayout w:type="fixed"/>
          <w:tblLook w:val="0000"/>
        </w:tblPrEx>
        <w:trPr>
          <w:jc w:val="center"/>
        </w:trPr>
        <w:tc>
          <w:tcPr>
            <w:tcW w:w="4876" w:type="dxa"/>
          </w:tcPr>
          <w:p w:rsidR="00C01F75" w:rsidRPr="003E0C6E" w:rsidP="00A31ED5" w14:paraId="477C152E" w14:textId="77777777">
            <w:pPr>
              <w:pStyle w:val="ColumnHeading"/>
              <w:keepNext/>
              <w:rPr>
                <w:lang w:val="en-GB"/>
              </w:rPr>
            </w:pPr>
            <w:r w:rsidRPr="003E0C6E">
              <w:rPr>
                <w:lang w:val="en-GB"/>
              </w:rPr>
              <w:t>Text proposed by the Commission</w:t>
            </w:r>
          </w:p>
        </w:tc>
        <w:tc>
          <w:tcPr>
            <w:tcW w:w="4876" w:type="dxa"/>
          </w:tcPr>
          <w:p w:rsidR="00C01F75" w:rsidRPr="003E0C6E" w:rsidP="00A31ED5" w14:paraId="7E456D09" w14:textId="77777777">
            <w:pPr>
              <w:pStyle w:val="ColumnHeading"/>
              <w:keepNext/>
              <w:rPr>
                <w:lang w:val="en-GB"/>
              </w:rPr>
            </w:pPr>
            <w:r w:rsidRPr="003E0C6E">
              <w:rPr>
                <w:lang w:val="en-GB"/>
              </w:rPr>
              <w:t>Amendment</w:t>
            </w:r>
          </w:p>
        </w:tc>
      </w:tr>
      <w:tr w14:paraId="162D4E04" w14:textId="77777777" w:rsidTr="00A31ED5">
        <w:tblPrEx>
          <w:tblW w:w="0" w:type="auto"/>
          <w:jc w:val="center"/>
          <w:tblLayout w:type="fixed"/>
          <w:tblLook w:val="0000"/>
        </w:tblPrEx>
        <w:trPr>
          <w:jc w:val="center"/>
        </w:trPr>
        <w:tc>
          <w:tcPr>
            <w:tcW w:w="4876" w:type="dxa"/>
          </w:tcPr>
          <w:p w:rsidR="00C01F75" w:rsidRPr="003E0C6E" w:rsidP="00A31ED5" w14:paraId="468D200D" w14:textId="77777777">
            <w:pPr>
              <w:pStyle w:val="Normal6"/>
              <w:rPr>
                <w:lang w:val="en-GB"/>
              </w:rPr>
            </w:pPr>
            <w:r w:rsidRPr="003E0C6E">
              <w:rPr>
                <w:lang w:val="en-GB"/>
              </w:rPr>
              <w:t>2.</w:t>
            </w:r>
            <w:r w:rsidRPr="003E0C6E">
              <w:rPr>
                <w:lang w:val="en-GB"/>
              </w:rPr>
              <w:tab/>
              <w:t xml:space="preserve">The Fund shall provide financial support in the period </w:t>
            </w:r>
            <w:r w:rsidRPr="003E0C6E">
              <w:rPr>
                <w:b/>
                <w:i/>
                <w:lang w:val="en-GB"/>
              </w:rPr>
              <w:t>2028</w:t>
            </w:r>
            <w:r w:rsidRPr="003E0C6E">
              <w:rPr>
                <w:lang w:val="en-GB"/>
              </w:rPr>
              <w:t>-2029 to address the remaining risk of carbon leakage associated with carbon intensive goods produced by eligible operators of installations in the period 2026-2027.</w:t>
            </w:r>
          </w:p>
        </w:tc>
        <w:tc>
          <w:tcPr>
            <w:tcW w:w="4876" w:type="dxa"/>
          </w:tcPr>
          <w:p w:rsidR="00C01F75" w:rsidRPr="003E0C6E" w:rsidP="00A31ED5" w14:paraId="2F136598" w14:textId="77777777">
            <w:pPr>
              <w:pStyle w:val="Normal6"/>
              <w:rPr>
                <w:szCs w:val="24"/>
                <w:lang w:val="en-GB"/>
              </w:rPr>
            </w:pPr>
            <w:r w:rsidRPr="003E0C6E">
              <w:rPr>
                <w:lang w:val="en-GB"/>
              </w:rPr>
              <w:t>2.</w:t>
            </w:r>
            <w:r w:rsidRPr="003E0C6E">
              <w:rPr>
                <w:lang w:val="en-GB"/>
              </w:rPr>
              <w:tab/>
              <w:t xml:space="preserve">The Fund shall provide financial support in the period </w:t>
            </w:r>
            <w:r w:rsidRPr="003E0C6E">
              <w:rPr>
                <w:b/>
                <w:i/>
                <w:lang w:val="en-GB"/>
              </w:rPr>
              <w:t>2027</w:t>
            </w:r>
            <w:r w:rsidRPr="003E0C6E">
              <w:rPr>
                <w:lang w:val="en-GB"/>
              </w:rPr>
              <w:t xml:space="preserve">-2029 to address the remaining risk of carbon leakage associated with carbon intensive goods produced </w:t>
            </w:r>
            <w:r w:rsidRPr="003E0C6E">
              <w:rPr>
                <w:b/>
                <w:i/>
                <w:lang w:val="en-GB"/>
              </w:rPr>
              <w:t>and exported</w:t>
            </w:r>
            <w:r w:rsidRPr="003E0C6E">
              <w:rPr>
                <w:lang w:val="en-GB"/>
              </w:rPr>
              <w:t xml:space="preserve"> by eligible operators of installations </w:t>
            </w:r>
            <w:r w:rsidRPr="003E0C6E">
              <w:rPr>
                <w:b/>
                <w:i/>
                <w:lang w:val="en-GB"/>
              </w:rPr>
              <w:t>and eligible downstream operators</w:t>
            </w:r>
            <w:r w:rsidRPr="003E0C6E">
              <w:rPr>
                <w:lang w:val="en-GB"/>
              </w:rPr>
              <w:t xml:space="preserve"> in the period 2026-2027.</w:t>
            </w:r>
          </w:p>
        </w:tc>
      </w:tr>
    </w:tbl>
    <w:p w:rsidR="00C01F75" w:rsidRPr="003E0C6E" w:rsidP="00C01F75" w14:paraId="6316A21A" w14:textId="77777777"/>
    <w:p w:rsidR="00C01F75" w:rsidRPr="003E0C6E" w:rsidP="00C01F75" w14:paraId="7655B78D" w14:textId="77777777">
      <w:pPr>
        <w:pStyle w:val="AmNumberTabs"/>
      </w:pPr>
      <w:r w:rsidRPr="003E0C6E">
        <w:t>Amendment</w:t>
      </w:r>
      <w:r w:rsidRPr="003E0C6E">
        <w:tab/>
      </w:r>
      <w:r w:rsidRPr="003E0C6E">
        <w:tab/>
        <w:t>32</w:t>
      </w:r>
    </w:p>
    <w:p w:rsidR="00C01F75" w:rsidRPr="003E0C6E" w:rsidP="00C01F75" w14:paraId="516FA2F1" w14:textId="77777777"/>
    <w:p w:rsidR="00C01F75" w:rsidRPr="003E0C6E" w:rsidP="00C01F75" w14:paraId="42CAE82B" w14:textId="77777777">
      <w:pPr>
        <w:pStyle w:val="NormalBold"/>
        <w:keepNext/>
      </w:pPr>
      <w:r w:rsidRPr="003E0C6E">
        <w:t>Proposal for a regulation</w:t>
      </w:r>
    </w:p>
    <w:p w:rsidR="00C01F75" w:rsidRPr="003E0C6E" w:rsidP="00C01F75" w14:paraId="7D3993AE" w14:textId="77777777">
      <w:pPr>
        <w:pStyle w:val="NormalBold"/>
      </w:pPr>
      <w:r w:rsidRPr="003E0C6E">
        <w:t>Article 2 – paragraph 1 – point b a (new)</w:t>
      </w:r>
    </w:p>
    <w:tbl>
      <w:tblPr>
        <w:tblW w:w="0" w:type="auto"/>
        <w:jc w:val="center"/>
        <w:tblLayout w:type="fixed"/>
        <w:tblCellMar>
          <w:left w:w="340" w:type="dxa"/>
          <w:right w:w="340" w:type="dxa"/>
        </w:tblCellMar>
        <w:tblLook w:val="0000"/>
      </w:tblPr>
      <w:tblGrid>
        <w:gridCol w:w="4876"/>
        <w:gridCol w:w="4876"/>
      </w:tblGrid>
      <w:tr w14:paraId="47C4B045" w14:textId="77777777" w:rsidTr="00A31ED5">
        <w:tblPrEx>
          <w:tblW w:w="0" w:type="auto"/>
          <w:jc w:val="center"/>
          <w:tblLayout w:type="fixed"/>
          <w:tblLook w:val="0000"/>
        </w:tblPrEx>
        <w:trPr>
          <w:jc w:val="center"/>
        </w:trPr>
        <w:tc>
          <w:tcPr>
            <w:tcW w:w="9752" w:type="dxa"/>
            <w:gridSpan w:val="2"/>
          </w:tcPr>
          <w:p w:rsidR="00C01F75" w:rsidRPr="003E0C6E" w:rsidP="00A31ED5" w14:paraId="24E38727" w14:textId="77777777">
            <w:pPr>
              <w:keepNext/>
            </w:pPr>
          </w:p>
        </w:tc>
      </w:tr>
      <w:tr w14:paraId="20A73A2C" w14:textId="77777777" w:rsidTr="00A31ED5">
        <w:tblPrEx>
          <w:tblW w:w="0" w:type="auto"/>
          <w:jc w:val="center"/>
          <w:tblLayout w:type="fixed"/>
          <w:tblLook w:val="0000"/>
        </w:tblPrEx>
        <w:trPr>
          <w:jc w:val="center"/>
        </w:trPr>
        <w:tc>
          <w:tcPr>
            <w:tcW w:w="4876" w:type="dxa"/>
          </w:tcPr>
          <w:p w:rsidR="00C01F75" w:rsidRPr="003E0C6E" w:rsidP="00A31ED5" w14:paraId="5FAB1D62" w14:textId="77777777">
            <w:pPr>
              <w:pStyle w:val="ColumnHeading"/>
              <w:keepNext/>
              <w:rPr>
                <w:lang w:val="en-GB"/>
              </w:rPr>
            </w:pPr>
            <w:r w:rsidRPr="003E0C6E">
              <w:rPr>
                <w:lang w:val="en-GB"/>
              </w:rPr>
              <w:t>Text proposed by the Commission</w:t>
            </w:r>
          </w:p>
        </w:tc>
        <w:tc>
          <w:tcPr>
            <w:tcW w:w="4876" w:type="dxa"/>
          </w:tcPr>
          <w:p w:rsidR="00C01F75" w:rsidRPr="003E0C6E" w:rsidP="00A31ED5" w14:paraId="42931C08" w14:textId="77777777">
            <w:pPr>
              <w:pStyle w:val="ColumnHeading"/>
              <w:keepNext/>
              <w:rPr>
                <w:lang w:val="en-GB"/>
              </w:rPr>
            </w:pPr>
            <w:r w:rsidRPr="003E0C6E">
              <w:rPr>
                <w:lang w:val="en-GB"/>
              </w:rPr>
              <w:t>Amendment</w:t>
            </w:r>
          </w:p>
        </w:tc>
      </w:tr>
      <w:tr w14:paraId="15DD8330" w14:textId="77777777" w:rsidTr="00A31ED5">
        <w:tblPrEx>
          <w:tblW w:w="0" w:type="auto"/>
          <w:jc w:val="center"/>
          <w:tblLayout w:type="fixed"/>
          <w:tblLook w:val="0000"/>
        </w:tblPrEx>
        <w:trPr>
          <w:jc w:val="center"/>
        </w:trPr>
        <w:tc>
          <w:tcPr>
            <w:tcW w:w="4876" w:type="dxa"/>
          </w:tcPr>
          <w:p w:rsidR="00C01F75" w:rsidRPr="003E0C6E" w:rsidP="00A31ED5" w14:paraId="4A6F669A" w14:textId="77777777">
            <w:pPr>
              <w:pStyle w:val="Normal6"/>
              <w:rPr>
                <w:lang w:val="en-GB"/>
              </w:rPr>
            </w:pPr>
          </w:p>
        </w:tc>
        <w:tc>
          <w:tcPr>
            <w:tcW w:w="4876" w:type="dxa"/>
          </w:tcPr>
          <w:p w:rsidR="00C01F75" w:rsidRPr="003E0C6E" w:rsidP="00A31ED5" w14:paraId="2EBFF9C3" w14:textId="77777777">
            <w:pPr>
              <w:pStyle w:val="Normal6"/>
              <w:rPr>
                <w:szCs w:val="24"/>
                <w:lang w:val="en-GB"/>
              </w:rPr>
            </w:pPr>
            <w:r w:rsidRPr="003E0C6E">
              <w:rPr>
                <w:b/>
                <w:i/>
                <w:lang w:val="en-GB"/>
              </w:rPr>
              <w:t>(</w:t>
            </w:r>
            <w:r w:rsidRPr="003E0C6E">
              <w:rPr>
                <w:b/>
                <w:i/>
                <w:lang w:val="en-GB"/>
              </w:rPr>
              <w:t>ba</w:t>
            </w:r>
            <w:r w:rsidRPr="003E0C6E">
              <w:rPr>
                <w:b/>
                <w:i/>
                <w:lang w:val="en-GB"/>
              </w:rPr>
              <w:t>)</w:t>
            </w:r>
            <w:r w:rsidRPr="003E0C6E">
              <w:rPr>
                <w:b/>
                <w:i/>
                <w:lang w:val="en-GB"/>
              </w:rPr>
              <w:tab/>
              <w:t>‘downstream operator’ means any legal or natural person established in a Member State that uses goods listed in Annex I to Regulation (EU) 2023/956 as primary material inputs in its production processes to produce eligible goods;</w:t>
            </w:r>
          </w:p>
        </w:tc>
      </w:tr>
    </w:tbl>
    <w:p w:rsidR="00C01F75" w:rsidRPr="003E0C6E" w:rsidP="00C01F75" w14:paraId="6DFE77A4" w14:textId="77777777"/>
    <w:p w:rsidR="00C01F75" w:rsidRPr="003E0C6E" w:rsidP="00C01F75" w14:paraId="5640B90D" w14:textId="77777777">
      <w:pPr>
        <w:pStyle w:val="AmNumberTabs"/>
      </w:pPr>
      <w:r w:rsidRPr="003E0C6E">
        <w:t>Amendment</w:t>
      </w:r>
      <w:r w:rsidRPr="003E0C6E">
        <w:tab/>
      </w:r>
      <w:r w:rsidRPr="003E0C6E">
        <w:tab/>
        <w:t>33</w:t>
      </w:r>
    </w:p>
    <w:p w:rsidR="00C01F75" w:rsidRPr="003E0C6E" w:rsidP="00C01F75" w14:paraId="0C0805E9" w14:textId="77777777"/>
    <w:p w:rsidR="00C01F75" w:rsidRPr="003E0C6E" w:rsidP="00C01F75" w14:paraId="2AD77B7C" w14:textId="77777777">
      <w:pPr>
        <w:pStyle w:val="NormalBold"/>
        <w:keepNext/>
      </w:pPr>
      <w:r w:rsidRPr="003E0C6E">
        <w:t>Proposal for a regulation</w:t>
      </w:r>
    </w:p>
    <w:p w:rsidR="00C01F75" w:rsidRPr="003E0C6E" w:rsidP="00C01F75" w14:paraId="27A91499" w14:textId="77777777">
      <w:pPr>
        <w:pStyle w:val="NormalBold"/>
      </w:pPr>
      <w:r w:rsidRPr="003E0C6E">
        <w:t>Article 2 – paragraph 1 – point c</w:t>
      </w:r>
    </w:p>
    <w:tbl>
      <w:tblPr>
        <w:tblW w:w="0" w:type="auto"/>
        <w:jc w:val="center"/>
        <w:tblLayout w:type="fixed"/>
        <w:tblCellMar>
          <w:left w:w="340" w:type="dxa"/>
          <w:right w:w="340" w:type="dxa"/>
        </w:tblCellMar>
        <w:tblLook w:val="0000"/>
      </w:tblPr>
      <w:tblGrid>
        <w:gridCol w:w="4876"/>
        <w:gridCol w:w="4876"/>
      </w:tblGrid>
      <w:tr w14:paraId="25EF50AA" w14:textId="77777777" w:rsidTr="00A31ED5">
        <w:tblPrEx>
          <w:tblW w:w="0" w:type="auto"/>
          <w:jc w:val="center"/>
          <w:tblLayout w:type="fixed"/>
          <w:tblLook w:val="0000"/>
        </w:tblPrEx>
        <w:trPr>
          <w:jc w:val="center"/>
        </w:trPr>
        <w:tc>
          <w:tcPr>
            <w:tcW w:w="9752" w:type="dxa"/>
            <w:gridSpan w:val="2"/>
          </w:tcPr>
          <w:p w:rsidR="00C01F75" w:rsidRPr="003E0C6E" w:rsidP="00A31ED5" w14:paraId="1C87EF2D" w14:textId="77777777">
            <w:pPr>
              <w:keepNext/>
            </w:pPr>
          </w:p>
        </w:tc>
      </w:tr>
      <w:tr w14:paraId="28A0EBC3" w14:textId="77777777" w:rsidTr="00A31ED5">
        <w:tblPrEx>
          <w:tblW w:w="0" w:type="auto"/>
          <w:jc w:val="center"/>
          <w:tblLayout w:type="fixed"/>
          <w:tblLook w:val="0000"/>
        </w:tblPrEx>
        <w:trPr>
          <w:jc w:val="center"/>
        </w:trPr>
        <w:tc>
          <w:tcPr>
            <w:tcW w:w="4876" w:type="dxa"/>
          </w:tcPr>
          <w:p w:rsidR="00C01F75" w:rsidRPr="003E0C6E" w:rsidP="00A31ED5" w14:paraId="68F64FE3" w14:textId="77777777">
            <w:pPr>
              <w:pStyle w:val="ColumnHeading"/>
              <w:keepNext/>
              <w:rPr>
                <w:lang w:val="en-GB"/>
              </w:rPr>
            </w:pPr>
            <w:r w:rsidRPr="003E0C6E">
              <w:rPr>
                <w:lang w:val="en-GB"/>
              </w:rPr>
              <w:t>Text proposed by the Commission</w:t>
            </w:r>
          </w:p>
        </w:tc>
        <w:tc>
          <w:tcPr>
            <w:tcW w:w="4876" w:type="dxa"/>
          </w:tcPr>
          <w:p w:rsidR="00C01F75" w:rsidRPr="003E0C6E" w:rsidP="00A31ED5" w14:paraId="4C63B844" w14:textId="77777777">
            <w:pPr>
              <w:pStyle w:val="ColumnHeading"/>
              <w:keepNext/>
              <w:rPr>
                <w:lang w:val="en-GB"/>
              </w:rPr>
            </w:pPr>
            <w:r w:rsidRPr="003E0C6E">
              <w:rPr>
                <w:lang w:val="en-GB"/>
              </w:rPr>
              <w:t>Amendment</w:t>
            </w:r>
          </w:p>
        </w:tc>
      </w:tr>
      <w:tr w14:paraId="2489C942" w14:textId="77777777" w:rsidTr="00A31ED5">
        <w:tblPrEx>
          <w:tblW w:w="0" w:type="auto"/>
          <w:jc w:val="center"/>
          <w:tblLayout w:type="fixed"/>
          <w:tblLook w:val="0000"/>
        </w:tblPrEx>
        <w:trPr>
          <w:jc w:val="center"/>
        </w:trPr>
        <w:tc>
          <w:tcPr>
            <w:tcW w:w="4876" w:type="dxa"/>
          </w:tcPr>
          <w:p w:rsidR="00C01F75" w:rsidRPr="003E0C6E" w:rsidP="00A31ED5" w14:paraId="40815043" w14:textId="77777777">
            <w:pPr>
              <w:pStyle w:val="Normal6"/>
              <w:rPr>
                <w:lang w:val="en-GB"/>
              </w:rPr>
            </w:pPr>
            <w:r w:rsidRPr="003E0C6E">
              <w:rPr>
                <w:lang w:val="en-GB"/>
              </w:rPr>
              <w:t>(c)</w:t>
            </w:r>
            <w:r w:rsidRPr="003E0C6E">
              <w:rPr>
                <w:lang w:val="en-GB"/>
              </w:rPr>
              <w:tab/>
              <w:t>‘eligible good’ means any of the goods listed in the Annex;</w:t>
            </w:r>
          </w:p>
        </w:tc>
        <w:tc>
          <w:tcPr>
            <w:tcW w:w="4876" w:type="dxa"/>
          </w:tcPr>
          <w:p w:rsidR="00C01F75" w:rsidRPr="003E0C6E" w:rsidP="00A31ED5" w14:paraId="3BF0EB90" w14:textId="77777777">
            <w:pPr>
              <w:pStyle w:val="Normal6"/>
              <w:rPr>
                <w:szCs w:val="24"/>
                <w:lang w:val="en-GB"/>
              </w:rPr>
            </w:pPr>
            <w:r w:rsidRPr="003E0C6E">
              <w:rPr>
                <w:lang w:val="en-GB"/>
              </w:rPr>
              <w:t>(c)</w:t>
            </w:r>
            <w:r w:rsidRPr="003E0C6E">
              <w:rPr>
                <w:lang w:val="en-GB"/>
              </w:rPr>
              <w:tab/>
              <w:t>‘eligible good’ means any of the goods listed in the Annex</w:t>
            </w:r>
            <w:r w:rsidRPr="003E0C6E">
              <w:rPr>
                <w:b/>
                <w:i/>
                <w:lang w:val="en-GB"/>
              </w:rPr>
              <w:t>, as well as any goods subject to a heightened remaining risk of carbon leakage identified pursuant to Article 6(2) and (3)</w:t>
            </w:r>
            <w:r w:rsidRPr="003E0C6E">
              <w:rPr>
                <w:lang w:val="en-GB"/>
              </w:rPr>
              <w:t>;</w:t>
            </w:r>
          </w:p>
        </w:tc>
      </w:tr>
    </w:tbl>
    <w:p w:rsidR="00C01F75" w:rsidRPr="003E0C6E" w:rsidP="00C01F75" w14:paraId="54FAA990" w14:textId="77777777"/>
    <w:p w:rsidR="00C01F75" w:rsidRPr="003E0C6E" w:rsidP="00C01F75" w14:paraId="2F47E92F" w14:textId="77777777">
      <w:pPr>
        <w:pStyle w:val="AmNumberTabs"/>
      </w:pPr>
      <w:r w:rsidRPr="003E0C6E">
        <w:t>Amendment</w:t>
      </w:r>
      <w:r w:rsidRPr="003E0C6E">
        <w:tab/>
      </w:r>
      <w:r w:rsidRPr="003E0C6E">
        <w:tab/>
        <w:t>34</w:t>
      </w:r>
    </w:p>
    <w:p w:rsidR="00C01F75" w:rsidRPr="003E0C6E" w:rsidP="00C01F75" w14:paraId="74C96AD1" w14:textId="77777777"/>
    <w:p w:rsidR="00C01F75" w:rsidRPr="003E0C6E" w:rsidP="00C01F75" w14:paraId="6E13BD59" w14:textId="77777777">
      <w:pPr>
        <w:pStyle w:val="NormalBold"/>
        <w:keepNext/>
      </w:pPr>
      <w:r w:rsidRPr="003E0C6E">
        <w:t>Proposal for a regulation</w:t>
      </w:r>
    </w:p>
    <w:p w:rsidR="00C01F75" w:rsidRPr="003E0C6E" w:rsidP="00C01F75" w14:paraId="0653EF0E" w14:textId="77777777">
      <w:pPr>
        <w:pStyle w:val="NormalBold"/>
      </w:pPr>
      <w:r w:rsidRPr="003E0C6E">
        <w:t>Article 3 – paragraph 3</w:t>
      </w:r>
    </w:p>
    <w:tbl>
      <w:tblPr>
        <w:tblW w:w="0" w:type="auto"/>
        <w:jc w:val="center"/>
        <w:tblLayout w:type="fixed"/>
        <w:tblCellMar>
          <w:left w:w="340" w:type="dxa"/>
          <w:right w:w="340" w:type="dxa"/>
        </w:tblCellMar>
        <w:tblLook w:val="0000"/>
      </w:tblPr>
      <w:tblGrid>
        <w:gridCol w:w="4876"/>
        <w:gridCol w:w="4876"/>
      </w:tblGrid>
      <w:tr w14:paraId="6127345D" w14:textId="77777777" w:rsidTr="00A31ED5">
        <w:tblPrEx>
          <w:tblW w:w="0" w:type="auto"/>
          <w:jc w:val="center"/>
          <w:tblLayout w:type="fixed"/>
          <w:tblLook w:val="0000"/>
        </w:tblPrEx>
        <w:trPr>
          <w:jc w:val="center"/>
        </w:trPr>
        <w:tc>
          <w:tcPr>
            <w:tcW w:w="9752" w:type="dxa"/>
            <w:gridSpan w:val="2"/>
          </w:tcPr>
          <w:p w:rsidR="00C01F75" w:rsidRPr="003E0C6E" w:rsidP="00A31ED5" w14:paraId="5D0698F7" w14:textId="77777777">
            <w:pPr>
              <w:keepNext/>
            </w:pPr>
          </w:p>
        </w:tc>
      </w:tr>
      <w:tr w14:paraId="2FA57ACA" w14:textId="77777777" w:rsidTr="00A31ED5">
        <w:tblPrEx>
          <w:tblW w:w="0" w:type="auto"/>
          <w:jc w:val="center"/>
          <w:tblLayout w:type="fixed"/>
          <w:tblLook w:val="0000"/>
        </w:tblPrEx>
        <w:trPr>
          <w:jc w:val="center"/>
        </w:trPr>
        <w:tc>
          <w:tcPr>
            <w:tcW w:w="4876" w:type="dxa"/>
          </w:tcPr>
          <w:p w:rsidR="00C01F75" w:rsidRPr="003E0C6E" w:rsidP="00A31ED5" w14:paraId="3810BE8F" w14:textId="77777777">
            <w:pPr>
              <w:pStyle w:val="ColumnHeading"/>
              <w:keepNext/>
              <w:rPr>
                <w:lang w:val="en-GB"/>
              </w:rPr>
            </w:pPr>
            <w:r w:rsidRPr="003E0C6E">
              <w:rPr>
                <w:lang w:val="en-GB"/>
              </w:rPr>
              <w:t>Text proposed by the Commission</w:t>
            </w:r>
          </w:p>
        </w:tc>
        <w:tc>
          <w:tcPr>
            <w:tcW w:w="4876" w:type="dxa"/>
          </w:tcPr>
          <w:p w:rsidR="00C01F75" w:rsidRPr="003E0C6E" w:rsidP="00A31ED5" w14:paraId="756B4791" w14:textId="77777777">
            <w:pPr>
              <w:pStyle w:val="ColumnHeading"/>
              <w:keepNext/>
              <w:rPr>
                <w:lang w:val="en-GB"/>
              </w:rPr>
            </w:pPr>
            <w:r w:rsidRPr="003E0C6E">
              <w:rPr>
                <w:lang w:val="en-GB"/>
              </w:rPr>
              <w:t>Amendment</w:t>
            </w:r>
          </w:p>
        </w:tc>
      </w:tr>
      <w:tr w14:paraId="7F9BAD06" w14:textId="77777777" w:rsidTr="00A31ED5">
        <w:tblPrEx>
          <w:tblW w:w="0" w:type="auto"/>
          <w:jc w:val="center"/>
          <w:tblLayout w:type="fixed"/>
          <w:tblLook w:val="0000"/>
        </w:tblPrEx>
        <w:trPr>
          <w:jc w:val="center"/>
        </w:trPr>
        <w:tc>
          <w:tcPr>
            <w:tcW w:w="4876" w:type="dxa"/>
          </w:tcPr>
          <w:p w:rsidR="00C01F75" w:rsidRPr="003E0C6E" w:rsidP="00A31ED5" w14:paraId="7A646D9F" w14:textId="77777777">
            <w:pPr>
              <w:pStyle w:val="Normal6"/>
              <w:rPr>
                <w:lang w:val="en-GB"/>
              </w:rPr>
            </w:pPr>
            <w:r w:rsidRPr="003E0C6E">
              <w:rPr>
                <w:lang w:val="en-GB"/>
              </w:rPr>
              <w:t>3.</w:t>
            </w:r>
            <w:r w:rsidRPr="003E0C6E">
              <w:rPr>
                <w:lang w:val="en-GB"/>
              </w:rPr>
              <w:tab/>
              <w:t xml:space="preserve">Each Member State shall communicate to the Commission the exact annual amounts to contribute to the Fund for the </w:t>
            </w:r>
            <w:r w:rsidRPr="003E0C6E">
              <w:rPr>
                <w:b/>
                <w:i/>
                <w:lang w:val="en-GB"/>
              </w:rPr>
              <w:t>years 2026 and 2027</w:t>
            </w:r>
            <w:r w:rsidRPr="003E0C6E">
              <w:rPr>
                <w:lang w:val="en-GB"/>
              </w:rPr>
              <w:t xml:space="preserve"> respectively </w:t>
            </w:r>
            <w:r w:rsidRPr="003E0C6E">
              <w:rPr>
                <w:b/>
                <w:i/>
                <w:lang w:val="en-GB"/>
              </w:rPr>
              <w:t>by 31 December 2027 and 31 December 2028</w:t>
            </w:r>
            <w:r w:rsidRPr="003E0C6E">
              <w:rPr>
                <w:lang w:val="en-GB"/>
              </w:rPr>
              <w:t xml:space="preserve">. Member States shall transfer to the Fund a monetary amount that corresponds to the amount referred to in paragraph 2 of this Article respectively by </w:t>
            </w:r>
            <w:r w:rsidRPr="003E0C6E">
              <w:rPr>
                <w:b/>
                <w:i/>
                <w:lang w:val="en-GB"/>
              </w:rPr>
              <w:t>31 March 2028 and 31 March 2029</w:t>
            </w:r>
            <w:r w:rsidRPr="003E0C6E">
              <w:rPr>
                <w:lang w:val="en-GB"/>
              </w:rPr>
              <w:t>. The amounts contributed shall be assigned revenue to the Fund in accordance with Article 21(5) of Regulation (EU, Euratom) 2024/2509. By way of derogation from that provision, the amounts contributed shall constitute external assigned revenue.</w:t>
            </w:r>
          </w:p>
        </w:tc>
        <w:tc>
          <w:tcPr>
            <w:tcW w:w="4876" w:type="dxa"/>
          </w:tcPr>
          <w:p w:rsidR="00C01F75" w:rsidRPr="003E0C6E" w:rsidP="00A31ED5" w14:paraId="79CE6F95" w14:textId="77777777">
            <w:pPr>
              <w:pStyle w:val="Normal6"/>
              <w:rPr>
                <w:szCs w:val="24"/>
                <w:lang w:val="en-GB"/>
              </w:rPr>
            </w:pPr>
            <w:r w:rsidRPr="003E0C6E">
              <w:rPr>
                <w:lang w:val="en-GB"/>
              </w:rPr>
              <w:t>3.</w:t>
            </w:r>
            <w:r w:rsidRPr="003E0C6E">
              <w:rPr>
                <w:lang w:val="en-GB"/>
              </w:rPr>
              <w:tab/>
              <w:t xml:space="preserve">Each Member State shall communicate to the Commission the exact annual amounts to contribute to the Fund for the </w:t>
            </w:r>
            <w:r w:rsidRPr="003E0C6E">
              <w:rPr>
                <w:b/>
                <w:i/>
                <w:lang w:val="en-GB"/>
              </w:rPr>
              <w:t>year 2026 by 31 July 2027 and for the year 2027 by 31 July 2028,</w:t>
            </w:r>
            <w:r w:rsidRPr="003E0C6E">
              <w:rPr>
                <w:lang w:val="en-GB"/>
              </w:rPr>
              <w:t xml:space="preserve"> respectively. Member States shall transfer to the Fund a monetary amount that corresponds to the amount referred to in paragraph 2 of this Article respectively by </w:t>
            </w:r>
            <w:r w:rsidRPr="003E0C6E">
              <w:rPr>
                <w:b/>
                <w:i/>
                <w:lang w:val="en-GB"/>
              </w:rPr>
              <w:t>30 September 2027 for the revenues of the year 2026 and by 30 September 2028 for the revenues of the year 2027</w:t>
            </w:r>
            <w:r w:rsidRPr="003E0C6E">
              <w:rPr>
                <w:lang w:val="en-GB"/>
              </w:rPr>
              <w:t>. The amounts contributed shall be assigned revenue to the Fund in accordance with Article 21(5) of Regulation (EU, Euratom) 2024/2509. By way of derogation from that provision, the amounts contributed shall constitute external assigned revenue.</w:t>
            </w:r>
          </w:p>
        </w:tc>
      </w:tr>
    </w:tbl>
    <w:p w:rsidR="00C01F75" w:rsidRPr="003E0C6E" w:rsidP="00C01F75" w14:paraId="1249AFCD" w14:textId="77777777"/>
    <w:p w:rsidR="00C01F75" w:rsidRPr="003E0C6E" w:rsidP="00C01F75" w14:paraId="2FE9FF40" w14:textId="77777777">
      <w:pPr>
        <w:pStyle w:val="AmNumberTabs"/>
      </w:pPr>
      <w:r w:rsidRPr="003E0C6E">
        <w:t>Amendment</w:t>
      </w:r>
      <w:r w:rsidRPr="003E0C6E">
        <w:tab/>
      </w:r>
      <w:r w:rsidRPr="003E0C6E">
        <w:tab/>
        <w:t>35</w:t>
      </w:r>
    </w:p>
    <w:p w:rsidR="00C01F75" w:rsidRPr="003E0C6E" w:rsidP="00C01F75" w14:paraId="3EF2016F" w14:textId="77777777"/>
    <w:p w:rsidR="00C01F75" w:rsidRPr="003E0C6E" w:rsidP="00C01F75" w14:paraId="652DC83A" w14:textId="77777777">
      <w:pPr>
        <w:pStyle w:val="NormalBold"/>
        <w:keepNext/>
      </w:pPr>
      <w:r w:rsidRPr="003E0C6E">
        <w:t>Proposal for a regulation</w:t>
      </w:r>
    </w:p>
    <w:p w:rsidR="00C01F75" w:rsidRPr="003E0C6E" w:rsidP="00C01F75" w14:paraId="28674F29" w14:textId="77777777">
      <w:pPr>
        <w:pStyle w:val="NormalBold"/>
      </w:pPr>
      <w:r w:rsidRPr="003E0C6E">
        <w:t>Article 3 – paragraph 4</w:t>
      </w:r>
    </w:p>
    <w:tbl>
      <w:tblPr>
        <w:tblW w:w="0" w:type="auto"/>
        <w:jc w:val="center"/>
        <w:tblLayout w:type="fixed"/>
        <w:tblCellMar>
          <w:left w:w="340" w:type="dxa"/>
          <w:right w:w="340" w:type="dxa"/>
        </w:tblCellMar>
        <w:tblLook w:val="0000"/>
      </w:tblPr>
      <w:tblGrid>
        <w:gridCol w:w="4876"/>
        <w:gridCol w:w="4876"/>
      </w:tblGrid>
      <w:tr w14:paraId="2DFA7B99" w14:textId="77777777" w:rsidTr="00A31ED5">
        <w:tblPrEx>
          <w:tblW w:w="0" w:type="auto"/>
          <w:jc w:val="center"/>
          <w:tblLayout w:type="fixed"/>
          <w:tblLook w:val="0000"/>
        </w:tblPrEx>
        <w:trPr>
          <w:jc w:val="center"/>
        </w:trPr>
        <w:tc>
          <w:tcPr>
            <w:tcW w:w="9752" w:type="dxa"/>
            <w:gridSpan w:val="2"/>
          </w:tcPr>
          <w:p w:rsidR="00C01F75" w:rsidRPr="003E0C6E" w:rsidP="00A31ED5" w14:paraId="1E549590" w14:textId="77777777">
            <w:pPr>
              <w:keepNext/>
            </w:pPr>
          </w:p>
        </w:tc>
      </w:tr>
      <w:tr w14:paraId="703FBA70" w14:textId="77777777" w:rsidTr="00A31ED5">
        <w:tblPrEx>
          <w:tblW w:w="0" w:type="auto"/>
          <w:jc w:val="center"/>
          <w:tblLayout w:type="fixed"/>
          <w:tblLook w:val="0000"/>
        </w:tblPrEx>
        <w:trPr>
          <w:jc w:val="center"/>
        </w:trPr>
        <w:tc>
          <w:tcPr>
            <w:tcW w:w="4876" w:type="dxa"/>
          </w:tcPr>
          <w:p w:rsidR="00C01F75" w:rsidRPr="003E0C6E" w:rsidP="00A31ED5" w14:paraId="7D645E97" w14:textId="77777777">
            <w:pPr>
              <w:pStyle w:val="ColumnHeading"/>
              <w:keepNext/>
              <w:rPr>
                <w:lang w:val="en-GB"/>
              </w:rPr>
            </w:pPr>
            <w:r w:rsidRPr="003E0C6E">
              <w:rPr>
                <w:lang w:val="en-GB"/>
              </w:rPr>
              <w:t>Text proposed by the Commission</w:t>
            </w:r>
          </w:p>
        </w:tc>
        <w:tc>
          <w:tcPr>
            <w:tcW w:w="4876" w:type="dxa"/>
          </w:tcPr>
          <w:p w:rsidR="00C01F75" w:rsidRPr="003E0C6E" w:rsidP="00A31ED5" w14:paraId="0E8DC809" w14:textId="77777777">
            <w:pPr>
              <w:pStyle w:val="ColumnHeading"/>
              <w:keepNext/>
              <w:rPr>
                <w:lang w:val="en-GB"/>
              </w:rPr>
            </w:pPr>
            <w:r w:rsidRPr="003E0C6E">
              <w:rPr>
                <w:lang w:val="en-GB"/>
              </w:rPr>
              <w:t>Amendment</w:t>
            </w:r>
          </w:p>
        </w:tc>
      </w:tr>
      <w:tr w14:paraId="34BB8A7C" w14:textId="77777777" w:rsidTr="00A31ED5">
        <w:tblPrEx>
          <w:tblW w:w="0" w:type="auto"/>
          <w:jc w:val="center"/>
          <w:tblLayout w:type="fixed"/>
          <w:tblLook w:val="0000"/>
        </w:tblPrEx>
        <w:trPr>
          <w:jc w:val="center"/>
        </w:trPr>
        <w:tc>
          <w:tcPr>
            <w:tcW w:w="4876" w:type="dxa"/>
          </w:tcPr>
          <w:p w:rsidR="00C01F75" w:rsidRPr="003E0C6E" w:rsidP="00A31ED5" w14:paraId="57E04B3B" w14:textId="77777777">
            <w:pPr>
              <w:pStyle w:val="Normal6"/>
              <w:rPr>
                <w:lang w:val="en-GB"/>
              </w:rPr>
            </w:pPr>
            <w:r w:rsidRPr="003E0C6E">
              <w:rPr>
                <w:lang w:val="en-GB"/>
              </w:rPr>
              <w:t>4.</w:t>
            </w:r>
            <w:r w:rsidRPr="003E0C6E">
              <w:rPr>
                <w:lang w:val="en-GB"/>
              </w:rPr>
              <w:tab/>
              <w:t xml:space="preserve">Revenues remaining after the full disbursement of funding to final beneficiaries and payment of administrative costs of the Fund shall not be automatically carried over to be used by the Fund. By derogation from Article 12(4), point (c), of Regulation (EU, Euratom) 2024/2509, the Commission </w:t>
            </w:r>
            <w:r w:rsidRPr="003E0C6E">
              <w:rPr>
                <w:b/>
                <w:i/>
                <w:lang w:val="en-GB"/>
              </w:rPr>
              <w:t>shall return the excess</w:t>
            </w:r>
            <w:r w:rsidRPr="003E0C6E">
              <w:rPr>
                <w:lang w:val="en-GB"/>
              </w:rPr>
              <w:t xml:space="preserve"> revenues </w:t>
            </w:r>
            <w:r w:rsidRPr="003E0C6E">
              <w:rPr>
                <w:b/>
                <w:i/>
                <w:lang w:val="en-GB"/>
              </w:rPr>
              <w:t>to the Member States in proportion to their financial contribution to the Fund.</w:t>
            </w:r>
          </w:p>
        </w:tc>
        <w:tc>
          <w:tcPr>
            <w:tcW w:w="4876" w:type="dxa"/>
          </w:tcPr>
          <w:p w:rsidR="00C01F75" w:rsidRPr="003E0C6E" w:rsidP="00A31ED5" w14:paraId="52B2E9AE" w14:textId="77777777">
            <w:pPr>
              <w:pStyle w:val="Normal6"/>
              <w:rPr>
                <w:szCs w:val="24"/>
                <w:lang w:val="en-GB"/>
              </w:rPr>
            </w:pPr>
            <w:r w:rsidRPr="003E0C6E">
              <w:rPr>
                <w:lang w:val="en-GB"/>
              </w:rPr>
              <w:t>4.</w:t>
            </w:r>
            <w:r w:rsidRPr="003E0C6E">
              <w:rPr>
                <w:lang w:val="en-GB"/>
              </w:rPr>
              <w:tab/>
              <w:t xml:space="preserve">Revenues remaining after the full disbursement of funding to final beneficiaries and payment of administrative costs of the Fund shall not be automatically carried over to be used by the Fund. By </w:t>
            </w:r>
            <w:r w:rsidRPr="003E0C6E">
              <w:rPr>
                <w:b/>
                <w:i/>
                <w:lang w:val="en-GB"/>
              </w:rPr>
              <w:t>way of</w:t>
            </w:r>
            <w:r w:rsidRPr="003E0C6E">
              <w:rPr>
                <w:lang w:val="en-GB"/>
              </w:rPr>
              <w:t xml:space="preserve"> derogation from Article 12(4), point (c), of Regulation (EU, Euratom) 2024/2509, the Commission </w:t>
            </w:r>
            <w:r w:rsidRPr="003E0C6E">
              <w:rPr>
                <w:b/>
                <w:i/>
                <w:lang w:val="en-GB"/>
              </w:rPr>
              <w:t>may use those</w:t>
            </w:r>
            <w:r w:rsidRPr="003E0C6E">
              <w:rPr>
                <w:lang w:val="en-GB"/>
              </w:rPr>
              <w:t xml:space="preserve"> revenues </w:t>
            </w:r>
            <w:r w:rsidRPr="003E0C6E">
              <w:rPr>
                <w:b/>
                <w:i/>
                <w:lang w:val="en-GB"/>
              </w:rPr>
              <w:t xml:space="preserve">for the purpose of the Union’s international climate finance commitments, </w:t>
            </w:r>
            <w:r w:rsidRPr="003E0C6E">
              <w:rPr>
                <w:b/>
                <w:i/>
                <w:lang w:val="en-GB"/>
              </w:rPr>
              <w:t>in particular under</w:t>
            </w:r>
            <w:r w:rsidRPr="003E0C6E">
              <w:rPr>
                <w:b/>
                <w:i/>
                <w:lang w:val="en-GB"/>
              </w:rPr>
              <w:t xml:space="preserve"> Article 9 of the Paris Agreement;</w:t>
            </w:r>
          </w:p>
        </w:tc>
      </w:tr>
    </w:tbl>
    <w:p w:rsidR="00C01F75" w:rsidRPr="003E0C6E" w:rsidP="00C01F75" w14:paraId="19BC7B76" w14:textId="77777777"/>
    <w:p w:rsidR="00C01F75" w:rsidRPr="003E0C6E" w:rsidP="00C01F75" w14:paraId="6ED90B1F" w14:textId="77777777">
      <w:pPr>
        <w:pStyle w:val="AmNumberTabs"/>
        <w:rPr>
          <w:rStyle w:val="HideTWBExt"/>
          <w:vanish w:val="0"/>
        </w:rPr>
      </w:pPr>
    </w:p>
    <w:p w:rsidR="00C01F75" w:rsidRPr="003E0C6E" w:rsidP="00C01F75" w14:paraId="178C9961" w14:textId="77777777">
      <w:pPr>
        <w:pStyle w:val="AmNumberTabs"/>
      </w:pPr>
      <w:r w:rsidRPr="003E0C6E">
        <w:t>Amendment</w:t>
      </w:r>
      <w:r w:rsidRPr="003E0C6E">
        <w:tab/>
      </w:r>
      <w:r w:rsidRPr="003E0C6E">
        <w:tab/>
        <w:t>36</w:t>
      </w:r>
    </w:p>
    <w:p w:rsidR="00C01F75" w:rsidRPr="003E0C6E" w:rsidP="00C01F75" w14:paraId="07E4CE1F" w14:textId="77777777">
      <w:pPr>
        <w:pStyle w:val="AmNumberTabs"/>
        <w:rPr>
          <w:rStyle w:val="HideTWBExt"/>
          <w:vanish w:val="0"/>
        </w:rPr>
      </w:pPr>
    </w:p>
    <w:p w:rsidR="00C01F75" w:rsidRPr="003E0C6E" w:rsidP="00C01F75" w14:paraId="6FC4315B" w14:textId="77777777">
      <w:pPr>
        <w:pStyle w:val="NormalBold"/>
        <w:keepNext/>
      </w:pPr>
      <w:r w:rsidRPr="003E0C6E">
        <w:t>Proposal for a regulation</w:t>
      </w:r>
    </w:p>
    <w:p w:rsidR="00C01F75" w:rsidRPr="003E0C6E" w:rsidP="00C01F75" w14:paraId="54A675CE" w14:textId="77777777">
      <w:pPr>
        <w:pStyle w:val="NormalBold"/>
      </w:pPr>
      <w:r w:rsidRPr="003E0C6E">
        <w:t>Article 4 – paragraph 3</w:t>
      </w:r>
    </w:p>
    <w:tbl>
      <w:tblPr>
        <w:tblW w:w="9752" w:type="dxa"/>
        <w:jc w:val="center"/>
        <w:tblLayout w:type="fixed"/>
        <w:tblCellMar>
          <w:left w:w="340" w:type="dxa"/>
          <w:right w:w="340" w:type="dxa"/>
        </w:tblCellMar>
        <w:tblLook w:val="0000"/>
      </w:tblPr>
      <w:tblGrid>
        <w:gridCol w:w="4876"/>
        <w:gridCol w:w="4876"/>
      </w:tblGrid>
      <w:tr w14:paraId="1EBEA443" w14:textId="77777777" w:rsidTr="00A31ED5">
        <w:tblPrEx>
          <w:tblW w:w="9752" w:type="dxa"/>
          <w:jc w:val="center"/>
          <w:tblLayout w:type="fixed"/>
          <w:tblLook w:val="0000"/>
        </w:tblPrEx>
        <w:trPr>
          <w:jc w:val="center"/>
        </w:trPr>
        <w:tc>
          <w:tcPr>
            <w:tcW w:w="9752" w:type="dxa"/>
            <w:gridSpan w:val="2"/>
          </w:tcPr>
          <w:p w:rsidR="00C01F75" w:rsidRPr="003E0C6E" w:rsidP="00A31ED5" w14:paraId="11024285" w14:textId="77777777">
            <w:pPr>
              <w:keepNext/>
            </w:pPr>
          </w:p>
        </w:tc>
      </w:tr>
      <w:tr w14:paraId="3A9D457A" w14:textId="77777777" w:rsidTr="00A31ED5">
        <w:tblPrEx>
          <w:tblW w:w="9752" w:type="dxa"/>
          <w:jc w:val="center"/>
          <w:tblLayout w:type="fixed"/>
          <w:tblLook w:val="0000"/>
        </w:tblPrEx>
        <w:trPr>
          <w:jc w:val="center"/>
        </w:trPr>
        <w:tc>
          <w:tcPr>
            <w:tcW w:w="4876" w:type="dxa"/>
          </w:tcPr>
          <w:p w:rsidR="00C01F75" w:rsidRPr="003E0C6E" w:rsidP="00A31ED5" w14:paraId="12B05DCF" w14:textId="77777777">
            <w:pPr>
              <w:pStyle w:val="ColumnHeading"/>
              <w:keepNext/>
              <w:rPr>
                <w:lang w:val="en-GB"/>
              </w:rPr>
            </w:pPr>
            <w:r w:rsidRPr="003E0C6E">
              <w:rPr>
                <w:lang w:val="en-GB"/>
              </w:rPr>
              <w:t>Text proposed by the Commission</w:t>
            </w:r>
          </w:p>
        </w:tc>
        <w:tc>
          <w:tcPr>
            <w:tcW w:w="4876" w:type="dxa"/>
          </w:tcPr>
          <w:p w:rsidR="00C01F75" w:rsidRPr="003E0C6E" w:rsidP="00A31ED5" w14:paraId="130B7BE9" w14:textId="77777777">
            <w:pPr>
              <w:pStyle w:val="ColumnHeading"/>
              <w:keepNext/>
              <w:rPr>
                <w:lang w:val="en-GB"/>
              </w:rPr>
            </w:pPr>
            <w:r w:rsidRPr="003E0C6E">
              <w:rPr>
                <w:lang w:val="en-GB"/>
              </w:rPr>
              <w:t>Amendment</w:t>
            </w:r>
          </w:p>
        </w:tc>
      </w:tr>
      <w:tr w14:paraId="13A50087" w14:textId="77777777" w:rsidTr="00A31ED5">
        <w:tblPrEx>
          <w:tblW w:w="9752" w:type="dxa"/>
          <w:jc w:val="center"/>
          <w:tblLayout w:type="fixed"/>
          <w:tblLook w:val="0000"/>
        </w:tblPrEx>
        <w:trPr>
          <w:jc w:val="center"/>
        </w:trPr>
        <w:tc>
          <w:tcPr>
            <w:tcW w:w="4876" w:type="dxa"/>
          </w:tcPr>
          <w:p w:rsidR="00C01F75" w:rsidRPr="003E0C6E" w:rsidP="00A31ED5" w14:paraId="3E7F3D20" w14:textId="77777777">
            <w:pPr>
              <w:pStyle w:val="Normal6"/>
              <w:rPr>
                <w:b/>
                <w:bCs/>
                <w:i/>
                <w:iCs/>
                <w:lang w:val="en-GB"/>
              </w:rPr>
            </w:pPr>
            <w:r w:rsidRPr="003E0C6E">
              <w:rPr>
                <w:b/>
                <w:bCs/>
                <w:i/>
                <w:iCs/>
                <w:lang w:val="en-GB"/>
              </w:rPr>
              <w:t>3.</w:t>
            </w:r>
            <w:r w:rsidRPr="003E0C6E">
              <w:rPr>
                <w:b/>
                <w:bCs/>
                <w:i/>
                <w:iCs/>
                <w:lang w:val="en-GB"/>
              </w:rPr>
              <w:tab/>
              <w:t>By 31 December 2030, the Commission shall present a report to the European Parliament and the Council on the expenditure financed by the Fund. This report shall contain at least a detailed breakdown of funds disbursed by the Fund and applications per Member State, sector, goods and installations, and an evaluation of the Fund.</w:t>
            </w:r>
          </w:p>
        </w:tc>
        <w:tc>
          <w:tcPr>
            <w:tcW w:w="4876" w:type="dxa"/>
          </w:tcPr>
          <w:p w:rsidR="00C01F75" w:rsidRPr="003E0C6E" w:rsidP="00A31ED5" w14:paraId="3258CC5E" w14:textId="77777777">
            <w:pPr>
              <w:pStyle w:val="Normal6"/>
              <w:rPr>
                <w:szCs w:val="24"/>
                <w:lang w:val="en-GB"/>
              </w:rPr>
            </w:pPr>
            <w:r w:rsidRPr="003E0C6E">
              <w:rPr>
                <w:b/>
                <w:bCs/>
                <w:i/>
                <w:iCs/>
                <w:lang w:val="en-GB"/>
              </w:rPr>
              <w:t>deleted</w:t>
            </w:r>
            <w:r w:rsidRPr="003E0C6E">
              <w:rPr>
                <w:lang w:val="en-GB"/>
              </w:rPr>
              <w:t>.</w:t>
            </w:r>
          </w:p>
        </w:tc>
      </w:tr>
    </w:tbl>
    <w:p w:rsidR="00C01F75" w:rsidRPr="003E0C6E" w:rsidP="00C01F75" w14:paraId="16F27640" w14:textId="77777777"/>
    <w:p w:rsidR="00C01F75" w:rsidRPr="003E0C6E" w:rsidP="00C01F75" w14:paraId="6EAF3084" w14:textId="77777777">
      <w:pPr>
        <w:pStyle w:val="AmNumberTabs"/>
      </w:pPr>
    </w:p>
    <w:p w:rsidR="00C01F75" w:rsidRPr="003E0C6E" w:rsidP="00C01F75" w14:paraId="51E52BCB" w14:textId="77777777">
      <w:pPr>
        <w:pStyle w:val="AmNumberTabs"/>
      </w:pPr>
      <w:r w:rsidRPr="003E0C6E">
        <w:t>Amendment</w:t>
      </w:r>
      <w:r w:rsidRPr="003E0C6E">
        <w:tab/>
      </w:r>
      <w:r w:rsidRPr="003E0C6E">
        <w:tab/>
        <w:t>37</w:t>
      </w:r>
    </w:p>
    <w:p w:rsidR="00C01F75" w:rsidRPr="003E0C6E" w:rsidP="00C01F75" w14:paraId="5FCDDDB1" w14:textId="77777777"/>
    <w:p w:rsidR="00C01F75" w:rsidRPr="003E0C6E" w:rsidP="00C01F75" w14:paraId="77BEAC0F" w14:textId="77777777">
      <w:pPr>
        <w:pStyle w:val="NormalBold"/>
        <w:keepNext/>
      </w:pPr>
      <w:r w:rsidRPr="003E0C6E">
        <w:t>Proposal for a regulation</w:t>
      </w:r>
    </w:p>
    <w:p w:rsidR="00C01F75" w:rsidRPr="003E0C6E" w:rsidP="00C01F75" w14:paraId="68DBB6B4" w14:textId="3C3053D8">
      <w:pPr>
        <w:pStyle w:val="NormalBold"/>
      </w:pPr>
      <w:r w:rsidRPr="003E0C6E">
        <w:t>Article 4 a – paragraph 1 (new)</w:t>
      </w:r>
    </w:p>
    <w:tbl>
      <w:tblPr>
        <w:tblW w:w="0" w:type="auto"/>
        <w:jc w:val="center"/>
        <w:tblLayout w:type="fixed"/>
        <w:tblCellMar>
          <w:left w:w="340" w:type="dxa"/>
          <w:right w:w="340" w:type="dxa"/>
        </w:tblCellMar>
        <w:tblLook w:val="0000"/>
      </w:tblPr>
      <w:tblGrid>
        <w:gridCol w:w="4876"/>
        <w:gridCol w:w="4876"/>
      </w:tblGrid>
      <w:tr w14:paraId="3A59C115" w14:textId="77777777" w:rsidTr="00A31ED5">
        <w:tblPrEx>
          <w:tblW w:w="0" w:type="auto"/>
          <w:jc w:val="center"/>
          <w:tblLayout w:type="fixed"/>
          <w:tblLook w:val="0000"/>
        </w:tblPrEx>
        <w:trPr>
          <w:jc w:val="center"/>
        </w:trPr>
        <w:tc>
          <w:tcPr>
            <w:tcW w:w="9752" w:type="dxa"/>
            <w:gridSpan w:val="2"/>
          </w:tcPr>
          <w:p w:rsidR="00C01F75" w:rsidRPr="003E0C6E" w:rsidP="00A31ED5" w14:paraId="4FFD0FF3" w14:textId="77777777">
            <w:pPr>
              <w:keepNext/>
            </w:pPr>
          </w:p>
        </w:tc>
      </w:tr>
      <w:tr w14:paraId="1D5CEA28" w14:textId="77777777" w:rsidTr="00A31ED5">
        <w:tblPrEx>
          <w:tblW w:w="0" w:type="auto"/>
          <w:jc w:val="center"/>
          <w:tblLayout w:type="fixed"/>
          <w:tblLook w:val="0000"/>
        </w:tblPrEx>
        <w:trPr>
          <w:jc w:val="center"/>
        </w:trPr>
        <w:tc>
          <w:tcPr>
            <w:tcW w:w="4876" w:type="dxa"/>
          </w:tcPr>
          <w:p w:rsidR="00C01F75" w:rsidRPr="003E0C6E" w:rsidP="00A31ED5" w14:paraId="20511A5F" w14:textId="77777777">
            <w:pPr>
              <w:pStyle w:val="ColumnHeading"/>
              <w:keepNext/>
              <w:rPr>
                <w:lang w:val="en-GB"/>
              </w:rPr>
            </w:pPr>
            <w:r w:rsidRPr="003E0C6E">
              <w:rPr>
                <w:lang w:val="en-GB"/>
              </w:rPr>
              <w:t>Text proposed by the Commission</w:t>
            </w:r>
          </w:p>
        </w:tc>
        <w:tc>
          <w:tcPr>
            <w:tcW w:w="4876" w:type="dxa"/>
          </w:tcPr>
          <w:p w:rsidR="00C01F75" w:rsidRPr="003E0C6E" w:rsidP="00A31ED5" w14:paraId="626D7CE3" w14:textId="77777777">
            <w:pPr>
              <w:pStyle w:val="ColumnHeading"/>
              <w:keepNext/>
              <w:rPr>
                <w:lang w:val="en-GB"/>
              </w:rPr>
            </w:pPr>
            <w:r w:rsidRPr="003E0C6E">
              <w:rPr>
                <w:lang w:val="en-GB"/>
              </w:rPr>
              <w:t>Amendment</w:t>
            </w:r>
          </w:p>
        </w:tc>
      </w:tr>
      <w:tr w14:paraId="3FBC1EB8" w14:textId="77777777" w:rsidTr="00A31ED5">
        <w:tblPrEx>
          <w:tblW w:w="0" w:type="auto"/>
          <w:jc w:val="center"/>
          <w:tblLayout w:type="fixed"/>
          <w:tblLook w:val="0000"/>
        </w:tblPrEx>
        <w:trPr>
          <w:jc w:val="center"/>
        </w:trPr>
        <w:tc>
          <w:tcPr>
            <w:tcW w:w="4876" w:type="dxa"/>
          </w:tcPr>
          <w:p w:rsidR="00C01F75" w:rsidRPr="003E0C6E" w:rsidP="00A31ED5" w14:paraId="108FC445" w14:textId="77777777">
            <w:pPr>
              <w:pStyle w:val="Normal6"/>
              <w:rPr>
                <w:lang w:val="en-GB"/>
              </w:rPr>
            </w:pPr>
          </w:p>
        </w:tc>
        <w:tc>
          <w:tcPr>
            <w:tcW w:w="4876" w:type="dxa"/>
          </w:tcPr>
          <w:p w:rsidR="00C01F75" w:rsidRPr="003E0C6E" w:rsidP="00A31ED5" w14:paraId="76694655" w14:textId="77777777">
            <w:pPr>
              <w:pStyle w:val="Normal6"/>
              <w:jc w:val="center"/>
              <w:rPr>
                <w:szCs w:val="24"/>
                <w:lang w:val="en-GB"/>
              </w:rPr>
            </w:pPr>
          </w:p>
        </w:tc>
      </w:tr>
      <w:tr w14:paraId="512E9D56" w14:textId="77777777" w:rsidTr="00A31ED5">
        <w:tblPrEx>
          <w:tblW w:w="0" w:type="auto"/>
          <w:jc w:val="center"/>
          <w:tblLayout w:type="fixed"/>
          <w:tblLook w:val="0000"/>
        </w:tblPrEx>
        <w:trPr>
          <w:jc w:val="center"/>
        </w:trPr>
        <w:tc>
          <w:tcPr>
            <w:tcW w:w="4876" w:type="dxa"/>
          </w:tcPr>
          <w:p w:rsidR="00C01F75" w:rsidRPr="003E0C6E" w:rsidP="00A31ED5" w14:paraId="2EF34BCA" w14:textId="77777777">
            <w:pPr>
              <w:pStyle w:val="Normal6"/>
              <w:rPr>
                <w:lang w:val="en-GB"/>
              </w:rPr>
            </w:pPr>
          </w:p>
        </w:tc>
        <w:tc>
          <w:tcPr>
            <w:tcW w:w="4876" w:type="dxa"/>
          </w:tcPr>
          <w:p w:rsidR="00C01F75" w:rsidRPr="003E0C6E" w:rsidP="00A31ED5" w14:paraId="46AF6125" w14:textId="0C3974F2">
            <w:pPr>
              <w:pStyle w:val="Normal6"/>
              <w:rPr>
                <w:szCs w:val="24"/>
                <w:lang w:val="en-GB"/>
              </w:rPr>
            </w:pPr>
            <w:r w:rsidRPr="003E0C6E">
              <w:rPr>
                <w:b/>
                <w:i/>
                <w:lang w:val="en-GB"/>
              </w:rPr>
              <w:t>1.</w:t>
            </w:r>
            <w:r w:rsidRPr="003E0C6E">
              <w:rPr>
                <w:lang w:val="en-GB"/>
              </w:rPr>
              <w:t xml:space="preserve"> </w:t>
            </w:r>
            <w:r w:rsidRPr="003E0C6E">
              <w:rPr>
                <w:lang w:val="en-GB"/>
              </w:rPr>
              <w:tab/>
            </w:r>
            <w:r w:rsidRPr="003E0C6E">
              <w:rPr>
                <w:b/>
                <w:i/>
                <w:lang w:val="en-GB"/>
              </w:rPr>
              <w:t>From … [the date of entry into force of this Regulation], the Commission shall document, on an annual basis, detailed information about the collection and use of the assigned revenue referred to in Article 3(1) in the relevant working documents accompanying the draft budget of the Fund, as well as a detailed breakdown of funds disbursed under the Fund and applications per Member State, sector, goods and installations.</w:t>
            </w:r>
          </w:p>
        </w:tc>
      </w:tr>
    </w:tbl>
    <w:p w:rsidR="00C01F75" w:rsidRPr="003E0C6E" w:rsidP="00C01F75" w14:paraId="0456BE5E" w14:textId="77777777"/>
    <w:p w:rsidR="00C01F75" w:rsidRPr="003E0C6E" w:rsidP="00C01F75" w14:paraId="0ED1D2A0" w14:textId="77777777">
      <w:pPr>
        <w:pStyle w:val="AmNumberTabs"/>
      </w:pPr>
      <w:r w:rsidRPr="003E0C6E">
        <w:t>Amendment</w:t>
      </w:r>
      <w:r w:rsidRPr="003E0C6E">
        <w:tab/>
      </w:r>
      <w:r w:rsidRPr="003E0C6E">
        <w:tab/>
        <w:t>38</w:t>
      </w:r>
    </w:p>
    <w:p w:rsidR="00C01F75" w:rsidRPr="003E0C6E" w:rsidP="00C01F75" w14:paraId="2289F9A0" w14:textId="77777777"/>
    <w:p w:rsidR="00C01F75" w:rsidRPr="003E0C6E" w:rsidP="00C01F75" w14:paraId="223A3D21" w14:textId="77777777">
      <w:pPr>
        <w:pStyle w:val="NormalBold"/>
        <w:keepNext/>
      </w:pPr>
      <w:r w:rsidRPr="003E0C6E">
        <w:t>Proposal for a regulation</w:t>
      </w:r>
    </w:p>
    <w:p w:rsidR="00C01F75" w:rsidRPr="003E0C6E" w:rsidP="00C01F75" w14:paraId="2F47D1D6" w14:textId="134818FF">
      <w:pPr>
        <w:pStyle w:val="NormalBold"/>
      </w:pPr>
      <w:r w:rsidRPr="003E0C6E">
        <w:t>Article 4 a – paragraph 2 (new)</w:t>
      </w:r>
    </w:p>
    <w:tbl>
      <w:tblPr>
        <w:tblW w:w="9752" w:type="dxa"/>
        <w:jc w:val="center"/>
        <w:tblLayout w:type="fixed"/>
        <w:tblCellMar>
          <w:left w:w="340" w:type="dxa"/>
          <w:right w:w="340" w:type="dxa"/>
        </w:tblCellMar>
        <w:tblLook w:val="0000"/>
      </w:tblPr>
      <w:tblGrid>
        <w:gridCol w:w="4876"/>
        <w:gridCol w:w="4876"/>
      </w:tblGrid>
      <w:tr w14:paraId="38CD2063" w14:textId="77777777" w:rsidTr="00A31ED5">
        <w:tblPrEx>
          <w:tblW w:w="9752" w:type="dxa"/>
          <w:jc w:val="center"/>
          <w:tblLayout w:type="fixed"/>
          <w:tblLook w:val="0000"/>
        </w:tblPrEx>
        <w:trPr>
          <w:jc w:val="center"/>
        </w:trPr>
        <w:tc>
          <w:tcPr>
            <w:tcW w:w="9752" w:type="dxa"/>
            <w:gridSpan w:val="2"/>
          </w:tcPr>
          <w:p w:rsidR="00C01F75" w:rsidRPr="003E0C6E" w:rsidP="00A31ED5" w14:paraId="7149D714" w14:textId="77777777">
            <w:pPr>
              <w:keepNext/>
            </w:pPr>
          </w:p>
        </w:tc>
      </w:tr>
      <w:tr w14:paraId="00DE13BF" w14:textId="77777777" w:rsidTr="00A31ED5">
        <w:tblPrEx>
          <w:tblW w:w="9752" w:type="dxa"/>
          <w:jc w:val="center"/>
          <w:tblLayout w:type="fixed"/>
          <w:tblLook w:val="0000"/>
        </w:tblPrEx>
        <w:trPr>
          <w:jc w:val="center"/>
        </w:trPr>
        <w:tc>
          <w:tcPr>
            <w:tcW w:w="4876" w:type="dxa"/>
          </w:tcPr>
          <w:p w:rsidR="00C01F75" w:rsidRPr="003E0C6E" w:rsidP="00A31ED5" w14:paraId="30605533" w14:textId="77777777">
            <w:pPr>
              <w:pStyle w:val="ColumnHeading"/>
              <w:keepNext/>
              <w:rPr>
                <w:lang w:val="en-GB"/>
              </w:rPr>
            </w:pPr>
            <w:r w:rsidRPr="003E0C6E">
              <w:rPr>
                <w:lang w:val="en-GB"/>
              </w:rPr>
              <w:t>Text proposed by the Commission</w:t>
            </w:r>
          </w:p>
        </w:tc>
        <w:tc>
          <w:tcPr>
            <w:tcW w:w="4876" w:type="dxa"/>
          </w:tcPr>
          <w:p w:rsidR="00C01F75" w:rsidRPr="003E0C6E" w:rsidP="00A31ED5" w14:paraId="7AB15A31" w14:textId="77777777">
            <w:pPr>
              <w:pStyle w:val="ColumnHeading"/>
              <w:keepNext/>
              <w:rPr>
                <w:lang w:val="en-GB"/>
              </w:rPr>
            </w:pPr>
            <w:r w:rsidRPr="003E0C6E">
              <w:rPr>
                <w:lang w:val="en-GB"/>
              </w:rPr>
              <w:t>Amendment</w:t>
            </w:r>
          </w:p>
        </w:tc>
      </w:tr>
      <w:tr w14:paraId="382E6556" w14:textId="77777777" w:rsidTr="00A31ED5">
        <w:tblPrEx>
          <w:tblW w:w="9752" w:type="dxa"/>
          <w:jc w:val="center"/>
          <w:tblLayout w:type="fixed"/>
          <w:tblLook w:val="0000"/>
        </w:tblPrEx>
        <w:trPr>
          <w:jc w:val="center"/>
        </w:trPr>
        <w:tc>
          <w:tcPr>
            <w:tcW w:w="4876" w:type="dxa"/>
          </w:tcPr>
          <w:p w:rsidR="00C01F75" w:rsidRPr="003E0C6E" w:rsidP="00A31ED5" w14:paraId="62A8494C" w14:textId="77777777">
            <w:pPr>
              <w:pStyle w:val="Normal6"/>
              <w:rPr>
                <w:lang w:val="en-GB"/>
              </w:rPr>
            </w:pPr>
          </w:p>
        </w:tc>
        <w:tc>
          <w:tcPr>
            <w:tcW w:w="4876" w:type="dxa"/>
          </w:tcPr>
          <w:p w:rsidR="00C01F75" w:rsidRPr="003E0C6E" w:rsidP="00A31ED5" w14:paraId="6D10CA51" w14:textId="77777777">
            <w:pPr>
              <w:pStyle w:val="Normal6"/>
              <w:jc w:val="center"/>
              <w:rPr>
                <w:szCs w:val="24"/>
                <w:lang w:val="en-GB"/>
              </w:rPr>
            </w:pPr>
          </w:p>
        </w:tc>
      </w:tr>
      <w:tr w14:paraId="69B3985A" w14:textId="77777777" w:rsidTr="00A31ED5">
        <w:tblPrEx>
          <w:tblW w:w="9752" w:type="dxa"/>
          <w:jc w:val="center"/>
          <w:tblLayout w:type="fixed"/>
          <w:tblLook w:val="0000"/>
        </w:tblPrEx>
        <w:trPr>
          <w:jc w:val="center"/>
        </w:trPr>
        <w:tc>
          <w:tcPr>
            <w:tcW w:w="4876" w:type="dxa"/>
          </w:tcPr>
          <w:p w:rsidR="00C01F75" w:rsidRPr="003E0C6E" w:rsidP="00A31ED5" w14:paraId="66F25AE6" w14:textId="77777777">
            <w:pPr>
              <w:pStyle w:val="Normal6"/>
              <w:rPr>
                <w:lang w:val="en-GB"/>
              </w:rPr>
            </w:pPr>
          </w:p>
        </w:tc>
        <w:tc>
          <w:tcPr>
            <w:tcW w:w="4876" w:type="dxa"/>
          </w:tcPr>
          <w:p w:rsidR="00C01F75" w:rsidRPr="003E0C6E" w:rsidP="00A31ED5" w14:paraId="7A960E68" w14:textId="77777777">
            <w:pPr>
              <w:pStyle w:val="Normal6"/>
              <w:rPr>
                <w:szCs w:val="24"/>
                <w:lang w:val="en-GB"/>
              </w:rPr>
            </w:pPr>
            <w:r w:rsidRPr="003E0C6E">
              <w:rPr>
                <w:b/>
                <w:i/>
                <w:lang w:val="en-GB"/>
              </w:rPr>
              <w:t>2.</w:t>
            </w:r>
            <w:r w:rsidRPr="003E0C6E">
              <w:rPr>
                <w:lang w:val="en-GB"/>
              </w:rPr>
              <w:t xml:space="preserve"> </w:t>
            </w:r>
            <w:r w:rsidRPr="003E0C6E">
              <w:rPr>
                <w:lang w:val="en-GB"/>
              </w:rPr>
              <w:tab/>
            </w:r>
            <w:r w:rsidRPr="003E0C6E">
              <w:rPr>
                <w:b/>
                <w:i/>
                <w:lang w:val="en-GB"/>
              </w:rPr>
              <w:t xml:space="preserve">By 31 March 2028, the Commission shall carry out a comprehensive assessment and submit to the European Parliament and to the </w:t>
            </w:r>
            <w:r w:rsidRPr="003E0C6E">
              <w:rPr>
                <w:b/>
                <w:i/>
                <w:lang w:val="en-GB"/>
              </w:rPr>
              <w:t>Council an interim report on the performance and effectiveness of the Fund in:</w:t>
            </w:r>
          </w:p>
        </w:tc>
      </w:tr>
      <w:tr w14:paraId="63ECCC49" w14:textId="77777777" w:rsidTr="00A31ED5">
        <w:tblPrEx>
          <w:tblW w:w="9752" w:type="dxa"/>
          <w:jc w:val="center"/>
          <w:tblLayout w:type="fixed"/>
          <w:tblLook w:val="0000"/>
        </w:tblPrEx>
        <w:trPr>
          <w:jc w:val="center"/>
        </w:trPr>
        <w:tc>
          <w:tcPr>
            <w:tcW w:w="4876" w:type="dxa"/>
          </w:tcPr>
          <w:p w:rsidR="00C01F75" w:rsidRPr="003E0C6E" w:rsidP="00A31ED5" w14:paraId="29E8962E" w14:textId="77777777">
            <w:pPr>
              <w:pStyle w:val="Normal6"/>
              <w:rPr>
                <w:lang w:val="en-GB"/>
              </w:rPr>
            </w:pPr>
          </w:p>
        </w:tc>
        <w:tc>
          <w:tcPr>
            <w:tcW w:w="4876" w:type="dxa"/>
          </w:tcPr>
          <w:p w:rsidR="00C01F75" w:rsidRPr="003E0C6E" w:rsidP="00A31ED5" w14:paraId="5AD62240" w14:textId="77777777">
            <w:pPr>
              <w:pStyle w:val="Normal6"/>
              <w:rPr>
                <w:szCs w:val="24"/>
                <w:lang w:val="en-GB"/>
              </w:rPr>
            </w:pPr>
            <w:r w:rsidRPr="003E0C6E">
              <w:rPr>
                <w:b/>
                <w:i/>
                <w:lang w:val="en-GB"/>
              </w:rPr>
              <w:t>(a) preventing carbon leakage, including by assessing whether the current scope of eligible goods and sectors adequately reflects the sectors exposed to a risk of relocation of production outside the Union;</w:t>
            </w:r>
          </w:p>
        </w:tc>
      </w:tr>
      <w:tr w14:paraId="75312E4A" w14:textId="77777777" w:rsidTr="00A31ED5">
        <w:tblPrEx>
          <w:tblW w:w="9752" w:type="dxa"/>
          <w:jc w:val="center"/>
          <w:tblLayout w:type="fixed"/>
          <w:tblLook w:val="0000"/>
        </w:tblPrEx>
        <w:trPr>
          <w:jc w:val="center"/>
        </w:trPr>
        <w:tc>
          <w:tcPr>
            <w:tcW w:w="4876" w:type="dxa"/>
          </w:tcPr>
          <w:p w:rsidR="00C01F75" w:rsidRPr="003E0C6E" w:rsidP="00A31ED5" w14:paraId="0E6600F6" w14:textId="77777777">
            <w:pPr>
              <w:pStyle w:val="Normal6"/>
              <w:rPr>
                <w:lang w:val="en-GB"/>
              </w:rPr>
            </w:pPr>
          </w:p>
        </w:tc>
        <w:tc>
          <w:tcPr>
            <w:tcW w:w="4876" w:type="dxa"/>
          </w:tcPr>
          <w:p w:rsidR="00C01F75" w:rsidRPr="003E0C6E" w:rsidP="00A31ED5" w14:paraId="7A3F9B2E" w14:textId="4FF3A123">
            <w:pPr>
              <w:pStyle w:val="Normal6"/>
              <w:rPr>
                <w:szCs w:val="24"/>
                <w:lang w:val="en-GB"/>
              </w:rPr>
            </w:pPr>
            <w:r w:rsidRPr="003E0C6E">
              <w:rPr>
                <w:b/>
                <w:i/>
                <w:lang w:val="en-GB"/>
              </w:rPr>
              <w:t>(b) supporting the level playing field of Union producers in third markets, and all goods covered by Directive 2003/87/EC and Regulation (EU) 2023/956</w:t>
            </w:r>
            <w:r w:rsidRPr="003E0C6E" w:rsidR="006778F6">
              <w:rPr>
                <w:b/>
                <w:i/>
                <w:lang w:val="en-GB"/>
              </w:rPr>
              <w:t>;</w:t>
            </w:r>
          </w:p>
        </w:tc>
      </w:tr>
      <w:tr w14:paraId="5B376FE8" w14:textId="77777777" w:rsidTr="00A31ED5">
        <w:tblPrEx>
          <w:tblW w:w="9752" w:type="dxa"/>
          <w:jc w:val="center"/>
          <w:tblLayout w:type="fixed"/>
          <w:tblLook w:val="0000"/>
        </w:tblPrEx>
        <w:trPr>
          <w:jc w:val="center"/>
        </w:trPr>
        <w:tc>
          <w:tcPr>
            <w:tcW w:w="4876" w:type="dxa"/>
          </w:tcPr>
          <w:p w:rsidR="00C01F75" w:rsidRPr="003E0C6E" w:rsidP="00A31ED5" w14:paraId="7AC9D360" w14:textId="77777777">
            <w:pPr>
              <w:pStyle w:val="Normal6"/>
              <w:rPr>
                <w:lang w:val="en-GB"/>
              </w:rPr>
            </w:pPr>
          </w:p>
        </w:tc>
        <w:tc>
          <w:tcPr>
            <w:tcW w:w="4876" w:type="dxa"/>
          </w:tcPr>
          <w:p w:rsidR="00C01F75" w:rsidRPr="003E0C6E" w:rsidP="00A31ED5" w14:paraId="2BBF0BE1" w14:textId="77777777">
            <w:pPr>
              <w:pStyle w:val="Normal6"/>
              <w:rPr>
                <w:szCs w:val="24"/>
                <w:lang w:val="en-GB"/>
              </w:rPr>
            </w:pPr>
            <w:r w:rsidRPr="003E0C6E">
              <w:rPr>
                <w:b/>
                <w:i/>
                <w:lang w:val="en-GB"/>
              </w:rPr>
              <w:t>(c) achieving verifiable emission reductions.</w:t>
            </w:r>
          </w:p>
        </w:tc>
      </w:tr>
      <w:tr w14:paraId="033A162A" w14:textId="77777777" w:rsidTr="00A31ED5">
        <w:tblPrEx>
          <w:tblW w:w="9752" w:type="dxa"/>
          <w:jc w:val="center"/>
          <w:tblLayout w:type="fixed"/>
          <w:tblLook w:val="0000"/>
        </w:tblPrEx>
        <w:trPr>
          <w:jc w:val="center"/>
        </w:trPr>
        <w:tc>
          <w:tcPr>
            <w:tcW w:w="4876" w:type="dxa"/>
          </w:tcPr>
          <w:p w:rsidR="00C01F75" w:rsidRPr="003E0C6E" w:rsidP="00A31ED5" w14:paraId="78CD07D2" w14:textId="77777777">
            <w:pPr>
              <w:pStyle w:val="Normal6"/>
              <w:rPr>
                <w:lang w:val="en-GB"/>
              </w:rPr>
            </w:pPr>
          </w:p>
        </w:tc>
        <w:tc>
          <w:tcPr>
            <w:tcW w:w="4876" w:type="dxa"/>
          </w:tcPr>
          <w:p w:rsidR="00C01F75" w:rsidRPr="003E0C6E" w:rsidP="00A31ED5" w14:paraId="6CB1FCBF" w14:textId="77777777">
            <w:pPr>
              <w:pStyle w:val="Normal6"/>
              <w:rPr>
                <w:b/>
                <w:i/>
                <w:szCs w:val="24"/>
                <w:lang w:val="en-GB"/>
              </w:rPr>
            </w:pPr>
            <w:r w:rsidRPr="003E0C6E">
              <w:rPr>
                <w:b/>
                <w:i/>
                <w:szCs w:val="24"/>
                <w:lang w:val="en-GB"/>
              </w:rPr>
              <w:t>The interim report referred to in the first subparagraph shall evaluate in particular:</w:t>
            </w:r>
          </w:p>
        </w:tc>
      </w:tr>
      <w:tr w14:paraId="18D7F474" w14:textId="77777777" w:rsidTr="00A31ED5">
        <w:tblPrEx>
          <w:tblW w:w="9752" w:type="dxa"/>
          <w:jc w:val="center"/>
          <w:tblLayout w:type="fixed"/>
          <w:tblLook w:val="0000"/>
        </w:tblPrEx>
        <w:trPr>
          <w:jc w:val="center"/>
        </w:trPr>
        <w:tc>
          <w:tcPr>
            <w:tcW w:w="4876" w:type="dxa"/>
          </w:tcPr>
          <w:p w:rsidR="00C01F75" w:rsidRPr="003E0C6E" w:rsidP="00A31ED5" w14:paraId="6670F696" w14:textId="77777777">
            <w:pPr>
              <w:pStyle w:val="Normal6"/>
              <w:rPr>
                <w:lang w:val="en-GB"/>
              </w:rPr>
            </w:pPr>
          </w:p>
        </w:tc>
        <w:tc>
          <w:tcPr>
            <w:tcW w:w="4876" w:type="dxa"/>
          </w:tcPr>
          <w:p w:rsidR="00C01F75" w:rsidRPr="003E0C6E" w:rsidP="00A31ED5" w14:paraId="16B0D494" w14:textId="77777777">
            <w:pPr>
              <w:pStyle w:val="Normal6"/>
              <w:rPr>
                <w:b/>
                <w:i/>
                <w:szCs w:val="24"/>
                <w:lang w:val="en-GB"/>
              </w:rPr>
            </w:pPr>
            <w:r w:rsidRPr="003E0C6E">
              <w:rPr>
                <w:b/>
                <w:i/>
                <w:szCs w:val="24"/>
                <w:lang w:val="en-GB"/>
              </w:rPr>
              <w:t xml:space="preserve">(a) the adequacy of the scope of this Regulation in terms of eligible goods or sectors </w:t>
            </w:r>
            <w:r w:rsidRPr="003E0C6E">
              <w:rPr>
                <w:b/>
                <w:i/>
                <w:szCs w:val="24"/>
                <w:lang w:val="en-GB"/>
              </w:rPr>
              <w:t>on the basis of</w:t>
            </w:r>
            <w:r w:rsidRPr="003E0C6E">
              <w:rPr>
                <w:b/>
                <w:i/>
                <w:szCs w:val="24"/>
                <w:lang w:val="en-GB"/>
              </w:rPr>
              <w:t xml:space="preserve"> an updated assessment of the remaining risk of carbon leakage from those goods or sectors;</w:t>
            </w:r>
          </w:p>
        </w:tc>
      </w:tr>
      <w:tr w14:paraId="751ABEF8" w14:textId="77777777" w:rsidTr="00A31ED5">
        <w:tblPrEx>
          <w:tblW w:w="9752" w:type="dxa"/>
          <w:jc w:val="center"/>
          <w:tblLayout w:type="fixed"/>
          <w:tblLook w:val="0000"/>
        </w:tblPrEx>
        <w:trPr>
          <w:jc w:val="center"/>
        </w:trPr>
        <w:tc>
          <w:tcPr>
            <w:tcW w:w="4876" w:type="dxa"/>
          </w:tcPr>
          <w:p w:rsidR="00C01F75" w:rsidRPr="003E0C6E" w:rsidP="00A31ED5" w14:paraId="2FC9D2F2" w14:textId="77777777">
            <w:pPr>
              <w:pStyle w:val="Normal6"/>
              <w:rPr>
                <w:lang w:val="en-GB"/>
              </w:rPr>
            </w:pPr>
          </w:p>
        </w:tc>
        <w:tc>
          <w:tcPr>
            <w:tcW w:w="4876" w:type="dxa"/>
          </w:tcPr>
          <w:p w:rsidR="00C01F75" w:rsidRPr="003E0C6E" w:rsidP="00A31ED5" w14:paraId="6CAE485B" w14:textId="77777777">
            <w:pPr>
              <w:pStyle w:val="Normal6"/>
              <w:rPr>
                <w:b/>
                <w:i/>
                <w:szCs w:val="24"/>
                <w:lang w:val="en-GB"/>
              </w:rPr>
            </w:pPr>
            <w:r w:rsidRPr="003E0C6E">
              <w:rPr>
                <w:b/>
                <w:i/>
                <w:szCs w:val="24"/>
                <w:lang w:val="en-GB"/>
              </w:rPr>
              <w:t xml:space="preserve">(b) the adequacy of the financial resources allocated to the Fund </w:t>
            </w:r>
            <w:r w:rsidRPr="003E0C6E">
              <w:rPr>
                <w:b/>
                <w:i/>
                <w:szCs w:val="24"/>
                <w:lang w:val="en-GB"/>
              </w:rPr>
              <w:t>in light of</w:t>
            </w:r>
            <w:r w:rsidRPr="003E0C6E">
              <w:rPr>
                <w:b/>
                <w:i/>
                <w:szCs w:val="24"/>
                <w:lang w:val="en-GB"/>
              </w:rPr>
              <w:t xml:space="preserve"> its objectives and whether the available appropriations are commensurate with the demand for support by the sectors and installations concerned, on the basis of the applications received;</w:t>
            </w:r>
          </w:p>
        </w:tc>
      </w:tr>
      <w:tr w14:paraId="0C1E746B" w14:textId="77777777" w:rsidTr="00A31ED5">
        <w:tblPrEx>
          <w:tblW w:w="9752" w:type="dxa"/>
          <w:jc w:val="center"/>
          <w:tblLayout w:type="fixed"/>
          <w:tblLook w:val="0000"/>
        </w:tblPrEx>
        <w:trPr>
          <w:jc w:val="center"/>
        </w:trPr>
        <w:tc>
          <w:tcPr>
            <w:tcW w:w="4876" w:type="dxa"/>
          </w:tcPr>
          <w:p w:rsidR="00C01F75" w:rsidRPr="003E0C6E" w:rsidP="00A31ED5" w14:paraId="1E1D304C" w14:textId="77777777">
            <w:pPr>
              <w:pStyle w:val="Normal6"/>
              <w:rPr>
                <w:lang w:val="en-GB"/>
              </w:rPr>
            </w:pPr>
          </w:p>
        </w:tc>
        <w:tc>
          <w:tcPr>
            <w:tcW w:w="4876" w:type="dxa"/>
          </w:tcPr>
          <w:p w:rsidR="00C01F75" w:rsidRPr="003E0C6E" w:rsidP="00A31ED5" w14:paraId="60D2A55B" w14:textId="77777777">
            <w:pPr>
              <w:pStyle w:val="Normal6"/>
              <w:rPr>
                <w:b/>
                <w:i/>
                <w:szCs w:val="24"/>
                <w:lang w:val="en-GB"/>
              </w:rPr>
            </w:pPr>
            <w:r w:rsidRPr="003E0C6E">
              <w:rPr>
                <w:b/>
                <w:i/>
                <w:szCs w:val="24"/>
                <w:lang w:val="en-GB"/>
              </w:rPr>
              <w:t>(c) consistency of the Fund with Union climate objectives, State aid rules, and the Union’s international obligations;</w:t>
            </w:r>
          </w:p>
        </w:tc>
      </w:tr>
      <w:tr w14:paraId="542252BB" w14:textId="77777777" w:rsidTr="00A31ED5">
        <w:tblPrEx>
          <w:tblW w:w="9752" w:type="dxa"/>
          <w:jc w:val="center"/>
          <w:tblLayout w:type="fixed"/>
          <w:tblLook w:val="0000"/>
        </w:tblPrEx>
        <w:trPr>
          <w:jc w:val="center"/>
        </w:trPr>
        <w:tc>
          <w:tcPr>
            <w:tcW w:w="4876" w:type="dxa"/>
          </w:tcPr>
          <w:p w:rsidR="00C01F75" w:rsidRPr="003E0C6E" w:rsidP="00A31ED5" w14:paraId="0764F6FB" w14:textId="77777777">
            <w:pPr>
              <w:pStyle w:val="Normal6"/>
              <w:rPr>
                <w:lang w:val="en-GB"/>
              </w:rPr>
            </w:pPr>
          </w:p>
        </w:tc>
        <w:tc>
          <w:tcPr>
            <w:tcW w:w="4876" w:type="dxa"/>
          </w:tcPr>
          <w:p w:rsidR="00C01F75" w:rsidRPr="003E0C6E" w:rsidP="00A31ED5" w14:paraId="4763A0F3" w14:textId="77777777">
            <w:pPr>
              <w:pStyle w:val="Normal6"/>
              <w:rPr>
                <w:b/>
                <w:i/>
                <w:szCs w:val="24"/>
                <w:lang w:val="en-GB"/>
              </w:rPr>
            </w:pPr>
            <w:r w:rsidRPr="003E0C6E">
              <w:rPr>
                <w:b/>
                <w:i/>
                <w:szCs w:val="24"/>
                <w:lang w:val="en-GB"/>
              </w:rPr>
              <w:t>(d) the appropriateness of introducing a targeted transaction fee on the secondary EU ETS market, its effect on price stability and expected revenues for the Fund;</w:t>
            </w:r>
          </w:p>
        </w:tc>
      </w:tr>
      <w:tr w14:paraId="48A1F125" w14:textId="77777777" w:rsidTr="00A31ED5">
        <w:tblPrEx>
          <w:tblW w:w="9752" w:type="dxa"/>
          <w:jc w:val="center"/>
          <w:tblLayout w:type="fixed"/>
          <w:tblLook w:val="0000"/>
        </w:tblPrEx>
        <w:trPr>
          <w:jc w:val="center"/>
        </w:trPr>
        <w:tc>
          <w:tcPr>
            <w:tcW w:w="4876" w:type="dxa"/>
          </w:tcPr>
          <w:p w:rsidR="00C01F75" w:rsidRPr="003E0C6E" w:rsidP="00A31ED5" w14:paraId="43CCC293" w14:textId="77777777">
            <w:pPr>
              <w:pStyle w:val="Normal6"/>
              <w:rPr>
                <w:lang w:val="en-GB"/>
              </w:rPr>
            </w:pPr>
          </w:p>
        </w:tc>
        <w:tc>
          <w:tcPr>
            <w:tcW w:w="4876" w:type="dxa"/>
          </w:tcPr>
          <w:p w:rsidR="00C01F75" w:rsidRPr="003E0C6E" w:rsidP="00A31ED5" w14:paraId="215157CC" w14:textId="77777777">
            <w:pPr>
              <w:pStyle w:val="Normal6"/>
              <w:rPr>
                <w:b/>
                <w:i/>
                <w:szCs w:val="24"/>
                <w:lang w:val="en-GB"/>
              </w:rPr>
            </w:pPr>
            <w:r w:rsidRPr="003E0C6E">
              <w:rPr>
                <w:b/>
                <w:i/>
                <w:szCs w:val="24"/>
                <w:lang w:val="en-GB"/>
              </w:rPr>
              <w:t>(e) an assessment of the effectiveness and added value of using the remaining funds of the Fund to contribute to the Union’s international climate obligations under Article 9 of the Paris Agreement.</w:t>
            </w:r>
          </w:p>
        </w:tc>
      </w:tr>
    </w:tbl>
    <w:p w:rsidR="00C01F75" w:rsidRPr="003E0C6E" w:rsidP="00C01F75" w14:paraId="07ACEF96" w14:textId="77777777"/>
    <w:p w:rsidR="00C01F75" w:rsidRPr="003E0C6E" w:rsidP="00C01F75" w14:paraId="10700A7D" w14:textId="77777777">
      <w:pPr>
        <w:pStyle w:val="AmNumberTabs"/>
      </w:pPr>
      <w:r w:rsidRPr="003E0C6E">
        <w:t>Amendment</w:t>
      </w:r>
      <w:r w:rsidRPr="003E0C6E">
        <w:tab/>
      </w:r>
      <w:r w:rsidRPr="003E0C6E">
        <w:tab/>
        <w:t>39</w:t>
      </w:r>
    </w:p>
    <w:p w:rsidR="00C01F75" w:rsidRPr="003E0C6E" w:rsidP="00C01F75" w14:paraId="354F0B58" w14:textId="77777777"/>
    <w:p w:rsidR="00C01F75" w:rsidRPr="003E0C6E" w:rsidP="00C01F75" w14:paraId="3472EFB5" w14:textId="77777777">
      <w:pPr>
        <w:pStyle w:val="NormalBold"/>
        <w:keepNext/>
      </w:pPr>
      <w:r w:rsidRPr="003E0C6E">
        <w:t>Proposal for a regulation</w:t>
      </w:r>
    </w:p>
    <w:p w:rsidR="00C01F75" w:rsidRPr="003E0C6E" w:rsidP="00C01F75" w14:paraId="3862CA32" w14:textId="39A4EC70">
      <w:pPr>
        <w:pStyle w:val="NormalBold"/>
      </w:pPr>
      <w:r w:rsidRPr="003E0C6E">
        <w:t>Article 4 a</w:t>
      </w:r>
      <w:r w:rsidRPr="003E0C6E" w:rsidR="00B457CE">
        <w:t xml:space="preserve"> </w:t>
      </w:r>
      <w:r w:rsidRPr="003E0C6E">
        <w:t xml:space="preserve">– paragraph 3 (new) </w:t>
      </w:r>
    </w:p>
    <w:tbl>
      <w:tblPr>
        <w:tblW w:w="0" w:type="auto"/>
        <w:jc w:val="center"/>
        <w:tblLayout w:type="fixed"/>
        <w:tblCellMar>
          <w:left w:w="340" w:type="dxa"/>
          <w:right w:w="340" w:type="dxa"/>
        </w:tblCellMar>
        <w:tblLook w:val="0000"/>
      </w:tblPr>
      <w:tblGrid>
        <w:gridCol w:w="4876"/>
        <w:gridCol w:w="4876"/>
      </w:tblGrid>
      <w:tr w14:paraId="610E2BB7" w14:textId="77777777" w:rsidTr="00A31ED5">
        <w:tblPrEx>
          <w:tblW w:w="0" w:type="auto"/>
          <w:jc w:val="center"/>
          <w:tblLayout w:type="fixed"/>
          <w:tblLook w:val="0000"/>
        </w:tblPrEx>
        <w:trPr>
          <w:jc w:val="center"/>
        </w:trPr>
        <w:tc>
          <w:tcPr>
            <w:tcW w:w="9752" w:type="dxa"/>
            <w:gridSpan w:val="2"/>
          </w:tcPr>
          <w:p w:rsidR="00C01F75" w:rsidRPr="003E0C6E" w:rsidP="00A31ED5" w14:paraId="40F3B907" w14:textId="77777777">
            <w:pPr>
              <w:keepNext/>
            </w:pPr>
          </w:p>
        </w:tc>
      </w:tr>
      <w:tr w14:paraId="399AA0CB" w14:textId="77777777" w:rsidTr="00A31ED5">
        <w:tblPrEx>
          <w:tblW w:w="0" w:type="auto"/>
          <w:jc w:val="center"/>
          <w:tblLayout w:type="fixed"/>
          <w:tblLook w:val="0000"/>
        </w:tblPrEx>
        <w:trPr>
          <w:jc w:val="center"/>
        </w:trPr>
        <w:tc>
          <w:tcPr>
            <w:tcW w:w="4876" w:type="dxa"/>
          </w:tcPr>
          <w:p w:rsidR="00C01F75" w:rsidRPr="003E0C6E" w:rsidP="00A31ED5" w14:paraId="77AFF414" w14:textId="77777777">
            <w:pPr>
              <w:pStyle w:val="ColumnHeading"/>
              <w:keepNext/>
              <w:rPr>
                <w:lang w:val="en-GB"/>
              </w:rPr>
            </w:pPr>
            <w:r w:rsidRPr="003E0C6E">
              <w:rPr>
                <w:lang w:val="en-GB"/>
              </w:rPr>
              <w:t>Text proposed by the Commission</w:t>
            </w:r>
          </w:p>
        </w:tc>
        <w:tc>
          <w:tcPr>
            <w:tcW w:w="4876" w:type="dxa"/>
          </w:tcPr>
          <w:p w:rsidR="00C01F75" w:rsidRPr="003E0C6E" w:rsidP="00A31ED5" w14:paraId="343392FC" w14:textId="77777777">
            <w:pPr>
              <w:pStyle w:val="ColumnHeading"/>
              <w:keepNext/>
              <w:rPr>
                <w:lang w:val="en-GB"/>
              </w:rPr>
            </w:pPr>
            <w:r w:rsidRPr="003E0C6E">
              <w:rPr>
                <w:lang w:val="en-GB"/>
              </w:rPr>
              <w:t>Amendment</w:t>
            </w:r>
          </w:p>
        </w:tc>
      </w:tr>
      <w:tr w14:paraId="415546C4" w14:textId="77777777" w:rsidTr="00A31ED5">
        <w:tblPrEx>
          <w:tblW w:w="0" w:type="auto"/>
          <w:jc w:val="center"/>
          <w:tblLayout w:type="fixed"/>
          <w:tblLook w:val="0000"/>
        </w:tblPrEx>
        <w:trPr>
          <w:jc w:val="center"/>
        </w:trPr>
        <w:tc>
          <w:tcPr>
            <w:tcW w:w="4876" w:type="dxa"/>
          </w:tcPr>
          <w:p w:rsidR="00C01F75" w:rsidRPr="003E0C6E" w:rsidP="00A31ED5" w14:paraId="7C175E04" w14:textId="77777777">
            <w:pPr>
              <w:pStyle w:val="Normal6"/>
              <w:rPr>
                <w:lang w:val="en-GB"/>
              </w:rPr>
            </w:pPr>
          </w:p>
        </w:tc>
        <w:tc>
          <w:tcPr>
            <w:tcW w:w="4876" w:type="dxa"/>
          </w:tcPr>
          <w:p w:rsidR="00C01F75" w:rsidRPr="003E0C6E" w:rsidP="00A31ED5" w14:paraId="277EAA3A" w14:textId="77777777">
            <w:pPr>
              <w:pStyle w:val="Normal6"/>
              <w:jc w:val="center"/>
              <w:rPr>
                <w:szCs w:val="24"/>
                <w:lang w:val="en-GB"/>
              </w:rPr>
            </w:pPr>
          </w:p>
        </w:tc>
      </w:tr>
      <w:tr w14:paraId="0287139A" w14:textId="77777777" w:rsidTr="00A31ED5">
        <w:tblPrEx>
          <w:tblW w:w="0" w:type="auto"/>
          <w:jc w:val="center"/>
          <w:tblLayout w:type="fixed"/>
          <w:tblLook w:val="0000"/>
        </w:tblPrEx>
        <w:trPr>
          <w:jc w:val="center"/>
        </w:trPr>
        <w:tc>
          <w:tcPr>
            <w:tcW w:w="4876" w:type="dxa"/>
          </w:tcPr>
          <w:p w:rsidR="00C01F75" w:rsidRPr="003E0C6E" w:rsidP="00A31ED5" w14:paraId="7F88A2EB" w14:textId="77777777">
            <w:pPr>
              <w:pStyle w:val="Normal6"/>
              <w:rPr>
                <w:lang w:val="en-GB"/>
              </w:rPr>
            </w:pPr>
          </w:p>
        </w:tc>
        <w:tc>
          <w:tcPr>
            <w:tcW w:w="4876" w:type="dxa"/>
          </w:tcPr>
          <w:p w:rsidR="00C01F75" w:rsidRPr="003E0C6E" w:rsidP="00A31ED5" w14:paraId="37DF09C8" w14:textId="77777777">
            <w:pPr>
              <w:pStyle w:val="Normal6"/>
              <w:rPr>
                <w:szCs w:val="24"/>
                <w:lang w:val="en-GB"/>
              </w:rPr>
            </w:pPr>
            <w:r w:rsidRPr="003E0C6E">
              <w:rPr>
                <w:b/>
                <w:i/>
                <w:lang w:val="en-GB"/>
              </w:rPr>
              <w:t>3.</w:t>
            </w:r>
            <w:r w:rsidRPr="003E0C6E">
              <w:rPr>
                <w:lang w:val="en-GB"/>
              </w:rPr>
              <w:t xml:space="preserve"> </w:t>
            </w:r>
            <w:r w:rsidRPr="003E0C6E">
              <w:rPr>
                <w:lang w:val="en-GB"/>
              </w:rPr>
              <w:tab/>
            </w:r>
            <w:r w:rsidRPr="003E0C6E">
              <w:rPr>
                <w:b/>
                <w:i/>
                <w:lang w:val="en-GB"/>
              </w:rPr>
              <w:t>On the basis of the reports referred to in paragraphs 1 and 2 of this Article, the Commission may, where appropriate, and at the latest by 31 December 2028, submit, together with the corresponding report, a legislative proposal accompanied by an impact assessment to, inter alia:</w:t>
            </w:r>
          </w:p>
        </w:tc>
      </w:tr>
      <w:tr w14:paraId="1358B58B" w14:textId="77777777" w:rsidTr="00A31ED5">
        <w:tblPrEx>
          <w:tblW w:w="0" w:type="auto"/>
          <w:jc w:val="center"/>
          <w:tblLayout w:type="fixed"/>
          <w:tblLook w:val="0000"/>
        </w:tblPrEx>
        <w:trPr>
          <w:jc w:val="center"/>
        </w:trPr>
        <w:tc>
          <w:tcPr>
            <w:tcW w:w="4876" w:type="dxa"/>
          </w:tcPr>
          <w:p w:rsidR="00C01F75" w:rsidRPr="003E0C6E" w:rsidP="00A31ED5" w14:paraId="1307BB89" w14:textId="77777777">
            <w:pPr>
              <w:pStyle w:val="Normal6"/>
              <w:rPr>
                <w:lang w:val="en-GB"/>
              </w:rPr>
            </w:pPr>
          </w:p>
        </w:tc>
        <w:tc>
          <w:tcPr>
            <w:tcW w:w="4876" w:type="dxa"/>
          </w:tcPr>
          <w:p w:rsidR="00C01F75" w:rsidRPr="003E0C6E" w:rsidP="00A31ED5" w14:paraId="2AB24047" w14:textId="77777777">
            <w:pPr>
              <w:pStyle w:val="Normal6"/>
              <w:rPr>
                <w:szCs w:val="24"/>
                <w:lang w:val="en-GB"/>
              </w:rPr>
            </w:pPr>
            <w:r w:rsidRPr="003E0C6E">
              <w:rPr>
                <w:b/>
                <w:i/>
                <w:lang w:val="en-GB"/>
              </w:rPr>
              <w:t>(a) extend the existence of the Fund after 31 December 2029, taking into account the provisions of the Directive 2003/87/EC for the period 2031-2040;</w:t>
            </w:r>
          </w:p>
        </w:tc>
      </w:tr>
      <w:tr w14:paraId="0B63A9DE" w14:textId="77777777" w:rsidTr="00A31ED5">
        <w:tblPrEx>
          <w:tblW w:w="0" w:type="auto"/>
          <w:jc w:val="center"/>
          <w:tblLayout w:type="fixed"/>
          <w:tblLook w:val="0000"/>
        </w:tblPrEx>
        <w:trPr>
          <w:jc w:val="center"/>
        </w:trPr>
        <w:tc>
          <w:tcPr>
            <w:tcW w:w="4876" w:type="dxa"/>
          </w:tcPr>
          <w:p w:rsidR="00C01F75" w:rsidRPr="003E0C6E" w:rsidP="00A31ED5" w14:paraId="4D394F7D" w14:textId="77777777">
            <w:pPr>
              <w:pStyle w:val="Normal6"/>
              <w:rPr>
                <w:lang w:val="en-GB"/>
              </w:rPr>
            </w:pPr>
          </w:p>
        </w:tc>
        <w:tc>
          <w:tcPr>
            <w:tcW w:w="4876" w:type="dxa"/>
          </w:tcPr>
          <w:p w:rsidR="00C01F75" w:rsidRPr="003E0C6E" w:rsidP="00A31ED5" w14:paraId="2AAB5EE1" w14:textId="77777777">
            <w:pPr>
              <w:pStyle w:val="Normal6"/>
              <w:rPr>
                <w:szCs w:val="24"/>
                <w:lang w:val="en-GB"/>
              </w:rPr>
            </w:pPr>
            <w:r w:rsidRPr="003E0C6E">
              <w:rPr>
                <w:b/>
                <w:i/>
                <w:lang w:val="en-GB"/>
              </w:rPr>
              <w:t>(b) adapt the scope of the Fund in terms of eligible goods or sectors;</w:t>
            </w:r>
          </w:p>
        </w:tc>
      </w:tr>
      <w:tr w14:paraId="59FA1C62" w14:textId="77777777" w:rsidTr="00A31ED5">
        <w:tblPrEx>
          <w:tblW w:w="0" w:type="auto"/>
          <w:jc w:val="center"/>
          <w:tblLayout w:type="fixed"/>
          <w:tblLook w:val="0000"/>
        </w:tblPrEx>
        <w:trPr>
          <w:jc w:val="center"/>
        </w:trPr>
        <w:tc>
          <w:tcPr>
            <w:tcW w:w="4876" w:type="dxa"/>
          </w:tcPr>
          <w:p w:rsidR="00C01F75" w:rsidRPr="003E0C6E" w:rsidP="00A31ED5" w14:paraId="0978721C" w14:textId="77777777">
            <w:pPr>
              <w:pStyle w:val="Normal6"/>
              <w:rPr>
                <w:lang w:val="en-GB"/>
              </w:rPr>
            </w:pPr>
          </w:p>
        </w:tc>
        <w:tc>
          <w:tcPr>
            <w:tcW w:w="4876" w:type="dxa"/>
          </w:tcPr>
          <w:p w:rsidR="00C01F75" w:rsidRPr="003E0C6E" w:rsidP="00A31ED5" w14:paraId="6CBE4215" w14:textId="77777777">
            <w:pPr>
              <w:pStyle w:val="Normal6"/>
              <w:rPr>
                <w:szCs w:val="24"/>
                <w:lang w:val="en-GB"/>
              </w:rPr>
            </w:pPr>
            <w:r w:rsidRPr="003E0C6E">
              <w:rPr>
                <w:b/>
                <w:i/>
                <w:lang w:val="en-GB"/>
              </w:rPr>
              <w:t xml:space="preserve">(c) adapt the financial envelope of the Fund </w:t>
            </w:r>
            <w:r w:rsidRPr="003E0C6E">
              <w:rPr>
                <w:b/>
                <w:i/>
                <w:lang w:val="en-GB"/>
              </w:rPr>
              <w:t>in order to</w:t>
            </w:r>
            <w:r w:rsidRPr="003E0C6E">
              <w:rPr>
                <w:b/>
                <w:i/>
                <w:lang w:val="en-GB"/>
              </w:rPr>
              <w:t xml:space="preserve"> ensure adequate support to eligible operators;</w:t>
            </w:r>
          </w:p>
        </w:tc>
      </w:tr>
      <w:tr w14:paraId="100D4354" w14:textId="77777777" w:rsidTr="00A31ED5">
        <w:tblPrEx>
          <w:tblW w:w="0" w:type="auto"/>
          <w:jc w:val="center"/>
          <w:tblLayout w:type="fixed"/>
          <w:tblLook w:val="0000"/>
        </w:tblPrEx>
        <w:trPr>
          <w:jc w:val="center"/>
        </w:trPr>
        <w:tc>
          <w:tcPr>
            <w:tcW w:w="4876" w:type="dxa"/>
          </w:tcPr>
          <w:p w:rsidR="00C01F75" w:rsidRPr="003E0C6E" w:rsidP="00A31ED5" w14:paraId="6B1FC613" w14:textId="77777777">
            <w:pPr>
              <w:pStyle w:val="Normal6"/>
              <w:rPr>
                <w:lang w:val="en-GB"/>
              </w:rPr>
            </w:pPr>
          </w:p>
        </w:tc>
        <w:tc>
          <w:tcPr>
            <w:tcW w:w="4876" w:type="dxa"/>
          </w:tcPr>
          <w:p w:rsidR="00C01F75" w:rsidRPr="003E0C6E" w:rsidP="00A31ED5" w14:paraId="3CFEA503" w14:textId="77777777">
            <w:pPr>
              <w:pStyle w:val="Normal6"/>
              <w:rPr>
                <w:szCs w:val="24"/>
                <w:lang w:val="en-GB"/>
              </w:rPr>
            </w:pPr>
            <w:r w:rsidRPr="003E0C6E">
              <w:rPr>
                <w:b/>
                <w:i/>
                <w:lang w:val="en-GB"/>
              </w:rPr>
              <w:t>(d) introduce a transaction fee on the EU ETS secondary market, subject to the findings in the interim report, while exempting transactions executed solely for the purpose of compliance under Directive 2003/87/EC.</w:t>
            </w:r>
          </w:p>
        </w:tc>
      </w:tr>
    </w:tbl>
    <w:p w:rsidR="00C01F75" w:rsidRPr="003E0C6E" w:rsidP="00C01F75" w14:paraId="67DC9BD2" w14:textId="77777777"/>
    <w:p w:rsidR="00C01F75" w:rsidRPr="003E0C6E" w:rsidP="00C01F75" w14:paraId="1552AADF" w14:textId="77777777">
      <w:pPr>
        <w:pStyle w:val="AmNumberTabs"/>
      </w:pPr>
      <w:r w:rsidRPr="003E0C6E">
        <w:t>Amendment</w:t>
      </w:r>
      <w:r w:rsidRPr="003E0C6E">
        <w:tab/>
      </w:r>
      <w:r w:rsidRPr="003E0C6E">
        <w:tab/>
        <w:t>40</w:t>
      </w:r>
    </w:p>
    <w:p w:rsidR="00C01F75" w:rsidRPr="003E0C6E" w:rsidP="00C01F75" w14:paraId="1F71EFDA" w14:textId="77777777"/>
    <w:p w:rsidR="00C01F75" w:rsidRPr="003E0C6E" w:rsidP="00C01F75" w14:paraId="710B3291" w14:textId="77777777">
      <w:pPr>
        <w:pStyle w:val="NormalBold"/>
        <w:keepNext/>
      </w:pPr>
      <w:r w:rsidRPr="003E0C6E">
        <w:t>Proposal for a regulation</w:t>
      </w:r>
    </w:p>
    <w:p w:rsidR="00C01F75" w:rsidRPr="003E0C6E" w:rsidP="00C01F75" w14:paraId="559FE39A" w14:textId="534042F0">
      <w:pPr>
        <w:pStyle w:val="NormalBold"/>
      </w:pPr>
      <w:r w:rsidRPr="003E0C6E">
        <w:t>Article 4 a</w:t>
      </w:r>
      <w:r w:rsidRPr="003E0C6E" w:rsidR="00B457CE">
        <w:t xml:space="preserve"> </w:t>
      </w:r>
      <w:r w:rsidRPr="003E0C6E">
        <w:t xml:space="preserve">– paragraph 4 (new) </w:t>
      </w:r>
    </w:p>
    <w:tbl>
      <w:tblPr>
        <w:tblW w:w="0" w:type="auto"/>
        <w:jc w:val="center"/>
        <w:tblLayout w:type="fixed"/>
        <w:tblCellMar>
          <w:left w:w="340" w:type="dxa"/>
          <w:right w:w="340" w:type="dxa"/>
        </w:tblCellMar>
        <w:tblLook w:val="0000"/>
      </w:tblPr>
      <w:tblGrid>
        <w:gridCol w:w="4876"/>
        <w:gridCol w:w="4876"/>
      </w:tblGrid>
      <w:tr w14:paraId="72911622" w14:textId="77777777" w:rsidTr="00A31ED5">
        <w:tblPrEx>
          <w:tblW w:w="0" w:type="auto"/>
          <w:jc w:val="center"/>
          <w:tblLayout w:type="fixed"/>
          <w:tblLook w:val="0000"/>
        </w:tblPrEx>
        <w:trPr>
          <w:jc w:val="center"/>
        </w:trPr>
        <w:tc>
          <w:tcPr>
            <w:tcW w:w="9752" w:type="dxa"/>
            <w:gridSpan w:val="2"/>
          </w:tcPr>
          <w:p w:rsidR="00C01F75" w:rsidRPr="003E0C6E" w:rsidP="00A31ED5" w14:paraId="71EB7FC1" w14:textId="77777777">
            <w:pPr>
              <w:keepNext/>
            </w:pPr>
          </w:p>
        </w:tc>
      </w:tr>
      <w:tr w14:paraId="5B6D0649" w14:textId="77777777" w:rsidTr="00A31ED5">
        <w:tblPrEx>
          <w:tblW w:w="0" w:type="auto"/>
          <w:jc w:val="center"/>
          <w:tblLayout w:type="fixed"/>
          <w:tblLook w:val="0000"/>
        </w:tblPrEx>
        <w:trPr>
          <w:jc w:val="center"/>
        </w:trPr>
        <w:tc>
          <w:tcPr>
            <w:tcW w:w="4876" w:type="dxa"/>
          </w:tcPr>
          <w:p w:rsidR="00C01F75" w:rsidRPr="003E0C6E" w:rsidP="00A31ED5" w14:paraId="430AFC7B" w14:textId="77777777">
            <w:pPr>
              <w:pStyle w:val="ColumnHeading"/>
              <w:keepNext/>
              <w:rPr>
                <w:lang w:val="en-GB"/>
              </w:rPr>
            </w:pPr>
            <w:r w:rsidRPr="003E0C6E">
              <w:rPr>
                <w:lang w:val="en-GB"/>
              </w:rPr>
              <w:t>Text proposed by the Commission</w:t>
            </w:r>
          </w:p>
        </w:tc>
        <w:tc>
          <w:tcPr>
            <w:tcW w:w="4876" w:type="dxa"/>
          </w:tcPr>
          <w:p w:rsidR="00C01F75" w:rsidRPr="003E0C6E" w:rsidP="00A31ED5" w14:paraId="1784C457" w14:textId="77777777">
            <w:pPr>
              <w:pStyle w:val="ColumnHeading"/>
              <w:keepNext/>
              <w:rPr>
                <w:lang w:val="en-GB"/>
              </w:rPr>
            </w:pPr>
            <w:r w:rsidRPr="003E0C6E">
              <w:rPr>
                <w:lang w:val="en-GB"/>
              </w:rPr>
              <w:t>Amendment</w:t>
            </w:r>
          </w:p>
        </w:tc>
      </w:tr>
      <w:tr w14:paraId="11520266" w14:textId="77777777" w:rsidTr="00A31ED5">
        <w:tblPrEx>
          <w:tblW w:w="0" w:type="auto"/>
          <w:jc w:val="center"/>
          <w:tblLayout w:type="fixed"/>
          <w:tblLook w:val="0000"/>
        </w:tblPrEx>
        <w:trPr>
          <w:jc w:val="center"/>
        </w:trPr>
        <w:tc>
          <w:tcPr>
            <w:tcW w:w="4876" w:type="dxa"/>
          </w:tcPr>
          <w:p w:rsidR="00C01F75" w:rsidRPr="003E0C6E" w:rsidP="00A31ED5" w14:paraId="0096FFB5" w14:textId="77777777">
            <w:pPr>
              <w:pStyle w:val="Normal6"/>
              <w:rPr>
                <w:lang w:val="en-GB"/>
              </w:rPr>
            </w:pPr>
          </w:p>
        </w:tc>
        <w:tc>
          <w:tcPr>
            <w:tcW w:w="4876" w:type="dxa"/>
          </w:tcPr>
          <w:p w:rsidR="00C01F75" w:rsidRPr="003E0C6E" w:rsidP="00A31ED5" w14:paraId="3BDC666C" w14:textId="77777777">
            <w:pPr>
              <w:pStyle w:val="Normal6"/>
              <w:rPr>
                <w:b/>
                <w:bCs/>
                <w:i/>
                <w:iCs/>
                <w:szCs w:val="24"/>
                <w:lang w:val="en-GB"/>
              </w:rPr>
            </w:pPr>
            <w:r w:rsidRPr="003E0C6E">
              <w:rPr>
                <w:b/>
                <w:bCs/>
                <w:i/>
                <w:iCs/>
                <w:lang w:val="en-GB"/>
              </w:rPr>
              <w:t>4.</w:t>
            </w:r>
            <w:r w:rsidRPr="003E0C6E">
              <w:rPr>
                <w:b/>
                <w:bCs/>
                <w:i/>
                <w:iCs/>
                <w:lang w:val="en-GB"/>
              </w:rPr>
              <w:tab/>
              <w:t xml:space="preserve">By 31 December 2030, the Commission shall present a report to the European Parliament and to the Council on the performance and the expenditure financed by the Fund. This report shall contain at least a detailed breakdown of funds disbursed by the Fund, applications and disbursement per Member State, sector, goods and installations, verifiable </w:t>
            </w:r>
            <w:r w:rsidRPr="003E0C6E">
              <w:rPr>
                <w:b/>
                <w:bCs/>
                <w:i/>
                <w:iCs/>
                <w:lang w:val="en-GB"/>
              </w:rPr>
              <w:t>emission reductions achieved, and an evaluation of the Fund.</w:t>
            </w:r>
          </w:p>
        </w:tc>
      </w:tr>
    </w:tbl>
    <w:p w:rsidR="00C01F75" w:rsidRPr="003E0C6E" w:rsidP="00C01F75" w14:paraId="3E4C542F" w14:textId="77777777"/>
    <w:p w:rsidR="00C01F75" w:rsidRPr="003E0C6E" w:rsidP="00C01F75" w14:paraId="11465848" w14:textId="77777777">
      <w:pPr>
        <w:pStyle w:val="AmNumberTabs"/>
      </w:pPr>
      <w:r w:rsidRPr="003E0C6E">
        <w:t>Amendment</w:t>
      </w:r>
      <w:r w:rsidRPr="003E0C6E">
        <w:tab/>
      </w:r>
      <w:r w:rsidRPr="003E0C6E">
        <w:tab/>
        <w:t>41</w:t>
      </w:r>
    </w:p>
    <w:p w:rsidR="00C01F75" w:rsidRPr="003E0C6E" w:rsidP="00C01F75" w14:paraId="52B58764" w14:textId="77777777">
      <w:pPr>
        <w:pStyle w:val="Normal12a"/>
      </w:pPr>
    </w:p>
    <w:p w:rsidR="00C01F75" w:rsidRPr="003E0C6E" w:rsidP="00C01F75" w14:paraId="1917DAE0" w14:textId="5F815E1D">
      <w:pPr>
        <w:keepNext/>
        <w:spacing w:before="240"/>
        <w:rPr>
          <w:b/>
        </w:rPr>
      </w:pPr>
      <w:r w:rsidRPr="003E0C6E">
        <w:rPr>
          <w:b/>
        </w:rPr>
        <w:t>Proposal for a regulation</w:t>
      </w:r>
      <w:r w:rsidRPr="003E0C6E">
        <w:rPr>
          <w:b/>
        </w:rPr>
        <w:br/>
        <w:t xml:space="preserve">Article </w:t>
      </w:r>
      <w:r w:rsidRPr="003E0C6E">
        <w:rPr>
          <w:b/>
          <w:iCs/>
        </w:rPr>
        <w:t>4 a</w:t>
      </w:r>
      <w:r w:rsidRPr="003E0C6E" w:rsidR="00B457CE">
        <w:rPr>
          <w:b/>
          <w:iCs/>
        </w:rPr>
        <w:t xml:space="preserve"> </w:t>
      </w:r>
      <w:r w:rsidRPr="003E0C6E">
        <w:rPr>
          <w:b/>
          <w:bCs/>
        </w:rPr>
        <w:t xml:space="preserve">– </w:t>
      </w:r>
      <w:r w:rsidRPr="003E0C6E">
        <w:rPr>
          <w:b/>
        </w:rPr>
        <w:t xml:space="preserve">paragraph 5 </w:t>
      </w:r>
      <w:r w:rsidRPr="003E0C6E">
        <w:rPr>
          <w:b/>
          <w:iCs/>
        </w:rPr>
        <w:t>(new)</w:t>
      </w:r>
      <w:r w:rsidRPr="003E0C6E">
        <w:rPr>
          <w:b/>
        </w:rPr>
        <w:t xml:space="preserve"> </w:t>
      </w:r>
    </w:p>
    <w:tbl>
      <w:tblPr>
        <w:tblW w:w="9750" w:type="dxa"/>
        <w:tblInd w:w="-142" w:type="dxa"/>
        <w:tblLayout w:type="fixed"/>
        <w:tblCellMar>
          <w:left w:w="340" w:type="dxa"/>
          <w:right w:w="340" w:type="dxa"/>
        </w:tblCellMar>
        <w:tblLook w:val="04A0"/>
      </w:tblPr>
      <w:tblGrid>
        <w:gridCol w:w="4875"/>
        <w:gridCol w:w="4875"/>
      </w:tblGrid>
      <w:tr w14:paraId="51CB57D2" w14:textId="77777777" w:rsidTr="00A31ED5">
        <w:tblPrEx>
          <w:tblW w:w="9750" w:type="dxa"/>
          <w:tblInd w:w="-142" w:type="dxa"/>
          <w:tblLayout w:type="fixed"/>
          <w:tblLook w:val="04A0"/>
        </w:tblPrEx>
        <w:tc>
          <w:tcPr>
            <w:tcW w:w="9750" w:type="dxa"/>
            <w:gridSpan w:val="2"/>
          </w:tcPr>
          <w:p w:rsidR="00C01F75" w:rsidRPr="003E0C6E" w:rsidP="00A31ED5" w14:paraId="43348B28" w14:textId="77777777">
            <w:pPr>
              <w:rPr>
                <w:szCs w:val="24"/>
              </w:rPr>
            </w:pPr>
          </w:p>
        </w:tc>
      </w:tr>
      <w:tr w14:paraId="567F09AC" w14:textId="77777777" w:rsidTr="00A31ED5">
        <w:tblPrEx>
          <w:tblW w:w="9750" w:type="dxa"/>
          <w:tblInd w:w="-142" w:type="dxa"/>
          <w:tblLayout w:type="fixed"/>
          <w:tblLook w:val="04A0"/>
        </w:tblPrEx>
        <w:tc>
          <w:tcPr>
            <w:tcW w:w="4875" w:type="dxa"/>
            <w:hideMark/>
          </w:tcPr>
          <w:p w:rsidR="00C01F75" w:rsidRPr="003E0C6E" w:rsidP="00A31ED5" w14:paraId="00F4E869" w14:textId="77777777">
            <w:pPr>
              <w:spacing w:after="240"/>
              <w:jc w:val="center"/>
              <w:rPr>
                <w:szCs w:val="24"/>
                <w:u w:val="single"/>
              </w:rPr>
            </w:pPr>
            <w:r w:rsidRPr="003E0C6E">
              <w:rPr>
                <w:i/>
                <w:iCs/>
              </w:rPr>
              <w:t>Text proposed by the Commission</w:t>
            </w:r>
          </w:p>
        </w:tc>
        <w:tc>
          <w:tcPr>
            <w:tcW w:w="4875" w:type="dxa"/>
            <w:hideMark/>
          </w:tcPr>
          <w:p w:rsidR="00C01F75" w:rsidRPr="003E0C6E" w:rsidP="00A31ED5" w14:paraId="4E84C4CF" w14:textId="77777777">
            <w:pPr>
              <w:spacing w:after="240"/>
              <w:jc w:val="center"/>
              <w:rPr>
                <w:i/>
                <w:szCs w:val="24"/>
              </w:rPr>
            </w:pPr>
            <w:r w:rsidRPr="003E0C6E">
              <w:rPr>
                <w:i/>
              </w:rPr>
              <w:t>Amendment</w:t>
            </w:r>
          </w:p>
        </w:tc>
      </w:tr>
      <w:tr w14:paraId="42988AB9" w14:textId="77777777" w:rsidTr="00A31ED5">
        <w:tblPrEx>
          <w:tblW w:w="9750" w:type="dxa"/>
          <w:tblInd w:w="-142" w:type="dxa"/>
          <w:tblLayout w:type="fixed"/>
          <w:tblLook w:val="04A0"/>
        </w:tblPrEx>
        <w:tc>
          <w:tcPr>
            <w:tcW w:w="4875" w:type="dxa"/>
            <w:hideMark/>
          </w:tcPr>
          <w:p w:rsidR="00C01F75" w:rsidRPr="003E0C6E" w:rsidP="00A31ED5" w14:paraId="62A2F3EF" w14:textId="77777777">
            <w:pPr>
              <w:spacing w:after="120"/>
              <w:rPr>
                <w:szCs w:val="24"/>
              </w:rPr>
            </w:pPr>
          </w:p>
        </w:tc>
        <w:tc>
          <w:tcPr>
            <w:tcW w:w="4875" w:type="dxa"/>
            <w:hideMark/>
          </w:tcPr>
          <w:p w:rsidR="00C01F75" w:rsidRPr="003E0C6E" w:rsidP="00A31ED5" w14:paraId="2074F99C" w14:textId="77777777">
            <w:pPr>
              <w:pStyle w:val="Normal6a"/>
              <w:rPr>
                <w:b/>
                <w:bCs/>
                <w:i/>
                <w:iCs/>
              </w:rPr>
            </w:pPr>
            <w:r w:rsidRPr="003E0C6E">
              <w:rPr>
                <w:b/>
                <w:bCs/>
                <w:i/>
                <w:iCs/>
              </w:rPr>
              <w:t>5.</w:t>
            </w:r>
            <w:r w:rsidRPr="003E0C6E">
              <w:t xml:space="preserve"> </w:t>
            </w:r>
            <w:r w:rsidRPr="003E0C6E">
              <w:tab/>
            </w:r>
            <w:r w:rsidRPr="003E0C6E">
              <w:rPr>
                <w:b/>
                <w:bCs/>
                <w:i/>
                <w:iCs/>
              </w:rPr>
              <w:t>By 30 June 2028, the Commission shall present a report to the European Parliament and to the Council on the expenditure financed by the Fund covering the applications received, the sectors and installations concerned, the level of demand for support, and an assessment of whether the available appropriations are sufficient to meet that demand.</w:t>
            </w:r>
          </w:p>
        </w:tc>
      </w:tr>
    </w:tbl>
    <w:p w:rsidR="00C01F75" w:rsidRPr="003E0C6E" w:rsidP="00C01F75" w14:paraId="710EA5C2" w14:textId="77777777"/>
    <w:p w:rsidR="00C01F75" w:rsidRPr="003E0C6E" w:rsidP="00C01F75" w14:paraId="59F9F96A" w14:textId="77777777">
      <w:pPr>
        <w:pStyle w:val="AmNumberTabs"/>
      </w:pPr>
      <w:r w:rsidRPr="003E0C6E">
        <w:t>Amendment</w:t>
      </w:r>
      <w:r w:rsidRPr="003E0C6E">
        <w:tab/>
      </w:r>
      <w:r w:rsidRPr="003E0C6E">
        <w:tab/>
        <w:t>42</w:t>
      </w:r>
    </w:p>
    <w:p w:rsidR="00C01F75" w:rsidRPr="003E0C6E" w:rsidP="00C01F75" w14:paraId="65E22DC0" w14:textId="77777777"/>
    <w:p w:rsidR="00C01F75" w:rsidRPr="003E0C6E" w:rsidP="00C01F75" w14:paraId="3101FB36" w14:textId="77777777">
      <w:pPr>
        <w:pStyle w:val="NormalBold"/>
        <w:keepNext/>
      </w:pPr>
      <w:r w:rsidRPr="003E0C6E">
        <w:t>Proposal for a regulation</w:t>
      </w:r>
    </w:p>
    <w:p w:rsidR="00C01F75" w:rsidRPr="003E0C6E" w:rsidP="00C01F75" w14:paraId="340F2601" w14:textId="77777777">
      <w:pPr>
        <w:pStyle w:val="NormalBold"/>
      </w:pPr>
      <w:r w:rsidRPr="003E0C6E">
        <w:t>Article 6 – paragraph 2</w:t>
      </w:r>
    </w:p>
    <w:tbl>
      <w:tblPr>
        <w:tblW w:w="0" w:type="auto"/>
        <w:jc w:val="center"/>
        <w:tblLayout w:type="fixed"/>
        <w:tblCellMar>
          <w:left w:w="340" w:type="dxa"/>
          <w:right w:w="340" w:type="dxa"/>
        </w:tblCellMar>
        <w:tblLook w:val="0000"/>
      </w:tblPr>
      <w:tblGrid>
        <w:gridCol w:w="4876"/>
        <w:gridCol w:w="4876"/>
      </w:tblGrid>
      <w:tr w14:paraId="415105A5" w14:textId="77777777" w:rsidTr="00A31ED5">
        <w:tblPrEx>
          <w:tblW w:w="0" w:type="auto"/>
          <w:jc w:val="center"/>
          <w:tblLayout w:type="fixed"/>
          <w:tblLook w:val="0000"/>
        </w:tblPrEx>
        <w:trPr>
          <w:jc w:val="center"/>
        </w:trPr>
        <w:tc>
          <w:tcPr>
            <w:tcW w:w="9752" w:type="dxa"/>
            <w:gridSpan w:val="2"/>
          </w:tcPr>
          <w:p w:rsidR="00C01F75" w:rsidRPr="003E0C6E" w:rsidP="00A31ED5" w14:paraId="4431B09B" w14:textId="77777777">
            <w:pPr>
              <w:keepNext/>
            </w:pPr>
          </w:p>
        </w:tc>
      </w:tr>
      <w:tr w14:paraId="5D484465" w14:textId="77777777" w:rsidTr="00A31ED5">
        <w:tblPrEx>
          <w:tblW w:w="0" w:type="auto"/>
          <w:jc w:val="center"/>
          <w:tblLayout w:type="fixed"/>
          <w:tblLook w:val="0000"/>
        </w:tblPrEx>
        <w:trPr>
          <w:jc w:val="center"/>
        </w:trPr>
        <w:tc>
          <w:tcPr>
            <w:tcW w:w="4876" w:type="dxa"/>
          </w:tcPr>
          <w:p w:rsidR="00C01F75" w:rsidRPr="003E0C6E" w:rsidP="00A31ED5" w14:paraId="5C5274E3" w14:textId="77777777">
            <w:pPr>
              <w:pStyle w:val="ColumnHeading"/>
              <w:keepNext/>
              <w:rPr>
                <w:lang w:val="en-GB"/>
              </w:rPr>
            </w:pPr>
            <w:r w:rsidRPr="003E0C6E">
              <w:rPr>
                <w:lang w:val="en-GB"/>
              </w:rPr>
              <w:t>Text proposed by the Commission</w:t>
            </w:r>
          </w:p>
        </w:tc>
        <w:tc>
          <w:tcPr>
            <w:tcW w:w="4876" w:type="dxa"/>
          </w:tcPr>
          <w:p w:rsidR="00C01F75" w:rsidRPr="003E0C6E" w:rsidP="00A31ED5" w14:paraId="625B2285" w14:textId="77777777">
            <w:pPr>
              <w:pStyle w:val="ColumnHeading"/>
              <w:keepNext/>
              <w:rPr>
                <w:lang w:val="en-GB"/>
              </w:rPr>
            </w:pPr>
            <w:r w:rsidRPr="003E0C6E">
              <w:rPr>
                <w:lang w:val="en-GB"/>
              </w:rPr>
              <w:t>Amendment</w:t>
            </w:r>
          </w:p>
        </w:tc>
      </w:tr>
      <w:tr w14:paraId="6D78530B" w14:textId="77777777" w:rsidTr="00A31ED5">
        <w:tblPrEx>
          <w:tblW w:w="0" w:type="auto"/>
          <w:jc w:val="center"/>
          <w:tblLayout w:type="fixed"/>
          <w:tblLook w:val="0000"/>
        </w:tblPrEx>
        <w:trPr>
          <w:jc w:val="center"/>
        </w:trPr>
        <w:tc>
          <w:tcPr>
            <w:tcW w:w="4876" w:type="dxa"/>
          </w:tcPr>
          <w:p w:rsidR="00C01F75" w:rsidRPr="003E0C6E" w:rsidP="00A31ED5" w14:paraId="3874CF1A" w14:textId="77777777">
            <w:pPr>
              <w:pStyle w:val="Normal6"/>
              <w:rPr>
                <w:lang w:val="en-GB"/>
              </w:rPr>
            </w:pPr>
            <w:r w:rsidRPr="003E0C6E">
              <w:rPr>
                <w:lang w:val="en-GB"/>
              </w:rPr>
              <w:t>2.</w:t>
            </w:r>
            <w:r w:rsidRPr="003E0C6E">
              <w:rPr>
                <w:lang w:val="en-GB"/>
              </w:rPr>
              <w:tab/>
              <w:t>The operator of an installation producing goods not listed in the Annex, which have a low ratio of value to weight and are subject to a heightened remaining risk of carbon leakage at national level as defined in the delegated act adopted in accordance with paragraph 3, shall, upon decision of the Commission following a reasoned request of a Member State, be eligible to receive financial support in accordance with Article 9 and be subject to the conditions set out in Article 7.</w:t>
            </w:r>
          </w:p>
        </w:tc>
        <w:tc>
          <w:tcPr>
            <w:tcW w:w="4876" w:type="dxa"/>
          </w:tcPr>
          <w:p w:rsidR="00C01F75" w:rsidRPr="003E0C6E" w:rsidP="00A31ED5" w14:paraId="7439EE4F" w14:textId="77777777">
            <w:pPr>
              <w:pStyle w:val="Normal6"/>
              <w:rPr>
                <w:szCs w:val="24"/>
                <w:lang w:val="en-GB"/>
              </w:rPr>
            </w:pPr>
            <w:r w:rsidRPr="003E0C6E">
              <w:rPr>
                <w:lang w:val="en-GB"/>
              </w:rPr>
              <w:t>2.</w:t>
            </w:r>
            <w:r w:rsidRPr="003E0C6E">
              <w:rPr>
                <w:lang w:val="en-GB"/>
              </w:rPr>
              <w:tab/>
              <w:t xml:space="preserve">The operator of an installation producing goods not listed in the Annex </w:t>
            </w:r>
            <w:r w:rsidRPr="003E0C6E">
              <w:rPr>
                <w:b/>
                <w:i/>
                <w:lang w:val="en-GB"/>
              </w:rPr>
              <w:t>or downstream operator producing such goods</w:t>
            </w:r>
            <w:r w:rsidRPr="003E0C6E">
              <w:rPr>
                <w:lang w:val="en-GB"/>
              </w:rPr>
              <w:t>, which have a low ratio of value to weight and are subject to a heightened remaining risk of carbon leakage at national level as defined in the delegated act adopted in accordance with paragraph 3, shall, upon decision of the Commission following a reasoned request of a Member State, be eligible to receive financial support in accordance with Article 9 and be subject to the conditions set out in Article 7.</w:t>
            </w:r>
          </w:p>
        </w:tc>
      </w:tr>
    </w:tbl>
    <w:p w:rsidR="00C01F75" w:rsidRPr="003E0C6E" w:rsidP="00C01F75" w14:paraId="3C16C110" w14:textId="77777777"/>
    <w:p w:rsidR="00C01F75" w:rsidRPr="003E0C6E" w:rsidP="00C01F75" w14:paraId="4FF94439" w14:textId="77777777">
      <w:pPr>
        <w:pStyle w:val="AmNumberTabs"/>
      </w:pPr>
      <w:r w:rsidRPr="003E0C6E">
        <w:t>Amendment</w:t>
      </w:r>
      <w:r w:rsidRPr="003E0C6E">
        <w:tab/>
      </w:r>
      <w:r w:rsidRPr="003E0C6E">
        <w:tab/>
        <w:t>43</w:t>
      </w:r>
    </w:p>
    <w:p w:rsidR="00C01F75" w:rsidRPr="003E0C6E" w:rsidP="00C01F75" w14:paraId="28BB2E80" w14:textId="77777777"/>
    <w:p w:rsidR="00C01F75" w:rsidRPr="003E0C6E" w:rsidP="00C01F75" w14:paraId="2FF3BEA4" w14:textId="77777777">
      <w:pPr>
        <w:pStyle w:val="NormalBold"/>
        <w:keepNext/>
      </w:pPr>
      <w:r w:rsidRPr="003E0C6E">
        <w:t>Proposal for a regulation</w:t>
      </w:r>
    </w:p>
    <w:p w:rsidR="00C01F75" w:rsidRPr="003E0C6E" w:rsidP="00C01F75" w14:paraId="34E560C3" w14:textId="77777777">
      <w:pPr>
        <w:pStyle w:val="NormalBold"/>
      </w:pPr>
      <w:r w:rsidRPr="003E0C6E">
        <w:t>Article 6 – paragraph 2 a (new)</w:t>
      </w:r>
    </w:p>
    <w:tbl>
      <w:tblPr>
        <w:tblW w:w="0" w:type="auto"/>
        <w:jc w:val="center"/>
        <w:tblLayout w:type="fixed"/>
        <w:tblCellMar>
          <w:left w:w="340" w:type="dxa"/>
          <w:right w:w="340" w:type="dxa"/>
        </w:tblCellMar>
        <w:tblLook w:val="0000"/>
      </w:tblPr>
      <w:tblGrid>
        <w:gridCol w:w="4876"/>
        <w:gridCol w:w="4876"/>
      </w:tblGrid>
      <w:tr w14:paraId="358A2C1D" w14:textId="77777777" w:rsidTr="00A31ED5">
        <w:tblPrEx>
          <w:tblW w:w="0" w:type="auto"/>
          <w:jc w:val="center"/>
          <w:tblLayout w:type="fixed"/>
          <w:tblLook w:val="0000"/>
        </w:tblPrEx>
        <w:trPr>
          <w:jc w:val="center"/>
        </w:trPr>
        <w:tc>
          <w:tcPr>
            <w:tcW w:w="9752" w:type="dxa"/>
            <w:gridSpan w:val="2"/>
          </w:tcPr>
          <w:p w:rsidR="00C01F75" w:rsidRPr="003E0C6E" w:rsidP="00A31ED5" w14:paraId="5EBDE1BE" w14:textId="77777777">
            <w:pPr>
              <w:keepNext/>
            </w:pPr>
          </w:p>
        </w:tc>
      </w:tr>
      <w:tr w14:paraId="08CD4F5D" w14:textId="77777777" w:rsidTr="00A31ED5">
        <w:tblPrEx>
          <w:tblW w:w="0" w:type="auto"/>
          <w:jc w:val="center"/>
          <w:tblLayout w:type="fixed"/>
          <w:tblLook w:val="0000"/>
        </w:tblPrEx>
        <w:trPr>
          <w:jc w:val="center"/>
        </w:trPr>
        <w:tc>
          <w:tcPr>
            <w:tcW w:w="4876" w:type="dxa"/>
          </w:tcPr>
          <w:p w:rsidR="00C01F75" w:rsidRPr="003E0C6E" w:rsidP="00A31ED5" w14:paraId="10CB1234" w14:textId="77777777">
            <w:pPr>
              <w:pStyle w:val="ColumnHeading"/>
              <w:keepNext/>
              <w:rPr>
                <w:lang w:val="en-GB"/>
              </w:rPr>
            </w:pPr>
            <w:r w:rsidRPr="003E0C6E">
              <w:rPr>
                <w:lang w:val="en-GB"/>
              </w:rPr>
              <w:t>Text proposed by the Commission</w:t>
            </w:r>
          </w:p>
        </w:tc>
        <w:tc>
          <w:tcPr>
            <w:tcW w:w="4876" w:type="dxa"/>
          </w:tcPr>
          <w:p w:rsidR="00C01F75" w:rsidRPr="003E0C6E" w:rsidP="00A31ED5" w14:paraId="59861B2C" w14:textId="77777777">
            <w:pPr>
              <w:pStyle w:val="ColumnHeading"/>
              <w:keepNext/>
              <w:rPr>
                <w:lang w:val="en-GB"/>
              </w:rPr>
            </w:pPr>
            <w:r w:rsidRPr="003E0C6E">
              <w:rPr>
                <w:lang w:val="en-GB"/>
              </w:rPr>
              <w:t>Amendment</w:t>
            </w:r>
          </w:p>
        </w:tc>
      </w:tr>
      <w:tr w14:paraId="2E921F0F" w14:textId="77777777" w:rsidTr="00A31ED5">
        <w:tblPrEx>
          <w:tblW w:w="0" w:type="auto"/>
          <w:jc w:val="center"/>
          <w:tblLayout w:type="fixed"/>
          <w:tblLook w:val="0000"/>
        </w:tblPrEx>
        <w:trPr>
          <w:jc w:val="center"/>
        </w:trPr>
        <w:tc>
          <w:tcPr>
            <w:tcW w:w="4876" w:type="dxa"/>
          </w:tcPr>
          <w:p w:rsidR="00C01F75" w:rsidRPr="003E0C6E" w:rsidP="00A31ED5" w14:paraId="476A573C" w14:textId="77777777">
            <w:pPr>
              <w:pStyle w:val="Normal6"/>
              <w:rPr>
                <w:lang w:val="en-GB"/>
              </w:rPr>
            </w:pPr>
          </w:p>
        </w:tc>
        <w:tc>
          <w:tcPr>
            <w:tcW w:w="4876" w:type="dxa"/>
          </w:tcPr>
          <w:p w:rsidR="00C01F75" w:rsidRPr="003E0C6E" w:rsidP="00A31ED5" w14:paraId="55A17854" w14:textId="77777777">
            <w:pPr>
              <w:pStyle w:val="Normal6"/>
              <w:rPr>
                <w:szCs w:val="24"/>
                <w:lang w:val="en-GB"/>
              </w:rPr>
            </w:pPr>
            <w:r w:rsidRPr="003E0C6E">
              <w:rPr>
                <w:b/>
                <w:i/>
                <w:lang w:val="en-GB"/>
              </w:rPr>
              <w:t>2a.</w:t>
            </w:r>
            <w:r w:rsidRPr="003E0C6E">
              <w:rPr>
                <w:b/>
                <w:i/>
                <w:lang w:val="en-GB"/>
              </w:rPr>
              <w:tab/>
              <w:t>A downstream operator that produces eligible goods listed in the Annex to this Regulation, which fall under the Combined Nomenclature (CN) codes set out in Regulation (EEC) No 2658/87, shall be eligible to receive financial support pursuant to Article 9 of this Regulation and subject to the conditions set out in Article 7 of this Regulation, provided that it demonstrates the following:</w:t>
            </w:r>
          </w:p>
        </w:tc>
      </w:tr>
      <w:tr w14:paraId="63E26AD0" w14:textId="77777777" w:rsidTr="00A31ED5">
        <w:tblPrEx>
          <w:tblW w:w="0" w:type="auto"/>
          <w:jc w:val="center"/>
          <w:tblLayout w:type="fixed"/>
          <w:tblLook w:val="0000"/>
        </w:tblPrEx>
        <w:trPr>
          <w:jc w:val="center"/>
        </w:trPr>
        <w:tc>
          <w:tcPr>
            <w:tcW w:w="4876" w:type="dxa"/>
          </w:tcPr>
          <w:p w:rsidR="00C01F75" w:rsidRPr="003E0C6E" w:rsidP="00A31ED5" w14:paraId="36BE558C" w14:textId="77777777">
            <w:pPr>
              <w:pStyle w:val="Normal6"/>
              <w:rPr>
                <w:lang w:val="en-GB"/>
              </w:rPr>
            </w:pPr>
          </w:p>
        </w:tc>
        <w:tc>
          <w:tcPr>
            <w:tcW w:w="4876" w:type="dxa"/>
          </w:tcPr>
          <w:p w:rsidR="00C01F75" w:rsidRPr="003E0C6E" w:rsidP="00A31ED5" w14:paraId="3EE4A032" w14:textId="77777777">
            <w:pPr>
              <w:pStyle w:val="Normal6"/>
              <w:rPr>
                <w:szCs w:val="24"/>
                <w:lang w:val="en-GB"/>
              </w:rPr>
            </w:pPr>
            <w:r w:rsidRPr="003E0C6E">
              <w:rPr>
                <w:b/>
                <w:i/>
                <w:lang w:val="en-GB"/>
              </w:rPr>
              <w:t>(a) the downstream operator has incurred significant additional carbon-related costs passed through from operators under Directive 2003/87/EC or Regulation (EU) 2023/956 in respect of such goods; and</w:t>
            </w:r>
          </w:p>
        </w:tc>
      </w:tr>
      <w:tr w14:paraId="67B637EF" w14:textId="77777777" w:rsidTr="00A31ED5">
        <w:tblPrEx>
          <w:tblW w:w="0" w:type="auto"/>
          <w:jc w:val="center"/>
          <w:tblLayout w:type="fixed"/>
          <w:tblLook w:val="0000"/>
        </w:tblPrEx>
        <w:trPr>
          <w:jc w:val="center"/>
        </w:trPr>
        <w:tc>
          <w:tcPr>
            <w:tcW w:w="4876" w:type="dxa"/>
          </w:tcPr>
          <w:p w:rsidR="00C01F75" w:rsidRPr="003E0C6E" w:rsidP="00A31ED5" w14:paraId="0028A6CD" w14:textId="77777777">
            <w:pPr>
              <w:pStyle w:val="Normal6"/>
              <w:rPr>
                <w:lang w:val="en-GB"/>
              </w:rPr>
            </w:pPr>
          </w:p>
        </w:tc>
        <w:tc>
          <w:tcPr>
            <w:tcW w:w="4876" w:type="dxa"/>
          </w:tcPr>
          <w:p w:rsidR="00C01F75" w:rsidRPr="003E0C6E" w:rsidP="00A31ED5" w14:paraId="3293B5E7" w14:textId="77777777">
            <w:pPr>
              <w:pStyle w:val="Normal6"/>
              <w:rPr>
                <w:szCs w:val="24"/>
                <w:lang w:val="en-GB"/>
              </w:rPr>
            </w:pPr>
            <w:r w:rsidRPr="003E0C6E">
              <w:rPr>
                <w:b/>
                <w:i/>
                <w:lang w:val="en-GB"/>
              </w:rPr>
              <w:t>(b) a substantial proportion of the downstream operator’s output of those goods is exported to third-country markets or supplied to exporters of such goods.</w:t>
            </w:r>
          </w:p>
        </w:tc>
      </w:tr>
    </w:tbl>
    <w:p w:rsidR="00C01F75" w:rsidRPr="003E0C6E" w:rsidP="00C01F75" w14:paraId="548CABF5" w14:textId="77777777"/>
    <w:p w:rsidR="00C01F75" w:rsidRPr="003E0C6E" w:rsidP="00C01F75" w14:paraId="33ADB191" w14:textId="77777777">
      <w:pPr>
        <w:pStyle w:val="AmNumberTabs"/>
      </w:pPr>
      <w:r w:rsidRPr="003E0C6E">
        <w:t>Amendment</w:t>
      </w:r>
      <w:r w:rsidRPr="003E0C6E">
        <w:tab/>
      </w:r>
      <w:r w:rsidRPr="003E0C6E">
        <w:tab/>
        <w:t>44</w:t>
      </w:r>
    </w:p>
    <w:p w:rsidR="00C01F75" w:rsidRPr="003E0C6E" w:rsidP="00C01F75" w14:paraId="2981E02B" w14:textId="77777777"/>
    <w:p w:rsidR="00C01F75" w:rsidRPr="003E0C6E" w:rsidP="00C01F75" w14:paraId="768198F3" w14:textId="77777777">
      <w:pPr>
        <w:pStyle w:val="NormalBold"/>
        <w:keepNext/>
      </w:pPr>
      <w:r w:rsidRPr="003E0C6E">
        <w:t>Proposal for a regulation</w:t>
      </w:r>
    </w:p>
    <w:p w:rsidR="00C01F75" w:rsidRPr="003E0C6E" w:rsidP="00C01F75" w14:paraId="64D59F7B" w14:textId="77777777">
      <w:pPr>
        <w:pStyle w:val="NormalBold"/>
      </w:pPr>
      <w:r w:rsidRPr="003E0C6E">
        <w:t>Article 6 – paragraph 2 b (new)</w:t>
      </w:r>
    </w:p>
    <w:tbl>
      <w:tblPr>
        <w:tblW w:w="0" w:type="auto"/>
        <w:jc w:val="center"/>
        <w:tblLayout w:type="fixed"/>
        <w:tblCellMar>
          <w:left w:w="340" w:type="dxa"/>
          <w:right w:w="340" w:type="dxa"/>
        </w:tblCellMar>
        <w:tblLook w:val="0000"/>
      </w:tblPr>
      <w:tblGrid>
        <w:gridCol w:w="4876"/>
        <w:gridCol w:w="4876"/>
      </w:tblGrid>
      <w:tr w14:paraId="204D42B2" w14:textId="77777777" w:rsidTr="00A31ED5">
        <w:tblPrEx>
          <w:tblW w:w="0" w:type="auto"/>
          <w:jc w:val="center"/>
          <w:tblLayout w:type="fixed"/>
          <w:tblLook w:val="0000"/>
        </w:tblPrEx>
        <w:trPr>
          <w:jc w:val="center"/>
        </w:trPr>
        <w:tc>
          <w:tcPr>
            <w:tcW w:w="9752" w:type="dxa"/>
            <w:gridSpan w:val="2"/>
          </w:tcPr>
          <w:p w:rsidR="00C01F75" w:rsidRPr="003E0C6E" w:rsidP="00A31ED5" w14:paraId="72541F9A" w14:textId="77777777">
            <w:pPr>
              <w:keepNext/>
            </w:pPr>
          </w:p>
        </w:tc>
      </w:tr>
      <w:tr w14:paraId="5842EBC4" w14:textId="77777777" w:rsidTr="00A31ED5">
        <w:tblPrEx>
          <w:tblW w:w="0" w:type="auto"/>
          <w:jc w:val="center"/>
          <w:tblLayout w:type="fixed"/>
          <w:tblLook w:val="0000"/>
        </w:tblPrEx>
        <w:trPr>
          <w:jc w:val="center"/>
        </w:trPr>
        <w:tc>
          <w:tcPr>
            <w:tcW w:w="4876" w:type="dxa"/>
          </w:tcPr>
          <w:p w:rsidR="00C01F75" w:rsidRPr="003E0C6E" w:rsidP="00A31ED5" w14:paraId="4F0461EF" w14:textId="77777777">
            <w:pPr>
              <w:pStyle w:val="ColumnHeading"/>
              <w:keepNext/>
              <w:rPr>
                <w:lang w:val="en-GB"/>
              </w:rPr>
            </w:pPr>
            <w:r w:rsidRPr="003E0C6E">
              <w:rPr>
                <w:lang w:val="en-GB"/>
              </w:rPr>
              <w:t>Text proposed by the Commission</w:t>
            </w:r>
          </w:p>
        </w:tc>
        <w:tc>
          <w:tcPr>
            <w:tcW w:w="4876" w:type="dxa"/>
          </w:tcPr>
          <w:p w:rsidR="00C01F75" w:rsidRPr="003E0C6E" w:rsidP="00A31ED5" w14:paraId="762DDB4C" w14:textId="77777777">
            <w:pPr>
              <w:pStyle w:val="ColumnHeading"/>
              <w:keepNext/>
              <w:rPr>
                <w:lang w:val="en-GB"/>
              </w:rPr>
            </w:pPr>
            <w:r w:rsidRPr="003E0C6E">
              <w:rPr>
                <w:lang w:val="en-GB"/>
              </w:rPr>
              <w:t>Amendment</w:t>
            </w:r>
          </w:p>
        </w:tc>
      </w:tr>
      <w:tr w14:paraId="76DF707E" w14:textId="77777777" w:rsidTr="00A31ED5">
        <w:tblPrEx>
          <w:tblW w:w="0" w:type="auto"/>
          <w:jc w:val="center"/>
          <w:tblLayout w:type="fixed"/>
          <w:tblLook w:val="0000"/>
        </w:tblPrEx>
        <w:trPr>
          <w:jc w:val="center"/>
        </w:trPr>
        <w:tc>
          <w:tcPr>
            <w:tcW w:w="4876" w:type="dxa"/>
          </w:tcPr>
          <w:p w:rsidR="00C01F75" w:rsidRPr="003E0C6E" w:rsidP="00A31ED5" w14:paraId="1A5BB378" w14:textId="77777777">
            <w:pPr>
              <w:pStyle w:val="Normal6"/>
              <w:rPr>
                <w:lang w:val="en-GB"/>
              </w:rPr>
            </w:pPr>
          </w:p>
        </w:tc>
        <w:tc>
          <w:tcPr>
            <w:tcW w:w="4876" w:type="dxa"/>
          </w:tcPr>
          <w:p w:rsidR="00C01F75" w:rsidRPr="003E0C6E" w:rsidP="00A31ED5" w14:paraId="4B00C056" w14:textId="77777777">
            <w:pPr>
              <w:pStyle w:val="Normal6"/>
              <w:rPr>
                <w:szCs w:val="24"/>
                <w:lang w:val="en-GB"/>
              </w:rPr>
            </w:pPr>
            <w:r w:rsidRPr="003E0C6E">
              <w:rPr>
                <w:b/>
                <w:i/>
                <w:lang w:val="en-GB"/>
              </w:rPr>
              <w:t>2b.</w:t>
            </w:r>
            <w:r w:rsidRPr="003E0C6E">
              <w:rPr>
                <w:b/>
                <w:i/>
                <w:lang w:val="en-GB"/>
              </w:rPr>
              <w:tab/>
              <w:t>An operator and a downstream operator that produces eligible goods listed in the Annex, shall not be eligible to receive financial support pursuant to Article 9 when:</w:t>
            </w:r>
          </w:p>
        </w:tc>
      </w:tr>
      <w:tr w14:paraId="2C8332C3" w14:textId="77777777" w:rsidTr="00A31ED5">
        <w:tblPrEx>
          <w:tblW w:w="0" w:type="auto"/>
          <w:jc w:val="center"/>
          <w:tblLayout w:type="fixed"/>
          <w:tblLook w:val="0000"/>
        </w:tblPrEx>
        <w:trPr>
          <w:jc w:val="center"/>
        </w:trPr>
        <w:tc>
          <w:tcPr>
            <w:tcW w:w="4876" w:type="dxa"/>
          </w:tcPr>
          <w:p w:rsidR="00C01F75" w:rsidRPr="003E0C6E" w:rsidP="00A31ED5" w14:paraId="74EB7606" w14:textId="77777777">
            <w:pPr>
              <w:pStyle w:val="Normal6"/>
              <w:rPr>
                <w:lang w:val="en-GB"/>
              </w:rPr>
            </w:pPr>
          </w:p>
        </w:tc>
        <w:tc>
          <w:tcPr>
            <w:tcW w:w="4876" w:type="dxa"/>
          </w:tcPr>
          <w:p w:rsidR="00C01F75" w:rsidRPr="003E0C6E" w:rsidP="00A31ED5" w14:paraId="081BC5E2" w14:textId="77777777">
            <w:pPr>
              <w:pStyle w:val="Normal6"/>
              <w:rPr>
                <w:szCs w:val="24"/>
                <w:lang w:val="en-GB"/>
              </w:rPr>
            </w:pPr>
            <w:r w:rsidRPr="003E0C6E">
              <w:rPr>
                <w:b/>
                <w:i/>
                <w:lang w:val="en-GB"/>
              </w:rPr>
              <w:t xml:space="preserve">(a) the operator or downstream operator concerned, following verification by the relevant national competent authority, or respectively, the Commission, is in breach of relevant working and employment conditions and employer obligations resulting from Union or national labour laws, or applicable collective agreements according to national rules and practices; </w:t>
            </w:r>
            <w:r w:rsidRPr="003E0C6E">
              <w:rPr>
                <w:b/>
                <w:i/>
                <w:lang w:val="en-GB"/>
              </w:rPr>
              <w:t>or</w:t>
            </w:r>
          </w:p>
        </w:tc>
      </w:tr>
      <w:tr w14:paraId="60203449" w14:textId="77777777" w:rsidTr="00A31ED5">
        <w:tblPrEx>
          <w:tblW w:w="0" w:type="auto"/>
          <w:jc w:val="center"/>
          <w:tblLayout w:type="fixed"/>
          <w:tblLook w:val="0000"/>
        </w:tblPrEx>
        <w:trPr>
          <w:jc w:val="center"/>
        </w:trPr>
        <w:tc>
          <w:tcPr>
            <w:tcW w:w="4876" w:type="dxa"/>
          </w:tcPr>
          <w:p w:rsidR="00C01F75" w:rsidRPr="003E0C6E" w:rsidP="00A31ED5" w14:paraId="403F3D81" w14:textId="77777777">
            <w:pPr>
              <w:pStyle w:val="Normal6"/>
              <w:rPr>
                <w:lang w:val="en-GB"/>
              </w:rPr>
            </w:pPr>
          </w:p>
        </w:tc>
        <w:tc>
          <w:tcPr>
            <w:tcW w:w="4876" w:type="dxa"/>
          </w:tcPr>
          <w:p w:rsidR="00C01F75" w:rsidRPr="003E0C6E" w:rsidP="00A31ED5" w14:paraId="55274F76" w14:textId="77777777">
            <w:pPr>
              <w:pStyle w:val="Normal6"/>
              <w:rPr>
                <w:szCs w:val="24"/>
                <w:lang w:val="en-GB"/>
              </w:rPr>
            </w:pPr>
            <w:r w:rsidRPr="003E0C6E">
              <w:rPr>
                <w:b/>
                <w:i/>
                <w:lang w:val="en-GB"/>
              </w:rPr>
              <w:t>(b) the operator and downstream operator concerned, or the parent company, are not established in jurisdictions listed in the Union list of non-cooperative jurisdictions for tax purposes.</w:t>
            </w:r>
          </w:p>
        </w:tc>
      </w:tr>
    </w:tbl>
    <w:p w:rsidR="00C01F75" w:rsidRPr="003E0C6E" w:rsidP="00C01F75" w14:paraId="4E82CD3A" w14:textId="77777777"/>
    <w:p w:rsidR="00C01F75" w:rsidRPr="003E0C6E" w:rsidP="00C01F75" w14:paraId="0B081BD1" w14:textId="77777777">
      <w:pPr>
        <w:pStyle w:val="AmNumberTabs"/>
      </w:pPr>
      <w:r w:rsidRPr="003E0C6E">
        <w:t>Amendment</w:t>
      </w:r>
      <w:r w:rsidRPr="003E0C6E">
        <w:tab/>
      </w:r>
      <w:r w:rsidRPr="003E0C6E">
        <w:tab/>
        <w:t>45</w:t>
      </w:r>
    </w:p>
    <w:p w:rsidR="00C01F75" w:rsidRPr="003E0C6E" w:rsidP="00C01F75" w14:paraId="511FCA10" w14:textId="77777777"/>
    <w:p w:rsidR="00C01F75" w:rsidRPr="003E0C6E" w:rsidP="00C01F75" w14:paraId="4B9796F0" w14:textId="77777777">
      <w:pPr>
        <w:pStyle w:val="NormalBold"/>
        <w:keepNext/>
      </w:pPr>
      <w:r w:rsidRPr="003E0C6E">
        <w:t>Proposal for a regulation</w:t>
      </w:r>
    </w:p>
    <w:p w:rsidR="00C01F75" w:rsidRPr="003E0C6E" w:rsidP="00C01F75" w14:paraId="118647D6" w14:textId="77777777">
      <w:pPr>
        <w:pStyle w:val="NormalBold"/>
      </w:pPr>
      <w:r w:rsidRPr="003E0C6E">
        <w:t>Article 6 – paragraph 3</w:t>
      </w:r>
    </w:p>
    <w:tbl>
      <w:tblPr>
        <w:tblW w:w="0" w:type="auto"/>
        <w:jc w:val="center"/>
        <w:tblLayout w:type="fixed"/>
        <w:tblCellMar>
          <w:left w:w="340" w:type="dxa"/>
          <w:right w:w="340" w:type="dxa"/>
        </w:tblCellMar>
        <w:tblLook w:val="0000"/>
      </w:tblPr>
      <w:tblGrid>
        <w:gridCol w:w="4876"/>
        <w:gridCol w:w="4876"/>
      </w:tblGrid>
      <w:tr w14:paraId="7F720EDD" w14:textId="77777777" w:rsidTr="00A31ED5">
        <w:tblPrEx>
          <w:tblW w:w="0" w:type="auto"/>
          <w:jc w:val="center"/>
          <w:tblLayout w:type="fixed"/>
          <w:tblLook w:val="0000"/>
        </w:tblPrEx>
        <w:trPr>
          <w:jc w:val="center"/>
        </w:trPr>
        <w:tc>
          <w:tcPr>
            <w:tcW w:w="9752" w:type="dxa"/>
            <w:gridSpan w:val="2"/>
          </w:tcPr>
          <w:p w:rsidR="00C01F75" w:rsidRPr="003E0C6E" w:rsidP="00A31ED5" w14:paraId="677E9DA1" w14:textId="77777777">
            <w:pPr>
              <w:keepNext/>
            </w:pPr>
          </w:p>
        </w:tc>
      </w:tr>
      <w:tr w14:paraId="10252B78" w14:textId="77777777" w:rsidTr="00A31ED5">
        <w:tblPrEx>
          <w:tblW w:w="0" w:type="auto"/>
          <w:jc w:val="center"/>
          <w:tblLayout w:type="fixed"/>
          <w:tblLook w:val="0000"/>
        </w:tblPrEx>
        <w:trPr>
          <w:jc w:val="center"/>
        </w:trPr>
        <w:tc>
          <w:tcPr>
            <w:tcW w:w="4876" w:type="dxa"/>
          </w:tcPr>
          <w:p w:rsidR="00C01F75" w:rsidRPr="003E0C6E" w:rsidP="00A31ED5" w14:paraId="55B12B45" w14:textId="77777777">
            <w:pPr>
              <w:pStyle w:val="ColumnHeading"/>
              <w:keepNext/>
              <w:rPr>
                <w:lang w:val="en-GB"/>
              </w:rPr>
            </w:pPr>
            <w:r w:rsidRPr="003E0C6E">
              <w:rPr>
                <w:lang w:val="en-GB"/>
              </w:rPr>
              <w:t>Text proposed by the Commission</w:t>
            </w:r>
          </w:p>
        </w:tc>
        <w:tc>
          <w:tcPr>
            <w:tcW w:w="4876" w:type="dxa"/>
          </w:tcPr>
          <w:p w:rsidR="00C01F75" w:rsidRPr="003E0C6E" w:rsidP="00A31ED5" w14:paraId="08D5E0FE" w14:textId="77777777">
            <w:pPr>
              <w:pStyle w:val="ColumnHeading"/>
              <w:keepNext/>
              <w:rPr>
                <w:lang w:val="en-GB"/>
              </w:rPr>
            </w:pPr>
            <w:r w:rsidRPr="003E0C6E">
              <w:rPr>
                <w:lang w:val="en-GB"/>
              </w:rPr>
              <w:t>Amendment</w:t>
            </w:r>
          </w:p>
        </w:tc>
      </w:tr>
      <w:tr w14:paraId="75C9333B" w14:textId="77777777" w:rsidTr="00A31ED5">
        <w:tblPrEx>
          <w:tblW w:w="0" w:type="auto"/>
          <w:jc w:val="center"/>
          <w:tblLayout w:type="fixed"/>
          <w:tblLook w:val="0000"/>
        </w:tblPrEx>
        <w:trPr>
          <w:jc w:val="center"/>
        </w:trPr>
        <w:tc>
          <w:tcPr>
            <w:tcW w:w="4876" w:type="dxa"/>
          </w:tcPr>
          <w:p w:rsidR="00C01F75" w:rsidRPr="003E0C6E" w:rsidP="00A31ED5" w14:paraId="7D016119" w14:textId="77777777">
            <w:pPr>
              <w:pStyle w:val="Normal6"/>
              <w:rPr>
                <w:lang w:val="en-GB"/>
              </w:rPr>
            </w:pPr>
            <w:r w:rsidRPr="003E0C6E">
              <w:rPr>
                <w:lang w:val="en-GB"/>
              </w:rPr>
              <w:t>3.</w:t>
            </w:r>
            <w:r w:rsidRPr="003E0C6E">
              <w:rPr>
                <w:lang w:val="en-GB"/>
              </w:rPr>
              <w:tab/>
              <w:t xml:space="preserve">The Commission is empowered to adopt delegated acts in accordance with Article 14 to supplement this Regulation by establishing </w:t>
            </w:r>
            <w:r w:rsidRPr="003E0C6E">
              <w:rPr>
                <w:b/>
                <w:i/>
                <w:lang w:val="en-GB"/>
              </w:rPr>
              <w:t>an indicator</w:t>
            </w:r>
            <w:r w:rsidRPr="003E0C6E">
              <w:rPr>
                <w:lang w:val="en-GB"/>
              </w:rPr>
              <w:t xml:space="preserve"> determining the heightened remaining risk of carbon leakage provided for in paragraph 2 and a list of goods determined on the basis of that indicator, the conditions that the </w:t>
            </w:r>
            <w:r w:rsidRPr="003E0C6E">
              <w:rPr>
                <w:b/>
                <w:i/>
                <w:lang w:val="en-GB"/>
              </w:rPr>
              <w:t>operators</w:t>
            </w:r>
            <w:r w:rsidRPr="003E0C6E">
              <w:rPr>
                <w:lang w:val="en-GB"/>
              </w:rPr>
              <w:t xml:space="preserve"> need to fulfil to receive financial support, in addition to the ones set out in Article 7</w:t>
            </w:r>
            <w:r w:rsidRPr="003E0C6E">
              <w:rPr>
                <w:b/>
                <w:i/>
                <w:lang w:val="en-GB"/>
              </w:rPr>
              <w:t>, and the procedure to make the request referred to in the first subparagraph</w:t>
            </w:r>
            <w:r w:rsidRPr="003E0C6E">
              <w:rPr>
                <w:lang w:val="en-GB"/>
              </w:rPr>
              <w:t>.</w:t>
            </w:r>
          </w:p>
        </w:tc>
        <w:tc>
          <w:tcPr>
            <w:tcW w:w="4876" w:type="dxa"/>
          </w:tcPr>
          <w:p w:rsidR="00C01F75" w:rsidRPr="003E0C6E" w:rsidP="00A31ED5" w14:paraId="38F6F95D" w14:textId="77777777">
            <w:pPr>
              <w:pStyle w:val="Normal6"/>
              <w:rPr>
                <w:szCs w:val="24"/>
                <w:lang w:val="en-GB"/>
              </w:rPr>
            </w:pPr>
            <w:r w:rsidRPr="003E0C6E">
              <w:rPr>
                <w:lang w:val="en-GB"/>
              </w:rPr>
              <w:t>3.</w:t>
            </w:r>
            <w:r w:rsidRPr="003E0C6E">
              <w:rPr>
                <w:lang w:val="en-GB"/>
              </w:rPr>
              <w:tab/>
              <w:t xml:space="preserve">The Commission is empowered to adopt delegated acts in accordance with Article 14 to supplement this Regulation by establishing </w:t>
            </w:r>
            <w:r w:rsidRPr="003E0C6E">
              <w:rPr>
                <w:b/>
                <w:i/>
                <w:lang w:val="en-GB"/>
              </w:rPr>
              <w:t>the indicators</w:t>
            </w:r>
            <w:r w:rsidRPr="003E0C6E">
              <w:rPr>
                <w:lang w:val="en-GB"/>
              </w:rPr>
              <w:t xml:space="preserve"> determining the heightened remaining risk of carbon leakage provided for in paragraph 2 and a list of goods determined on the basis of that indicator, </w:t>
            </w:r>
            <w:r w:rsidRPr="003E0C6E">
              <w:rPr>
                <w:b/>
                <w:i/>
                <w:lang w:val="en-GB"/>
              </w:rPr>
              <w:t>including downstream goods not listed in Annex I to Regulation (EU) 2023/956,</w:t>
            </w:r>
            <w:r w:rsidRPr="003E0C6E">
              <w:rPr>
                <w:lang w:val="en-GB"/>
              </w:rPr>
              <w:t xml:space="preserve"> the conditions that the </w:t>
            </w:r>
            <w:r w:rsidRPr="003E0C6E">
              <w:rPr>
                <w:b/>
                <w:i/>
                <w:lang w:val="en-GB"/>
              </w:rPr>
              <w:t>producers of such goods</w:t>
            </w:r>
            <w:r w:rsidRPr="003E0C6E">
              <w:rPr>
                <w:lang w:val="en-GB"/>
              </w:rPr>
              <w:t xml:space="preserve"> need to fulfil to receive financial support, in addition to the ones set out in Article 7.</w:t>
            </w:r>
          </w:p>
        </w:tc>
      </w:tr>
    </w:tbl>
    <w:p w:rsidR="00C01F75" w:rsidRPr="003E0C6E" w:rsidP="00C01F75" w14:paraId="42BF6574" w14:textId="77777777"/>
    <w:p w:rsidR="00C01F75" w:rsidRPr="003E0C6E" w:rsidP="00C01F75" w14:paraId="43A3F945" w14:textId="77777777">
      <w:pPr>
        <w:pStyle w:val="AmNumberTabs"/>
      </w:pPr>
      <w:r w:rsidRPr="003E0C6E">
        <w:t>Amendment</w:t>
      </w:r>
      <w:r w:rsidRPr="003E0C6E">
        <w:tab/>
      </w:r>
      <w:r w:rsidRPr="003E0C6E">
        <w:tab/>
        <w:t>46</w:t>
      </w:r>
    </w:p>
    <w:p w:rsidR="00C01F75" w:rsidRPr="003E0C6E" w:rsidP="00C01F75" w14:paraId="049E95A6" w14:textId="77777777"/>
    <w:p w:rsidR="00C01F75" w:rsidRPr="003E0C6E" w:rsidP="00C01F75" w14:paraId="52DFC304" w14:textId="77777777">
      <w:pPr>
        <w:pStyle w:val="NormalBold"/>
        <w:keepNext/>
      </w:pPr>
      <w:r w:rsidRPr="003E0C6E">
        <w:t>Proposal for a regulation</w:t>
      </w:r>
    </w:p>
    <w:p w:rsidR="00C01F75" w:rsidRPr="003E0C6E" w:rsidP="00C01F75" w14:paraId="6D4955C1" w14:textId="77777777">
      <w:pPr>
        <w:pStyle w:val="NormalBold"/>
      </w:pPr>
      <w:r w:rsidRPr="003E0C6E">
        <w:t>Article 7 – paragraph 1 – introductory part</w:t>
      </w:r>
    </w:p>
    <w:tbl>
      <w:tblPr>
        <w:tblW w:w="0" w:type="auto"/>
        <w:jc w:val="center"/>
        <w:tblLayout w:type="fixed"/>
        <w:tblCellMar>
          <w:left w:w="340" w:type="dxa"/>
          <w:right w:w="340" w:type="dxa"/>
        </w:tblCellMar>
        <w:tblLook w:val="0000"/>
      </w:tblPr>
      <w:tblGrid>
        <w:gridCol w:w="4876"/>
        <w:gridCol w:w="4876"/>
      </w:tblGrid>
      <w:tr w14:paraId="0D438A1C" w14:textId="77777777" w:rsidTr="00A31ED5">
        <w:tblPrEx>
          <w:tblW w:w="0" w:type="auto"/>
          <w:jc w:val="center"/>
          <w:tblLayout w:type="fixed"/>
          <w:tblLook w:val="0000"/>
        </w:tblPrEx>
        <w:trPr>
          <w:jc w:val="center"/>
        </w:trPr>
        <w:tc>
          <w:tcPr>
            <w:tcW w:w="9752" w:type="dxa"/>
            <w:gridSpan w:val="2"/>
          </w:tcPr>
          <w:p w:rsidR="00C01F75" w:rsidRPr="003E0C6E" w:rsidP="00A31ED5" w14:paraId="316BBD22" w14:textId="77777777">
            <w:pPr>
              <w:keepNext/>
            </w:pPr>
          </w:p>
        </w:tc>
      </w:tr>
      <w:tr w14:paraId="2F291D67" w14:textId="77777777" w:rsidTr="00A31ED5">
        <w:tblPrEx>
          <w:tblW w:w="0" w:type="auto"/>
          <w:jc w:val="center"/>
          <w:tblLayout w:type="fixed"/>
          <w:tblLook w:val="0000"/>
        </w:tblPrEx>
        <w:trPr>
          <w:jc w:val="center"/>
        </w:trPr>
        <w:tc>
          <w:tcPr>
            <w:tcW w:w="4876" w:type="dxa"/>
          </w:tcPr>
          <w:p w:rsidR="00C01F75" w:rsidRPr="003E0C6E" w:rsidP="00A31ED5" w14:paraId="731615F5" w14:textId="77777777">
            <w:pPr>
              <w:pStyle w:val="ColumnHeading"/>
              <w:keepNext/>
              <w:rPr>
                <w:lang w:val="en-GB"/>
              </w:rPr>
            </w:pPr>
            <w:r w:rsidRPr="003E0C6E">
              <w:rPr>
                <w:lang w:val="en-GB"/>
              </w:rPr>
              <w:t>Text proposed by the Commission</w:t>
            </w:r>
          </w:p>
        </w:tc>
        <w:tc>
          <w:tcPr>
            <w:tcW w:w="4876" w:type="dxa"/>
          </w:tcPr>
          <w:p w:rsidR="00C01F75" w:rsidRPr="003E0C6E" w:rsidP="00A31ED5" w14:paraId="31554447" w14:textId="77777777">
            <w:pPr>
              <w:pStyle w:val="ColumnHeading"/>
              <w:keepNext/>
              <w:rPr>
                <w:lang w:val="en-GB"/>
              </w:rPr>
            </w:pPr>
            <w:r w:rsidRPr="003E0C6E">
              <w:rPr>
                <w:lang w:val="en-GB"/>
              </w:rPr>
              <w:t>Amendment</w:t>
            </w:r>
          </w:p>
        </w:tc>
      </w:tr>
      <w:tr w14:paraId="76CB2D04" w14:textId="77777777" w:rsidTr="00A31ED5">
        <w:tblPrEx>
          <w:tblW w:w="0" w:type="auto"/>
          <w:jc w:val="center"/>
          <w:tblLayout w:type="fixed"/>
          <w:tblLook w:val="0000"/>
        </w:tblPrEx>
        <w:trPr>
          <w:jc w:val="center"/>
        </w:trPr>
        <w:tc>
          <w:tcPr>
            <w:tcW w:w="4876" w:type="dxa"/>
          </w:tcPr>
          <w:p w:rsidR="00C01F75" w:rsidRPr="003E0C6E" w:rsidP="00A31ED5" w14:paraId="5759C871" w14:textId="77777777">
            <w:pPr>
              <w:pStyle w:val="Normal6"/>
              <w:rPr>
                <w:lang w:val="en-GB"/>
              </w:rPr>
            </w:pPr>
            <w:r w:rsidRPr="003E0C6E">
              <w:rPr>
                <w:lang w:val="en-GB"/>
              </w:rPr>
              <w:t>1.</w:t>
            </w:r>
            <w:r w:rsidRPr="003E0C6E">
              <w:rPr>
                <w:lang w:val="en-GB"/>
              </w:rPr>
              <w:tab/>
              <w:t xml:space="preserve">Where an operator is subject to the obligation to conduct an energy audit as a stand-alone energy audit or within the framework of a certified Energy Management System or Environmental Management System, the operator shall receive financial support from the Fund provided that the operator demonstrates to the satisfaction of the </w:t>
            </w:r>
            <w:r w:rsidRPr="003E0C6E">
              <w:rPr>
                <w:b/>
                <w:i/>
                <w:lang w:val="en-GB"/>
              </w:rPr>
              <w:t>competent authority</w:t>
            </w:r>
            <w:r w:rsidRPr="003E0C6E">
              <w:rPr>
                <w:lang w:val="en-GB"/>
              </w:rPr>
              <w:t xml:space="preserve"> that one of the following conditions is fulfilled:</w:t>
            </w:r>
          </w:p>
        </w:tc>
        <w:tc>
          <w:tcPr>
            <w:tcW w:w="4876" w:type="dxa"/>
          </w:tcPr>
          <w:p w:rsidR="00C01F75" w:rsidRPr="003E0C6E" w:rsidP="00A31ED5" w14:paraId="2A6B7097" w14:textId="77777777">
            <w:pPr>
              <w:pStyle w:val="Normal6"/>
              <w:rPr>
                <w:szCs w:val="24"/>
                <w:lang w:val="en-GB"/>
              </w:rPr>
            </w:pPr>
            <w:r w:rsidRPr="003E0C6E">
              <w:rPr>
                <w:lang w:val="en-GB"/>
              </w:rPr>
              <w:t>1.</w:t>
            </w:r>
            <w:r w:rsidRPr="003E0C6E">
              <w:rPr>
                <w:lang w:val="en-GB"/>
              </w:rPr>
              <w:tab/>
              <w:t xml:space="preserve">Where an operator is subject to the obligation to conduct an energy audit as a stand-alone energy audit or within the framework of a certified Energy Management System or Environmental Management System, the operator shall receive financial support from the Fund provided that the operator demonstrates to the satisfaction of the </w:t>
            </w:r>
            <w:r w:rsidRPr="003E0C6E">
              <w:rPr>
                <w:b/>
                <w:i/>
                <w:lang w:val="en-GB"/>
              </w:rPr>
              <w:t>Commission</w:t>
            </w:r>
            <w:r w:rsidRPr="003E0C6E">
              <w:rPr>
                <w:lang w:val="en-GB"/>
              </w:rPr>
              <w:t xml:space="preserve"> that one of the following conditions is fulfilled:</w:t>
            </w:r>
          </w:p>
        </w:tc>
      </w:tr>
    </w:tbl>
    <w:p w:rsidR="00C01F75" w:rsidRPr="003E0C6E" w:rsidP="00C01F75" w14:paraId="6B8ADC53" w14:textId="77777777"/>
    <w:p w:rsidR="00C01F75" w:rsidRPr="003E0C6E" w:rsidP="00C01F75" w14:paraId="49334F51" w14:textId="77777777">
      <w:pPr>
        <w:pStyle w:val="AmNumberTabs"/>
      </w:pPr>
      <w:r w:rsidRPr="003E0C6E">
        <w:t>Amendment</w:t>
      </w:r>
      <w:r w:rsidRPr="003E0C6E">
        <w:tab/>
      </w:r>
      <w:r w:rsidRPr="003E0C6E">
        <w:tab/>
        <w:t>47</w:t>
      </w:r>
    </w:p>
    <w:p w:rsidR="00C01F75" w:rsidRPr="003E0C6E" w:rsidP="00C01F75" w14:paraId="5076B74F" w14:textId="77777777"/>
    <w:p w:rsidR="00C01F75" w:rsidRPr="003E0C6E" w:rsidP="00C01F75" w14:paraId="75632637" w14:textId="77777777">
      <w:pPr>
        <w:pStyle w:val="NormalBold"/>
        <w:keepNext/>
      </w:pPr>
      <w:r w:rsidRPr="003E0C6E">
        <w:t>Proposal for a regulation</w:t>
      </w:r>
    </w:p>
    <w:p w:rsidR="00C01F75" w:rsidRPr="003E0C6E" w:rsidP="00C01F75" w14:paraId="77BE07FC" w14:textId="77777777">
      <w:pPr>
        <w:pStyle w:val="NormalBold"/>
      </w:pPr>
      <w:r w:rsidRPr="003E0C6E">
        <w:t>Article 7 – paragraph 1 – point c</w:t>
      </w:r>
    </w:p>
    <w:tbl>
      <w:tblPr>
        <w:tblW w:w="0" w:type="auto"/>
        <w:jc w:val="center"/>
        <w:tblLayout w:type="fixed"/>
        <w:tblCellMar>
          <w:left w:w="340" w:type="dxa"/>
          <w:right w:w="340" w:type="dxa"/>
        </w:tblCellMar>
        <w:tblLook w:val="0000"/>
      </w:tblPr>
      <w:tblGrid>
        <w:gridCol w:w="4876"/>
        <w:gridCol w:w="4876"/>
      </w:tblGrid>
      <w:tr w14:paraId="0BB786D9" w14:textId="77777777" w:rsidTr="00A31ED5">
        <w:tblPrEx>
          <w:tblW w:w="0" w:type="auto"/>
          <w:jc w:val="center"/>
          <w:tblLayout w:type="fixed"/>
          <w:tblLook w:val="0000"/>
        </w:tblPrEx>
        <w:trPr>
          <w:jc w:val="center"/>
        </w:trPr>
        <w:tc>
          <w:tcPr>
            <w:tcW w:w="9752" w:type="dxa"/>
            <w:gridSpan w:val="2"/>
          </w:tcPr>
          <w:p w:rsidR="00C01F75" w:rsidRPr="003E0C6E" w:rsidP="00A31ED5" w14:paraId="50454010" w14:textId="77777777">
            <w:pPr>
              <w:keepNext/>
            </w:pPr>
          </w:p>
        </w:tc>
      </w:tr>
      <w:tr w14:paraId="33C04554" w14:textId="77777777" w:rsidTr="00A31ED5">
        <w:tblPrEx>
          <w:tblW w:w="0" w:type="auto"/>
          <w:jc w:val="center"/>
          <w:tblLayout w:type="fixed"/>
          <w:tblLook w:val="0000"/>
        </w:tblPrEx>
        <w:trPr>
          <w:jc w:val="center"/>
        </w:trPr>
        <w:tc>
          <w:tcPr>
            <w:tcW w:w="4876" w:type="dxa"/>
          </w:tcPr>
          <w:p w:rsidR="00C01F75" w:rsidRPr="003E0C6E" w:rsidP="00A31ED5" w14:paraId="1ABCEEED" w14:textId="77777777">
            <w:pPr>
              <w:pStyle w:val="ColumnHeading"/>
              <w:keepNext/>
              <w:rPr>
                <w:lang w:val="en-GB"/>
              </w:rPr>
            </w:pPr>
            <w:r w:rsidRPr="003E0C6E">
              <w:rPr>
                <w:lang w:val="en-GB"/>
              </w:rPr>
              <w:t>Text proposed by the Commission</w:t>
            </w:r>
          </w:p>
        </w:tc>
        <w:tc>
          <w:tcPr>
            <w:tcW w:w="4876" w:type="dxa"/>
          </w:tcPr>
          <w:p w:rsidR="00C01F75" w:rsidRPr="003E0C6E" w:rsidP="00A31ED5" w14:paraId="5D26C77F" w14:textId="77777777">
            <w:pPr>
              <w:pStyle w:val="ColumnHeading"/>
              <w:keepNext/>
              <w:rPr>
                <w:lang w:val="en-GB"/>
              </w:rPr>
            </w:pPr>
            <w:r w:rsidRPr="003E0C6E">
              <w:rPr>
                <w:lang w:val="en-GB"/>
              </w:rPr>
              <w:t>Amendment</w:t>
            </w:r>
          </w:p>
        </w:tc>
      </w:tr>
      <w:tr w14:paraId="76013E87" w14:textId="77777777" w:rsidTr="00A31ED5">
        <w:tblPrEx>
          <w:tblW w:w="0" w:type="auto"/>
          <w:jc w:val="center"/>
          <w:tblLayout w:type="fixed"/>
          <w:tblLook w:val="0000"/>
        </w:tblPrEx>
        <w:trPr>
          <w:jc w:val="center"/>
        </w:trPr>
        <w:tc>
          <w:tcPr>
            <w:tcW w:w="4876" w:type="dxa"/>
          </w:tcPr>
          <w:p w:rsidR="00C01F75" w:rsidRPr="003E0C6E" w:rsidP="00A31ED5" w14:paraId="72307A75" w14:textId="77777777">
            <w:pPr>
              <w:pStyle w:val="Normal6"/>
              <w:rPr>
                <w:lang w:val="en-GB"/>
              </w:rPr>
            </w:pPr>
            <w:r w:rsidRPr="003E0C6E">
              <w:rPr>
                <w:lang w:val="en-GB"/>
              </w:rPr>
              <w:t>(c)</w:t>
            </w:r>
            <w:r w:rsidRPr="003E0C6E">
              <w:rPr>
                <w:lang w:val="en-GB"/>
              </w:rPr>
              <w:tab/>
              <w:t>the cost of implementing the recommendations referred to in (a) is disproportionate and the operator demonstrates a legal commitment within the meaning of Article 3d of Implementing Regulation (EU) 2019/1842 for investments implementing other measures which will lead to greenhouse gas emission reductions equivalent to those recommended by the audit report or by the certified Energy Management System for the installation concerned.</w:t>
            </w:r>
          </w:p>
        </w:tc>
        <w:tc>
          <w:tcPr>
            <w:tcW w:w="4876" w:type="dxa"/>
          </w:tcPr>
          <w:p w:rsidR="00C01F75" w:rsidRPr="003E0C6E" w:rsidP="00A31ED5" w14:paraId="48D6DDA1" w14:textId="77777777">
            <w:pPr>
              <w:pStyle w:val="Normal6"/>
              <w:rPr>
                <w:szCs w:val="24"/>
                <w:lang w:val="en-GB"/>
              </w:rPr>
            </w:pPr>
            <w:r w:rsidRPr="003E0C6E">
              <w:rPr>
                <w:lang w:val="en-GB"/>
              </w:rPr>
              <w:t>(c)</w:t>
            </w:r>
            <w:r w:rsidRPr="003E0C6E">
              <w:rPr>
                <w:lang w:val="en-GB"/>
              </w:rPr>
              <w:tab/>
              <w:t xml:space="preserve">the cost of implementing the recommendations referred to in (a) is disproportionate and the operator demonstrates a legal commitment within the meaning of Article 3d of Implementing Regulation (EU) 2019/1842 for investments implementing other measures which will lead to </w:t>
            </w:r>
            <w:r w:rsidRPr="003E0C6E">
              <w:rPr>
                <w:b/>
                <w:i/>
                <w:lang w:val="en-GB"/>
              </w:rPr>
              <w:t>verifiable</w:t>
            </w:r>
            <w:r w:rsidRPr="003E0C6E">
              <w:rPr>
                <w:lang w:val="en-GB"/>
              </w:rPr>
              <w:t xml:space="preserve"> greenhouse gas emission reductions equivalent to those recommended by the audit report or by the certified Energy Management System for the installation concerned.</w:t>
            </w:r>
          </w:p>
        </w:tc>
      </w:tr>
    </w:tbl>
    <w:p w:rsidR="00C01F75" w:rsidRPr="003E0C6E" w:rsidP="00C01F75" w14:paraId="28C8C777" w14:textId="77777777"/>
    <w:p w:rsidR="00C01F75" w:rsidRPr="003E0C6E" w:rsidP="00C01F75" w14:paraId="3998F4FA" w14:textId="77777777">
      <w:pPr>
        <w:pStyle w:val="AmNumberTabs"/>
      </w:pPr>
      <w:r w:rsidRPr="003E0C6E">
        <w:t>Amendment</w:t>
      </w:r>
      <w:r w:rsidRPr="003E0C6E">
        <w:tab/>
      </w:r>
      <w:r w:rsidRPr="003E0C6E">
        <w:tab/>
        <w:t>48</w:t>
      </w:r>
    </w:p>
    <w:p w:rsidR="00C01F75" w:rsidRPr="003E0C6E" w:rsidP="00C01F75" w14:paraId="3BFADF01" w14:textId="77777777"/>
    <w:p w:rsidR="00C01F75" w:rsidRPr="003E0C6E" w:rsidP="00C01F75" w14:paraId="224A0E72" w14:textId="77777777">
      <w:pPr>
        <w:pStyle w:val="NormalBold"/>
        <w:keepNext/>
      </w:pPr>
      <w:r w:rsidRPr="003E0C6E">
        <w:t>Proposal for a regulation</w:t>
      </w:r>
    </w:p>
    <w:p w:rsidR="00C01F75" w:rsidRPr="003E0C6E" w:rsidP="00C01F75" w14:paraId="0E18E02B" w14:textId="77777777">
      <w:pPr>
        <w:pStyle w:val="NormalBold"/>
      </w:pPr>
      <w:r w:rsidRPr="003E0C6E">
        <w:t>Article 7 – paragraph 3</w:t>
      </w:r>
    </w:p>
    <w:tbl>
      <w:tblPr>
        <w:tblW w:w="0" w:type="auto"/>
        <w:jc w:val="center"/>
        <w:tblLayout w:type="fixed"/>
        <w:tblCellMar>
          <w:left w:w="340" w:type="dxa"/>
          <w:right w:w="340" w:type="dxa"/>
        </w:tblCellMar>
        <w:tblLook w:val="0000"/>
      </w:tblPr>
      <w:tblGrid>
        <w:gridCol w:w="4876"/>
        <w:gridCol w:w="4876"/>
      </w:tblGrid>
      <w:tr w14:paraId="56B2EA08" w14:textId="77777777" w:rsidTr="00A31ED5">
        <w:tblPrEx>
          <w:tblW w:w="0" w:type="auto"/>
          <w:jc w:val="center"/>
          <w:tblLayout w:type="fixed"/>
          <w:tblLook w:val="0000"/>
        </w:tblPrEx>
        <w:trPr>
          <w:jc w:val="center"/>
        </w:trPr>
        <w:tc>
          <w:tcPr>
            <w:tcW w:w="9752" w:type="dxa"/>
            <w:gridSpan w:val="2"/>
          </w:tcPr>
          <w:p w:rsidR="00C01F75" w:rsidRPr="003E0C6E" w:rsidP="00A31ED5" w14:paraId="6B5C804D" w14:textId="77777777">
            <w:pPr>
              <w:keepNext/>
            </w:pPr>
          </w:p>
        </w:tc>
      </w:tr>
      <w:tr w14:paraId="3C610346" w14:textId="77777777" w:rsidTr="00A31ED5">
        <w:tblPrEx>
          <w:tblW w:w="0" w:type="auto"/>
          <w:jc w:val="center"/>
          <w:tblLayout w:type="fixed"/>
          <w:tblLook w:val="0000"/>
        </w:tblPrEx>
        <w:trPr>
          <w:jc w:val="center"/>
        </w:trPr>
        <w:tc>
          <w:tcPr>
            <w:tcW w:w="4876" w:type="dxa"/>
          </w:tcPr>
          <w:p w:rsidR="00C01F75" w:rsidRPr="003E0C6E" w:rsidP="00A31ED5" w14:paraId="28C909A7" w14:textId="77777777">
            <w:pPr>
              <w:pStyle w:val="ColumnHeading"/>
              <w:keepNext/>
              <w:rPr>
                <w:lang w:val="en-GB"/>
              </w:rPr>
            </w:pPr>
            <w:r w:rsidRPr="003E0C6E">
              <w:rPr>
                <w:lang w:val="en-GB"/>
              </w:rPr>
              <w:t>Text proposed by the Commission</w:t>
            </w:r>
          </w:p>
        </w:tc>
        <w:tc>
          <w:tcPr>
            <w:tcW w:w="4876" w:type="dxa"/>
          </w:tcPr>
          <w:p w:rsidR="00C01F75" w:rsidRPr="003E0C6E" w:rsidP="00A31ED5" w14:paraId="43840FDA" w14:textId="77777777">
            <w:pPr>
              <w:pStyle w:val="ColumnHeading"/>
              <w:keepNext/>
              <w:rPr>
                <w:lang w:val="en-GB"/>
              </w:rPr>
            </w:pPr>
            <w:r w:rsidRPr="003E0C6E">
              <w:rPr>
                <w:lang w:val="en-GB"/>
              </w:rPr>
              <w:t>Amendment</w:t>
            </w:r>
          </w:p>
        </w:tc>
      </w:tr>
      <w:tr w14:paraId="0FFB1A45" w14:textId="77777777" w:rsidTr="00A31ED5">
        <w:tblPrEx>
          <w:tblW w:w="0" w:type="auto"/>
          <w:jc w:val="center"/>
          <w:tblLayout w:type="fixed"/>
          <w:tblLook w:val="0000"/>
        </w:tblPrEx>
        <w:trPr>
          <w:jc w:val="center"/>
        </w:trPr>
        <w:tc>
          <w:tcPr>
            <w:tcW w:w="4876" w:type="dxa"/>
          </w:tcPr>
          <w:p w:rsidR="00C01F75" w:rsidRPr="003E0C6E" w:rsidP="00A31ED5" w14:paraId="70C76F8A" w14:textId="77777777">
            <w:pPr>
              <w:pStyle w:val="Normal6"/>
              <w:rPr>
                <w:lang w:val="en-GB"/>
              </w:rPr>
            </w:pPr>
            <w:r w:rsidRPr="003E0C6E">
              <w:rPr>
                <w:lang w:val="en-GB"/>
              </w:rPr>
              <w:t>3.</w:t>
            </w:r>
            <w:r w:rsidRPr="003E0C6E">
              <w:rPr>
                <w:lang w:val="en-GB"/>
              </w:rPr>
              <w:tab/>
              <w:t>Alternatively to paragraphs 1 and 2, an operator shall receive financial support from the Fund provided that the operator demonstrates a legal commitment within the meaning of Article 3d of Implementing Regulation (EU) 2019/1842 made for investments to achieve the targets and milestones referred to in a climate neutrality plan and which is at least equivalent to the support amount applied for under this Regulation.</w:t>
            </w:r>
          </w:p>
        </w:tc>
        <w:tc>
          <w:tcPr>
            <w:tcW w:w="4876" w:type="dxa"/>
          </w:tcPr>
          <w:p w:rsidR="00C01F75" w:rsidRPr="003E0C6E" w:rsidP="00A31ED5" w14:paraId="2E0EFC8B" w14:textId="77777777">
            <w:pPr>
              <w:pStyle w:val="Normal6"/>
              <w:rPr>
                <w:szCs w:val="24"/>
                <w:lang w:val="en-GB"/>
              </w:rPr>
            </w:pPr>
            <w:r w:rsidRPr="003E0C6E">
              <w:rPr>
                <w:lang w:val="en-GB"/>
              </w:rPr>
              <w:t>3.</w:t>
            </w:r>
            <w:r w:rsidRPr="003E0C6E">
              <w:rPr>
                <w:lang w:val="en-GB"/>
              </w:rPr>
              <w:tab/>
              <w:t>Alternatively to paragraphs 1</w:t>
            </w:r>
            <w:r w:rsidRPr="003E0C6E">
              <w:rPr>
                <w:b/>
                <w:i/>
                <w:lang w:val="en-GB"/>
              </w:rPr>
              <w:t>,</w:t>
            </w:r>
            <w:r w:rsidRPr="003E0C6E">
              <w:rPr>
                <w:lang w:val="en-GB"/>
              </w:rPr>
              <w:t xml:space="preserve"> and 2, an operator shall receive financial support from the Fund provided that the operator demonstrates </w:t>
            </w:r>
            <w:r w:rsidRPr="003E0C6E">
              <w:rPr>
                <w:b/>
                <w:i/>
                <w:lang w:val="en-GB"/>
              </w:rPr>
              <w:t>to the satisfaction of the Commission, that it has made</w:t>
            </w:r>
            <w:r w:rsidRPr="003E0C6E">
              <w:rPr>
                <w:lang w:val="en-GB"/>
              </w:rPr>
              <w:t xml:space="preserve"> a legal commitment within the meaning of Article 3d of Implementing Regulation (EU) 2019/1842 made for investments to achieve the targets and milestones referred to in a climate neutrality plan and which is at least equivalent to the support amount applied for under this Regulation.</w:t>
            </w:r>
          </w:p>
        </w:tc>
      </w:tr>
    </w:tbl>
    <w:p w:rsidR="00C01F75" w:rsidRPr="003E0C6E" w:rsidP="00C01F75" w14:paraId="2F2B7E44" w14:textId="77777777"/>
    <w:p w:rsidR="00C01F75" w:rsidRPr="003E0C6E" w:rsidP="00C01F75" w14:paraId="3297CF32" w14:textId="77777777">
      <w:pPr>
        <w:pStyle w:val="AmNumberTabs"/>
      </w:pPr>
      <w:r w:rsidRPr="003E0C6E">
        <w:t>Amendment</w:t>
      </w:r>
      <w:r w:rsidRPr="003E0C6E">
        <w:tab/>
      </w:r>
      <w:r w:rsidRPr="003E0C6E">
        <w:tab/>
        <w:t>49</w:t>
      </w:r>
    </w:p>
    <w:p w:rsidR="00C01F75" w:rsidRPr="003E0C6E" w:rsidP="00C01F75" w14:paraId="04F47880" w14:textId="77777777"/>
    <w:p w:rsidR="00C01F75" w:rsidRPr="003E0C6E" w:rsidP="00C01F75" w14:paraId="31BF76FB" w14:textId="77777777">
      <w:pPr>
        <w:pStyle w:val="NormalBold"/>
        <w:keepNext/>
      </w:pPr>
      <w:r w:rsidRPr="003E0C6E">
        <w:t>Proposal for a regulation</w:t>
      </w:r>
    </w:p>
    <w:p w:rsidR="00C01F75" w:rsidRPr="003E0C6E" w:rsidP="00C01F75" w14:paraId="194442AB" w14:textId="77777777">
      <w:pPr>
        <w:pStyle w:val="NormalBold"/>
      </w:pPr>
      <w:r w:rsidRPr="003E0C6E">
        <w:t>Article 7 – paragraph 3 a (new)</w:t>
      </w:r>
    </w:p>
    <w:tbl>
      <w:tblPr>
        <w:tblW w:w="0" w:type="auto"/>
        <w:jc w:val="center"/>
        <w:tblLayout w:type="fixed"/>
        <w:tblCellMar>
          <w:left w:w="340" w:type="dxa"/>
          <w:right w:w="340" w:type="dxa"/>
        </w:tblCellMar>
        <w:tblLook w:val="0000"/>
      </w:tblPr>
      <w:tblGrid>
        <w:gridCol w:w="4876"/>
        <w:gridCol w:w="4876"/>
      </w:tblGrid>
      <w:tr w14:paraId="23576560" w14:textId="77777777" w:rsidTr="00A31ED5">
        <w:tblPrEx>
          <w:tblW w:w="0" w:type="auto"/>
          <w:jc w:val="center"/>
          <w:tblLayout w:type="fixed"/>
          <w:tblLook w:val="0000"/>
        </w:tblPrEx>
        <w:trPr>
          <w:jc w:val="center"/>
        </w:trPr>
        <w:tc>
          <w:tcPr>
            <w:tcW w:w="9752" w:type="dxa"/>
            <w:gridSpan w:val="2"/>
          </w:tcPr>
          <w:p w:rsidR="00C01F75" w:rsidRPr="003E0C6E" w:rsidP="00A31ED5" w14:paraId="6ABE5889" w14:textId="77777777">
            <w:pPr>
              <w:keepNext/>
            </w:pPr>
          </w:p>
        </w:tc>
      </w:tr>
      <w:tr w14:paraId="76450BA1" w14:textId="77777777" w:rsidTr="00A31ED5">
        <w:tblPrEx>
          <w:tblW w:w="0" w:type="auto"/>
          <w:jc w:val="center"/>
          <w:tblLayout w:type="fixed"/>
          <w:tblLook w:val="0000"/>
        </w:tblPrEx>
        <w:trPr>
          <w:jc w:val="center"/>
        </w:trPr>
        <w:tc>
          <w:tcPr>
            <w:tcW w:w="4876" w:type="dxa"/>
          </w:tcPr>
          <w:p w:rsidR="00C01F75" w:rsidRPr="003E0C6E" w:rsidP="00A31ED5" w14:paraId="6AD8D30A" w14:textId="77777777">
            <w:pPr>
              <w:pStyle w:val="ColumnHeading"/>
              <w:keepNext/>
              <w:rPr>
                <w:lang w:val="en-GB"/>
              </w:rPr>
            </w:pPr>
            <w:r w:rsidRPr="003E0C6E">
              <w:rPr>
                <w:lang w:val="en-GB"/>
              </w:rPr>
              <w:t>Text proposed by the Commission</w:t>
            </w:r>
          </w:p>
        </w:tc>
        <w:tc>
          <w:tcPr>
            <w:tcW w:w="4876" w:type="dxa"/>
          </w:tcPr>
          <w:p w:rsidR="00C01F75" w:rsidRPr="003E0C6E" w:rsidP="00A31ED5" w14:paraId="1B250532" w14:textId="77777777">
            <w:pPr>
              <w:pStyle w:val="ColumnHeading"/>
              <w:keepNext/>
              <w:rPr>
                <w:lang w:val="en-GB"/>
              </w:rPr>
            </w:pPr>
            <w:r w:rsidRPr="003E0C6E">
              <w:rPr>
                <w:lang w:val="en-GB"/>
              </w:rPr>
              <w:t>Amendment</w:t>
            </w:r>
          </w:p>
        </w:tc>
      </w:tr>
      <w:tr w14:paraId="788DC0E0" w14:textId="77777777" w:rsidTr="00A31ED5">
        <w:tblPrEx>
          <w:tblW w:w="0" w:type="auto"/>
          <w:jc w:val="center"/>
          <w:tblLayout w:type="fixed"/>
          <w:tblLook w:val="0000"/>
        </w:tblPrEx>
        <w:trPr>
          <w:jc w:val="center"/>
        </w:trPr>
        <w:tc>
          <w:tcPr>
            <w:tcW w:w="4876" w:type="dxa"/>
          </w:tcPr>
          <w:p w:rsidR="00C01F75" w:rsidRPr="003E0C6E" w:rsidP="00A31ED5" w14:paraId="51DC0FBB" w14:textId="77777777">
            <w:pPr>
              <w:pStyle w:val="Normal6"/>
              <w:rPr>
                <w:lang w:val="en-GB"/>
              </w:rPr>
            </w:pPr>
          </w:p>
        </w:tc>
        <w:tc>
          <w:tcPr>
            <w:tcW w:w="4876" w:type="dxa"/>
          </w:tcPr>
          <w:p w:rsidR="00C01F75" w:rsidRPr="003E0C6E" w:rsidP="00A31ED5" w14:paraId="025456AC" w14:textId="77777777">
            <w:pPr>
              <w:pStyle w:val="Normal6"/>
              <w:rPr>
                <w:szCs w:val="24"/>
                <w:lang w:val="en-GB"/>
              </w:rPr>
            </w:pPr>
            <w:r w:rsidRPr="003E0C6E">
              <w:rPr>
                <w:b/>
                <w:i/>
                <w:lang w:val="en-GB"/>
              </w:rPr>
              <w:t>3a.</w:t>
            </w:r>
            <w:r w:rsidRPr="003E0C6E">
              <w:rPr>
                <w:b/>
                <w:i/>
                <w:lang w:val="en-GB"/>
              </w:rPr>
              <w:tab/>
              <w:t xml:space="preserve">A downstream operator shall </w:t>
            </w:r>
            <w:r w:rsidRPr="003E0C6E">
              <w:rPr>
                <w:b/>
                <w:i/>
                <w:lang w:val="en-GB"/>
              </w:rPr>
              <w:t>receive financial support from the Fund provided that the downstream operator demonstrates to the satisfaction of the Commission that it has undertaken actions leading to a verifiable and significant reduction in the use of the goods listed in Annexes I and II, or investments that lead to a lower-carbon method in their relevant production processes to use those goods or investments in their relevant supply chains leading to the use by that operator of lower-carbon versions of those goods.</w:t>
            </w:r>
          </w:p>
        </w:tc>
      </w:tr>
    </w:tbl>
    <w:p w:rsidR="00C01F75" w:rsidRPr="003E0C6E" w:rsidP="00C01F75" w14:paraId="712D3AA6" w14:textId="77777777"/>
    <w:p w:rsidR="00C01F75" w:rsidRPr="003E0C6E" w:rsidP="00C01F75" w14:paraId="6F2FEB03" w14:textId="77777777">
      <w:pPr>
        <w:pStyle w:val="AmNumberTabs"/>
      </w:pPr>
      <w:r w:rsidRPr="003E0C6E">
        <w:t>Amendment</w:t>
      </w:r>
      <w:r w:rsidRPr="003E0C6E">
        <w:tab/>
      </w:r>
      <w:r w:rsidRPr="003E0C6E">
        <w:tab/>
        <w:t>50</w:t>
      </w:r>
    </w:p>
    <w:p w:rsidR="00C01F75" w:rsidRPr="003E0C6E" w:rsidP="00C01F75" w14:paraId="1C57C3E9" w14:textId="77777777"/>
    <w:p w:rsidR="00C01F75" w:rsidRPr="003E0C6E" w:rsidP="00C01F75" w14:paraId="6E0371D2" w14:textId="77777777">
      <w:pPr>
        <w:pStyle w:val="NormalBold"/>
        <w:keepNext/>
      </w:pPr>
      <w:r w:rsidRPr="003E0C6E">
        <w:t>Proposal for a regulation</w:t>
      </w:r>
    </w:p>
    <w:p w:rsidR="00C01F75" w:rsidRPr="003E0C6E" w:rsidP="00C01F75" w14:paraId="15327DA0" w14:textId="77777777">
      <w:pPr>
        <w:pStyle w:val="NormalBold"/>
      </w:pPr>
      <w:r w:rsidRPr="003E0C6E">
        <w:t>Article 7 – paragraph 3 b (new)</w:t>
      </w:r>
    </w:p>
    <w:tbl>
      <w:tblPr>
        <w:tblW w:w="0" w:type="auto"/>
        <w:jc w:val="center"/>
        <w:tblLayout w:type="fixed"/>
        <w:tblCellMar>
          <w:left w:w="340" w:type="dxa"/>
          <w:right w:w="340" w:type="dxa"/>
        </w:tblCellMar>
        <w:tblLook w:val="0000"/>
      </w:tblPr>
      <w:tblGrid>
        <w:gridCol w:w="4876"/>
        <w:gridCol w:w="4876"/>
      </w:tblGrid>
      <w:tr w14:paraId="1B33B407" w14:textId="77777777" w:rsidTr="00A31ED5">
        <w:tblPrEx>
          <w:tblW w:w="0" w:type="auto"/>
          <w:jc w:val="center"/>
          <w:tblLayout w:type="fixed"/>
          <w:tblLook w:val="0000"/>
        </w:tblPrEx>
        <w:trPr>
          <w:jc w:val="center"/>
        </w:trPr>
        <w:tc>
          <w:tcPr>
            <w:tcW w:w="9752" w:type="dxa"/>
            <w:gridSpan w:val="2"/>
          </w:tcPr>
          <w:p w:rsidR="00C01F75" w:rsidRPr="003E0C6E" w:rsidP="00A31ED5" w14:paraId="4D0A322D" w14:textId="77777777">
            <w:pPr>
              <w:keepNext/>
            </w:pPr>
          </w:p>
        </w:tc>
      </w:tr>
      <w:tr w14:paraId="2C1E5037" w14:textId="77777777" w:rsidTr="00A31ED5">
        <w:tblPrEx>
          <w:tblW w:w="0" w:type="auto"/>
          <w:jc w:val="center"/>
          <w:tblLayout w:type="fixed"/>
          <w:tblLook w:val="0000"/>
        </w:tblPrEx>
        <w:trPr>
          <w:jc w:val="center"/>
        </w:trPr>
        <w:tc>
          <w:tcPr>
            <w:tcW w:w="4876" w:type="dxa"/>
          </w:tcPr>
          <w:p w:rsidR="00C01F75" w:rsidRPr="003E0C6E" w:rsidP="00A31ED5" w14:paraId="298E358E" w14:textId="77777777">
            <w:pPr>
              <w:pStyle w:val="ColumnHeading"/>
              <w:keepNext/>
              <w:rPr>
                <w:lang w:val="en-GB"/>
              </w:rPr>
            </w:pPr>
            <w:r w:rsidRPr="003E0C6E">
              <w:rPr>
                <w:lang w:val="en-GB"/>
              </w:rPr>
              <w:t>Text proposed by the Commission</w:t>
            </w:r>
          </w:p>
        </w:tc>
        <w:tc>
          <w:tcPr>
            <w:tcW w:w="4876" w:type="dxa"/>
          </w:tcPr>
          <w:p w:rsidR="00C01F75" w:rsidRPr="003E0C6E" w:rsidP="00A31ED5" w14:paraId="4FA9473A" w14:textId="77777777">
            <w:pPr>
              <w:pStyle w:val="ColumnHeading"/>
              <w:keepNext/>
              <w:rPr>
                <w:lang w:val="en-GB"/>
              </w:rPr>
            </w:pPr>
            <w:r w:rsidRPr="003E0C6E">
              <w:rPr>
                <w:lang w:val="en-GB"/>
              </w:rPr>
              <w:t>Amendment</w:t>
            </w:r>
          </w:p>
        </w:tc>
      </w:tr>
      <w:tr w14:paraId="264621BE" w14:textId="77777777" w:rsidTr="00A31ED5">
        <w:tblPrEx>
          <w:tblW w:w="0" w:type="auto"/>
          <w:jc w:val="center"/>
          <w:tblLayout w:type="fixed"/>
          <w:tblLook w:val="0000"/>
        </w:tblPrEx>
        <w:trPr>
          <w:jc w:val="center"/>
        </w:trPr>
        <w:tc>
          <w:tcPr>
            <w:tcW w:w="4876" w:type="dxa"/>
          </w:tcPr>
          <w:p w:rsidR="00C01F75" w:rsidRPr="003E0C6E" w:rsidP="00A31ED5" w14:paraId="21F82726" w14:textId="77777777">
            <w:pPr>
              <w:pStyle w:val="Normal6"/>
              <w:rPr>
                <w:lang w:val="en-GB"/>
              </w:rPr>
            </w:pPr>
          </w:p>
        </w:tc>
        <w:tc>
          <w:tcPr>
            <w:tcW w:w="4876" w:type="dxa"/>
          </w:tcPr>
          <w:p w:rsidR="00C01F75" w:rsidRPr="003E0C6E" w:rsidP="00A31ED5" w14:paraId="48029620" w14:textId="77777777">
            <w:pPr>
              <w:pStyle w:val="Normal6"/>
              <w:rPr>
                <w:szCs w:val="24"/>
                <w:lang w:val="en-GB"/>
              </w:rPr>
            </w:pPr>
            <w:r w:rsidRPr="003E0C6E">
              <w:rPr>
                <w:b/>
                <w:i/>
                <w:lang w:val="en-GB"/>
              </w:rPr>
              <w:t>3b.</w:t>
            </w:r>
            <w:r w:rsidRPr="003E0C6E">
              <w:rPr>
                <w:b/>
                <w:i/>
                <w:lang w:val="en-GB"/>
              </w:rPr>
              <w:tab/>
              <w:t xml:space="preserve">Operators and downstream operators shall receive financial support from the Fund </w:t>
            </w:r>
            <w:r w:rsidRPr="003E0C6E">
              <w:rPr>
                <w:b/>
                <w:i/>
                <w:lang w:val="en-GB"/>
              </w:rPr>
              <w:t>provided that</w:t>
            </w:r>
            <w:r w:rsidRPr="003E0C6E">
              <w:rPr>
                <w:b/>
                <w:i/>
                <w:lang w:val="en-GB"/>
              </w:rPr>
              <w:t xml:space="preserve"> they demonstrate to the satisfaction of the Commission that:</w:t>
            </w:r>
          </w:p>
        </w:tc>
      </w:tr>
      <w:tr w14:paraId="647AB069" w14:textId="77777777" w:rsidTr="00A31ED5">
        <w:tblPrEx>
          <w:tblW w:w="0" w:type="auto"/>
          <w:jc w:val="center"/>
          <w:tblLayout w:type="fixed"/>
          <w:tblLook w:val="0000"/>
        </w:tblPrEx>
        <w:trPr>
          <w:jc w:val="center"/>
        </w:trPr>
        <w:tc>
          <w:tcPr>
            <w:tcW w:w="4876" w:type="dxa"/>
          </w:tcPr>
          <w:p w:rsidR="00C01F75" w:rsidRPr="003E0C6E" w:rsidP="00A31ED5" w14:paraId="6B8940E0" w14:textId="77777777">
            <w:pPr>
              <w:pStyle w:val="Normal6"/>
              <w:rPr>
                <w:lang w:val="en-GB"/>
              </w:rPr>
            </w:pPr>
          </w:p>
        </w:tc>
        <w:tc>
          <w:tcPr>
            <w:tcW w:w="4876" w:type="dxa"/>
          </w:tcPr>
          <w:p w:rsidR="00C01F75" w:rsidRPr="003E0C6E" w:rsidP="00A31ED5" w14:paraId="0B8ABCD3" w14:textId="77777777">
            <w:pPr>
              <w:pStyle w:val="Normal6"/>
              <w:rPr>
                <w:szCs w:val="24"/>
                <w:lang w:val="en-GB"/>
              </w:rPr>
            </w:pPr>
            <w:r w:rsidRPr="003E0C6E">
              <w:rPr>
                <w:b/>
                <w:i/>
                <w:lang w:val="en-GB"/>
              </w:rPr>
              <w:t>(a) they have a legal commitment to use or source, where available, half of their equipment, supplies and materials, or their components, from the Union’s territory, for investments supported by the Fund;</w:t>
            </w:r>
          </w:p>
        </w:tc>
      </w:tr>
      <w:tr w14:paraId="1E0B8BB9" w14:textId="77777777" w:rsidTr="00A31ED5">
        <w:tblPrEx>
          <w:tblW w:w="0" w:type="auto"/>
          <w:jc w:val="center"/>
          <w:tblLayout w:type="fixed"/>
          <w:tblLook w:val="0000"/>
        </w:tblPrEx>
        <w:trPr>
          <w:jc w:val="center"/>
        </w:trPr>
        <w:tc>
          <w:tcPr>
            <w:tcW w:w="4876" w:type="dxa"/>
          </w:tcPr>
          <w:p w:rsidR="00C01F75" w:rsidRPr="003E0C6E" w:rsidP="00A31ED5" w14:paraId="51CE8A1B" w14:textId="77777777">
            <w:pPr>
              <w:pStyle w:val="Normal6"/>
              <w:rPr>
                <w:lang w:val="en-GB"/>
              </w:rPr>
            </w:pPr>
          </w:p>
        </w:tc>
        <w:tc>
          <w:tcPr>
            <w:tcW w:w="4876" w:type="dxa"/>
          </w:tcPr>
          <w:p w:rsidR="00C01F75" w:rsidRPr="003E0C6E" w:rsidP="00A31ED5" w14:paraId="7B94FF1A" w14:textId="77777777">
            <w:pPr>
              <w:pStyle w:val="Normal6"/>
              <w:rPr>
                <w:szCs w:val="24"/>
                <w:lang w:val="en-GB"/>
              </w:rPr>
            </w:pPr>
            <w:r w:rsidRPr="003E0C6E">
              <w:rPr>
                <w:b/>
                <w:i/>
                <w:lang w:val="en-GB"/>
              </w:rPr>
              <w:t xml:space="preserve">(b) they do not to use the financial support of the Fund for dividend payouts, </w:t>
            </w:r>
            <w:r w:rsidRPr="003E0C6E">
              <w:rPr>
                <w:b/>
                <w:i/>
                <w:lang w:val="en-GB"/>
              </w:rPr>
              <w:t>in excess of</w:t>
            </w:r>
            <w:r w:rsidRPr="003E0C6E">
              <w:rPr>
                <w:b/>
                <w:i/>
                <w:lang w:val="en-GB"/>
              </w:rPr>
              <w:t xml:space="preserve"> expected returns, share buybacks or executive bonuses over the period of 2026-2027.</w:t>
            </w:r>
          </w:p>
        </w:tc>
      </w:tr>
    </w:tbl>
    <w:p w:rsidR="00C01F75" w:rsidRPr="003E0C6E" w:rsidP="00C01F75" w14:paraId="3BFBF4AD" w14:textId="77777777"/>
    <w:p w:rsidR="00C01F75" w:rsidRPr="003E0C6E" w:rsidP="00C01F75" w14:paraId="4BE65ABA" w14:textId="77777777">
      <w:pPr>
        <w:pStyle w:val="AmNumberTabs"/>
      </w:pPr>
      <w:r w:rsidRPr="003E0C6E">
        <w:t>Amendment</w:t>
      </w:r>
      <w:r w:rsidRPr="003E0C6E">
        <w:tab/>
      </w:r>
      <w:r w:rsidRPr="003E0C6E">
        <w:tab/>
        <w:t>51</w:t>
      </w:r>
    </w:p>
    <w:p w:rsidR="00C01F75" w:rsidRPr="003E0C6E" w:rsidP="00C01F75" w14:paraId="5F336F27" w14:textId="77777777"/>
    <w:p w:rsidR="00C01F75" w:rsidRPr="003E0C6E" w:rsidP="00C01F75" w14:paraId="533C2659" w14:textId="77777777">
      <w:pPr>
        <w:pStyle w:val="NormalBold"/>
        <w:keepNext/>
      </w:pPr>
      <w:r w:rsidRPr="003E0C6E">
        <w:t>Proposal for a regulation</w:t>
      </w:r>
    </w:p>
    <w:p w:rsidR="00C01F75" w:rsidRPr="003E0C6E" w:rsidP="00C01F75" w14:paraId="459815D9" w14:textId="77777777">
      <w:pPr>
        <w:pStyle w:val="NormalBold"/>
      </w:pPr>
      <w:r w:rsidRPr="003E0C6E">
        <w:t>Article 7 – paragraph 3 c (new)</w:t>
      </w:r>
    </w:p>
    <w:tbl>
      <w:tblPr>
        <w:tblW w:w="0" w:type="auto"/>
        <w:jc w:val="center"/>
        <w:tblLayout w:type="fixed"/>
        <w:tblCellMar>
          <w:left w:w="340" w:type="dxa"/>
          <w:right w:w="340" w:type="dxa"/>
        </w:tblCellMar>
        <w:tblLook w:val="0000"/>
      </w:tblPr>
      <w:tblGrid>
        <w:gridCol w:w="4876"/>
        <w:gridCol w:w="4876"/>
      </w:tblGrid>
      <w:tr w14:paraId="4E904EDF" w14:textId="77777777" w:rsidTr="00A31ED5">
        <w:tblPrEx>
          <w:tblW w:w="0" w:type="auto"/>
          <w:jc w:val="center"/>
          <w:tblLayout w:type="fixed"/>
          <w:tblLook w:val="0000"/>
        </w:tblPrEx>
        <w:trPr>
          <w:jc w:val="center"/>
        </w:trPr>
        <w:tc>
          <w:tcPr>
            <w:tcW w:w="9752" w:type="dxa"/>
            <w:gridSpan w:val="2"/>
          </w:tcPr>
          <w:p w:rsidR="00C01F75" w:rsidRPr="003E0C6E" w:rsidP="00A31ED5" w14:paraId="768B06C9" w14:textId="77777777">
            <w:pPr>
              <w:keepNext/>
            </w:pPr>
          </w:p>
        </w:tc>
      </w:tr>
      <w:tr w14:paraId="24239411" w14:textId="77777777" w:rsidTr="00A31ED5">
        <w:tblPrEx>
          <w:tblW w:w="0" w:type="auto"/>
          <w:jc w:val="center"/>
          <w:tblLayout w:type="fixed"/>
          <w:tblLook w:val="0000"/>
        </w:tblPrEx>
        <w:trPr>
          <w:jc w:val="center"/>
        </w:trPr>
        <w:tc>
          <w:tcPr>
            <w:tcW w:w="4876" w:type="dxa"/>
          </w:tcPr>
          <w:p w:rsidR="00C01F75" w:rsidRPr="003E0C6E" w:rsidP="00A31ED5" w14:paraId="112E929D" w14:textId="77777777">
            <w:pPr>
              <w:pStyle w:val="ColumnHeading"/>
              <w:keepNext/>
              <w:rPr>
                <w:lang w:val="en-GB"/>
              </w:rPr>
            </w:pPr>
            <w:r w:rsidRPr="003E0C6E">
              <w:rPr>
                <w:lang w:val="en-GB"/>
              </w:rPr>
              <w:t>Text proposed by the Commission</w:t>
            </w:r>
          </w:p>
        </w:tc>
        <w:tc>
          <w:tcPr>
            <w:tcW w:w="4876" w:type="dxa"/>
          </w:tcPr>
          <w:p w:rsidR="00C01F75" w:rsidRPr="003E0C6E" w:rsidP="00A31ED5" w14:paraId="42BB3D18" w14:textId="77777777">
            <w:pPr>
              <w:pStyle w:val="ColumnHeading"/>
              <w:keepNext/>
              <w:rPr>
                <w:lang w:val="en-GB"/>
              </w:rPr>
            </w:pPr>
            <w:r w:rsidRPr="003E0C6E">
              <w:rPr>
                <w:lang w:val="en-GB"/>
              </w:rPr>
              <w:t>Amendment</w:t>
            </w:r>
          </w:p>
        </w:tc>
      </w:tr>
      <w:tr w14:paraId="7D74A91D" w14:textId="77777777" w:rsidTr="00A31ED5">
        <w:tblPrEx>
          <w:tblW w:w="0" w:type="auto"/>
          <w:jc w:val="center"/>
          <w:tblLayout w:type="fixed"/>
          <w:tblLook w:val="0000"/>
        </w:tblPrEx>
        <w:trPr>
          <w:jc w:val="center"/>
        </w:trPr>
        <w:tc>
          <w:tcPr>
            <w:tcW w:w="4876" w:type="dxa"/>
          </w:tcPr>
          <w:p w:rsidR="00C01F75" w:rsidRPr="003E0C6E" w:rsidP="00A31ED5" w14:paraId="03F41B8F" w14:textId="77777777">
            <w:pPr>
              <w:pStyle w:val="Normal6"/>
              <w:rPr>
                <w:lang w:val="en-GB"/>
              </w:rPr>
            </w:pPr>
          </w:p>
        </w:tc>
        <w:tc>
          <w:tcPr>
            <w:tcW w:w="4876" w:type="dxa"/>
          </w:tcPr>
          <w:p w:rsidR="00C01F75" w:rsidRPr="003E0C6E" w:rsidP="00A31ED5" w14:paraId="46D1E616" w14:textId="77777777">
            <w:pPr>
              <w:pStyle w:val="Normal6"/>
              <w:rPr>
                <w:szCs w:val="24"/>
                <w:lang w:val="en-GB"/>
              </w:rPr>
            </w:pPr>
            <w:r w:rsidRPr="003E0C6E">
              <w:rPr>
                <w:b/>
                <w:i/>
                <w:lang w:val="en-GB"/>
              </w:rPr>
              <w:t>3c.</w:t>
            </w:r>
            <w:r w:rsidRPr="003E0C6E">
              <w:rPr>
                <w:b/>
                <w:i/>
                <w:lang w:val="en-GB"/>
              </w:rPr>
              <w:tab/>
              <w:t xml:space="preserve">The Commission shall, by means of implementing acts, determine </w:t>
            </w:r>
            <w:r w:rsidRPr="003E0C6E">
              <w:rPr>
                <w:b/>
                <w:i/>
                <w:lang w:val="en-GB"/>
              </w:rPr>
              <w:t>standardised indicators and templates for operators and downstream operators to demonstrate compliance with the conditionality requirements set out in Article 7, including, inter alia, indicators relevant for downstream operators at the level of input reduction and use of lower carbon footprint material. This shall include simplified indicators and templates proportionate to small- and medium sized enterprises and shall take into account the specific case of Ireland and Northern Ireland.</w:t>
            </w:r>
          </w:p>
        </w:tc>
      </w:tr>
    </w:tbl>
    <w:p w:rsidR="00C01F75" w:rsidRPr="003E0C6E" w:rsidP="00C01F75" w14:paraId="7F88B68A" w14:textId="77777777"/>
    <w:p w:rsidR="00C01F75" w:rsidRPr="003E0C6E" w:rsidP="00C01F75" w14:paraId="3ACFD9D3" w14:textId="77777777">
      <w:pPr>
        <w:pStyle w:val="AmNumberTabs"/>
      </w:pPr>
      <w:r w:rsidRPr="003E0C6E">
        <w:t>Amendment</w:t>
      </w:r>
      <w:r w:rsidRPr="003E0C6E">
        <w:tab/>
      </w:r>
      <w:r w:rsidRPr="003E0C6E">
        <w:tab/>
        <w:t>52</w:t>
      </w:r>
    </w:p>
    <w:p w:rsidR="00C01F75" w:rsidRPr="003E0C6E" w:rsidP="00C01F75" w14:paraId="52E439B6" w14:textId="77777777"/>
    <w:p w:rsidR="00C01F75" w:rsidRPr="003E0C6E" w:rsidP="00C01F75" w14:paraId="1886CE97" w14:textId="77777777">
      <w:pPr>
        <w:pStyle w:val="NormalBold"/>
        <w:keepNext/>
      </w:pPr>
      <w:r w:rsidRPr="003E0C6E">
        <w:t>Proposal for a regulation</w:t>
      </w:r>
    </w:p>
    <w:p w:rsidR="00C01F75" w:rsidRPr="003E0C6E" w:rsidP="00C01F75" w14:paraId="06B037AC" w14:textId="77777777">
      <w:pPr>
        <w:pStyle w:val="NormalBold"/>
      </w:pPr>
      <w:r w:rsidRPr="003E0C6E">
        <w:t>Article 8 – paragraph 1</w:t>
      </w:r>
    </w:p>
    <w:tbl>
      <w:tblPr>
        <w:tblW w:w="0" w:type="auto"/>
        <w:jc w:val="center"/>
        <w:tblLayout w:type="fixed"/>
        <w:tblCellMar>
          <w:left w:w="340" w:type="dxa"/>
          <w:right w:w="340" w:type="dxa"/>
        </w:tblCellMar>
        <w:tblLook w:val="0000"/>
      </w:tblPr>
      <w:tblGrid>
        <w:gridCol w:w="4876"/>
        <w:gridCol w:w="4876"/>
      </w:tblGrid>
      <w:tr w14:paraId="10C72B27" w14:textId="77777777" w:rsidTr="00A31ED5">
        <w:tblPrEx>
          <w:tblW w:w="0" w:type="auto"/>
          <w:jc w:val="center"/>
          <w:tblLayout w:type="fixed"/>
          <w:tblLook w:val="0000"/>
        </w:tblPrEx>
        <w:trPr>
          <w:jc w:val="center"/>
        </w:trPr>
        <w:tc>
          <w:tcPr>
            <w:tcW w:w="9752" w:type="dxa"/>
            <w:gridSpan w:val="2"/>
          </w:tcPr>
          <w:p w:rsidR="00C01F75" w:rsidRPr="003E0C6E" w:rsidP="00A31ED5" w14:paraId="31547988" w14:textId="77777777">
            <w:pPr>
              <w:keepNext/>
            </w:pPr>
          </w:p>
        </w:tc>
      </w:tr>
      <w:tr w14:paraId="1F6A170B" w14:textId="77777777" w:rsidTr="00A31ED5">
        <w:tblPrEx>
          <w:tblW w:w="0" w:type="auto"/>
          <w:jc w:val="center"/>
          <w:tblLayout w:type="fixed"/>
          <w:tblLook w:val="0000"/>
        </w:tblPrEx>
        <w:trPr>
          <w:jc w:val="center"/>
        </w:trPr>
        <w:tc>
          <w:tcPr>
            <w:tcW w:w="4876" w:type="dxa"/>
          </w:tcPr>
          <w:p w:rsidR="00C01F75" w:rsidRPr="003E0C6E" w:rsidP="00A31ED5" w14:paraId="43CF3B5A" w14:textId="77777777">
            <w:pPr>
              <w:pStyle w:val="ColumnHeading"/>
              <w:keepNext/>
              <w:rPr>
                <w:lang w:val="en-GB"/>
              </w:rPr>
            </w:pPr>
            <w:r w:rsidRPr="003E0C6E">
              <w:rPr>
                <w:lang w:val="en-GB"/>
              </w:rPr>
              <w:t>Text proposed by the Commission</w:t>
            </w:r>
          </w:p>
        </w:tc>
        <w:tc>
          <w:tcPr>
            <w:tcW w:w="4876" w:type="dxa"/>
          </w:tcPr>
          <w:p w:rsidR="00C01F75" w:rsidRPr="003E0C6E" w:rsidP="00A31ED5" w14:paraId="0024D0C7" w14:textId="77777777">
            <w:pPr>
              <w:pStyle w:val="ColumnHeading"/>
              <w:keepNext/>
              <w:rPr>
                <w:lang w:val="en-GB"/>
              </w:rPr>
            </w:pPr>
            <w:r w:rsidRPr="003E0C6E">
              <w:rPr>
                <w:lang w:val="en-GB"/>
              </w:rPr>
              <w:t>Amendment</w:t>
            </w:r>
          </w:p>
        </w:tc>
      </w:tr>
      <w:tr w14:paraId="3BD9CB11" w14:textId="77777777" w:rsidTr="00A31ED5">
        <w:tblPrEx>
          <w:tblW w:w="0" w:type="auto"/>
          <w:jc w:val="center"/>
          <w:tblLayout w:type="fixed"/>
          <w:tblLook w:val="0000"/>
        </w:tblPrEx>
        <w:trPr>
          <w:jc w:val="center"/>
        </w:trPr>
        <w:tc>
          <w:tcPr>
            <w:tcW w:w="4876" w:type="dxa"/>
          </w:tcPr>
          <w:p w:rsidR="00C01F75" w:rsidRPr="003E0C6E" w:rsidP="00A31ED5" w14:paraId="4402D60B" w14:textId="77777777">
            <w:pPr>
              <w:pStyle w:val="Normal6"/>
              <w:rPr>
                <w:lang w:val="en-GB"/>
              </w:rPr>
            </w:pPr>
            <w:r w:rsidRPr="003E0C6E">
              <w:rPr>
                <w:lang w:val="en-GB"/>
              </w:rPr>
              <w:t>1.</w:t>
            </w:r>
            <w:r w:rsidRPr="003E0C6E">
              <w:rPr>
                <w:lang w:val="en-GB"/>
              </w:rPr>
              <w:tab/>
              <w:t xml:space="preserve">The operator of an installation producing goods that are eligible for financial support may submit </w:t>
            </w:r>
            <w:r w:rsidRPr="003E0C6E">
              <w:rPr>
                <w:b/>
                <w:i/>
                <w:lang w:val="en-GB"/>
              </w:rPr>
              <w:t>an</w:t>
            </w:r>
            <w:r w:rsidRPr="003E0C6E">
              <w:rPr>
                <w:lang w:val="en-GB"/>
              </w:rPr>
              <w:t xml:space="preserve"> application </w:t>
            </w:r>
            <w:r w:rsidRPr="003E0C6E">
              <w:rPr>
                <w:b/>
                <w:i/>
                <w:lang w:val="en-GB"/>
              </w:rPr>
              <w:t>for such support from the Fund</w:t>
            </w:r>
            <w:r w:rsidRPr="003E0C6E">
              <w:rPr>
                <w:lang w:val="en-GB"/>
              </w:rPr>
              <w:t xml:space="preserve"> by 31 March 2028</w:t>
            </w:r>
            <w:r w:rsidRPr="003E0C6E">
              <w:rPr>
                <w:b/>
                <w:i/>
                <w:lang w:val="en-GB"/>
              </w:rPr>
              <w:t>.</w:t>
            </w:r>
            <w:r w:rsidRPr="003E0C6E">
              <w:rPr>
                <w:lang w:val="en-GB"/>
              </w:rPr>
              <w:t xml:space="preserve"> That application </w:t>
            </w:r>
            <w:r w:rsidRPr="003E0C6E">
              <w:rPr>
                <w:b/>
                <w:i/>
                <w:lang w:val="en-GB"/>
              </w:rPr>
              <w:t>shall be submitted to the competent authority of the Member State where the operator of the installation is established and cover the two years of</w:t>
            </w:r>
            <w:r w:rsidRPr="003E0C6E">
              <w:rPr>
                <w:lang w:val="en-GB"/>
              </w:rPr>
              <w:t xml:space="preserve"> application </w:t>
            </w:r>
            <w:r w:rsidRPr="003E0C6E">
              <w:rPr>
                <w:b/>
                <w:i/>
                <w:lang w:val="en-GB"/>
              </w:rPr>
              <w:t>of the Fund</w:t>
            </w:r>
            <w:r w:rsidRPr="003E0C6E">
              <w:rPr>
                <w:lang w:val="en-GB"/>
              </w:rPr>
              <w:t>.</w:t>
            </w:r>
          </w:p>
        </w:tc>
        <w:tc>
          <w:tcPr>
            <w:tcW w:w="4876" w:type="dxa"/>
          </w:tcPr>
          <w:p w:rsidR="00C01F75" w:rsidRPr="003E0C6E" w:rsidP="00A31ED5" w14:paraId="3BDA2C14" w14:textId="77777777">
            <w:pPr>
              <w:pStyle w:val="Normal6"/>
              <w:rPr>
                <w:szCs w:val="24"/>
                <w:lang w:val="en-GB"/>
              </w:rPr>
            </w:pPr>
            <w:r w:rsidRPr="003E0C6E">
              <w:rPr>
                <w:lang w:val="en-GB"/>
              </w:rPr>
              <w:t>1.</w:t>
            </w:r>
            <w:r w:rsidRPr="003E0C6E">
              <w:rPr>
                <w:lang w:val="en-GB"/>
              </w:rPr>
              <w:tab/>
              <w:t>The operator of an installation producing goods that are eligible for financial support</w:t>
            </w:r>
            <w:r w:rsidRPr="003E0C6E">
              <w:rPr>
                <w:b/>
                <w:i/>
                <w:lang w:val="en-GB"/>
              </w:rPr>
              <w:t xml:space="preserve"> or downstream operator producing such goods,</w:t>
            </w:r>
            <w:r w:rsidRPr="003E0C6E">
              <w:rPr>
                <w:lang w:val="en-GB"/>
              </w:rPr>
              <w:t xml:space="preserve"> may submit </w:t>
            </w:r>
            <w:r w:rsidRPr="003E0C6E">
              <w:rPr>
                <w:b/>
                <w:i/>
                <w:lang w:val="en-GB"/>
              </w:rPr>
              <w:t>to the Commission:</w:t>
            </w:r>
          </w:p>
        </w:tc>
      </w:tr>
      <w:tr w14:paraId="5F3A81F5" w14:textId="77777777" w:rsidTr="00A31ED5">
        <w:tblPrEx>
          <w:tblW w:w="0" w:type="auto"/>
          <w:jc w:val="center"/>
          <w:tblLayout w:type="fixed"/>
          <w:tblLook w:val="0000"/>
        </w:tblPrEx>
        <w:trPr>
          <w:jc w:val="center"/>
        </w:trPr>
        <w:tc>
          <w:tcPr>
            <w:tcW w:w="4876" w:type="dxa"/>
          </w:tcPr>
          <w:p w:rsidR="00C01F75" w:rsidRPr="003E0C6E" w:rsidP="00A31ED5" w14:paraId="2D500FD0" w14:textId="77777777">
            <w:pPr>
              <w:pStyle w:val="Normal6"/>
              <w:rPr>
                <w:lang w:val="en-GB"/>
              </w:rPr>
            </w:pPr>
          </w:p>
        </w:tc>
        <w:tc>
          <w:tcPr>
            <w:tcW w:w="4876" w:type="dxa"/>
          </w:tcPr>
          <w:p w:rsidR="00C01F75" w:rsidRPr="003E0C6E" w:rsidP="00A31ED5" w14:paraId="737B60B9" w14:textId="77777777">
            <w:pPr>
              <w:pStyle w:val="Normal6"/>
              <w:rPr>
                <w:szCs w:val="24"/>
                <w:lang w:val="en-GB"/>
              </w:rPr>
            </w:pPr>
            <w:r w:rsidRPr="003E0C6E">
              <w:rPr>
                <w:b/>
                <w:i/>
                <w:lang w:val="en-GB"/>
              </w:rPr>
              <w:t>(a) a single</w:t>
            </w:r>
            <w:r w:rsidRPr="003E0C6E">
              <w:rPr>
                <w:lang w:val="en-GB"/>
              </w:rPr>
              <w:t xml:space="preserve"> application by 31 March 2028 that </w:t>
            </w:r>
            <w:r w:rsidRPr="003E0C6E">
              <w:rPr>
                <w:b/>
                <w:i/>
                <w:lang w:val="en-GB"/>
              </w:rPr>
              <w:t xml:space="preserve">covers the production reference period </w:t>
            </w:r>
            <w:r w:rsidRPr="003E0C6E">
              <w:rPr>
                <w:b/>
                <w:i/>
                <w:lang w:val="en-GB"/>
              </w:rPr>
              <w:t>2026-2027;</w:t>
            </w:r>
            <w:r w:rsidRPr="003E0C6E">
              <w:rPr>
                <w:b/>
                <w:i/>
                <w:lang w:val="en-GB"/>
              </w:rPr>
              <w:t xml:space="preserve"> or</w:t>
            </w:r>
          </w:p>
        </w:tc>
      </w:tr>
      <w:tr w14:paraId="2BF606F8" w14:textId="77777777" w:rsidTr="00A31ED5">
        <w:tblPrEx>
          <w:tblW w:w="0" w:type="auto"/>
          <w:jc w:val="center"/>
          <w:tblLayout w:type="fixed"/>
          <w:tblLook w:val="0000"/>
        </w:tblPrEx>
        <w:trPr>
          <w:jc w:val="center"/>
        </w:trPr>
        <w:tc>
          <w:tcPr>
            <w:tcW w:w="4876" w:type="dxa"/>
          </w:tcPr>
          <w:p w:rsidR="00C01F75" w:rsidRPr="003E0C6E" w:rsidP="00A31ED5" w14:paraId="62986B72" w14:textId="77777777">
            <w:pPr>
              <w:pStyle w:val="Normal6"/>
              <w:rPr>
                <w:lang w:val="en-GB"/>
              </w:rPr>
            </w:pPr>
          </w:p>
        </w:tc>
        <w:tc>
          <w:tcPr>
            <w:tcW w:w="4876" w:type="dxa"/>
          </w:tcPr>
          <w:p w:rsidR="00C01F75" w:rsidRPr="003E0C6E" w:rsidP="00A31ED5" w14:paraId="0C5ECD48" w14:textId="77777777">
            <w:pPr>
              <w:pStyle w:val="Normal6"/>
              <w:rPr>
                <w:szCs w:val="24"/>
                <w:lang w:val="en-GB"/>
              </w:rPr>
            </w:pPr>
            <w:r w:rsidRPr="003E0C6E">
              <w:rPr>
                <w:b/>
                <w:i/>
                <w:lang w:val="en-GB"/>
              </w:rPr>
              <w:t>(b) an</w:t>
            </w:r>
            <w:r w:rsidRPr="003E0C6E">
              <w:rPr>
                <w:lang w:val="en-GB"/>
              </w:rPr>
              <w:t xml:space="preserve"> application </w:t>
            </w:r>
            <w:r w:rsidRPr="003E0C6E">
              <w:rPr>
                <w:b/>
                <w:i/>
                <w:lang w:val="en-GB"/>
              </w:rPr>
              <w:t>by 31 March 2027 that covers the production reference period 2026 and a supplementary</w:t>
            </w:r>
            <w:r w:rsidRPr="003E0C6E">
              <w:rPr>
                <w:lang w:val="en-GB"/>
              </w:rPr>
              <w:t xml:space="preserve"> application </w:t>
            </w:r>
            <w:r w:rsidRPr="003E0C6E">
              <w:rPr>
                <w:b/>
                <w:i/>
                <w:lang w:val="en-GB"/>
              </w:rPr>
              <w:t>by 31 March 2028 that covers the production reference period 2027</w:t>
            </w:r>
            <w:r w:rsidRPr="003E0C6E">
              <w:rPr>
                <w:lang w:val="en-GB"/>
              </w:rPr>
              <w:t>.</w:t>
            </w:r>
          </w:p>
        </w:tc>
      </w:tr>
    </w:tbl>
    <w:p w:rsidR="00C01F75" w:rsidRPr="003E0C6E" w:rsidP="00C01F75" w14:paraId="18761A55" w14:textId="77777777"/>
    <w:p w:rsidR="00C01F75" w:rsidRPr="003E0C6E" w:rsidP="00C01F75" w14:paraId="05DCF83D" w14:textId="77777777">
      <w:pPr>
        <w:pStyle w:val="AmNumberTabs"/>
      </w:pPr>
      <w:r w:rsidRPr="003E0C6E">
        <w:t>Amendment</w:t>
      </w:r>
      <w:r w:rsidRPr="003E0C6E">
        <w:tab/>
      </w:r>
      <w:r w:rsidRPr="003E0C6E">
        <w:tab/>
        <w:t>53</w:t>
      </w:r>
    </w:p>
    <w:p w:rsidR="00C01F75" w:rsidRPr="003E0C6E" w:rsidP="00C01F75" w14:paraId="092BE8F9" w14:textId="77777777"/>
    <w:p w:rsidR="00C01F75" w:rsidRPr="003E0C6E" w:rsidP="00C01F75" w14:paraId="74953D65" w14:textId="77777777">
      <w:pPr>
        <w:pStyle w:val="NormalBold"/>
        <w:keepNext/>
      </w:pPr>
      <w:r w:rsidRPr="003E0C6E">
        <w:t>Proposal for a regulation</w:t>
      </w:r>
    </w:p>
    <w:p w:rsidR="00C01F75" w:rsidRPr="003E0C6E" w:rsidP="00C01F75" w14:paraId="1C613A96" w14:textId="77777777">
      <w:pPr>
        <w:pStyle w:val="NormalBold"/>
      </w:pPr>
      <w:r w:rsidRPr="003E0C6E">
        <w:t>Article 8 – paragraph 2 – point a</w:t>
      </w:r>
    </w:p>
    <w:tbl>
      <w:tblPr>
        <w:tblW w:w="0" w:type="auto"/>
        <w:jc w:val="center"/>
        <w:tblLayout w:type="fixed"/>
        <w:tblCellMar>
          <w:left w:w="340" w:type="dxa"/>
          <w:right w:w="340" w:type="dxa"/>
        </w:tblCellMar>
        <w:tblLook w:val="0000"/>
      </w:tblPr>
      <w:tblGrid>
        <w:gridCol w:w="4876"/>
        <w:gridCol w:w="4876"/>
      </w:tblGrid>
      <w:tr w14:paraId="0A92A7EF" w14:textId="77777777" w:rsidTr="00A31ED5">
        <w:tblPrEx>
          <w:tblW w:w="0" w:type="auto"/>
          <w:jc w:val="center"/>
          <w:tblLayout w:type="fixed"/>
          <w:tblLook w:val="0000"/>
        </w:tblPrEx>
        <w:trPr>
          <w:jc w:val="center"/>
        </w:trPr>
        <w:tc>
          <w:tcPr>
            <w:tcW w:w="9752" w:type="dxa"/>
            <w:gridSpan w:val="2"/>
          </w:tcPr>
          <w:p w:rsidR="00C01F75" w:rsidRPr="003E0C6E" w:rsidP="00A31ED5" w14:paraId="59115FBC" w14:textId="77777777">
            <w:pPr>
              <w:keepNext/>
            </w:pPr>
          </w:p>
        </w:tc>
      </w:tr>
      <w:tr w14:paraId="7D8B049E" w14:textId="77777777" w:rsidTr="00A31ED5">
        <w:tblPrEx>
          <w:tblW w:w="0" w:type="auto"/>
          <w:jc w:val="center"/>
          <w:tblLayout w:type="fixed"/>
          <w:tblLook w:val="0000"/>
        </w:tblPrEx>
        <w:trPr>
          <w:jc w:val="center"/>
        </w:trPr>
        <w:tc>
          <w:tcPr>
            <w:tcW w:w="4876" w:type="dxa"/>
          </w:tcPr>
          <w:p w:rsidR="00C01F75" w:rsidRPr="003E0C6E" w:rsidP="00A31ED5" w14:paraId="3741403C" w14:textId="77777777">
            <w:pPr>
              <w:pStyle w:val="ColumnHeading"/>
              <w:keepNext/>
              <w:rPr>
                <w:lang w:val="en-GB"/>
              </w:rPr>
            </w:pPr>
            <w:r w:rsidRPr="003E0C6E">
              <w:rPr>
                <w:lang w:val="en-GB"/>
              </w:rPr>
              <w:t>Text proposed by the Commission</w:t>
            </w:r>
          </w:p>
        </w:tc>
        <w:tc>
          <w:tcPr>
            <w:tcW w:w="4876" w:type="dxa"/>
          </w:tcPr>
          <w:p w:rsidR="00C01F75" w:rsidRPr="003E0C6E" w:rsidP="00A31ED5" w14:paraId="5D4A116A" w14:textId="77777777">
            <w:pPr>
              <w:pStyle w:val="ColumnHeading"/>
              <w:keepNext/>
              <w:rPr>
                <w:lang w:val="en-GB"/>
              </w:rPr>
            </w:pPr>
            <w:r w:rsidRPr="003E0C6E">
              <w:rPr>
                <w:lang w:val="en-GB"/>
              </w:rPr>
              <w:t>Amendment</w:t>
            </w:r>
          </w:p>
        </w:tc>
      </w:tr>
      <w:tr w14:paraId="01141BE4" w14:textId="77777777" w:rsidTr="00A31ED5">
        <w:tblPrEx>
          <w:tblW w:w="0" w:type="auto"/>
          <w:jc w:val="center"/>
          <w:tblLayout w:type="fixed"/>
          <w:tblLook w:val="0000"/>
        </w:tblPrEx>
        <w:trPr>
          <w:jc w:val="center"/>
        </w:trPr>
        <w:tc>
          <w:tcPr>
            <w:tcW w:w="4876" w:type="dxa"/>
          </w:tcPr>
          <w:p w:rsidR="00C01F75" w:rsidRPr="003E0C6E" w:rsidP="00A31ED5" w14:paraId="593D1DEE" w14:textId="77777777">
            <w:pPr>
              <w:pStyle w:val="Normal6"/>
              <w:rPr>
                <w:lang w:val="en-GB"/>
              </w:rPr>
            </w:pPr>
            <w:r w:rsidRPr="003E0C6E">
              <w:rPr>
                <w:lang w:val="en-GB"/>
              </w:rPr>
              <w:t>(a)</w:t>
            </w:r>
            <w:r w:rsidRPr="003E0C6E">
              <w:rPr>
                <w:lang w:val="en-GB"/>
              </w:rPr>
              <w:tab/>
              <w:t xml:space="preserve">for all operators, a production data report complementing the verified activity level reports for </w:t>
            </w:r>
            <w:r w:rsidRPr="003E0C6E">
              <w:rPr>
                <w:b/>
                <w:i/>
                <w:lang w:val="en-GB"/>
              </w:rPr>
              <w:t>2026 and 2027</w:t>
            </w:r>
            <w:r w:rsidRPr="003E0C6E">
              <w:rPr>
                <w:lang w:val="en-GB"/>
              </w:rPr>
              <w:t xml:space="preserve"> submitted pursuant to Article 3 of Implementing Regulation (EU) 2019/1842, providing the necessary production data to verify the eligibility for financial support</w:t>
            </w:r>
            <w:r w:rsidRPr="003E0C6E">
              <w:rPr>
                <w:bCs/>
                <w:iCs/>
                <w:lang w:val="en-GB"/>
              </w:rPr>
              <w:t>;</w:t>
            </w:r>
          </w:p>
        </w:tc>
        <w:tc>
          <w:tcPr>
            <w:tcW w:w="4876" w:type="dxa"/>
          </w:tcPr>
          <w:p w:rsidR="00C01F75" w:rsidRPr="003E0C6E" w:rsidP="00A31ED5" w14:paraId="18B2091B" w14:textId="77777777">
            <w:pPr>
              <w:pStyle w:val="Normal6"/>
              <w:rPr>
                <w:szCs w:val="24"/>
                <w:lang w:val="en-GB"/>
              </w:rPr>
            </w:pPr>
            <w:r w:rsidRPr="003E0C6E">
              <w:rPr>
                <w:lang w:val="en-GB"/>
              </w:rPr>
              <w:t>(a)</w:t>
            </w:r>
            <w:r w:rsidRPr="003E0C6E">
              <w:rPr>
                <w:lang w:val="en-GB"/>
              </w:rPr>
              <w:tab/>
              <w:t xml:space="preserve">for all operators, a production </w:t>
            </w:r>
            <w:r w:rsidRPr="003E0C6E">
              <w:rPr>
                <w:b/>
                <w:i/>
                <w:lang w:val="en-GB"/>
              </w:rPr>
              <w:t>and export</w:t>
            </w:r>
            <w:r w:rsidRPr="003E0C6E">
              <w:rPr>
                <w:lang w:val="en-GB"/>
              </w:rPr>
              <w:t xml:space="preserve"> data report complementing the verified activity level reports for </w:t>
            </w:r>
            <w:r w:rsidRPr="003E0C6E">
              <w:rPr>
                <w:b/>
                <w:i/>
                <w:lang w:val="en-GB"/>
              </w:rPr>
              <w:t>the relevant production reference period covered by the application submitted pursuant to paragraph 1 of this Article</w:t>
            </w:r>
            <w:r w:rsidRPr="003E0C6E">
              <w:rPr>
                <w:lang w:val="en-GB"/>
              </w:rPr>
              <w:t xml:space="preserve"> submitted pursuant to Article 3 of Implementing Regulation (EU) 2019/1842, providing the necessary production data </w:t>
            </w:r>
            <w:r w:rsidRPr="003E0C6E">
              <w:rPr>
                <w:b/>
                <w:i/>
                <w:lang w:val="en-GB"/>
              </w:rPr>
              <w:t>and data on the share of production sold in third countries, broken down by country of export,</w:t>
            </w:r>
            <w:r w:rsidRPr="003E0C6E">
              <w:rPr>
                <w:lang w:val="en-GB"/>
              </w:rPr>
              <w:t xml:space="preserve"> to verify the eligibility for financial support</w:t>
            </w:r>
            <w:r w:rsidRPr="003E0C6E">
              <w:rPr>
                <w:bCs/>
                <w:iCs/>
                <w:lang w:val="en-GB"/>
              </w:rPr>
              <w:t>;</w:t>
            </w:r>
          </w:p>
        </w:tc>
      </w:tr>
    </w:tbl>
    <w:p w:rsidR="00C01F75" w:rsidRPr="003E0C6E" w:rsidP="00C01F75" w14:paraId="7B7EAD73" w14:textId="77777777"/>
    <w:p w:rsidR="00C01F75" w:rsidRPr="003E0C6E" w:rsidP="00C01F75" w14:paraId="45D11AC0" w14:textId="77777777">
      <w:pPr>
        <w:pStyle w:val="AmNumberTabs"/>
      </w:pPr>
      <w:r w:rsidRPr="003E0C6E">
        <w:t>Amendment</w:t>
      </w:r>
      <w:r w:rsidRPr="003E0C6E">
        <w:tab/>
      </w:r>
      <w:r w:rsidRPr="003E0C6E">
        <w:tab/>
        <w:t>54</w:t>
      </w:r>
    </w:p>
    <w:p w:rsidR="00C01F75" w:rsidRPr="003E0C6E" w:rsidP="00C01F75" w14:paraId="01FC1471" w14:textId="77777777"/>
    <w:p w:rsidR="00C01F75" w:rsidRPr="003E0C6E" w:rsidP="00C01F75" w14:paraId="3EA8DA9D" w14:textId="77777777">
      <w:pPr>
        <w:pStyle w:val="NormalBold"/>
        <w:keepNext/>
      </w:pPr>
      <w:r w:rsidRPr="003E0C6E">
        <w:t>Proposal for a regulation</w:t>
      </w:r>
    </w:p>
    <w:p w:rsidR="00C01F75" w:rsidRPr="003E0C6E" w:rsidP="00C01F75" w14:paraId="6ED78F47" w14:textId="77777777">
      <w:pPr>
        <w:pStyle w:val="NormalBold"/>
      </w:pPr>
      <w:r w:rsidRPr="003E0C6E">
        <w:t xml:space="preserve">Article 8 – paragraph 2 – point a </w:t>
      </w:r>
      <w:r w:rsidRPr="003E0C6E">
        <w:t>a</w:t>
      </w:r>
      <w:r w:rsidRPr="003E0C6E">
        <w:t xml:space="preserve"> (new)</w:t>
      </w:r>
    </w:p>
    <w:tbl>
      <w:tblPr>
        <w:tblW w:w="0" w:type="auto"/>
        <w:jc w:val="center"/>
        <w:tblLayout w:type="fixed"/>
        <w:tblCellMar>
          <w:left w:w="340" w:type="dxa"/>
          <w:right w:w="340" w:type="dxa"/>
        </w:tblCellMar>
        <w:tblLook w:val="0000"/>
      </w:tblPr>
      <w:tblGrid>
        <w:gridCol w:w="4876"/>
        <w:gridCol w:w="4876"/>
      </w:tblGrid>
      <w:tr w14:paraId="4FE4DC5E" w14:textId="77777777" w:rsidTr="00A31ED5">
        <w:tblPrEx>
          <w:tblW w:w="0" w:type="auto"/>
          <w:jc w:val="center"/>
          <w:tblLayout w:type="fixed"/>
          <w:tblLook w:val="0000"/>
        </w:tblPrEx>
        <w:trPr>
          <w:jc w:val="center"/>
        </w:trPr>
        <w:tc>
          <w:tcPr>
            <w:tcW w:w="9752" w:type="dxa"/>
            <w:gridSpan w:val="2"/>
          </w:tcPr>
          <w:p w:rsidR="00C01F75" w:rsidRPr="003E0C6E" w:rsidP="00A31ED5" w14:paraId="5EA08A42" w14:textId="77777777">
            <w:pPr>
              <w:keepNext/>
            </w:pPr>
          </w:p>
        </w:tc>
      </w:tr>
      <w:tr w14:paraId="620D795A" w14:textId="77777777" w:rsidTr="00A31ED5">
        <w:tblPrEx>
          <w:tblW w:w="0" w:type="auto"/>
          <w:jc w:val="center"/>
          <w:tblLayout w:type="fixed"/>
          <w:tblLook w:val="0000"/>
        </w:tblPrEx>
        <w:trPr>
          <w:jc w:val="center"/>
        </w:trPr>
        <w:tc>
          <w:tcPr>
            <w:tcW w:w="4876" w:type="dxa"/>
          </w:tcPr>
          <w:p w:rsidR="00C01F75" w:rsidRPr="003E0C6E" w:rsidP="00A31ED5" w14:paraId="19E6EC8D" w14:textId="77777777">
            <w:pPr>
              <w:pStyle w:val="ColumnHeading"/>
              <w:keepNext/>
              <w:rPr>
                <w:lang w:val="en-GB"/>
              </w:rPr>
            </w:pPr>
            <w:r w:rsidRPr="003E0C6E">
              <w:rPr>
                <w:lang w:val="en-GB"/>
              </w:rPr>
              <w:t>Text proposed by the Commission</w:t>
            </w:r>
          </w:p>
        </w:tc>
        <w:tc>
          <w:tcPr>
            <w:tcW w:w="4876" w:type="dxa"/>
          </w:tcPr>
          <w:p w:rsidR="00C01F75" w:rsidRPr="003E0C6E" w:rsidP="00A31ED5" w14:paraId="4B0D8E00" w14:textId="77777777">
            <w:pPr>
              <w:pStyle w:val="ColumnHeading"/>
              <w:keepNext/>
              <w:rPr>
                <w:lang w:val="en-GB"/>
              </w:rPr>
            </w:pPr>
            <w:r w:rsidRPr="003E0C6E">
              <w:rPr>
                <w:lang w:val="en-GB"/>
              </w:rPr>
              <w:t>Amendment</w:t>
            </w:r>
          </w:p>
        </w:tc>
      </w:tr>
      <w:tr w14:paraId="24E12C8D" w14:textId="77777777" w:rsidTr="00A31ED5">
        <w:tblPrEx>
          <w:tblW w:w="0" w:type="auto"/>
          <w:jc w:val="center"/>
          <w:tblLayout w:type="fixed"/>
          <w:tblLook w:val="0000"/>
        </w:tblPrEx>
        <w:trPr>
          <w:jc w:val="center"/>
        </w:trPr>
        <w:tc>
          <w:tcPr>
            <w:tcW w:w="4876" w:type="dxa"/>
          </w:tcPr>
          <w:p w:rsidR="00C01F75" w:rsidRPr="003E0C6E" w:rsidP="00A31ED5" w14:paraId="39F56C5B" w14:textId="77777777">
            <w:pPr>
              <w:pStyle w:val="Normal6"/>
              <w:rPr>
                <w:lang w:val="en-GB"/>
              </w:rPr>
            </w:pPr>
          </w:p>
        </w:tc>
        <w:tc>
          <w:tcPr>
            <w:tcW w:w="4876" w:type="dxa"/>
          </w:tcPr>
          <w:p w:rsidR="00C01F75" w:rsidRPr="003E0C6E" w:rsidP="00A31ED5" w14:paraId="174A9FCD" w14:textId="77777777">
            <w:pPr>
              <w:pStyle w:val="Normal6"/>
              <w:rPr>
                <w:szCs w:val="24"/>
                <w:lang w:val="en-GB"/>
              </w:rPr>
            </w:pPr>
            <w:r w:rsidRPr="003E0C6E">
              <w:rPr>
                <w:b/>
                <w:i/>
                <w:lang w:val="en-GB"/>
              </w:rPr>
              <w:t>(aa)</w:t>
            </w:r>
            <w:r w:rsidRPr="003E0C6E">
              <w:rPr>
                <w:b/>
                <w:i/>
                <w:lang w:val="en-GB"/>
              </w:rPr>
              <w:tab/>
              <w:t>for all operators, if applicable, a tax transparency report and an ownership structure disclosure providing evidence that the operator and its parent company are not established in jurisdictions listed in the Union list of non-cooperative jurisdictions for tax purposes;</w:t>
            </w:r>
          </w:p>
        </w:tc>
      </w:tr>
    </w:tbl>
    <w:p w:rsidR="00C01F75" w:rsidRPr="003E0C6E" w:rsidP="00C01F75" w14:paraId="6D76F616" w14:textId="77777777"/>
    <w:p w:rsidR="00C01F75" w:rsidRPr="003E0C6E" w:rsidP="00C01F75" w14:paraId="07CB942B" w14:textId="77777777">
      <w:pPr>
        <w:pStyle w:val="AmNumberTabs"/>
      </w:pPr>
      <w:r w:rsidRPr="003E0C6E">
        <w:t>Amendment</w:t>
      </w:r>
      <w:r w:rsidRPr="003E0C6E">
        <w:tab/>
      </w:r>
      <w:r w:rsidRPr="003E0C6E">
        <w:tab/>
        <w:t>55</w:t>
      </w:r>
    </w:p>
    <w:p w:rsidR="00C01F75" w:rsidRPr="003E0C6E" w:rsidP="00C01F75" w14:paraId="27FFF7EF" w14:textId="77777777"/>
    <w:p w:rsidR="00C01F75" w:rsidRPr="003E0C6E" w:rsidP="00C01F75" w14:paraId="21D75C26" w14:textId="77777777">
      <w:pPr>
        <w:pStyle w:val="NormalBold"/>
        <w:keepNext/>
      </w:pPr>
      <w:r w:rsidRPr="003E0C6E">
        <w:t>Proposal for a regulation</w:t>
      </w:r>
    </w:p>
    <w:p w:rsidR="00C01F75" w:rsidRPr="003E0C6E" w:rsidP="00C01F75" w14:paraId="5DF6ECDA" w14:textId="77777777">
      <w:pPr>
        <w:pStyle w:val="NormalBold"/>
      </w:pPr>
      <w:r w:rsidRPr="003E0C6E">
        <w:t>Article 8 – paragraph 2 – point a b (new)</w:t>
      </w:r>
    </w:p>
    <w:tbl>
      <w:tblPr>
        <w:tblW w:w="0" w:type="auto"/>
        <w:jc w:val="center"/>
        <w:tblLayout w:type="fixed"/>
        <w:tblCellMar>
          <w:left w:w="340" w:type="dxa"/>
          <w:right w:w="340" w:type="dxa"/>
        </w:tblCellMar>
        <w:tblLook w:val="0000"/>
      </w:tblPr>
      <w:tblGrid>
        <w:gridCol w:w="4876"/>
        <w:gridCol w:w="4876"/>
      </w:tblGrid>
      <w:tr w14:paraId="67113E2B" w14:textId="77777777" w:rsidTr="00A31ED5">
        <w:tblPrEx>
          <w:tblW w:w="0" w:type="auto"/>
          <w:jc w:val="center"/>
          <w:tblLayout w:type="fixed"/>
          <w:tblLook w:val="0000"/>
        </w:tblPrEx>
        <w:trPr>
          <w:jc w:val="center"/>
        </w:trPr>
        <w:tc>
          <w:tcPr>
            <w:tcW w:w="9752" w:type="dxa"/>
            <w:gridSpan w:val="2"/>
          </w:tcPr>
          <w:p w:rsidR="00C01F75" w:rsidRPr="003E0C6E" w:rsidP="00A31ED5" w14:paraId="64E9593C" w14:textId="77777777">
            <w:pPr>
              <w:keepNext/>
            </w:pPr>
          </w:p>
        </w:tc>
      </w:tr>
      <w:tr w14:paraId="367CC23B" w14:textId="77777777" w:rsidTr="00A31ED5">
        <w:tblPrEx>
          <w:tblW w:w="0" w:type="auto"/>
          <w:jc w:val="center"/>
          <w:tblLayout w:type="fixed"/>
          <w:tblLook w:val="0000"/>
        </w:tblPrEx>
        <w:trPr>
          <w:jc w:val="center"/>
        </w:trPr>
        <w:tc>
          <w:tcPr>
            <w:tcW w:w="4876" w:type="dxa"/>
          </w:tcPr>
          <w:p w:rsidR="00C01F75" w:rsidRPr="003E0C6E" w:rsidP="00A31ED5" w14:paraId="1B8ADCA1" w14:textId="77777777">
            <w:pPr>
              <w:pStyle w:val="ColumnHeading"/>
              <w:keepNext/>
              <w:rPr>
                <w:lang w:val="en-GB"/>
              </w:rPr>
            </w:pPr>
            <w:r w:rsidRPr="003E0C6E">
              <w:rPr>
                <w:lang w:val="en-GB"/>
              </w:rPr>
              <w:t>Text proposed by the Commission</w:t>
            </w:r>
          </w:p>
        </w:tc>
        <w:tc>
          <w:tcPr>
            <w:tcW w:w="4876" w:type="dxa"/>
          </w:tcPr>
          <w:p w:rsidR="00C01F75" w:rsidRPr="003E0C6E" w:rsidP="00A31ED5" w14:paraId="393EBA45" w14:textId="77777777">
            <w:pPr>
              <w:pStyle w:val="ColumnHeading"/>
              <w:keepNext/>
              <w:rPr>
                <w:lang w:val="en-GB"/>
              </w:rPr>
            </w:pPr>
            <w:r w:rsidRPr="003E0C6E">
              <w:rPr>
                <w:lang w:val="en-GB"/>
              </w:rPr>
              <w:t>Amendment</w:t>
            </w:r>
          </w:p>
        </w:tc>
      </w:tr>
      <w:tr w14:paraId="466B784E" w14:textId="77777777" w:rsidTr="00A31ED5">
        <w:tblPrEx>
          <w:tblW w:w="0" w:type="auto"/>
          <w:jc w:val="center"/>
          <w:tblLayout w:type="fixed"/>
          <w:tblLook w:val="0000"/>
        </w:tblPrEx>
        <w:trPr>
          <w:jc w:val="center"/>
        </w:trPr>
        <w:tc>
          <w:tcPr>
            <w:tcW w:w="4876" w:type="dxa"/>
          </w:tcPr>
          <w:p w:rsidR="00C01F75" w:rsidRPr="003E0C6E" w:rsidP="00A31ED5" w14:paraId="6B34311D" w14:textId="77777777">
            <w:pPr>
              <w:pStyle w:val="Normal6"/>
              <w:rPr>
                <w:lang w:val="en-GB"/>
              </w:rPr>
            </w:pPr>
          </w:p>
        </w:tc>
        <w:tc>
          <w:tcPr>
            <w:tcW w:w="4876" w:type="dxa"/>
          </w:tcPr>
          <w:p w:rsidR="00C01F75" w:rsidRPr="003E0C6E" w:rsidP="00A31ED5" w14:paraId="4C4D2404" w14:textId="77777777">
            <w:pPr>
              <w:pStyle w:val="Normal6"/>
              <w:rPr>
                <w:szCs w:val="24"/>
                <w:lang w:val="en-GB"/>
              </w:rPr>
            </w:pPr>
            <w:r w:rsidRPr="003E0C6E">
              <w:rPr>
                <w:b/>
                <w:i/>
                <w:lang w:val="en-GB"/>
              </w:rPr>
              <w:t>(ab)</w:t>
            </w:r>
            <w:r w:rsidRPr="003E0C6E">
              <w:rPr>
                <w:b/>
                <w:i/>
                <w:lang w:val="en-GB"/>
              </w:rPr>
              <w:tab/>
              <w:t>for all operators, documentation providing evidence that investments in Article 7(1), (2) and (3) are in accordance with Section 5 of the Clean Industrial Deal State Aid Framework (CISAF);</w:t>
            </w:r>
          </w:p>
        </w:tc>
      </w:tr>
    </w:tbl>
    <w:p w:rsidR="00C01F75" w:rsidRPr="003E0C6E" w:rsidP="00C01F75" w14:paraId="23F333C9" w14:textId="77777777"/>
    <w:p w:rsidR="00C01F75" w:rsidRPr="003E0C6E" w:rsidP="00C01F75" w14:paraId="44166BA1" w14:textId="77777777">
      <w:pPr>
        <w:pStyle w:val="AmNumberTabs"/>
      </w:pPr>
      <w:r w:rsidRPr="003E0C6E">
        <w:t>Amendment</w:t>
      </w:r>
      <w:r w:rsidRPr="003E0C6E">
        <w:tab/>
      </w:r>
      <w:r w:rsidRPr="003E0C6E">
        <w:tab/>
        <w:t>56</w:t>
      </w:r>
    </w:p>
    <w:p w:rsidR="00C01F75" w:rsidRPr="003E0C6E" w:rsidP="00C01F75" w14:paraId="2B2BCF83" w14:textId="77777777"/>
    <w:p w:rsidR="00C01F75" w:rsidRPr="003E0C6E" w:rsidP="00C01F75" w14:paraId="4AC4AE21" w14:textId="77777777">
      <w:pPr>
        <w:pStyle w:val="NormalBold"/>
        <w:keepNext/>
      </w:pPr>
      <w:r w:rsidRPr="003E0C6E">
        <w:t>Proposal for a regulation</w:t>
      </w:r>
    </w:p>
    <w:p w:rsidR="00C01F75" w:rsidRPr="003E0C6E" w:rsidP="00C01F75" w14:paraId="76590426" w14:textId="77777777">
      <w:pPr>
        <w:pStyle w:val="NormalBold"/>
      </w:pPr>
      <w:r w:rsidRPr="003E0C6E">
        <w:t>Article 8 – paragraph 2 – point b – point ii a (new)</w:t>
      </w:r>
    </w:p>
    <w:tbl>
      <w:tblPr>
        <w:tblW w:w="0" w:type="auto"/>
        <w:jc w:val="center"/>
        <w:tblLayout w:type="fixed"/>
        <w:tblCellMar>
          <w:left w:w="340" w:type="dxa"/>
          <w:right w:w="340" w:type="dxa"/>
        </w:tblCellMar>
        <w:tblLook w:val="0000"/>
      </w:tblPr>
      <w:tblGrid>
        <w:gridCol w:w="4876"/>
        <w:gridCol w:w="4876"/>
      </w:tblGrid>
      <w:tr w14:paraId="53C35303" w14:textId="77777777" w:rsidTr="00A31ED5">
        <w:tblPrEx>
          <w:tblW w:w="0" w:type="auto"/>
          <w:jc w:val="center"/>
          <w:tblLayout w:type="fixed"/>
          <w:tblLook w:val="0000"/>
        </w:tblPrEx>
        <w:trPr>
          <w:jc w:val="center"/>
        </w:trPr>
        <w:tc>
          <w:tcPr>
            <w:tcW w:w="9752" w:type="dxa"/>
            <w:gridSpan w:val="2"/>
          </w:tcPr>
          <w:p w:rsidR="00C01F75" w:rsidRPr="003E0C6E" w:rsidP="00A31ED5" w14:paraId="50010FAD" w14:textId="77777777">
            <w:pPr>
              <w:keepNext/>
            </w:pPr>
          </w:p>
        </w:tc>
      </w:tr>
      <w:tr w14:paraId="24E0C093" w14:textId="77777777" w:rsidTr="00A31ED5">
        <w:tblPrEx>
          <w:tblW w:w="0" w:type="auto"/>
          <w:jc w:val="center"/>
          <w:tblLayout w:type="fixed"/>
          <w:tblLook w:val="0000"/>
        </w:tblPrEx>
        <w:trPr>
          <w:jc w:val="center"/>
        </w:trPr>
        <w:tc>
          <w:tcPr>
            <w:tcW w:w="4876" w:type="dxa"/>
          </w:tcPr>
          <w:p w:rsidR="00C01F75" w:rsidRPr="003E0C6E" w:rsidP="00A31ED5" w14:paraId="07547AE7" w14:textId="77777777">
            <w:pPr>
              <w:pStyle w:val="ColumnHeading"/>
              <w:keepNext/>
              <w:rPr>
                <w:lang w:val="en-GB"/>
              </w:rPr>
            </w:pPr>
            <w:r w:rsidRPr="003E0C6E">
              <w:rPr>
                <w:lang w:val="en-GB"/>
              </w:rPr>
              <w:t>Text proposed by the Commission</w:t>
            </w:r>
          </w:p>
        </w:tc>
        <w:tc>
          <w:tcPr>
            <w:tcW w:w="4876" w:type="dxa"/>
          </w:tcPr>
          <w:p w:rsidR="00C01F75" w:rsidRPr="003E0C6E" w:rsidP="00A31ED5" w14:paraId="4EFB971B" w14:textId="77777777">
            <w:pPr>
              <w:pStyle w:val="ColumnHeading"/>
              <w:keepNext/>
              <w:rPr>
                <w:lang w:val="en-GB"/>
              </w:rPr>
            </w:pPr>
            <w:r w:rsidRPr="003E0C6E">
              <w:rPr>
                <w:lang w:val="en-GB"/>
              </w:rPr>
              <w:t>Amendment</w:t>
            </w:r>
          </w:p>
        </w:tc>
      </w:tr>
      <w:tr w14:paraId="32985EA4" w14:textId="77777777" w:rsidTr="00A31ED5">
        <w:tblPrEx>
          <w:tblW w:w="0" w:type="auto"/>
          <w:jc w:val="center"/>
          <w:tblLayout w:type="fixed"/>
          <w:tblLook w:val="0000"/>
        </w:tblPrEx>
        <w:trPr>
          <w:jc w:val="center"/>
        </w:trPr>
        <w:tc>
          <w:tcPr>
            <w:tcW w:w="4876" w:type="dxa"/>
          </w:tcPr>
          <w:p w:rsidR="00C01F75" w:rsidRPr="003E0C6E" w:rsidP="00A31ED5" w14:paraId="5D48921B" w14:textId="77777777">
            <w:pPr>
              <w:pStyle w:val="Normal6"/>
              <w:rPr>
                <w:lang w:val="en-GB"/>
              </w:rPr>
            </w:pPr>
          </w:p>
        </w:tc>
        <w:tc>
          <w:tcPr>
            <w:tcW w:w="4876" w:type="dxa"/>
          </w:tcPr>
          <w:p w:rsidR="00C01F75" w:rsidRPr="003E0C6E" w:rsidP="00A31ED5" w14:paraId="4419F352" w14:textId="77777777">
            <w:pPr>
              <w:pStyle w:val="Normal6"/>
              <w:rPr>
                <w:szCs w:val="24"/>
                <w:lang w:val="en-GB"/>
              </w:rPr>
            </w:pPr>
            <w:r w:rsidRPr="003E0C6E">
              <w:rPr>
                <w:b/>
                <w:i/>
                <w:lang w:val="en-GB"/>
              </w:rPr>
              <w:t>(</w:t>
            </w:r>
            <w:r w:rsidRPr="003E0C6E">
              <w:rPr>
                <w:b/>
                <w:i/>
                <w:lang w:val="en-GB"/>
              </w:rPr>
              <w:t>iia</w:t>
            </w:r>
            <w:r w:rsidRPr="003E0C6E">
              <w:rPr>
                <w:b/>
                <w:i/>
                <w:lang w:val="en-GB"/>
              </w:rPr>
              <w:t>)</w:t>
            </w:r>
            <w:r w:rsidRPr="003E0C6E">
              <w:rPr>
                <w:b/>
                <w:i/>
                <w:lang w:val="en-GB"/>
              </w:rPr>
              <w:tab/>
              <w:t>a technical decarbonisation plan and a certified project impact assessment demonstrating that the intended investments lead to verifiable emission reductions.</w:t>
            </w:r>
          </w:p>
        </w:tc>
      </w:tr>
    </w:tbl>
    <w:p w:rsidR="00C01F75" w:rsidRPr="003E0C6E" w:rsidP="00C01F75" w14:paraId="1A7388DB" w14:textId="77777777"/>
    <w:p w:rsidR="00C01F75" w:rsidRPr="003E0C6E" w:rsidP="00C01F75" w14:paraId="5D55F3C7" w14:textId="77777777">
      <w:pPr>
        <w:pStyle w:val="AmNumberTabs"/>
      </w:pPr>
      <w:r w:rsidRPr="003E0C6E">
        <w:t>Amendment</w:t>
      </w:r>
      <w:r w:rsidRPr="003E0C6E">
        <w:tab/>
      </w:r>
      <w:r w:rsidRPr="003E0C6E">
        <w:tab/>
        <w:t>57</w:t>
      </w:r>
    </w:p>
    <w:p w:rsidR="00C01F75" w:rsidRPr="003E0C6E" w:rsidP="00C01F75" w14:paraId="4575F84D" w14:textId="77777777"/>
    <w:p w:rsidR="00C01F75" w:rsidRPr="003E0C6E" w:rsidP="00C01F75" w14:paraId="59C38819" w14:textId="77777777">
      <w:pPr>
        <w:pStyle w:val="NormalBold"/>
        <w:keepNext/>
      </w:pPr>
      <w:r w:rsidRPr="003E0C6E">
        <w:t>Proposal for a regulation</w:t>
      </w:r>
    </w:p>
    <w:p w:rsidR="00C01F75" w:rsidRPr="003E0C6E" w:rsidP="00C01F75" w14:paraId="3D491706" w14:textId="77777777">
      <w:pPr>
        <w:pStyle w:val="NormalBold"/>
      </w:pPr>
      <w:r w:rsidRPr="003E0C6E">
        <w:t>Article 8 – paragraph 2 a (new)</w:t>
      </w:r>
    </w:p>
    <w:tbl>
      <w:tblPr>
        <w:tblW w:w="0" w:type="auto"/>
        <w:jc w:val="center"/>
        <w:tblLayout w:type="fixed"/>
        <w:tblCellMar>
          <w:left w:w="340" w:type="dxa"/>
          <w:right w:w="340" w:type="dxa"/>
        </w:tblCellMar>
        <w:tblLook w:val="0000"/>
      </w:tblPr>
      <w:tblGrid>
        <w:gridCol w:w="4876"/>
        <w:gridCol w:w="4876"/>
      </w:tblGrid>
      <w:tr w14:paraId="390C87EB" w14:textId="77777777" w:rsidTr="00A31ED5">
        <w:tblPrEx>
          <w:tblW w:w="0" w:type="auto"/>
          <w:jc w:val="center"/>
          <w:tblLayout w:type="fixed"/>
          <w:tblLook w:val="0000"/>
        </w:tblPrEx>
        <w:trPr>
          <w:jc w:val="center"/>
        </w:trPr>
        <w:tc>
          <w:tcPr>
            <w:tcW w:w="9752" w:type="dxa"/>
            <w:gridSpan w:val="2"/>
          </w:tcPr>
          <w:p w:rsidR="00C01F75" w:rsidRPr="003E0C6E" w:rsidP="00A31ED5" w14:paraId="38052942" w14:textId="77777777">
            <w:pPr>
              <w:keepNext/>
            </w:pPr>
          </w:p>
        </w:tc>
      </w:tr>
      <w:tr w14:paraId="30DE38E4" w14:textId="77777777" w:rsidTr="00A31ED5">
        <w:tblPrEx>
          <w:tblW w:w="0" w:type="auto"/>
          <w:jc w:val="center"/>
          <w:tblLayout w:type="fixed"/>
          <w:tblLook w:val="0000"/>
        </w:tblPrEx>
        <w:trPr>
          <w:jc w:val="center"/>
        </w:trPr>
        <w:tc>
          <w:tcPr>
            <w:tcW w:w="4876" w:type="dxa"/>
          </w:tcPr>
          <w:p w:rsidR="00C01F75" w:rsidRPr="003E0C6E" w:rsidP="00A31ED5" w14:paraId="30C70C07" w14:textId="77777777">
            <w:pPr>
              <w:pStyle w:val="ColumnHeading"/>
              <w:keepNext/>
              <w:rPr>
                <w:lang w:val="en-GB"/>
              </w:rPr>
            </w:pPr>
            <w:r w:rsidRPr="003E0C6E">
              <w:rPr>
                <w:lang w:val="en-GB"/>
              </w:rPr>
              <w:t>Text proposed by the Commission</w:t>
            </w:r>
          </w:p>
        </w:tc>
        <w:tc>
          <w:tcPr>
            <w:tcW w:w="4876" w:type="dxa"/>
          </w:tcPr>
          <w:p w:rsidR="00C01F75" w:rsidRPr="003E0C6E" w:rsidP="00A31ED5" w14:paraId="5F253139" w14:textId="77777777">
            <w:pPr>
              <w:pStyle w:val="ColumnHeading"/>
              <w:keepNext/>
              <w:rPr>
                <w:lang w:val="en-GB"/>
              </w:rPr>
            </w:pPr>
            <w:r w:rsidRPr="003E0C6E">
              <w:rPr>
                <w:lang w:val="en-GB"/>
              </w:rPr>
              <w:t>Amendment</w:t>
            </w:r>
          </w:p>
        </w:tc>
      </w:tr>
      <w:tr w14:paraId="0AD44736" w14:textId="77777777" w:rsidTr="00A31ED5">
        <w:tblPrEx>
          <w:tblW w:w="0" w:type="auto"/>
          <w:jc w:val="center"/>
          <w:tblLayout w:type="fixed"/>
          <w:tblLook w:val="0000"/>
        </w:tblPrEx>
        <w:trPr>
          <w:jc w:val="center"/>
        </w:trPr>
        <w:tc>
          <w:tcPr>
            <w:tcW w:w="4876" w:type="dxa"/>
          </w:tcPr>
          <w:p w:rsidR="00C01F75" w:rsidRPr="003E0C6E" w:rsidP="00A31ED5" w14:paraId="58394CDB" w14:textId="77777777">
            <w:pPr>
              <w:pStyle w:val="Normal6"/>
              <w:rPr>
                <w:lang w:val="en-GB"/>
              </w:rPr>
            </w:pPr>
          </w:p>
        </w:tc>
        <w:tc>
          <w:tcPr>
            <w:tcW w:w="4876" w:type="dxa"/>
          </w:tcPr>
          <w:p w:rsidR="00C01F75" w:rsidRPr="003E0C6E" w:rsidP="00A31ED5" w14:paraId="29465915" w14:textId="77777777">
            <w:pPr>
              <w:pStyle w:val="Normal6"/>
              <w:rPr>
                <w:szCs w:val="24"/>
                <w:lang w:val="en-GB"/>
              </w:rPr>
            </w:pPr>
            <w:r w:rsidRPr="003E0C6E">
              <w:rPr>
                <w:b/>
                <w:i/>
                <w:lang w:val="en-GB"/>
              </w:rPr>
              <w:t>2a.</w:t>
            </w:r>
            <w:r w:rsidRPr="003E0C6E">
              <w:rPr>
                <w:b/>
                <w:i/>
                <w:lang w:val="en-GB"/>
              </w:rPr>
              <w:tab/>
              <w:t>For downstream operators, an application submitted pursuant to paragraph 1 shall be accompanied by the following specific elements:</w:t>
            </w:r>
          </w:p>
        </w:tc>
      </w:tr>
      <w:tr w14:paraId="65752E0D" w14:textId="77777777" w:rsidTr="00A31ED5">
        <w:tblPrEx>
          <w:tblW w:w="0" w:type="auto"/>
          <w:jc w:val="center"/>
          <w:tblLayout w:type="fixed"/>
          <w:tblLook w:val="0000"/>
        </w:tblPrEx>
        <w:trPr>
          <w:jc w:val="center"/>
        </w:trPr>
        <w:tc>
          <w:tcPr>
            <w:tcW w:w="4876" w:type="dxa"/>
          </w:tcPr>
          <w:p w:rsidR="00C01F75" w:rsidRPr="003E0C6E" w:rsidP="00A31ED5" w14:paraId="0CBC8829" w14:textId="77777777">
            <w:pPr>
              <w:pStyle w:val="Normal6"/>
              <w:rPr>
                <w:lang w:val="en-GB"/>
              </w:rPr>
            </w:pPr>
          </w:p>
        </w:tc>
        <w:tc>
          <w:tcPr>
            <w:tcW w:w="4876" w:type="dxa"/>
          </w:tcPr>
          <w:p w:rsidR="00C01F75" w:rsidRPr="003E0C6E" w:rsidP="00A31ED5" w14:paraId="37C04072" w14:textId="77777777">
            <w:pPr>
              <w:pStyle w:val="Normal6"/>
              <w:rPr>
                <w:szCs w:val="24"/>
                <w:lang w:val="en-GB"/>
              </w:rPr>
            </w:pPr>
            <w:r w:rsidRPr="003E0C6E">
              <w:rPr>
                <w:b/>
                <w:i/>
                <w:lang w:val="en-GB"/>
              </w:rPr>
              <w:t>(a) production data for the production reference period covered by the call for application referred to in paragraph 1 to verify the eligibility for financial support;</w:t>
            </w:r>
          </w:p>
        </w:tc>
      </w:tr>
      <w:tr w14:paraId="282FECA1" w14:textId="77777777" w:rsidTr="00A31ED5">
        <w:tblPrEx>
          <w:tblW w:w="0" w:type="auto"/>
          <w:jc w:val="center"/>
          <w:tblLayout w:type="fixed"/>
          <w:tblLook w:val="0000"/>
        </w:tblPrEx>
        <w:trPr>
          <w:jc w:val="center"/>
        </w:trPr>
        <w:tc>
          <w:tcPr>
            <w:tcW w:w="4876" w:type="dxa"/>
          </w:tcPr>
          <w:p w:rsidR="00C01F75" w:rsidRPr="003E0C6E" w:rsidP="00A31ED5" w14:paraId="5B74A45A" w14:textId="77777777">
            <w:pPr>
              <w:pStyle w:val="Normal6"/>
              <w:rPr>
                <w:lang w:val="en-GB"/>
              </w:rPr>
            </w:pPr>
          </w:p>
        </w:tc>
        <w:tc>
          <w:tcPr>
            <w:tcW w:w="4876" w:type="dxa"/>
          </w:tcPr>
          <w:p w:rsidR="00C01F75" w:rsidRPr="003E0C6E" w:rsidP="00A31ED5" w14:paraId="24D205A9" w14:textId="77777777">
            <w:pPr>
              <w:pStyle w:val="Normal6"/>
              <w:rPr>
                <w:szCs w:val="24"/>
                <w:lang w:val="en-GB"/>
              </w:rPr>
            </w:pPr>
            <w:r w:rsidRPr="003E0C6E">
              <w:rPr>
                <w:b/>
                <w:i/>
                <w:lang w:val="en-GB"/>
              </w:rPr>
              <w:t>(b) the share of production sold in third countries broken down by country of export;</w:t>
            </w:r>
          </w:p>
        </w:tc>
      </w:tr>
      <w:tr w14:paraId="7222731F" w14:textId="77777777" w:rsidTr="00A31ED5">
        <w:tblPrEx>
          <w:tblW w:w="0" w:type="auto"/>
          <w:jc w:val="center"/>
          <w:tblLayout w:type="fixed"/>
          <w:tblLook w:val="0000"/>
        </w:tblPrEx>
        <w:trPr>
          <w:jc w:val="center"/>
        </w:trPr>
        <w:tc>
          <w:tcPr>
            <w:tcW w:w="4876" w:type="dxa"/>
          </w:tcPr>
          <w:p w:rsidR="00C01F75" w:rsidRPr="003E0C6E" w:rsidP="00A31ED5" w14:paraId="519593DC" w14:textId="77777777">
            <w:pPr>
              <w:pStyle w:val="Normal6"/>
              <w:rPr>
                <w:lang w:val="en-GB"/>
              </w:rPr>
            </w:pPr>
          </w:p>
        </w:tc>
        <w:tc>
          <w:tcPr>
            <w:tcW w:w="4876" w:type="dxa"/>
          </w:tcPr>
          <w:p w:rsidR="00C01F75" w:rsidRPr="003E0C6E" w:rsidP="00A31ED5" w14:paraId="725641AD" w14:textId="77777777">
            <w:pPr>
              <w:pStyle w:val="Normal6"/>
              <w:rPr>
                <w:szCs w:val="24"/>
                <w:lang w:val="en-GB"/>
              </w:rPr>
            </w:pPr>
            <w:r w:rsidRPr="003E0C6E">
              <w:rPr>
                <w:b/>
                <w:i/>
                <w:lang w:val="en-GB"/>
              </w:rPr>
              <w:t>(c) if applicable, a tax transparency report and an ownership structure disclosure providing evidence that the operator and its parent company are not established in jurisdictions listed in the Union list of non-cooperative jurisdictions for tax purposes.</w:t>
            </w:r>
          </w:p>
        </w:tc>
      </w:tr>
    </w:tbl>
    <w:p w:rsidR="00C01F75" w:rsidRPr="003E0C6E" w:rsidP="00C01F75" w14:paraId="2EA74E0B" w14:textId="77777777"/>
    <w:p w:rsidR="00C01F75" w:rsidRPr="003E0C6E" w:rsidP="00C01F75" w14:paraId="6369D77B" w14:textId="77777777">
      <w:pPr>
        <w:pStyle w:val="AmNumberTabs"/>
      </w:pPr>
      <w:r w:rsidRPr="003E0C6E">
        <w:t>Amendment</w:t>
      </w:r>
      <w:r w:rsidRPr="003E0C6E">
        <w:tab/>
      </w:r>
      <w:r w:rsidRPr="003E0C6E">
        <w:tab/>
        <w:t>58</w:t>
      </w:r>
    </w:p>
    <w:p w:rsidR="00C01F75" w:rsidRPr="003E0C6E" w:rsidP="00C01F75" w14:paraId="6E7C8191" w14:textId="77777777"/>
    <w:p w:rsidR="00C01F75" w:rsidRPr="003E0C6E" w:rsidP="00C01F75" w14:paraId="3983897E" w14:textId="77777777">
      <w:pPr>
        <w:pStyle w:val="NormalBold"/>
        <w:keepNext/>
      </w:pPr>
      <w:r w:rsidRPr="003E0C6E">
        <w:t>Proposal for a regulation</w:t>
      </w:r>
    </w:p>
    <w:p w:rsidR="00C01F75" w:rsidRPr="003E0C6E" w:rsidP="00C01F75" w14:paraId="063E7D52" w14:textId="77777777">
      <w:pPr>
        <w:pStyle w:val="NormalBold"/>
      </w:pPr>
      <w:r w:rsidRPr="003E0C6E">
        <w:t>Article 8 – paragraph 2 b (new)</w:t>
      </w:r>
    </w:p>
    <w:tbl>
      <w:tblPr>
        <w:tblW w:w="9752" w:type="dxa"/>
        <w:jc w:val="center"/>
        <w:tblLayout w:type="fixed"/>
        <w:tblCellMar>
          <w:left w:w="340" w:type="dxa"/>
          <w:right w:w="340" w:type="dxa"/>
        </w:tblCellMar>
        <w:tblLook w:val="0000"/>
      </w:tblPr>
      <w:tblGrid>
        <w:gridCol w:w="4876"/>
        <w:gridCol w:w="4876"/>
      </w:tblGrid>
      <w:tr w14:paraId="73E43DF4" w14:textId="77777777" w:rsidTr="003E0C6E">
        <w:tblPrEx>
          <w:tblW w:w="9752" w:type="dxa"/>
          <w:jc w:val="center"/>
          <w:tblLayout w:type="fixed"/>
          <w:tblLook w:val="0000"/>
        </w:tblPrEx>
        <w:trPr>
          <w:jc w:val="center"/>
        </w:trPr>
        <w:tc>
          <w:tcPr>
            <w:tcW w:w="9752" w:type="dxa"/>
            <w:gridSpan w:val="2"/>
          </w:tcPr>
          <w:p w:rsidR="00C01F75" w:rsidRPr="003E0C6E" w:rsidP="00A31ED5" w14:paraId="265A5E66" w14:textId="77777777">
            <w:pPr>
              <w:keepNext/>
            </w:pPr>
          </w:p>
        </w:tc>
      </w:tr>
      <w:tr w14:paraId="61CED278" w14:textId="77777777" w:rsidTr="003E0C6E">
        <w:tblPrEx>
          <w:tblW w:w="9752" w:type="dxa"/>
          <w:jc w:val="center"/>
          <w:tblLayout w:type="fixed"/>
          <w:tblLook w:val="0000"/>
        </w:tblPrEx>
        <w:trPr>
          <w:jc w:val="center"/>
        </w:trPr>
        <w:tc>
          <w:tcPr>
            <w:tcW w:w="4876" w:type="dxa"/>
          </w:tcPr>
          <w:p w:rsidR="00C01F75" w:rsidRPr="003E0C6E" w:rsidP="00A31ED5" w14:paraId="16299DBF" w14:textId="77777777">
            <w:pPr>
              <w:pStyle w:val="ColumnHeading"/>
              <w:keepNext/>
              <w:rPr>
                <w:lang w:val="en-GB"/>
              </w:rPr>
            </w:pPr>
            <w:r w:rsidRPr="003E0C6E">
              <w:rPr>
                <w:lang w:val="en-GB"/>
              </w:rPr>
              <w:t>Text proposed by the Commission</w:t>
            </w:r>
          </w:p>
        </w:tc>
        <w:tc>
          <w:tcPr>
            <w:tcW w:w="4876" w:type="dxa"/>
          </w:tcPr>
          <w:p w:rsidR="00C01F75" w:rsidRPr="003E0C6E" w:rsidP="00A31ED5" w14:paraId="559575A3" w14:textId="77777777">
            <w:pPr>
              <w:pStyle w:val="ColumnHeading"/>
              <w:keepNext/>
              <w:rPr>
                <w:lang w:val="en-GB"/>
              </w:rPr>
            </w:pPr>
            <w:r w:rsidRPr="003E0C6E">
              <w:rPr>
                <w:lang w:val="en-GB"/>
              </w:rPr>
              <w:t>Amendment</w:t>
            </w:r>
          </w:p>
        </w:tc>
      </w:tr>
      <w:tr w14:paraId="217BA00F" w14:textId="77777777" w:rsidTr="003E0C6E">
        <w:tblPrEx>
          <w:tblW w:w="9752" w:type="dxa"/>
          <w:jc w:val="center"/>
          <w:tblLayout w:type="fixed"/>
          <w:tblLook w:val="0000"/>
        </w:tblPrEx>
        <w:trPr>
          <w:jc w:val="center"/>
        </w:trPr>
        <w:tc>
          <w:tcPr>
            <w:tcW w:w="4876" w:type="dxa"/>
          </w:tcPr>
          <w:p w:rsidR="00C01F75" w:rsidRPr="003E0C6E" w:rsidP="00A31ED5" w14:paraId="566D20C8" w14:textId="77777777">
            <w:pPr>
              <w:pStyle w:val="Normal6"/>
              <w:rPr>
                <w:lang w:val="en-GB"/>
              </w:rPr>
            </w:pPr>
          </w:p>
        </w:tc>
        <w:tc>
          <w:tcPr>
            <w:tcW w:w="4876" w:type="dxa"/>
          </w:tcPr>
          <w:p w:rsidR="00C01F75" w:rsidRPr="003E0C6E" w:rsidP="00A31ED5" w14:paraId="338F74AB" w14:textId="20596EA3">
            <w:pPr>
              <w:pStyle w:val="Normal6"/>
              <w:rPr>
                <w:szCs w:val="24"/>
                <w:lang w:val="en-GB"/>
              </w:rPr>
            </w:pPr>
            <w:r w:rsidRPr="003E0C6E">
              <w:rPr>
                <w:b/>
                <w:i/>
                <w:lang w:val="en-GB"/>
              </w:rPr>
              <w:t>2b.</w:t>
            </w:r>
            <w:r w:rsidRPr="003E0C6E">
              <w:rPr>
                <w:b/>
                <w:i/>
                <w:lang w:val="en-GB"/>
              </w:rPr>
              <w:tab/>
              <w:t>SMEs, as defined in Directive 2013/34/EU of the European Parliament and of the Council</w:t>
            </w:r>
            <w:r w:rsidRPr="003E0C6E" w:rsidR="001061EE">
              <w:rPr>
                <w:b/>
                <w:i/>
                <w:vertAlign w:val="superscript"/>
                <w:lang w:val="en-GB"/>
              </w:rPr>
              <w:t>1a</w:t>
            </w:r>
            <w:r w:rsidRPr="003E0C6E">
              <w:rPr>
                <w:b/>
                <w:i/>
                <w:lang w:val="en-GB"/>
              </w:rPr>
              <w:t xml:space="preserve">, shall not be required </w:t>
            </w:r>
            <w:r w:rsidRPr="003E0C6E">
              <w:rPr>
                <w:b/>
                <w:i/>
                <w:lang w:val="en-GB"/>
              </w:rPr>
              <w:t>to update their existing climate-neutrality plans, verified climate-neutrality report, energy audit, certified Energy Management System or certified Environmental Management System incompliance with CISAF, solely for the purpose of receiving support from this Fund.</w:t>
            </w:r>
          </w:p>
        </w:tc>
      </w:tr>
      <w:tr w14:paraId="4B6D80BE" w14:textId="77777777" w:rsidTr="003E0C6E">
        <w:tblPrEx>
          <w:tblW w:w="9752" w:type="dxa"/>
          <w:jc w:val="center"/>
          <w:tblLayout w:type="fixed"/>
          <w:tblLook w:val="0000"/>
        </w:tblPrEx>
        <w:trPr>
          <w:jc w:val="center"/>
        </w:trPr>
        <w:tc>
          <w:tcPr>
            <w:tcW w:w="4876" w:type="dxa"/>
          </w:tcPr>
          <w:p w:rsidR="001061EE" w:rsidRPr="003E0C6E" w:rsidP="00A31ED5" w14:paraId="436E7DFD" w14:textId="77777777">
            <w:pPr>
              <w:pStyle w:val="Normal6"/>
              <w:rPr>
                <w:lang w:val="en-GB"/>
              </w:rPr>
            </w:pPr>
          </w:p>
        </w:tc>
        <w:tc>
          <w:tcPr>
            <w:tcW w:w="4876" w:type="dxa"/>
          </w:tcPr>
          <w:p w:rsidR="001061EE" w:rsidRPr="003E0C6E" w:rsidP="00A31ED5" w14:paraId="00E42509" w14:textId="7870748B">
            <w:pPr>
              <w:pStyle w:val="Normal6"/>
              <w:rPr>
                <w:b/>
                <w:i/>
                <w:lang w:val="en-GB"/>
              </w:rPr>
            </w:pPr>
            <w:r w:rsidRPr="003E0C6E">
              <w:rPr>
                <w:b/>
                <w:i/>
                <w:vertAlign w:val="superscript"/>
                <w:lang w:val="en-GB"/>
              </w:rPr>
              <w:t>1a</w:t>
            </w:r>
            <w:r w:rsidRPr="003E0C6E">
              <w:rPr>
                <w:b/>
                <w:i/>
                <w:lang w:val="en-GB"/>
              </w:rPr>
              <w:t xml:space="preserve"> </w:t>
            </w:r>
            <w:r w:rsidRPr="003E0C6E">
              <w:rPr>
                <w:b/>
                <w:bCs/>
                <w:i/>
                <w:lang w:val="en-GB"/>
              </w:rPr>
              <w:t>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 (</w:t>
            </w:r>
            <w:r w:rsidRPr="003E0C6E">
              <w:rPr>
                <w:b/>
                <w:bCs/>
                <w:i/>
                <w:iCs/>
                <w:lang w:val="en-GB"/>
              </w:rPr>
              <w:t>OJ L 182, 29.6.2013, p. 19, ELI: </w:t>
            </w:r>
            <w:hyperlink r:id="rId13" w:tooltip="Gives access to this document through its ELI URI." w:history="1">
              <w:r w:rsidRPr="003E0C6E">
                <w:rPr>
                  <w:rStyle w:val="Hyperlink"/>
                  <w:b/>
                  <w:bCs/>
                  <w:i/>
                  <w:iCs/>
                  <w:lang w:val="en-GB"/>
                </w:rPr>
                <w:t>http://data.europa.eu/eli/dir/2013/34/oj</w:t>
              </w:r>
            </w:hyperlink>
            <w:r w:rsidRPr="003E0C6E">
              <w:rPr>
                <w:b/>
                <w:bCs/>
                <w:i/>
                <w:iCs/>
                <w:lang w:val="en-GB"/>
              </w:rPr>
              <w:t>).</w:t>
            </w:r>
          </w:p>
        </w:tc>
      </w:tr>
    </w:tbl>
    <w:p w:rsidR="00C01F75" w:rsidRPr="003E0C6E" w:rsidP="00C01F75" w14:paraId="1EB8346C" w14:textId="77777777"/>
    <w:p w:rsidR="00C01F75" w:rsidRPr="003E0C6E" w:rsidP="00C01F75" w14:paraId="1BBFC5F7" w14:textId="77777777">
      <w:pPr>
        <w:pStyle w:val="AmNumberTabs"/>
      </w:pPr>
      <w:r w:rsidRPr="003E0C6E">
        <w:t>Amendment</w:t>
      </w:r>
      <w:r w:rsidRPr="003E0C6E">
        <w:tab/>
      </w:r>
      <w:r w:rsidRPr="003E0C6E">
        <w:tab/>
        <w:t>59</w:t>
      </w:r>
    </w:p>
    <w:p w:rsidR="00C01F75" w:rsidRPr="003E0C6E" w:rsidP="00C01F75" w14:paraId="271A4716" w14:textId="77777777"/>
    <w:p w:rsidR="00C01F75" w:rsidRPr="003E0C6E" w:rsidP="00C01F75" w14:paraId="3625CCDE" w14:textId="77777777">
      <w:pPr>
        <w:pStyle w:val="NormalBold"/>
        <w:keepNext/>
      </w:pPr>
      <w:r w:rsidRPr="003E0C6E">
        <w:t>Proposal for a regulation</w:t>
      </w:r>
    </w:p>
    <w:p w:rsidR="00C01F75" w:rsidRPr="003E0C6E" w:rsidP="00C01F75" w14:paraId="63312B20" w14:textId="77777777">
      <w:pPr>
        <w:pStyle w:val="NormalBold"/>
      </w:pPr>
      <w:r w:rsidRPr="003E0C6E">
        <w:t>Article 8 – paragraph 2 c (new)</w:t>
      </w:r>
    </w:p>
    <w:tbl>
      <w:tblPr>
        <w:tblW w:w="0" w:type="auto"/>
        <w:jc w:val="center"/>
        <w:tblLayout w:type="fixed"/>
        <w:tblCellMar>
          <w:left w:w="340" w:type="dxa"/>
          <w:right w:w="340" w:type="dxa"/>
        </w:tblCellMar>
        <w:tblLook w:val="0000"/>
      </w:tblPr>
      <w:tblGrid>
        <w:gridCol w:w="4876"/>
        <w:gridCol w:w="4876"/>
      </w:tblGrid>
      <w:tr w14:paraId="5589F66E" w14:textId="77777777" w:rsidTr="00A31ED5">
        <w:tblPrEx>
          <w:tblW w:w="0" w:type="auto"/>
          <w:jc w:val="center"/>
          <w:tblLayout w:type="fixed"/>
          <w:tblLook w:val="0000"/>
        </w:tblPrEx>
        <w:trPr>
          <w:jc w:val="center"/>
        </w:trPr>
        <w:tc>
          <w:tcPr>
            <w:tcW w:w="9752" w:type="dxa"/>
            <w:gridSpan w:val="2"/>
          </w:tcPr>
          <w:p w:rsidR="00C01F75" w:rsidRPr="003E0C6E" w:rsidP="00A31ED5" w14:paraId="70505997" w14:textId="77777777">
            <w:pPr>
              <w:keepNext/>
            </w:pPr>
          </w:p>
        </w:tc>
      </w:tr>
      <w:tr w14:paraId="5CF552E8" w14:textId="77777777" w:rsidTr="00A31ED5">
        <w:tblPrEx>
          <w:tblW w:w="0" w:type="auto"/>
          <w:jc w:val="center"/>
          <w:tblLayout w:type="fixed"/>
          <w:tblLook w:val="0000"/>
        </w:tblPrEx>
        <w:trPr>
          <w:jc w:val="center"/>
        </w:trPr>
        <w:tc>
          <w:tcPr>
            <w:tcW w:w="4876" w:type="dxa"/>
          </w:tcPr>
          <w:p w:rsidR="00C01F75" w:rsidRPr="003E0C6E" w:rsidP="00A31ED5" w14:paraId="28BFCE7A" w14:textId="77777777">
            <w:pPr>
              <w:pStyle w:val="ColumnHeading"/>
              <w:keepNext/>
              <w:rPr>
                <w:lang w:val="en-GB"/>
              </w:rPr>
            </w:pPr>
            <w:r w:rsidRPr="003E0C6E">
              <w:rPr>
                <w:lang w:val="en-GB"/>
              </w:rPr>
              <w:t>Text proposed by the Commission</w:t>
            </w:r>
          </w:p>
        </w:tc>
        <w:tc>
          <w:tcPr>
            <w:tcW w:w="4876" w:type="dxa"/>
          </w:tcPr>
          <w:p w:rsidR="00C01F75" w:rsidRPr="003E0C6E" w:rsidP="00A31ED5" w14:paraId="6160E31A" w14:textId="77777777">
            <w:pPr>
              <w:pStyle w:val="ColumnHeading"/>
              <w:keepNext/>
              <w:rPr>
                <w:lang w:val="en-GB"/>
              </w:rPr>
            </w:pPr>
            <w:r w:rsidRPr="003E0C6E">
              <w:rPr>
                <w:lang w:val="en-GB"/>
              </w:rPr>
              <w:t>Amendment</w:t>
            </w:r>
          </w:p>
        </w:tc>
      </w:tr>
      <w:tr w14:paraId="4F6B007B" w14:textId="77777777" w:rsidTr="00A31ED5">
        <w:tblPrEx>
          <w:tblW w:w="0" w:type="auto"/>
          <w:jc w:val="center"/>
          <w:tblLayout w:type="fixed"/>
          <w:tblLook w:val="0000"/>
        </w:tblPrEx>
        <w:trPr>
          <w:jc w:val="center"/>
        </w:trPr>
        <w:tc>
          <w:tcPr>
            <w:tcW w:w="4876" w:type="dxa"/>
          </w:tcPr>
          <w:p w:rsidR="00C01F75" w:rsidRPr="003E0C6E" w:rsidP="00A31ED5" w14:paraId="4A7A6ECA" w14:textId="77777777">
            <w:pPr>
              <w:pStyle w:val="Normal6"/>
              <w:rPr>
                <w:lang w:val="en-GB"/>
              </w:rPr>
            </w:pPr>
          </w:p>
        </w:tc>
        <w:tc>
          <w:tcPr>
            <w:tcW w:w="4876" w:type="dxa"/>
          </w:tcPr>
          <w:p w:rsidR="00C01F75" w:rsidRPr="003E0C6E" w:rsidP="00A31ED5" w14:paraId="55F9136C" w14:textId="77777777">
            <w:pPr>
              <w:pStyle w:val="Normal6"/>
              <w:rPr>
                <w:szCs w:val="24"/>
                <w:lang w:val="en-GB"/>
              </w:rPr>
            </w:pPr>
            <w:r w:rsidRPr="003E0C6E">
              <w:rPr>
                <w:b/>
                <w:i/>
                <w:lang w:val="en-GB"/>
              </w:rPr>
              <w:t>2c.</w:t>
            </w:r>
            <w:r w:rsidRPr="003E0C6E">
              <w:rPr>
                <w:b/>
                <w:i/>
                <w:lang w:val="en-GB"/>
              </w:rPr>
              <w:tab/>
              <w:t>Within 15 days of reception of the application referred to in paragraph 1, the Commission shall assess the completeness of the information provided by the applicant which is necessary to evaluate the eligibility of the operator and the downstream operator for support under the Fund. If before the end of 15 days, the Commission assesses that the information provided by the applicant is incomplete or insufficient to conclude the evaluation of its request, the applicant shall be requested to submit complementary information within 15 days. Following an acknowledgment of completeness, the applicant shall not be asked to provide any new information unless duly justified.</w:t>
            </w:r>
          </w:p>
        </w:tc>
      </w:tr>
    </w:tbl>
    <w:p w:rsidR="00C01F75" w:rsidRPr="003E0C6E" w:rsidP="00C01F75" w14:paraId="56FE5E40" w14:textId="77777777"/>
    <w:p w:rsidR="00C01F75" w:rsidRPr="003E0C6E" w:rsidP="00C01F75" w14:paraId="7772A8D8" w14:textId="77777777">
      <w:pPr>
        <w:pStyle w:val="AmNumberTabs"/>
      </w:pPr>
      <w:r w:rsidRPr="003E0C6E">
        <w:t>Amendment</w:t>
      </w:r>
      <w:r w:rsidRPr="003E0C6E">
        <w:tab/>
      </w:r>
      <w:r w:rsidRPr="003E0C6E">
        <w:tab/>
        <w:t>60</w:t>
      </w:r>
    </w:p>
    <w:p w:rsidR="00C01F75" w:rsidRPr="003E0C6E" w:rsidP="00C01F75" w14:paraId="04C46062" w14:textId="77777777"/>
    <w:p w:rsidR="00C01F75" w:rsidRPr="003E0C6E" w:rsidP="00C01F75" w14:paraId="7CB23117" w14:textId="77777777">
      <w:pPr>
        <w:pStyle w:val="NormalBold"/>
        <w:keepNext/>
      </w:pPr>
      <w:r w:rsidRPr="003E0C6E">
        <w:t>Proposal for a regulation</w:t>
      </w:r>
    </w:p>
    <w:p w:rsidR="00C01F75" w:rsidRPr="003E0C6E" w:rsidP="00C01F75" w14:paraId="5B1246F9" w14:textId="77777777">
      <w:pPr>
        <w:pStyle w:val="NormalBold"/>
      </w:pPr>
      <w:r w:rsidRPr="003E0C6E">
        <w:t>Article 8 – paragraph 3 a (new)</w:t>
      </w:r>
    </w:p>
    <w:tbl>
      <w:tblPr>
        <w:tblW w:w="0" w:type="auto"/>
        <w:jc w:val="center"/>
        <w:tblLayout w:type="fixed"/>
        <w:tblCellMar>
          <w:left w:w="340" w:type="dxa"/>
          <w:right w:w="340" w:type="dxa"/>
        </w:tblCellMar>
        <w:tblLook w:val="0000"/>
      </w:tblPr>
      <w:tblGrid>
        <w:gridCol w:w="4876"/>
        <w:gridCol w:w="4876"/>
      </w:tblGrid>
      <w:tr w14:paraId="2C06BA12" w14:textId="77777777" w:rsidTr="00A31ED5">
        <w:tblPrEx>
          <w:tblW w:w="0" w:type="auto"/>
          <w:jc w:val="center"/>
          <w:tblLayout w:type="fixed"/>
          <w:tblLook w:val="0000"/>
        </w:tblPrEx>
        <w:trPr>
          <w:jc w:val="center"/>
        </w:trPr>
        <w:tc>
          <w:tcPr>
            <w:tcW w:w="9752" w:type="dxa"/>
            <w:gridSpan w:val="2"/>
          </w:tcPr>
          <w:p w:rsidR="00C01F75" w:rsidRPr="003E0C6E" w:rsidP="00A31ED5" w14:paraId="6739B5F7" w14:textId="77777777">
            <w:pPr>
              <w:keepNext/>
            </w:pPr>
          </w:p>
        </w:tc>
      </w:tr>
      <w:tr w14:paraId="22ED5EDE" w14:textId="77777777" w:rsidTr="00A31ED5">
        <w:tblPrEx>
          <w:tblW w:w="0" w:type="auto"/>
          <w:jc w:val="center"/>
          <w:tblLayout w:type="fixed"/>
          <w:tblLook w:val="0000"/>
        </w:tblPrEx>
        <w:trPr>
          <w:jc w:val="center"/>
        </w:trPr>
        <w:tc>
          <w:tcPr>
            <w:tcW w:w="4876" w:type="dxa"/>
          </w:tcPr>
          <w:p w:rsidR="00C01F75" w:rsidRPr="003E0C6E" w:rsidP="00A31ED5" w14:paraId="191D0940" w14:textId="77777777">
            <w:pPr>
              <w:pStyle w:val="ColumnHeading"/>
              <w:keepNext/>
              <w:rPr>
                <w:lang w:val="en-GB"/>
              </w:rPr>
            </w:pPr>
            <w:r w:rsidRPr="003E0C6E">
              <w:rPr>
                <w:lang w:val="en-GB"/>
              </w:rPr>
              <w:t>Text proposed by the Commission</w:t>
            </w:r>
          </w:p>
        </w:tc>
        <w:tc>
          <w:tcPr>
            <w:tcW w:w="4876" w:type="dxa"/>
          </w:tcPr>
          <w:p w:rsidR="00C01F75" w:rsidRPr="003E0C6E" w:rsidP="00A31ED5" w14:paraId="09F8A562" w14:textId="77777777">
            <w:pPr>
              <w:pStyle w:val="ColumnHeading"/>
              <w:keepNext/>
              <w:rPr>
                <w:lang w:val="en-GB"/>
              </w:rPr>
            </w:pPr>
            <w:r w:rsidRPr="003E0C6E">
              <w:rPr>
                <w:lang w:val="en-GB"/>
              </w:rPr>
              <w:t>Amendment</w:t>
            </w:r>
          </w:p>
        </w:tc>
      </w:tr>
      <w:tr w14:paraId="05E89D31" w14:textId="77777777" w:rsidTr="00A31ED5">
        <w:tblPrEx>
          <w:tblW w:w="0" w:type="auto"/>
          <w:jc w:val="center"/>
          <w:tblLayout w:type="fixed"/>
          <w:tblLook w:val="0000"/>
        </w:tblPrEx>
        <w:trPr>
          <w:jc w:val="center"/>
        </w:trPr>
        <w:tc>
          <w:tcPr>
            <w:tcW w:w="4876" w:type="dxa"/>
          </w:tcPr>
          <w:p w:rsidR="00C01F75" w:rsidRPr="003E0C6E" w:rsidP="00A31ED5" w14:paraId="075D4251" w14:textId="77777777">
            <w:pPr>
              <w:pStyle w:val="Normal6"/>
              <w:rPr>
                <w:lang w:val="en-GB"/>
              </w:rPr>
            </w:pPr>
          </w:p>
        </w:tc>
        <w:tc>
          <w:tcPr>
            <w:tcW w:w="4876" w:type="dxa"/>
          </w:tcPr>
          <w:p w:rsidR="00C01F75" w:rsidRPr="003E0C6E" w:rsidP="00A31ED5" w14:paraId="1FC5E4D6" w14:textId="77777777">
            <w:pPr>
              <w:pStyle w:val="Normal6"/>
              <w:rPr>
                <w:szCs w:val="24"/>
                <w:lang w:val="en-GB"/>
              </w:rPr>
            </w:pPr>
            <w:r w:rsidRPr="003E0C6E">
              <w:rPr>
                <w:b/>
                <w:i/>
                <w:lang w:val="en-GB"/>
              </w:rPr>
              <w:t>3a.</w:t>
            </w:r>
            <w:r w:rsidRPr="003E0C6E">
              <w:rPr>
                <w:b/>
                <w:i/>
                <w:lang w:val="en-GB"/>
              </w:rPr>
              <w:tab/>
              <w:t>When establishing the details under Article 8(3) of this Regulation, the Commission shall align them and the requirements of Article 7 of this Regulation with the existing Union acquis, and notably with the requirements and methodologies for monitoring, reporting and verification of emissions laid down in Directive 2003/87/EC.</w:t>
            </w:r>
          </w:p>
        </w:tc>
      </w:tr>
    </w:tbl>
    <w:p w:rsidR="00C01F75" w:rsidRPr="003E0C6E" w:rsidP="00C01F75" w14:paraId="47E32429" w14:textId="77777777"/>
    <w:p w:rsidR="00C01F75" w:rsidRPr="003E0C6E" w:rsidP="00C01F75" w14:paraId="6FEF1E0C" w14:textId="77777777">
      <w:pPr>
        <w:pStyle w:val="AmNumberTabs"/>
      </w:pPr>
      <w:r w:rsidRPr="003E0C6E">
        <w:t>Amendment</w:t>
      </w:r>
      <w:r w:rsidRPr="003E0C6E">
        <w:tab/>
      </w:r>
      <w:r w:rsidRPr="003E0C6E">
        <w:tab/>
        <w:t>61</w:t>
      </w:r>
    </w:p>
    <w:p w:rsidR="00C01F75" w:rsidRPr="003E0C6E" w:rsidP="00C01F75" w14:paraId="43609471" w14:textId="77777777"/>
    <w:p w:rsidR="00C01F75" w:rsidRPr="003E0C6E" w:rsidP="00C01F75" w14:paraId="6B2B840C" w14:textId="77777777">
      <w:pPr>
        <w:pStyle w:val="NormalBold"/>
        <w:keepNext/>
      </w:pPr>
      <w:r w:rsidRPr="003E0C6E">
        <w:t>Proposal for a regulation</w:t>
      </w:r>
    </w:p>
    <w:p w:rsidR="00C01F75" w:rsidRPr="003E0C6E" w:rsidP="00C01F75" w14:paraId="7F75A7C2" w14:textId="77777777">
      <w:pPr>
        <w:pStyle w:val="NormalBold"/>
      </w:pPr>
      <w:r w:rsidRPr="003E0C6E">
        <w:t>Article 8 – paragraph 3 b (new)</w:t>
      </w:r>
    </w:p>
    <w:tbl>
      <w:tblPr>
        <w:tblW w:w="9752" w:type="dxa"/>
        <w:jc w:val="center"/>
        <w:tblLayout w:type="fixed"/>
        <w:tblCellMar>
          <w:left w:w="340" w:type="dxa"/>
          <w:right w:w="340" w:type="dxa"/>
        </w:tblCellMar>
        <w:tblLook w:val="0000"/>
      </w:tblPr>
      <w:tblGrid>
        <w:gridCol w:w="4876"/>
        <w:gridCol w:w="4876"/>
      </w:tblGrid>
      <w:tr w14:paraId="3ED82434" w14:textId="77777777" w:rsidTr="00A31ED5">
        <w:tblPrEx>
          <w:tblW w:w="9752" w:type="dxa"/>
          <w:jc w:val="center"/>
          <w:tblLayout w:type="fixed"/>
          <w:tblLook w:val="0000"/>
        </w:tblPrEx>
        <w:trPr>
          <w:jc w:val="center"/>
        </w:trPr>
        <w:tc>
          <w:tcPr>
            <w:tcW w:w="9752" w:type="dxa"/>
            <w:gridSpan w:val="2"/>
          </w:tcPr>
          <w:p w:rsidR="00C01F75" w:rsidRPr="003E0C6E" w:rsidP="00A31ED5" w14:paraId="5FB1B0CA" w14:textId="77777777">
            <w:pPr>
              <w:keepNext/>
            </w:pPr>
          </w:p>
        </w:tc>
      </w:tr>
      <w:tr w14:paraId="2FBCC87D" w14:textId="77777777" w:rsidTr="00A31ED5">
        <w:tblPrEx>
          <w:tblW w:w="9752" w:type="dxa"/>
          <w:jc w:val="center"/>
          <w:tblLayout w:type="fixed"/>
          <w:tblLook w:val="0000"/>
        </w:tblPrEx>
        <w:trPr>
          <w:jc w:val="center"/>
        </w:trPr>
        <w:tc>
          <w:tcPr>
            <w:tcW w:w="4876" w:type="dxa"/>
          </w:tcPr>
          <w:p w:rsidR="00C01F75" w:rsidRPr="003E0C6E" w:rsidP="00A31ED5" w14:paraId="04F1AB2C" w14:textId="77777777">
            <w:pPr>
              <w:pStyle w:val="ColumnHeading"/>
              <w:keepNext/>
              <w:rPr>
                <w:lang w:val="en-GB"/>
              </w:rPr>
            </w:pPr>
            <w:r w:rsidRPr="003E0C6E">
              <w:rPr>
                <w:lang w:val="en-GB"/>
              </w:rPr>
              <w:t>Text proposed by the Commission</w:t>
            </w:r>
          </w:p>
        </w:tc>
        <w:tc>
          <w:tcPr>
            <w:tcW w:w="4876" w:type="dxa"/>
          </w:tcPr>
          <w:p w:rsidR="00C01F75" w:rsidRPr="003E0C6E" w:rsidP="00A31ED5" w14:paraId="46406703" w14:textId="77777777">
            <w:pPr>
              <w:pStyle w:val="ColumnHeading"/>
              <w:keepNext/>
              <w:rPr>
                <w:lang w:val="en-GB"/>
              </w:rPr>
            </w:pPr>
            <w:r w:rsidRPr="003E0C6E">
              <w:rPr>
                <w:lang w:val="en-GB"/>
              </w:rPr>
              <w:t>Amendment</w:t>
            </w:r>
          </w:p>
        </w:tc>
      </w:tr>
      <w:tr w14:paraId="4E9A0036" w14:textId="77777777" w:rsidTr="00A31ED5">
        <w:tblPrEx>
          <w:tblW w:w="9752" w:type="dxa"/>
          <w:jc w:val="center"/>
          <w:tblLayout w:type="fixed"/>
          <w:tblLook w:val="0000"/>
        </w:tblPrEx>
        <w:trPr>
          <w:jc w:val="center"/>
        </w:trPr>
        <w:tc>
          <w:tcPr>
            <w:tcW w:w="4876" w:type="dxa"/>
          </w:tcPr>
          <w:p w:rsidR="00C01F75" w:rsidRPr="003E0C6E" w:rsidP="00A31ED5" w14:paraId="78643A8C" w14:textId="77777777">
            <w:pPr>
              <w:pStyle w:val="Normal6"/>
              <w:rPr>
                <w:lang w:val="en-GB"/>
              </w:rPr>
            </w:pPr>
          </w:p>
        </w:tc>
        <w:tc>
          <w:tcPr>
            <w:tcW w:w="4876" w:type="dxa"/>
          </w:tcPr>
          <w:p w:rsidR="00C01F75" w:rsidRPr="003E0C6E" w:rsidP="00A31ED5" w14:paraId="38271694" w14:textId="77777777">
            <w:pPr>
              <w:pStyle w:val="Normal6"/>
              <w:rPr>
                <w:szCs w:val="24"/>
                <w:lang w:val="en-GB"/>
              </w:rPr>
            </w:pPr>
            <w:r w:rsidRPr="003E0C6E">
              <w:rPr>
                <w:b/>
                <w:i/>
                <w:lang w:val="en-GB"/>
              </w:rPr>
              <w:t>3b.</w:t>
            </w:r>
            <w:r w:rsidRPr="003E0C6E">
              <w:rPr>
                <w:b/>
                <w:i/>
                <w:lang w:val="en-GB"/>
              </w:rPr>
              <w:tab/>
              <w:t>Following the conclusion of the decisions referred to in Article 10(3), the Commission shall make the relevant documentation, evidence and plans submitted to the Commission, by operators and downstream operators, pursuant to this Article, publicly available. This shall be done in accordance with the applicable Union law on the protection of personal data, as well as commercially sensitive information and trade secrets, in particular pursuant to Regulation (EU) 2018/1725 of the European Parliament and of the Council</w:t>
            </w:r>
            <w:r w:rsidRPr="003E0C6E">
              <w:rPr>
                <w:b/>
                <w:i/>
                <w:vertAlign w:val="superscript"/>
                <w:lang w:val="en-GB"/>
              </w:rPr>
              <w:t>1a</w:t>
            </w:r>
            <w:r w:rsidRPr="003E0C6E">
              <w:rPr>
                <w:b/>
                <w:i/>
                <w:lang w:val="en-GB"/>
              </w:rPr>
              <w:t xml:space="preserve"> and Directive (EU) 2016/943 of the European Parliament and of the Council</w:t>
            </w:r>
            <w:r w:rsidRPr="003E0C6E">
              <w:rPr>
                <w:b/>
                <w:i/>
                <w:vertAlign w:val="superscript"/>
                <w:lang w:val="en-GB"/>
              </w:rPr>
              <w:t>1b</w:t>
            </w:r>
            <w:r w:rsidRPr="003E0C6E">
              <w:rPr>
                <w:b/>
                <w:i/>
                <w:lang w:val="en-GB"/>
              </w:rPr>
              <w:t>, respectively.</w:t>
            </w:r>
          </w:p>
        </w:tc>
      </w:tr>
      <w:tr w14:paraId="28DAE108" w14:textId="77777777" w:rsidTr="00A31ED5">
        <w:tblPrEx>
          <w:tblW w:w="9752" w:type="dxa"/>
          <w:jc w:val="center"/>
          <w:tblLayout w:type="fixed"/>
          <w:tblLook w:val="0000"/>
        </w:tblPrEx>
        <w:trPr>
          <w:jc w:val="center"/>
        </w:trPr>
        <w:tc>
          <w:tcPr>
            <w:tcW w:w="4876" w:type="dxa"/>
          </w:tcPr>
          <w:p w:rsidR="00C01F75" w:rsidRPr="003E0C6E" w:rsidP="00A31ED5" w14:paraId="0506E64C" w14:textId="77777777">
            <w:pPr>
              <w:pStyle w:val="Normal6"/>
              <w:rPr>
                <w:lang w:val="en-GB"/>
              </w:rPr>
            </w:pPr>
          </w:p>
        </w:tc>
        <w:tc>
          <w:tcPr>
            <w:tcW w:w="4876" w:type="dxa"/>
          </w:tcPr>
          <w:p w:rsidR="00C01F75" w:rsidRPr="003E0C6E" w:rsidP="00A31ED5" w14:paraId="74BD9A71" w14:textId="77777777">
            <w:pPr>
              <w:pStyle w:val="Normal6"/>
              <w:rPr>
                <w:b/>
                <w:i/>
                <w:vertAlign w:val="subscript"/>
                <w:lang w:val="en-GB"/>
              </w:rPr>
            </w:pPr>
            <w:r w:rsidRPr="003E0C6E">
              <w:rPr>
                <w:b/>
                <w:i/>
                <w:vertAlign w:val="subscript"/>
                <w:lang w:val="en-GB"/>
              </w:rPr>
              <w:t>_____________________</w:t>
            </w:r>
          </w:p>
        </w:tc>
      </w:tr>
      <w:tr w14:paraId="4D1C7969" w14:textId="77777777" w:rsidTr="00A31ED5">
        <w:tblPrEx>
          <w:tblW w:w="9752" w:type="dxa"/>
          <w:jc w:val="center"/>
          <w:tblLayout w:type="fixed"/>
          <w:tblLook w:val="0000"/>
        </w:tblPrEx>
        <w:trPr>
          <w:jc w:val="center"/>
        </w:trPr>
        <w:tc>
          <w:tcPr>
            <w:tcW w:w="4876" w:type="dxa"/>
          </w:tcPr>
          <w:p w:rsidR="00C01F75" w:rsidRPr="003E0C6E" w:rsidP="00A31ED5" w14:paraId="6FF7ACAC" w14:textId="77777777">
            <w:pPr>
              <w:pStyle w:val="Normal6"/>
              <w:rPr>
                <w:lang w:val="en-GB"/>
              </w:rPr>
            </w:pPr>
          </w:p>
        </w:tc>
        <w:tc>
          <w:tcPr>
            <w:tcW w:w="4876" w:type="dxa"/>
          </w:tcPr>
          <w:p w:rsidR="00C01F75" w:rsidRPr="003E0C6E" w:rsidP="00A31ED5" w14:paraId="0BA8283E" w14:textId="77777777">
            <w:pPr>
              <w:pStyle w:val="Normal6"/>
              <w:rPr>
                <w:b/>
                <w:i/>
                <w:vertAlign w:val="superscript"/>
                <w:lang w:val="en-GB"/>
              </w:rPr>
            </w:pPr>
            <w:r w:rsidRPr="003E0C6E">
              <w:rPr>
                <w:b/>
                <w:i/>
                <w:vertAlign w:val="superscript"/>
                <w:lang w:val="en-GB"/>
              </w:rPr>
              <w:t>1a</w:t>
            </w:r>
            <w:r w:rsidRPr="003E0C6E">
              <w:rPr>
                <w:b/>
                <w:i/>
                <w:vertAlign w:val="superscript"/>
                <w:lang w:val="en-GB"/>
              </w:rPr>
              <w:tab/>
            </w:r>
            <w:r w:rsidRPr="003E0C6E">
              <w:rPr>
                <w:b/>
                <w:i/>
                <w:lang w:val="en-GB"/>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w:t>
            </w:r>
            <w:r w:rsidRPr="003E0C6E">
              <w:rPr>
                <w:b/>
                <w:i/>
                <w:lang w:val="en-GB"/>
              </w:rPr>
              <w:t>and repealing Regulation (EC) No 45/2001 and Decision No 1247/2002/EC (</w:t>
            </w:r>
            <w:r w:rsidRPr="003E0C6E">
              <w:rPr>
                <w:b/>
                <w:i/>
                <w:iCs/>
                <w:lang w:val="en-GB"/>
              </w:rPr>
              <w:t>OJ L 295, 21.11.2018, p. 39, ELI: </w:t>
            </w:r>
            <w:hyperlink r:id="rId14" w:tooltip="Gives access to this document through its ELI URI." w:history="1">
              <w:r w:rsidRPr="003E0C6E">
                <w:rPr>
                  <w:rStyle w:val="Hyperlink"/>
                  <w:b/>
                  <w:i/>
                  <w:iCs/>
                  <w:lang w:val="en-GB"/>
                </w:rPr>
                <w:t>http://data.europa.eu/eli/reg/2018/1725/oj</w:t>
              </w:r>
            </w:hyperlink>
            <w:r w:rsidRPr="003E0C6E">
              <w:rPr>
                <w:b/>
                <w:i/>
                <w:iCs/>
                <w:lang w:val="en-GB"/>
              </w:rPr>
              <w:t>).</w:t>
            </w:r>
            <w:r w:rsidRPr="003E0C6E">
              <w:rPr>
                <w:b/>
                <w:i/>
                <w:vertAlign w:val="superscript"/>
                <w:lang w:val="en-GB"/>
              </w:rPr>
              <w:t xml:space="preserve"> </w:t>
            </w:r>
          </w:p>
        </w:tc>
      </w:tr>
      <w:tr w14:paraId="68573789" w14:textId="77777777" w:rsidTr="00A31ED5">
        <w:tblPrEx>
          <w:tblW w:w="9752" w:type="dxa"/>
          <w:jc w:val="center"/>
          <w:tblLayout w:type="fixed"/>
          <w:tblLook w:val="0000"/>
        </w:tblPrEx>
        <w:trPr>
          <w:jc w:val="center"/>
        </w:trPr>
        <w:tc>
          <w:tcPr>
            <w:tcW w:w="4876" w:type="dxa"/>
          </w:tcPr>
          <w:p w:rsidR="00C01F75" w:rsidRPr="003E0C6E" w:rsidP="00A31ED5" w14:paraId="586A9566" w14:textId="77777777">
            <w:pPr>
              <w:pStyle w:val="Normal6"/>
              <w:rPr>
                <w:lang w:val="en-GB"/>
              </w:rPr>
            </w:pPr>
          </w:p>
        </w:tc>
        <w:tc>
          <w:tcPr>
            <w:tcW w:w="4876" w:type="dxa"/>
          </w:tcPr>
          <w:p w:rsidR="00C01F75" w:rsidRPr="003E0C6E" w:rsidP="00A31ED5" w14:paraId="0BF2453F" w14:textId="5079A5E3">
            <w:pPr>
              <w:rPr>
                <w:b/>
                <w:i/>
              </w:rPr>
            </w:pPr>
            <w:r w:rsidRPr="003E0C6E">
              <w:rPr>
                <w:b/>
                <w:i/>
                <w:vertAlign w:val="superscript"/>
              </w:rPr>
              <w:t>1b</w:t>
            </w:r>
            <w:r w:rsidRPr="003E0C6E">
              <w:rPr>
                <w:b/>
                <w:i/>
                <w:vertAlign w:val="superscript"/>
              </w:rPr>
              <w:tab/>
            </w:r>
            <w:r w:rsidRPr="003E0C6E">
              <w:rPr>
                <w:b/>
                <w:i/>
              </w:rPr>
              <w:t>Directive (EU) 2016/943 of the European Parliament and of the Council of 8 June 2016 on the protection of undisclosed know-how and business information (trade secrets) against their unlawful acquisition, use and disclosure (</w:t>
            </w:r>
            <w:r w:rsidRPr="003E0C6E">
              <w:rPr>
                <w:b/>
                <w:i/>
                <w:iCs/>
              </w:rPr>
              <w:t>OJ L 157, 15.6.2016, p. 1, ELI:</w:t>
            </w:r>
            <w:r w:rsidRPr="003E0C6E" w:rsidR="000B1F7B">
              <w:rPr>
                <w:b/>
                <w:i/>
                <w:iCs/>
              </w:rPr>
              <w:t> </w:t>
            </w:r>
            <w:hyperlink r:id="rId15" w:history="1">
              <w:r w:rsidRPr="003E0C6E" w:rsidR="000B1F7B">
                <w:rPr>
                  <w:rStyle w:val="Hyperlink"/>
                  <w:b/>
                  <w:i/>
                  <w:iCs/>
                </w:rPr>
                <w:t>http://data.europa.eu/eli/dir/2016/943/oj</w:t>
              </w:r>
            </w:hyperlink>
            <w:r w:rsidRPr="003E0C6E">
              <w:rPr>
                <w:b/>
                <w:i/>
                <w:iCs/>
              </w:rPr>
              <w:t>).</w:t>
            </w:r>
          </w:p>
        </w:tc>
      </w:tr>
    </w:tbl>
    <w:p w:rsidR="00C01F75" w:rsidRPr="003E0C6E" w:rsidP="00C01F75" w14:paraId="74FA5EB4" w14:textId="77777777"/>
    <w:p w:rsidR="00C01F75" w:rsidRPr="003E0C6E" w:rsidP="00C01F75" w14:paraId="44101AB9" w14:textId="77777777">
      <w:pPr>
        <w:pStyle w:val="AmNumberTabs"/>
      </w:pPr>
      <w:r w:rsidRPr="003E0C6E">
        <w:t>Amendment</w:t>
      </w:r>
      <w:r w:rsidRPr="003E0C6E">
        <w:tab/>
      </w:r>
      <w:r w:rsidRPr="003E0C6E">
        <w:tab/>
        <w:t>62</w:t>
      </w:r>
    </w:p>
    <w:p w:rsidR="00C01F75" w:rsidRPr="003E0C6E" w:rsidP="00C01F75" w14:paraId="38DE0473" w14:textId="77777777"/>
    <w:p w:rsidR="00C01F75" w:rsidRPr="003E0C6E" w:rsidP="00C01F75" w14:paraId="385D7011" w14:textId="77777777">
      <w:pPr>
        <w:pStyle w:val="NormalBold"/>
        <w:keepNext/>
      </w:pPr>
      <w:r w:rsidRPr="003E0C6E">
        <w:t>Proposal for a regulation</w:t>
      </w:r>
    </w:p>
    <w:p w:rsidR="00C01F75" w:rsidRPr="003E0C6E" w:rsidP="00C01F75" w14:paraId="73A1102B" w14:textId="77777777">
      <w:pPr>
        <w:pStyle w:val="NormalBold"/>
      </w:pPr>
      <w:r w:rsidRPr="003E0C6E">
        <w:t>Article 8 – paragraph 4</w:t>
      </w:r>
    </w:p>
    <w:tbl>
      <w:tblPr>
        <w:tblW w:w="0" w:type="auto"/>
        <w:jc w:val="center"/>
        <w:tblLayout w:type="fixed"/>
        <w:tblCellMar>
          <w:left w:w="340" w:type="dxa"/>
          <w:right w:w="340" w:type="dxa"/>
        </w:tblCellMar>
        <w:tblLook w:val="0000"/>
      </w:tblPr>
      <w:tblGrid>
        <w:gridCol w:w="4876"/>
        <w:gridCol w:w="4876"/>
      </w:tblGrid>
      <w:tr w14:paraId="7417868A" w14:textId="77777777" w:rsidTr="00A31ED5">
        <w:tblPrEx>
          <w:tblW w:w="0" w:type="auto"/>
          <w:jc w:val="center"/>
          <w:tblLayout w:type="fixed"/>
          <w:tblLook w:val="0000"/>
        </w:tblPrEx>
        <w:trPr>
          <w:jc w:val="center"/>
        </w:trPr>
        <w:tc>
          <w:tcPr>
            <w:tcW w:w="9752" w:type="dxa"/>
            <w:gridSpan w:val="2"/>
          </w:tcPr>
          <w:p w:rsidR="00C01F75" w:rsidRPr="003E0C6E" w:rsidP="00A31ED5" w14:paraId="04F63337" w14:textId="77777777">
            <w:pPr>
              <w:keepNext/>
            </w:pPr>
          </w:p>
        </w:tc>
      </w:tr>
      <w:tr w14:paraId="213DA3C0" w14:textId="77777777" w:rsidTr="00A31ED5">
        <w:tblPrEx>
          <w:tblW w:w="0" w:type="auto"/>
          <w:jc w:val="center"/>
          <w:tblLayout w:type="fixed"/>
          <w:tblLook w:val="0000"/>
        </w:tblPrEx>
        <w:trPr>
          <w:jc w:val="center"/>
        </w:trPr>
        <w:tc>
          <w:tcPr>
            <w:tcW w:w="4876" w:type="dxa"/>
          </w:tcPr>
          <w:p w:rsidR="00C01F75" w:rsidRPr="003E0C6E" w:rsidP="00A31ED5" w14:paraId="459159DD" w14:textId="77777777">
            <w:pPr>
              <w:pStyle w:val="ColumnHeading"/>
              <w:keepNext/>
              <w:rPr>
                <w:lang w:val="en-GB"/>
              </w:rPr>
            </w:pPr>
            <w:r w:rsidRPr="003E0C6E">
              <w:rPr>
                <w:lang w:val="en-GB"/>
              </w:rPr>
              <w:t>Text proposed by the Commission</w:t>
            </w:r>
          </w:p>
        </w:tc>
        <w:tc>
          <w:tcPr>
            <w:tcW w:w="4876" w:type="dxa"/>
          </w:tcPr>
          <w:p w:rsidR="00C01F75" w:rsidRPr="003E0C6E" w:rsidP="00A31ED5" w14:paraId="74314554" w14:textId="77777777">
            <w:pPr>
              <w:pStyle w:val="ColumnHeading"/>
              <w:keepNext/>
              <w:rPr>
                <w:lang w:val="en-GB"/>
              </w:rPr>
            </w:pPr>
            <w:r w:rsidRPr="003E0C6E">
              <w:rPr>
                <w:lang w:val="en-GB"/>
              </w:rPr>
              <w:t>Amendment</w:t>
            </w:r>
          </w:p>
        </w:tc>
      </w:tr>
      <w:tr w14:paraId="31D17B3B" w14:textId="77777777" w:rsidTr="00A31ED5">
        <w:tblPrEx>
          <w:tblW w:w="0" w:type="auto"/>
          <w:jc w:val="center"/>
          <w:tblLayout w:type="fixed"/>
          <w:tblLook w:val="0000"/>
        </w:tblPrEx>
        <w:trPr>
          <w:jc w:val="center"/>
        </w:trPr>
        <w:tc>
          <w:tcPr>
            <w:tcW w:w="4876" w:type="dxa"/>
          </w:tcPr>
          <w:p w:rsidR="00C01F75" w:rsidRPr="003E0C6E" w:rsidP="00A31ED5" w14:paraId="54BFB685" w14:textId="77777777">
            <w:pPr>
              <w:pStyle w:val="Normal6"/>
              <w:rPr>
                <w:lang w:val="en-GB"/>
              </w:rPr>
            </w:pPr>
            <w:r w:rsidRPr="003E0C6E">
              <w:rPr>
                <w:lang w:val="en-GB"/>
              </w:rPr>
              <w:t>4.</w:t>
            </w:r>
            <w:r w:rsidRPr="003E0C6E">
              <w:rPr>
                <w:lang w:val="en-GB"/>
              </w:rPr>
              <w:tab/>
            </w:r>
            <w:r w:rsidRPr="003E0C6E">
              <w:rPr>
                <w:b/>
                <w:i/>
                <w:lang w:val="en-GB"/>
              </w:rPr>
              <w:t>A competent authority</w:t>
            </w:r>
            <w:r w:rsidRPr="003E0C6E">
              <w:rPr>
                <w:lang w:val="en-GB"/>
              </w:rPr>
              <w:t xml:space="preserve"> shall assess the documentation provided in accordance with paragraph 2. Based on that assessment, the </w:t>
            </w:r>
            <w:r w:rsidRPr="003E0C6E">
              <w:rPr>
                <w:b/>
                <w:i/>
                <w:lang w:val="en-GB"/>
              </w:rPr>
              <w:t>competent authority</w:t>
            </w:r>
            <w:r w:rsidRPr="003E0C6E">
              <w:rPr>
                <w:lang w:val="en-GB"/>
              </w:rPr>
              <w:t xml:space="preserve"> shall decide whether the conditions set out in Articles 6 and 7 have been met. It shall recover funds if the conditions were not met and bring legal proceedings where necessary in that regard.</w:t>
            </w:r>
          </w:p>
        </w:tc>
        <w:tc>
          <w:tcPr>
            <w:tcW w:w="4876" w:type="dxa"/>
          </w:tcPr>
          <w:p w:rsidR="00C01F75" w:rsidRPr="003E0C6E" w:rsidP="00A31ED5" w14:paraId="59C9E7E1" w14:textId="206A6394">
            <w:pPr>
              <w:pStyle w:val="Normal6"/>
              <w:rPr>
                <w:szCs w:val="24"/>
                <w:lang w:val="en-GB"/>
              </w:rPr>
            </w:pPr>
            <w:r w:rsidRPr="003E0C6E">
              <w:rPr>
                <w:lang w:val="en-GB"/>
              </w:rPr>
              <w:t>4.</w:t>
            </w:r>
            <w:r w:rsidRPr="003E0C6E">
              <w:rPr>
                <w:lang w:val="en-GB"/>
              </w:rPr>
              <w:tab/>
            </w:r>
            <w:r w:rsidRPr="003E0C6E">
              <w:rPr>
                <w:b/>
                <w:i/>
                <w:lang w:val="en-GB"/>
              </w:rPr>
              <w:t>The Commission</w:t>
            </w:r>
            <w:r w:rsidRPr="003E0C6E">
              <w:rPr>
                <w:lang w:val="en-GB"/>
              </w:rPr>
              <w:t xml:space="preserve"> shall assess</w:t>
            </w:r>
            <w:r w:rsidRPr="003E0C6E" w:rsidR="00A21F06">
              <w:rPr>
                <w:b/>
                <w:bCs/>
                <w:i/>
                <w:iCs/>
                <w:lang w:val="en-GB"/>
              </w:rPr>
              <w:t>,</w:t>
            </w:r>
            <w:r w:rsidRPr="003E0C6E">
              <w:rPr>
                <w:b/>
                <w:i/>
                <w:lang w:val="en-GB"/>
              </w:rPr>
              <w:t xml:space="preserve"> with the support of relevant competent authorities</w:t>
            </w:r>
            <w:r w:rsidRPr="003E0C6E" w:rsidR="00A21F06">
              <w:rPr>
                <w:b/>
                <w:i/>
                <w:lang w:val="en-GB"/>
              </w:rPr>
              <w:t>,</w:t>
            </w:r>
            <w:r w:rsidRPr="003E0C6E">
              <w:rPr>
                <w:lang w:val="en-GB"/>
              </w:rPr>
              <w:t xml:space="preserve"> the documentation provided in accordance with paragraph 2. Based on that assessment, the </w:t>
            </w:r>
            <w:r w:rsidRPr="003E0C6E">
              <w:rPr>
                <w:b/>
                <w:i/>
                <w:lang w:val="en-GB"/>
              </w:rPr>
              <w:t>Commission</w:t>
            </w:r>
            <w:r w:rsidRPr="003E0C6E">
              <w:rPr>
                <w:lang w:val="en-GB"/>
              </w:rPr>
              <w:t xml:space="preserve"> shall decide whether the conditions set out in Articles 6 and 7 have been met. It shall recover funds if the conditions were not met and bring legal proceedings where necessary in that regard.</w:t>
            </w:r>
          </w:p>
        </w:tc>
      </w:tr>
    </w:tbl>
    <w:p w:rsidR="00C01F75" w:rsidRPr="003E0C6E" w:rsidP="00C01F75" w14:paraId="4C714DC4" w14:textId="77777777"/>
    <w:p w:rsidR="00C01F75" w:rsidRPr="003E0C6E" w:rsidP="00C01F75" w14:paraId="31C12F0C" w14:textId="77777777">
      <w:pPr>
        <w:pStyle w:val="AmNumberTabs"/>
      </w:pPr>
      <w:r w:rsidRPr="003E0C6E">
        <w:t>Amendment</w:t>
      </w:r>
      <w:r w:rsidRPr="003E0C6E">
        <w:tab/>
      </w:r>
      <w:r w:rsidRPr="003E0C6E">
        <w:tab/>
        <w:t>63</w:t>
      </w:r>
    </w:p>
    <w:p w:rsidR="00C01F75" w:rsidRPr="003E0C6E" w:rsidP="00C01F75" w14:paraId="5B36A6D7" w14:textId="77777777"/>
    <w:p w:rsidR="00C01F75" w:rsidRPr="003E0C6E" w:rsidP="00C01F75" w14:paraId="5AAB6AE2" w14:textId="77777777">
      <w:pPr>
        <w:pStyle w:val="NormalBold"/>
        <w:keepNext/>
      </w:pPr>
      <w:r w:rsidRPr="003E0C6E">
        <w:t>Proposal for a regulation</w:t>
      </w:r>
    </w:p>
    <w:p w:rsidR="00C01F75" w:rsidRPr="003E0C6E" w:rsidP="00C01F75" w14:paraId="7D3045B3" w14:textId="77777777">
      <w:pPr>
        <w:pStyle w:val="NormalBold"/>
      </w:pPr>
      <w:r w:rsidRPr="003E0C6E">
        <w:t>Article 8 – paragraph 5</w:t>
      </w:r>
    </w:p>
    <w:tbl>
      <w:tblPr>
        <w:tblW w:w="0" w:type="auto"/>
        <w:jc w:val="center"/>
        <w:tblLayout w:type="fixed"/>
        <w:tblCellMar>
          <w:left w:w="340" w:type="dxa"/>
          <w:right w:w="340" w:type="dxa"/>
        </w:tblCellMar>
        <w:tblLook w:val="0000"/>
      </w:tblPr>
      <w:tblGrid>
        <w:gridCol w:w="4876"/>
        <w:gridCol w:w="4876"/>
      </w:tblGrid>
      <w:tr w14:paraId="4C76E901" w14:textId="77777777" w:rsidTr="00A31ED5">
        <w:tblPrEx>
          <w:tblW w:w="0" w:type="auto"/>
          <w:jc w:val="center"/>
          <w:tblLayout w:type="fixed"/>
          <w:tblLook w:val="0000"/>
        </w:tblPrEx>
        <w:trPr>
          <w:jc w:val="center"/>
        </w:trPr>
        <w:tc>
          <w:tcPr>
            <w:tcW w:w="9752" w:type="dxa"/>
            <w:gridSpan w:val="2"/>
          </w:tcPr>
          <w:p w:rsidR="00C01F75" w:rsidRPr="003E0C6E" w:rsidP="00A31ED5" w14:paraId="3FEEEFEB" w14:textId="77777777">
            <w:pPr>
              <w:keepNext/>
            </w:pPr>
          </w:p>
        </w:tc>
      </w:tr>
      <w:tr w14:paraId="2A5FEDA2" w14:textId="77777777" w:rsidTr="00A31ED5">
        <w:tblPrEx>
          <w:tblW w:w="0" w:type="auto"/>
          <w:jc w:val="center"/>
          <w:tblLayout w:type="fixed"/>
          <w:tblLook w:val="0000"/>
        </w:tblPrEx>
        <w:trPr>
          <w:jc w:val="center"/>
        </w:trPr>
        <w:tc>
          <w:tcPr>
            <w:tcW w:w="4876" w:type="dxa"/>
          </w:tcPr>
          <w:p w:rsidR="00C01F75" w:rsidRPr="003E0C6E" w:rsidP="00A31ED5" w14:paraId="08D5B504" w14:textId="77777777">
            <w:pPr>
              <w:pStyle w:val="ColumnHeading"/>
              <w:keepNext/>
              <w:rPr>
                <w:lang w:val="en-GB"/>
              </w:rPr>
            </w:pPr>
            <w:r w:rsidRPr="003E0C6E">
              <w:rPr>
                <w:lang w:val="en-GB"/>
              </w:rPr>
              <w:t>Text proposed by the Commission</w:t>
            </w:r>
          </w:p>
        </w:tc>
        <w:tc>
          <w:tcPr>
            <w:tcW w:w="4876" w:type="dxa"/>
          </w:tcPr>
          <w:p w:rsidR="00C01F75" w:rsidRPr="003E0C6E" w:rsidP="00A31ED5" w14:paraId="098E1247" w14:textId="77777777">
            <w:pPr>
              <w:pStyle w:val="ColumnHeading"/>
              <w:keepNext/>
              <w:rPr>
                <w:lang w:val="en-GB"/>
              </w:rPr>
            </w:pPr>
            <w:r w:rsidRPr="003E0C6E">
              <w:rPr>
                <w:lang w:val="en-GB"/>
              </w:rPr>
              <w:t>Amendment</w:t>
            </w:r>
          </w:p>
        </w:tc>
      </w:tr>
      <w:tr w14:paraId="1A193B68" w14:textId="77777777" w:rsidTr="00A31ED5">
        <w:tblPrEx>
          <w:tblW w:w="0" w:type="auto"/>
          <w:jc w:val="center"/>
          <w:tblLayout w:type="fixed"/>
          <w:tblLook w:val="0000"/>
        </w:tblPrEx>
        <w:trPr>
          <w:jc w:val="center"/>
        </w:trPr>
        <w:tc>
          <w:tcPr>
            <w:tcW w:w="4876" w:type="dxa"/>
          </w:tcPr>
          <w:p w:rsidR="00C01F75" w:rsidRPr="003E0C6E" w:rsidP="00A31ED5" w14:paraId="3D2C3066" w14:textId="77777777">
            <w:pPr>
              <w:pStyle w:val="Normal6"/>
              <w:rPr>
                <w:lang w:val="en-GB"/>
              </w:rPr>
            </w:pPr>
            <w:r w:rsidRPr="003E0C6E">
              <w:rPr>
                <w:lang w:val="en-GB"/>
              </w:rPr>
              <w:t>5.</w:t>
            </w:r>
            <w:r w:rsidRPr="003E0C6E">
              <w:rPr>
                <w:lang w:val="en-GB"/>
              </w:rPr>
              <w:tab/>
              <w:t xml:space="preserve">By 30 June 2028, </w:t>
            </w:r>
            <w:r w:rsidRPr="003E0C6E">
              <w:rPr>
                <w:b/>
                <w:i/>
                <w:lang w:val="en-GB"/>
              </w:rPr>
              <w:t>a competent authority shall provide to</w:t>
            </w:r>
            <w:r w:rsidRPr="003E0C6E">
              <w:rPr>
                <w:lang w:val="en-GB"/>
              </w:rPr>
              <w:t xml:space="preserve"> the Commission a list identifying all the applicants that meet the conditions as determined in accordance with paragraph 4, their respective installations and the level of support calculated in accordance with </w:t>
            </w:r>
            <w:r w:rsidRPr="003E0C6E">
              <w:rPr>
                <w:lang w:val="en-GB"/>
              </w:rPr>
              <w:t>Article 9.</w:t>
            </w:r>
          </w:p>
        </w:tc>
        <w:tc>
          <w:tcPr>
            <w:tcW w:w="4876" w:type="dxa"/>
          </w:tcPr>
          <w:p w:rsidR="00C01F75" w:rsidRPr="003E0C6E" w:rsidP="00A31ED5" w14:paraId="63499D02" w14:textId="77777777">
            <w:pPr>
              <w:pStyle w:val="Normal6"/>
              <w:rPr>
                <w:szCs w:val="24"/>
                <w:lang w:val="en-GB"/>
              </w:rPr>
            </w:pPr>
            <w:r w:rsidRPr="003E0C6E">
              <w:rPr>
                <w:lang w:val="en-GB"/>
              </w:rPr>
              <w:t>5.</w:t>
            </w:r>
            <w:r w:rsidRPr="003E0C6E">
              <w:rPr>
                <w:lang w:val="en-GB"/>
              </w:rPr>
              <w:tab/>
              <w:t xml:space="preserve">By </w:t>
            </w:r>
            <w:r w:rsidRPr="003E0C6E">
              <w:rPr>
                <w:b/>
                <w:i/>
                <w:lang w:val="en-GB"/>
              </w:rPr>
              <w:t>30 June 2027 and</w:t>
            </w:r>
            <w:r w:rsidRPr="003E0C6E">
              <w:rPr>
                <w:lang w:val="en-GB"/>
              </w:rPr>
              <w:t xml:space="preserve"> 30 June 2028, the Commission </w:t>
            </w:r>
            <w:r w:rsidRPr="003E0C6E">
              <w:rPr>
                <w:b/>
                <w:i/>
                <w:lang w:val="en-GB"/>
              </w:rPr>
              <w:t>shall establish</w:t>
            </w:r>
            <w:r w:rsidRPr="003E0C6E">
              <w:rPr>
                <w:lang w:val="en-GB"/>
              </w:rPr>
              <w:t xml:space="preserve"> a list identifying all the applicants </w:t>
            </w:r>
            <w:r w:rsidRPr="003E0C6E">
              <w:rPr>
                <w:b/>
                <w:i/>
                <w:lang w:val="en-GB"/>
              </w:rPr>
              <w:t>that applied for support by 31 March 2027 and 31 March 2028, respectively,</w:t>
            </w:r>
            <w:r w:rsidRPr="003E0C6E">
              <w:rPr>
                <w:lang w:val="en-GB"/>
              </w:rPr>
              <w:t xml:space="preserve"> that meet the conditions as determined in accordance with paragraph 4, their respective installations and the level of support </w:t>
            </w:r>
            <w:r w:rsidRPr="003E0C6E">
              <w:rPr>
                <w:lang w:val="en-GB"/>
              </w:rPr>
              <w:t>calculated in accordance with Article 9.</w:t>
            </w:r>
          </w:p>
        </w:tc>
      </w:tr>
    </w:tbl>
    <w:p w:rsidR="00C01F75" w:rsidRPr="003E0C6E" w:rsidP="00C01F75" w14:paraId="5508CAEA" w14:textId="77777777"/>
    <w:p w:rsidR="00C01F75" w:rsidRPr="003E0C6E" w:rsidP="00C01F75" w14:paraId="4D5D4D72" w14:textId="77777777">
      <w:pPr>
        <w:pStyle w:val="AmNumberTabs"/>
      </w:pPr>
      <w:r w:rsidRPr="003E0C6E">
        <w:t>Amendment</w:t>
      </w:r>
      <w:r w:rsidRPr="003E0C6E">
        <w:tab/>
      </w:r>
      <w:r w:rsidRPr="003E0C6E">
        <w:tab/>
        <w:t>64</w:t>
      </w:r>
    </w:p>
    <w:p w:rsidR="00C01F75" w:rsidRPr="003E0C6E" w:rsidP="00C01F75" w14:paraId="0F70F179" w14:textId="77777777"/>
    <w:p w:rsidR="00C01F75" w:rsidRPr="003E0C6E" w:rsidP="00C01F75" w14:paraId="7AEC6760" w14:textId="77777777">
      <w:pPr>
        <w:pStyle w:val="NormalBold"/>
        <w:keepNext/>
      </w:pPr>
      <w:r w:rsidRPr="003E0C6E">
        <w:t>Proposal for a regulation</w:t>
      </w:r>
    </w:p>
    <w:p w:rsidR="00C01F75" w:rsidRPr="003E0C6E" w:rsidP="00C01F75" w14:paraId="5A46C576" w14:textId="77777777">
      <w:pPr>
        <w:pStyle w:val="NormalBold"/>
      </w:pPr>
      <w:r w:rsidRPr="003E0C6E">
        <w:t>Article 9 – paragraph 1</w:t>
      </w:r>
    </w:p>
    <w:tbl>
      <w:tblPr>
        <w:tblW w:w="0" w:type="auto"/>
        <w:jc w:val="center"/>
        <w:tblLayout w:type="fixed"/>
        <w:tblCellMar>
          <w:left w:w="340" w:type="dxa"/>
          <w:right w:w="340" w:type="dxa"/>
        </w:tblCellMar>
        <w:tblLook w:val="0000"/>
      </w:tblPr>
      <w:tblGrid>
        <w:gridCol w:w="4876"/>
        <w:gridCol w:w="4876"/>
      </w:tblGrid>
      <w:tr w14:paraId="18DB8D27" w14:textId="77777777" w:rsidTr="00A31ED5">
        <w:tblPrEx>
          <w:tblW w:w="0" w:type="auto"/>
          <w:jc w:val="center"/>
          <w:tblLayout w:type="fixed"/>
          <w:tblLook w:val="0000"/>
        </w:tblPrEx>
        <w:trPr>
          <w:jc w:val="center"/>
        </w:trPr>
        <w:tc>
          <w:tcPr>
            <w:tcW w:w="9752" w:type="dxa"/>
            <w:gridSpan w:val="2"/>
          </w:tcPr>
          <w:p w:rsidR="00C01F75" w:rsidRPr="003E0C6E" w:rsidP="00A31ED5" w14:paraId="681215CF" w14:textId="77777777">
            <w:pPr>
              <w:keepNext/>
            </w:pPr>
          </w:p>
        </w:tc>
      </w:tr>
      <w:tr w14:paraId="0FE75F48" w14:textId="77777777" w:rsidTr="00A31ED5">
        <w:tblPrEx>
          <w:tblW w:w="0" w:type="auto"/>
          <w:jc w:val="center"/>
          <w:tblLayout w:type="fixed"/>
          <w:tblLook w:val="0000"/>
        </w:tblPrEx>
        <w:trPr>
          <w:jc w:val="center"/>
        </w:trPr>
        <w:tc>
          <w:tcPr>
            <w:tcW w:w="4876" w:type="dxa"/>
          </w:tcPr>
          <w:p w:rsidR="00C01F75" w:rsidRPr="003E0C6E" w:rsidP="00A31ED5" w14:paraId="39C2DAAC" w14:textId="77777777">
            <w:pPr>
              <w:pStyle w:val="ColumnHeading"/>
              <w:keepNext/>
              <w:rPr>
                <w:lang w:val="en-GB"/>
              </w:rPr>
            </w:pPr>
            <w:r w:rsidRPr="003E0C6E">
              <w:rPr>
                <w:lang w:val="en-GB"/>
              </w:rPr>
              <w:t>Text proposed by the Commission</w:t>
            </w:r>
          </w:p>
        </w:tc>
        <w:tc>
          <w:tcPr>
            <w:tcW w:w="4876" w:type="dxa"/>
          </w:tcPr>
          <w:p w:rsidR="00C01F75" w:rsidRPr="003E0C6E" w:rsidP="00A31ED5" w14:paraId="034BD998" w14:textId="77777777">
            <w:pPr>
              <w:pStyle w:val="ColumnHeading"/>
              <w:keepNext/>
              <w:rPr>
                <w:lang w:val="en-GB"/>
              </w:rPr>
            </w:pPr>
            <w:r w:rsidRPr="003E0C6E">
              <w:rPr>
                <w:lang w:val="en-GB"/>
              </w:rPr>
              <w:t>Amendment</w:t>
            </w:r>
          </w:p>
        </w:tc>
      </w:tr>
      <w:tr w14:paraId="151E7C8D" w14:textId="77777777" w:rsidTr="00A31ED5">
        <w:tblPrEx>
          <w:tblW w:w="0" w:type="auto"/>
          <w:jc w:val="center"/>
          <w:tblLayout w:type="fixed"/>
          <w:tblLook w:val="0000"/>
        </w:tblPrEx>
        <w:trPr>
          <w:jc w:val="center"/>
        </w:trPr>
        <w:tc>
          <w:tcPr>
            <w:tcW w:w="4876" w:type="dxa"/>
          </w:tcPr>
          <w:p w:rsidR="00C01F75" w:rsidRPr="003E0C6E" w:rsidP="00A31ED5" w14:paraId="3A3F1670" w14:textId="77777777">
            <w:pPr>
              <w:pStyle w:val="Normal6"/>
              <w:rPr>
                <w:lang w:val="en-GB"/>
              </w:rPr>
            </w:pPr>
            <w:r w:rsidRPr="003E0C6E">
              <w:rPr>
                <w:lang w:val="en-GB"/>
              </w:rPr>
              <w:t>1.</w:t>
            </w:r>
            <w:r w:rsidRPr="003E0C6E">
              <w:rPr>
                <w:lang w:val="en-GB"/>
              </w:rPr>
              <w:tab/>
              <w:t xml:space="preserve">The </w:t>
            </w:r>
            <w:r w:rsidRPr="003E0C6E">
              <w:rPr>
                <w:b/>
                <w:i/>
                <w:lang w:val="en-GB"/>
              </w:rPr>
              <w:t>competent authorities</w:t>
            </w:r>
            <w:r w:rsidRPr="003E0C6E">
              <w:rPr>
                <w:lang w:val="en-GB"/>
              </w:rPr>
              <w:t xml:space="preserve"> shall assess and calculate the amount of financial support to be provided to eligible operators, </w:t>
            </w:r>
            <w:r w:rsidRPr="003E0C6E">
              <w:rPr>
                <w:lang w:val="en-GB"/>
              </w:rPr>
              <w:t>for the production of</w:t>
            </w:r>
            <w:r w:rsidRPr="003E0C6E">
              <w:rPr>
                <w:lang w:val="en-GB"/>
              </w:rPr>
              <w:t xml:space="preserve"> each of the goods listed in the Annex, based on the amount of free allocation phased out. That </w:t>
            </w:r>
            <w:r w:rsidRPr="003E0C6E">
              <w:rPr>
                <w:lang w:val="en-GB"/>
              </w:rPr>
              <w:t>amount</w:t>
            </w:r>
            <w:r w:rsidRPr="003E0C6E">
              <w:rPr>
                <w:lang w:val="en-GB"/>
              </w:rPr>
              <w:t xml:space="preserve"> of allowances shall be calculated in accordance with Article 16(8) of Delegated Regulation (EU) 2019/331 and take into account the Decision the Commission has adopted in accordance with Article 23(4) of that Regulation. To obtain the financial value of the support, the amount of free allowances shall be adjusted to the share of production (in volume) of goods listed in the Annex, and multiplied with the annual average of the closing prices of EU ETS allowances on the common auction platform </w:t>
            </w:r>
            <w:r w:rsidRPr="003E0C6E">
              <w:rPr>
                <w:b/>
                <w:i/>
                <w:lang w:val="en-GB"/>
              </w:rPr>
              <w:t>in 2026 and 2027,</w:t>
            </w:r>
            <w:r w:rsidRPr="003E0C6E">
              <w:rPr>
                <w:lang w:val="en-GB"/>
              </w:rPr>
              <w:t xml:space="preserve"> in accordance with the procedures laid down in Delegated Regulation (EU) 2023/2830.</w:t>
            </w:r>
          </w:p>
        </w:tc>
        <w:tc>
          <w:tcPr>
            <w:tcW w:w="4876" w:type="dxa"/>
          </w:tcPr>
          <w:p w:rsidR="00C01F75" w:rsidRPr="003E0C6E" w:rsidP="00A31ED5" w14:paraId="214CA9E5" w14:textId="77777777">
            <w:pPr>
              <w:pStyle w:val="Normal6"/>
              <w:rPr>
                <w:szCs w:val="24"/>
                <w:lang w:val="en-GB"/>
              </w:rPr>
            </w:pPr>
            <w:r w:rsidRPr="003E0C6E">
              <w:rPr>
                <w:lang w:val="en-GB"/>
              </w:rPr>
              <w:t>1.</w:t>
            </w:r>
            <w:r w:rsidRPr="003E0C6E">
              <w:rPr>
                <w:lang w:val="en-GB"/>
              </w:rPr>
              <w:tab/>
              <w:t xml:space="preserve">The </w:t>
            </w:r>
            <w:r w:rsidRPr="003E0C6E">
              <w:rPr>
                <w:b/>
                <w:i/>
                <w:lang w:val="en-GB"/>
              </w:rPr>
              <w:t>Commission</w:t>
            </w:r>
            <w:r w:rsidRPr="003E0C6E">
              <w:rPr>
                <w:lang w:val="en-GB"/>
              </w:rPr>
              <w:t xml:space="preserve"> shall assess and calculate the amount of financial support to be provided to eligible operators, </w:t>
            </w:r>
            <w:r w:rsidRPr="003E0C6E">
              <w:rPr>
                <w:lang w:val="en-GB"/>
              </w:rPr>
              <w:t>for the production of</w:t>
            </w:r>
            <w:r w:rsidRPr="003E0C6E">
              <w:rPr>
                <w:lang w:val="en-GB"/>
              </w:rPr>
              <w:t xml:space="preserve"> each of the </w:t>
            </w:r>
            <w:r w:rsidRPr="003E0C6E">
              <w:rPr>
                <w:b/>
                <w:i/>
                <w:lang w:val="en-GB"/>
              </w:rPr>
              <w:t>exported</w:t>
            </w:r>
            <w:r w:rsidRPr="003E0C6E">
              <w:rPr>
                <w:lang w:val="en-GB"/>
              </w:rPr>
              <w:t xml:space="preserve"> goods listed in the Annex, based on the amount of free allocation phased out</w:t>
            </w:r>
            <w:r w:rsidRPr="003E0C6E">
              <w:rPr>
                <w:b/>
                <w:i/>
                <w:lang w:val="en-GB"/>
              </w:rPr>
              <w:t>, in a transparent manner</w:t>
            </w:r>
            <w:r w:rsidRPr="003E0C6E">
              <w:rPr>
                <w:lang w:val="en-GB"/>
              </w:rPr>
              <w:t xml:space="preserve">. That </w:t>
            </w:r>
            <w:r w:rsidRPr="003E0C6E">
              <w:rPr>
                <w:lang w:val="en-GB"/>
              </w:rPr>
              <w:t>amount</w:t>
            </w:r>
            <w:r w:rsidRPr="003E0C6E">
              <w:rPr>
                <w:lang w:val="en-GB"/>
              </w:rPr>
              <w:t xml:space="preserve"> of allowances shall be calculated in accordance with Article 16(8) of Delegated Regulation (EU) 2019/331 and take into account the Decision the Commission has adopted in accordance with Article 23(4) of that Regulation. To obtain the financial value of the support, the amount of free allowances shall be adjusted to the share of production (in volume) of goods listed in the Annex </w:t>
            </w:r>
            <w:r w:rsidRPr="003E0C6E">
              <w:rPr>
                <w:b/>
                <w:i/>
                <w:lang w:val="en-GB"/>
              </w:rPr>
              <w:t>that has been exported to third-country markets</w:t>
            </w:r>
            <w:r w:rsidRPr="003E0C6E">
              <w:rPr>
                <w:lang w:val="en-GB"/>
              </w:rPr>
              <w:t xml:space="preserve">, and multiplied with the annual average of the closing prices of EU ETS allowances on the common auction platform </w:t>
            </w:r>
            <w:r w:rsidRPr="003E0C6E">
              <w:rPr>
                <w:b/>
                <w:i/>
                <w:lang w:val="en-GB"/>
              </w:rPr>
              <w:t>for the reference period for which an application for support has been submitted in accordance with Article 8(1) of this Regulation and</w:t>
            </w:r>
            <w:r w:rsidRPr="003E0C6E">
              <w:rPr>
                <w:lang w:val="en-GB"/>
              </w:rPr>
              <w:t xml:space="preserve"> in accordance with the procedures laid down in Delegated Regulation (EU) 2023/2830.</w:t>
            </w:r>
          </w:p>
        </w:tc>
      </w:tr>
    </w:tbl>
    <w:p w:rsidR="00C01F75" w:rsidRPr="003E0C6E" w:rsidP="00C01F75" w14:paraId="4D9CF634" w14:textId="77777777"/>
    <w:p w:rsidR="00C01F75" w:rsidRPr="003E0C6E" w:rsidP="00C01F75" w14:paraId="199DFF96" w14:textId="77777777">
      <w:pPr>
        <w:pStyle w:val="AmNumberTabs"/>
      </w:pPr>
      <w:r w:rsidRPr="003E0C6E">
        <w:t>Amendment</w:t>
      </w:r>
      <w:r w:rsidRPr="003E0C6E">
        <w:tab/>
      </w:r>
      <w:r w:rsidRPr="003E0C6E">
        <w:tab/>
        <w:t>65</w:t>
      </w:r>
    </w:p>
    <w:p w:rsidR="00C01F75" w:rsidRPr="003E0C6E" w:rsidP="00C01F75" w14:paraId="5D62D709" w14:textId="77777777"/>
    <w:p w:rsidR="00C01F75" w:rsidRPr="003E0C6E" w:rsidP="00C01F75" w14:paraId="33E0614B" w14:textId="77777777">
      <w:pPr>
        <w:pStyle w:val="NormalBold"/>
        <w:keepNext/>
      </w:pPr>
      <w:r w:rsidRPr="003E0C6E">
        <w:t>Proposal for a regulation</w:t>
      </w:r>
    </w:p>
    <w:p w:rsidR="00C01F75" w:rsidRPr="003E0C6E" w:rsidP="00C01F75" w14:paraId="420138BD" w14:textId="77777777">
      <w:pPr>
        <w:pStyle w:val="NormalBold"/>
      </w:pPr>
      <w:r w:rsidRPr="003E0C6E">
        <w:t>Article 9 – paragraph 1 a (new)</w:t>
      </w:r>
    </w:p>
    <w:tbl>
      <w:tblPr>
        <w:tblW w:w="0" w:type="auto"/>
        <w:jc w:val="center"/>
        <w:tblLayout w:type="fixed"/>
        <w:tblCellMar>
          <w:left w:w="340" w:type="dxa"/>
          <w:right w:w="340" w:type="dxa"/>
        </w:tblCellMar>
        <w:tblLook w:val="0000"/>
      </w:tblPr>
      <w:tblGrid>
        <w:gridCol w:w="4876"/>
        <w:gridCol w:w="4876"/>
      </w:tblGrid>
      <w:tr w14:paraId="13F8D60F" w14:textId="77777777" w:rsidTr="00A31ED5">
        <w:tblPrEx>
          <w:tblW w:w="0" w:type="auto"/>
          <w:jc w:val="center"/>
          <w:tblLayout w:type="fixed"/>
          <w:tblLook w:val="0000"/>
        </w:tblPrEx>
        <w:trPr>
          <w:jc w:val="center"/>
        </w:trPr>
        <w:tc>
          <w:tcPr>
            <w:tcW w:w="9752" w:type="dxa"/>
            <w:gridSpan w:val="2"/>
          </w:tcPr>
          <w:p w:rsidR="00C01F75" w:rsidRPr="003E0C6E" w:rsidP="00A31ED5" w14:paraId="43EA70DE" w14:textId="77777777">
            <w:pPr>
              <w:keepNext/>
            </w:pPr>
          </w:p>
        </w:tc>
      </w:tr>
      <w:tr w14:paraId="757D9085" w14:textId="77777777" w:rsidTr="00A31ED5">
        <w:tblPrEx>
          <w:tblW w:w="0" w:type="auto"/>
          <w:jc w:val="center"/>
          <w:tblLayout w:type="fixed"/>
          <w:tblLook w:val="0000"/>
        </w:tblPrEx>
        <w:trPr>
          <w:jc w:val="center"/>
        </w:trPr>
        <w:tc>
          <w:tcPr>
            <w:tcW w:w="4876" w:type="dxa"/>
          </w:tcPr>
          <w:p w:rsidR="00C01F75" w:rsidRPr="003E0C6E" w:rsidP="00A31ED5" w14:paraId="4C38B605" w14:textId="77777777">
            <w:pPr>
              <w:pStyle w:val="ColumnHeading"/>
              <w:keepNext/>
              <w:rPr>
                <w:lang w:val="en-GB"/>
              </w:rPr>
            </w:pPr>
            <w:r w:rsidRPr="003E0C6E">
              <w:rPr>
                <w:lang w:val="en-GB"/>
              </w:rPr>
              <w:t>Text proposed by the Commission</w:t>
            </w:r>
          </w:p>
        </w:tc>
        <w:tc>
          <w:tcPr>
            <w:tcW w:w="4876" w:type="dxa"/>
          </w:tcPr>
          <w:p w:rsidR="00C01F75" w:rsidRPr="003E0C6E" w:rsidP="00A31ED5" w14:paraId="36ABBCFA" w14:textId="77777777">
            <w:pPr>
              <w:pStyle w:val="ColumnHeading"/>
              <w:keepNext/>
              <w:rPr>
                <w:lang w:val="en-GB"/>
              </w:rPr>
            </w:pPr>
            <w:r w:rsidRPr="003E0C6E">
              <w:rPr>
                <w:lang w:val="en-GB"/>
              </w:rPr>
              <w:t>Amendment</w:t>
            </w:r>
          </w:p>
        </w:tc>
      </w:tr>
      <w:tr w14:paraId="39059221" w14:textId="77777777" w:rsidTr="00A31ED5">
        <w:tblPrEx>
          <w:tblW w:w="0" w:type="auto"/>
          <w:jc w:val="center"/>
          <w:tblLayout w:type="fixed"/>
          <w:tblLook w:val="0000"/>
        </w:tblPrEx>
        <w:trPr>
          <w:jc w:val="center"/>
        </w:trPr>
        <w:tc>
          <w:tcPr>
            <w:tcW w:w="4876" w:type="dxa"/>
          </w:tcPr>
          <w:p w:rsidR="00C01F75" w:rsidRPr="003E0C6E" w:rsidP="00A31ED5" w14:paraId="6D1E2604" w14:textId="77777777">
            <w:pPr>
              <w:pStyle w:val="Normal6"/>
              <w:rPr>
                <w:lang w:val="en-GB"/>
              </w:rPr>
            </w:pPr>
          </w:p>
        </w:tc>
        <w:tc>
          <w:tcPr>
            <w:tcW w:w="4876" w:type="dxa"/>
          </w:tcPr>
          <w:p w:rsidR="00C01F75" w:rsidRPr="003E0C6E" w:rsidP="00A31ED5" w14:paraId="38A55047" w14:textId="77777777">
            <w:pPr>
              <w:pStyle w:val="Normal6"/>
              <w:rPr>
                <w:szCs w:val="24"/>
                <w:lang w:val="en-GB"/>
              </w:rPr>
            </w:pPr>
            <w:r w:rsidRPr="003E0C6E">
              <w:rPr>
                <w:b/>
                <w:i/>
                <w:lang w:val="en-GB"/>
              </w:rPr>
              <w:t>1a.</w:t>
            </w:r>
            <w:r w:rsidRPr="003E0C6E">
              <w:rPr>
                <w:b/>
                <w:i/>
                <w:lang w:val="en-GB"/>
              </w:rPr>
              <w:tab/>
              <w:t xml:space="preserve">The Commission shall assess and calculate the amount of financial support to be provided to eligible downstream operators </w:t>
            </w:r>
            <w:r w:rsidRPr="003E0C6E">
              <w:rPr>
                <w:b/>
                <w:i/>
                <w:lang w:val="en-GB"/>
              </w:rPr>
              <w:t>for the production of</w:t>
            </w:r>
            <w:r w:rsidRPr="003E0C6E">
              <w:rPr>
                <w:b/>
                <w:i/>
                <w:lang w:val="en-GB"/>
              </w:rPr>
              <w:t xml:space="preserve"> each exported good listed in the Annex, based </w:t>
            </w:r>
            <w:r w:rsidRPr="003E0C6E">
              <w:rPr>
                <w:b/>
                <w:i/>
                <w:lang w:val="en-GB"/>
              </w:rPr>
              <w:t>on:</w:t>
            </w:r>
          </w:p>
        </w:tc>
      </w:tr>
      <w:tr w14:paraId="64585BEE" w14:textId="77777777" w:rsidTr="00A31ED5">
        <w:tblPrEx>
          <w:tblW w:w="0" w:type="auto"/>
          <w:jc w:val="center"/>
          <w:tblLayout w:type="fixed"/>
          <w:tblLook w:val="0000"/>
        </w:tblPrEx>
        <w:trPr>
          <w:jc w:val="center"/>
        </w:trPr>
        <w:tc>
          <w:tcPr>
            <w:tcW w:w="4876" w:type="dxa"/>
          </w:tcPr>
          <w:p w:rsidR="00C01F75" w:rsidRPr="003E0C6E" w:rsidP="00A31ED5" w14:paraId="25C3C9C4" w14:textId="77777777">
            <w:pPr>
              <w:pStyle w:val="Normal6"/>
              <w:rPr>
                <w:lang w:val="en-GB"/>
              </w:rPr>
            </w:pPr>
          </w:p>
        </w:tc>
        <w:tc>
          <w:tcPr>
            <w:tcW w:w="4876" w:type="dxa"/>
          </w:tcPr>
          <w:p w:rsidR="00C01F75" w:rsidRPr="003E0C6E" w:rsidP="00A31ED5" w14:paraId="63202C82" w14:textId="77777777">
            <w:pPr>
              <w:pStyle w:val="Normal6"/>
              <w:rPr>
                <w:szCs w:val="24"/>
                <w:lang w:val="en-GB"/>
              </w:rPr>
            </w:pPr>
            <w:r w:rsidRPr="003E0C6E">
              <w:rPr>
                <w:b/>
                <w:i/>
                <w:lang w:val="en-GB"/>
              </w:rPr>
              <w:t>(a) the volume of those goods exported;</w:t>
            </w:r>
          </w:p>
        </w:tc>
      </w:tr>
      <w:tr w14:paraId="46788655" w14:textId="77777777" w:rsidTr="00A31ED5">
        <w:tblPrEx>
          <w:tblW w:w="0" w:type="auto"/>
          <w:jc w:val="center"/>
          <w:tblLayout w:type="fixed"/>
          <w:tblLook w:val="0000"/>
        </w:tblPrEx>
        <w:trPr>
          <w:jc w:val="center"/>
        </w:trPr>
        <w:tc>
          <w:tcPr>
            <w:tcW w:w="4876" w:type="dxa"/>
          </w:tcPr>
          <w:p w:rsidR="00C01F75" w:rsidRPr="003E0C6E" w:rsidP="00A31ED5" w14:paraId="2CCB9819" w14:textId="77777777">
            <w:pPr>
              <w:pStyle w:val="Normal6"/>
              <w:rPr>
                <w:lang w:val="en-GB"/>
              </w:rPr>
            </w:pPr>
          </w:p>
        </w:tc>
        <w:tc>
          <w:tcPr>
            <w:tcW w:w="4876" w:type="dxa"/>
          </w:tcPr>
          <w:p w:rsidR="00C01F75" w:rsidRPr="003E0C6E" w:rsidP="00A31ED5" w14:paraId="1996BA5F" w14:textId="77777777">
            <w:pPr>
              <w:pStyle w:val="Normal6"/>
              <w:rPr>
                <w:szCs w:val="24"/>
                <w:lang w:val="en-GB"/>
              </w:rPr>
            </w:pPr>
            <w:r w:rsidRPr="003E0C6E">
              <w:rPr>
                <w:b/>
                <w:i/>
                <w:lang w:val="en-GB"/>
              </w:rPr>
              <w:t>(b) the CO2 content of the CBAM-covered inputs or precursors used to produce those goods; and</w:t>
            </w:r>
          </w:p>
        </w:tc>
      </w:tr>
      <w:tr w14:paraId="1AE6994E" w14:textId="77777777" w:rsidTr="00A31ED5">
        <w:tblPrEx>
          <w:tblW w:w="0" w:type="auto"/>
          <w:jc w:val="center"/>
          <w:tblLayout w:type="fixed"/>
          <w:tblLook w:val="0000"/>
        </w:tblPrEx>
        <w:trPr>
          <w:jc w:val="center"/>
        </w:trPr>
        <w:tc>
          <w:tcPr>
            <w:tcW w:w="4876" w:type="dxa"/>
          </w:tcPr>
          <w:p w:rsidR="00C01F75" w:rsidRPr="003E0C6E" w:rsidP="00A31ED5" w14:paraId="18C65115" w14:textId="77777777">
            <w:pPr>
              <w:pStyle w:val="Normal6"/>
              <w:rPr>
                <w:lang w:val="en-GB"/>
              </w:rPr>
            </w:pPr>
          </w:p>
        </w:tc>
        <w:tc>
          <w:tcPr>
            <w:tcW w:w="4876" w:type="dxa"/>
          </w:tcPr>
          <w:p w:rsidR="00C01F75" w:rsidRPr="003E0C6E" w:rsidP="00A31ED5" w14:paraId="0B21632E" w14:textId="77777777">
            <w:pPr>
              <w:pStyle w:val="Normal6"/>
              <w:rPr>
                <w:szCs w:val="24"/>
                <w:lang w:val="en-GB"/>
              </w:rPr>
            </w:pPr>
            <w:r w:rsidRPr="003E0C6E">
              <w:rPr>
                <w:b/>
                <w:i/>
                <w:lang w:val="en-GB"/>
              </w:rPr>
              <w:t>(c) the annual average price of CBAM certificates for the reference period, as calculated pursuant to Article 22 of Regulation (EU) 2023/956 and the implementing acts adopted pursuant to paragraph 1b of this Article, taking into account the adjustment necessary to reflect the extent to which EU ETS allowances are allocated free of charge in accordance with Article 31 of Regulation (EU) 2023/956.</w:t>
            </w:r>
          </w:p>
        </w:tc>
      </w:tr>
    </w:tbl>
    <w:p w:rsidR="00C01F75" w:rsidRPr="003E0C6E" w:rsidP="00C01F75" w14:paraId="1B9404A7" w14:textId="77777777"/>
    <w:p w:rsidR="00C01F75" w:rsidRPr="003E0C6E" w:rsidP="00C01F75" w14:paraId="188340CE" w14:textId="77777777">
      <w:pPr>
        <w:pStyle w:val="AmNumberTabs"/>
      </w:pPr>
      <w:r w:rsidRPr="003E0C6E">
        <w:t>Amendment</w:t>
      </w:r>
      <w:r w:rsidRPr="003E0C6E">
        <w:tab/>
      </w:r>
      <w:r w:rsidRPr="003E0C6E">
        <w:tab/>
        <w:t>66</w:t>
      </w:r>
    </w:p>
    <w:p w:rsidR="00C01F75" w:rsidRPr="003E0C6E" w:rsidP="00C01F75" w14:paraId="7E59D2E8" w14:textId="77777777"/>
    <w:p w:rsidR="00C01F75" w:rsidRPr="003E0C6E" w:rsidP="00C01F75" w14:paraId="56FD17B3" w14:textId="77777777">
      <w:pPr>
        <w:pStyle w:val="NormalBold"/>
        <w:keepNext/>
      </w:pPr>
      <w:r w:rsidRPr="003E0C6E">
        <w:t>Proposal for a regulation</w:t>
      </w:r>
    </w:p>
    <w:p w:rsidR="00C01F75" w:rsidRPr="003E0C6E" w:rsidP="00C01F75" w14:paraId="46830CF6" w14:textId="77777777">
      <w:pPr>
        <w:pStyle w:val="NormalBold"/>
      </w:pPr>
      <w:r w:rsidRPr="003E0C6E">
        <w:t>Article 9 – paragraph 1 b (new)</w:t>
      </w:r>
    </w:p>
    <w:tbl>
      <w:tblPr>
        <w:tblW w:w="0" w:type="auto"/>
        <w:jc w:val="center"/>
        <w:tblLayout w:type="fixed"/>
        <w:tblCellMar>
          <w:left w:w="340" w:type="dxa"/>
          <w:right w:w="340" w:type="dxa"/>
        </w:tblCellMar>
        <w:tblLook w:val="0000"/>
      </w:tblPr>
      <w:tblGrid>
        <w:gridCol w:w="4876"/>
        <w:gridCol w:w="4876"/>
      </w:tblGrid>
      <w:tr w14:paraId="6EDAC0BE" w14:textId="77777777" w:rsidTr="00A31ED5">
        <w:tblPrEx>
          <w:tblW w:w="0" w:type="auto"/>
          <w:jc w:val="center"/>
          <w:tblLayout w:type="fixed"/>
          <w:tblLook w:val="0000"/>
        </w:tblPrEx>
        <w:trPr>
          <w:jc w:val="center"/>
        </w:trPr>
        <w:tc>
          <w:tcPr>
            <w:tcW w:w="9752" w:type="dxa"/>
            <w:gridSpan w:val="2"/>
          </w:tcPr>
          <w:p w:rsidR="00C01F75" w:rsidRPr="003E0C6E" w:rsidP="00A31ED5" w14:paraId="2C951887" w14:textId="77777777">
            <w:pPr>
              <w:keepNext/>
            </w:pPr>
          </w:p>
        </w:tc>
      </w:tr>
      <w:tr w14:paraId="507F0B2A" w14:textId="77777777" w:rsidTr="00A31ED5">
        <w:tblPrEx>
          <w:tblW w:w="0" w:type="auto"/>
          <w:jc w:val="center"/>
          <w:tblLayout w:type="fixed"/>
          <w:tblLook w:val="0000"/>
        </w:tblPrEx>
        <w:trPr>
          <w:jc w:val="center"/>
        </w:trPr>
        <w:tc>
          <w:tcPr>
            <w:tcW w:w="4876" w:type="dxa"/>
          </w:tcPr>
          <w:p w:rsidR="00C01F75" w:rsidRPr="003E0C6E" w:rsidP="00A31ED5" w14:paraId="592120B9" w14:textId="77777777">
            <w:pPr>
              <w:pStyle w:val="ColumnHeading"/>
              <w:keepNext/>
              <w:rPr>
                <w:lang w:val="en-GB"/>
              </w:rPr>
            </w:pPr>
            <w:r w:rsidRPr="003E0C6E">
              <w:rPr>
                <w:lang w:val="en-GB"/>
              </w:rPr>
              <w:t>Text proposed by the Commission</w:t>
            </w:r>
          </w:p>
        </w:tc>
        <w:tc>
          <w:tcPr>
            <w:tcW w:w="4876" w:type="dxa"/>
          </w:tcPr>
          <w:p w:rsidR="00C01F75" w:rsidRPr="003E0C6E" w:rsidP="00A31ED5" w14:paraId="66F14208" w14:textId="77777777">
            <w:pPr>
              <w:pStyle w:val="ColumnHeading"/>
              <w:keepNext/>
              <w:rPr>
                <w:lang w:val="en-GB"/>
              </w:rPr>
            </w:pPr>
            <w:r w:rsidRPr="003E0C6E">
              <w:rPr>
                <w:lang w:val="en-GB"/>
              </w:rPr>
              <w:t>Amendment</w:t>
            </w:r>
          </w:p>
        </w:tc>
      </w:tr>
      <w:tr w14:paraId="6BF1114B" w14:textId="77777777" w:rsidTr="00A31ED5">
        <w:tblPrEx>
          <w:tblW w:w="0" w:type="auto"/>
          <w:jc w:val="center"/>
          <w:tblLayout w:type="fixed"/>
          <w:tblLook w:val="0000"/>
        </w:tblPrEx>
        <w:trPr>
          <w:jc w:val="center"/>
        </w:trPr>
        <w:tc>
          <w:tcPr>
            <w:tcW w:w="4876" w:type="dxa"/>
          </w:tcPr>
          <w:p w:rsidR="00C01F75" w:rsidRPr="003E0C6E" w:rsidP="00A31ED5" w14:paraId="34DC376E" w14:textId="77777777">
            <w:pPr>
              <w:pStyle w:val="Normal6"/>
              <w:rPr>
                <w:lang w:val="en-GB"/>
              </w:rPr>
            </w:pPr>
          </w:p>
        </w:tc>
        <w:tc>
          <w:tcPr>
            <w:tcW w:w="4876" w:type="dxa"/>
          </w:tcPr>
          <w:p w:rsidR="00C01F75" w:rsidRPr="003E0C6E" w:rsidP="00A31ED5" w14:paraId="7F474362" w14:textId="77777777">
            <w:pPr>
              <w:pStyle w:val="Normal6"/>
              <w:rPr>
                <w:szCs w:val="24"/>
                <w:lang w:val="en-GB"/>
              </w:rPr>
            </w:pPr>
            <w:r w:rsidRPr="003E0C6E">
              <w:rPr>
                <w:b/>
                <w:i/>
                <w:lang w:val="en-GB"/>
              </w:rPr>
              <w:t>1b.</w:t>
            </w:r>
            <w:r w:rsidRPr="003E0C6E">
              <w:rPr>
                <w:b/>
                <w:i/>
                <w:lang w:val="en-GB"/>
              </w:rPr>
              <w:tab/>
              <w:t>The Commission shall, by means of implementing acts, specify the methodology for determining the CO2 content of inputs, the annual average price of CBAM certificates calculated as the weekly average prices of CBAM certificates published pursuant to Article 22 of Regulation (EU) 2023/956, and the parameters used for that calculation.</w:t>
            </w:r>
          </w:p>
        </w:tc>
      </w:tr>
    </w:tbl>
    <w:p w:rsidR="00C01F75" w:rsidRPr="003E0C6E" w:rsidP="00C01F75" w14:paraId="1A314C7B" w14:textId="77777777"/>
    <w:p w:rsidR="00C01F75" w:rsidRPr="003E0C6E" w:rsidP="00C01F75" w14:paraId="704FC340" w14:textId="77777777">
      <w:pPr>
        <w:pStyle w:val="AmNumberTabs"/>
      </w:pPr>
      <w:r w:rsidRPr="003E0C6E">
        <w:t>Amendment</w:t>
      </w:r>
      <w:r w:rsidRPr="003E0C6E">
        <w:tab/>
      </w:r>
      <w:r w:rsidRPr="003E0C6E">
        <w:tab/>
        <w:t>67</w:t>
      </w:r>
    </w:p>
    <w:p w:rsidR="00C01F75" w:rsidRPr="003E0C6E" w:rsidP="00C01F75" w14:paraId="3F0273C6" w14:textId="77777777"/>
    <w:p w:rsidR="00C01F75" w:rsidRPr="003E0C6E" w:rsidP="00C01F75" w14:paraId="5C2040C7" w14:textId="77777777">
      <w:pPr>
        <w:pStyle w:val="NormalBold"/>
        <w:keepNext/>
      </w:pPr>
      <w:r w:rsidRPr="003E0C6E">
        <w:t>Proposal for a regulation</w:t>
      </w:r>
    </w:p>
    <w:p w:rsidR="00C01F75" w:rsidRPr="003E0C6E" w:rsidP="00C01F75" w14:paraId="5C6207EE" w14:textId="77777777">
      <w:pPr>
        <w:pStyle w:val="NormalBold"/>
      </w:pPr>
      <w:r w:rsidRPr="003E0C6E">
        <w:t>Article 9 – paragraph 1 c (new)</w:t>
      </w:r>
    </w:p>
    <w:tbl>
      <w:tblPr>
        <w:tblW w:w="0" w:type="auto"/>
        <w:jc w:val="center"/>
        <w:tblLayout w:type="fixed"/>
        <w:tblCellMar>
          <w:left w:w="340" w:type="dxa"/>
          <w:right w:w="340" w:type="dxa"/>
        </w:tblCellMar>
        <w:tblLook w:val="0000"/>
      </w:tblPr>
      <w:tblGrid>
        <w:gridCol w:w="4876"/>
        <w:gridCol w:w="4876"/>
      </w:tblGrid>
      <w:tr w14:paraId="51758301" w14:textId="77777777" w:rsidTr="00A31ED5">
        <w:tblPrEx>
          <w:tblW w:w="0" w:type="auto"/>
          <w:jc w:val="center"/>
          <w:tblLayout w:type="fixed"/>
          <w:tblLook w:val="0000"/>
        </w:tblPrEx>
        <w:trPr>
          <w:jc w:val="center"/>
        </w:trPr>
        <w:tc>
          <w:tcPr>
            <w:tcW w:w="9752" w:type="dxa"/>
            <w:gridSpan w:val="2"/>
          </w:tcPr>
          <w:p w:rsidR="00C01F75" w:rsidRPr="003E0C6E" w:rsidP="00A31ED5" w14:paraId="37D7160B" w14:textId="77777777">
            <w:pPr>
              <w:keepNext/>
            </w:pPr>
          </w:p>
        </w:tc>
      </w:tr>
      <w:tr w14:paraId="5ABB7EC5" w14:textId="77777777" w:rsidTr="00A31ED5">
        <w:tblPrEx>
          <w:tblW w:w="0" w:type="auto"/>
          <w:jc w:val="center"/>
          <w:tblLayout w:type="fixed"/>
          <w:tblLook w:val="0000"/>
        </w:tblPrEx>
        <w:trPr>
          <w:jc w:val="center"/>
        </w:trPr>
        <w:tc>
          <w:tcPr>
            <w:tcW w:w="4876" w:type="dxa"/>
          </w:tcPr>
          <w:p w:rsidR="00C01F75" w:rsidRPr="003E0C6E" w:rsidP="00A31ED5" w14:paraId="242FA37E" w14:textId="77777777">
            <w:pPr>
              <w:pStyle w:val="ColumnHeading"/>
              <w:keepNext/>
              <w:rPr>
                <w:lang w:val="en-GB"/>
              </w:rPr>
            </w:pPr>
            <w:r w:rsidRPr="003E0C6E">
              <w:rPr>
                <w:lang w:val="en-GB"/>
              </w:rPr>
              <w:t>Text proposed by the Commission</w:t>
            </w:r>
          </w:p>
        </w:tc>
        <w:tc>
          <w:tcPr>
            <w:tcW w:w="4876" w:type="dxa"/>
          </w:tcPr>
          <w:p w:rsidR="00C01F75" w:rsidRPr="003E0C6E" w:rsidP="00A31ED5" w14:paraId="529FE25A" w14:textId="77777777">
            <w:pPr>
              <w:pStyle w:val="ColumnHeading"/>
              <w:keepNext/>
              <w:rPr>
                <w:lang w:val="en-GB"/>
              </w:rPr>
            </w:pPr>
            <w:r w:rsidRPr="003E0C6E">
              <w:rPr>
                <w:lang w:val="en-GB"/>
              </w:rPr>
              <w:t>Amendment</w:t>
            </w:r>
          </w:p>
        </w:tc>
      </w:tr>
      <w:tr w14:paraId="2B4FFCCE" w14:textId="77777777" w:rsidTr="00A31ED5">
        <w:tblPrEx>
          <w:tblW w:w="0" w:type="auto"/>
          <w:jc w:val="center"/>
          <w:tblLayout w:type="fixed"/>
          <w:tblLook w:val="0000"/>
        </w:tblPrEx>
        <w:trPr>
          <w:jc w:val="center"/>
        </w:trPr>
        <w:tc>
          <w:tcPr>
            <w:tcW w:w="4876" w:type="dxa"/>
          </w:tcPr>
          <w:p w:rsidR="00C01F75" w:rsidRPr="003E0C6E" w:rsidP="00A31ED5" w14:paraId="65FB30DE" w14:textId="77777777">
            <w:pPr>
              <w:pStyle w:val="Normal6"/>
              <w:rPr>
                <w:lang w:val="en-GB"/>
              </w:rPr>
            </w:pPr>
          </w:p>
        </w:tc>
        <w:tc>
          <w:tcPr>
            <w:tcW w:w="4876" w:type="dxa"/>
          </w:tcPr>
          <w:p w:rsidR="00C01F75" w:rsidRPr="003E0C6E" w:rsidP="00A31ED5" w14:paraId="708EA4AA" w14:textId="77777777">
            <w:pPr>
              <w:pStyle w:val="Normal6"/>
              <w:rPr>
                <w:szCs w:val="24"/>
                <w:lang w:val="en-GB"/>
              </w:rPr>
            </w:pPr>
            <w:r w:rsidRPr="003E0C6E">
              <w:rPr>
                <w:b/>
                <w:i/>
                <w:lang w:val="en-GB"/>
              </w:rPr>
              <w:t>1c.</w:t>
            </w:r>
            <w:r w:rsidRPr="003E0C6E">
              <w:rPr>
                <w:b/>
                <w:i/>
                <w:lang w:val="en-GB"/>
              </w:rPr>
              <w:tab/>
              <w:t xml:space="preserve">Pursuant to paragraphs 1, 1a and 1b, when calculating the level of financial support, the Commission shall take into account, to the extent possible, the competitiveness risk faced by the goods in the country destination due to differences </w:t>
            </w:r>
            <w:r w:rsidRPr="003E0C6E">
              <w:rPr>
                <w:b/>
                <w:i/>
                <w:lang w:val="en-GB"/>
              </w:rPr>
              <w:t>in carbon-pricing schemes and equivalent regulatory constraints on industrial emissions between that destination and the Union, notably by establishing a methodology based on public and objective indicators.</w:t>
            </w:r>
          </w:p>
        </w:tc>
      </w:tr>
    </w:tbl>
    <w:p w:rsidR="00C01F75" w:rsidRPr="003E0C6E" w:rsidP="00C01F75" w14:paraId="36A225CE" w14:textId="77777777"/>
    <w:p w:rsidR="00C01F75" w:rsidRPr="003E0C6E" w:rsidP="00C01F75" w14:paraId="059127CE" w14:textId="77777777">
      <w:pPr>
        <w:pStyle w:val="AmNumberTabs"/>
      </w:pPr>
      <w:r w:rsidRPr="003E0C6E">
        <w:t>Amendment</w:t>
      </w:r>
      <w:r w:rsidRPr="003E0C6E">
        <w:tab/>
      </w:r>
      <w:r w:rsidRPr="003E0C6E">
        <w:tab/>
        <w:t>68</w:t>
      </w:r>
    </w:p>
    <w:p w:rsidR="00C01F75" w:rsidRPr="003E0C6E" w:rsidP="00C01F75" w14:paraId="2CB0C6C1" w14:textId="77777777"/>
    <w:p w:rsidR="00C01F75" w:rsidRPr="003E0C6E" w:rsidP="00C01F75" w14:paraId="14C5A771" w14:textId="77777777">
      <w:pPr>
        <w:pStyle w:val="NormalBold"/>
        <w:keepNext/>
      </w:pPr>
      <w:r w:rsidRPr="003E0C6E">
        <w:t>Proposal for a regulation</w:t>
      </w:r>
    </w:p>
    <w:p w:rsidR="00C01F75" w:rsidRPr="003E0C6E" w:rsidP="00C01F75" w14:paraId="7DB55EE8" w14:textId="77777777">
      <w:pPr>
        <w:pStyle w:val="NormalBold"/>
      </w:pPr>
      <w:r w:rsidRPr="003E0C6E">
        <w:t>Article 10 – paragraph 1 – introductory part</w:t>
      </w:r>
    </w:p>
    <w:tbl>
      <w:tblPr>
        <w:tblW w:w="0" w:type="auto"/>
        <w:jc w:val="center"/>
        <w:tblLayout w:type="fixed"/>
        <w:tblCellMar>
          <w:left w:w="340" w:type="dxa"/>
          <w:right w:w="340" w:type="dxa"/>
        </w:tblCellMar>
        <w:tblLook w:val="0000"/>
      </w:tblPr>
      <w:tblGrid>
        <w:gridCol w:w="4876"/>
        <w:gridCol w:w="4876"/>
      </w:tblGrid>
      <w:tr w14:paraId="4DF40DA7" w14:textId="77777777" w:rsidTr="00A31ED5">
        <w:tblPrEx>
          <w:tblW w:w="0" w:type="auto"/>
          <w:jc w:val="center"/>
          <w:tblLayout w:type="fixed"/>
          <w:tblLook w:val="0000"/>
        </w:tblPrEx>
        <w:trPr>
          <w:jc w:val="center"/>
        </w:trPr>
        <w:tc>
          <w:tcPr>
            <w:tcW w:w="9752" w:type="dxa"/>
            <w:gridSpan w:val="2"/>
          </w:tcPr>
          <w:p w:rsidR="00C01F75" w:rsidRPr="003E0C6E" w:rsidP="00A31ED5" w14:paraId="3206E7B6" w14:textId="77777777">
            <w:pPr>
              <w:keepNext/>
            </w:pPr>
          </w:p>
        </w:tc>
      </w:tr>
      <w:tr w14:paraId="7F2B21AE" w14:textId="77777777" w:rsidTr="00A31ED5">
        <w:tblPrEx>
          <w:tblW w:w="0" w:type="auto"/>
          <w:jc w:val="center"/>
          <w:tblLayout w:type="fixed"/>
          <w:tblLook w:val="0000"/>
        </w:tblPrEx>
        <w:trPr>
          <w:jc w:val="center"/>
        </w:trPr>
        <w:tc>
          <w:tcPr>
            <w:tcW w:w="4876" w:type="dxa"/>
          </w:tcPr>
          <w:p w:rsidR="00C01F75" w:rsidRPr="003E0C6E" w:rsidP="00A31ED5" w14:paraId="26BCA606" w14:textId="77777777">
            <w:pPr>
              <w:pStyle w:val="ColumnHeading"/>
              <w:keepNext/>
              <w:rPr>
                <w:lang w:val="en-GB"/>
              </w:rPr>
            </w:pPr>
            <w:r w:rsidRPr="003E0C6E">
              <w:rPr>
                <w:lang w:val="en-GB"/>
              </w:rPr>
              <w:t>Text proposed by the Commission</w:t>
            </w:r>
          </w:p>
        </w:tc>
        <w:tc>
          <w:tcPr>
            <w:tcW w:w="4876" w:type="dxa"/>
          </w:tcPr>
          <w:p w:rsidR="00C01F75" w:rsidRPr="003E0C6E" w:rsidP="00A31ED5" w14:paraId="2E39EC4D" w14:textId="77777777">
            <w:pPr>
              <w:pStyle w:val="ColumnHeading"/>
              <w:keepNext/>
              <w:rPr>
                <w:lang w:val="en-GB"/>
              </w:rPr>
            </w:pPr>
            <w:r w:rsidRPr="003E0C6E">
              <w:rPr>
                <w:lang w:val="en-GB"/>
              </w:rPr>
              <w:t>Amendment</w:t>
            </w:r>
          </w:p>
        </w:tc>
      </w:tr>
      <w:tr w14:paraId="4DC60F9A" w14:textId="77777777" w:rsidTr="00A31ED5">
        <w:tblPrEx>
          <w:tblW w:w="0" w:type="auto"/>
          <w:jc w:val="center"/>
          <w:tblLayout w:type="fixed"/>
          <w:tblLook w:val="0000"/>
        </w:tblPrEx>
        <w:trPr>
          <w:jc w:val="center"/>
        </w:trPr>
        <w:tc>
          <w:tcPr>
            <w:tcW w:w="4876" w:type="dxa"/>
          </w:tcPr>
          <w:p w:rsidR="00C01F75" w:rsidRPr="003E0C6E" w:rsidP="00A31ED5" w14:paraId="34B81D01" w14:textId="77777777">
            <w:pPr>
              <w:pStyle w:val="Normal6"/>
              <w:rPr>
                <w:lang w:val="en-GB"/>
              </w:rPr>
            </w:pPr>
            <w:r w:rsidRPr="003E0C6E">
              <w:rPr>
                <w:lang w:val="en-GB"/>
              </w:rPr>
              <w:t>1.</w:t>
            </w:r>
            <w:r w:rsidRPr="003E0C6E">
              <w:rPr>
                <w:lang w:val="en-GB"/>
              </w:rPr>
              <w:tab/>
              <w:t xml:space="preserve">Upon </w:t>
            </w:r>
            <w:r w:rsidRPr="003E0C6E">
              <w:rPr>
                <w:b/>
                <w:i/>
                <w:lang w:val="en-GB"/>
              </w:rPr>
              <w:t>receipt of</w:t>
            </w:r>
            <w:r w:rsidRPr="003E0C6E">
              <w:rPr>
                <w:lang w:val="en-GB"/>
              </w:rPr>
              <w:t xml:space="preserve"> the list referred to in Article 8(5), the Commission shall perform the following actions:</w:t>
            </w:r>
          </w:p>
        </w:tc>
        <w:tc>
          <w:tcPr>
            <w:tcW w:w="4876" w:type="dxa"/>
          </w:tcPr>
          <w:p w:rsidR="00C01F75" w:rsidRPr="003E0C6E" w:rsidP="00A31ED5" w14:paraId="163D6E88" w14:textId="77777777">
            <w:pPr>
              <w:pStyle w:val="Normal6"/>
              <w:rPr>
                <w:szCs w:val="24"/>
                <w:lang w:val="en-GB"/>
              </w:rPr>
            </w:pPr>
            <w:r w:rsidRPr="003E0C6E">
              <w:rPr>
                <w:lang w:val="en-GB"/>
              </w:rPr>
              <w:t>1.</w:t>
            </w:r>
            <w:r w:rsidRPr="003E0C6E">
              <w:rPr>
                <w:lang w:val="en-GB"/>
              </w:rPr>
              <w:tab/>
              <w:t xml:space="preserve">Upon </w:t>
            </w:r>
            <w:r w:rsidRPr="003E0C6E">
              <w:rPr>
                <w:b/>
                <w:i/>
                <w:lang w:val="en-GB"/>
              </w:rPr>
              <w:t>establishing</w:t>
            </w:r>
            <w:r w:rsidRPr="003E0C6E">
              <w:rPr>
                <w:lang w:val="en-GB"/>
              </w:rPr>
              <w:t xml:space="preserve"> the list referred to in Article 8(5), the Commission shall perform the following actions:</w:t>
            </w:r>
          </w:p>
        </w:tc>
      </w:tr>
    </w:tbl>
    <w:p w:rsidR="00C01F75" w:rsidRPr="003E0C6E" w:rsidP="00C01F75" w14:paraId="425169A0" w14:textId="77777777"/>
    <w:p w:rsidR="00C01F75" w:rsidRPr="003E0C6E" w:rsidP="00C01F75" w14:paraId="484E016E" w14:textId="77777777">
      <w:pPr>
        <w:pStyle w:val="AmNumberTabs"/>
      </w:pPr>
      <w:r w:rsidRPr="003E0C6E">
        <w:t>Amendment</w:t>
      </w:r>
      <w:r w:rsidRPr="003E0C6E">
        <w:tab/>
      </w:r>
      <w:r w:rsidRPr="003E0C6E">
        <w:tab/>
        <w:t>69</w:t>
      </w:r>
    </w:p>
    <w:p w:rsidR="00C01F75" w:rsidRPr="003E0C6E" w:rsidP="00C01F75" w14:paraId="7399BEC9" w14:textId="77777777"/>
    <w:p w:rsidR="00C01F75" w:rsidRPr="003E0C6E" w:rsidP="00C01F75" w14:paraId="6C391F73" w14:textId="77777777">
      <w:pPr>
        <w:pStyle w:val="NormalBold"/>
        <w:keepNext/>
      </w:pPr>
      <w:r w:rsidRPr="003E0C6E">
        <w:t>Proposal for a regulation</w:t>
      </w:r>
    </w:p>
    <w:p w:rsidR="00C01F75" w:rsidRPr="003E0C6E" w:rsidP="00C01F75" w14:paraId="6678777C" w14:textId="77777777">
      <w:pPr>
        <w:pStyle w:val="NormalBold"/>
      </w:pPr>
      <w:r w:rsidRPr="003E0C6E">
        <w:t>Article 10 – paragraph 1 – point a</w:t>
      </w:r>
    </w:p>
    <w:tbl>
      <w:tblPr>
        <w:tblW w:w="0" w:type="auto"/>
        <w:jc w:val="center"/>
        <w:tblLayout w:type="fixed"/>
        <w:tblCellMar>
          <w:left w:w="340" w:type="dxa"/>
          <w:right w:w="340" w:type="dxa"/>
        </w:tblCellMar>
        <w:tblLook w:val="0000"/>
      </w:tblPr>
      <w:tblGrid>
        <w:gridCol w:w="4876"/>
        <w:gridCol w:w="4876"/>
      </w:tblGrid>
      <w:tr w14:paraId="50F611C0" w14:textId="77777777" w:rsidTr="00A31ED5">
        <w:tblPrEx>
          <w:tblW w:w="0" w:type="auto"/>
          <w:jc w:val="center"/>
          <w:tblLayout w:type="fixed"/>
          <w:tblLook w:val="0000"/>
        </w:tblPrEx>
        <w:trPr>
          <w:jc w:val="center"/>
        </w:trPr>
        <w:tc>
          <w:tcPr>
            <w:tcW w:w="9752" w:type="dxa"/>
            <w:gridSpan w:val="2"/>
          </w:tcPr>
          <w:p w:rsidR="00C01F75" w:rsidRPr="003E0C6E" w:rsidP="00A31ED5" w14:paraId="368CC1DD" w14:textId="77777777">
            <w:pPr>
              <w:keepNext/>
            </w:pPr>
          </w:p>
        </w:tc>
      </w:tr>
      <w:tr w14:paraId="00728C1B" w14:textId="77777777" w:rsidTr="00A31ED5">
        <w:tblPrEx>
          <w:tblW w:w="0" w:type="auto"/>
          <w:jc w:val="center"/>
          <w:tblLayout w:type="fixed"/>
          <w:tblLook w:val="0000"/>
        </w:tblPrEx>
        <w:trPr>
          <w:jc w:val="center"/>
        </w:trPr>
        <w:tc>
          <w:tcPr>
            <w:tcW w:w="4876" w:type="dxa"/>
          </w:tcPr>
          <w:p w:rsidR="00C01F75" w:rsidRPr="003E0C6E" w:rsidP="00A31ED5" w14:paraId="0B13E41F" w14:textId="77777777">
            <w:pPr>
              <w:pStyle w:val="ColumnHeading"/>
              <w:keepNext/>
              <w:rPr>
                <w:lang w:val="en-GB"/>
              </w:rPr>
            </w:pPr>
            <w:r w:rsidRPr="003E0C6E">
              <w:rPr>
                <w:lang w:val="en-GB"/>
              </w:rPr>
              <w:t>Text proposed by the Commission</w:t>
            </w:r>
          </w:p>
        </w:tc>
        <w:tc>
          <w:tcPr>
            <w:tcW w:w="4876" w:type="dxa"/>
          </w:tcPr>
          <w:p w:rsidR="00C01F75" w:rsidRPr="003E0C6E" w:rsidP="00A31ED5" w14:paraId="152325EC" w14:textId="77777777">
            <w:pPr>
              <w:pStyle w:val="ColumnHeading"/>
              <w:keepNext/>
              <w:rPr>
                <w:lang w:val="en-GB"/>
              </w:rPr>
            </w:pPr>
            <w:r w:rsidRPr="003E0C6E">
              <w:rPr>
                <w:lang w:val="en-GB"/>
              </w:rPr>
              <w:t>Amendment</w:t>
            </w:r>
          </w:p>
        </w:tc>
      </w:tr>
      <w:tr w14:paraId="5BFF5CE2" w14:textId="77777777" w:rsidTr="00A31ED5">
        <w:tblPrEx>
          <w:tblW w:w="0" w:type="auto"/>
          <w:jc w:val="center"/>
          <w:tblLayout w:type="fixed"/>
          <w:tblLook w:val="0000"/>
        </w:tblPrEx>
        <w:trPr>
          <w:jc w:val="center"/>
        </w:trPr>
        <w:tc>
          <w:tcPr>
            <w:tcW w:w="4876" w:type="dxa"/>
          </w:tcPr>
          <w:p w:rsidR="00C01F75" w:rsidRPr="003E0C6E" w:rsidP="00A31ED5" w14:paraId="45759238" w14:textId="77777777">
            <w:pPr>
              <w:pStyle w:val="Normal6"/>
              <w:rPr>
                <w:lang w:val="en-GB"/>
              </w:rPr>
            </w:pPr>
            <w:r w:rsidRPr="003E0C6E">
              <w:rPr>
                <w:lang w:val="en-GB"/>
              </w:rPr>
              <w:t>(a)</w:t>
            </w:r>
            <w:r w:rsidRPr="003E0C6E">
              <w:rPr>
                <w:lang w:val="en-GB"/>
              </w:rPr>
              <w:tab/>
              <w:t xml:space="preserve">review the calculation performed </w:t>
            </w:r>
            <w:r w:rsidRPr="003E0C6E">
              <w:rPr>
                <w:b/>
                <w:i/>
                <w:lang w:val="en-GB"/>
              </w:rPr>
              <w:t>by the competent authorities</w:t>
            </w:r>
            <w:r w:rsidRPr="003E0C6E">
              <w:rPr>
                <w:lang w:val="en-GB"/>
              </w:rPr>
              <w:t xml:space="preserve"> pursuant to Article 9(1)</w:t>
            </w:r>
            <w:r w:rsidRPr="003E0C6E">
              <w:rPr>
                <w:bCs/>
                <w:iCs/>
                <w:lang w:val="en-GB"/>
              </w:rPr>
              <w:t>;</w:t>
            </w:r>
          </w:p>
        </w:tc>
        <w:tc>
          <w:tcPr>
            <w:tcW w:w="4876" w:type="dxa"/>
          </w:tcPr>
          <w:p w:rsidR="00C01F75" w:rsidRPr="003E0C6E" w:rsidP="00A31ED5" w14:paraId="4A7740D7" w14:textId="3B696BC1">
            <w:pPr>
              <w:pStyle w:val="Normal6"/>
              <w:rPr>
                <w:szCs w:val="24"/>
                <w:lang w:val="en-GB"/>
              </w:rPr>
            </w:pPr>
            <w:r w:rsidRPr="003E0C6E">
              <w:rPr>
                <w:lang w:val="en-GB"/>
              </w:rPr>
              <w:t>(a)</w:t>
            </w:r>
            <w:r w:rsidRPr="003E0C6E">
              <w:rPr>
                <w:lang w:val="en-GB"/>
              </w:rPr>
              <w:tab/>
              <w:t>review the calculation performed pursuant to Article 9(1)</w:t>
            </w:r>
            <w:r w:rsidRPr="003E0C6E">
              <w:rPr>
                <w:b/>
                <w:i/>
                <w:lang w:val="en-GB"/>
              </w:rPr>
              <w:t>, (1a), (1b) and (1c)</w:t>
            </w:r>
            <w:r w:rsidRPr="003E0C6E" w:rsidR="000B1F7B">
              <w:rPr>
                <w:bCs/>
                <w:iCs/>
                <w:lang w:val="en-GB"/>
              </w:rPr>
              <w:t>;</w:t>
            </w:r>
          </w:p>
        </w:tc>
      </w:tr>
    </w:tbl>
    <w:p w:rsidR="00C01F75" w:rsidRPr="003E0C6E" w:rsidP="00C01F75" w14:paraId="6E9B2FB4" w14:textId="77777777"/>
    <w:p w:rsidR="00C01F75" w:rsidRPr="003E0C6E" w:rsidP="00C01F75" w14:paraId="5281F1EB" w14:textId="77777777">
      <w:pPr>
        <w:pStyle w:val="AmNumberTabs"/>
      </w:pPr>
      <w:r w:rsidRPr="003E0C6E">
        <w:t>Amendment</w:t>
      </w:r>
      <w:r w:rsidRPr="003E0C6E">
        <w:tab/>
      </w:r>
      <w:r w:rsidRPr="003E0C6E">
        <w:tab/>
        <w:t>70</w:t>
      </w:r>
    </w:p>
    <w:p w:rsidR="00C01F75" w:rsidRPr="003E0C6E" w:rsidP="00C01F75" w14:paraId="5E2AA301" w14:textId="77777777"/>
    <w:p w:rsidR="00C01F75" w:rsidRPr="003E0C6E" w:rsidP="00C01F75" w14:paraId="24BC4704" w14:textId="77777777">
      <w:pPr>
        <w:pStyle w:val="NormalBold"/>
        <w:keepNext/>
      </w:pPr>
      <w:r w:rsidRPr="003E0C6E">
        <w:t>Proposal for a regulation</w:t>
      </w:r>
    </w:p>
    <w:p w:rsidR="00C01F75" w:rsidRPr="003E0C6E" w:rsidP="00C01F75" w14:paraId="65FD1C46" w14:textId="77777777">
      <w:pPr>
        <w:pStyle w:val="NormalBold"/>
      </w:pPr>
      <w:r w:rsidRPr="003E0C6E">
        <w:t>Article 10 – paragraph 1 – point b</w:t>
      </w:r>
    </w:p>
    <w:tbl>
      <w:tblPr>
        <w:tblW w:w="0" w:type="auto"/>
        <w:jc w:val="center"/>
        <w:tblLayout w:type="fixed"/>
        <w:tblCellMar>
          <w:left w:w="340" w:type="dxa"/>
          <w:right w:w="340" w:type="dxa"/>
        </w:tblCellMar>
        <w:tblLook w:val="0000"/>
      </w:tblPr>
      <w:tblGrid>
        <w:gridCol w:w="4876"/>
        <w:gridCol w:w="4876"/>
      </w:tblGrid>
      <w:tr w14:paraId="40BD0A66" w14:textId="77777777" w:rsidTr="00A31ED5">
        <w:tblPrEx>
          <w:tblW w:w="0" w:type="auto"/>
          <w:jc w:val="center"/>
          <w:tblLayout w:type="fixed"/>
          <w:tblLook w:val="0000"/>
        </w:tblPrEx>
        <w:trPr>
          <w:jc w:val="center"/>
        </w:trPr>
        <w:tc>
          <w:tcPr>
            <w:tcW w:w="9752" w:type="dxa"/>
            <w:gridSpan w:val="2"/>
          </w:tcPr>
          <w:p w:rsidR="00C01F75" w:rsidRPr="003E0C6E" w:rsidP="00A31ED5" w14:paraId="3A328FA2" w14:textId="77777777">
            <w:pPr>
              <w:keepNext/>
            </w:pPr>
          </w:p>
        </w:tc>
      </w:tr>
      <w:tr w14:paraId="3F2D0CEA" w14:textId="77777777" w:rsidTr="00A31ED5">
        <w:tblPrEx>
          <w:tblW w:w="0" w:type="auto"/>
          <w:jc w:val="center"/>
          <w:tblLayout w:type="fixed"/>
          <w:tblLook w:val="0000"/>
        </w:tblPrEx>
        <w:trPr>
          <w:jc w:val="center"/>
        </w:trPr>
        <w:tc>
          <w:tcPr>
            <w:tcW w:w="4876" w:type="dxa"/>
          </w:tcPr>
          <w:p w:rsidR="00C01F75" w:rsidRPr="003E0C6E" w:rsidP="00A31ED5" w14:paraId="2F44CF03" w14:textId="77777777">
            <w:pPr>
              <w:pStyle w:val="ColumnHeading"/>
              <w:keepNext/>
              <w:rPr>
                <w:lang w:val="en-GB"/>
              </w:rPr>
            </w:pPr>
            <w:r w:rsidRPr="003E0C6E">
              <w:rPr>
                <w:lang w:val="en-GB"/>
              </w:rPr>
              <w:t>Text proposed by the Commission</w:t>
            </w:r>
          </w:p>
        </w:tc>
        <w:tc>
          <w:tcPr>
            <w:tcW w:w="4876" w:type="dxa"/>
          </w:tcPr>
          <w:p w:rsidR="00C01F75" w:rsidRPr="003E0C6E" w:rsidP="00A31ED5" w14:paraId="7DC66567" w14:textId="77777777">
            <w:pPr>
              <w:pStyle w:val="ColumnHeading"/>
              <w:keepNext/>
              <w:rPr>
                <w:lang w:val="en-GB"/>
              </w:rPr>
            </w:pPr>
            <w:r w:rsidRPr="003E0C6E">
              <w:rPr>
                <w:lang w:val="en-GB"/>
              </w:rPr>
              <w:t>Amendment</w:t>
            </w:r>
          </w:p>
        </w:tc>
      </w:tr>
      <w:tr w14:paraId="4731B161" w14:textId="77777777" w:rsidTr="00A31ED5">
        <w:tblPrEx>
          <w:tblW w:w="0" w:type="auto"/>
          <w:jc w:val="center"/>
          <w:tblLayout w:type="fixed"/>
          <w:tblLook w:val="0000"/>
        </w:tblPrEx>
        <w:trPr>
          <w:jc w:val="center"/>
        </w:trPr>
        <w:tc>
          <w:tcPr>
            <w:tcW w:w="4876" w:type="dxa"/>
          </w:tcPr>
          <w:p w:rsidR="00C01F75" w:rsidRPr="003E0C6E" w:rsidP="00A31ED5" w14:paraId="3E554772" w14:textId="77777777">
            <w:pPr>
              <w:pStyle w:val="Normal6"/>
              <w:rPr>
                <w:lang w:val="en-GB"/>
              </w:rPr>
            </w:pPr>
            <w:r w:rsidRPr="003E0C6E">
              <w:rPr>
                <w:lang w:val="en-GB"/>
              </w:rPr>
              <w:t>(b)</w:t>
            </w:r>
            <w:r w:rsidRPr="003E0C6E">
              <w:rPr>
                <w:lang w:val="en-GB"/>
              </w:rPr>
              <w:tab/>
              <w:t xml:space="preserve">assess the inclusion of each operator </w:t>
            </w:r>
            <w:r w:rsidRPr="003E0C6E">
              <w:rPr>
                <w:b/>
                <w:i/>
                <w:lang w:val="en-GB"/>
              </w:rPr>
              <w:t>and</w:t>
            </w:r>
            <w:r w:rsidRPr="003E0C6E">
              <w:rPr>
                <w:lang w:val="en-GB"/>
              </w:rPr>
              <w:t xml:space="preserve"> installation in the list;</w:t>
            </w:r>
          </w:p>
        </w:tc>
        <w:tc>
          <w:tcPr>
            <w:tcW w:w="4876" w:type="dxa"/>
          </w:tcPr>
          <w:p w:rsidR="00C01F75" w:rsidRPr="003E0C6E" w:rsidP="00A31ED5" w14:paraId="68A2C378" w14:textId="77777777">
            <w:pPr>
              <w:pStyle w:val="Normal6"/>
              <w:rPr>
                <w:szCs w:val="24"/>
                <w:lang w:val="en-GB"/>
              </w:rPr>
            </w:pPr>
            <w:r w:rsidRPr="003E0C6E">
              <w:rPr>
                <w:lang w:val="en-GB"/>
              </w:rPr>
              <w:t>(b)</w:t>
            </w:r>
            <w:r w:rsidRPr="003E0C6E">
              <w:rPr>
                <w:lang w:val="en-GB"/>
              </w:rPr>
              <w:tab/>
              <w:t>assess the inclusion of each operator</w:t>
            </w:r>
            <w:r w:rsidRPr="003E0C6E">
              <w:rPr>
                <w:b/>
                <w:i/>
                <w:lang w:val="en-GB"/>
              </w:rPr>
              <w:t>,</w:t>
            </w:r>
            <w:r w:rsidRPr="003E0C6E">
              <w:rPr>
                <w:lang w:val="en-GB"/>
              </w:rPr>
              <w:t xml:space="preserve"> installation </w:t>
            </w:r>
            <w:r w:rsidRPr="003E0C6E">
              <w:rPr>
                <w:b/>
                <w:i/>
                <w:lang w:val="en-GB"/>
              </w:rPr>
              <w:t>and downstream operator</w:t>
            </w:r>
            <w:r w:rsidRPr="003E0C6E">
              <w:rPr>
                <w:lang w:val="en-GB"/>
              </w:rPr>
              <w:t xml:space="preserve"> in the list;</w:t>
            </w:r>
          </w:p>
        </w:tc>
      </w:tr>
    </w:tbl>
    <w:p w:rsidR="00C01F75" w:rsidRPr="003E0C6E" w:rsidP="00C01F75" w14:paraId="586EA776" w14:textId="77777777"/>
    <w:p w:rsidR="00C01F75" w:rsidRPr="003E0C6E" w:rsidP="00C01F75" w14:paraId="281B2FD0" w14:textId="77777777">
      <w:pPr>
        <w:pStyle w:val="AmNumberTabs"/>
      </w:pPr>
      <w:r w:rsidRPr="003E0C6E">
        <w:t>Amendment</w:t>
      </w:r>
      <w:r w:rsidRPr="003E0C6E">
        <w:tab/>
      </w:r>
      <w:r w:rsidRPr="003E0C6E">
        <w:tab/>
        <w:t>71</w:t>
      </w:r>
    </w:p>
    <w:p w:rsidR="00C01F75" w:rsidRPr="003E0C6E" w:rsidP="00C01F75" w14:paraId="3605FF27" w14:textId="77777777"/>
    <w:p w:rsidR="00C01F75" w:rsidRPr="003E0C6E" w:rsidP="00C01F75" w14:paraId="1F1A44AD" w14:textId="77777777">
      <w:pPr>
        <w:pStyle w:val="NormalBold"/>
        <w:keepNext/>
      </w:pPr>
      <w:r w:rsidRPr="003E0C6E">
        <w:t>Proposal for a regulation</w:t>
      </w:r>
    </w:p>
    <w:p w:rsidR="00C01F75" w:rsidRPr="003E0C6E" w:rsidP="00C01F75" w14:paraId="4DC95B97" w14:textId="77777777">
      <w:pPr>
        <w:pStyle w:val="NormalBold"/>
      </w:pPr>
      <w:r w:rsidRPr="003E0C6E">
        <w:t>Article 10 – paragraph 3</w:t>
      </w:r>
    </w:p>
    <w:tbl>
      <w:tblPr>
        <w:tblW w:w="0" w:type="auto"/>
        <w:jc w:val="center"/>
        <w:tblLayout w:type="fixed"/>
        <w:tblCellMar>
          <w:left w:w="340" w:type="dxa"/>
          <w:right w:w="340" w:type="dxa"/>
        </w:tblCellMar>
        <w:tblLook w:val="0000"/>
      </w:tblPr>
      <w:tblGrid>
        <w:gridCol w:w="4876"/>
        <w:gridCol w:w="4876"/>
      </w:tblGrid>
      <w:tr w14:paraId="5DC4286F" w14:textId="77777777" w:rsidTr="00A31ED5">
        <w:tblPrEx>
          <w:tblW w:w="0" w:type="auto"/>
          <w:jc w:val="center"/>
          <w:tblLayout w:type="fixed"/>
          <w:tblLook w:val="0000"/>
        </w:tblPrEx>
        <w:trPr>
          <w:jc w:val="center"/>
        </w:trPr>
        <w:tc>
          <w:tcPr>
            <w:tcW w:w="9752" w:type="dxa"/>
            <w:gridSpan w:val="2"/>
          </w:tcPr>
          <w:p w:rsidR="00C01F75" w:rsidRPr="003E0C6E" w:rsidP="00A31ED5" w14:paraId="40CB9948" w14:textId="77777777">
            <w:pPr>
              <w:keepNext/>
            </w:pPr>
          </w:p>
        </w:tc>
      </w:tr>
      <w:tr w14:paraId="0CD553C6" w14:textId="77777777" w:rsidTr="00A31ED5">
        <w:tblPrEx>
          <w:tblW w:w="0" w:type="auto"/>
          <w:jc w:val="center"/>
          <w:tblLayout w:type="fixed"/>
          <w:tblLook w:val="0000"/>
        </w:tblPrEx>
        <w:trPr>
          <w:jc w:val="center"/>
        </w:trPr>
        <w:tc>
          <w:tcPr>
            <w:tcW w:w="4876" w:type="dxa"/>
          </w:tcPr>
          <w:p w:rsidR="00C01F75" w:rsidRPr="003E0C6E" w:rsidP="00A31ED5" w14:paraId="49501CE4" w14:textId="77777777">
            <w:pPr>
              <w:pStyle w:val="ColumnHeading"/>
              <w:keepNext/>
              <w:rPr>
                <w:lang w:val="en-GB"/>
              </w:rPr>
            </w:pPr>
            <w:r w:rsidRPr="003E0C6E">
              <w:rPr>
                <w:lang w:val="en-GB"/>
              </w:rPr>
              <w:t>Text proposed by the Commission</w:t>
            </w:r>
          </w:p>
        </w:tc>
        <w:tc>
          <w:tcPr>
            <w:tcW w:w="4876" w:type="dxa"/>
          </w:tcPr>
          <w:p w:rsidR="00C01F75" w:rsidRPr="003E0C6E" w:rsidP="00A31ED5" w14:paraId="21712641" w14:textId="77777777">
            <w:pPr>
              <w:pStyle w:val="ColumnHeading"/>
              <w:keepNext/>
              <w:rPr>
                <w:lang w:val="en-GB"/>
              </w:rPr>
            </w:pPr>
            <w:r w:rsidRPr="003E0C6E">
              <w:rPr>
                <w:lang w:val="en-GB"/>
              </w:rPr>
              <w:t>Amendment</w:t>
            </w:r>
          </w:p>
        </w:tc>
      </w:tr>
      <w:tr w14:paraId="51DCE716" w14:textId="77777777" w:rsidTr="00A31ED5">
        <w:tblPrEx>
          <w:tblW w:w="0" w:type="auto"/>
          <w:jc w:val="center"/>
          <w:tblLayout w:type="fixed"/>
          <w:tblLook w:val="0000"/>
        </w:tblPrEx>
        <w:trPr>
          <w:jc w:val="center"/>
        </w:trPr>
        <w:tc>
          <w:tcPr>
            <w:tcW w:w="4876" w:type="dxa"/>
          </w:tcPr>
          <w:p w:rsidR="00C01F75" w:rsidRPr="003E0C6E" w:rsidP="00A31ED5" w14:paraId="6EFB8355" w14:textId="77777777">
            <w:pPr>
              <w:pStyle w:val="Normal6"/>
              <w:rPr>
                <w:lang w:val="en-GB"/>
              </w:rPr>
            </w:pPr>
            <w:r w:rsidRPr="003E0C6E">
              <w:rPr>
                <w:lang w:val="en-GB"/>
              </w:rPr>
              <w:t>3.</w:t>
            </w:r>
            <w:r w:rsidRPr="003E0C6E">
              <w:rPr>
                <w:lang w:val="en-GB"/>
              </w:rPr>
              <w:tab/>
              <w:t>Based on its assessment in accordance with paragraph 1, the Commission shall adopt an implementing decision on the financial support to the operators upon availability of the resources of the Fund. That decision shall constitute a financing decision within the meaning of Article 110 of Regulation (EU, Euratom) 2024/2509. The notification of that decision to the competent authority concerned shall constitute an individual legal commitment within the meaning of Regulation (EU, Euratom) 2024/2509.</w:t>
            </w:r>
          </w:p>
        </w:tc>
        <w:tc>
          <w:tcPr>
            <w:tcW w:w="4876" w:type="dxa"/>
          </w:tcPr>
          <w:p w:rsidR="00C01F75" w:rsidRPr="003E0C6E" w:rsidP="00A31ED5" w14:paraId="41EA3AC1" w14:textId="77777777">
            <w:pPr>
              <w:pStyle w:val="Normal6"/>
              <w:rPr>
                <w:szCs w:val="24"/>
                <w:lang w:val="en-GB"/>
              </w:rPr>
            </w:pPr>
            <w:r w:rsidRPr="003E0C6E">
              <w:rPr>
                <w:lang w:val="en-GB"/>
              </w:rPr>
              <w:t>3.</w:t>
            </w:r>
            <w:r w:rsidRPr="003E0C6E">
              <w:rPr>
                <w:lang w:val="en-GB"/>
              </w:rPr>
              <w:tab/>
              <w:t xml:space="preserve">Based on its assessment in accordance with paragraph 1, the Commission shall adopt an implementing decision </w:t>
            </w:r>
            <w:r w:rsidRPr="003E0C6E">
              <w:rPr>
                <w:b/>
                <w:i/>
                <w:lang w:val="en-GB"/>
              </w:rPr>
              <w:t>by 31 December 2027 for the lists received by 30 June 2027 and by 31 December 2028 for the lists received by 30 June 2028</w:t>
            </w:r>
            <w:r w:rsidRPr="003E0C6E">
              <w:rPr>
                <w:lang w:val="en-GB"/>
              </w:rPr>
              <w:t xml:space="preserve"> on the financial support to the </w:t>
            </w:r>
            <w:r w:rsidRPr="003E0C6E">
              <w:rPr>
                <w:b/>
                <w:i/>
                <w:lang w:val="en-GB"/>
              </w:rPr>
              <w:t>operators, including downstream</w:t>
            </w:r>
            <w:r w:rsidRPr="003E0C6E">
              <w:rPr>
                <w:lang w:val="en-GB"/>
              </w:rPr>
              <w:t xml:space="preserve"> operators</w:t>
            </w:r>
            <w:r w:rsidRPr="003E0C6E">
              <w:rPr>
                <w:b/>
                <w:bCs/>
                <w:i/>
                <w:iCs/>
                <w:lang w:val="en-GB"/>
              </w:rPr>
              <w:t>,</w:t>
            </w:r>
            <w:r w:rsidRPr="003E0C6E">
              <w:rPr>
                <w:lang w:val="en-GB"/>
              </w:rPr>
              <w:t xml:space="preserve"> upon availability of the resources of the Fund. That decision shall constitute a financing decision within the meaning of Article 110 of Regulation (EU, Euratom) 2024/2509. The notification of that decision to the competent authority concerned shall constitute an individual legal commitment within the meaning of Regulation (EU, Euratom) 2024/2509.</w:t>
            </w:r>
          </w:p>
        </w:tc>
      </w:tr>
    </w:tbl>
    <w:p w:rsidR="00C01F75" w:rsidRPr="003E0C6E" w:rsidP="00C01F75" w14:paraId="229A2331" w14:textId="77777777"/>
    <w:p w:rsidR="00C01F75" w:rsidRPr="003E0C6E" w:rsidP="00C01F75" w14:paraId="0E44CD5F" w14:textId="77777777">
      <w:pPr>
        <w:pStyle w:val="AmNumberTabs"/>
      </w:pPr>
      <w:r w:rsidRPr="003E0C6E">
        <w:t>Amendment</w:t>
      </w:r>
      <w:r w:rsidRPr="003E0C6E">
        <w:tab/>
      </w:r>
      <w:r w:rsidRPr="003E0C6E">
        <w:tab/>
        <w:t>72</w:t>
      </w:r>
    </w:p>
    <w:p w:rsidR="00C01F75" w:rsidRPr="003E0C6E" w:rsidP="00C01F75" w14:paraId="00875C54" w14:textId="77777777"/>
    <w:p w:rsidR="00C01F75" w:rsidRPr="003E0C6E" w:rsidP="00C01F75" w14:paraId="63EDB970" w14:textId="77777777">
      <w:pPr>
        <w:pStyle w:val="NormalBold"/>
        <w:keepNext/>
      </w:pPr>
      <w:r w:rsidRPr="003E0C6E">
        <w:t>Proposal for a regulation</w:t>
      </w:r>
    </w:p>
    <w:p w:rsidR="00C01F75" w:rsidRPr="003E0C6E" w:rsidP="00C01F75" w14:paraId="31EFDD00" w14:textId="77777777">
      <w:pPr>
        <w:pStyle w:val="NormalBold"/>
      </w:pPr>
      <w:r w:rsidRPr="003E0C6E">
        <w:t>Article 10 – paragraph 4</w:t>
      </w:r>
    </w:p>
    <w:tbl>
      <w:tblPr>
        <w:tblW w:w="0" w:type="auto"/>
        <w:jc w:val="center"/>
        <w:tblLayout w:type="fixed"/>
        <w:tblCellMar>
          <w:left w:w="340" w:type="dxa"/>
          <w:right w:w="340" w:type="dxa"/>
        </w:tblCellMar>
        <w:tblLook w:val="0000"/>
      </w:tblPr>
      <w:tblGrid>
        <w:gridCol w:w="4876"/>
        <w:gridCol w:w="4876"/>
      </w:tblGrid>
      <w:tr w14:paraId="01C86F1B" w14:textId="77777777" w:rsidTr="00A31ED5">
        <w:tblPrEx>
          <w:tblW w:w="0" w:type="auto"/>
          <w:jc w:val="center"/>
          <w:tblLayout w:type="fixed"/>
          <w:tblLook w:val="0000"/>
        </w:tblPrEx>
        <w:trPr>
          <w:jc w:val="center"/>
        </w:trPr>
        <w:tc>
          <w:tcPr>
            <w:tcW w:w="9752" w:type="dxa"/>
            <w:gridSpan w:val="2"/>
          </w:tcPr>
          <w:p w:rsidR="00C01F75" w:rsidRPr="003E0C6E" w:rsidP="00A31ED5" w14:paraId="59FE09BD" w14:textId="77777777">
            <w:pPr>
              <w:keepNext/>
            </w:pPr>
          </w:p>
        </w:tc>
      </w:tr>
      <w:tr w14:paraId="1AB9839D" w14:textId="77777777" w:rsidTr="00A31ED5">
        <w:tblPrEx>
          <w:tblW w:w="0" w:type="auto"/>
          <w:jc w:val="center"/>
          <w:tblLayout w:type="fixed"/>
          <w:tblLook w:val="0000"/>
        </w:tblPrEx>
        <w:trPr>
          <w:jc w:val="center"/>
        </w:trPr>
        <w:tc>
          <w:tcPr>
            <w:tcW w:w="4876" w:type="dxa"/>
          </w:tcPr>
          <w:p w:rsidR="00C01F75" w:rsidRPr="003E0C6E" w:rsidP="00A31ED5" w14:paraId="015B1150" w14:textId="77777777">
            <w:pPr>
              <w:pStyle w:val="ColumnHeading"/>
              <w:keepNext/>
              <w:rPr>
                <w:lang w:val="en-GB"/>
              </w:rPr>
            </w:pPr>
            <w:r w:rsidRPr="003E0C6E">
              <w:rPr>
                <w:lang w:val="en-GB"/>
              </w:rPr>
              <w:t>Text proposed by the Commission</w:t>
            </w:r>
          </w:p>
        </w:tc>
        <w:tc>
          <w:tcPr>
            <w:tcW w:w="4876" w:type="dxa"/>
          </w:tcPr>
          <w:p w:rsidR="00C01F75" w:rsidRPr="003E0C6E" w:rsidP="00A31ED5" w14:paraId="1DB3EDE1" w14:textId="77777777">
            <w:pPr>
              <w:pStyle w:val="ColumnHeading"/>
              <w:keepNext/>
              <w:rPr>
                <w:lang w:val="en-GB"/>
              </w:rPr>
            </w:pPr>
            <w:r w:rsidRPr="003E0C6E">
              <w:rPr>
                <w:lang w:val="en-GB"/>
              </w:rPr>
              <w:t>Amendment</w:t>
            </w:r>
          </w:p>
        </w:tc>
      </w:tr>
      <w:tr w14:paraId="21EFCFEF" w14:textId="77777777" w:rsidTr="00A31ED5">
        <w:tblPrEx>
          <w:tblW w:w="0" w:type="auto"/>
          <w:jc w:val="center"/>
          <w:tblLayout w:type="fixed"/>
          <w:tblLook w:val="0000"/>
        </w:tblPrEx>
        <w:trPr>
          <w:jc w:val="center"/>
        </w:trPr>
        <w:tc>
          <w:tcPr>
            <w:tcW w:w="4876" w:type="dxa"/>
          </w:tcPr>
          <w:p w:rsidR="00C01F75" w:rsidRPr="003E0C6E" w:rsidP="00A31ED5" w14:paraId="59FACB2E" w14:textId="77777777">
            <w:pPr>
              <w:pStyle w:val="Normal6"/>
              <w:rPr>
                <w:lang w:val="en-GB"/>
              </w:rPr>
            </w:pPr>
            <w:r w:rsidRPr="003E0C6E">
              <w:rPr>
                <w:lang w:val="en-GB"/>
              </w:rPr>
              <w:t>4.</w:t>
            </w:r>
            <w:r w:rsidRPr="003E0C6E">
              <w:rPr>
                <w:lang w:val="en-GB"/>
              </w:rPr>
              <w:tab/>
              <w:t>The decision referred to in paragraph 3 shall set out the total amount to be transferred to the respective Member State, the list of the final beneficiaries of financial support and the amount for each recipient.</w:t>
            </w:r>
          </w:p>
        </w:tc>
        <w:tc>
          <w:tcPr>
            <w:tcW w:w="4876" w:type="dxa"/>
          </w:tcPr>
          <w:p w:rsidR="00C01F75" w:rsidRPr="003E0C6E" w:rsidP="00A31ED5" w14:paraId="05517B32" w14:textId="77777777">
            <w:pPr>
              <w:pStyle w:val="Normal6"/>
              <w:rPr>
                <w:szCs w:val="24"/>
                <w:lang w:val="en-GB"/>
              </w:rPr>
            </w:pPr>
            <w:r w:rsidRPr="003E0C6E">
              <w:rPr>
                <w:lang w:val="en-GB"/>
              </w:rPr>
              <w:t>4.</w:t>
            </w:r>
            <w:r w:rsidRPr="003E0C6E">
              <w:rPr>
                <w:lang w:val="en-GB"/>
              </w:rPr>
              <w:tab/>
              <w:t xml:space="preserve">The decision referred to in paragraph 3 shall </w:t>
            </w:r>
            <w:r w:rsidRPr="003E0C6E">
              <w:rPr>
                <w:b/>
                <w:i/>
                <w:lang w:val="en-GB"/>
              </w:rPr>
              <w:t>be publicly available and</w:t>
            </w:r>
            <w:r w:rsidRPr="003E0C6E">
              <w:rPr>
                <w:lang w:val="en-GB"/>
              </w:rPr>
              <w:t xml:space="preserve"> set out the total amount to be transferred to the respective Member State, the list of the final beneficiaries of financial support and the amount for each recipient</w:t>
            </w:r>
            <w:r w:rsidRPr="003E0C6E">
              <w:rPr>
                <w:b/>
                <w:i/>
                <w:lang w:val="en-GB"/>
              </w:rPr>
              <w:t>, and information on how the beneficiaries meet the conditions set out in Article 7</w:t>
            </w:r>
            <w:r w:rsidRPr="003E0C6E">
              <w:rPr>
                <w:lang w:val="en-GB"/>
              </w:rPr>
              <w:t>.</w:t>
            </w:r>
          </w:p>
        </w:tc>
      </w:tr>
    </w:tbl>
    <w:p w:rsidR="00C01F75" w:rsidRPr="003E0C6E" w:rsidP="00C01F75" w14:paraId="0808C218" w14:textId="77777777"/>
    <w:p w:rsidR="00C01F75" w:rsidRPr="003E0C6E" w:rsidP="00C01F75" w14:paraId="530AC405" w14:textId="77777777">
      <w:pPr>
        <w:pStyle w:val="AmNumberTabs"/>
      </w:pPr>
      <w:r w:rsidRPr="003E0C6E">
        <w:t>Amendment</w:t>
      </w:r>
      <w:r w:rsidRPr="003E0C6E">
        <w:tab/>
      </w:r>
      <w:r w:rsidRPr="003E0C6E">
        <w:tab/>
        <w:t>73</w:t>
      </w:r>
    </w:p>
    <w:p w:rsidR="00C01F75" w:rsidRPr="003E0C6E" w:rsidP="00C01F75" w14:paraId="5F0EE196" w14:textId="77777777"/>
    <w:p w:rsidR="00C01F75" w:rsidRPr="003E0C6E" w:rsidP="00C01F75" w14:paraId="58F1154D" w14:textId="77777777">
      <w:pPr>
        <w:pStyle w:val="NormalBold"/>
        <w:keepNext/>
      </w:pPr>
      <w:r w:rsidRPr="003E0C6E">
        <w:t>Proposal for a regulation</w:t>
      </w:r>
    </w:p>
    <w:p w:rsidR="00C01F75" w:rsidRPr="003E0C6E" w:rsidP="00C01F75" w14:paraId="33CB14B3" w14:textId="77777777">
      <w:pPr>
        <w:pStyle w:val="NormalBold"/>
      </w:pPr>
      <w:r w:rsidRPr="003E0C6E">
        <w:t>Article 11 – paragraph 1</w:t>
      </w:r>
    </w:p>
    <w:tbl>
      <w:tblPr>
        <w:tblW w:w="0" w:type="auto"/>
        <w:jc w:val="center"/>
        <w:tblLayout w:type="fixed"/>
        <w:tblCellMar>
          <w:left w:w="340" w:type="dxa"/>
          <w:right w:w="340" w:type="dxa"/>
        </w:tblCellMar>
        <w:tblLook w:val="0000"/>
      </w:tblPr>
      <w:tblGrid>
        <w:gridCol w:w="4876"/>
        <w:gridCol w:w="4876"/>
      </w:tblGrid>
      <w:tr w14:paraId="5C489501" w14:textId="77777777" w:rsidTr="00A31ED5">
        <w:tblPrEx>
          <w:tblW w:w="0" w:type="auto"/>
          <w:jc w:val="center"/>
          <w:tblLayout w:type="fixed"/>
          <w:tblLook w:val="0000"/>
        </w:tblPrEx>
        <w:trPr>
          <w:jc w:val="center"/>
        </w:trPr>
        <w:tc>
          <w:tcPr>
            <w:tcW w:w="9752" w:type="dxa"/>
            <w:gridSpan w:val="2"/>
          </w:tcPr>
          <w:p w:rsidR="00C01F75" w:rsidRPr="003E0C6E" w:rsidP="00A31ED5" w14:paraId="10E5D5D2" w14:textId="77777777">
            <w:pPr>
              <w:keepNext/>
            </w:pPr>
          </w:p>
        </w:tc>
      </w:tr>
      <w:tr w14:paraId="71E791BB" w14:textId="77777777" w:rsidTr="00A31ED5">
        <w:tblPrEx>
          <w:tblW w:w="0" w:type="auto"/>
          <w:jc w:val="center"/>
          <w:tblLayout w:type="fixed"/>
          <w:tblLook w:val="0000"/>
        </w:tblPrEx>
        <w:trPr>
          <w:jc w:val="center"/>
        </w:trPr>
        <w:tc>
          <w:tcPr>
            <w:tcW w:w="4876" w:type="dxa"/>
          </w:tcPr>
          <w:p w:rsidR="00C01F75" w:rsidRPr="003E0C6E" w:rsidP="00A31ED5" w14:paraId="67893EA6" w14:textId="77777777">
            <w:pPr>
              <w:pStyle w:val="ColumnHeading"/>
              <w:keepNext/>
              <w:rPr>
                <w:lang w:val="en-GB"/>
              </w:rPr>
            </w:pPr>
            <w:r w:rsidRPr="003E0C6E">
              <w:rPr>
                <w:lang w:val="en-GB"/>
              </w:rPr>
              <w:t>Text proposed by the Commission</w:t>
            </w:r>
          </w:p>
        </w:tc>
        <w:tc>
          <w:tcPr>
            <w:tcW w:w="4876" w:type="dxa"/>
          </w:tcPr>
          <w:p w:rsidR="00C01F75" w:rsidRPr="003E0C6E" w:rsidP="00A31ED5" w14:paraId="173546BD" w14:textId="77777777">
            <w:pPr>
              <w:pStyle w:val="ColumnHeading"/>
              <w:keepNext/>
              <w:rPr>
                <w:lang w:val="en-GB"/>
              </w:rPr>
            </w:pPr>
            <w:r w:rsidRPr="003E0C6E">
              <w:rPr>
                <w:lang w:val="en-GB"/>
              </w:rPr>
              <w:t>Amendment</w:t>
            </w:r>
          </w:p>
        </w:tc>
      </w:tr>
      <w:tr w14:paraId="5609783F" w14:textId="77777777" w:rsidTr="00A31ED5">
        <w:tblPrEx>
          <w:tblW w:w="0" w:type="auto"/>
          <w:jc w:val="center"/>
          <w:tblLayout w:type="fixed"/>
          <w:tblLook w:val="0000"/>
        </w:tblPrEx>
        <w:trPr>
          <w:jc w:val="center"/>
        </w:trPr>
        <w:tc>
          <w:tcPr>
            <w:tcW w:w="4876" w:type="dxa"/>
          </w:tcPr>
          <w:p w:rsidR="00C01F75" w:rsidRPr="003E0C6E" w:rsidP="00A31ED5" w14:paraId="5BCEA14D" w14:textId="77777777">
            <w:pPr>
              <w:pStyle w:val="Normal6"/>
              <w:rPr>
                <w:lang w:val="en-GB"/>
              </w:rPr>
            </w:pPr>
            <w:r w:rsidRPr="003E0C6E">
              <w:rPr>
                <w:lang w:val="en-GB"/>
              </w:rPr>
              <w:t>1.</w:t>
            </w:r>
            <w:r w:rsidRPr="003E0C6E">
              <w:rPr>
                <w:lang w:val="en-GB"/>
              </w:rPr>
              <w:tab/>
              <w:t xml:space="preserve">Following the adoption of the decision referred to in Article 10(3), the Commission shall disburse the total amount set out in that decision to the </w:t>
            </w:r>
            <w:r w:rsidRPr="003E0C6E">
              <w:rPr>
                <w:lang w:val="en-GB"/>
              </w:rPr>
              <w:t>competent authorities. By derogation from Article 196(3) of Regulation (EU, Euratom) 2024/2509, the Commission may also pay support with respect to investments and productions even if already completed.</w:t>
            </w:r>
          </w:p>
        </w:tc>
        <w:tc>
          <w:tcPr>
            <w:tcW w:w="4876" w:type="dxa"/>
          </w:tcPr>
          <w:p w:rsidR="00C01F75" w:rsidRPr="003E0C6E" w:rsidP="00A31ED5" w14:paraId="210EF63E" w14:textId="77777777">
            <w:pPr>
              <w:pStyle w:val="Normal6"/>
              <w:rPr>
                <w:szCs w:val="24"/>
                <w:lang w:val="en-GB"/>
              </w:rPr>
            </w:pPr>
            <w:r w:rsidRPr="003E0C6E">
              <w:rPr>
                <w:lang w:val="en-GB"/>
              </w:rPr>
              <w:t>1.</w:t>
            </w:r>
            <w:r w:rsidRPr="003E0C6E">
              <w:rPr>
                <w:lang w:val="en-GB"/>
              </w:rPr>
              <w:tab/>
            </w:r>
            <w:r w:rsidRPr="003E0C6E">
              <w:rPr>
                <w:b/>
                <w:i/>
                <w:lang w:val="en-GB"/>
              </w:rPr>
              <w:t>Within one month</w:t>
            </w:r>
            <w:r w:rsidRPr="003E0C6E">
              <w:rPr>
                <w:lang w:val="en-GB"/>
              </w:rPr>
              <w:t xml:space="preserve"> following the adoption of the decision referred to in Article 10(3), the Commission shall disburse the total amount set out in that </w:t>
            </w:r>
            <w:r w:rsidRPr="003E0C6E">
              <w:rPr>
                <w:lang w:val="en-GB"/>
              </w:rPr>
              <w:t xml:space="preserve">decision to the </w:t>
            </w:r>
            <w:r w:rsidRPr="003E0C6E">
              <w:rPr>
                <w:b/>
                <w:i/>
                <w:lang w:val="en-GB"/>
              </w:rPr>
              <w:t>relevant</w:t>
            </w:r>
            <w:r w:rsidRPr="003E0C6E">
              <w:rPr>
                <w:lang w:val="en-GB"/>
              </w:rPr>
              <w:t xml:space="preserve"> competent authorities. By derogation from Article 196(3) of Regulation (EU, Euratom) 2024/2509, the Commission may also pay support with respect to investments and productions even if already completed.</w:t>
            </w:r>
          </w:p>
        </w:tc>
      </w:tr>
    </w:tbl>
    <w:p w:rsidR="00C01F75" w:rsidRPr="003E0C6E" w:rsidP="00C01F75" w14:paraId="4456ECEB" w14:textId="77777777"/>
    <w:p w:rsidR="00C01F75" w:rsidRPr="003E0C6E" w:rsidP="00C01F75" w14:paraId="55CBB9A7" w14:textId="77777777">
      <w:pPr>
        <w:pStyle w:val="AmNumberTabs"/>
      </w:pPr>
      <w:r w:rsidRPr="003E0C6E">
        <w:t>Amendment</w:t>
      </w:r>
      <w:r w:rsidRPr="003E0C6E">
        <w:tab/>
      </w:r>
      <w:r w:rsidRPr="003E0C6E">
        <w:tab/>
        <w:t>74</w:t>
      </w:r>
    </w:p>
    <w:p w:rsidR="00C01F75" w:rsidRPr="003E0C6E" w:rsidP="00C01F75" w14:paraId="039E240C" w14:textId="77777777"/>
    <w:p w:rsidR="00C01F75" w:rsidRPr="003E0C6E" w:rsidP="00C01F75" w14:paraId="64D994CF" w14:textId="77777777">
      <w:pPr>
        <w:pStyle w:val="NormalBold"/>
        <w:keepNext/>
      </w:pPr>
      <w:r w:rsidRPr="003E0C6E">
        <w:t>Proposal for a regulation</w:t>
      </w:r>
    </w:p>
    <w:p w:rsidR="00C01F75" w:rsidRPr="003E0C6E" w:rsidP="00C01F75" w14:paraId="0A2EA8BD" w14:textId="77777777">
      <w:pPr>
        <w:pStyle w:val="NormalBold"/>
      </w:pPr>
      <w:r w:rsidRPr="003E0C6E">
        <w:t>Article 11 – paragraph 2</w:t>
      </w:r>
    </w:p>
    <w:tbl>
      <w:tblPr>
        <w:tblW w:w="0" w:type="auto"/>
        <w:jc w:val="center"/>
        <w:tblLayout w:type="fixed"/>
        <w:tblCellMar>
          <w:left w:w="340" w:type="dxa"/>
          <w:right w:w="340" w:type="dxa"/>
        </w:tblCellMar>
        <w:tblLook w:val="0000"/>
      </w:tblPr>
      <w:tblGrid>
        <w:gridCol w:w="4876"/>
        <w:gridCol w:w="4876"/>
      </w:tblGrid>
      <w:tr w14:paraId="562E616A" w14:textId="77777777" w:rsidTr="00A31ED5">
        <w:tblPrEx>
          <w:tblW w:w="0" w:type="auto"/>
          <w:jc w:val="center"/>
          <w:tblLayout w:type="fixed"/>
          <w:tblLook w:val="0000"/>
        </w:tblPrEx>
        <w:trPr>
          <w:jc w:val="center"/>
        </w:trPr>
        <w:tc>
          <w:tcPr>
            <w:tcW w:w="9752" w:type="dxa"/>
            <w:gridSpan w:val="2"/>
          </w:tcPr>
          <w:p w:rsidR="00C01F75" w:rsidRPr="003E0C6E" w:rsidP="00A31ED5" w14:paraId="3B0BFE7A" w14:textId="77777777">
            <w:pPr>
              <w:keepNext/>
            </w:pPr>
          </w:p>
        </w:tc>
      </w:tr>
      <w:tr w14:paraId="636C1A26" w14:textId="77777777" w:rsidTr="00A31ED5">
        <w:tblPrEx>
          <w:tblW w:w="0" w:type="auto"/>
          <w:jc w:val="center"/>
          <w:tblLayout w:type="fixed"/>
          <w:tblLook w:val="0000"/>
        </w:tblPrEx>
        <w:trPr>
          <w:jc w:val="center"/>
        </w:trPr>
        <w:tc>
          <w:tcPr>
            <w:tcW w:w="4876" w:type="dxa"/>
          </w:tcPr>
          <w:p w:rsidR="00C01F75" w:rsidRPr="003E0C6E" w:rsidP="00A31ED5" w14:paraId="4C5C0A35" w14:textId="77777777">
            <w:pPr>
              <w:pStyle w:val="ColumnHeading"/>
              <w:keepNext/>
              <w:rPr>
                <w:lang w:val="en-GB"/>
              </w:rPr>
            </w:pPr>
            <w:r w:rsidRPr="003E0C6E">
              <w:rPr>
                <w:lang w:val="en-GB"/>
              </w:rPr>
              <w:t>Text proposed by the Commission</w:t>
            </w:r>
          </w:p>
        </w:tc>
        <w:tc>
          <w:tcPr>
            <w:tcW w:w="4876" w:type="dxa"/>
          </w:tcPr>
          <w:p w:rsidR="00C01F75" w:rsidRPr="003E0C6E" w:rsidP="00A31ED5" w14:paraId="02005FE9" w14:textId="77777777">
            <w:pPr>
              <w:pStyle w:val="ColumnHeading"/>
              <w:keepNext/>
              <w:rPr>
                <w:lang w:val="en-GB"/>
              </w:rPr>
            </w:pPr>
            <w:r w:rsidRPr="003E0C6E">
              <w:rPr>
                <w:lang w:val="en-GB"/>
              </w:rPr>
              <w:t>Amendment</w:t>
            </w:r>
          </w:p>
        </w:tc>
      </w:tr>
      <w:tr w14:paraId="52706EA5" w14:textId="77777777" w:rsidTr="00A31ED5">
        <w:tblPrEx>
          <w:tblW w:w="0" w:type="auto"/>
          <w:jc w:val="center"/>
          <w:tblLayout w:type="fixed"/>
          <w:tblLook w:val="0000"/>
        </w:tblPrEx>
        <w:trPr>
          <w:jc w:val="center"/>
        </w:trPr>
        <w:tc>
          <w:tcPr>
            <w:tcW w:w="4876" w:type="dxa"/>
          </w:tcPr>
          <w:p w:rsidR="00C01F75" w:rsidRPr="003E0C6E" w:rsidP="00A31ED5" w14:paraId="45341FF7" w14:textId="77777777">
            <w:pPr>
              <w:pStyle w:val="Normal6"/>
              <w:rPr>
                <w:lang w:val="en-GB"/>
              </w:rPr>
            </w:pPr>
            <w:r w:rsidRPr="003E0C6E">
              <w:rPr>
                <w:lang w:val="en-GB"/>
              </w:rPr>
              <w:t>2.</w:t>
            </w:r>
            <w:r w:rsidRPr="003E0C6E">
              <w:rPr>
                <w:lang w:val="en-GB"/>
              </w:rPr>
              <w:tab/>
              <w:t xml:space="preserve">Within one month upon receipt of the funding from the Commission and at the latest on 31 December </w:t>
            </w:r>
            <w:r w:rsidRPr="003E0C6E">
              <w:rPr>
                <w:b/>
                <w:i/>
                <w:lang w:val="en-GB"/>
              </w:rPr>
              <w:t>2029, the</w:t>
            </w:r>
            <w:r w:rsidRPr="003E0C6E">
              <w:rPr>
                <w:lang w:val="en-GB"/>
              </w:rPr>
              <w:t xml:space="preserve"> competent authorities shall disburse the financial support awarded by the Commission under the decisions referred to in Article 10(3) to the final beneficiaries and shall inform the Commission immediately after the disbursements are made.</w:t>
            </w:r>
          </w:p>
        </w:tc>
        <w:tc>
          <w:tcPr>
            <w:tcW w:w="4876" w:type="dxa"/>
          </w:tcPr>
          <w:p w:rsidR="00C01F75" w:rsidRPr="003E0C6E" w:rsidP="00A31ED5" w14:paraId="7BBB1062" w14:textId="77777777">
            <w:pPr>
              <w:pStyle w:val="Normal6"/>
              <w:rPr>
                <w:szCs w:val="24"/>
                <w:lang w:val="en-GB"/>
              </w:rPr>
            </w:pPr>
            <w:r w:rsidRPr="003E0C6E">
              <w:rPr>
                <w:lang w:val="en-GB"/>
              </w:rPr>
              <w:t>2.</w:t>
            </w:r>
            <w:r w:rsidRPr="003E0C6E">
              <w:rPr>
                <w:lang w:val="en-GB"/>
              </w:rPr>
              <w:tab/>
              <w:t xml:space="preserve">Within one month upon receipt of the funding from the Commission and at the latest on 31 </w:t>
            </w:r>
            <w:r w:rsidRPr="003E0C6E">
              <w:rPr>
                <w:b/>
                <w:i/>
                <w:lang w:val="en-GB"/>
              </w:rPr>
              <w:t>March 2028 for the implementing decisions referred to in Article 10(3) adopted by 31</w:t>
            </w:r>
            <w:r w:rsidRPr="003E0C6E">
              <w:rPr>
                <w:lang w:val="en-GB"/>
              </w:rPr>
              <w:t xml:space="preserve"> December </w:t>
            </w:r>
            <w:r w:rsidRPr="003E0C6E">
              <w:rPr>
                <w:b/>
                <w:i/>
                <w:lang w:val="en-GB"/>
              </w:rPr>
              <w:t>2027 and on 31 March 2029 for the implementing decisions referred to in Article 10(3) adopted by 31 December 2028, the relevant</w:t>
            </w:r>
            <w:r w:rsidRPr="003E0C6E">
              <w:rPr>
                <w:lang w:val="en-GB"/>
              </w:rPr>
              <w:t xml:space="preserve"> competent authorities shall disburse the financial support awarded by the Commission under the decisions referred to in Article 10(3) to the final beneficiaries and shall inform the Commission immediately after the disbursements are made.</w:t>
            </w:r>
          </w:p>
        </w:tc>
      </w:tr>
    </w:tbl>
    <w:p w:rsidR="00C01F75" w:rsidRPr="003E0C6E" w:rsidP="00C01F75" w14:paraId="3E519146" w14:textId="77777777"/>
    <w:p w:rsidR="00C01F75" w:rsidRPr="003E0C6E" w:rsidP="00C01F75" w14:paraId="5A3F0265" w14:textId="77777777">
      <w:pPr>
        <w:pStyle w:val="AmNumberTabs"/>
      </w:pPr>
      <w:r w:rsidRPr="003E0C6E">
        <w:t>Amendment</w:t>
      </w:r>
      <w:r w:rsidRPr="003E0C6E">
        <w:tab/>
      </w:r>
      <w:r w:rsidRPr="003E0C6E">
        <w:tab/>
        <w:t>75</w:t>
      </w:r>
    </w:p>
    <w:p w:rsidR="00C01F75" w:rsidRPr="003E0C6E" w:rsidP="00C01F75" w14:paraId="3E4BBFF9" w14:textId="77777777"/>
    <w:p w:rsidR="00C01F75" w:rsidRPr="003E0C6E" w:rsidP="00C01F75" w14:paraId="7B1080C8" w14:textId="77777777">
      <w:pPr>
        <w:pStyle w:val="NormalBold"/>
        <w:keepNext/>
      </w:pPr>
      <w:r w:rsidRPr="003E0C6E">
        <w:t>Proposal for a regulation</w:t>
      </w:r>
    </w:p>
    <w:p w:rsidR="00C01F75" w:rsidRPr="003E0C6E" w:rsidP="00C01F75" w14:paraId="432963E1" w14:textId="77777777">
      <w:pPr>
        <w:pStyle w:val="NormalBold"/>
      </w:pPr>
      <w:r w:rsidRPr="003E0C6E">
        <w:t>Article 12 – paragraph 1</w:t>
      </w:r>
    </w:p>
    <w:tbl>
      <w:tblPr>
        <w:tblW w:w="0" w:type="auto"/>
        <w:jc w:val="center"/>
        <w:tblLayout w:type="fixed"/>
        <w:tblCellMar>
          <w:left w:w="340" w:type="dxa"/>
          <w:right w:w="340" w:type="dxa"/>
        </w:tblCellMar>
        <w:tblLook w:val="0000"/>
      </w:tblPr>
      <w:tblGrid>
        <w:gridCol w:w="4876"/>
        <w:gridCol w:w="4876"/>
      </w:tblGrid>
      <w:tr w14:paraId="0AC1EC19" w14:textId="77777777" w:rsidTr="00A31ED5">
        <w:tblPrEx>
          <w:tblW w:w="0" w:type="auto"/>
          <w:jc w:val="center"/>
          <w:tblLayout w:type="fixed"/>
          <w:tblLook w:val="0000"/>
        </w:tblPrEx>
        <w:trPr>
          <w:jc w:val="center"/>
        </w:trPr>
        <w:tc>
          <w:tcPr>
            <w:tcW w:w="9752" w:type="dxa"/>
            <w:gridSpan w:val="2"/>
          </w:tcPr>
          <w:p w:rsidR="00C01F75" w:rsidRPr="003E0C6E" w:rsidP="00A31ED5" w14:paraId="25E985E2" w14:textId="77777777">
            <w:pPr>
              <w:keepNext/>
            </w:pPr>
          </w:p>
        </w:tc>
      </w:tr>
      <w:tr w14:paraId="57D2123E" w14:textId="77777777" w:rsidTr="00A31ED5">
        <w:tblPrEx>
          <w:tblW w:w="0" w:type="auto"/>
          <w:jc w:val="center"/>
          <w:tblLayout w:type="fixed"/>
          <w:tblLook w:val="0000"/>
        </w:tblPrEx>
        <w:trPr>
          <w:jc w:val="center"/>
        </w:trPr>
        <w:tc>
          <w:tcPr>
            <w:tcW w:w="4876" w:type="dxa"/>
          </w:tcPr>
          <w:p w:rsidR="00C01F75" w:rsidRPr="003E0C6E" w:rsidP="00A31ED5" w14:paraId="4C8B2903" w14:textId="77777777">
            <w:pPr>
              <w:pStyle w:val="ColumnHeading"/>
              <w:keepNext/>
              <w:rPr>
                <w:lang w:val="en-GB"/>
              </w:rPr>
            </w:pPr>
            <w:r w:rsidRPr="003E0C6E">
              <w:rPr>
                <w:lang w:val="en-GB"/>
              </w:rPr>
              <w:t>Text proposed by the Commission</w:t>
            </w:r>
          </w:p>
        </w:tc>
        <w:tc>
          <w:tcPr>
            <w:tcW w:w="4876" w:type="dxa"/>
          </w:tcPr>
          <w:p w:rsidR="00C01F75" w:rsidRPr="003E0C6E" w:rsidP="00A31ED5" w14:paraId="11B13F32" w14:textId="77777777">
            <w:pPr>
              <w:pStyle w:val="ColumnHeading"/>
              <w:keepNext/>
              <w:rPr>
                <w:lang w:val="en-GB"/>
              </w:rPr>
            </w:pPr>
            <w:r w:rsidRPr="003E0C6E">
              <w:rPr>
                <w:lang w:val="en-GB"/>
              </w:rPr>
              <w:t>Amendment</w:t>
            </w:r>
          </w:p>
        </w:tc>
      </w:tr>
      <w:tr w14:paraId="7709BC50" w14:textId="77777777" w:rsidTr="00A31ED5">
        <w:tblPrEx>
          <w:tblW w:w="0" w:type="auto"/>
          <w:jc w:val="center"/>
          <w:tblLayout w:type="fixed"/>
          <w:tblLook w:val="0000"/>
        </w:tblPrEx>
        <w:trPr>
          <w:jc w:val="center"/>
        </w:trPr>
        <w:tc>
          <w:tcPr>
            <w:tcW w:w="4876" w:type="dxa"/>
          </w:tcPr>
          <w:p w:rsidR="00C01F75" w:rsidRPr="003E0C6E" w:rsidP="00A31ED5" w14:paraId="3112AD64" w14:textId="77777777">
            <w:pPr>
              <w:pStyle w:val="Normal6"/>
              <w:rPr>
                <w:lang w:val="en-GB"/>
              </w:rPr>
            </w:pPr>
            <w:r w:rsidRPr="003E0C6E">
              <w:rPr>
                <w:lang w:val="en-GB"/>
              </w:rPr>
              <w:t>1.</w:t>
            </w:r>
            <w:r w:rsidRPr="003E0C6E">
              <w:rPr>
                <w:lang w:val="en-GB"/>
              </w:rPr>
              <w:tab/>
              <w:t xml:space="preserve">Member States, as beneficiaries of funds under the Fund, shall take all the appropriate measures to protect the financial interests of the Union and to ensure that the use of the financial allocations complies with applicable Union and national law, in particular regarding the prevention, detection and tackling of fraud, corruption, conflicts of interests and all other irregularities affecting the financial interests of the Union. To that </w:t>
            </w:r>
            <w:r w:rsidRPr="003E0C6E">
              <w:rPr>
                <w:lang w:val="en-GB"/>
              </w:rPr>
              <w:t>effect, Member States shall take any necessary measures for the recovery of amounts wrongly paid. Member States shall rely on their national budget management, control and recovery systems.</w:t>
            </w:r>
          </w:p>
        </w:tc>
        <w:tc>
          <w:tcPr>
            <w:tcW w:w="4876" w:type="dxa"/>
          </w:tcPr>
          <w:p w:rsidR="00C01F75" w:rsidRPr="003E0C6E" w:rsidP="00A31ED5" w14:paraId="34929924" w14:textId="77777777">
            <w:pPr>
              <w:pStyle w:val="Normal6"/>
              <w:rPr>
                <w:szCs w:val="24"/>
                <w:lang w:val="en-GB"/>
              </w:rPr>
            </w:pPr>
            <w:r w:rsidRPr="003E0C6E">
              <w:rPr>
                <w:lang w:val="en-GB"/>
              </w:rPr>
              <w:t>1.</w:t>
            </w:r>
            <w:r w:rsidRPr="003E0C6E">
              <w:rPr>
                <w:lang w:val="en-GB"/>
              </w:rPr>
              <w:tab/>
              <w:t xml:space="preserve">Member States, as beneficiaries of funds under the Fund, </w:t>
            </w:r>
            <w:r w:rsidRPr="003E0C6E">
              <w:rPr>
                <w:b/>
                <w:i/>
                <w:lang w:val="en-GB"/>
              </w:rPr>
              <w:t>and relevant competent authorities</w:t>
            </w:r>
            <w:r w:rsidRPr="003E0C6E">
              <w:rPr>
                <w:lang w:val="en-GB"/>
              </w:rPr>
              <w:t xml:space="preserve"> shall take all the appropriate measures to protect the financial interests of the Union and to ensure that the use of the financial allocations complies with applicable Union and national law, in particular regarding the prevention, detection and tackling of fraud, corruption, conflicts of interests and all other irregularities affecting the </w:t>
            </w:r>
            <w:r w:rsidRPr="003E0C6E">
              <w:rPr>
                <w:lang w:val="en-GB"/>
              </w:rPr>
              <w:t xml:space="preserve">financial interests of the Union. To that effect, Member States shall take any necessary measures </w:t>
            </w:r>
            <w:r w:rsidRPr="003E0C6E">
              <w:rPr>
                <w:b/>
                <w:i/>
                <w:lang w:val="en-GB"/>
              </w:rPr>
              <w:t>to prevent wrongful payouts and</w:t>
            </w:r>
            <w:r w:rsidRPr="003E0C6E">
              <w:rPr>
                <w:lang w:val="en-GB"/>
              </w:rPr>
              <w:t xml:space="preserve"> for the recovery of amounts wrongly paid. Member States shall rely on their national budget management, control and recovery systems.</w:t>
            </w:r>
          </w:p>
        </w:tc>
      </w:tr>
    </w:tbl>
    <w:p w:rsidR="00C01F75" w:rsidRPr="003E0C6E" w:rsidP="00C01F75" w14:paraId="4B8A38C8" w14:textId="77777777"/>
    <w:p w:rsidR="00C01F75" w:rsidRPr="003E0C6E" w:rsidP="00C01F75" w14:paraId="10B123E8" w14:textId="77777777">
      <w:pPr>
        <w:pStyle w:val="AmNumberTabs"/>
      </w:pPr>
      <w:r w:rsidRPr="003E0C6E">
        <w:t>Amendment</w:t>
      </w:r>
      <w:r w:rsidRPr="003E0C6E">
        <w:tab/>
      </w:r>
      <w:r w:rsidRPr="003E0C6E">
        <w:tab/>
        <w:t>76</w:t>
      </w:r>
    </w:p>
    <w:p w:rsidR="00C01F75" w:rsidRPr="003E0C6E" w:rsidP="00C01F75" w14:paraId="76BB2730" w14:textId="77777777"/>
    <w:p w:rsidR="00C01F75" w:rsidRPr="003E0C6E" w:rsidP="00C01F75" w14:paraId="04DB4737" w14:textId="77777777">
      <w:pPr>
        <w:pStyle w:val="NormalBold"/>
        <w:keepNext/>
      </w:pPr>
      <w:r w:rsidRPr="003E0C6E">
        <w:t>Proposal for a regulation</w:t>
      </w:r>
    </w:p>
    <w:p w:rsidR="00C01F75" w:rsidRPr="003E0C6E" w:rsidP="00C01F75" w14:paraId="6B47B64F" w14:textId="77777777">
      <w:pPr>
        <w:pStyle w:val="NormalBold"/>
      </w:pPr>
      <w:r w:rsidRPr="003E0C6E">
        <w:t>Article 12 – paragraph 2 – point a</w:t>
      </w:r>
    </w:p>
    <w:tbl>
      <w:tblPr>
        <w:tblW w:w="0" w:type="auto"/>
        <w:jc w:val="center"/>
        <w:tblLayout w:type="fixed"/>
        <w:tblCellMar>
          <w:left w:w="340" w:type="dxa"/>
          <w:right w:w="340" w:type="dxa"/>
        </w:tblCellMar>
        <w:tblLook w:val="0000"/>
      </w:tblPr>
      <w:tblGrid>
        <w:gridCol w:w="4876"/>
        <w:gridCol w:w="4876"/>
      </w:tblGrid>
      <w:tr w14:paraId="1906FAB5" w14:textId="77777777" w:rsidTr="00A31ED5">
        <w:tblPrEx>
          <w:tblW w:w="0" w:type="auto"/>
          <w:jc w:val="center"/>
          <w:tblLayout w:type="fixed"/>
          <w:tblLook w:val="0000"/>
        </w:tblPrEx>
        <w:trPr>
          <w:jc w:val="center"/>
        </w:trPr>
        <w:tc>
          <w:tcPr>
            <w:tcW w:w="9752" w:type="dxa"/>
            <w:gridSpan w:val="2"/>
          </w:tcPr>
          <w:p w:rsidR="00C01F75" w:rsidRPr="003E0C6E" w:rsidP="00A31ED5" w14:paraId="3929F0C8" w14:textId="77777777">
            <w:pPr>
              <w:keepNext/>
            </w:pPr>
          </w:p>
        </w:tc>
      </w:tr>
      <w:tr w14:paraId="78EFEAFD" w14:textId="77777777" w:rsidTr="00A31ED5">
        <w:tblPrEx>
          <w:tblW w:w="0" w:type="auto"/>
          <w:jc w:val="center"/>
          <w:tblLayout w:type="fixed"/>
          <w:tblLook w:val="0000"/>
        </w:tblPrEx>
        <w:trPr>
          <w:jc w:val="center"/>
        </w:trPr>
        <w:tc>
          <w:tcPr>
            <w:tcW w:w="4876" w:type="dxa"/>
          </w:tcPr>
          <w:p w:rsidR="00C01F75" w:rsidRPr="003E0C6E" w:rsidP="00A31ED5" w14:paraId="3BCCA142" w14:textId="77777777">
            <w:pPr>
              <w:pStyle w:val="ColumnHeading"/>
              <w:keepNext/>
              <w:rPr>
                <w:lang w:val="en-GB"/>
              </w:rPr>
            </w:pPr>
            <w:r w:rsidRPr="003E0C6E">
              <w:rPr>
                <w:lang w:val="en-GB"/>
              </w:rPr>
              <w:t>Text proposed by the Commission</w:t>
            </w:r>
          </w:p>
        </w:tc>
        <w:tc>
          <w:tcPr>
            <w:tcW w:w="4876" w:type="dxa"/>
          </w:tcPr>
          <w:p w:rsidR="00C01F75" w:rsidRPr="003E0C6E" w:rsidP="00A31ED5" w14:paraId="345340F6" w14:textId="77777777">
            <w:pPr>
              <w:pStyle w:val="ColumnHeading"/>
              <w:keepNext/>
              <w:rPr>
                <w:lang w:val="en-GB"/>
              </w:rPr>
            </w:pPr>
            <w:r w:rsidRPr="003E0C6E">
              <w:rPr>
                <w:lang w:val="en-GB"/>
              </w:rPr>
              <w:t>Amendment</w:t>
            </w:r>
          </w:p>
        </w:tc>
      </w:tr>
      <w:tr w14:paraId="4F194674" w14:textId="77777777" w:rsidTr="00A31ED5">
        <w:tblPrEx>
          <w:tblW w:w="0" w:type="auto"/>
          <w:jc w:val="center"/>
          <w:tblLayout w:type="fixed"/>
          <w:tblLook w:val="0000"/>
        </w:tblPrEx>
        <w:trPr>
          <w:jc w:val="center"/>
        </w:trPr>
        <w:tc>
          <w:tcPr>
            <w:tcW w:w="4876" w:type="dxa"/>
          </w:tcPr>
          <w:p w:rsidR="00C01F75" w:rsidRPr="003E0C6E" w:rsidP="00A31ED5" w14:paraId="2716F302" w14:textId="77777777">
            <w:pPr>
              <w:pStyle w:val="Normal6"/>
              <w:rPr>
                <w:lang w:val="en-GB"/>
              </w:rPr>
            </w:pPr>
            <w:r w:rsidRPr="003E0C6E">
              <w:rPr>
                <w:lang w:val="en-GB"/>
              </w:rPr>
              <w:t>(a)</w:t>
            </w:r>
            <w:r w:rsidRPr="003E0C6E">
              <w:rPr>
                <w:lang w:val="en-GB"/>
              </w:rPr>
              <w:tab/>
              <w:t>that Member States take appropriate measures to prevent, detect and tackle fraud, corruption, conflicts of interests and all other irregularities affecting the financial interest of the Union within the meaning of Article 61 of Regulation (EU, Euratom) 2024/2509 and to take legal action to recover funds that have been unduly spent or misappropriated;</w:t>
            </w:r>
          </w:p>
        </w:tc>
        <w:tc>
          <w:tcPr>
            <w:tcW w:w="4876" w:type="dxa"/>
          </w:tcPr>
          <w:p w:rsidR="00C01F75" w:rsidRPr="003E0C6E" w:rsidP="00A31ED5" w14:paraId="36755A63" w14:textId="2C7AF012">
            <w:pPr>
              <w:pStyle w:val="Normal6"/>
              <w:rPr>
                <w:szCs w:val="24"/>
                <w:lang w:val="en-GB"/>
              </w:rPr>
            </w:pPr>
            <w:r w:rsidRPr="003E0C6E">
              <w:rPr>
                <w:lang w:val="en-GB"/>
              </w:rPr>
              <w:t>(a)</w:t>
            </w:r>
            <w:r w:rsidRPr="003E0C6E">
              <w:rPr>
                <w:lang w:val="en-GB"/>
              </w:rPr>
              <w:tab/>
              <w:t>that Member States take appropriate measures to prevent, detect and tackle fraud, corruption, conflicts of interests</w:t>
            </w:r>
            <w:r w:rsidRPr="003E0C6E">
              <w:rPr>
                <w:b/>
                <w:i/>
                <w:lang w:val="en-GB"/>
              </w:rPr>
              <w:t>, non-compliance</w:t>
            </w:r>
            <w:r w:rsidRPr="003E0C6E">
              <w:rPr>
                <w:lang w:val="en-GB"/>
              </w:rPr>
              <w:t xml:space="preserve"> and all other irregularities affecting the financial interest of the Union within the meaning of Article 61 of Regulation (EU, Euratom) 2024/2509 and to take legal action to recover funds that have been unduly spent or misappropriated;</w:t>
            </w:r>
            <w:r w:rsidRPr="003E0C6E">
              <w:rPr>
                <w:b/>
                <w:i/>
                <w:lang w:val="en-GB"/>
              </w:rPr>
              <w:t xml:space="preserve"> </w:t>
            </w:r>
            <w:r w:rsidRPr="003E0C6E" w:rsidR="00A81B3B">
              <w:rPr>
                <w:b/>
                <w:i/>
                <w:lang w:val="en-GB"/>
              </w:rPr>
              <w:t xml:space="preserve">the </w:t>
            </w:r>
            <w:r w:rsidRPr="003E0C6E">
              <w:rPr>
                <w:b/>
                <w:i/>
                <w:lang w:val="en-GB"/>
              </w:rPr>
              <w:t>Commission, with support of the Member State relevant competent authorities, shall verify that the final beneficiaries have used the financial support to carry out the investments and that they have complied with the conditions referred to in Article 7;</w:t>
            </w:r>
          </w:p>
        </w:tc>
      </w:tr>
    </w:tbl>
    <w:p w:rsidR="00C01F75" w:rsidRPr="003E0C6E" w:rsidP="00C01F75" w14:paraId="17B0BCB7" w14:textId="77777777"/>
    <w:p w:rsidR="00C01F75" w:rsidRPr="003E0C6E" w:rsidP="00C01F75" w14:paraId="72447385" w14:textId="77777777">
      <w:pPr>
        <w:pStyle w:val="AmNumberTabs"/>
      </w:pPr>
      <w:r w:rsidRPr="003E0C6E">
        <w:t>Amendment</w:t>
      </w:r>
      <w:r w:rsidRPr="003E0C6E">
        <w:tab/>
      </w:r>
      <w:r w:rsidRPr="003E0C6E">
        <w:tab/>
        <w:t>77</w:t>
      </w:r>
    </w:p>
    <w:p w:rsidR="00C01F75" w:rsidRPr="003E0C6E" w:rsidP="00C01F75" w14:paraId="4710BA9D" w14:textId="77777777"/>
    <w:p w:rsidR="00C01F75" w:rsidRPr="003E0C6E" w:rsidP="00C01F75" w14:paraId="67D3F844" w14:textId="77777777">
      <w:pPr>
        <w:pStyle w:val="NormalBold"/>
        <w:keepNext/>
      </w:pPr>
      <w:r w:rsidRPr="003E0C6E">
        <w:t>Proposal for a regulation</w:t>
      </w:r>
    </w:p>
    <w:p w:rsidR="00C01F75" w:rsidRPr="003E0C6E" w:rsidP="00C01F75" w14:paraId="49E843BC" w14:textId="77777777">
      <w:pPr>
        <w:pStyle w:val="NormalBold"/>
      </w:pPr>
      <w:r w:rsidRPr="003E0C6E">
        <w:t>Article 12 – paragraph 2 – point e</w:t>
      </w:r>
    </w:p>
    <w:tbl>
      <w:tblPr>
        <w:tblW w:w="9752" w:type="dxa"/>
        <w:jc w:val="center"/>
        <w:tblLayout w:type="fixed"/>
        <w:tblCellMar>
          <w:left w:w="340" w:type="dxa"/>
          <w:right w:w="340" w:type="dxa"/>
        </w:tblCellMar>
        <w:tblLook w:val="0000"/>
      </w:tblPr>
      <w:tblGrid>
        <w:gridCol w:w="4876"/>
        <w:gridCol w:w="4876"/>
      </w:tblGrid>
      <w:tr w14:paraId="0F268894" w14:textId="77777777" w:rsidTr="00A31ED5">
        <w:tblPrEx>
          <w:tblW w:w="9752" w:type="dxa"/>
          <w:jc w:val="center"/>
          <w:tblLayout w:type="fixed"/>
          <w:tblLook w:val="0000"/>
        </w:tblPrEx>
        <w:trPr>
          <w:jc w:val="center"/>
        </w:trPr>
        <w:tc>
          <w:tcPr>
            <w:tcW w:w="9752" w:type="dxa"/>
            <w:gridSpan w:val="2"/>
          </w:tcPr>
          <w:p w:rsidR="00C01F75" w:rsidRPr="003E0C6E" w:rsidP="00A31ED5" w14:paraId="6E7B66E0" w14:textId="77777777">
            <w:pPr>
              <w:keepNext/>
            </w:pPr>
          </w:p>
        </w:tc>
      </w:tr>
      <w:tr w14:paraId="5111CB3E" w14:textId="77777777" w:rsidTr="00A31ED5">
        <w:tblPrEx>
          <w:tblW w:w="9752" w:type="dxa"/>
          <w:jc w:val="center"/>
          <w:tblLayout w:type="fixed"/>
          <w:tblLook w:val="0000"/>
        </w:tblPrEx>
        <w:trPr>
          <w:jc w:val="center"/>
        </w:trPr>
        <w:tc>
          <w:tcPr>
            <w:tcW w:w="4876" w:type="dxa"/>
          </w:tcPr>
          <w:p w:rsidR="00C01F75" w:rsidRPr="003E0C6E" w:rsidP="00A31ED5" w14:paraId="54524A24" w14:textId="77777777">
            <w:pPr>
              <w:pStyle w:val="ColumnHeading"/>
              <w:keepNext/>
              <w:rPr>
                <w:lang w:val="en-GB"/>
              </w:rPr>
            </w:pPr>
            <w:r w:rsidRPr="003E0C6E">
              <w:rPr>
                <w:lang w:val="en-GB"/>
              </w:rPr>
              <w:t>Text proposed by the Commission</w:t>
            </w:r>
          </w:p>
        </w:tc>
        <w:tc>
          <w:tcPr>
            <w:tcW w:w="4876" w:type="dxa"/>
          </w:tcPr>
          <w:p w:rsidR="00C01F75" w:rsidRPr="003E0C6E" w:rsidP="00A31ED5" w14:paraId="73F31FA4" w14:textId="77777777">
            <w:pPr>
              <w:pStyle w:val="ColumnHeading"/>
              <w:keepNext/>
              <w:rPr>
                <w:lang w:val="en-GB"/>
              </w:rPr>
            </w:pPr>
            <w:r w:rsidRPr="003E0C6E">
              <w:rPr>
                <w:lang w:val="en-GB"/>
              </w:rPr>
              <w:t>Amendment</w:t>
            </w:r>
          </w:p>
        </w:tc>
      </w:tr>
      <w:tr w14:paraId="3488D82C" w14:textId="77777777" w:rsidTr="00A31ED5">
        <w:tblPrEx>
          <w:tblW w:w="9752" w:type="dxa"/>
          <w:jc w:val="center"/>
          <w:tblLayout w:type="fixed"/>
          <w:tblLook w:val="0000"/>
        </w:tblPrEx>
        <w:trPr>
          <w:jc w:val="center"/>
        </w:trPr>
        <w:tc>
          <w:tcPr>
            <w:tcW w:w="4876" w:type="dxa"/>
          </w:tcPr>
          <w:p w:rsidR="00C01F75" w:rsidRPr="003E0C6E" w:rsidP="00A31ED5" w14:paraId="32AEDC52" w14:textId="77777777">
            <w:pPr>
              <w:pStyle w:val="Normal6"/>
              <w:rPr>
                <w:lang w:val="en-GB"/>
              </w:rPr>
            </w:pPr>
            <w:r w:rsidRPr="003E0C6E">
              <w:rPr>
                <w:lang w:val="en-GB"/>
              </w:rPr>
              <w:t>(e)</w:t>
            </w:r>
            <w:r w:rsidRPr="003E0C6E">
              <w:rPr>
                <w:lang w:val="en-GB"/>
              </w:rPr>
              <w:tab/>
              <w:t>to expressly authorise that the Commission has the right to reduce the financial support under the Fund proportionately and recover any amount due to the Union budget, in cases of fraud, corruption, conflict of interests or any other irregularity affecting the financial interests of the Union.</w:t>
            </w:r>
          </w:p>
        </w:tc>
        <w:tc>
          <w:tcPr>
            <w:tcW w:w="4876" w:type="dxa"/>
          </w:tcPr>
          <w:p w:rsidR="00C01F75" w:rsidRPr="003E0C6E" w:rsidP="00A31ED5" w14:paraId="7947049C" w14:textId="77777777">
            <w:pPr>
              <w:pStyle w:val="Normal6"/>
              <w:rPr>
                <w:szCs w:val="24"/>
                <w:lang w:val="en-GB"/>
              </w:rPr>
            </w:pPr>
            <w:r w:rsidRPr="003E0C6E">
              <w:rPr>
                <w:lang w:val="en-GB"/>
              </w:rPr>
              <w:t>(e)</w:t>
            </w:r>
            <w:r w:rsidRPr="003E0C6E">
              <w:rPr>
                <w:lang w:val="en-GB"/>
              </w:rPr>
              <w:tab/>
              <w:t>to expressly authorise that the Commission has the right to reduce the financial support under the Fund proportionately and recover any amount due to the Union budget, in cases of fraud, corruption, conflict of interests</w:t>
            </w:r>
            <w:r w:rsidRPr="003E0C6E">
              <w:rPr>
                <w:b/>
                <w:i/>
                <w:lang w:val="en-GB"/>
              </w:rPr>
              <w:t>, non-compliance</w:t>
            </w:r>
            <w:r w:rsidRPr="003E0C6E">
              <w:rPr>
                <w:lang w:val="en-GB"/>
              </w:rPr>
              <w:t xml:space="preserve"> or any other irregularity affecting the financial interests of the </w:t>
            </w:r>
            <w:r w:rsidRPr="003E0C6E">
              <w:rPr>
                <w:lang w:val="en-GB"/>
              </w:rPr>
              <w:t>Union.</w:t>
            </w:r>
          </w:p>
        </w:tc>
      </w:tr>
    </w:tbl>
    <w:p w:rsidR="00C01F75" w:rsidRPr="003E0C6E" w:rsidP="00C01F75" w14:paraId="00D9E170" w14:textId="77777777"/>
    <w:p w:rsidR="00C01F75" w:rsidRPr="003E0C6E" w:rsidP="00C01F75" w14:paraId="41AA23CF" w14:textId="77777777">
      <w:pPr>
        <w:pStyle w:val="AmNumberTabs"/>
      </w:pPr>
      <w:r w:rsidRPr="003E0C6E">
        <w:t>Amendment</w:t>
      </w:r>
      <w:r w:rsidRPr="003E0C6E">
        <w:tab/>
      </w:r>
      <w:r w:rsidRPr="003E0C6E">
        <w:tab/>
        <w:t>78</w:t>
      </w:r>
    </w:p>
    <w:p w:rsidR="00C01F75" w:rsidRPr="003E0C6E" w:rsidP="00C01F75" w14:paraId="372C96CA" w14:textId="77777777"/>
    <w:p w:rsidR="00C01F75" w:rsidRPr="003E0C6E" w:rsidP="00C01F75" w14:paraId="44A1997A" w14:textId="77777777">
      <w:pPr>
        <w:pStyle w:val="NormalBold"/>
        <w:keepNext/>
      </w:pPr>
      <w:r w:rsidRPr="003E0C6E">
        <w:t>Proposal for a regulation</w:t>
      </w:r>
    </w:p>
    <w:p w:rsidR="00C01F75" w:rsidRPr="003E0C6E" w:rsidP="00C01F75" w14:paraId="0689ABD9" w14:textId="0358AB13">
      <w:pPr>
        <w:pStyle w:val="NormalBold"/>
      </w:pPr>
      <w:r w:rsidRPr="003E0C6E">
        <w:t>Annex – table – Aluminium</w:t>
      </w:r>
    </w:p>
    <w:tbl>
      <w:tblPr>
        <w:tblW w:w="9752" w:type="dxa"/>
        <w:jc w:val="center"/>
        <w:tblLayout w:type="fixed"/>
        <w:tblCellMar>
          <w:left w:w="340" w:type="dxa"/>
          <w:right w:w="340" w:type="dxa"/>
        </w:tblCellMar>
        <w:tblLook w:val="0000"/>
      </w:tblPr>
      <w:tblGrid>
        <w:gridCol w:w="1701"/>
        <w:gridCol w:w="8051"/>
      </w:tblGrid>
      <w:tr w14:paraId="0D3D2B94" w14:textId="77777777" w:rsidTr="00A31ED5">
        <w:tblPrEx>
          <w:tblW w:w="9752" w:type="dxa"/>
          <w:jc w:val="center"/>
          <w:tblLayout w:type="fixed"/>
          <w:tblLook w:val="0000"/>
        </w:tblPrEx>
        <w:trPr>
          <w:jc w:val="center"/>
        </w:trPr>
        <w:tc>
          <w:tcPr>
            <w:tcW w:w="9752" w:type="dxa"/>
            <w:gridSpan w:val="2"/>
            <w:tcBorders>
              <w:bottom w:val="single" w:sz="4" w:space="0" w:color="auto"/>
            </w:tcBorders>
          </w:tcPr>
          <w:p w:rsidR="00C01F75" w:rsidRPr="003E0C6E" w:rsidP="00A31ED5" w14:paraId="6A926518" w14:textId="77777777">
            <w:pPr>
              <w:keepNext/>
            </w:pPr>
          </w:p>
        </w:tc>
      </w:tr>
      <w:tr w14:paraId="48354D74" w14:textId="77777777" w:rsidTr="00A31ED5">
        <w:tblPrEx>
          <w:tblW w:w="9752" w:type="dxa"/>
          <w:jc w:val="center"/>
          <w:tblLayout w:type="fixed"/>
          <w:tblLook w:val="0000"/>
        </w:tblPrEx>
        <w:trPr>
          <w:jc w:val="center"/>
        </w:trPr>
        <w:tc>
          <w:tcPr>
            <w:tcW w:w="9752" w:type="dxa"/>
            <w:gridSpan w:val="2"/>
            <w:tcBorders>
              <w:top w:val="single" w:sz="4" w:space="0" w:color="auto"/>
              <w:left w:val="single" w:sz="4" w:space="0" w:color="auto"/>
              <w:bottom w:val="single" w:sz="4" w:space="0" w:color="auto"/>
              <w:right w:val="single" w:sz="4" w:space="0" w:color="auto"/>
            </w:tcBorders>
          </w:tcPr>
          <w:p w:rsidR="00C01F75" w:rsidRPr="003E0C6E" w:rsidP="00A31ED5" w14:paraId="7EBD88C8" w14:textId="77777777">
            <w:pPr>
              <w:pStyle w:val="Normal6a"/>
            </w:pPr>
            <w:r w:rsidRPr="003E0C6E">
              <w:t>Aluminium</w:t>
            </w:r>
          </w:p>
        </w:tc>
      </w:tr>
      <w:tr w14:paraId="6F26E3ED" w14:textId="77777777" w:rsidTr="00A31ED5">
        <w:tblPrEx>
          <w:tblW w:w="9752" w:type="dxa"/>
          <w:jc w:val="center"/>
          <w:tblLayout w:type="fixed"/>
          <w:tblLook w:val="0000"/>
        </w:tblPrEx>
        <w:trPr>
          <w:jc w:val="center"/>
        </w:trPr>
        <w:tc>
          <w:tcPr>
            <w:tcW w:w="9752" w:type="dxa"/>
            <w:gridSpan w:val="2"/>
            <w:tcBorders>
              <w:top w:val="single" w:sz="4" w:space="0" w:color="auto"/>
              <w:left w:val="single" w:sz="4" w:space="0" w:color="auto"/>
              <w:bottom w:val="single" w:sz="4" w:space="0" w:color="auto"/>
              <w:right w:val="single" w:sz="4" w:space="0" w:color="auto"/>
            </w:tcBorders>
          </w:tcPr>
          <w:p w:rsidR="00C01F75" w:rsidRPr="003E0C6E" w:rsidP="00A31ED5" w14:paraId="3FE92B17" w14:textId="77777777">
            <w:pPr>
              <w:pStyle w:val="AmColumnHeading"/>
              <w:keepNext/>
              <w:rPr>
                <w:i w:val="0"/>
                <w:iCs/>
              </w:rPr>
            </w:pPr>
            <w:r w:rsidRPr="003E0C6E">
              <w:t>Text proposed by the Commission</w:t>
            </w:r>
          </w:p>
        </w:tc>
      </w:tr>
      <w:tr w14:paraId="5BFD5FC7"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202DB61" w14:textId="77777777">
            <w:pPr>
              <w:pStyle w:val="Normal6a"/>
            </w:pPr>
            <w:r w:rsidRPr="003E0C6E">
              <w:t>CN code</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02A701D1" w14:textId="77777777">
            <w:pPr>
              <w:pStyle w:val="Normal6a"/>
            </w:pPr>
            <w:r w:rsidRPr="003E0C6E">
              <w:t>Description</w:t>
            </w:r>
          </w:p>
        </w:tc>
      </w:tr>
      <w:tr w14:paraId="2B9CA04F"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2503F9F" w14:textId="77777777">
            <w:pPr>
              <w:pStyle w:val="Normal6a"/>
            </w:pPr>
            <w:r w:rsidRPr="003E0C6E">
              <w:t>76069100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7BA57792" w14:textId="77777777">
            <w:pPr>
              <w:pStyle w:val="Normal6a"/>
            </w:pPr>
            <w:r w:rsidRPr="003E0C6E">
              <w:t>Plates, sheets and strip, of non-alloy aluminium, of a thickness of &gt; 0,2 mm</w:t>
            </w:r>
          </w:p>
          <w:p w:rsidR="00C01F75" w:rsidRPr="003E0C6E" w:rsidP="00A31ED5" w14:paraId="15E920D1" w14:textId="77777777">
            <w:pPr>
              <w:pStyle w:val="Normal6a"/>
              <w:rPr>
                <w:szCs w:val="24"/>
              </w:rPr>
            </w:pPr>
            <w:r w:rsidRPr="003E0C6E">
              <w:rPr>
                <w:szCs w:val="24"/>
              </w:rPr>
              <w:t>(other than square or rectangular)</w:t>
            </w:r>
          </w:p>
        </w:tc>
      </w:tr>
      <w:tr w14:paraId="5914A0D3"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2BEBAE3" w14:textId="77777777">
            <w:pPr>
              <w:pStyle w:val="Normal6a"/>
            </w:pPr>
            <w:r w:rsidRPr="003E0C6E">
              <w:t>…</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5A14552E" w14:textId="77777777">
            <w:pPr>
              <w:pStyle w:val="Normal6a"/>
            </w:pPr>
            <w:r w:rsidRPr="003E0C6E">
              <w:t>…</w:t>
            </w:r>
          </w:p>
        </w:tc>
      </w:tr>
      <w:tr w14:paraId="1EB0F3B9" w14:textId="77777777" w:rsidTr="00A31ED5">
        <w:tblPrEx>
          <w:tblW w:w="9752" w:type="dxa"/>
          <w:jc w:val="center"/>
          <w:tblLayout w:type="fixed"/>
          <w:tblLook w:val="0000"/>
        </w:tblPrEx>
        <w:trPr>
          <w:jc w:val="center"/>
        </w:trPr>
        <w:tc>
          <w:tcPr>
            <w:tcW w:w="9752" w:type="dxa"/>
            <w:gridSpan w:val="2"/>
            <w:tcBorders>
              <w:top w:val="single" w:sz="4" w:space="0" w:color="auto"/>
              <w:left w:val="single" w:sz="4" w:space="0" w:color="auto"/>
              <w:bottom w:val="single" w:sz="4" w:space="0" w:color="auto"/>
              <w:right w:val="single" w:sz="4" w:space="0" w:color="auto"/>
            </w:tcBorders>
          </w:tcPr>
          <w:p w:rsidR="00C01F75" w:rsidRPr="003E0C6E" w:rsidP="00A31ED5" w14:paraId="076A93B3" w14:textId="77777777">
            <w:pPr>
              <w:pStyle w:val="Normal6a"/>
              <w:jc w:val="center"/>
              <w:rPr>
                <w:i/>
                <w:iCs/>
              </w:rPr>
            </w:pPr>
            <w:r w:rsidRPr="003E0C6E">
              <w:rPr>
                <w:i/>
                <w:iCs/>
              </w:rPr>
              <w:t>Amendment</w:t>
            </w:r>
          </w:p>
        </w:tc>
      </w:tr>
      <w:tr w14:paraId="072A9916" w14:textId="77777777" w:rsidTr="00A31ED5">
        <w:tblPrEx>
          <w:tblW w:w="9752" w:type="dxa"/>
          <w:jc w:val="center"/>
          <w:tblLayout w:type="fixed"/>
          <w:tblLook w:val="0000"/>
        </w:tblPrEx>
        <w:trPr>
          <w:jc w:val="center"/>
        </w:trPr>
        <w:tc>
          <w:tcPr>
            <w:tcW w:w="9752" w:type="dxa"/>
            <w:gridSpan w:val="2"/>
            <w:tcBorders>
              <w:top w:val="single" w:sz="4" w:space="0" w:color="auto"/>
              <w:left w:val="single" w:sz="4" w:space="0" w:color="auto"/>
              <w:bottom w:val="single" w:sz="4" w:space="0" w:color="auto"/>
              <w:right w:val="single" w:sz="4" w:space="0" w:color="auto"/>
            </w:tcBorders>
          </w:tcPr>
          <w:p w:rsidR="00C01F75" w:rsidRPr="003E0C6E" w:rsidP="00A31ED5" w14:paraId="0582D4CE" w14:textId="77777777">
            <w:pPr>
              <w:pStyle w:val="Normal6a"/>
            </w:pPr>
            <w:r w:rsidRPr="003E0C6E">
              <w:t>Aluminium</w:t>
            </w:r>
          </w:p>
        </w:tc>
      </w:tr>
      <w:tr w14:paraId="5D6842AA"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83FA7F4" w14:textId="77777777">
            <w:pPr>
              <w:pStyle w:val="Normal6a"/>
            </w:pPr>
            <w:r w:rsidRPr="003E0C6E">
              <w:t>CN code</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0D1AEFA5" w14:textId="77777777">
            <w:pPr>
              <w:pStyle w:val="Normal6a"/>
            </w:pPr>
            <w:r w:rsidRPr="003E0C6E">
              <w:t>Description</w:t>
            </w:r>
          </w:p>
        </w:tc>
      </w:tr>
      <w:tr w14:paraId="6615301F"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3D256AB" w14:textId="77777777">
            <w:pPr>
              <w:pStyle w:val="Normal6a"/>
              <w:rPr>
                <w:b/>
                <w:bCs/>
                <w:i/>
                <w:iCs/>
              </w:rPr>
            </w:pPr>
            <w:r w:rsidRPr="003E0C6E">
              <w:t>76069100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3753889B" w14:textId="77777777">
            <w:pPr>
              <w:pStyle w:val="Normal6a"/>
            </w:pPr>
            <w:r w:rsidRPr="003E0C6E">
              <w:t>Plates, sheets and strip, of non-alloy aluminium, of a thickness of &gt; 0,2 mm</w:t>
            </w:r>
          </w:p>
          <w:p w:rsidR="00C01F75" w:rsidRPr="003E0C6E" w:rsidP="00A31ED5" w14:paraId="1AAC7BC7" w14:textId="77777777">
            <w:pPr>
              <w:pStyle w:val="Normal6a"/>
              <w:rPr>
                <w:b/>
                <w:bCs/>
                <w:i/>
                <w:iCs/>
              </w:rPr>
            </w:pPr>
            <w:r w:rsidRPr="003E0C6E">
              <w:rPr>
                <w:szCs w:val="24"/>
              </w:rPr>
              <w:t>(other than square or rectangular)</w:t>
            </w:r>
          </w:p>
        </w:tc>
      </w:tr>
      <w:tr w14:paraId="53B4BEE0"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5E40341" w14:textId="77777777">
            <w:pPr>
              <w:pStyle w:val="Normal6a"/>
              <w:rPr>
                <w:b/>
                <w:bCs/>
                <w:i/>
                <w:iCs/>
              </w:rPr>
            </w:pPr>
            <w:r w:rsidRPr="003E0C6E">
              <w:t>…</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275DC755" w14:textId="77777777">
            <w:pPr>
              <w:pStyle w:val="Normal6a"/>
              <w:rPr>
                <w:b/>
                <w:bCs/>
                <w:i/>
                <w:iCs/>
              </w:rPr>
            </w:pPr>
            <w:r w:rsidRPr="003E0C6E">
              <w:t>…</w:t>
            </w:r>
          </w:p>
        </w:tc>
      </w:tr>
      <w:tr w14:paraId="7617B5E8"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80B7DA7" w14:textId="77777777">
            <w:pPr>
              <w:pStyle w:val="Normal6a"/>
              <w:rPr>
                <w:b/>
                <w:bCs/>
                <w:i/>
                <w:iCs/>
              </w:rPr>
            </w:pPr>
            <w:r w:rsidRPr="003E0C6E">
              <w:rPr>
                <w:b/>
                <w:bCs/>
                <w:i/>
                <w:iCs/>
              </w:rPr>
              <w:t>76011010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4BE0472F" w14:textId="77777777">
            <w:pPr>
              <w:pStyle w:val="Normal6a"/>
              <w:rPr>
                <w:b/>
                <w:bCs/>
                <w:i/>
                <w:iCs/>
              </w:rPr>
            </w:pPr>
            <w:r w:rsidRPr="003E0C6E">
              <w:rPr>
                <w:b/>
                <w:bCs/>
                <w:i/>
                <w:iCs/>
              </w:rPr>
              <w:t>Aluminium slabs, not alloyed, unwrought</w:t>
            </w:r>
          </w:p>
        </w:tc>
      </w:tr>
      <w:tr w14:paraId="23CF4B23"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6AA6B56" w14:textId="77777777">
            <w:pPr>
              <w:pStyle w:val="Normal6a"/>
              <w:rPr>
                <w:b/>
                <w:bCs/>
                <w:i/>
                <w:iCs/>
              </w:rPr>
            </w:pPr>
            <w:r w:rsidRPr="003E0C6E">
              <w:rPr>
                <w:b/>
                <w:bCs/>
                <w:i/>
                <w:iCs/>
              </w:rPr>
              <w:t>76051100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52E48501" w14:textId="77777777">
            <w:pPr>
              <w:pStyle w:val="Normal6a"/>
              <w:rPr>
                <w:b/>
                <w:bCs/>
                <w:i/>
                <w:iCs/>
              </w:rPr>
            </w:pPr>
            <w:r w:rsidRPr="003E0C6E">
              <w:rPr>
                <w:b/>
                <w:bCs/>
                <w:i/>
                <w:iCs/>
              </w:rPr>
              <w:t>Non-alloy aluminium wire</w:t>
            </w:r>
          </w:p>
        </w:tc>
      </w:tr>
      <w:tr w14:paraId="53611131"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2823409" w14:textId="77777777">
            <w:pPr>
              <w:pStyle w:val="Normal6a"/>
              <w:rPr>
                <w:b/>
                <w:bCs/>
                <w:i/>
                <w:iCs/>
              </w:rPr>
            </w:pPr>
            <w:r w:rsidRPr="003E0C6E">
              <w:rPr>
                <w:b/>
                <w:bCs/>
                <w:i/>
                <w:iCs/>
              </w:rPr>
              <w:t>76052100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3813318F" w14:textId="77777777">
            <w:pPr>
              <w:pStyle w:val="Normal6a"/>
              <w:rPr>
                <w:b/>
                <w:bCs/>
                <w:i/>
                <w:iCs/>
              </w:rPr>
            </w:pPr>
            <w:r w:rsidRPr="003E0C6E">
              <w:rPr>
                <w:b/>
                <w:bCs/>
                <w:i/>
                <w:iCs/>
              </w:rPr>
              <w:t>Wire of aluminium alloys, with a maximum cross-sectional dimension of &gt; 7 mm (excl. stranded wire, cables, plaited bands and the like and other articles of heading 7614, and electrically insulated wires)</w:t>
            </w:r>
          </w:p>
        </w:tc>
      </w:tr>
      <w:tr w14:paraId="4B7F69D0"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DDD6143" w14:textId="77777777">
            <w:pPr>
              <w:pStyle w:val="Normal6a"/>
              <w:rPr>
                <w:b/>
                <w:bCs/>
                <w:i/>
                <w:iCs/>
              </w:rPr>
            </w:pPr>
            <w:r w:rsidRPr="003E0C6E">
              <w:rPr>
                <w:b/>
                <w:bCs/>
                <w:i/>
                <w:iCs/>
              </w:rPr>
              <w:t>76052900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40E926B9" w14:textId="77777777">
            <w:pPr>
              <w:pStyle w:val="Normal6a"/>
              <w:rPr>
                <w:b/>
                <w:bCs/>
                <w:i/>
                <w:iCs/>
                <w:color w:val="000000" w:themeColor="text1"/>
              </w:rPr>
            </w:pPr>
            <w:r w:rsidRPr="003E0C6E">
              <w:rPr>
                <w:b/>
                <w:bCs/>
                <w:i/>
                <w:iCs/>
                <w:color w:val="000000" w:themeColor="text1"/>
              </w:rPr>
              <w:t>Wire, of aluminium alloys, having a maximum cross-sectional dimension of &lt;= 7 mm (other than stranded wires, cables, ropes and other articles of heading 7614, electrically insulated wires, strings for musical instruments)</w:t>
            </w:r>
          </w:p>
        </w:tc>
      </w:tr>
      <w:tr w14:paraId="624028B5"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20B2BE6" w14:textId="77777777">
            <w:pPr>
              <w:pStyle w:val="Normal6a"/>
              <w:rPr>
                <w:b/>
                <w:bCs/>
                <w:i/>
                <w:iCs/>
              </w:rPr>
            </w:pPr>
            <w:r w:rsidRPr="003E0C6E">
              <w:rPr>
                <w:b/>
                <w:bCs/>
                <w:i/>
                <w:iCs/>
                <w:color w:val="383838"/>
                <w:spacing w:val="-4"/>
                <w:w w:val="105"/>
                <w:sz w:val="23"/>
              </w:rPr>
              <w:t>76061150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31A00081" w14:textId="77777777">
            <w:pPr>
              <w:pStyle w:val="Normal6a"/>
              <w:rPr>
                <w:b/>
                <w:bCs/>
                <w:i/>
                <w:iCs/>
                <w:color w:val="000000" w:themeColor="text1"/>
              </w:rPr>
            </w:pPr>
            <w:r w:rsidRPr="003E0C6E">
              <w:rPr>
                <w:b/>
                <w:bCs/>
                <w:i/>
                <w:iCs/>
                <w:color w:val="000000" w:themeColor="text1"/>
                <w:w w:val="105"/>
                <w:sz w:val="23"/>
              </w:rPr>
              <w:t>Plates, sheets and strip, of non-alloy aluminium, of a thickness of &gt; 0,2 mm, square or rectangular, painted, varnished or coated with plastics (excl. Aluminium Composite Panel)</w:t>
            </w:r>
          </w:p>
        </w:tc>
      </w:tr>
      <w:tr w14:paraId="4C6DB4E5"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2668B68" w14:textId="77777777">
            <w:pPr>
              <w:pStyle w:val="Normal6a"/>
              <w:rPr>
                <w:b/>
                <w:bCs/>
                <w:i/>
                <w:iCs/>
              </w:rPr>
            </w:pPr>
            <w:r w:rsidRPr="003E0C6E">
              <w:rPr>
                <w:b/>
                <w:bCs/>
                <w:i/>
                <w:iCs/>
                <w:color w:val="383838"/>
                <w:spacing w:val="-4"/>
                <w:w w:val="105"/>
                <w:sz w:val="23"/>
              </w:rPr>
              <w:t>76071190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42FF04F3" w14:textId="77777777">
            <w:pPr>
              <w:pStyle w:val="Normal6a"/>
              <w:rPr>
                <w:b/>
                <w:bCs/>
                <w:i/>
                <w:iCs/>
                <w:color w:val="000000" w:themeColor="text1"/>
              </w:rPr>
            </w:pPr>
            <w:r w:rsidRPr="003E0C6E">
              <w:rPr>
                <w:b/>
                <w:bCs/>
                <w:i/>
                <w:iCs/>
                <w:color w:val="000000" w:themeColor="text1"/>
                <w:w w:val="105"/>
                <w:sz w:val="23"/>
              </w:rPr>
              <w:t>Aluminium foil, not backed, rolled but not further worked, of a thickness of &gt;= 0,021 mm but &lt;= 0,2 mm (excl. stamping foils of heading 3212, and foil made up as Christmas tree decorating material)</w:t>
            </w:r>
          </w:p>
        </w:tc>
      </w:tr>
      <w:tr w14:paraId="2711CB78"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7C18E22" w14:textId="77777777">
            <w:pPr>
              <w:pStyle w:val="Normal6a"/>
              <w:rPr>
                <w:b/>
                <w:bCs/>
                <w:i/>
                <w:iCs/>
                <w:color w:val="383838"/>
                <w:spacing w:val="-4"/>
                <w:w w:val="105"/>
                <w:sz w:val="23"/>
              </w:rPr>
            </w:pPr>
            <w:r w:rsidRPr="003E0C6E">
              <w:rPr>
                <w:b/>
                <w:bCs/>
                <w:i/>
                <w:iCs/>
                <w:color w:val="383838"/>
                <w:spacing w:val="-4"/>
                <w:w w:val="105"/>
                <w:sz w:val="23"/>
              </w:rPr>
              <w:t>76072099</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47767921" w14:textId="77777777">
            <w:pPr>
              <w:pStyle w:val="Normal6a"/>
              <w:rPr>
                <w:b/>
                <w:bCs/>
                <w:i/>
                <w:iCs/>
                <w:color w:val="000000" w:themeColor="text1"/>
                <w:w w:val="105"/>
                <w:sz w:val="23"/>
              </w:rPr>
            </w:pPr>
            <w:r w:rsidRPr="003E0C6E">
              <w:rPr>
                <w:b/>
                <w:bCs/>
                <w:i/>
                <w:iCs/>
                <w:color w:val="000000" w:themeColor="text1"/>
                <w:w w:val="105"/>
                <w:sz w:val="23"/>
              </w:rPr>
              <w:t>Aluminium foil, backed, of a thickness (excl. any backing) of &gt;= 0,021 mm but &lt;= 0,2 mm (excl. stamping foils of heading 3212, foil made up as Christmas tree decorating material, and Aluminium Composite Panel)</w:t>
            </w:r>
          </w:p>
        </w:tc>
      </w:tr>
      <w:tr w14:paraId="2B3C1C9C"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0B78452" w14:textId="77777777">
            <w:pPr>
              <w:pStyle w:val="Normal6a"/>
              <w:rPr>
                <w:b/>
                <w:bCs/>
                <w:i/>
                <w:iCs/>
                <w:color w:val="383838"/>
                <w:spacing w:val="-4"/>
                <w:w w:val="105"/>
                <w:sz w:val="23"/>
              </w:rPr>
            </w:pPr>
            <w:r w:rsidRPr="003E0C6E">
              <w:rPr>
                <w:b/>
                <w:bCs/>
                <w:i/>
                <w:iCs/>
                <w:color w:val="383838"/>
                <w:spacing w:val="-4"/>
                <w:w w:val="105"/>
                <w:sz w:val="23"/>
              </w:rPr>
              <w:t>76082089</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4B5C33CD" w14:textId="77777777">
            <w:pPr>
              <w:pStyle w:val="Normal6a"/>
              <w:rPr>
                <w:b/>
                <w:bCs/>
                <w:i/>
                <w:iCs/>
                <w:color w:val="000000" w:themeColor="text1"/>
                <w:w w:val="105"/>
                <w:sz w:val="23"/>
              </w:rPr>
            </w:pPr>
            <w:r w:rsidRPr="003E0C6E">
              <w:rPr>
                <w:b/>
                <w:bCs/>
                <w:i/>
                <w:iCs/>
                <w:color w:val="000000" w:themeColor="text1"/>
                <w:w w:val="105"/>
                <w:sz w:val="23"/>
              </w:rPr>
              <w:t>Tubes and pipes of aluminium alloys (excl. such products welded or not further worked than extruded, and hollow profiles)</w:t>
            </w:r>
          </w:p>
        </w:tc>
      </w:tr>
      <w:tr w14:paraId="502E0315"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C225E0B" w14:textId="77777777">
            <w:pPr>
              <w:pStyle w:val="Normal6a"/>
              <w:rPr>
                <w:b/>
                <w:bCs/>
                <w:i/>
                <w:iCs/>
                <w:color w:val="383838"/>
                <w:spacing w:val="-4"/>
                <w:w w:val="105"/>
                <w:sz w:val="23"/>
              </w:rPr>
            </w:pPr>
            <w:r w:rsidRPr="003E0C6E">
              <w:rPr>
                <w:b/>
                <w:bCs/>
                <w:i/>
                <w:iCs/>
                <w:color w:val="383838"/>
                <w:spacing w:val="-4"/>
                <w:w w:val="105"/>
                <w:sz w:val="23"/>
              </w:rPr>
              <w:t>76090000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0D7EAFE1" w14:textId="77777777">
            <w:pPr>
              <w:pStyle w:val="Normal6a"/>
              <w:rPr>
                <w:b/>
                <w:bCs/>
                <w:i/>
                <w:iCs/>
                <w:color w:val="000000" w:themeColor="text1"/>
                <w:w w:val="105"/>
                <w:sz w:val="23"/>
              </w:rPr>
            </w:pPr>
            <w:r w:rsidRPr="003E0C6E">
              <w:rPr>
                <w:b/>
                <w:bCs/>
                <w:i/>
                <w:iCs/>
                <w:color w:val="000000" w:themeColor="text1"/>
                <w:w w:val="105"/>
                <w:sz w:val="23"/>
              </w:rPr>
              <w:t>Aluminium tube or pipe fittings "e.g., couplings, elbows, sleeves"</w:t>
            </w:r>
          </w:p>
        </w:tc>
      </w:tr>
      <w:tr w14:paraId="476387DB"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0392D40" w14:textId="77777777">
            <w:pPr>
              <w:pStyle w:val="Normal6a"/>
              <w:rPr>
                <w:b/>
                <w:bCs/>
                <w:i/>
                <w:iCs/>
                <w:color w:val="383838"/>
                <w:spacing w:val="-4"/>
                <w:w w:val="105"/>
                <w:sz w:val="23"/>
              </w:rPr>
            </w:pPr>
            <w:r w:rsidRPr="003E0C6E">
              <w:rPr>
                <w:b/>
                <w:bCs/>
                <w:i/>
                <w:iCs/>
                <w:color w:val="383838"/>
                <w:spacing w:val="-4"/>
                <w:w w:val="105"/>
                <w:sz w:val="23"/>
              </w:rPr>
              <w:t>76149000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7C89A3F2" w14:textId="77777777">
            <w:pPr>
              <w:pStyle w:val="Normal6a"/>
              <w:rPr>
                <w:b/>
                <w:bCs/>
                <w:i/>
                <w:iCs/>
                <w:color w:val="000000" w:themeColor="text1"/>
                <w:w w:val="105"/>
                <w:sz w:val="23"/>
              </w:rPr>
            </w:pPr>
            <w:r w:rsidRPr="003E0C6E">
              <w:rPr>
                <w:b/>
                <w:bCs/>
                <w:i/>
                <w:iCs/>
                <w:color w:val="000000" w:themeColor="text1"/>
                <w:w w:val="105"/>
                <w:sz w:val="23"/>
              </w:rPr>
              <w:t>Stranded wires, cables, ropes and similar articles, of aluminium (other than with steel core and electrically insulated products)</w:t>
            </w:r>
          </w:p>
        </w:tc>
      </w:tr>
      <w:tr w14:paraId="1BF03920"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05FA9A9" w14:textId="77777777">
            <w:pPr>
              <w:pStyle w:val="Normal6a"/>
              <w:rPr>
                <w:b/>
                <w:bCs/>
                <w:i/>
                <w:iCs/>
                <w:color w:val="383838"/>
                <w:spacing w:val="-4"/>
                <w:w w:val="105"/>
                <w:sz w:val="23"/>
              </w:rPr>
            </w:pPr>
            <w:r w:rsidRPr="003E0C6E">
              <w:rPr>
                <w:b/>
                <w:bCs/>
                <w:i/>
                <w:iCs/>
                <w:color w:val="383838"/>
                <w:spacing w:val="-4"/>
                <w:w w:val="105"/>
                <w:sz w:val="23"/>
              </w:rPr>
              <w:t xml:space="preserve">76169100 </w:t>
            </w:r>
          </w:p>
          <w:p w:rsidR="00C01F75" w:rsidRPr="003E0C6E" w:rsidP="00A31ED5" w14:paraId="00FC8EB7" w14:textId="77777777">
            <w:pPr>
              <w:pStyle w:val="Normal6a"/>
              <w:rPr>
                <w:b/>
                <w:bCs/>
                <w:i/>
                <w:iCs/>
                <w:color w:val="383838"/>
                <w:spacing w:val="-4"/>
                <w:w w:val="105"/>
                <w:sz w:val="23"/>
              </w:rPr>
            </w:pP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73FBBF8B" w14:textId="77777777">
            <w:pPr>
              <w:pStyle w:val="Normal6a"/>
              <w:rPr>
                <w:b/>
                <w:bCs/>
                <w:i/>
                <w:iCs/>
                <w:color w:val="000000" w:themeColor="text1"/>
                <w:w w:val="105"/>
                <w:sz w:val="23"/>
              </w:rPr>
            </w:pPr>
            <w:r w:rsidRPr="003E0C6E">
              <w:rPr>
                <w:b/>
                <w:bCs/>
                <w:i/>
                <w:iCs/>
                <w:color w:val="000000" w:themeColor="text1"/>
                <w:w w:val="105"/>
                <w:sz w:val="23"/>
              </w:rPr>
              <w:t>Cloth, grill, netting and fencing, of aluminium wire (excl. cloth of metal fibres for clothing, lining and similar uses, and cloth, grill and netting made into hand sieves or machine parts)</w:t>
            </w:r>
          </w:p>
        </w:tc>
      </w:tr>
      <w:tr w14:paraId="6EF0D11C"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9CC48C7" w14:textId="77777777">
            <w:pPr>
              <w:pStyle w:val="Normal6a"/>
              <w:rPr>
                <w:b/>
                <w:bCs/>
                <w:i/>
                <w:iCs/>
                <w:color w:val="383838"/>
                <w:spacing w:val="-4"/>
                <w:w w:val="105"/>
                <w:sz w:val="23"/>
              </w:rPr>
            </w:pPr>
            <w:r w:rsidRPr="003E0C6E">
              <w:rPr>
                <w:b/>
                <w:bCs/>
                <w:i/>
                <w:iCs/>
                <w:color w:val="383838"/>
                <w:spacing w:val="-4"/>
                <w:w w:val="105"/>
                <w:sz w:val="23"/>
              </w:rPr>
              <w:t xml:space="preserve">76169910 </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5D10F76C" w14:textId="77777777">
            <w:pPr>
              <w:pStyle w:val="Normal6a"/>
              <w:rPr>
                <w:b/>
                <w:bCs/>
                <w:i/>
                <w:iCs/>
                <w:color w:val="000000" w:themeColor="text1"/>
                <w:w w:val="105"/>
                <w:sz w:val="23"/>
              </w:rPr>
            </w:pPr>
            <w:r w:rsidRPr="003E0C6E">
              <w:rPr>
                <w:b/>
                <w:bCs/>
                <w:i/>
                <w:iCs/>
                <w:color w:val="000000" w:themeColor="text1"/>
                <w:w w:val="105"/>
                <w:sz w:val="23"/>
              </w:rPr>
              <w:t xml:space="preserve">Articles of aluminium, cast, </w:t>
            </w:r>
            <w:r w:rsidRPr="003E0C6E">
              <w:rPr>
                <w:b/>
                <w:bCs/>
                <w:i/>
                <w:iCs/>
                <w:color w:val="000000" w:themeColor="text1"/>
                <w:w w:val="105"/>
                <w:sz w:val="23"/>
              </w:rPr>
              <w:t>n.e.s.</w:t>
            </w:r>
          </w:p>
        </w:tc>
      </w:tr>
      <w:tr w14:paraId="57976B40"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7930813" w14:textId="77777777">
            <w:pPr>
              <w:pStyle w:val="Normal6a"/>
              <w:rPr>
                <w:b/>
                <w:bCs/>
                <w:i/>
                <w:iCs/>
                <w:color w:val="383838"/>
                <w:spacing w:val="-4"/>
                <w:w w:val="105"/>
                <w:sz w:val="23"/>
              </w:rPr>
            </w:pPr>
            <w:r w:rsidRPr="003E0C6E">
              <w:rPr>
                <w:b/>
                <w:bCs/>
                <w:i/>
                <w:iCs/>
                <w:color w:val="383838"/>
                <w:spacing w:val="-4"/>
                <w:w w:val="105"/>
                <w:sz w:val="23"/>
              </w:rPr>
              <w:t xml:space="preserve">76169990 </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4EA97FC4" w14:textId="77777777">
            <w:pPr>
              <w:pStyle w:val="Normal6a"/>
            </w:pPr>
            <w:r w:rsidRPr="003E0C6E">
              <w:rPr>
                <w:b/>
                <w:bCs/>
                <w:i/>
                <w:iCs/>
                <w:color w:val="000000" w:themeColor="text1"/>
                <w:w w:val="105"/>
                <w:sz w:val="23"/>
              </w:rPr>
              <w:t xml:space="preserve">Articles of aluminium, uncast, </w:t>
            </w:r>
            <w:r w:rsidRPr="003E0C6E">
              <w:rPr>
                <w:b/>
                <w:bCs/>
                <w:i/>
                <w:iCs/>
                <w:color w:val="000000" w:themeColor="text1"/>
                <w:w w:val="105"/>
                <w:sz w:val="23"/>
              </w:rPr>
              <w:t>n.e.s.</w:t>
            </w:r>
            <w:r w:rsidRPr="003E0C6E">
              <w:tab/>
            </w:r>
          </w:p>
        </w:tc>
      </w:tr>
    </w:tbl>
    <w:p w:rsidR="00C01F75" w:rsidRPr="003E0C6E" w:rsidP="00C01F75" w14:paraId="66FA696A" w14:textId="77777777"/>
    <w:p w:rsidR="00C01F75" w:rsidRPr="003E0C6E" w:rsidP="00C01F75" w14:paraId="2FAAE851" w14:textId="77777777">
      <w:pPr>
        <w:pStyle w:val="AmNumberTabs"/>
      </w:pPr>
      <w:r w:rsidRPr="003E0C6E">
        <w:t>Amendment</w:t>
      </w:r>
      <w:r w:rsidRPr="003E0C6E">
        <w:tab/>
      </w:r>
      <w:r w:rsidRPr="003E0C6E">
        <w:tab/>
        <w:t>79</w:t>
      </w:r>
    </w:p>
    <w:p w:rsidR="00C01F75" w:rsidRPr="003E0C6E" w:rsidP="00C01F75" w14:paraId="4A9F38FA" w14:textId="77777777"/>
    <w:p w:rsidR="00C01F75" w:rsidRPr="003E0C6E" w:rsidP="00C01F75" w14:paraId="5959A895" w14:textId="77777777">
      <w:pPr>
        <w:pStyle w:val="NormalBold"/>
        <w:keepNext/>
      </w:pPr>
      <w:r w:rsidRPr="003E0C6E">
        <w:t>Proposal for a regulation</w:t>
      </w:r>
    </w:p>
    <w:p w:rsidR="00C01F75" w:rsidRPr="003E0C6E" w:rsidP="00C01F75" w14:paraId="5FA54D32" w14:textId="7BA7A4C8">
      <w:pPr>
        <w:pStyle w:val="NormalBold"/>
      </w:pPr>
      <w:r w:rsidRPr="003E0C6E">
        <w:t>Annex – table – Fertilisers</w:t>
      </w:r>
    </w:p>
    <w:tbl>
      <w:tblPr>
        <w:tblW w:w="9750" w:type="dxa"/>
        <w:jc w:val="center"/>
        <w:tblLayout w:type="fixed"/>
        <w:tblCellMar>
          <w:left w:w="340" w:type="dxa"/>
          <w:right w:w="340" w:type="dxa"/>
        </w:tblCellMar>
        <w:tblLook w:val="04A0"/>
      </w:tblPr>
      <w:tblGrid>
        <w:gridCol w:w="1701"/>
        <w:gridCol w:w="8049"/>
      </w:tblGrid>
      <w:tr w14:paraId="0CB03EB4" w14:textId="77777777" w:rsidTr="00A31ED5">
        <w:tblPrEx>
          <w:tblW w:w="9750" w:type="dxa"/>
          <w:jc w:val="center"/>
          <w:tblLayout w:type="fixed"/>
          <w:tblLook w:val="04A0"/>
        </w:tblPrEx>
        <w:trPr>
          <w:jc w:val="center"/>
        </w:trPr>
        <w:tc>
          <w:tcPr>
            <w:tcW w:w="9750" w:type="dxa"/>
            <w:gridSpan w:val="2"/>
            <w:tcBorders>
              <w:top w:val="nil"/>
              <w:left w:val="nil"/>
              <w:bottom w:val="single" w:sz="4" w:space="0" w:color="auto"/>
              <w:right w:val="nil"/>
            </w:tcBorders>
          </w:tcPr>
          <w:p w:rsidR="00C01F75" w:rsidRPr="003E0C6E" w:rsidP="00A31ED5" w14:paraId="638F54AC" w14:textId="77777777">
            <w:pPr>
              <w:keepNext/>
            </w:pPr>
          </w:p>
        </w:tc>
      </w:tr>
      <w:tr w14:paraId="30B0F28E"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C01F75" w:rsidRPr="003E0C6E" w:rsidP="00A31ED5" w14:paraId="6062284D" w14:textId="77777777">
            <w:pPr>
              <w:pStyle w:val="AmColumnHeading"/>
              <w:keepNext/>
            </w:pPr>
            <w:r w:rsidRPr="003E0C6E">
              <w:t>Text proposed by the Commission</w:t>
            </w:r>
          </w:p>
        </w:tc>
      </w:tr>
      <w:tr w14:paraId="73C77D58"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tcPr>
          <w:p w:rsidR="00C01F75" w:rsidRPr="003E0C6E" w:rsidP="00A31ED5" w14:paraId="0F561099" w14:textId="77777777">
            <w:pPr>
              <w:pStyle w:val="Normal6a"/>
              <w:jc w:val="center"/>
            </w:pPr>
            <w:r w:rsidRPr="003E0C6E">
              <w:t>Fertilisers</w:t>
            </w:r>
          </w:p>
        </w:tc>
      </w:tr>
      <w:tr w14:paraId="69AC49E3"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472088E9" w14:textId="77777777">
            <w:pPr>
              <w:pStyle w:val="Normal6a"/>
            </w:pPr>
            <w:r w:rsidRPr="003E0C6E">
              <w:t>CN code</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46313ADF" w14:textId="77777777">
            <w:pPr>
              <w:pStyle w:val="Normal6a"/>
              <w:rPr>
                <w:szCs w:val="24"/>
              </w:rPr>
            </w:pPr>
            <w:r w:rsidRPr="003E0C6E">
              <w:t>Description</w:t>
            </w:r>
          </w:p>
        </w:tc>
      </w:tr>
      <w:tr w14:paraId="1D810AC8"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119B713E" w14:textId="77777777">
            <w:pPr>
              <w:pStyle w:val="Normal6a"/>
            </w:pPr>
            <w:r w:rsidRPr="003E0C6E">
              <w:t>28342100</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135420F5" w14:textId="77777777">
            <w:pPr>
              <w:pStyle w:val="Normal6a"/>
            </w:pPr>
            <w:r w:rsidRPr="003E0C6E">
              <w:t>Nitrate of potassium</w:t>
            </w:r>
          </w:p>
        </w:tc>
      </w:tr>
      <w:tr w14:paraId="2E74C8E4"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A8761D6" w14:textId="77777777">
            <w:pPr>
              <w:pStyle w:val="Normal6a"/>
            </w:pPr>
            <w:r w:rsidRPr="003E0C6E">
              <w:t>…</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6C13E03" w14:textId="77777777">
            <w:pPr>
              <w:pStyle w:val="Normal6a"/>
            </w:pPr>
            <w:r w:rsidRPr="003E0C6E">
              <w:t>…</w:t>
            </w:r>
          </w:p>
        </w:tc>
      </w:tr>
      <w:tr w14:paraId="5BFE7264"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C01F75" w:rsidRPr="003E0C6E" w:rsidP="00A31ED5" w14:paraId="514B9776" w14:textId="77777777">
            <w:pPr>
              <w:pStyle w:val="Normal6a"/>
              <w:jc w:val="center"/>
              <w:rPr>
                <w:i/>
                <w:iCs/>
              </w:rPr>
            </w:pPr>
            <w:r w:rsidRPr="003E0C6E">
              <w:rPr>
                <w:i/>
                <w:iCs/>
              </w:rPr>
              <w:t>Amendment</w:t>
            </w:r>
          </w:p>
        </w:tc>
      </w:tr>
      <w:tr w14:paraId="3B21898F"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tcPr>
          <w:p w:rsidR="00C01F75" w:rsidRPr="003E0C6E" w:rsidP="00A31ED5" w14:paraId="4B774F14" w14:textId="77777777">
            <w:pPr>
              <w:pStyle w:val="Normal6a"/>
              <w:jc w:val="center"/>
            </w:pPr>
            <w:r w:rsidRPr="003E0C6E">
              <w:t>Fertilisers</w:t>
            </w:r>
          </w:p>
        </w:tc>
      </w:tr>
      <w:tr w14:paraId="0168693D"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10A6FDE1" w14:textId="77777777">
            <w:pPr>
              <w:pStyle w:val="Normal6a"/>
            </w:pPr>
            <w:r w:rsidRPr="003E0C6E">
              <w:t>CN code</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71666CCA" w14:textId="77777777">
            <w:pPr>
              <w:pStyle w:val="Normal6a"/>
            </w:pPr>
            <w:r w:rsidRPr="003E0C6E">
              <w:t>Description</w:t>
            </w:r>
          </w:p>
        </w:tc>
      </w:tr>
      <w:tr w14:paraId="05C200EB"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1D99F359" w14:textId="77777777">
            <w:pPr>
              <w:pStyle w:val="Normal6a"/>
            </w:pPr>
            <w:r w:rsidRPr="003E0C6E">
              <w:t>28342100</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36195AED" w14:textId="77777777">
            <w:pPr>
              <w:pStyle w:val="Normal6a"/>
            </w:pPr>
            <w:r w:rsidRPr="003E0C6E">
              <w:t>Nitrate of potassium</w:t>
            </w:r>
          </w:p>
        </w:tc>
      </w:tr>
      <w:tr w14:paraId="54196FA7"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EA9E5D3" w14:textId="77777777">
            <w:pPr>
              <w:pStyle w:val="Normal6a"/>
            </w:pPr>
            <w:r w:rsidRPr="003E0C6E">
              <w:t>…</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6E2C12B" w14:textId="77777777">
            <w:pPr>
              <w:pStyle w:val="Normal6a"/>
            </w:pPr>
            <w:r w:rsidRPr="003E0C6E">
              <w:t>…</w:t>
            </w:r>
          </w:p>
        </w:tc>
      </w:tr>
      <w:tr w14:paraId="32288972"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EDD3C1F" w14:textId="77777777">
            <w:pPr>
              <w:pStyle w:val="Normal6a"/>
            </w:pPr>
            <w:r w:rsidRPr="003E0C6E">
              <w:rPr>
                <w:b/>
                <w:bCs/>
                <w:i/>
                <w:iCs/>
              </w:rPr>
              <w:t>31023090</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8586507" w14:textId="77777777">
            <w:pPr>
              <w:pStyle w:val="Normal6a"/>
            </w:pPr>
            <w:r w:rsidRPr="003E0C6E">
              <w:rPr>
                <w:b/>
                <w:bCs/>
                <w:i/>
                <w:iCs/>
              </w:rPr>
              <w:t xml:space="preserve">Ammonium nitrate, </w:t>
            </w:r>
            <w:r w:rsidRPr="003E0C6E">
              <w:rPr>
                <w:b/>
                <w:bCs/>
                <w:i/>
                <w:iCs/>
              </w:rPr>
              <w:t>whether or not</w:t>
            </w:r>
            <w:r w:rsidRPr="003E0C6E">
              <w:rPr>
                <w:b/>
                <w:bCs/>
                <w:i/>
                <w:iCs/>
              </w:rPr>
              <w:t xml:space="preserve"> in aqueous solution </w:t>
            </w:r>
          </w:p>
        </w:tc>
      </w:tr>
      <w:tr w14:paraId="7F907ACC"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82DB454" w14:textId="77777777">
            <w:pPr>
              <w:pStyle w:val="Normal6a"/>
              <w:rPr>
                <w:b/>
                <w:bCs/>
                <w:i/>
                <w:iCs/>
              </w:rPr>
            </w:pPr>
            <w:r w:rsidRPr="003E0C6E">
              <w:rPr>
                <w:b/>
                <w:bCs/>
                <w:i/>
                <w:iCs/>
              </w:rPr>
              <w:t xml:space="preserve">31059020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6C6BD327" w14:textId="77777777">
            <w:pPr>
              <w:pStyle w:val="Normal6a"/>
              <w:rPr>
                <w:b/>
                <w:bCs/>
                <w:i/>
                <w:iCs/>
              </w:rPr>
            </w:pPr>
            <w:r w:rsidRPr="003E0C6E">
              <w:rPr>
                <w:b/>
                <w:bCs/>
                <w:i/>
                <w:iCs/>
              </w:rPr>
              <w:t>Mineral or chemical fertilisers containing the two fertilising elements nitrogen and potassium, or one principal fertilising substance only, incl. mixtures of animal or vegetable fertilisers with chemical or mineral fertilisers, containing &gt; 10% nitrogen by weight (excl. in tablets or similar forms, or in packages with a gross weight of &lt;= 10 kg)</w:t>
            </w:r>
          </w:p>
        </w:tc>
      </w:tr>
      <w:tr w14:paraId="3A2F87BD"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4C3D938" w14:textId="77777777">
            <w:pPr>
              <w:pStyle w:val="Normal6a"/>
              <w:rPr>
                <w:b/>
                <w:bCs/>
                <w:i/>
                <w:iCs/>
              </w:rPr>
            </w:pPr>
            <w:r w:rsidRPr="003E0C6E">
              <w:rPr>
                <w:b/>
                <w:bCs/>
                <w:i/>
                <w:iCs/>
              </w:rPr>
              <w:t>31053000 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87135F3" w14:textId="77777777">
            <w:pPr>
              <w:pStyle w:val="Normal6a"/>
              <w:rPr>
                <w:b/>
                <w:bCs/>
                <w:i/>
                <w:iCs/>
              </w:rPr>
            </w:pPr>
            <w:r w:rsidRPr="003E0C6E">
              <w:rPr>
                <w:b/>
                <w:bCs/>
                <w:i/>
                <w:iCs/>
              </w:rPr>
              <w:t xml:space="preserve">Diammonium </w:t>
            </w:r>
            <w:r w:rsidRPr="003E0C6E">
              <w:rPr>
                <w:b/>
                <w:bCs/>
                <w:i/>
                <w:iCs/>
              </w:rPr>
              <w:t>hydrogenorthophosphate</w:t>
            </w:r>
            <w:r w:rsidRPr="003E0C6E">
              <w:rPr>
                <w:b/>
                <w:bCs/>
                <w:i/>
                <w:iCs/>
              </w:rPr>
              <w:t xml:space="preserve"> "diammonium phosphate" (excl. that in tablets or similar forms, or in packages with a gross weight of &lt;= 10 kg)</w:t>
            </w:r>
          </w:p>
        </w:tc>
      </w:tr>
      <w:tr w14:paraId="2C433C49"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C773D0B" w14:textId="77777777">
            <w:pPr>
              <w:pStyle w:val="Normal6a"/>
              <w:rPr>
                <w:b/>
                <w:bCs/>
                <w:i/>
                <w:iCs/>
              </w:rPr>
            </w:pPr>
            <w:r w:rsidRPr="003E0C6E">
              <w:rPr>
                <w:b/>
                <w:bCs/>
                <w:i/>
                <w:iCs/>
              </w:rPr>
              <w:t>31052090 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156DB19B" w14:textId="77777777">
            <w:pPr>
              <w:pStyle w:val="Normal6a"/>
              <w:rPr>
                <w:b/>
                <w:bCs/>
                <w:i/>
                <w:iCs/>
              </w:rPr>
            </w:pPr>
            <w:r w:rsidRPr="003E0C6E">
              <w:rPr>
                <w:b/>
                <w:bCs/>
                <w:i/>
                <w:iCs/>
              </w:rPr>
              <w:t>Mineral or chemical fertilisers containing nitrogen, phosphorus and potassium, with a nitrogen content &lt;= 10 % by weight on the dry anhydrous product (excl. those in tablets or similar forms, or in packages with a gross weight of &lt;= 10 kg)</w:t>
            </w:r>
          </w:p>
        </w:tc>
      </w:tr>
      <w:tr w14:paraId="5B0BAD94"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A6C801B" w14:textId="77777777">
            <w:pPr>
              <w:pStyle w:val="Normal6a"/>
              <w:rPr>
                <w:b/>
                <w:bCs/>
                <w:i/>
                <w:iCs/>
              </w:rPr>
            </w:pPr>
            <w:r w:rsidRPr="003E0C6E">
              <w:rPr>
                <w:b/>
                <w:bCs/>
                <w:i/>
                <w:iCs/>
              </w:rPr>
              <w:t>31022100 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1F7B5F81" w14:textId="77777777">
            <w:pPr>
              <w:pStyle w:val="Normal6a"/>
              <w:rPr>
                <w:b/>
                <w:bCs/>
                <w:i/>
                <w:iCs/>
              </w:rPr>
            </w:pPr>
            <w:r w:rsidRPr="003E0C6E">
              <w:rPr>
                <w:b/>
                <w:bCs/>
                <w:i/>
                <w:iCs/>
              </w:rPr>
              <w:t>Ammonium sulphate (excl. that in tablets or similar forms, or in packages with a gross weight of &lt;= 10 kg)</w:t>
            </w:r>
          </w:p>
        </w:tc>
      </w:tr>
      <w:tr w14:paraId="723318F6"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A0EFF2C" w14:textId="77777777">
            <w:pPr>
              <w:pStyle w:val="Normal6a"/>
              <w:rPr>
                <w:b/>
                <w:bCs/>
                <w:i/>
                <w:iCs/>
              </w:rPr>
            </w:pPr>
            <w:r w:rsidRPr="003E0C6E">
              <w:rPr>
                <w:b/>
                <w:bCs/>
                <w:i/>
                <w:iCs/>
              </w:rPr>
              <w:t>31021090 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C603737" w14:textId="77777777">
            <w:pPr>
              <w:pStyle w:val="Normal6a"/>
              <w:rPr>
                <w:b/>
                <w:bCs/>
                <w:i/>
                <w:iCs/>
              </w:rPr>
            </w:pPr>
            <w:r w:rsidRPr="003E0C6E">
              <w:rPr>
                <w:b/>
                <w:bCs/>
                <w:i/>
                <w:iCs/>
              </w:rPr>
              <w:t xml:space="preserve">Urea, </w:t>
            </w:r>
            <w:r w:rsidRPr="003E0C6E">
              <w:rPr>
                <w:b/>
                <w:bCs/>
                <w:i/>
                <w:iCs/>
              </w:rPr>
              <w:t>whether or not</w:t>
            </w:r>
            <w:r w:rsidRPr="003E0C6E">
              <w:rPr>
                <w:b/>
                <w:bCs/>
                <w:i/>
                <w:iCs/>
              </w:rPr>
              <w:t xml:space="preserve"> in aqueous solution, containing &lt;= 45% by weight of nitrogen on the dry anhydrous product (excl. goods of this chapter in tablets or similar forms or in packages of a gross weight of &lt;= 10 kg)</w:t>
            </w:r>
          </w:p>
        </w:tc>
      </w:tr>
    </w:tbl>
    <w:p w:rsidR="00C01F75" w:rsidRPr="003E0C6E" w:rsidP="00C01F75" w14:paraId="2D51895C" w14:textId="77777777"/>
    <w:p w:rsidR="00C01F75" w:rsidRPr="003E0C6E" w:rsidP="00C01F75" w14:paraId="2C0F48CB" w14:textId="77777777">
      <w:pPr>
        <w:pStyle w:val="AmNumberTabs"/>
      </w:pPr>
      <w:r w:rsidRPr="003E0C6E">
        <w:t>Amendment</w:t>
      </w:r>
      <w:r w:rsidRPr="003E0C6E">
        <w:tab/>
      </w:r>
      <w:r w:rsidRPr="003E0C6E">
        <w:tab/>
        <w:t>80</w:t>
      </w:r>
    </w:p>
    <w:p w:rsidR="00C01F75" w:rsidRPr="003E0C6E" w:rsidP="00C01F75" w14:paraId="61685A54" w14:textId="77777777"/>
    <w:p w:rsidR="00C01F75" w:rsidRPr="003E0C6E" w:rsidP="00C01F75" w14:paraId="7B5E2666" w14:textId="77777777">
      <w:pPr>
        <w:pStyle w:val="NormalBold"/>
        <w:keepNext/>
      </w:pPr>
      <w:r w:rsidRPr="003E0C6E">
        <w:t>Proposal for a regulation</w:t>
      </w:r>
    </w:p>
    <w:p w:rsidR="00C01F75" w:rsidRPr="003E0C6E" w:rsidP="00C01F75" w14:paraId="65F407BF" w14:textId="6969854A">
      <w:pPr>
        <w:pStyle w:val="NormalBold"/>
      </w:pPr>
      <w:r w:rsidRPr="003E0C6E">
        <w:t xml:space="preserve">Annex – table – </w:t>
      </w:r>
      <w:r w:rsidRPr="003E0C6E">
        <w:rPr>
          <w:bCs/>
        </w:rPr>
        <w:t>Iron &amp; Steel</w:t>
      </w:r>
    </w:p>
    <w:tbl>
      <w:tblPr>
        <w:tblW w:w="9750" w:type="dxa"/>
        <w:jc w:val="center"/>
        <w:tblLayout w:type="fixed"/>
        <w:tblCellMar>
          <w:left w:w="340" w:type="dxa"/>
          <w:right w:w="340" w:type="dxa"/>
        </w:tblCellMar>
        <w:tblLook w:val="04A0"/>
      </w:tblPr>
      <w:tblGrid>
        <w:gridCol w:w="1701"/>
        <w:gridCol w:w="8049"/>
      </w:tblGrid>
      <w:tr w14:paraId="10F4EA54" w14:textId="77777777" w:rsidTr="00A31ED5">
        <w:tblPrEx>
          <w:tblW w:w="9750" w:type="dxa"/>
          <w:jc w:val="center"/>
          <w:tblLayout w:type="fixed"/>
          <w:tblLook w:val="04A0"/>
        </w:tblPrEx>
        <w:trPr>
          <w:jc w:val="center"/>
        </w:trPr>
        <w:tc>
          <w:tcPr>
            <w:tcW w:w="9750" w:type="dxa"/>
            <w:gridSpan w:val="2"/>
            <w:tcBorders>
              <w:top w:val="nil"/>
              <w:left w:val="nil"/>
              <w:bottom w:val="single" w:sz="4" w:space="0" w:color="auto"/>
              <w:right w:val="nil"/>
            </w:tcBorders>
          </w:tcPr>
          <w:p w:rsidR="00C01F75" w:rsidRPr="003E0C6E" w:rsidP="00A31ED5" w14:paraId="5DDA0B6B" w14:textId="77777777">
            <w:pPr>
              <w:keepNext/>
            </w:pPr>
          </w:p>
        </w:tc>
      </w:tr>
      <w:tr w14:paraId="6F28B432"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C01F75" w:rsidRPr="003E0C6E" w:rsidP="00A31ED5" w14:paraId="1ECE65EB" w14:textId="77777777">
            <w:pPr>
              <w:pStyle w:val="AmColumnHeading"/>
              <w:keepNext/>
            </w:pPr>
            <w:r w:rsidRPr="003E0C6E">
              <w:t>Text proposed by the Commission</w:t>
            </w:r>
          </w:p>
        </w:tc>
      </w:tr>
      <w:tr w14:paraId="1B118DCC"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tcPr>
          <w:p w:rsidR="00C01F75" w:rsidRPr="003E0C6E" w:rsidP="00A31ED5" w14:paraId="0795DB7A" w14:textId="77777777">
            <w:pPr>
              <w:pStyle w:val="Normal6a"/>
              <w:jc w:val="center"/>
            </w:pPr>
            <w:r w:rsidRPr="003E0C6E">
              <w:rPr>
                <w:bCs/>
              </w:rPr>
              <w:t>Iron &amp; Steel</w:t>
            </w:r>
          </w:p>
        </w:tc>
      </w:tr>
      <w:tr w14:paraId="0C04D9B3"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0B79809D" w14:textId="77777777">
            <w:pPr>
              <w:pStyle w:val="Normal6a"/>
            </w:pPr>
            <w:r w:rsidRPr="003E0C6E">
              <w:t>CN code</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4F47AEAC" w14:textId="77777777">
            <w:pPr>
              <w:pStyle w:val="Normal6a"/>
              <w:rPr>
                <w:szCs w:val="24"/>
              </w:rPr>
            </w:pPr>
            <w:r w:rsidRPr="003E0C6E">
              <w:t>Description</w:t>
            </w:r>
          </w:p>
        </w:tc>
      </w:tr>
      <w:tr w14:paraId="78895C58"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31205A01" w14:textId="77777777">
            <w:pPr>
              <w:pStyle w:val="Normal6a"/>
            </w:pPr>
            <w:r w:rsidRPr="003E0C6E">
              <w:t>26011200</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4129B81F" w14:textId="77777777">
            <w:pPr>
              <w:pStyle w:val="Normal6a"/>
            </w:pPr>
            <w:r w:rsidRPr="003E0C6E">
              <w:t>Agglomerated iron ores and concentrates (excl. roasted iron pyrites)</w:t>
            </w:r>
          </w:p>
        </w:tc>
      </w:tr>
      <w:tr w14:paraId="66342D4D"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8A88910" w14:textId="77777777">
            <w:pPr>
              <w:pStyle w:val="Normal6a"/>
            </w:pPr>
            <w:r w:rsidRPr="003E0C6E">
              <w:t>…</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49F16A3" w14:textId="77777777">
            <w:pPr>
              <w:pStyle w:val="Normal6a"/>
            </w:pPr>
            <w:r w:rsidRPr="003E0C6E">
              <w:t>…</w:t>
            </w:r>
          </w:p>
        </w:tc>
      </w:tr>
      <w:tr w14:paraId="6A1AFB86"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C01F75" w:rsidRPr="003E0C6E" w:rsidP="00A31ED5" w14:paraId="7ABAC4C0" w14:textId="77777777">
            <w:pPr>
              <w:pStyle w:val="Normal6a"/>
              <w:jc w:val="center"/>
              <w:rPr>
                <w:i/>
                <w:iCs/>
              </w:rPr>
            </w:pPr>
            <w:r w:rsidRPr="003E0C6E">
              <w:rPr>
                <w:i/>
                <w:iCs/>
              </w:rPr>
              <w:t>Amendment</w:t>
            </w:r>
          </w:p>
        </w:tc>
      </w:tr>
      <w:tr w14:paraId="5C5EA128"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tcPr>
          <w:p w:rsidR="00C01F75" w:rsidRPr="003E0C6E" w:rsidP="00A31ED5" w14:paraId="28303499" w14:textId="77777777">
            <w:pPr>
              <w:pStyle w:val="Normal6a"/>
              <w:jc w:val="center"/>
            </w:pPr>
            <w:r w:rsidRPr="003E0C6E">
              <w:rPr>
                <w:bCs/>
              </w:rPr>
              <w:t>Iron &amp; Steel</w:t>
            </w:r>
          </w:p>
        </w:tc>
      </w:tr>
      <w:tr w14:paraId="302008EF"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355951A0" w14:textId="77777777">
            <w:pPr>
              <w:pStyle w:val="Normal6a"/>
            </w:pPr>
            <w:r w:rsidRPr="003E0C6E">
              <w:t>CN code</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3E9D35A6" w14:textId="77777777">
            <w:pPr>
              <w:pStyle w:val="Normal6a"/>
            </w:pPr>
            <w:r w:rsidRPr="003E0C6E">
              <w:t>Description</w:t>
            </w:r>
          </w:p>
        </w:tc>
      </w:tr>
      <w:tr w14:paraId="5D5AB0A1"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58037451" w14:textId="77777777">
            <w:pPr>
              <w:pStyle w:val="Normal6a"/>
            </w:pPr>
            <w:r w:rsidRPr="003E0C6E">
              <w:t>26011200</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179229CF" w14:textId="77777777">
            <w:pPr>
              <w:pStyle w:val="Normal6a"/>
            </w:pPr>
            <w:r w:rsidRPr="003E0C6E">
              <w:t>Agglomerated iron ores and concentrates (excl. roasted iron pyrites)</w:t>
            </w:r>
          </w:p>
        </w:tc>
      </w:tr>
      <w:tr w14:paraId="4823BB6E"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B3706CC" w14:textId="77777777">
            <w:pPr>
              <w:pStyle w:val="Normal6a"/>
            </w:pPr>
            <w:r w:rsidRPr="003E0C6E">
              <w:t>…</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90CB90C" w14:textId="77777777">
            <w:pPr>
              <w:pStyle w:val="Normal6a"/>
            </w:pPr>
            <w:r w:rsidRPr="003E0C6E">
              <w:t>…</w:t>
            </w:r>
          </w:p>
        </w:tc>
      </w:tr>
      <w:tr w14:paraId="5AC4859F"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DDA3C09" w14:textId="77777777">
            <w:pPr>
              <w:pStyle w:val="Normal6a"/>
              <w:rPr>
                <w:b/>
                <w:bCs/>
                <w:i/>
                <w:iCs/>
              </w:rPr>
            </w:pPr>
            <w:r w:rsidRPr="003E0C6E">
              <w:rPr>
                <w:b/>
                <w:bCs/>
                <w:i/>
                <w:iCs/>
              </w:rPr>
              <w:t>73269098</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83DED46" w14:textId="77777777">
            <w:pPr>
              <w:pStyle w:val="Normal6a"/>
              <w:rPr>
                <w:b/>
                <w:bCs/>
              </w:rPr>
            </w:pPr>
            <w:r w:rsidRPr="003E0C6E">
              <w:rPr>
                <w:b/>
                <w:bCs/>
                <w:i/>
                <w:iCs/>
              </w:rPr>
              <w:t xml:space="preserve">Articles of iron or steel, </w:t>
            </w:r>
            <w:r w:rsidRPr="003E0C6E">
              <w:rPr>
                <w:b/>
                <w:bCs/>
                <w:i/>
                <w:iCs/>
              </w:rPr>
              <w:t>n.e.s.</w:t>
            </w:r>
          </w:p>
        </w:tc>
      </w:tr>
      <w:tr w14:paraId="048D9EBD"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04713E1" w14:textId="77777777">
            <w:pPr>
              <w:pStyle w:val="Normal6a"/>
              <w:rPr>
                <w:b/>
                <w:bCs/>
                <w:i/>
                <w:iCs/>
              </w:rPr>
            </w:pPr>
            <w:r w:rsidRPr="003E0C6E">
              <w:rPr>
                <w:b/>
                <w:bCs/>
                <w:i/>
                <w:iCs/>
              </w:rPr>
              <w:t xml:space="preserve">73182300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1D286E5" w14:textId="77777777">
            <w:pPr>
              <w:pStyle w:val="Normal6a"/>
              <w:rPr>
                <w:b/>
                <w:bCs/>
              </w:rPr>
            </w:pPr>
            <w:r w:rsidRPr="003E0C6E">
              <w:rPr>
                <w:b/>
                <w:bCs/>
                <w:i/>
                <w:iCs/>
              </w:rPr>
              <w:t xml:space="preserve">Rivets of iron or steel (excl. tubular and bifurcated rivets for </w:t>
            </w:r>
            <w:r w:rsidRPr="003E0C6E">
              <w:rPr>
                <w:b/>
                <w:bCs/>
                <w:i/>
                <w:iCs/>
              </w:rPr>
              <w:t>particular uses</w:t>
            </w:r>
            <w:r w:rsidRPr="003E0C6E">
              <w:rPr>
                <w:b/>
                <w:bCs/>
                <w:i/>
                <w:iCs/>
              </w:rPr>
              <w:t>)</w:t>
            </w:r>
          </w:p>
        </w:tc>
      </w:tr>
      <w:tr w14:paraId="5B4D4C65"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80F7E32" w14:textId="77777777">
            <w:pPr>
              <w:pStyle w:val="Normal6a"/>
              <w:rPr>
                <w:b/>
                <w:bCs/>
                <w:i/>
                <w:iCs/>
              </w:rPr>
            </w:pPr>
            <w:r w:rsidRPr="003E0C6E">
              <w:rPr>
                <w:b/>
                <w:bCs/>
                <w:i/>
                <w:iCs/>
              </w:rPr>
              <w:t xml:space="preserve">73181582 </w:t>
            </w:r>
          </w:p>
          <w:p w:rsidR="00C01F75" w:rsidRPr="003E0C6E" w:rsidP="00A31ED5" w14:paraId="15692437"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D9F1749" w14:textId="77777777">
            <w:pPr>
              <w:pStyle w:val="Normal6a"/>
              <w:rPr>
                <w:b/>
                <w:bCs/>
              </w:rPr>
            </w:pPr>
            <w:r w:rsidRPr="003E0C6E">
              <w:rPr>
                <w:b/>
                <w:bCs/>
                <w:i/>
                <w:iCs/>
              </w:rPr>
              <w:t>Hexagon screws and bolts, of iron or steel other than stainless "whether or not with their nuts and washers", with a tensile strength of &lt; 800 MPa (excl. with socket head, wood screws, self-tapping screws and screws and bolts for fixing railway track construction material)</w:t>
            </w:r>
          </w:p>
        </w:tc>
      </w:tr>
      <w:tr w14:paraId="2B2E220E"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F78A8B7" w14:textId="77777777">
            <w:pPr>
              <w:pStyle w:val="Normal6a"/>
              <w:rPr>
                <w:b/>
                <w:bCs/>
                <w:i/>
                <w:iCs/>
              </w:rPr>
            </w:pPr>
            <w:r w:rsidRPr="003E0C6E">
              <w:rPr>
                <w:b/>
                <w:bCs/>
                <w:i/>
                <w:iCs/>
              </w:rPr>
              <w:t xml:space="preserve">73181552 </w:t>
            </w:r>
          </w:p>
          <w:p w:rsidR="00C01F75" w:rsidRPr="003E0C6E" w:rsidP="00A31ED5" w14:paraId="12ED4F26"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502100A" w14:textId="77777777">
            <w:pPr>
              <w:pStyle w:val="Normal6a"/>
              <w:rPr>
                <w:b/>
                <w:bCs/>
                <w:i/>
                <w:iCs/>
              </w:rPr>
            </w:pPr>
            <w:r w:rsidRPr="003E0C6E">
              <w:rPr>
                <w:b/>
                <w:bCs/>
                <w:i/>
                <w:iCs/>
              </w:rPr>
              <w:t>Screws and bolts, of stainless steel "whether or not with their nuts and washers", with slotted or cross-recessed heads (excl. wood screws and self-tapping screws)</w:t>
            </w:r>
          </w:p>
        </w:tc>
      </w:tr>
      <w:tr w14:paraId="27209007"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3DD456F" w14:textId="77777777">
            <w:pPr>
              <w:pStyle w:val="Normal6a"/>
              <w:rPr>
                <w:b/>
                <w:bCs/>
                <w:i/>
                <w:iCs/>
              </w:rPr>
            </w:pPr>
            <w:r w:rsidRPr="003E0C6E">
              <w:rPr>
                <w:b/>
                <w:bCs/>
                <w:i/>
                <w:iCs/>
              </w:rPr>
              <w:t xml:space="preserve">73181542 </w:t>
            </w:r>
          </w:p>
          <w:p w:rsidR="00C01F75" w:rsidRPr="003E0C6E" w:rsidP="00A31ED5" w14:paraId="7ABD7EB3"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2B28EE4" w14:textId="77777777">
            <w:pPr>
              <w:pStyle w:val="Normal6a"/>
              <w:rPr>
                <w:b/>
                <w:bCs/>
                <w:i/>
                <w:iCs/>
              </w:rPr>
            </w:pPr>
            <w:r w:rsidRPr="003E0C6E">
              <w:rPr>
                <w:b/>
                <w:bCs/>
                <w:i/>
                <w:iCs/>
              </w:rPr>
              <w:t>Screws and bolts, of iron or steel other than stainless "whether or not with their nuts and washers", without heads, with a tensile strength of &lt; 800 MPa (excl. screws and bolts for fixing railway track construction material)</w:t>
            </w:r>
          </w:p>
        </w:tc>
      </w:tr>
      <w:tr w14:paraId="35D5EAE8"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7423629" w14:textId="77777777">
            <w:pPr>
              <w:pStyle w:val="Normal6a"/>
              <w:rPr>
                <w:b/>
                <w:bCs/>
                <w:i/>
                <w:iCs/>
              </w:rPr>
            </w:pPr>
            <w:r w:rsidRPr="003E0C6E">
              <w:rPr>
                <w:b/>
                <w:bCs/>
                <w:i/>
                <w:iCs/>
              </w:rPr>
              <w:t xml:space="preserve">73181499 </w:t>
            </w:r>
          </w:p>
          <w:p w:rsidR="00C01F75" w:rsidRPr="003E0C6E" w:rsidP="00A31ED5" w14:paraId="32247FAA"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D425C26" w14:textId="77777777">
            <w:pPr>
              <w:pStyle w:val="Normal6a"/>
              <w:tabs>
                <w:tab w:val="left" w:pos="4455"/>
              </w:tabs>
              <w:rPr>
                <w:b/>
                <w:bCs/>
                <w:i/>
                <w:iCs/>
              </w:rPr>
            </w:pPr>
            <w:r w:rsidRPr="003E0C6E">
              <w:rPr>
                <w:b/>
                <w:bCs/>
                <w:i/>
                <w:iCs/>
              </w:rPr>
              <w:t>Self-tapping screws of iron or steel other than stainless (excl. spaced-thread screws and wood screws)</w:t>
            </w:r>
          </w:p>
        </w:tc>
      </w:tr>
      <w:tr w14:paraId="3525B75A"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AA19C99" w14:textId="77777777">
            <w:pPr>
              <w:pStyle w:val="Normal6a"/>
              <w:rPr>
                <w:b/>
                <w:bCs/>
                <w:i/>
                <w:iCs/>
              </w:rPr>
            </w:pPr>
            <w:r w:rsidRPr="003E0C6E">
              <w:rPr>
                <w:b/>
                <w:bCs/>
                <w:i/>
                <w:iCs/>
              </w:rPr>
              <w:t xml:space="preserve">73181491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5017D03" w14:textId="77777777">
            <w:pPr>
              <w:pStyle w:val="Normal6a"/>
              <w:tabs>
                <w:tab w:val="left" w:pos="4455"/>
              </w:tabs>
              <w:rPr>
                <w:b/>
                <w:bCs/>
                <w:i/>
                <w:iCs/>
              </w:rPr>
            </w:pPr>
            <w:r w:rsidRPr="003E0C6E">
              <w:rPr>
                <w:b/>
                <w:bCs/>
                <w:i/>
                <w:iCs/>
              </w:rPr>
              <w:t>Spaced-thread screws of iron or steel other than stainless</w:t>
            </w:r>
          </w:p>
        </w:tc>
      </w:tr>
      <w:tr w14:paraId="3300AB04"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2F7DAAE" w14:textId="77777777">
            <w:pPr>
              <w:pStyle w:val="Normal6a"/>
              <w:rPr>
                <w:b/>
                <w:bCs/>
                <w:i/>
                <w:iCs/>
              </w:rPr>
            </w:pPr>
            <w:r w:rsidRPr="003E0C6E">
              <w:rPr>
                <w:b/>
                <w:bCs/>
                <w:i/>
                <w:iCs/>
              </w:rPr>
              <w:t xml:space="preserve">73181210 </w:t>
            </w:r>
          </w:p>
          <w:p w:rsidR="00C01F75" w:rsidRPr="003E0C6E" w:rsidP="00A31ED5" w14:paraId="798CF6A9"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2FDFAD1B" w14:textId="77777777">
            <w:pPr>
              <w:pStyle w:val="Normal6a"/>
              <w:tabs>
                <w:tab w:val="left" w:pos="4455"/>
              </w:tabs>
              <w:rPr>
                <w:b/>
                <w:bCs/>
                <w:i/>
                <w:iCs/>
              </w:rPr>
            </w:pPr>
            <w:r w:rsidRPr="003E0C6E">
              <w:rPr>
                <w:b/>
                <w:bCs/>
                <w:i/>
                <w:iCs/>
              </w:rPr>
              <w:t>Wood screws of stainless steel (excl. coach screws)</w:t>
            </w:r>
          </w:p>
        </w:tc>
      </w:tr>
      <w:tr w14:paraId="7FC8538A"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BAD99DC" w14:textId="77777777">
            <w:pPr>
              <w:pStyle w:val="Normal6a"/>
              <w:rPr>
                <w:b/>
                <w:bCs/>
                <w:i/>
                <w:iCs/>
              </w:rPr>
            </w:pPr>
            <w:r w:rsidRPr="003E0C6E">
              <w:rPr>
                <w:b/>
                <w:bCs/>
                <w:i/>
                <w:iCs/>
              </w:rPr>
              <w:t xml:space="preserve">73110030 </w:t>
            </w:r>
          </w:p>
          <w:p w:rsidR="00C01F75" w:rsidRPr="003E0C6E" w:rsidP="00A31ED5" w14:paraId="0DF46BDC"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4DA8FB7" w14:textId="77777777">
            <w:pPr>
              <w:pStyle w:val="Normal6a"/>
              <w:tabs>
                <w:tab w:val="left" w:pos="4455"/>
              </w:tabs>
              <w:rPr>
                <w:b/>
                <w:bCs/>
                <w:i/>
                <w:iCs/>
              </w:rPr>
            </w:pPr>
            <w:r w:rsidRPr="003E0C6E">
              <w:rPr>
                <w:b/>
                <w:bCs/>
                <w:i/>
                <w:iCs/>
              </w:rPr>
              <w:t xml:space="preserve">Containers of iron or steel, seamless, for compressed or liquefied gas, for </w:t>
            </w:r>
            <w:r w:rsidRPr="003E0C6E">
              <w:rPr>
                <w:b/>
                <w:bCs/>
                <w:i/>
                <w:iCs/>
              </w:rPr>
              <w:t>a pressure &lt; 165 bar (excl. containers specifically constructed or equipped for one or more types of transport)</w:t>
            </w:r>
          </w:p>
        </w:tc>
      </w:tr>
      <w:tr w14:paraId="49135AEE"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339E346" w14:textId="77777777">
            <w:pPr>
              <w:pStyle w:val="Normal6a"/>
              <w:rPr>
                <w:b/>
                <w:bCs/>
                <w:i/>
                <w:iCs/>
              </w:rPr>
            </w:pPr>
            <w:r w:rsidRPr="003E0C6E">
              <w:rPr>
                <w:b/>
                <w:bCs/>
                <w:i/>
                <w:iCs/>
              </w:rPr>
              <w:t xml:space="preserve">73110019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1ED0BDF0" w14:textId="77777777">
            <w:pPr>
              <w:pStyle w:val="Normal6a"/>
              <w:tabs>
                <w:tab w:val="left" w:pos="4455"/>
              </w:tabs>
              <w:rPr>
                <w:b/>
                <w:bCs/>
                <w:i/>
                <w:iCs/>
              </w:rPr>
            </w:pPr>
            <w:r w:rsidRPr="003E0C6E">
              <w:rPr>
                <w:b/>
                <w:bCs/>
                <w:i/>
                <w:iCs/>
              </w:rPr>
              <w:t xml:space="preserve">Containers of iron or steel, seamless, for compressed or liquefied gas, for a pressure </w:t>
            </w:r>
            <w:r w:rsidRPr="003E0C6E">
              <w:rPr>
                <w:b/>
                <w:bCs/>
                <w:i/>
                <w:iCs/>
              </w:rPr>
              <w:t>&gt;= 165 bar,</w:t>
            </w:r>
            <w:r w:rsidRPr="003E0C6E">
              <w:rPr>
                <w:b/>
                <w:bCs/>
                <w:i/>
                <w:iCs/>
              </w:rPr>
              <w:t xml:space="preserve"> of a capacity &gt; 50 l (excl. containers specifically constructed or equipped for one or more types of transport)</w:t>
            </w:r>
          </w:p>
        </w:tc>
      </w:tr>
      <w:tr w14:paraId="09F31198"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69445E4" w14:textId="77777777">
            <w:pPr>
              <w:pStyle w:val="Normal6a"/>
              <w:rPr>
                <w:b/>
                <w:bCs/>
                <w:i/>
                <w:iCs/>
              </w:rPr>
            </w:pPr>
            <w:r w:rsidRPr="003E0C6E">
              <w:rPr>
                <w:b/>
                <w:bCs/>
                <w:i/>
                <w:iCs/>
              </w:rPr>
              <w:t xml:space="preserve">73072390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149DEC0" w14:textId="77777777">
            <w:pPr>
              <w:pStyle w:val="Normal6a"/>
              <w:tabs>
                <w:tab w:val="left" w:pos="4455"/>
              </w:tabs>
              <w:rPr>
                <w:b/>
                <w:bCs/>
                <w:i/>
                <w:iCs/>
              </w:rPr>
            </w:pPr>
            <w:r w:rsidRPr="003E0C6E">
              <w:rPr>
                <w:b/>
                <w:bCs/>
                <w:i/>
                <w:iCs/>
              </w:rPr>
              <w:t>Butt welding tube or pipe fittings of stainless steel (excl. cast products and elbows and bends)</w:t>
            </w:r>
          </w:p>
        </w:tc>
      </w:tr>
      <w:tr w14:paraId="16985F05"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CF69D48" w14:textId="77777777">
            <w:pPr>
              <w:pStyle w:val="Normal6a"/>
              <w:rPr>
                <w:b/>
                <w:bCs/>
                <w:i/>
                <w:iCs/>
              </w:rPr>
            </w:pPr>
            <w:r w:rsidRPr="003E0C6E">
              <w:rPr>
                <w:b/>
                <w:bCs/>
                <w:i/>
                <w:iCs/>
              </w:rPr>
              <w:t xml:space="preserve">73066990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2BFCA6D1" w14:textId="77777777">
            <w:pPr>
              <w:pStyle w:val="Normal6a"/>
              <w:tabs>
                <w:tab w:val="left" w:pos="4455"/>
              </w:tabs>
              <w:rPr>
                <w:b/>
                <w:bCs/>
                <w:i/>
                <w:iCs/>
              </w:rPr>
            </w:pPr>
            <w:r w:rsidRPr="003E0C6E">
              <w:rPr>
                <w:b/>
                <w:bCs/>
                <w:i/>
                <w:iCs/>
              </w:rPr>
              <w:t>Tubes, pipes and hollow profiles, welded, of non-circular cross-section, of iron or steel other than stainless steel (excl. tubes and pipes having internal and external circular cross-sections and an external diameter of &gt; 406,4 mm, line pipe of a kind used for oil or gas pipelines or casing and tubing of a kind used in drilling for oil or gas, and tubes and pipes and hollow profiles of square or rectangular cross-section)</w:t>
            </w:r>
          </w:p>
        </w:tc>
      </w:tr>
      <w:tr w14:paraId="28013CFC"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E81F40B" w14:textId="77777777">
            <w:pPr>
              <w:pStyle w:val="Normal6a"/>
              <w:rPr>
                <w:b/>
                <w:bCs/>
                <w:i/>
                <w:iCs/>
              </w:rPr>
            </w:pPr>
            <w:r w:rsidRPr="003E0C6E">
              <w:rPr>
                <w:b/>
                <w:bCs/>
                <w:i/>
                <w:iCs/>
              </w:rPr>
              <w:t xml:space="preserve">73066910 </w:t>
            </w:r>
          </w:p>
          <w:p w:rsidR="00C01F75" w:rsidRPr="003E0C6E" w:rsidP="00A31ED5" w14:paraId="0A7C30CD"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968E40A" w14:textId="77777777">
            <w:pPr>
              <w:pStyle w:val="Normal6a"/>
              <w:tabs>
                <w:tab w:val="left" w:pos="4455"/>
              </w:tabs>
              <w:rPr>
                <w:b/>
                <w:bCs/>
                <w:i/>
                <w:iCs/>
              </w:rPr>
            </w:pPr>
            <w:r w:rsidRPr="003E0C6E">
              <w:rPr>
                <w:b/>
                <w:bCs/>
                <w:i/>
                <w:iCs/>
              </w:rPr>
              <w:t>Tubes, pipes and hollow profiles, welded, of non-circular cross-section, of stainless steel (excl. tubes and pipes having internal and external circular cross-sections and an external diameter of &gt; 406,4 mm, line pipe of a kind used for oil or gas pipelines or casing and tubing of a kind used in drilling for oil or gas, and tubes and pipes and hollow profiles of square or rectangular cross-section)</w:t>
            </w:r>
          </w:p>
        </w:tc>
      </w:tr>
      <w:tr w14:paraId="624442DD"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28D51DC" w14:textId="77777777">
            <w:pPr>
              <w:pStyle w:val="Normal6a"/>
              <w:rPr>
                <w:b/>
                <w:bCs/>
                <w:i/>
                <w:iCs/>
              </w:rPr>
            </w:pPr>
            <w:r w:rsidRPr="003E0C6E">
              <w:rPr>
                <w:b/>
                <w:bCs/>
                <w:i/>
                <w:iCs/>
              </w:rPr>
              <w:t xml:space="preserve">73053100 </w:t>
            </w:r>
          </w:p>
          <w:p w:rsidR="00C01F75" w:rsidRPr="003E0C6E" w:rsidP="00A31ED5" w14:paraId="128A3540"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B2980EF" w14:textId="77777777">
            <w:pPr>
              <w:pStyle w:val="Normal6a"/>
              <w:tabs>
                <w:tab w:val="left" w:pos="4455"/>
              </w:tabs>
              <w:rPr>
                <w:b/>
                <w:bCs/>
                <w:i/>
                <w:iCs/>
              </w:rPr>
            </w:pPr>
            <w:r w:rsidRPr="003E0C6E">
              <w:rPr>
                <w:b/>
                <w:bCs/>
                <w:i/>
                <w:iCs/>
              </w:rPr>
              <w:t xml:space="preserve">Tubes and pipes having circular cross-sections and an external diameter </w:t>
            </w:r>
            <w:r w:rsidRPr="003E0C6E">
              <w:rPr>
                <w:b/>
                <w:bCs/>
                <w:i/>
                <w:iCs/>
              </w:rPr>
              <w:t>of &gt; 406,4 mm,</w:t>
            </w:r>
            <w:r w:rsidRPr="003E0C6E">
              <w:rPr>
                <w:b/>
                <w:bCs/>
                <w:i/>
                <w:iCs/>
              </w:rPr>
              <w:t xml:space="preserve"> of iron or steel, longitudinally welded (excl. products of a kind used for oil or gas pipelines or of a kind used in drilling for oil or gas)</w:t>
            </w:r>
          </w:p>
        </w:tc>
      </w:tr>
      <w:tr w14:paraId="3E5545AC"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FC603A8" w14:textId="77777777">
            <w:pPr>
              <w:pStyle w:val="Normal6a"/>
              <w:rPr>
                <w:b/>
                <w:bCs/>
                <w:i/>
                <w:iCs/>
              </w:rPr>
            </w:pPr>
            <w:r w:rsidRPr="003E0C6E">
              <w:rPr>
                <w:b/>
                <w:bCs/>
                <w:i/>
                <w:iCs/>
              </w:rPr>
              <w:t xml:space="preserve">73043988 </w:t>
            </w:r>
          </w:p>
          <w:p w:rsidR="00C01F75" w:rsidRPr="003E0C6E" w:rsidP="00A31ED5" w14:paraId="1A87290A"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E3E126A" w14:textId="77777777">
            <w:pPr>
              <w:pStyle w:val="Normal6a"/>
              <w:tabs>
                <w:tab w:val="left" w:pos="4455"/>
              </w:tabs>
              <w:rPr>
                <w:b/>
                <w:bCs/>
                <w:i/>
                <w:iCs/>
              </w:rPr>
            </w:pPr>
            <w:r w:rsidRPr="003E0C6E">
              <w:rPr>
                <w:b/>
                <w:bCs/>
                <w:i/>
                <w:iCs/>
              </w:rPr>
              <w:t>Tubes, pipes and hollow profiles, seamless, of circular cross-section, of iron or non-alloy steel, of an external diameter of &gt; 406,4 mm (excl. cold-drawn or cold-rolled, of cast iron, line pipe of a kind used for oil or gas pipelines, casing, tubing and drill pipe of a kind used in drilling for oil or gas and tubes, and gas pipes of subheading 73043950)</w:t>
            </w:r>
          </w:p>
        </w:tc>
      </w:tr>
      <w:tr w14:paraId="6738FA09"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85EB72A" w14:textId="77777777">
            <w:pPr>
              <w:pStyle w:val="Normal6a"/>
              <w:rPr>
                <w:b/>
                <w:bCs/>
                <w:i/>
                <w:iCs/>
              </w:rPr>
            </w:pPr>
            <w:r w:rsidRPr="003E0C6E">
              <w:rPr>
                <w:b/>
                <w:bCs/>
                <w:i/>
                <w:iCs/>
              </w:rPr>
              <w:t xml:space="preserve">73043982 </w:t>
            </w:r>
          </w:p>
          <w:p w:rsidR="00C01F75" w:rsidRPr="003E0C6E" w:rsidP="00A31ED5" w14:paraId="14A5C4BD"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6795184" w14:textId="77777777">
            <w:pPr>
              <w:pStyle w:val="Normal6a"/>
              <w:tabs>
                <w:tab w:val="left" w:pos="4455"/>
              </w:tabs>
              <w:rPr>
                <w:b/>
                <w:bCs/>
                <w:i/>
                <w:iCs/>
              </w:rPr>
            </w:pPr>
            <w:r w:rsidRPr="003E0C6E">
              <w:rPr>
                <w:b/>
                <w:bCs/>
                <w:i/>
                <w:iCs/>
              </w:rPr>
              <w:t>Tubes, pipes and hollow profiles, seamless, of circular cross-section, of iron or non-alloy steel, of an external diameter of &lt;= 168,3 mm (excl. cold-drawn or cold-rolled, of cast iron, line pipe of a kind used for oil or gas pipelines, casing, tubing and drill pipe of a kind used in drilling for oil or gas and tubes, and gas pipes of subheading 73043950)</w:t>
            </w:r>
          </w:p>
        </w:tc>
      </w:tr>
      <w:tr w14:paraId="75B40637"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FDD173F" w14:textId="77777777">
            <w:pPr>
              <w:pStyle w:val="Normal6a"/>
              <w:rPr>
                <w:b/>
                <w:bCs/>
                <w:i/>
                <w:iCs/>
              </w:rPr>
            </w:pPr>
            <w:r w:rsidRPr="003E0C6E">
              <w:rPr>
                <w:b/>
                <w:bCs/>
                <w:i/>
                <w:iCs/>
              </w:rPr>
              <w:t xml:space="preserve">73043950 </w:t>
            </w:r>
          </w:p>
          <w:p w:rsidR="00C01F75" w:rsidRPr="003E0C6E" w:rsidP="00A31ED5" w14:paraId="2FD1758C"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11975567" w14:textId="77777777">
            <w:pPr>
              <w:pStyle w:val="Normal6a"/>
              <w:tabs>
                <w:tab w:val="left" w:pos="4455"/>
              </w:tabs>
              <w:rPr>
                <w:b/>
                <w:bCs/>
                <w:i/>
                <w:iCs/>
              </w:rPr>
            </w:pPr>
            <w:r w:rsidRPr="003E0C6E">
              <w:rPr>
                <w:b/>
                <w:bCs/>
                <w:i/>
                <w:iCs/>
              </w:rPr>
              <w:t xml:space="preserve">Threaded or </w:t>
            </w:r>
            <w:r w:rsidRPr="003E0C6E">
              <w:rPr>
                <w:b/>
                <w:bCs/>
                <w:i/>
                <w:iCs/>
              </w:rPr>
              <w:t>threadable</w:t>
            </w:r>
            <w:r w:rsidRPr="003E0C6E">
              <w:rPr>
                <w:b/>
                <w:bCs/>
                <w:i/>
                <w:iCs/>
              </w:rPr>
              <w:t xml:space="preserve"> tubes "gas pipe", seamless, of iron or non-alloy steel (excl. of cast iron)</w:t>
            </w:r>
          </w:p>
        </w:tc>
      </w:tr>
      <w:tr w14:paraId="48BD1DFC"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65F55DB" w14:textId="77777777">
            <w:pPr>
              <w:pStyle w:val="Normal6a"/>
              <w:rPr>
                <w:b/>
                <w:bCs/>
                <w:i/>
                <w:iCs/>
              </w:rPr>
            </w:pPr>
            <w:r w:rsidRPr="003E0C6E">
              <w:rPr>
                <w:b/>
                <w:bCs/>
                <w:i/>
                <w:iCs/>
              </w:rPr>
              <w:t xml:space="preserve">73043120 </w:t>
            </w:r>
          </w:p>
          <w:p w:rsidR="00C01F75" w:rsidRPr="003E0C6E" w:rsidP="00A31ED5" w14:paraId="626D7F5C"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1DBBCD3B" w14:textId="77777777">
            <w:pPr>
              <w:pStyle w:val="Normal6a"/>
              <w:tabs>
                <w:tab w:val="left" w:pos="4455"/>
              </w:tabs>
              <w:rPr>
                <w:b/>
                <w:bCs/>
                <w:i/>
                <w:iCs/>
              </w:rPr>
            </w:pPr>
            <w:r w:rsidRPr="003E0C6E">
              <w:rPr>
                <w:b/>
                <w:bCs/>
                <w:i/>
                <w:iCs/>
              </w:rPr>
              <w:t>Precision tubes, seamless, of circular cross-section, of iron or non-alloy steel, cold-drawn or cold-rolled "cold-reduced" (excl. line pipe of a kind used for oil or gas pipelines or casing and tubing of a kind used for drilling for oil or gas)</w:t>
            </w:r>
          </w:p>
        </w:tc>
      </w:tr>
      <w:tr w14:paraId="5B7C0354"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A342650" w14:textId="77777777">
            <w:pPr>
              <w:pStyle w:val="Normal6a"/>
              <w:rPr>
                <w:b/>
                <w:bCs/>
                <w:i/>
                <w:iCs/>
              </w:rPr>
            </w:pPr>
            <w:r w:rsidRPr="003E0C6E">
              <w:rPr>
                <w:b/>
                <w:bCs/>
                <w:i/>
                <w:iCs/>
              </w:rPr>
              <w:t xml:space="preserve">73042300 </w:t>
            </w:r>
          </w:p>
          <w:p w:rsidR="00C01F75" w:rsidRPr="003E0C6E" w:rsidP="00A31ED5" w14:paraId="5DAE95C4"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DB45DB8" w14:textId="77777777">
            <w:pPr>
              <w:pStyle w:val="Normal6a"/>
              <w:tabs>
                <w:tab w:val="left" w:pos="4455"/>
              </w:tabs>
              <w:rPr>
                <w:b/>
                <w:bCs/>
                <w:i/>
                <w:iCs/>
              </w:rPr>
            </w:pPr>
            <w:r w:rsidRPr="003E0C6E">
              <w:rPr>
                <w:b/>
                <w:bCs/>
                <w:i/>
                <w:iCs/>
              </w:rPr>
              <w:t>Drill pipe, seamless, of a kind used in drilling for oil or gas, of iron or steel (excl. products of stainless steel or of cast iron)</w:t>
            </w:r>
          </w:p>
        </w:tc>
      </w:tr>
      <w:tr w14:paraId="5980339A"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F98A327" w14:textId="77777777">
            <w:pPr>
              <w:pStyle w:val="Normal6a"/>
              <w:rPr>
                <w:b/>
                <w:bCs/>
                <w:i/>
                <w:iCs/>
              </w:rPr>
            </w:pPr>
            <w:r w:rsidRPr="003E0C6E">
              <w:rPr>
                <w:b/>
                <w:bCs/>
                <w:i/>
                <w:iCs/>
              </w:rPr>
              <w:t xml:space="preserve">73021050 </w:t>
            </w:r>
          </w:p>
          <w:p w:rsidR="00C01F75" w:rsidRPr="003E0C6E" w:rsidP="00A31ED5" w14:paraId="5DB7EFC0"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47577C2" w14:textId="77777777">
            <w:pPr>
              <w:pStyle w:val="Normal6a"/>
              <w:tabs>
                <w:tab w:val="left" w:pos="4455"/>
              </w:tabs>
              <w:rPr>
                <w:b/>
                <w:bCs/>
                <w:i/>
                <w:iCs/>
              </w:rPr>
            </w:pPr>
            <w:r w:rsidRPr="003E0C6E">
              <w:rPr>
                <w:b/>
                <w:bCs/>
                <w:i/>
                <w:iCs/>
              </w:rPr>
              <w:t xml:space="preserve">Rails of iron or steel, for railway or tramway track, new (excl. </w:t>
            </w:r>
            <w:r w:rsidRPr="003E0C6E">
              <w:rPr>
                <w:b/>
                <w:bCs/>
                <w:i/>
                <w:iCs/>
              </w:rPr>
              <w:t>vignole</w:t>
            </w:r>
            <w:r w:rsidRPr="003E0C6E">
              <w:rPr>
                <w:b/>
                <w:bCs/>
                <w:i/>
                <w:iCs/>
              </w:rPr>
              <w:t xml:space="preserve"> rails, grooved rails, and current-conducting rails with parts of non-ferrous metal)</w:t>
            </w:r>
          </w:p>
        </w:tc>
      </w:tr>
      <w:tr w14:paraId="73521353"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6488AF7" w14:textId="77777777">
            <w:pPr>
              <w:pStyle w:val="Normal6a"/>
              <w:rPr>
                <w:b/>
                <w:bCs/>
                <w:i/>
                <w:iCs/>
              </w:rPr>
            </w:pPr>
            <w:r w:rsidRPr="003E0C6E">
              <w:rPr>
                <w:b/>
                <w:bCs/>
                <w:i/>
                <w:iCs/>
              </w:rPr>
              <w:t>73021040 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807EE69" w14:textId="77777777">
            <w:pPr>
              <w:pStyle w:val="Normal6a"/>
              <w:tabs>
                <w:tab w:val="left" w:pos="4455"/>
              </w:tabs>
              <w:rPr>
                <w:b/>
                <w:bCs/>
                <w:i/>
                <w:iCs/>
              </w:rPr>
            </w:pPr>
            <w:r w:rsidRPr="003E0C6E">
              <w:rPr>
                <w:b/>
                <w:bCs/>
                <w:i/>
                <w:iCs/>
              </w:rPr>
              <w:t>Grooved rails of iron or steel, for railway or tramway track, new</w:t>
            </w:r>
          </w:p>
        </w:tc>
      </w:tr>
      <w:tr w14:paraId="240F0B65"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EBC478C" w14:textId="77777777">
            <w:pPr>
              <w:pStyle w:val="Normal6a"/>
              <w:rPr>
                <w:b/>
                <w:bCs/>
                <w:i/>
                <w:iCs/>
              </w:rPr>
            </w:pPr>
            <w:r w:rsidRPr="003E0C6E">
              <w:rPr>
                <w:b/>
                <w:bCs/>
                <w:i/>
                <w:iCs/>
              </w:rPr>
              <w:t xml:space="preserve">73021028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8118B06" w14:textId="77777777">
            <w:pPr>
              <w:pStyle w:val="Normal6a"/>
              <w:tabs>
                <w:tab w:val="left" w:pos="4455"/>
              </w:tabs>
              <w:rPr>
                <w:b/>
                <w:bCs/>
                <w:i/>
                <w:iCs/>
              </w:rPr>
            </w:pPr>
            <w:r w:rsidRPr="003E0C6E">
              <w:rPr>
                <w:b/>
                <w:bCs/>
                <w:i/>
                <w:iCs/>
              </w:rPr>
              <w:t>Vignole</w:t>
            </w:r>
            <w:r w:rsidRPr="003E0C6E">
              <w:rPr>
                <w:b/>
                <w:bCs/>
                <w:i/>
                <w:iCs/>
              </w:rPr>
              <w:t xml:space="preserve"> rails of iron or steel, for railway or tramway track, new, of a weight of &lt; 36 kg/m</w:t>
            </w:r>
          </w:p>
        </w:tc>
      </w:tr>
      <w:tr w14:paraId="407082FE"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034ED97" w14:textId="77777777">
            <w:pPr>
              <w:pStyle w:val="Normal6a"/>
              <w:rPr>
                <w:b/>
                <w:bCs/>
                <w:i/>
                <w:iCs/>
              </w:rPr>
            </w:pPr>
            <w:r w:rsidRPr="003E0C6E">
              <w:rPr>
                <w:b/>
                <w:bCs/>
                <w:i/>
                <w:iCs/>
              </w:rPr>
              <w:t>73021022 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98BBA22" w14:textId="77777777">
            <w:pPr>
              <w:pStyle w:val="Normal6a"/>
              <w:tabs>
                <w:tab w:val="left" w:pos="4455"/>
              </w:tabs>
              <w:rPr>
                <w:b/>
                <w:bCs/>
                <w:i/>
                <w:iCs/>
              </w:rPr>
            </w:pPr>
            <w:r w:rsidRPr="003E0C6E">
              <w:rPr>
                <w:b/>
                <w:bCs/>
                <w:i/>
                <w:iCs/>
              </w:rPr>
              <w:t>Vignole</w:t>
            </w:r>
            <w:r w:rsidRPr="003E0C6E">
              <w:rPr>
                <w:b/>
                <w:bCs/>
                <w:i/>
                <w:iCs/>
              </w:rPr>
              <w:t xml:space="preserve"> rails of iron or steel, for railway or tramway track, new, of a weight of &gt;= 36 kg/m</w:t>
            </w:r>
          </w:p>
        </w:tc>
      </w:tr>
      <w:tr w14:paraId="4DF27BCC"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75E1F8B" w14:textId="77777777">
            <w:pPr>
              <w:pStyle w:val="Normal6a"/>
              <w:rPr>
                <w:b/>
                <w:bCs/>
                <w:i/>
                <w:iCs/>
              </w:rPr>
            </w:pPr>
            <w:r w:rsidRPr="003E0C6E">
              <w:rPr>
                <w:b/>
                <w:bCs/>
                <w:i/>
                <w:iCs/>
              </w:rPr>
              <w:t xml:space="preserve">72287090 </w:t>
            </w:r>
          </w:p>
          <w:p w:rsidR="00C01F75" w:rsidRPr="003E0C6E" w:rsidP="00A31ED5" w14:paraId="30ECE619"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B441551" w14:textId="77777777">
            <w:pPr>
              <w:pStyle w:val="Normal6a"/>
              <w:tabs>
                <w:tab w:val="left" w:pos="4455"/>
              </w:tabs>
              <w:rPr>
                <w:b/>
                <w:bCs/>
                <w:i/>
                <w:iCs/>
              </w:rPr>
            </w:pPr>
            <w:r w:rsidRPr="003E0C6E">
              <w:rPr>
                <w:b/>
                <w:bCs/>
                <w:i/>
                <w:iCs/>
              </w:rPr>
              <w:t xml:space="preserve">Angles, shapes and sections of alloy steel other than stainless, </w:t>
            </w:r>
            <w:r w:rsidRPr="003E0C6E">
              <w:rPr>
                <w:b/>
                <w:bCs/>
                <w:i/>
                <w:iCs/>
              </w:rPr>
              <w:t>n.e.s.</w:t>
            </w:r>
            <w:r w:rsidRPr="003E0C6E">
              <w:rPr>
                <w:b/>
                <w:bCs/>
                <w:i/>
                <w:iCs/>
              </w:rPr>
              <w:t xml:space="preserve"> (excl. products not further worked than hot-rolled, hot-drawn or extruded)</w:t>
            </w:r>
          </w:p>
        </w:tc>
      </w:tr>
      <w:tr w14:paraId="1C7B55A9"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A8423DD" w14:textId="77777777">
            <w:pPr>
              <w:pStyle w:val="Normal6a"/>
              <w:rPr>
                <w:b/>
                <w:bCs/>
                <w:i/>
                <w:iCs/>
              </w:rPr>
            </w:pPr>
            <w:r w:rsidRPr="003E0C6E">
              <w:rPr>
                <w:b/>
                <w:bCs/>
                <w:i/>
                <w:iCs/>
              </w:rPr>
              <w:t>72285061 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6A60BE8F" w14:textId="77777777">
            <w:pPr>
              <w:pStyle w:val="Normal6a"/>
              <w:tabs>
                <w:tab w:val="left" w:pos="4455"/>
              </w:tabs>
              <w:rPr>
                <w:b/>
                <w:bCs/>
                <w:i/>
                <w:iCs/>
              </w:rPr>
            </w:pPr>
            <w:r w:rsidRPr="003E0C6E">
              <w:rPr>
                <w:b/>
                <w:bCs/>
                <w:i/>
                <w:iCs/>
              </w:rPr>
              <w:t>Bars and rods of alloy steel, other than stainless steel, not further worked than cold-formed or cold-finished, of circular cross-section, of a diameter of &gt;= 80 mm (excl. of high-speed steel, silico-manganese steel, tool steel, articles of subheading 72285040, semi-finished products, flat-rolled products and hot-rolled bars and rods in irregularly wound coils)</w:t>
            </w:r>
          </w:p>
        </w:tc>
      </w:tr>
      <w:tr w14:paraId="43836C6E"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291E27A" w14:textId="77777777">
            <w:pPr>
              <w:pStyle w:val="Normal6a"/>
              <w:rPr>
                <w:b/>
                <w:bCs/>
                <w:i/>
                <w:iCs/>
              </w:rPr>
            </w:pPr>
            <w:r w:rsidRPr="003E0C6E">
              <w:rPr>
                <w:b/>
                <w:bCs/>
                <w:i/>
                <w:iCs/>
              </w:rPr>
              <w:t xml:space="preserve">72281050 </w:t>
            </w:r>
          </w:p>
          <w:p w:rsidR="00C01F75" w:rsidRPr="003E0C6E" w:rsidP="00A31ED5" w14:paraId="71AA30FE"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292675D6" w14:textId="77777777">
            <w:pPr>
              <w:pStyle w:val="Normal6a"/>
              <w:tabs>
                <w:tab w:val="left" w:pos="4455"/>
              </w:tabs>
              <w:rPr>
                <w:b/>
                <w:bCs/>
                <w:i/>
                <w:iCs/>
              </w:rPr>
            </w:pPr>
            <w:r w:rsidRPr="003E0C6E">
              <w:rPr>
                <w:b/>
                <w:bCs/>
                <w:i/>
                <w:iCs/>
              </w:rPr>
              <w:t>Bars and rods of high-speed steel, forged (excl. semi-finished products, flat-rolled products and hot-rolled bars and rods in irregularly wound coils)</w:t>
            </w:r>
          </w:p>
        </w:tc>
      </w:tr>
      <w:tr w14:paraId="672E38C1"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3E3A210" w14:textId="77777777">
            <w:pPr>
              <w:pStyle w:val="Normal6a"/>
              <w:rPr>
                <w:b/>
                <w:bCs/>
                <w:i/>
                <w:iCs/>
              </w:rPr>
            </w:pPr>
            <w:r w:rsidRPr="003E0C6E">
              <w:rPr>
                <w:b/>
                <w:bCs/>
                <w:i/>
                <w:iCs/>
              </w:rPr>
              <w:t xml:space="preserve">72254012 </w:t>
            </w:r>
          </w:p>
          <w:p w:rsidR="00C01F75" w:rsidRPr="003E0C6E" w:rsidP="00A31ED5" w14:paraId="6ECCFB14"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8C9221B" w14:textId="77777777">
            <w:pPr>
              <w:pStyle w:val="Normal6a"/>
              <w:tabs>
                <w:tab w:val="left" w:pos="4455"/>
              </w:tabs>
              <w:rPr>
                <w:b/>
                <w:bCs/>
                <w:i/>
                <w:iCs/>
              </w:rPr>
            </w:pPr>
            <w:r w:rsidRPr="003E0C6E">
              <w:rPr>
                <w:b/>
                <w:bCs/>
                <w:i/>
                <w:iCs/>
              </w:rPr>
              <w:t>Flat-rolled products of tool steel, of a width of &gt;= 600 mm, not further worked than hot-rolled, not in coils</w:t>
            </w:r>
          </w:p>
        </w:tc>
      </w:tr>
      <w:tr w14:paraId="6EA78924"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34420DF" w14:textId="77777777">
            <w:pPr>
              <w:pStyle w:val="Normal6a"/>
              <w:rPr>
                <w:b/>
                <w:bCs/>
                <w:i/>
                <w:iCs/>
              </w:rPr>
            </w:pPr>
            <w:r w:rsidRPr="003E0C6E">
              <w:rPr>
                <w:b/>
                <w:bCs/>
                <w:i/>
                <w:iCs/>
              </w:rPr>
              <w:t xml:space="preserve">72230099 </w:t>
            </w:r>
          </w:p>
          <w:p w:rsidR="00C01F75" w:rsidRPr="003E0C6E" w:rsidP="00A31ED5" w14:paraId="17AE0646"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A335744" w14:textId="77777777">
            <w:pPr>
              <w:pStyle w:val="Normal6a"/>
              <w:tabs>
                <w:tab w:val="left" w:pos="4455"/>
              </w:tabs>
              <w:rPr>
                <w:b/>
                <w:bCs/>
                <w:i/>
                <w:iCs/>
              </w:rPr>
            </w:pPr>
            <w:r w:rsidRPr="003E0C6E">
              <w:rPr>
                <w:b/>
                <w:bCs/>
                <w:i/>
                <w:iCs/>
              </w:rPr>
              <w:t>Wire of stainless steel, in coils, containing by weight &lt; 2,5% nickel (excl. such products containing 13% to 25% chromium and 3,5% to 6% aluminium, and bars and rods)</w:t>
            </w:r>
          </w:p>
        </w:tc>
      </w:tr>
      <w:tr w14:paraId="0C613257"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C45282F" w14:textId="77777777">
            <w:pPr>
              <w:pStyle w:val="Normal6a"/>
              <w:rPr>
                <w:b/>
                <w:bCs/>
                <w:i/>
                <w:iCs/>
              </w:rPr>
            </w:pPr>
            <w:r w:rsidRPr="003E0C6E">
              <w:rPr>
                <w:b/>
                <w:bCs/>
                <w:i/>
                <w:iCs/>
              </w:rPr>
              <w:t>72230019 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4236185" w14:textId="77777777">
            <w:pPr>
              <w:pStyle w:val="Normal6a"/>
              <w:tabs>
                <w:tab w:val="left" w:pos="4455"/>
              </w:tabs>
              <w:rPr>
                <w:b/>
                <w:bCs/>
                <w:i/>
                <w:iCs/>
              </w:rPr>
            </w:pPr>
            <w:r w:rsidRPr="003E0C6E">
              <w:rPr>
                <w:b/>
                <w:bCs/>
                <w:i/>
                <w:iCs/>
              </w:rPr>
              <w:t>Wire of stainless steel, in coils, containing by weight &gt;= 2,5% nickel (excl. such products containing 28% to 31% nickel and 20% to 22% chromium, and bars and rods)</w:t>
            </w:r>
          </w:p>
        </w:tc>
      </w:tr>
      <w:tr w14:paraId="215F536F"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7D4F360" w14:textId="77777777">
            <w:pPr>
              <w:pStyle w:val="Normal6a"/>
              <w:rPr>
                <w:b/>
                <w:bCs/>
                <w:i/>
                <w:iCs/>
              </w:rPr>
            </w:pPr>
            <w:r w:rsidRPr="003E0C6E">
              <w:rPr>
                <w:b/>
                <w:bCs/>
                <w:i/>
                <w:iCs/>
              </w:rPr>
              <w:t>72230011 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F894D18" w14:textId="77777777">
            <w:pPr>
              <w:pStyle w:val="Normal6a"/>
              <w:tabs>
                <w:tab w:val="left" w:pos="4455"/>
              </w:tabs>
              <w:rPr>
                <w:b/>
                <w:bCs/>
                <w:i/>
                <w:iCs/>
              </w:rPr>
            </w:pPr>
            <w:r w:rsidRPr="003E0C6E">
              <w:rPr>
                <w:b/>
                <w:bCs/>
                <w:i/>
                <w:iCs/>
              </w:rPr>
              <w:t>Wire of stainless steel, in coils, containing by weight 28% to 31% nickel and 20% to 22% chromium (excl. bars and rods)</w:t>
            </w:r>
          </w:p>
        </w:tc>
      </w:tr>
      <w:tr w14:paraId="0E92C2A1"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1108843" w14:textId="77777777">
            <w:pPr>
              <w:pStyle w:val="Normal6a"/>
              <w:rPr>
                <w:b/>
                <w:bCs/>
                <w:i/>
                <w:iCs/>
              </w:rPr>
            </w:pPr>
            <w:r w:rsidRPr="003E0C6E">
              <w:rPr>
                <w:b/>
                <w:bCs/>
                <w:i/>
                <w:iCs/>
              </w:rPr>
              <w:t xml:space="preserve">72221910 </w:t>
            </w:r>
          </w:p>
          <w:p w:rsidR="00C01F75" w:rsidRPr="003E0C6E" w:rsidP="00A31ED5" w14:paraId="5248625B"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DF22C1A" w14:textId="77777777">
            <w:pPr>
              <w:pStyle w:val="Normal6a"/>
              <w:tabs>
                <w:tab w:val="left" w:pos="4455"/>
              </w:tabs>
              <w:rPr>
                <w:b/>
                <w:bCs/>
                <w:i/>
                <w:iCs/>
              </w:rPr>
            </w:pPr>
            <w:r w:rsidRPr="003E0C6E">
              <w:rPr>
                <w:b/>
                <w:bCs/>
                <w:i/>
                <w:iCs/>
              </w:rPr>
              <w:t>Bars and rods of stainless steel, not further worked than hot-rolled, hot-drawn or extruded, containing by weight &gt;= 2,5% nickel (excl. such products of circular cross-section)</w:t>
            </w:r>
          </w:p>
        </w:tc>
      </w:tr>
      <w:tr w14:paraId="4DBD9FE6"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F416485" w14:textId="77777777">
            <w:pPr>
              <w:pStyle w:val="Normal6a"/>
              <w:rPr>
                <w:b/>
                <w:bCs/>
                <w:i/>
                <w:iCs/>
              </w:rPr>
            </w:pPr>
            <w:r w:rsidRPr="003E0C6E">
              <w:rPr>
                <w:b/>
                <w:bCs/>
                <w:i/>
                <w:iCs/>
              </w:rPr>
              <w:t>72221181 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ABA0779" w14:textId="77777777">
            <w:pPr>
              <w:pStyle w:val="Normal6a"/>
              <w:tabs>
                <w:tab w:val="left" w:pos="4455"/>
              </w:tabs>
              <w:rPr>
                <w:b/>
                <w:bCs/>
                <w:i/>
                <w:iCs/>
              </w:rPr>
            </w:pPr>
            <w:r w:rsidRPr="003E0C6E">
              <w:rPr>
                <w:b/>
                <w:bCs/>
                <w:i/>
                <w:iCs/>
              </w:rPr>
              <w:t>Bars and rods of stainless steel, not further worked than hot-rolled, hot-drawn or extruded, of circular cross-section measuring &lt; 80 mm and containing by weight &gt;= 2,5% nickel</w:t>
            </w:r>
          </w:p>
        </w:tc>
      </w:tr>
      <w:tr w14:paraId="6BE3A401"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EAC069A" w14:textId="77777777">
            <w:pPr>
              <w:pStyle w:val="Normal6a"/>
              <w:rPr>
                <w:b/>
                <w:bCs/>
                <w:i/>
                <w:iCs/>
              </w:rPr>
            </w:pPr>
            <w:r w:rsidRPr="003E0C6E">
              <w:rPr>
                <w:b/>
                <w:bCs/>
                <w:i/>
                <w:iCs/>
              </w:rPr>
              <w:t xml:space="preserve">72221119 </w:t>
            </w:r>
          </w:p>
          <w:p w:rsidR="00C01F75" w:rsidRPr="003E0C6E" w:rsidP="00A31ED5" w14:paraId="28865029"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3BE0571" w14:textId="77777777">
            <w:pPr>
              <w:pStyle w:val="Normal6a"/>
              <w:tabs>
                <w:tab w:val="left" w:pos="4455"/>
              </w:tabs>
              <w:rPr>
                <w:b/>
                <w:bCs/>
                <w:i/>
                <w:iCs/>
              </w:rPr>
            </w:pPr>
            <w:r w:rsidRPr="003E0C6E">
              <w:rPr>
                <w:b/>
                <w:bCs/>
                <w:i/>
                <w:iCs/>
              </w:rPr>
              <w:t>Bars and rods of stainless steel, not further worked than hot-rolled, hot-drawn or extruded, of circular cross-section of a diameter of &gt;= 800 mm, containing by weight &lt; 2,5% nickel</w:t>
            </w:r>
          </w:p>
        </w:tc>
      </w:tr>
      <w:tr w14:paraId="0606884D"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717A00B" w14:textId="77777777">
            <w:pPr>
              <w:pStyle w:val="Normal6a"/>
              <w:rPr>
                <w:b/>
                <w:bCs/>
                <w:i/>
                <w:iCs/>
              </w:rPr>
            </w:pPr>
            <w:r w:rsidRPr="003E0C6E">
              <w:rPr>
                <w:b/>
                <w:bCs/>
                <w:i/>
                <w:iCs/>
              </w:rPr>
              <w:t>72210090 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0638C35" w14:textId="77777777">
            <w:pPr>
              <w:pStyle w:val="Normal6a"/>
              <w:tabs>
                <w:tab w:val="left" w:pos="4455"/>
              </w:tabs>
              <w:rPr>
                <w:b/>
                <w:bCs/>
                <w:i/>
                <w:iCs/>
              </w:rPr>
            </w:pPr>
            <w:r w:rsidRPr="003E0C6E">
              <w:rPr>
                <w:b/>
                <w:bCs/>
                <w:i/>
                <w:iCs/>
              </w:rPr>
              <w:t>Bars and rods of stainless steel, hot-rolled, in irregularly wound coils, containing by weight &lt; 2,5% nickel</w:t>
            </w:r>
          </w:p>
        </w:tc>
      </w:tr>
      <w:tr w14:paraId="63E715BB"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3A7AA8C" w14:textId="77777777">
            <w:pPr>
              <w:pStyle w:val="Normal6a"/>
              <w:rPr>
                <w:b/>
                <w:bCs/>
                <w:i/>
                <w:iCs/>
              </w:rPr>
            </w:pPr>
            <w:r w:rsidRPr="003E0C6E">
              <w:rPr>
                <w:b/>
                <w:bCs/>
                <w:i/>
                <w:iCs/>
              </w:rPr>
              <w:t xml:space="preserve">72209080 </w:t>
            </w:r>
          </w:p>
          <w:p w:rsidR="00C01F75" w:rsidRPr="003E0C6E" w:rsidP="00A31ED5" w14:paraId="12468408"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643D8F6" w14:textId="77777777">
            <w:pPr>
              <w:pStyle w:val="Normal6a"/>
              <w:tabs>
                <w:tab w:val="left" w:pos="4455"/>
              </w:tabs>
              <w:rPr>
                <w:b/>
                <w:bCs/>
                <w:i/>
                <w:iCs/>
              </w:rPr>
            </w:pPr>
            <w:r w:rsidRPr="003E0C6E">
              <w:rPr>
                <w:b/>
                <w:bCs/>
                <w:i/>
                <w:iCs/>
              </w:rPr>
              <w:t>Flat-rolled products of stainless steel, of a width of &lt; 600 mm, hot-rolled or cold-rolled "cold-reduced" and further worked, non-perforated</w:t>
            </w:r>
          </w:p>
        </w:tc>
      </w:tr>
      <w:tr w14:paraId="69E70AB1"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33981E6" w14:textId="77777777">
            <w:pPr>
              <w:pStyle w:val="Normal6a"/>
              <w:rPr>
                <w:b/>
                <w:bCs/>
                <w:i/>
                <w:iCs/>
              </w:rPr>
            </w:pPr>
            <w:r w:rsidRPr="003E0C6E">
              <w:rPr>
                <w:b/>
                <w:bCs/>
                <w:i/>
                <w:iCs/>
              </w:rPr>
              <w:t>72202049 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0391BA9" w14:textId="77777777">
            <w:pPr>
              <w:pStyle w:val="Normal6a"/>
              <w:tabs>
                <w:tab w:val="left" w:pos="4455"/>
              </w:tabs>
              <w:rPr>
                <w:b/>
                <w:bCs/>
                <w:i/>
                <w:iCs/>
              </w:rPr>
            </w:pPr>
            <w:r w:rsidRPr="003E0C6E">
              <w:rPr>
                <w:b/>
                <w:bCs/>
                <w:i/>
                <w:iCs/>
              </w:rPr>
              <w:t>Flat-rolled products of stainless steel, of a width of &lt; 600 mm, not further worked than cold-rolled "cold-reduced", of a thickness of &gt; 0,35 mm but &lt; 3 mm, and containing by weight &lt; 2,5% nickel</w:t>
            </w:r>
          </w:p>
        </w:tc>
      </w:tr>
      <w:tr w14:paraId="0EBB7FE9"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F922282" w14:textId="77777777">
            <w:pPr>
              <w:pStyle w:val="Normal6a"/>
              <w:rPr>
                <w:b/>
                <w:bCs/>
                <w:i/>
                <w:iCs/>
              </w:rPr>
            </w:pPr>
            <w:r w:rsidRPr="003E0C6E">
              <w:rPr>
                <w:b/>
                <w:bCs/>
                <w:i/>
                <w:iCs/>
              </w:rPr>
              <w:t>72202041 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442B8E3" w14:textId="77777777">
            <w:pPr>
              <w:pStyle w:val="Normal6a"/>
              <w:tabs>
                <w:tab w:val="left" w:pos="4455"/>
              </w:tabs>
              <w:rPr>
                <w:b/>
                <w:bCs/>
                <w:i/>
                <w:iCs/>
              </w:rPr>
            </w:pPr>
            <w:r w:rsidRPr="003E0C6E">
              <w:rPr>
                <w:b/>
                <w:bCs/>
                <w:i/>
                <w:iCs/>
              </w:rPr>
              <w:t>Flat-rolled products of stainless steel, of a width of &lt; 600 mm, not further worked than cold-rolled "cold-reduced", of a thickness of &gt; 0,35 mm but &lt; 3 mm, and containing by weight &gt;= 2,5% nickel</w:t>
            </w:r>
          </w:p>
        </w:tc>
      </w:tr>
      <w:tr w14:paraId="562347EA"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A26BDE6" w14:textId="77777777">
            <w:pPr>
              <w:pStyle w:val="Normal6a"/>
              <w:rPr>
                <w:b/>
                <w:bCs/>
                <w:i/>
                <w:iCs/>
              </w:rPr>
            </w:pPr>
            <w:r w:rsidRPr="003E0C6E">
              <w:rPr>
                <w:b/>
                <w:bCs/>
                <w:i/>
                <w:iCs/>
              </w:rPr>
              <w:t>72202029 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B4FF97F" w14:textId="77777777">
            <w:pPr>
              <w:pStyle w:val="Normal6a"/>
              <w:tabs>
                <w:tab w:val="left" w:pos="4455"/>
              </w:tabs>
              <w:rPr>
                <w:b/>
                <w:bCs/>
                <w:i/>
                <w:iCs/>
              </w:rPr>
            </w:pPr>
            <w:r w:rsidRPr="003E0C6E">
              <w:rPr>
                <w:b/>
                <w:bCs/>
                <w:i/>
                <w:iCs/>
              </w:rPr>
              <w:t>Flat-rolled products of stainless steel, of a width of &lt; 600 mm, not further worked than cold-rolled "cold-reduced", of a thickness of &gt;= 3 mm and containing by weight &lt; 2,5% nickel</w:t>
            </w:r>
          </w:p>
        </w:tc>
      </w:tr>
      <w:tr w14:paraId="4323CDA2"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28AC07D" w14:textId="77777777">
            <w:pPr>
              <w:pStyle w:val="Normal6a"/>
              <w:rPr>
                <w:b/>
                <w:bCs/>
                <w:i/>
                <w:iCs/>
              </w:rPr>
            </w:pPr>
            <w:r w:rsidRPr="003E0C6E">
              <w:rPr>
                <w:b/>
                <w:bCs/>
                <w:i/>
                <w:iCs/>
              </w:rPr>
              <w:t xml:space="preserve">72192210 </w:t>
            </w:r>
          </w:p>
          <w:p w:rsidR="00C01F75" w:rsidRPr="003E0C6E" w:rsidP="00A31ED5" w14:paraId="40074524"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1F445B9" w14:textId="77777777">
            <w:pPr>
              <w:pStyle w:val="Normal6a"/>
              <w:tabs>
                <w:tab w:val="left" w:pos="4455"/>
              </w:tabs>
              <w:rPr>
                <w:b/>
                <w:bCs/>
                <w:i/>
                <w:iCs/>
              </w:rPr>
            </w:pPr>
            <w:r w:rsidRPr="003E0C6E">
              <w:rPr>
                <w:b/>
                <w:bCs/>
                <w:i/>
                <w:iCs/>
              </w:rPr>
              <w:t>Flat-rolled products of stainless steel, of a width of &gt;= 600 mm, not further worked than hot-rolled, not in coils, of a thickness of &gt;= 4,75 mm but &lt;= 10 mm, containing by weight &gt;= 2,5% nickel</w:t>
            </w:r>
          </w:p>
        </w:tc>
      </w:tr>
      <w:tr w14:paraId="46EB8427"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F948A68" w14:textId="77777777">
            <w:pPr>
              <w:pStyle w:val="Normal6a"/>
              <w:rPr>
                <w:b/>
                <w:bCs/>
                <w:i/>
                <w:iCs/>
              </w:rPr>
            </w:pPr>
            <w:r w:rsidRPr="003E0C6E">
              <w:rPr>
                <w:b/>
                <w:bCs/>
                <w:i/>
                <w:iCs/>
              </w:rPr>
              <w:t>72189980 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108E875C" w14:textId="77777777">
            <w:pPr>
              <w:pStyle w:val="Normal6a"/>
              <w:tabs>
                <w:tab w:val="left" w:pos="4455"/>
              </w:tabs>
              <w:rPr>
                <w:b/>
                <w:bCs/>
                <w:i/>
                <w:iCs/>
              </w:rPr>
            </w:pPr>
            <w:r w:rsidRPr="003E0C6E">
              <w:rPr>
                <w:b/>
                <w:bCs/>
                <w:i/>
                <w:iCs/>
              </w:rPr>
              <w:t>Semi-finished products of stainless steel, forged (excl. products of square or rectangular cross-section)</w:t>
            </w:r>
          </w:p>
        </w:tc>
      </w:tr>
      <w:tr w14:paraId="609CE8F4"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4399AB1" w14:textId="77777777">
            <w:pPr>
              <w:pStyle w:val="Normal6a"/>
              <w:rPr>
                <w:b/>
                <w:bCs/>
                <w:i/>
                <w:iCs/>
              </w:rPr>
            </w:pPr>
            <w:r w:rsidRPr="003E0C6E">
              <w:rPr>
                <w:b/>
                <w:bCs/>
                <w:i/>
                <w:iCs/>
              </w:rPr>
              <w:t xml:space="preserve">72163390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0F05FED" w14:textId="77777777">
            <w:pPr>
              <w:pStyle w:val="Normal6a"/>
              <w:tabs>
                <w:tab w:val="left" w:pos="4455"/>
              </w:tabs>
              <w:rPr>
                <w:b/>
                <w:bCs/>
                <w:i/>
                <w:iCs/>
              </w:rPr>
            </w:pPr>
            <w:r w:rsidRPr="003E0C6E">
              <w:rPr>
                <w:b/>
                <w:bCs/>
                <w:i/>
                <w:iCs/>
              </w:rPr>
              <w:t>H sections of iron or non-alloy steel, simply hot-rolled, hot-drawn or extruded, of a height &gt; 180 mm</w:t>
            </w:r>
          </w:p>
        </w:tc>
      </w:tr>
      <w:tr w14:paraId="4FAEA5FC"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EA1BB05" w14:textId="77777777">
            <w:pPr>
              <w:pStyle w:val="Normal6a"/>
              <w:rPr>
                <w:b/>
                <w:bCs/>
                <w:i/>
                <w:iCs/>
              </w:rPr>
            </w:pPr>
            <w:r w:rsidRPr="003E0C6E">
              <w:rPr>
                <w:b/>
                <w:bCs/>
                <w:i/>
                <w:iCs/>
              </w:rPr>
              <w:t>72163299 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1D909B9D" w14:textId="77777777">
            <w:pPr>
              <w:pStyle w:val="Normal6a"/>
              <w:tabs>
                <w:tab w:val="left" w:pos="4455"/>
              </w:tabs>
              <w:rPr>
                <w:b/>
                <w:bCs/>
                <w:i/>
                <w:iCs/>
              </w:rPr>
            </w:pPr>
            <w:r w:rsidRPr="003E0C6E">
              <w:rPr>
                <w:b/>
                <w:bCs/>
                <w:i/>
                <w:iCs/>
              </w:rPr>
              <w:t xml:space="preserve">I </w:t>
            </w:r>
            <w:r w:rsidRPr="003E0C6E">
              <w:rPr>
                <w:b/>
                <w:bCs/>
                <w:i/>
                <w:iCs/>
              </w:rPr>
              <w:t>sections</w:t>
            </w:r>
            <w:r w:rsidRPr="003E0C6E">
              <w:rPr>
                <w:b/>
                <w:bCs/>
                <w:i/>
                <w:iCs/>
              </w:rPr>
              <w:t xml:space="preserve"> of iron or non-alloy steel, simply hot-rolled, hot-drawn or extruded, of a height &gt; 220 mm (excl. 72163291)</w:t>
            </w:r>
          </w:p>
        </w:tc>
      </w:tr>
      <w:tr w14:paraId="77C8D7BC"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A22871D" w14:textId="77777777">
            <w:pPr>
              <w:pStyle w:val="Normal6a"/>
              <w:rPr>
                <w:b/>
                <w:bCs/>
                <w:i/>
                <w:iCs/>
              </w:rPr>
            </w:pPr>
            <w:r w:rsidRPr="003E0C6E">
              <w:rPr>
                <w:b/>
                <w:bCs/>
                <w:i/>
                <w:iCs/>
              </w:rPr>
              <w:t xml:space="preserve">72163291 </w:t>
            </w:r>
          </w:p>
          <w:p w:rsidR="00C01F75" w:rsidRPr="003E0C6E" w:rsidP="00A31ED5" w14:paraId="19A66A2F"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2044504A" w14:textId="77777777">
            <w:pPr>
              <w:pStyle w:val="Normal6a"/>
              <w:tabs>
                <w:tab w:val="left" w:pos="4455"/>
              </w:tabs>
              <w:rPr>
                <w:b/>
                <w:bCs/>
                <w:i/>
                <w:iCs/>
              </w:rPr>
            </w:pPr>
            <w:r w:rsidRPr="003E0C6E">
              <w:rPr>
                <w:b/>
                <w:bCs/>
                <w:i/>
                <w:iCs/>
              </w:rPr>
              <w:t xml:space="preserve">I </w:t>
            </w:r>
            <w:r w:rsidRPr="003E0C6E">
              <w:rPr>
                <w:b/>
                <w:bCs/>
                <w:i/>
                <w:iCs/>
              </w:rPr>
              <w:t>sections</w:t>
            </w:r>
            <w:r w:rsidRPr="003E0C6E">
              <w:rPr>
                <w:b/>
                <w:bCs/>
                <w:i/>
                <w:iCs/>
              </w:rPr>
              <w:t xml:space="preserve"> with parallel flange faces, of iron or non-alloy steel, simply hot-rolled, hot-drawn or extruded, of a height &gt; 220 mm</w:t>
            </w:r>
          </w:p>
        </w:tc>
      </w:tr>
      <w:tr w14:paraId="5AF56FA7"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6F09319E" w14:textId="77777777">
            <w:pPr>
              <w:pStyle w:val="Normal6a"/>
              <w:rPr>
                <w:b/>
                <w:bCs/>
                <w:i/>
                <w:iCs/>
              </w:rPr>
            </w:pPr>
            <w:r w:rsidRPr="003E0C6E">
              <w:rPr>
                <w:b/>
                <w:bCs/>
                <w:i/>
                <w:iCs/>
              </w:rPr>
              <w:t xml:space="preserve">72163211 </w:t>
            </w:r>
          </w:p>
          <w:p w:rsidR="00C01F75" w:rsidRPr="003E0C6E" w:rsidP="00A31ED5" w14:paraId="4EC17102" w14:textId="77777777">
            <w:pPr>
              <w:pStyle w:val="Normal6a"/>
              <w:rPr>
                <w:b/>
                <w:bCs/>
                <w:i/>
                <w:iCs/>
              </w:rPr>
            </w:pP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6E19483E" w14:textId="77777777">
            <w:pPr>
              <w:pStyle w:val="Normal6a"/>
              <w:tabs>
                <w:tab w:val="left" w:pos="4455"/>
              </w:tabs>
              <w:rPr>
                <w:b/>
                <w:bCs/>
                <w:i/>
                <w:iCs/>
              </w:rPr>
            </w:pPr>
            <w:r w:rsidRPr="003E0C6E">
              <w:rPr>
                <w:b/>
                <w:bCs/>
                <w:i/>
                <w:iCs/>
              </w:rPr>
              <w:t xml:space="preserve">I </w:t>
            </w:r>
            <w:r w:rsidRPr="003E0C6E">
              <w:rPr>
                <w:b/>
                <w:bCs/>
                <w:i/>
                <w:iCs/>
              </w:rPr>
              <w:t>sections</w:t>
            </w:r>
            <w:r w:rsidRPr="003E0C6E">
              <w:rPr>
                <w:b/>
                <w:bCs/>
                <w:i/>
                <w:iCs/>
              </w:rPr>
              <w:t xml:space="preserve"> with parallel flange faces, of iron or non-alloy steel, simply hot-rolled, hot-drawn or extruded, of a height &gt;= 80 mm but &lt;= 220 mm</w:t>
            </w:r>
          </w:p>
        </w:tc>
      </w:tr>
      <w:tr w14:paraId="7B3BC4B3"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4C940B3" w14:textId="77777777">
            <w:pPr>
              <w:pStyle w:val="Normal6a"/>
              <w:rPr>
                <w:b/>
                <w:bCs/>
                <w:i/>
                <w:iCs/>
              </w:rPr>
            </w:pPr>
            <w:r w:rsidRPr="003E0C6E">
              <w:rPr>
                <w:b/>
                <w:bCs/>
                <w:i/>
                <w:iCs/>
              </w:rPr>
              <w:t>72159000 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7C3BD24" w14:textId="77777777">
            <w:pPr>
              <w:pStyle w:val="Normal6a"/>
              <w:tabs>
                <w:tab w:val="left" w:pos="4455"/>
              </w:tabs>
              <w:rPr>
                <w:b/>
                <w:bCs/>
                <w:i/>
                <w:iCs/>
              </w:rPr>
            </w:pPr>
            <w:r w:rsidRPr="003E0C6E">
              <w:rPr>
                <w:b/>
                <w:bCs/>
                <w:i/>
                <w:iCs/>
              </w:rPr>
              <w:t xml:space="preserve">Bars or rods, of iron or non-alloy steel, cold-formed or cold-finished and further worked or hot-formed and further worked, </w:t>
            </w:r>
            <w:r w:rsidRPr="003E0C6E">
              <w:rPr>
                <w:b/>
                <w:bCs/>
                <w:i/>
                <w:iCs/>
              </w:rPr>
              <w:t>n.e.s.</w:t>
            </w:r>
          </w:p>
        </w:tc>
      </w:tr>
      <w:tr w14:paraId="281E1BE4"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EF5F0D4" w14:textId="77777777">
            <w:pPr>
              <w:pStyle w:val="Normal6a"/>
              <w:rPr>
                <w:b/>
                <w:bCs/>
                <w:i/>
                <w:iCs/>
              </w:rPr>
            </w:pPr>
            <w:r w:rsidRPr="003E0C6E">
              <w:rPr>
                <w:b/>
                <w:bCs/>
                <w:i/>
                <w:iCs/>
              </w:rPr>
              <w:t>72132000 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C24BAC5" w14:textId="77777777">
            <w:pPr>
              <w:pStyle w:val="Normal6a"/>
              <w:tabs>
                <w:tab w:val="left" w:pos="4455"/>
              </w:tabs>
              <w:rPr>
                <w:b/>
                <w:bCs/>
                <w:i/>
                <w:iCs/>
              </w:rPr>
            </w:pPr>
            <w:r w:rsidRPr="003E0C6E">
              <w:rPr>
                <w:b/>
                <w:bCs/>
                <w:i/>
                <w:iCs/>
              </w:rPr>
              <w:t>Bars and rods, hot-rolled, in irregularly wound coils, of non-alloy free-cutting steel (excl. bars and rods containing indentations, ribs, grooves or other deformations produced during the rolling process)</w:t>
            </w:r>
          </w:p>
        </w:tc>
      </w:tr>
      <w:tr w14:paraId="06A6A963"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620CB47" w14:textId="77777777">
            <w:pPr>
              <w:pStyle w:val="Normal6a"/>
              <w:rPr>
                <w:b/>
                <w:bCs/>
                <w:i/>
                <w:iCs/>
              </w:rPr>
            </w:pPr>
            <w:r w:rsidRPr="003E0C6E">
              <w:rPr>
                <w:b/>
                <w:bCs/>
                <w:i/>
                <w:iCs/>
              </w:rPr>
              <w:t>72125069 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3232747" w14:textId="77777777">
            <w:pPr>
              <w:pStyle w:val="Normal6a"/>
              <w:tabs>
                <w:tab w:val="left" w:pos="4455"/>
              </w:tabs>
              <w:rPr>
                <w:b/>
                <w:bCs/>
                <w:i/>
                <w:iCs/>
              </w:rPr>
            </w:pPr>
            <w:r w:rsidRPr="003E0C6E">
              <w:rPr>
                <w:b/>
                <w:bCs/>
                <w:i/>
                <w:iCs/>
              </w:rPr>
              <w:t>Flat-rolled products of iron or non-alloy steel, of a width of &lt; 600 mm, hot-rolled or cold-rolled "cold-reduced", plated or coated with aluminium (excl. products plated or coated with aluminium-zinc alloys)</w:t>
            </w:r>
          </w:p>
        </w:tc>
      </w:tr>
      <w:tr w14:paraId="61AE38CA"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2BCDF3B" w14:textId="77777777">
            <w:pPr>
              <w:pStyle w:val="Normal6a"/>
              <w:rPr>
                <w:b/>
                <w:bCs/>
                <w:i/>
                <w:iCs/>
              </w:rPr>
            </w:pPr>
            <w:r w:rsidRPr="003E0C6E">
              <w:rPr>
                <w:b/>
                <w:bCs/>
                <w:i/>
                <w:iCs/>
              </w:rPr>
              <w:t>72125030 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62CCB0F9" w14:textId="77777777">
            <w:pPr>
              <w:pStyle w:val="Normal6a"/>
              <w:tabs>
                <w:tab w:val="left" w:pos="4455"/>
              </w:tabs>
              <w:rPr>
                <w:b/>
                <w:bCs/>
                <w:i/>
                <w:iCs/>
              </w:rPr>
            </w:pPr>
            <w:r w:rsidRPr="003E0C6E">
              <w:rPr>
                <w:b/>
                <w:bCs/>
                <w:i/>
                <w:iCs/>
              </w:rPr>
              <w:t>Flat-rolled products of iron or non-alloy steel, of a width of &lt; 600 mm, hot-rolled or cold-rolled "cold-reduced", plated or coated with chromium or nickel</w:t>
            </w:r>
          </w:p>
        </w:tc>
      </w:tr>
      <w:tr w14:paraId="3E16A19C"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3C592A5" w14:textId="77777777">
            <w:pPr>
              <w:pStyle w:val="Normal6a"/>
              <w:rPr>
                <w:b/>
                <w:bCs/>
                <w:i/>
                <w:iCs/>
              </w:rPr>
            </w:pPr>
            <w:r w:rsidRPr="003E0C6E">
              <w:rPr>
                <w:b/>
                <w:bCs/>
                <w:i/>
                <w:iCs/>
              </w:rPr>
              <w:t>72122000 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D97A80B" w14:textId="77777777">
            <w:pPr>
              <w:pStyle w:val="Normal6a"/>
              <w:tabs>
                <w:tab w:val="left" w:pos="4455"/>
              </w:tabs>
              <w:rPr>
                <w:b/>
                <w:bCs/>
                <w:i/>
                <w:iCs/>
              </w:rPr>
            </w:pPr>
            <w:r w:rsidRPr="003E0C6E">
              <w:rPr>
                <w:b/>
                <w:bCs/>
                <w:i/>
                <w:iCs/>
              </w:rPr>
              <w:t>Flat-rolled products of iron or non-alloy steel, of a width of &lt; 600 mm, hot-rolled or cold-rolled "cold-reduced", electrolytically plated or coated with zinc</w:t>
            </w:r>
          </w:p>
        </w:tc>
      </w:tr>
      <w:tr w14:paraId="00F1426D"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542C201" w14:textId="77777777">
            <w:pPr>
              <w:pStyle w:val="Normal6a"/>
              <w:rPr>
                <w:b/>
                <w:bCs/>
                <w:i/>
                <w:iCs/>
              </w:rPr>
            </w:pPr>
            <w:r w:rsidRPr="003E0C6E">
              <w:rPr>
                <w:b/>
                <w:bCs/>
                <w:i/>
                <w:iCs/>
              </w:rPr>
              <w:t>72109080 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6D195C27" w14:textId="77777777">
            <w:pPr>
              <w:pStyle w:val="Normal6a"/>
              <w:tabs>
                <w:tab w:val="left" w:pos="4455"/>
              </w:tabs>
              <w:rPr>
                <w:b/>
                <w:bCs/>
                <w:i/>
                <w:iCs/>
              </w:rPr>
            </w:pPr>
            <w:r w:rsidRPr="003E0C6E">
              <w:rPr>
                <w:b/>
                <w:bCs/>
                <w:i/>
                <w:iCs/>
              </w:rPr>
              <w:t>Flat-rolled products of iron or non-alloy steel, hot-rolled or cold-rolled "cold-reduced", of a width of &gt;= 600 mm, plated or coated (excl. plated or coated with thin, lead "incl. terne-plate", zinc, aluminium, chromium, chromium oxides, plastics, platinum, painted or varnished, clad and tinned and printed)</w:t>
            </w:r>
          </w:p>
        </w:tc>
      </w:tr>
      <w:tr w14:paraId="3F21198A"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28E059F" w14:textId="77777777">
            <w:pPr>
              <w:pStyle w:val="Normal6a"/>
              <w:rPr>
                <w:b/>
                <w:bCs/>
                <w:i/>
                <w:iCs/>
              </w:rPr>
            </w:pPr>
            <w:r w:rsidRPr="003E0C6E">
              <w:rPr>
                <w:b/>
                <w:bCs/>
                <w:i/>
                <w:iCs/>
              </w:rPr>
              <w:t>72092790 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D7A7D2D" w14:textId="77777777">
            <w:pPr>
              <w:pStyle w:val="Normal6a"/>
              <w:tabs>
                <w:tab w:val="left" w:pos="4455"/>
              </w:tabs>
              <w:rPr>
                <w:b/>
                <w:bCs/>
                <w:i/>
                <w:iCs/>
              </w:rPr>
            </w:pPr>
            <w:r w:rsidRPr="003E0C6E">
              <w:rPr>
                <w:b/>
                <w:bCs/>
                <w:i/>
                <w:iCs/>
              </w:rPr>
              <w:t>Flat-rolled products of iron or non-alloy steel, of a width of &gt;= 600 mm, not in coils, simply cold-rolled "cold-reduced", not clad, plated or coated, of a thickness of &gt;= 0,5 mm but &lt;= 1 mm (excl. electrical)</w:t>
            </w:r>
          </w:p>
        </w:tc>
      </w:tr>
      <w:tr w14:paraId="45319396"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3DD9613" w14:textId="77777777">
            <w:pPr>
              <w:pStyle w:val="Normal6a"/>
              <w:rPr>
                <w:b/>
                <w:bCs/>
                <w:i/>
                <w:iCs/>
              </w:rPr>
            </w:pPr>
            <w:r w:rsidRPr="003E0C6E">
              <w:rPr>
                <w:b/>
                <w:bCs/>
                <w:i/>
                <w:iCs/>
              </w:rPr>
              <w:t>72092500 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16D35A08" w14:textId="77777777">
            <w:pPr>
              <w:pStyle w:val="Normal6a"/>
              <w:tabs>
                <w:tab w:val="left" w:pos="4455"/>
              </w:tabs>
              <w:rPr>
                <w:b/>
                <w:bCs/>
                <w:i/>
                <w:iCs/>
              </w:rPr>
            </w:pPr>
            <w:r w:rsidRPr="003E0C6E">
              <w:rPr>
                <w:b/>
                <w:bCs/>
                <w:i/>
                <w:iCs/>
              </w:rPr>
              <w:t xml:space="preserve">Flat-rolled products of iron or non-alloy steel, of a width of &gt;= 600 mm, </w:t>
            </w:r>
            <w:r w:rsidRPr="003E0C6E">
              <w:rPr>
                <w:b/>
                <w:bCs/>
                <w:i/>
                <w:iCs/>
              </w:rPr>
              <w:t>not in coils, simply cold-rolled "cold-reduced", not clad, plated or coated, of a thickness of &gt;= 3 mm</w:t>
            </w:r>
          </w:p>
        </w:tc>
      </w:tr>
      <w:tr w14:paraId="4CE3B889"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9F7C18E" w14:textId="77777777">
            <w:pPr>
              <w:pStyle w:val="Normal6a"/>
              <w:rPr>
                <w:b/>
                <w:bCs/>
                <w:i/>
                <w:iCs/>
              </w:rPr>
            </w:pPr>
            <w:r w:rsidRPr="003E0C6E">
              <w:rPr>
                <w:b/>
                <w:bCs/>
                <w:i/>
                <w:iCs/>
              </w:rPr>
              <w:t>72091899 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0C912D1" w14:textId="77777777">
            <w:pPr>
              <w:pStyle w:val="Normal6a"/>
              <w:tabs>
                <w:tab w:val="left" w:pos="4455"/>
              </w:tabs>
              <w:rPr>
                <w:b/>
                <w:bCs/>
                <w:i/>
                <w:iCs/>
              </w:rPr>
            </w:pPr>
            <w:r w:rsidRPr="003E0C6E">
              <w:rPr>
                <w:b/>
                <w:bCs/>
                <w:i/>
                <w:iCs/>
              </w:rPr>
              <w:t>Flat-rolled products of iron or non-alloy steel, of a width of &gt;= 600 mm, in coils, simply cold-rolled "cold-reduced", not clad, plated or coated, of a thickness of &lt; 0,35 mm (excl. electrical)</w:t>
            </w:r>
          </w:p>
        </w:tc>
      </w:tr>
      <w:tr w14:paraId="37347FEE"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72B4D17" w14:textId="77777777">
            <w:pPr>
              <w:pStyle w:val="Normal6a"/>
              <w:rPr>
                <w:b/>
                <w:bCs/>
                <w:i/>
                <w:iCs/>
              </w:rPr>
            </w:pPr>
            <w:r w:rsidRPr="003E0C6E">
              <w:rPr>
                <w:b/>
                <w:bCs/>
                <w:i/>
                <w:iCs/>
              </w:rPr>
              <w:t>72085310 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333945B8" w14:textId="77777777">
            <w:pPr>
              <w:pStyle w:val="Normal6a"/>
              <w:tabs>
                <w:tab w:val="left" w:pos="4455"/>
              </w:tabs>
              <w:rPr>
                <w:b/>
                <w:bCs/>
                <w:i/>
                <w:iCs/>
              </w:rPr>
            </w:pPr>
            <w:r w:rsidRPr="003E0C6E">
              <w:rPr>
                <w:b/>
                <w:bCs/>
                <w:i/>
                <w:iCs/>
              </w:rPr>
              <w:t>Flat-rolled products of iron or non-alloy steel, of a width of &lt;= 1.250 mm, not in coils, simply hot-rolled on four faces or in a closed box pass, not clad, plated or coated, of a thickness of &gt;= 4 mm but &lt; 4,75 mm, without patterns in relief</w:t>
            </w:r>
          </w:p>
        </w:tc>
      </w:tr>
      <w:tr w14:paraId="1A92CE2E"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41CB05D" w14:textId="77777777">
            <w:pPr>
              <w:pStyle w:val="Normal6a"/>
              <w:rPr>
                <w:b/>
                <w:bCs/>
                <w:i/>
                <w:iCs/>
              </w:rPr>
            </w:pPr>
            <w:r w:rsidRPr="003E0C6E">
              <w:rPr>
                <w:b/>
                <w:bCs/>
                <w:i/>
                <w:iCs/>
              </w:rPr>
              <w:t>72085210 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0BA6D700" w14:textId="77777777">
            <w:pPr>
              <w:pStyle w:val="Normal6a"/>
              <w:tabs>
                <w:tab w:val="left" w:pos="4455"/>
              </w:tabs>
              <w:rPr>
                <w:b/>
                <w:bCs/>
                <w:i/>
                <w:iCs/>
              </w:rPr>
            </w:pPr>
            <w:r w:rsidRPr="003E0C6E">
              <w:rPr>
                <w:b/>
                <w:bCs/>
                <w:i/>
                <w:iCs/>
              </w:rPr>
              <w:t>Flat-rolled products of iron or non-alloy steel, of a width of &lt;= 1.250 mm, not in coils, simply hot-rolled on four faces or in a closed box pass, not clad, plated or coated, of a thickness of &gt;= 4,75 mm but &lt;= 10 mm, without patterns in relief</w:t>
            </w:r>
          </w:p>
        </w:tc>
      </w:tr>
      <w:tr w14:paraId="65B7532B"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0CFC7083" w14:textId="77777777">
            <w:pPr>
              <w:pStyle w:val="Normal6a"/>
              <w:rPr>
                <w:b/>
                <w:bCs/>
                <w:i/>
                <w:iCs/>
              </w:rPr>
            </w:pPr>
            <w:r w:rsidRPr="003E0C6E">
              <w:rPr>
                <w:b/>
                <w:bCs/>
                <w:i/>
                <w:iCs/>
              </w:rPr>
              <w:t>72071290 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4B75151A" w14:textId="77777777">
            <w:pPr>
              <w:pStyle w:val="Normal6a"/>
              <w:tabs>
                <w:tab w:val="left" w:pos="4455"/>
              </w:tabs>
              <w:rPr>
                <w:b/>
                <w:bCs/>
                <w:i/>
                <w:iCs/>
              </w:rPr>
            </w:pPr>
            <w:r w:rsidRPr="003E0C6E">
              <w:rPr>
                <w:b/>
                <w:bCs/>
                <w:i/>
                <w:iCs/>
              </w:rPr>
              <w:t>Semi-finished products of iron or non-alloy steel, containing by weight &lt; 0,25% carbon, of rectangular "other than square" cross-section, the width &gt;= twice the thickness, forged</w:t>
            </w:r>
          </w:p>
        </w:tc>
      </w:tr>
      <w:tr w14:paraId="1CFB518B"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44FE98D3" w14:textId="77777777">
            <w:pPr>
              <w:pStyle w:val="Normal6a"/>
              <w:rPr>
                <w:b/>
                <w:bCs/>
                <w:i/>
                <w:iCs/>
              </w:rPr>
            </w:pPr>
            <w:r w:rsidRPr="003E0C6E">
              <w:rPr>
                <w:b/>
                <w:bCs/>
                <w:i/>
                <w:iCs/>
              </w:rPr>
              <w:t>72051000 </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639A852" w14:textId="77777777">
            <w:pPr>
              <w:pStyle w:val="Normal6a"/>
              <w:tabs>
                <w:tab w:val="left" w:pos="4455"/>
              </w:tabs>
              <w:rPr>
                <w:b/>
                <w:bCs/>
                <w:i/>
                <w:iCs/>
              </w:rPr>
            </w:pPr>
            <w:r w:rsidRPr="003E0C6E">
              <w:rPr>
                <w:b/>
                <w:bCs/>
                <w:i/>
                <w:iCs/>
              </w:rPr>
              <w:t>Granules, of pig iron, spiegeleisen, iron or steel (excl. granules of ferro-alloys, turnings and filings of iron or steel, certain small calibre items, defective balls for ball-bearings)</w:t>
            </w:r>
          </w:p>
        </w:tc>
      </w:tr>
    </w:tbl>
    <w:p w:rsidR="00C01F75" w:rsidRPr="003E0C6E" w:rsidP="00C01F75" w14:paraId="70740FCB" w14:textId="77777777"/>
    <w:p w:rsidR="00C01F75" w:rsidRPr="003E0C6E" w:rsidP="00C01F75" w14:paraId="2F8ED7D5" w14:textId="77777777">
      <w:pPr>
        <w:pStyle w:val="AmNumberTabs"/>
      </w:pPr>
      <w:r w:rsidRPr="003E0C6E">
        <w:t>Amendment</w:t>
      </w:r>
      <w:r w:rsidRPr="003E0C6E">
        <w:tab/>
      </w:r>
      <w:r w:rsidRPr="003E0C6E">
        <w:tab/>
        <w:t>81</w:t>
      </w:r>
    </w:p>
    <w:p w:rsidR="00C01F75" w:rsidRPr="003E0C6E" w:rsidP="00C01F75" w14:paraId="15FACE3D" w14:textId="77777777"/>
    <w:p w:rsidR="00C01F75" w:rsidRPr="003E0C6E" w:rsidP="00C01F75" w14:paraId="51C6B50E" w14:textId="77777777">
      <w:pPr>
        <w:pStyle w:val="NormalBold"/>
        <w:keepNext/>
      </w:pPr>
      <w:r w:rsidRPr="003E0C6E">
        <w:t>Proposal for a regulation</w:t>
      </w:r>
    </w:p>
    <w:p w:rsidR="00C01F75" w:rsidRPr="003E0C6E" w:rsidP="00C01F75" w14:paraId="4F1CAB15" w14:textId="102B52CF">
      <w:pPr>
        <w:pStyle w:val="NormalBold"/>
      </w:pPr>
      <w:r w:rsidRPr="003E0C6E">
        <w:t>Annex – table – Cereals (new)</w:t>
      </w:r>
    </w:p>
    <w:tbl>
      <w:tblPr>
        <w:tblW w:w="9750" w:type="dxa"/>
        <w:jc w:val="center"/>
        <w:tblLayout w:type="fixed"/>
        <w:tblCellMar>
          <w:left w:w="340" w:type="dxa"/>
          <w:right w:w="340" w:type="dxa"/>
        </w:tblCellMar>
        <w:tblLook w:val="04A0"/>
      </w:tblPr>
      <w:tblGrid>
        <w:gridCol w:w="1701"/>
        <w:gridCol w:w="8049"/>
      </w:tblGrid>
      <w:tr w14:paraId="2E91FBDC" w14:textId="77777777" w:rsidTr="00A31ED5">
        <w:tblPrEx>
          <w:tblW w:w="9750" w:type="dxa"/>
          <w:jc w:val="center"/>
          <w:tblLayout w:type="fixed"/>
          <w:tblLook w:val="04A0"/>
        </w:tblPrEx>
        <w:trPr>
          <w:jc w:val="center"/>
        </w:trPr>
        <w:tc>
          <w:tcPr>
            <w:tcW w:w="9750" w:type="dxa"/>
            <w:gridSpan w:val="2"/>
            <w:tcBorders>
              <w:top w:val="nil"/>
              <w:left w:val="nil"/>
              <w:bottom w:val="single" w:sz="4" w:space="0" w:color="auto"/>
              <w:right w:val="nil"/>
            </w:tcBorders>
          </w:tcPr>
          <w:p w:rsidR="00C01F75" w:rsidRPr="003E0C6E" w:rsidP="00A31ED5" w14:paraId="19DC2C08" w14:textId="77777777">
            <w:pPr>
              <w:keepNext/>
            </w:pPr>
          </w:p>
        </w:tc>
      </w:tr>
      <w:tr w14:paraId="612448A5"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C01F75" w:rsidRPr="003E0C6E" w:rsidP="00A31ED5" w14:paraId="3177EF4E" w14:textId="77777777">
            <w:pPr>
              <w:pStyle w:val="AmColumnHeading"/>
              <w:keepNext/>
            </w:pPr>
            <w:r w:rsidRPr="003E0C6E">
              <w:t>Text proposed by the Commission</w:t>
            </w:r>
          </w:p>
        </w:tc>
      </w:tr>
      <w:tr w14:paraId="05175DED"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4803BC74" w14:textId="77777777">
            <w:pPr>
              <w:pStyle w:val="Normal6a"/>
            </w:pP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5261982A" w14:textId="77777777">
            <w:pPr>
              <w:pStyle w:val="Normal6a"/>
              <w:rPr>
                <w:szCs w:val="24"/>
              </w:rPr>
            </w:pPr>
          </w:p>
        </w:tc>
      </w:tr>
      <w:tr w14:paraId="4495A74D"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hideMark/>
          </w:tcPr>
          <w:p w:rsidR="00C01F75" w:rsidRPr="003E0C6E" w:rsidP="00A31ED5" w14:paraId="6C7AF854" w14:textId="77777777">
            <w:pPr>
              <w:pStyle w:val="Normal6a"/>
              <w:jc w:val="center"/>
              <w:rPr>
                <w:i/>
                <w:iCs/>
              </w:rPr>
            </w:pPr>
            <w:r w:rsidRPr="003E0C6E">
              <w:rPr>
                <w:i/>
                <w:iCs/>
              </w:rPr>
              <w:t>Amendment</w:t>
            </w:r>
          </w:p>
        </w:tc>
      </w:tr>
      <w:tr w14:paraId="7F65A02A" w14:textId="77777777" w:rsidTr="00A31ED5">
        <w:tblPrEx>
          <w:tblW w:w="9750" w:type="dxa"/>
          <w:jc w:val="center"/>
          <w:tblLayout w:type="fixed"/>
          <w:tblLook w:val="04A0"/>
        </w:tblPrEx>
        <w:trPr>
          <w:jc w:val="center"/>
        </w:trPr>
        <w:tc>
          <w:tcPr>
            <w:tcW w:w="9750" w:type="dxa"/>
            <w:gridSpan w:val="2"/>
            <w:tcBorders>
              <w:top w:val="single" w:sz="4" w:space="0" w:color="auto"/>
              <w:left w:val="single" w:sz="4" w:space="0" w:color="auto"/>
              <w:bottom w:val="single" w:sz="4" w:space="0" w:color="auto"/>
              <w:right w:val="single" w:sz="4" w:space="0" w:color="auto"/>
            </w:tcBorders>
          </w:tcPr>
          <w:p w:rsidR="00C01F75" w:rsidRPr="003E0C6E" w:rsidP="00A31ED5" w14:paraId="3C400752" w14:textId="77777777">
            <w:pPr>
              <w:pStyle w:val="Normal6a"/>
              <w:jc w:val="center"/>
              <w:rPr>
                <w:b/>
                <w:bCs/>
                <w:i/>
                <w:iCs/>
              </w:rPr>
            </w:pPr>
            <w:r w:rsidRPr="003E0C6E">
              <w:rPr>
                <w:b/>
                <w:bCs/>
                <w:i/>
                <w:iCs/>
              </w:rPr>
              <w:t>Cereals</w:t>
            </w:r>
          </w:p>
        </w:tc>
      </w:tr>
      <w:tr w14:paraId="41C4D58E"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78BE611E" w14:textId="77777777">
            <w:pPr>
              <w:pStyle w:val="Normal6a"/>
              <w:rPr>
                <w:b/>
                <w:bCs/>
                <w:i/>
                <w:iCs/>
              </w:rPr>
            </w:pPr>
            <w:r w:rsidRPr="003E0C6E">
              <w:rPr>
                <w:b/>
                <w:bCs/>
                <w:i/>
                <w:iCs/>
              </w:rPr>
              <w:t>CN code</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3AA0B176" w14:textId="77777777">
            <w:pPr>
              <w:pStyle w:val="Normal6a"/>
              <w:rPr>
                <w:b/>
                <w:bCs/>
                <w:i/>
                <w:iCs/>
              </w:rPr>
            </w:pPr>
            <w:r w:rsidRPr="003E0C6E">
              <w:rPr>
                <w:b/>
                <w:bCs/>
                <w:i/>
                <w:iCs/>
              </w:rPr>
              <w:t>Description</w:t>
            </w:r>
          </w:p>
        </w:tc>
      </w:tr>
      <w:tr w14:paraId="7F912FBA"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hideMark/>
          </w:tcPr>
          <w:p w:rsidR="00C01F75" w:rsidRPr="003E0C6E" w:rsidP="00A31ED5" w14:paraId="374192AF" w14:textId="77777777">
            <w:pPr>
              <w:pStyle w:val="Normal6a"/>
            </w:pPr>
            <w:r w:rsidRPr="003E0C6E">
              <w:rPr>
                <w:b/>
                <w:bCs/>
                <w:i/>
                <w:iCs/>
              </w:rPr>
              <w:t>10019900</w:t>
            </w:r>
          </w:p>
        </w:tc>
        <w:tc>
          <w:tcPr>
            <w:tcW w:w="8049" w:type="dxa"/>
            <w:tcBorders>
              <w:top w:val="single" w:sz="4" w:space="0" w:color="auto"/>
              <w:left w:val="single" w:sz="4" w:space="0" w:color="auto"/>
              <w:bottom w:val="single" w:sz="4" w:space="0" w:color="auto"/>
              <w:right w:val="single" w:sz="4" w:space="0" w:color="auto"/>
            </w:tcBorders>
            <w:hideMark/>
          </w:tcPr>
          <w:p w:rsidR="00C01F75" w:rsidRPr="003E0C6E" w:rsidP="00A31ED5" w14:paraId="69A52534" w14:textId="77777777">
            <w:pPr>
              <w:pStyle w:val="Normal6a"/>
            </w:pPr>
            <w:r w:rsidRPr="003E0C6E">
              <w:rPr>
                <w:b/>
                <w:bCs/>
                <w:i/>
                <w:iCs/>
              </w:rPr>
              <w:t>Wheat and meslin, other than durum wheat, other than seed</w:t>
            </w:r>
          </w:p>
        </w:tc>
      </w:tr>
      <w:tr w14:paraId="5291568F"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FE0EBBA" w14:textId="77777777">
            <w:pPr>
              <w:pStyle w:val="Normal6a"/>
            </w:pPr>
            <w:r w:rsidRPr="003E0C6E">
              <w:rPr>
                <w:b/>
                <w:bCs/>
                <w:i/>
                <w:iCs/>
              </w:rPr>
              <w:t>10011900</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72C033D5" w14:textId="77777777">
            <w:pPr>
              <w:pStyle w:val="Normal6a"/>
            </w:pPr>
            <w:r w:rsidRPr="003E0C6E">
              <w:rPr>
                <w:b/>
                <w:bCs/>
                <w:i/>
                <w:iCs/>
              </w:rPr>
              <w:t>Durum wheat, other than seed</w:t>
            </w:r>
          </w:p>
        </w:tc>
      </w:tr>
      <w:tr w14:paraId="1E211E92" w14:textId="77777777" w:rsidTr="00A31ED5">
        <w:tblPrEx>
          <w:tblW w:w="9750" w:type="dxa"/>
          <w:jc w:val="center"/>
          <w:tblLayout w:type="fixed"/>
          <w:tblLook w:val="04A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2CB2803F" w14:textId="77777777">
            <w:pPr>
              <w:pStyle w:val="Normal6a"/>
            </w:pPr>
            <w:r w:rsidRPr="003E0C6E">
              <w:rPr>
                <w:b/>
                <w:bCs/>
                <w:i/>
                <w:iCs/>
              </w:rPr>
              <w:t>10039000</w:t>
            </w:r>
          </w:p>
        </w:tc>
        <w:tc>
          <w:tcPr>
            <w:tcW w:w="8049" w:type="dxa"/>
            <w:tcBorders>
              <w:top w:val="single" w:sz="4" w:space="0" w:color="auto"/>
              <w:left w:val="single" w:sz="4" w:space="0" w:color="auto"/>
              <w:bottom w:val="single" w:sz="4" w:space="0" w:color="auto"/>
              <w:right w:val="single" w:sz="4" w:space="0" w:color="auto"/>
            </w:tcBorders>
          </w:tcPr>
          <w:p w:rsidR="00C01F75" w:rsidRPr="003E0C6E" w:rsidP="00A31ED5" w14:paraId="56EEB1A0" w14:textId="77777777">
            <w:pPr>
              <w:pStyle w:val="Normal6a"/>
            </w:pPr>
            <w:r w:rsidRPr="003E0C6E">
              <w:rPr>
                <w:b/>
                <w:bCs/>
                <w:i/>
                <w:iCs/>
              </w:rPr>
              <w:t>Barley, other than seed</w:t>
            </w:r>
          </w:p>
        </w:tc>
      </w:tr>
    </w:tbl>
    <w:p w:rsidR="00C01F75" w:rsidRPr="003E0C6E" w:rsidP="00C01F75" w14:paraId="779E798A" w14:textId="77777777"/>
    <w:p w:rsidR="00C01F75" w:rsidRPr="003E0C6E" w:rsidP="00C01F75" w14:paraId="15A98D4F" w14:textId="77777777">
      <w:pPr>
        <w:pStyle w:val="AmNumberTabs"/>
      </w:pPr>
      <w:r w:rsidRPr="003E0C6E">
        <w:t>Amendment</w:t>
      </w:r>
      <w:r w:rsidRPr="003E0C6E">
        <w:tab/>
      </w:r>
      <w:r w:rsidRPr="003E0C6E">
        <w:tab/>
        <w:t>82</w:t>
      </w:r>
    </w:p>
    <w:p w:rsidR="00C01F75" w:rsidRPr="003E0C6E" w:rsidP="00C01F75" w14:paraId="249ED203" w14:textId="77777777"/>
    <w:p w:rsidR="00C01F75" w:rsidRPr="003E0C6E" w:rsidP="00C01F75" w14:paraId="7BEB8D69" w14:textId="77777777">
      <w:pPr>
        <w:pStyle w:val="NormalBold"/>
        <w:keepNext/>
      </w:pPr>
      <w:r w:rsidRPr="003E0C6E">
        <w:t>Proposal for a regulation</w:t>
      </w:r>
    </w:p>
    <w:p w:rsidR="00C01F75" w:rsidRPr="003E0C6E" w:rsidP="00C01F75" w14:paraId="169CEA8F" w14:textId="69148A64">
      <w:pPr>
        <w:pStyle w:val="NormalBold"/>
      </w:pPr>
      <w:r w:rsidRPr="003E0C6E">
        <w:t>Annex – table – Cement (new)</w:t>
      </w:r>
    </w:p>
    <w:tbl>
      <w:tblPr>
        <w:tblW w:w="9752" w:type="dxa"/>
        <w:jc w:val="center"/>
        <w:tblLayout w:type="fixed"/>
        <w:tblCellMar>
          <w:left w:w="340" w:type="dxa"/>
          <w:right w:w="340" w:type="dxa"/>
        </w:tblCellMar>
        <w:tblLook w:val="0000"/>
      </w:tblPr>
      <w:tblGrid>
        <w:gridCol w:w="1701"/>
        <w:gridCol w:w="8051"/>
      </w:tblGrid>
      <w:tr w14:paraId="3B02345E" w14:textId="77777777" w:rsidTr="00A31ED5">
        <w:tblPrEx>
          <w:tblW w:w="9752" w:type="dxa"/>
          <w:jc w:val="center"/>
          <w:tblLayout w:type="fixed"/>
          <w:tblLook w:val="0000"/>
        </w:tblPrEx>
        <w:trPr>
          <w:jc w:val="center"/>
        </w:trPr>
        <w:tc>
          <w:tcPr>
            <w:tcW w:w="9752" w:type="dxa"/>
            <w:gridSpan w:val="2"/>
            <w:tcBorders>
              <w:bottom w:val="single" w:sz="4" w:space="0" w:color="auto"/>
            </w:tcBorders>
          </w:tcPr>
          <w:p w:rsidR="00C01F75" w:rsidRPr="003E0C6E" w:rsidP="00A31ED5" w14:paraId="1CDF3BB4" w14:textId="77777777">
            <w:pPr>
              <w:keepNext/>
            </w:pPr>
          </w:p>
        </w:tc>
      </w:tr>
      <w:tr w14:paraId="35A2966D" w14:textId="77777777" w:rsidTr="00A31ED5">
        <w:tblPrEx>
          <w:tblW w:w="9752" w:type="dxa"/>
          <w:jc w:val="center"/>
          <w:tblLayout w:type="fixed"/>
          <w:tblLook w:val="0000"/>
        </w:tblPrEx>
        <w:trPr>
          <w:jc w:val="center"/>
        </w:trPr>
        <w:tc>
          <w:tcPr>
            <w:tcW w:w="9752" w:type="dxa"/>
            <w:gridSpan w:val="2"/>
            <w:tcBorders>
              <w:top w:val="single" w:sz="4" w:space="0" w:color="auto"/>
              <w:left w:val="single" w:sz="4" w:space="0" w:color="auto"/>
              <w:bottom w:val="single" w:sz="4" w:space="0" w:color="auto"/>
              <w:right w:val="single" w:sz="4" w:space="0" w:color="auto"/>
            </w:tcBorders>
          </w:tcPr>
          <w:p w:rsidR="00C01F75" w:rsidRPr="003E0C6E" w:rsidP="00A31ED5" w14:paraId="5E9FDB07" w14:textId="77777777">
            <w:pPr>
              <w:pStyle w:val="Normal6a"/>
              <w:jc w:val="center"/>
            </w:pPr>
          </w:p>
        </w:tc>
      </w:tr>
      <w:tr w14:paraId="58767A9A" w14:textId="77777777" w:rsidTr="00A31ED5">
        <w:tblPrEx>
          <w:tblW w:w="9752" w:type="dxa"/>
          <w:jc w:val="center"/>
          <w:tblLayout w:type="fixed"/>
          <w:tblLook w:val="0000"/>
        </w:tblPrEx>
        <w:trPr>
          <w:jc w:val="center"/>
        </w:trPr>
        <w:tc>
          <w:tcPr>
            <w:tcW w:w="9752" w:type="dxa"/>
            <w:gridSpan w:val="2"/>
            <w:tcBorders>
              <w:top w:val="single" w:sz="4" w:space="0" w:color="auto"/>
              <w:left w:val="single" w:sz="4" w:space="0" w:color="auto"/>
              <w:bottom w:val="single" w:sz="4" w:space="0" w:color="auto"/>
              <w:right w:val="single" w:sz="4" w:space="0" w:color="auto"/>
            </w:tcBorders>
          </w:tcPr>
          <w:p w:rsidR="00C01F75" w:rsidRPr="003E0C6E" w:rsidP="00A31ED5" w14:paraId="3971A93E" w14:textId="77777777">
            <w:pPr>
              <w:pStyle w:val="AmColumnHeading"/>
              <w:keepNext/>
              <w:rPr>
                <w:i w:val="0"/>
                <w:iCs/>
              </w:rPr>
            </w:pPr>
            <w:r w:rsidRPr="003E0C6E">
              <w:t>Text proposed by the Commission</w:t>
            </w:r>
          </w:p>
        </w:tc>
      </w:tr>
      <w:tr w14:paraId="35BBDA79"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44A3FEF" w14:textId="77777777">
            <w:pPr>
              <w:pStyle w:val="Normal6a"/>
            </w:pP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3F83936F" w14:textId="77777777">
            <w:pPr>
              <w:pStyle w:val="Normal6a"/>
              <w:rPr>
                <w:szCs w:val="24"/>
              </w:rPr>
            </w:pPr>
          </w:p>
        </w:tc>
      </w:tr>
      <w:tr w14:paraId="137DEF89" w14:textId="77777777" w:rsidTr="00A31ED5">
        <w:tblPrEx>
          <w:tblW w:w="9752" w:type="dxa"/>
          <w:jc w:val="center"/>
          <w:tblLayout w:type="fixed"/>
          <w:tblLook w:val="0000"/>
        </w:tblPrEx>
        <w:trPr>
          <w:jc w:val="center"/>
        </w:trPr>
        <w:tc>
          <w:tcPr>
            <w:tcW w:w="9752" w:type="dxa"/>
            <w:gridSpan w:val="2"/>
            <w:tcBorders>
              <w:top w:val="single" w:sz="4" w:space="0" w:color="auto"/>
              <w:left w:val="single" w:sz="4" w:space="0" w:color="auto"/>
              <w:bottom w:val="single" w:sz="4" w:space="0" w:color="auto"/>
              <w:right w:val="single" w:sz="4" w:space="0" w:color="auto"/>
            </w:tcBorders>
          </w:tcPr>
          <w:p w:rsidR="00C01F75" w:rsidRPr="003E0C6E" w:rsidP="00A31ED5" w14:paraId="02B922EF" w14:textId="77777777">
            <w:pPr>
              <w:pStyle w:val="Normal6a"/>
              <w:jc w:val="center"/>
              <w:rPr>
                <w:i/>
                <w:iCs/>
              </w:rPr>
            </w:pPr>
            <w:r w:rsidRPr="003E0C6E">
              <w:rPr>
                <w:i/>
                <w:iCs/>
              </w:rPr>
              <w:t>Amendment</w:t>
            </w:r>
          </w:p>
        </w:tc>
      </w:tr>
      <w:tr w14:paraId="007D2A31" w14:textId="77777777" w:rsidTr="00A31ED5">
        <w:tblPrEx>
          <w:tblW w:w="9752" w:type="dxa"/>
          <w:jc w:val="center"/>
          <w:tblLayout w:type="fixed"/>
          <w:tblLook w:val="0000"/>
        </w:tblPrEx>
        <w:trPr>
          <w:jc w:val="center"/>
        </w:trPr>
        <w:tc>
          <w:tcPr>
            <w:tcW w:w="9752" w:type="dxa"/>
            <w:gridSpan w:val="2"/>
            <w:tcBorders>
              <w:top w:val="single" w:sz="4" w:space="0" w:color="auto"/>
              <w:left w:val="single" w:sz="4" w:space="0" w:color="auto"/>
              <w:bottom w:val="single" w:sz="4" w:space="0" w:color="auto"/>
              <w:right w:val="single" w:sz="4" w:space="0" w:color="auto"/>
            </w:tcBorders>
          </w:tcPr>
          <w:p w:rsidR="00C01F75" w:rsidRPr="003E0C6E" w:rsidP="00A31ED5" w14:paraId="615B23E6" w14:textId="77777777">
            <w:pPr>
              <w:pStyle w:val="Normal6a"/>
              <w:jc w:val="center"/>
              <w:rPr>
                <w:b/>
                <w:bCs/>
                <w:i/>
                <w:iCs/>
              </w:rPr>
            </w:pPr>
            <w:r w:rsidRPr="003E0C6E">
              <w:rPr>
                <w:b/>
                <w:bCs/>
                <w:i/>
                <w:iCs/>
              </w:rPr>
              <w:t xml:space="preserve">Cement </w:t>
            </w:r>
          </w:p>
        </w:tc>
      </w:tr>
      <w:tr w14:paraId="7DDDA47B"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CC84209" w14:textId="77777777">
            <w:pPr>
              <w:pStyle w:val="Normal6a"/>
              <w:rPr>
                <w:b/>
                <w:bCs/>
                <w:i/>
                <w:iCs/>
              </w:rPr>
            </w:pPr>
            <w:r w:rsidRPr="003E0C6E">
              <w:rPr>
                <w:b/>
                <w:bCs/>
                <w:i/>
                <w:iCs/>
              </w:rPr>
              <w:t>CN code</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099A41DE" w14:textId="77777777">
            <w:pPr>
              <w:pStyle w:val="Normal6a"/>
              <w:rPr>
                <w:b/>
                <w:bCs/>
                <w:i/>
                <w:iCs/>
              </w:rPr>
            </w:pPr>
            <w:r w:rsidRPr="003E0C6E">
              <w:rPr>
                <w:b/>
                <w:bCs/>
                <w:i/>
                <w:iCs/>
              </w:rPr>
              <w:t xml:space="preserve">Description </w:t>
            </w:r>
          </w:p>
        </w:tc>
      </w:tr>
      <w:tr w14:paraId="75813EA9"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3AFC03C9" w14:textId="77777777">
            <w:pPr>
              <w:pStyle w:val="Normal6a"/>
              <w:rPr>
                <w:b/>
                <w:bCs/>
                <w:i/>
                <w:iCs/>
              </w:rPr>
            </w:pPr>
            <w:r w:rsidRPr="003E0C6E">
              <w:rPr>
                <w:b/>
                <w:bCs/>
                <w:i/>
                <w:iCs/>
              </w:rPr>
              <w:t xml:space="preserve">25231000 </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712A0EA8" w14:textId="77777777">
            <w:pPr>
              <w:pStyle w:val="Normal6a"/>
              <w:rPr>
                <w:b/>
                <w:bCs/>
                <w:i/>
                <w:iCs/>
              </w:rPr>
            </w:pPr>
            <w:r w:rsidRPr="003E0C6E">
              <w:rPr>
                <w:b/>
                <w:bCs/>
                <w:i/>
                <w:iCs/>
              </w:rPr>
              <w:t xml:space="preserve">Cement clinkers </w:t>
            </w:r>
          </w:p>
        </w:tc>
      </w:tr>
      <w:tr w14:paraId="6C0F0321"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A4DCE81" w14:textId="77777777">
            <w:pPr>
              <w:pStyle w:val="Normal6a"/>
              <w:rPr>
                <w:b/>
                <w:bCs/>
                <w:i/>
                <w:iCs/>
              </w:rPr>
            </w:pPr>
            <w:r w:rsidRPr="003E0C6E">
              <w:rPr>
                <w:b/>
                <w:bCs/>
                <w:i/>
                <w:iCs/>
              </w:rPr>
              <w:t>25232100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15F82779" w14:textId="77777777">
            <w:pPr>
              <w:pStyle w:val="Normal6a"/>
              <w:rPr>
                <w:b/>
                <w:bCs/>
                <w:i/>
                <w:iCs/>
              </w:rPr>
            </w:pPr>
            <w:r w:rsidRPr="003E0C6E">
              <w:rPr>
                <w:b/>
                <w:bCs/>
                <w:i/>
                <w:iCs/>
              </w:rPr>
              <w:t xml:space="preserve">White Portland cement, </w:t>
            </w:r>
            <w:r w:rsidRPr="003E0C6E">
              <w:rPr>
                <w:b/>
                <w:bCs/>
                <w:i/>
                <w:iCs/>
              </w:rPr>
              <w:t>whether or not</w:t>
            </w:r>
            <w:r w:rsidRPr="003E0C6E">
              <w:rPr>
                <w:b/>
                <w:bCs/>
                <w:i/>
                <w:iCs/>
              </w:rPr>
              <w:t xml:space="preserve"> artificially coloured </w:t>
            </w:r>
          </w:p>
        </w:tc>
      </w:tr>
      <w:tr w14:paraId="310CFCCF"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6F7EF58" w14:textId="77777777">
            <w:pPr>
              <w:pStyle w:val="Normal6a"/>
              <w:rPr>
                <w:b/>
                <w:bCs/>
                <w:i/>
                <w:iCs/>
              </w:rPr>
            </w:pPr>
            <w:r w:rsidRPr="003E0C6E">
              <w:rPr>
                <w:b/>
                <w:bCs/>
                <w:i/>
                <w:iCs/>
              </w:rPr>
              <w:t xml:space="preserve">25232900 </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40A5BB3D" w14:textId="77777777">
            <w:pPr>
              <w:pStyle w:val="Normal6a"/>
              <w:rPr>
                <w:b/>
                <w:bCs/>
                <w:i/>
                <w:iCs/>
              </w:rPr>
            </w:pPr>
            <w:r w:rsidRPr="003E0C6E">
              <w:rPr>
                <w:b/>
                <w:bCs/>
                <w:i/>
                <w:iCs/>
              </w:rPr>
              <w:t xml:space="preserve">Portland cement (excl. white, </w:t>
            </w:r>
            <w:r w:rsidRPr="003E0C6E">
              <w:rPr>
                <w:b/>
                <w:bCs/>
                <w:i/>
                <w:iCs/>
              </w:rPr>
              <w:t>whether or not</w:t>
            </w:r>
            <w:r w:rsidRPr="003E0C6E">
              <w:rPr>
                <w:b/>
                <w:bCs/>
                <w:i/>
                <w:iCs/>
              </w:rPr>
              <w:t xml:space="preserve"> artificially coloured </w:t>
            </w:r>
          </w:p>
        </w:tc>
      </w:tr>
      <w:tr w14:paraId="737BF762"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5A4B6F62" w14:textId="77777777">
            <w:pPr>
              <w:pStyle w:val="Normal6a"/>
              <w:rPr>
                <w:b/>
                <w:bCs/>
                <w:i/>
                <w:iCs/>
              </w:rPr>
            </w:pPr>
            <w:r w:rsidRPr="003E0C6E">
              <w:rPr>
                <w:b/>
                <w:bCs/>
                <w:i/>
                <w:iCs/>
              </w:rPr>
              <w:t>25233000</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1AFCE8CE" w14:textId="77777777">
            <w:pPr>
              <w:pStyle w:val="Normal6a"/>
              <w:rPr>
                <w:b/>
                <w:bCs/>
                <w:i/>
                <w:iCs/>
              </w:rPr>
            </w:pPr>
            <w:r w:rsidRPr="003E0C6E">
              <w:rPr>
                <w:b/>
                <w:bCs/>
                <w:i/>
                <w:iCs/>
              </w:rPr>
              <w:t xml:space="preserve">Aluminous cement </w:t>
            </w:r>
          </w:p>
        </w:tc>
      </w:tr>
      <w:tr w14:paraId="09C64DA8"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75CE4E8E" w14:textId="77777777">
            <w:pPr>
              <w:pStyle w:val="Normal6a"/>
              <w:rPr>
                <w:b/>
                <w:bCs/>
                <w:i/>
                <w:iCs/>
              </w:rPr>
            </w:pPr>
            <w:r w:rsidRPr="003E0C6E">
              <w:rPr>
                <w:b/>
                <w:bCs/>
                <w:i/>
                <w:iCs/>
              </w:rPr>
              <w:t xml:space="preserve">25239000 </w:t>
            </w:r>
          </w:p>
        </w:tc>
        <w:tc>
          <w:tcPr>
            <w:tcW w:w="8051" w:type="dxa"/>
            <w:tcBorders>
              <w:top w:val="single" w:sz="4" w:space="0" w:color="auto"/>
              <w:left w:val="single" w:sz="4" w:space="0" w:color="auto"/>
              <w:bottom w:val="single" w:sz="4" w:space="0" w:color="auto"/>
              <w:right w:val="single" w:sz="4" w:space="0" w:color="auto"/>
            </w:tcBorders>
          </w:tcPr>
          <w:p w:rsidR="00C01F75" w:rsidRPr="003E0C6E" w:rsidP="00A31ED5" w14:paraId="06A8836B" w14:textId="77777777">
            <w:pPr>
              <w:pStyle w:val="Normal6a"/>
              <w:rPr>
                <w:b/>
                <w:bCs/>
                <w:i/>
                <w:iCs/>
              </w:rPr>
            </w:pPr>
            <w:r w:rsidRPr="003E0C6E">
              <w:rPr>
                <w:b/>
                <w:bCs/>
                <w:i/>
                <w:iCs/>
              </w:rPr>
              <w:t xml:space="preserve">Cement, </w:t>
            </w:r>
            <w:r w:rsidRPr="003E0C6E">
              <w:rPr>
                <w:b/>
                <w:bCs/>
                <w:i/>
                <w:iCs/>
              </w:rPr>
              <w:t>whether or not</w:t>
            </w:r>
            <w:r w:rsidRPr="003E0C6E">
              <w:rPr>
                <w:b/>
                <w:bCs/>
                <w:i/>
                <w:iCs/>
              </w:rPr>
              <w:t xml:space="preserve"> coloured (excl. Portland cement and aluminous cement) </w:t>
            </w:r>
          </w:p>
        </w:tc>
      </w:tr>
      <w:tr w14:paraId="5BDD94ED" w14:textId="77777777" w:rsidTr="00A31ED5">
        <w:tblPrEx>
          <w:tblW w:w="9752" w:type="dxa"/>
          <w:jc w:val="center"/>
          <w:tblLayout w:type="fixed"/>
          <w:tblLook w:val="0000"/>
        </w:tblPrEx>
        <w:trPr>
          <w:jc w:val="center"/>
        </w:trPr>
        <w:tc>
          <w:tcPr>
            <w:tcW w:w="1701" w:type="dxa"/>
            <w:tcBorders>
              <w:top w:val="single" w:sz="4" w:space="0" w:color="auto"/>
              <w:left w:val="single" w:sz="4" w:space="0" w:color="auto"/>
              <w:bottom w:val="single" w:sz="4" w:space="0" w:color="auto"/>
              <w:right w:val="single" w:sz="4" w:space="0" w:color="auto"/>
            </w:tcBorders>
          </w:tcPr>
          <w:p w:rsidR="00C01F75" w:rsidRPr="003E0C6E" w:rsidP="00A31ED5" w14:paraId="179DD8D6" w14:textId="77777777">
            <w:pPr>
              <w:pStyle w:val="Normal6a"/>
              <w:rPr>
                <w:b/>
                <w:bCs/>
                <w:i/>
                <w:iCs/>
              </w:rPr>
            </w:pPr>
            <w:r w:rsidRPr="003E0C6E">
              <w:rPr>
                <w:b/>
                <w:bCs/>
                <w:i/>
                <w:iCs/>
              </w:rPr>
              <w:t>25239000</w:t>
            </w:r>
          </w:p>
        </w:tc>
        <w:tc>
          <w:tcPr>
            <w:tcW w:w="8051" w:type="dxa"/>
            <w:tcBorders>
              <w:top w:val="single" w:sz="4" w:space="0" w:color="auto"/>
              <w:left w:val="single" w:sz="4" w:space="0" w:color="auto"/>
              <w:bottom w:val="single" w:sz="4" w:space="0" w:color="auto"/>
              <w:right w:val="single" w:sz="4" w:space="0" w:color="auto"/>
            </w:tcBorders>
          </w:tcPr>
          <w:p w:rsidR="00C01F75" w:rsidRPr="00A40505" w:rsidP="00A31ED5" w14:paraId="1D944311" w14:textId="77777777">
            <w:pPr>
              <w:pStyle w:val="Normal6a"/>
              <w:rPr>
                <w:b/>
                <w:bCs/>
                <w:i/>
                <w:iCs/>
              </w:rPr>
            </w:pPr>
            <w:r w:rsidRPr="003E0C6E">
              <w:rPr>
                <w:b/>
                <w:bCs/>
                <w:i/>
                <w:iCs/>
              </w:rPr>
              <w:t>Other hydraulic cements</w:t>
            </w:r>
            <w:r w:rsidRPr="00A40505">
              <w:rPr>
                <w:b/>
                <w:bCs/>
                <w:i/>
                <w:iCs/>
              </w:rPr>
              <w:t xml:space="preserve"> </w:t>
            </w:r>
          </w:p>
        </w:tc>
      </w:tr>
    </w:tbl>
    <w:p w:rsidR="00E365E1" w:rsidRPr="00A40505" w:rsidP="000B6392" w14:paraId="5C0A7BD9" w14:textId="45AE3E5F"/>
    <w:sectPr w:rsidSect="00A405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0505" w14:paraId="2020A9E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0505" w14:paraId="026DEF8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0505" w14:paraId="492FDEB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B6392" w:rsidRPr="00A40505" w14:paraId="640503A6" w14:textId="77777777">
      <w:r w:rsidRPr="00A40505">
        <w:separator/>
      </w:r>
    </w:p>
  </w:footnote>
  <w:footnote w:type="continuationSeparator" w:id="1">
    <w:p w:rsidR="000B6392" w:rsidRPr="00A40505" w14:paraId="09E545FA" w14:textId="77777777">
      <w:r w:rsidRPr="00A40505">
        <w:continuationSeparator/>
      </w:r>
    </w:p>
  </w:footnote>
  <w:footnote w:id="2">
    <w:p w:rsidR="005D65C3" w:rsidRPr="00334BA4" w:rsidP="005D65C3" w14:paraId="2810A0A6" w14:textId="0C5563A8">
      <w:pPr>
        <w:pStyle w:val="FootnoteText"/>
        <w:ind w:left="567" w:hanging="567"/>
        <w:rPr>
          <w:sz w:val="24"/>
          <w:szCs w:val="24"/>
          <w:lang w:val="en-GB"/>
        </w:rPr>
      </w:pPr>
      <w:r w:rsidRPr="00334BA4">
        <w:rPr>
          <w:rStyle w:val="FootnoteReference"/>
          <w:sz w:val="24"/>
          <w:szCs w:val="24"/>
        </w:rPr>
        <w:footnoteRef/>
      </w:r>
      <w:r w:rsidRPr="00334BA4">
        <w:rPr>
          <w:sz w:val="24"/>
          <w:szCs w:val="24"/>
          <w:lang w:val="en-GB"/>
        </w:rPr>
        <w:t xml:space="preserve"> </w:t>
      </w:r>
      <w:r w:rsidRPr="00334BA4">
        <w:rPr>
          <w:sz w:val="24"/>
          <w:szCs w:val="24"/>
          <w:lang w:val="en-GB"/>
        </w:rPr>
        <w:tab/>
        <w:t>The matter was referred back for interinstitutional negotiations to the committee responsible, pursuant to Rule 60(4), fourth subparagraph (A10-0</w:t>
      </w:r>
      <w:r>
        <w:rPr>
          <w:sz w:val="24"/>
          <w:szCs w:val="24"/>
          <w:lang w:val="en-GB"/>
        </w:rPr>
        <w:t>202</w:t>
      </w:r>
      <w:r w:rsidRPr="00334BA4">
        <w:rPr>
          <w:sz w:val="24"/>
          <w:szCs w:val="24"/>
          <w:lang w:val="en-GB"/>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0505" w14:paraId="34E7A7B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0505" w14:paraId="43B5228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40505" w14:paraId="3F76373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20A523DF"/>
    <w:multiLevelType w:val="hybridMultilevel"/>
    <w:tmpl w:val="FFFFFFFF"/>
    <w:styleLink w:val="ImportedStyle2"/>
    <w:lvl w:ilvl="0">
      <w:start w:val="1"/>
      <w:numFmt w:val="bullet"/>
      <w:lvlText w:val="·"/>
      <w:lvlJc w:val="left"/>
      <w:pPr>
        <w:ind w:left="72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1">
      <w:start w:val="1"/>
      <w:numFmt w:val="bullet"/>
      <w:lvlText w:val="·"/>
      <w:lvlJc w:val="left"/>
      <w:pPr>
        <w:tabs>
          <w:tab w:val="left" w:pos="720"/>
        </w:tabs>
        <w:ind w:left="144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2">
      <w:start w:val="1"/>
      <w:numFmt w:val="bullet"/>
      <w:lvlText w:val="·"/>
      <w:lvlJc w:val="left"/>
      <w:pPr>
        <w:tabs>
          <w:tab w:val="left" w:pos="720"/>
        </w:tabs>
        <w:ind w:left="216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3">
      <w:start w:val="1"/>
      <w:numFmt w:val="bullet"/>
      <w:lvlText w:val="·"/>
      <w:lvlJc w:val="left"/>
      <w:pPr>
        <w:tabs>
          <w:tab w:val="left" w:pos="720"/>
        </w:tabs>
        <w:ind w:left="288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4">
      <w:start w:val="1"/>
      <w:numFmt w:val="bullet"/>
      <w:lvlText w:val="·"/>
      <w:lvlJc w:val="left"/>
      <w:pPr>
        <w:tabs>
          <w:tab w:val="left" w:pos="720"/>
        </w:tabs>
        <w:ind w:left="360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5">
      <w:start w:val="1"/>
      <w:numFmt w:val="bullet"/>
      <w:lvlText w:val="·"/>
      <w:lvlJc w:val="left"/>
      <w:pPr>
        <w:tabs>
          <w:tab w:val="left" w:pos="720"/>
        </w:tabs>
        <w:ind w:left="432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6">
      <w:start w:val="1"/>
      <w:numFmt w:val="bullet"/>
      <w:lvlText w:val="·"/>
      <w:lvlJc w:val="left"/>
      <w:pPr>
        <w:tabs>
          <w:tab w:val="left" w:pos="720"/>
        </w:tabs>
        <w:ind w:left="504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7">
      <w:start w:val="1"/>
      <w:numFmt w:val="bullet"/>
      <w:lvlText w:val="·"/>
      <w:lvlJc w:val="left"/>
      <w:pPr>
        <w:tabs>
          <w:tab w:val="left" w:pos="720"/>
        </w:tabs>
        <w:ind w:left="576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8">
      <w:start w:val="1"/>
      <w:numFmt w:val="bullet"/>
      <w:lvlText w:val="·"/>
      <w:lvlJc w:val="left"/>
      <w:pPr>
        <w:tabs>
          <w:tab w:val="left" w:pos="720"/>
        </w:tabs>
        <w:ind w:left="648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abstractNum>
  <w:abstractNum w:abstractNumId="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55630569"/>
    <w:multiLevelType w:val="hybridMultilevel"/>
    <w:tmpl w:val="FFFFFFFF"/>
    <w:styleLink w:val="ImportedStyle4"/>
    <w:lvl w:ilvl="0">
      <w:start w:val="1"/>
      <w:numFmt w:val="bullet"/>
      <w:lvlText w:val="·"/>
      <w:lvlJc w:val="left"/>
      <w:pPr>
        <w:ind w:left="72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1">
      <w:start w:val="1"/>
      <w:numFmt w:val="bullet"/>
      <w:lvlText w:val="·"/>
      <w:lvlJc w:val="left"/>
      <w:pPr>
        <w:tabs>
          <w:tab w:val="left" w:pos="720"/>
        </w:tabs>
        <w:ind w:left="144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2">
      <w:start w:val="1"/>
      <w:numFmt w:val="bullet"/>
      <w:lvlText w:val="·"/>
      <w:lvlJc w:val="left"/>
      <w:pPr>
        <w:tabs>
          <w:tab w:val="left" w:pos="720"/>
        </w:tabs>
        <w:ind w:left="216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3">
      <w:start w:val="1"/>
      <w:numFmt w:val="bullet"/>
      <w:lvlText w:val="·"/>
      <w:lvlJc w:val="left"/>
      <w:pPr>
        <w:tabs>
          <w:tab w:val="left" w:pos="720"/>
        </w:tabs>
        <w:ind w:left="288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4">
      <w:start w:val="1"/>
      <w:numFmt w:val="bullet"/>
      <w:lvlText w:val="·"/>
      <w:lvlJc w:val="left"/>
      <w:pPr>
        <w:tabs>
          <w:tab w:val="left" w:pos="720"/>
        </w:tabs>
        <w:ind w:left="360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5">
      <w:start w:val="1"/>
      <w:numFmt w:val="bullet"/>
      <w:lvlText w:val="·"/>
      <w:lvlJc w:val="left"/>
      <w:pPr>
        <w:tabs>
          <w:tab w:val="left" w:pos="720"/>
        </w:tabs>
        <w:ind w:left="432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6">
      <w:start w:val="1"/>
      <w:numFmt w:val="bullet"/>
      <w:lvlText w:val="·"/>
      <w:lvlJc w:val="left"/>
      <w:pPr>
        <w:tabs>
          <w:tab w:val="left" w:pos="720"/>
        </w:tabs>
        <w:ind w:left="504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7">
      <w:start w:val="1"/>
      <w:numFmt w:val="bullet"/>
      <w:lvlText w:val="·"/>
      <w:lvlJc w:val="left"/>
      <w:pPr>
        <w:tabs>
          <w:tab w:val="left" w:pos="720"/>
        </w:tabs>
        <w:ind w:left="576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8">
      <w:start w:val="1"/>
      <w:numFmt w:val="bullet"/>
      <w:lvlText w:val="·"/>
      <w:lvlJc w:val="left"/>
      <w:pPr>
        <w:tabs>
          <w:tab w:val="left" w:pos="720"/>
        </w:tabs>
        <w:ind w:left="648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abstractNum>
  <w:abstractNum w:abstractNumId="4">
    <w:nsid w:val="5C89363C"/>
    <w:multiLevelType w:val="hybridMultilevel"/>
    <w:tmpl w:val="FFFFFFFF"/>
    <w:styleLink w:val="ImportedStyle1"/>
    <w:lvl w:ilvl="0">
      <w:start w:val="1"/>
      <w:numFmt w:val="bullet"/>
      <w:lvlText w:val="·"/>
      <w:lvlJc w:val="left"/>
      <w:pPr>
        <w:ind w:left="72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1">
      <w:start w:val="1"/>
      <w:numFmt w:val="bullet"/>
      <w:lvlText w:val="·"/>
      <w:lvlJc w:val="left"/>
      <w:pPr>
        <w:tabs>
          <w:tab w:val="left" w:pos="720"/>
        </w:tabs>
        <w:ind w:left="144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2">
      <w:start w:val="1"/>
      <w:numFmt w:val="bullet"/>
      <w:lvlText w:val="·"/>
      <w:lvlJc w:val="left"/>
      <w:pPr>
        <w:tabs>
          <w:tab w:val="left" w:pos="720"/>
        </w:tabs>
        <w:ind w:left="216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3">
      <w:start w:val="1"/>
      <w:numFmt w:val="bullet"/>
      <w:lvlText w:val="·"/>
      <w:lvlJc w:val="left"/>
      <w:pPr>
        <w:tabs>
          <w:tab w:val="left" w:pos="720"/>
        </w:tabs>
        <w:ind w:left="288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4">
      <w:start w:val="1"/>
      <w:numFmt w:val="bullet"/>
      <w:lvlText w:val="·"/>
      <w:lvlJc w:val="left"/>
      <w:pPr>
        <w:tabs>
          <w:tab w:val="left" w:pos="720"/>
        </w:tabs>
        <w:ind w:left="360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5">
      <w:start w:val="1"/>
      <w:numFmt w:val="bullet"/>
      <w:lvlText w:val="·"/>
      <w:lvlJc w:val="left"/>
      <w:pPr>
        <w:tabs>
          <w:tab w:val="left" w:pos="720"/>
        </w:tabs>
        <w:ind w:left="432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6">
      <w:start w:val="1"/>
      <w:numFmt w:val="bullet"/>
      <w:lvlText w:val="·"/>
      <w:lvlJc w:val="left"/>
      <w:pPr>
        <w:tabs>
          <w:tab w:val="left" w:pos="720"/>
        </w:tabs>
        <w:ind w:left="504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7">
      <w:start w:val="1"/>
      <w:numFmt w:val="bullet"/>
      <w:lvlText w:val="·"/>
      <w:lvlJc w:val="left"/>
      <w:pPr>
        <w:tabs>
          <w:tab w:val="left" w:pos="720"/>
        </w:tabs>
        <w:ind w:left="576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8">
      <w:start w:val="1"/>
      <w:numFmt w:val="bullet"/>
      <w:lvlText w:val="·"/>
      <w:lvlJc w:val="left"/>
      <w:pPr>
        <w:tabs>
          <w:tab w:val="left" w:pos="720"/>
        </w:tabs>
        <w:ind w:left="648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abstractNum>
  <w:abstractNum w:abstractNumId="5">
    <w:nsid w:val="69B87B29"/>
    <w:multiLevelType w:val="hybridMultilevel"/>
    <w:tmpl w:val="FFFFFFFF"/>
    <w:styleLink w:val="ImportedStyle3"/>
    <w:lvl w:ilvl="0">
      <w:start w:val="1"/>
      <w:numFmt w:val="bullet"/>
      <w:lvlText w:val="·"/>
      <w:lvlJc w:val="left"/>
      <w:pPr>
        <w:ind w:left="72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1">
      <w:start w:val="1"/>
      <w:numFmt w:val="bullet"/>
      <w:lvlText w:val="·"/>
      <w:lvlJc w:val="left"/>
      <w:pPr>
        <w:tabs>
          <w:tab w:val="left" w:pos="720"/>
        </w:tabs>
        <w:ind w:left="144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2">
      <w:start w:val="1"/>
      <w:numFmt w:val="bullet"/>
      <w:lvlText w:val="·"/>
      <w:lvlJc w:val="left"/>
      <w:pPr>
        <w:tabs>
          <w:tab w:val="left" w:pos="720"/>
        </w:tabs>
        <w:ind w:left="216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3">
      <w:start w:val="1"/>
      <w:numFmt w:val="bullet"/>
      <w:lvlText w:val="·"/>
      <w:lvlJc w:val="left"/>
      <w:pPr>
        <w:tabs>
          <w:tab w:val="left" w:pos="720"/>
        </w:tabs>
        <w:ind w:left="288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4">
      <w:start w:val="1"/>
      <w:numFmt w:val="bullet"/>
      <w:lvlText w:val="·"/>
      <w:lvlJc w:val="left"/>
      <w:pPr>
        <w:tabs>
          <w:tab w:val="left" w:pos="720"/>
        </w:tabs>
        <w:ind w:left="360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5">
      <w:start w:val="1"/>
      <w:numFmt w:val="bullet"/>
      <w:lvlText w:val="·"/>
      <w:lvlJc w:val="left"/>
      <w:pPr>
        <w:tabs>
          <w:tab w:val="left" w:pos="720"/>
        </w:tabs>
        <w:ind w:left="432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6">
      <w:start w:val="1"/>
      <w:numFmt w:val="bullet"/>
      <w:lvlText w:val="·"/>
      <w:lvlJc w:val="left"/>
      <w:pPr>
        <w:tabs>
          <w:tab w:val="left" w:pos="720"/>
        </w:tabs>
        <w:ind w:left="504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7">
      <w:start w:val="1"/>
      <w:numFmt w:val="bullet"/>
      <w:lvlText w:val="·"/>
      <w:lvlJc w:val="left"/>
      <w:pPr>
        <w:tabs>
          <w:tab w:val="left" w:pos="720"/>
        </w:tabs>
        <w:ind w:left="576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lvl w:ilvl="8">
      <w:start w:val="1"/>
      <w:numFmt w:val="bullet"/>
      <w:lvlText w:val="·"/>
      <w:lvlJc w:val="left"/>
      <w:pPr>
        <w:tabs>
          <w:tab w:val="left" w:pos="720"/>
        </w:tabs>
        <w:ind w:left="6480" w:hanging="360"/>
      </w:pPr>
      <w:rPr>
        <w:rFonts w:ascii="Symbol" w:eastAsia="Times New Roman" w:hAnsi="Symbol"/>
        <w:b w:val="0"/>
        <w:i w:val="0"/>
        <w:caps w:val="0"/>
        <w:smallCaps w:val="0"/>
        <w:strike w:val="0"/>
        <w:dstrike w:val="0"/>
        <w:outline w:val="0"/>
        <w:shadow w:val="0"/>
        <w:emboss w:val="0"/>
        <w:imprint w:val="0"/>
        <w:spacing w:val="0"/>
        <w:w w:val="100"/>
        <w:kern w:val="0"/>
        <w:position w:val="0"/>
        <w:sz w:val="20"/>
        <w:u w:val="none"/>
        <w:effect w:val="none"/>
        <w:vertAlign w:val="baseline"/>
      </w:rPr>
    </w:lvl>
  </w:abstractNum>
  <w:num w:numId="1" w16cid:durableId="797647324">
    <w:abstractNumId w:val="0"/>
  </w:num>
  <w:num w:numId="2" w16cid:durableId="1592470178">
    <w:abstractNumId w:val="2"/>
  </w:num>
  <w:num w:numId="3" w16cid:durableId="1582325725">
    <w:abstractNumId w:val="1"/>
  </w:num>
  <w:num w:numId="4" w16cid:durableId="1670906959">
    <w:abstractNumId w:val="3"/>
  </w:num>
  <w:num w:numId="5" w16cid:durableId="1979606400">
    <w:abstractNumId w:val="4"/>
  </w:num>
  <w:num w:numId="6" w16cid:durableId="61768385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392"/>
    <w:rsid w:val="00002272"/>
    <w:rsid w:val="00064002"/>
    <w:rsid w:val="000677B9"/>
    <w:rsid w:val="000831BA"/>
    <w:rsid w:val="000A208C"/>
    <w:rsid w:val="000A42CC"/>
    <w:rsid w:val="000B1F7B"/>
    <w:rsid w:val="000B6392"/>
    <w:rsid w:val="000E7DD9"/>
    <w:rsid w:val="0010095E"/>
    <w:rsid w:val="001061EE"/>
    <w:rsid w:val="00125B37"/>
    <w:rsid w:val="00187494"/>
    <w:rsid w:val="001F32AE"/>
    <w:rsid w:val="00204BD6"/>
    <w:rsid w:val="00227E75"/>
    <w:rsid w:val="002302EB"/>
    <w:rsid w:val="002767FF"/>
    <w:rsid w:val="002B18FE"/>
    <w:rsid w:val="002B5493"/>
    <w:rsid w:val="002E6AA7"/>
    <w:rsid w:val="00334BA4"/>
    <w:rsid w:val="00343214"/>
    <w:rsid w:val="00361C00"/>
    <w:rsid w:val="00395FA1"/>
    <w:rsid w:val="003E0C6E"/>
    <w:rsid w:val="003E15D4"/>
    <w:rsid w:val="00411CCE"/>
    <w:rsid w:val="0041666E"/>
    <w:rsid w:val="00421060"/>
    <w:rsid w:val="00471C19"/>
    <w:rsid w:val="004867E3"/>
    <w:rsid w:val="004942E8"/>
    <w:rsid w:val="00494A28"/>
    <w:rsid w:val="004C0004"/>
    <w:rsid w:val="004C5D52"/>
    <w:rsid w:val="0050519A"/>
    <w:rsid w:val="005072A1"/>
    <w:rsid w:val="00514517"/>
    <w:rsid w:val="00545827"/>
    <w:rsid w:val="00560270"/>
    <w:rsid w:val="005C2568"/>
    <w:rsid w:val="005D65C3"/>
    <w:rsid w:val="005F1B17"/>
    <w:rsid w:val="006037C0"/>
    <w:rsid w:val="006631B6"/>
    <w:rsid w:val="006778F6"/>
    <w:rsid w:val="00680577"/>
    <w:rsid w:val="006F74FA"/>
    <w:rsid w:val="0072129C"/>
    <w:rsid w:val="00731ADD"/>
    <w:rsid w:val="00734777"/>
    <w:rsid w:val="00747932"/>
    <w:rsid w:val="00751A4A"/>
    <w:rsid w:val="00756632"/>
    <w:rsid w:val="00762C74"/>
    <w:rsid w:val="00786EC0"/>
    <w:rsid w:val="007C6330"/>
    <w:rsid w:val="007D1690"/>
    <w:rsid w:val="007E22AD"/>
    <w:rsid w:val="00817416"/>
    <w:rsid w:val="00842779"/>
    <w:rsid w:val="00852A52"/>
    <w:rsid w:val="00865F67"/>
    <w:rsid w:val="00881A7B"/>
    <w:rsid w:val="008840E5"/>
    <w:rsid w:val="00887B3E"/>
    <w:rsid w:val="008A6C5C"/>
    <w:rsid w:val="008C2AC6"/>
    <w:rsid w:val="00930C23"/>
    <w:rsid w:val="0093193B"/>
    <w:rsid w:val="009509D8"/>
    <w:rsid w:val="00950B64"/>
    <w:rsid w:val="00981893"/>
    <w:rsid w:val="00A1687D"/>
    <w:rsid w:val="00A21F06"/>
    <w:rsid w:val="00A31ED5"/>
    <w:rsid w:val="00A40505"/>
    <w:rsid w:val="00A43E52"/>
    <w:rsid w:val="00A4678D"/>
    <w:rsid w:val="00A56F7B"/>
    <w:rsid w:val="00A778C7"/>
    <w:rsid w:val="00A81B3B"/>
    <w:rsid w:val="00AB441E"/>
    <w:rsid w:val="00AB6293"/>
    <w:rsid w:val="00AE0928"/>
    <w:rsid w:val="00AE3D1E"/>
    <w:rsid w:val="00AF3B82"/>
    <w:rsid w:val="00AF7C1F"/>
    <w:rsid w:val="00B12E95"/>
    <w:rsid w:val="00B22876"/>
    <w:rsid w:val="00B457CE"/>
    <w:rsid w:val="00B558F0"/>
    <w:rsid w:val="00BD48FE"/>
    <w:rsid w:val="00BD7BD8"/>
    <w:rsid w:val="00BE02C9"/>
    <w:rsid w:val="00BE6ADC"/>
    <w:rsid w:val="00C01F75"/>
    <w:rsid w:val="00C05BFE"/>
    <w:rsid w:val="00C10B3F"/>
    <w:rsid w:val="00C23CD4"/>
    <w:rsid w:val="00C61C0C"/>
    <w:rsid w:val="00C941CB"/>
    <w:rsid w:val="00CC2357"/>
    <w:rsid w:val="00CF071A"/>
    <w:rsid w:val="00D058B8"/>
    <w:rsid w:val="00D56C11"/>
    <w:rsid w:val="00D81B3B"/>
    <w:rsid w:val="00D834A0"/>
    <w:rsid w:val="00D872DF"/>
    <w:rsid w:val="00D91E21"/>
    <w:rsid w:val="00D96C7B"/>
    <w:rsid w:val="00DA7FCD"/>
    <w:rsid w:val="00DF1EA2"/>
    <w:rsid w:val="00E12FD0"/>
    <w:rsid w:val="00E365E1"/>
    <w:rsid w:val="00E820A4"/>
    <w:rsid w:val="00EB006A"/>
    <w:rsid w:val="00EB0380"/>
    <w:rsid w:val="00EB4772"/>
    <w:rsid w:val="00ED169E"/>
    <w:rsid w:val="00ED4235"/>
    <w:rsid w:val="00F04346"/>
    <w:rsid w:val="00F075DC"/>
    <w:rsid w:val="00F149E9"/>
    <w:rsid w:val="00F5134D"/>
    <w:rsid w:val="00F74202"/>
    <w:rsid w:val="00F87713"/>
    <w:rsid w:val="00FB4360"/>
    <w:rsid w:val="00FD0C70"/>
  </w:rsids>
  <w:docVars>
    <w:docVar w:name="dvdocse" w:val="A10-0202/2026"/>
    <w:docVar w:name="dvlangue" w:val="EN"/>
    <w:docVar w:name="dvnumam" w:val="0"/>
    <w:docVar w:name="dvpe" w:val="785.408"/>
    <w:docVar w:name="dvrapporteur" w:val="Rapporteur: "/>
    <w:docVar w:name="dvstar" w:val="***I"/>
    <w:docVar w:name="dvtitre" w:val="European Parliament legislative resolution of xx Xxxx 2026 on the proposal for a regulation of the European Parliament and of the Council establishing the Temporary Decarbonisation Fund(COM(2025)0990 – C10-0353/2025 – 2025/0418(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CAC3D88"/>
  <w15:chartTrackingRefBased/>
  <w15:docId w15:val="{49C52847-50EC-4D1F-A544-A106F1562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01F75"/>
    <w:rPr>
      <w:b/>
      <w:kern w:val="28"/>
      <w:sz w:val="28"/>
      <w:lang w:val="fr-FR" w:eastAsia="fr-FR"/>
    </w:rPr>
  </w:style>
  <w:style w:type="character" w:customStyle="1" w:styleId="Heading2Char">
    <w:name w:val="Heading 2 Char"/>
    <w:basedOn w:val="DefaultParagraphFont"/>
    <w:link w:val="Heading2"/>
    <w:uiPriority w:val="9"/>
    <w:semiHidden/>
    <w:rsid w:val="00C01F75"/>
    <w:rPr>
      <w:sz w:val="24"/>
      <w:lang w:val="fr-FR" w:eastAsia="fr-FR"/>
    </w:rPr>
  </w:style>
  <w:style w:type="character" w:customStyle="1" w:styleId="Heading3Char">
    <w:name w:val="Heading 3 Char"/>
    <w:basedOn w:val="DefaultParagraphFont"/>
    <w:link w:val="Heading3"/>
    <w:uiPriority w:val="9"/>
    <w:semiHidden/>
    <w:rsid w:val="00C01F75"/>
    <w:rPr>
      <w:rFonts w:ascii="Arial" w:hAnsi="Arial"/>
      <w:sz w:val="24"/>
      <w:lang w:val="fr-FR" w:eastAsia="fr-FR"/>
    </w:rPr>
  </w:style>
  <w:style w:type="character" w:customStyle="1" w:styleId="Heading4Char">
    <w:name w:val="Heading 4 Char"/>
    <w:basedOn w:val="DefaultParagraphFont"/>
    <w:link w:val="Heading4"/>
    <w:uiPriority w:val="9"/>
    <w:semiHidden/>
    <w:rsid w:val="00C01F75"/>
    <w:rPr>
      <w:sz w:val="24"/>
      <w:lang w:val="en-US" w:eastAsia="fr-FR"/>
    </w:rPr>
  </w:style>
  <w:style w:type="character" w:customStyle="1" w:styleId="Heading5Char">
    <w:name w:val="Heading 5 Char"/>
    <w:basedOn w:val="DefaultParagraphFont"/>
    <w:link w:val="Heading5"/>
    <w:uiPriority w:val="9"/>
    <w:semiHidden/>
    <w:rsid w:val="00C01F75"/>
    <w:rPr>
      <w:sz w:val="24"/>
      <w:lang w:val="en-US" w:eastAsia="fr-FR"/>
    </w:rPr>
  </w:style>
  <w:style w:type="character" w:customStyle="1" w:styleId="Heading6Char">
    <w:name w:val="Heading 6 Char"/>
    <w:basedOn w:val="DefaultParagraphFont"/>
    <w:link w:val="Heading6"/>
    <w:uiPriority w:val="9"/>
    <w:semiHidden/>
    <w:rsid w:val="00C01F75"/>
    <w:rPr>
      <w:i/>
      <w:sz w:val="22"/>
    </w:rPr>
  </w:style>
  <w:style w:type="character" w:customStyle="1" w:styleId="Heading7Char">
    <w:name w:val="Heading 7 Char"/>
    <w:basedOn w:val="DefaultParagraphFont"/>
    <w:link w:val="Heading7"/>
    <w:uiPriority w:val="9"/>
    <w:semiHidden/>
    <w:rsid w:val="00C01F75"/>
    <w:rPr>
      <w:rFonts w:ascii="Arial" w:hAnsi="Arial"/>
      <w:sz w:val="24"/>
    </w:rPr>
  </w:style>
  <w:style w:type="character" w:customStyle="1" w:styleId="Heading8Char">
    <w:name w:val="Heading 8 Char"/>
    <w:basedOn w:val="DefaultParagraphFont"/>
    <w:link w:val="Heading8"/>
    <w:uiPriority w:val="9"/>
    <w:semiHidden/>
    <w:rsid w:val="00C01F75"/>
    <w:rPr>
      <w:rFonts w:ascii="Arial" w:hAnsi="Arial"/>
      <w:i/>
      <w:sz w:val="24"/>
    </w:rPr>
  </w:style>
  <w:style w:type="character" w:customStyle="1" w:styleId="Heading9Char">
    <w:name w:val="Heading 9 Char"/>
    <w:basedOn w:val="DefaultParagraphFont"/>
    <w:link w:val="Heading9"/>
    <w:uiPriority w:val="9"/>
    <w:semiHidden/>
    <w:rsid w:val="00C01F75"/>
    <w:rPr>
      <w:rFonts w:ascii="Arial" w:hAnsi="Arial"/>
      <w:b/>
      <w:i/>
      <w:sz w:val="18"/>
    </w:rPr>
  </w:style>
  <w:style w:type="paragraph" w:styleId="TOCHeading">
    <w:name w:val="TOC Heading"/>
    <w:basedOn w:val="Normal"/>
    <w:next w:val="Normal"/>
    <w:uiPriority w:val="39"/>
    <w:unhideWhenUsed/>
    <w:qFormat/>
    <w:rsid w:val="00C01F75"/>
    <w:pPr>
      <w:widowControl/>
      <w:spacing w:after="240"/>
    </w:pPr>
  </w:style>
  <w:style w:type="paragraph" w:customStyle="1" w:styleId="EPFooter2">
    <w:name w:val="EPFooter2"/>
    <w:basedOn w:val="Normal"/>
    <w:next w:val="Normal"/>
    <w:rsid w:val="00C01F7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01F75"/>
    <w:pPr>
      <w:keepNext/>
      <w:spacing w:after="240"/>
      <w:jc w:val="right"/>
    </w:pPr>
    <w:rPr>
      <w:rFonts w:ascii="Arial" w:hAnsi="Arial"/>
      <w:b/>
    </w:rPr>
  </w:style>
  <w:style w:type="paragraph" w:customStyle="1" w:styleId="Normal6a">
    <w:name w:val="Normal6a"/>
    <w:basedOn w:val="Normal"/>
    <w:rsid w:val="00C01F75"/>
    <w:pPr>
      <w:spacing w:after="120"/>
    </w:pPr>
  </w:style>
  <w:style w:type="paragraph" w:customStyle="1" w:styleId="PageHeading">
    <w:name w:val="PageHeading"/>
    <w:basedOn w:val="Normal"/>
    <w:rsid w:val="00C01F75"/>
    <w:pPr>
      <w:keepNext/>
      <w:spacing w:after="480"/>
      <w:jc w:val="center"/>
    </w:pPr>
    <w:rPr>
      <w:rFonts w:ascii="Arial" w:hAnsi="Arial" w:cs="Arial"/>
      <w:b/>
    </w:rPr>
  </w:style>
  <w:style w:type="paragraph" w:customStyle="1" w:styleId="NormalBold">
    <w:name w:val="NormalBold"/>
    <w:basedOn w:val="Normal"/>
    <w:link w:val="NormalBoldChar"/>
    <w:rsid w:val="00C01F75"/>
    <w:rPr>
      <w:b/>
    </w:rPr>
  </w:style>
  <w:style w:type="paragraph" w:customStyle="1" w:styleId="NormalBold12a">
    <w:name w:val="NormalBold12a"/>
    <w:basedOn w:val="Normal"/>
    <w:rsid w:val="00C01F75"/>
    <w:pPr>
      <w:spacing w:after="240"/>
    </w:pPr>
    <w:rPr>
      <w:b/>
    </w:rPr>
  </w:style>
  <w:style w:type="paragraph" w:customStyle="1" w:styleId="AmJustText">
    <w:name w:val="AmJustText"/>
    <w:basedOn w:val="Normal"/>
    <w:rsid w:val="00C01F75"/>
    <w:pPr>
      <w:spacing w:after="240"/>
    </w:pPr>
    <w:rPr>
      <w:i/>
    </w:rPr>
  </w:style>
  <w:style w:type="paragraph" w:customStyle="1" w:styleId="NormalHanging12a">
    <w:name w:val="NormalHanging12a"/>
    <w:basedOn w:val="Normal"/>
    <w:rsid w:val="00C01F75"/>
    <w:pPr>
      <w:spacing w:after="240"/>
      <w:ind w:left="567" w:hanging="567"/>
    </w:pPr>
  </w:style>
  <w:style w:type="paragraph" w:customStyle="1" w:styleId="CoverNormal24a">
    <w:name w:val="CoverNormal24a"/>
    <w:basedOn w:val="Normal"/>
    <w:rsid w:val="00C01F75"/>
    <w:pPr>
      <w:spacing w:after="480"/>
      <w:ind w:left="1417"/>
    </w:pPr>
  </w:style>
  <w:style w:type="paragraph" w:customStyle="1" w:styleId="CoverNormal">
    <w:name w:val="CoverNormal"/>
    <w:basedOn w:val="Normal"/>
    <w:rsid w:val="00C01F75"/>
    <w:pPr>
      <w:ind w:left="1418"/>
    </w:pPr>
  </w:style>
  <w:style w:type="paragraph" w:customStyle="1" w:styleId="AmCrossRef">
    <w:name w:val="AmCrossRef"/>
    <w:basedOn w:val="Normal"/>
    <w:rsid w:val="00C01F75"/>
    <w:pPr>
      <w:spacing w:before="240" w:after="240"/>
      <w:jc w:val="center"/>
    </w:pPr>
    <w:rPr>
      <w:i/>
    </w:rPr>
  </w:style>
  <w:style w:type="paragraph" w:customStyle="1" w:styleId="AmJustTitle">
    <w:name w:val="AmJustTitle"/>
    <w:basedOn w:val="Normal"/>
    <w:next w:val="AmJustText"/>
    <w:rsid w:val="00C01F75"/>
    <w:pPr>
      <w:keepNext/>
      <w:spacing w:before="240" w:after="240"/>
      <w:jc w:val="center"/>
    </w:pPr>
    <w:rPr>
      <w:i/>
    </w:rPr>
  </w:style>
  <w:style w:type="paragraph" w:customStyle="1" w:styleId="CoverReference">
    <w:name w:val="CoverReference"/>
    <w:basedOn w:val="Normal"/>
    <w:rsid w:val="00C01F75"/>
    <w:pPr>
      <w:spacing w:before="1080"/>
      <w:jc w:val="right"/>
    </w:pPr>
    <w:rPr>
      <w:rFonts w:ascii="Arial" w:hAnsi="Arial" w:cs="Arial"/>
      <w:b/>
    </w:rPr>
  </w:style>
  <w:style w:type="paragraph" w:customStyle="1" w:styleId="CoverDocType">
    <w:name w:val="CoverDocType"/>
    <w:basedOn w:val="Normal"/>
    <w:rsid w:val="00C01F75"/>
    <w:pPr>
      <w:ind w:left="1418"/>
    </w:pPr>
    <w:rPr>
      <w:rFonts w:ascii="Arial" w:hAnsi="Arial"/>
      <w:b/>
      <w:sz w:val="48"/>
    </w:rPr>
  </w:style>
  <w:style w:type="paragraph" w:customStyle="1" w:styleId="CoverDocType24a">
    <w:name w:val="CoverDocType24a"/>
    <w:basedOn w:val="Normal"/>
    <w:rsid w:val="00C01F75"/>
    <w:pPr>
      <w:spacing w:after="480"/>
      <w:ind w:left="1418"/>
    </w:pPr>
    <w:rPr>
      <w:rFonts w:ascii="Arial" w:hAnsi="Arial"/>
      <w:b/>
      <w:sz w:val="48"/>
    </w:rPr>
  </w:style>
  <w:style w:type="paragraph" w:customStyle="1" w:styleId="CoverDate">
    <w:name w:val="CoverDate"/>
    <w:basedOn w:val="Normal"/>
    <w:rsid w:val="00C01F75"/>
    <w:pPr>
      <w:spacing w:before="240" w:after="1200"/>
    </w:pPr>
  </w:style>
  <w:style w:type="paragraph" w:styleId="Header">
    <w:name w:val="header"/>
    <w:basedOn w:val="Normal"/>
    <w:link w:val="HeaderChar"/>
    <w:uiPriority w:val="99"/>
    <w:rsid w:val="00C01F75"/>
    <w:pPr>
      <w:tabs>
        <w:tab w:val="center" w:pos="4513"/>
        <w:tab w:val="right" w:pos="9026"/>
      </w:tabs>
    </w:pPr>
  </w:style>
  <w:style w:type="character" w:customStyle="1" w:styleId="HeaderChar">
    <w:name w:val="Header Char"/>
    <w:basedOn w:val="DefaultParagraphFont"/>
    <w:link w:val="Header"/>
    <w:uiPriority w:val="99"/>
    <w:rsid w:val="00C01F75"/>
    <w:rPr>
      <w:sz w:val="24"/>
    </w:rPr>
  </w:style>
  <w:style w:type="paragraph" w:customStyle="1" w:styleId="AmOrLang">
    <w:name w:val="AmOrLang"/>
    <w:basedOn w:val="Normal"/>
    <w:rsid w:val="00C01F75"/>
    <w:pPr>
      <w:spacing w:before="240" w:after="240"/>
      <w:jc w:val="right"/>
    </w:pPr>
  </w:style>
  <w:style w:type="paragraph" w:customStyle="1" w:styleId="AmColumnHeading">
    <w:name w:val="AmColumnHeading"/>
    <w:basedOn w:val="Normal"/>
    <w:rsid w:val="00C01F75"/>
    <w:pPr>
      <w:spacing w:after="240"/>
      <w:jc w:val="center"/>
    </w:pPr>
    <w:rPr>
      <w:i/>
    </w:rPr>
  </w:style>
  <w:style w:type="paragraph" w:customStyle="1" w:styleId="AmNumberTabs">
    <w:name w:val="AmNumberTabs"/>
    <w:basedOn w:val="Normal"/>
    <w:link w:val="AmNumberTabsChar"/>
    <w:rsid w:val="00C01F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01F75"/>
    <w:pPr>
      <w:spacing w:before="240"/>
    </w:pPr>
    <w:rPr>
      <w:b/>
    </w:rPr>
  </w:style>
  <w:style w:type="paragraph" w:customStyle="1" w:styleId="EPBody">
    <w:name w:val="EPBody"/>
    <w:basedOn w:val="Normal"/>
    <w:rsid w:val="00C01F75"/>
    <w:pPr>
      <w:jc w:val="center"/>
    </w:pPr>
    <w:rPr>
      <w:rFonts w:ascii="Arial" w:hAnsi="Arial" w:cs="Arial"/>
      <w:i/>
      <w:sz w:val="22"/>
      <w:szCs w:val="22"/>
    </w:rPr>
  </w:style>
  <w:style w:type="paragraph" w:customStyle="1" w:styleId="EPFooter">
    <w:name w:val="EPFooter"/>
    <w:basedOn w:val="Normal"/>
    <w:rsid w:val="00C01F75"/>
    <w:pPr>
      <w:tabs>
        <w:tab w:val="center" w:pos="4535"/>
        <w:tab w:val="right" w:pos="9071"/>
      </w:tabs>
      <w:spacing w:before="240" w:after="240"/>
    </w:pPr>
    <w:rPr>
      <w:color w:val="010000"/>
      <w:sz w:val="22"/>
    </w:rPr>
  </w:style>
  <w:style w:type="paragraph" w:customStyle="1" w:styleId="EPComma">
    <w:name w:val="EPComma"/>
    <w:basedOn w:val="Normal"/>
    <w:rsid w:val="00C01F75"/>
    <w:pPr>
      <w:spacing w:before="480" w:after="240"/>
    </w:pPr>
  </w:style>
  <w:style w:type="paragraph" w:customStyle="1" w:styleId="Lgendesigne">
    <w:name w:val="Légende signe"/>
    <w:basedOn w:val="Normal"/>
    <w:rsid w:val="00C01F75"/>
    <w:pPr>
      <w:tabs>
        <w:tab w:val="right" w:pos="454"/>
        <w:tab w:val="left" w:pos="737"/>
      </w:tabs>
      <w:ind w:left="737" w:hanging="737"/>
    </w:pPr>
    <w:rPr>
      <w:sz w:val="18"/>
      <w:lang w:eastAsia="en-US"/>
    </w:rPr>
  </w:style>
  <w:style w:type="paragraph" w:customStyle="1" w:styleId="Lgendetitre">
    <w:name w:val="Légende titre"/>
    <w:basedOn w:val="Normal"/>
    <w:rsid w:val="00C01F75"/>
    <w:pPr>
      <w:spacing w:before="240" w:after="240"/>
    </w:pPr>
    <w:rPr>
      <w:b/>
      <w:i/>
      <w:lang w:eastAsia="en-US"/>
    </w:rPr>
  </w:style>
  <w:style w:type="paragraph" w:customStyle="1" w:styleId="Lgendestandard">
    <w:name w:val="Légende standard"/>
    <w:basedOn w:val="Normal"/>
    <w:rsid w:val="00C01F75"/>
    <w:rPr>
      <w:sz w:val="18"/>
    </w:rPr>
  </w:style>
  <w:style w:type="paragraph" w:customStyle="1" w:styleId="Normal24a">
    <w:name w:val="Normal24a"/>
    <w:basedOn w:val="Normal"/>
    <w:rsid w:val="00C01F75"/>
    <w:pPr>
      <w:spacing w:after="480"/>
    </w:pPr>
  </w:style>
  <w:style w:type="paragraph" w:customStyle="1" w:styleId="NormalBoldCenter">
    <w:name w:val="NormalBoldCenter"/>
    <w:basedOn w:val="Normal"/>
    <w:rsid w:val="00C01F75"/>
    <w:pPr>
      <w:jc w:val="center"/>
    </w:pPr>
    <w:rPr>
      <w:b/>
    </w:rPr>
  </w:style>
  <w:style w:type="paragraph" w:customStyle="1" w:styleId="Footprint12b">
    <w:name w:val="Footprint12b"/>
    <w:basedOn w:val="Normal"/>
    <w:rsid w:val="00C01F75"/>
    <w:pPr>
      <w:spacing w:before="240"/>
    </w:pPr>
    <w:rPr>
      <w:szCs w:val="24"/>
    </w:rPr>
  </w:style>
  <w:style w:type="paragraph" w:customStyle="1" w:styleId="NormalSingle">
    <w:name w:val="NormalSingle"/>
    <w:basedOn w:val="Normal"/>
    <w:qFormat/>
    <w:rsid w:val="00C01F75"/>
    <w:rPr>
      <w:szCs w:val="24"/>
    </w:rPr>
  </w:style>
  <w:style w:type="character" w:styleId="Hyperlink">
    <w:name w:val="Hyperlink"/>
    <w:basedOn w:val="DefaultParagraphFont"/>
    <w:uiPriority w:val="99"/>
    <w:rsid w:val="00C01F75"/>
    <w:rPr>
      <w:rFonts w:cs="Times New Roman"/>
      <w:color w:val="0563C1" w:themeColor="hyperlink"/>
      <w:u w:val="single"/>
    </w:rPr>
  </w:style>
  <w:style w:type="character" w:styleId="UnresolvedMention">
    <w:name w:val="Unresolved Mention"/>
    <w:basedOn w:val="DefaultParagraphFont"/>
    <w:uiPriority w:val="99"/>
    <w:semiHidden/>
    <w:unhideWhenUsed/>
    <w:rsid w:val="00C01F75"/>
    <w:rPr>
      <w:rFonts w:cs="Times New Roman"/>
      <w:color w:val="605E5C"/>
      <w:shd w:val="clear" w:color="auto" w:fill="E1DFDD"/>
    </w:rPr>
  </w:style>
  <w:style w:type="paragraph" w:customStyle="1" w:styleId="AmHeadingPA">
    <w:name w:val="AmHeadingPA"/>
    <w:basedOn w:val="Normal"/>
    <w:next w:val="Normal"/>
    <w:rsid w:val="00C01F75"/>
    <w:pPr>
      <w:spacing w:before="480" w:after="240"/>
      <w:jc w:val="center"/>
    </w:pPr>
    <w:rPr>
      <w:rFonts w:ascii="Arial" w:hAnsi="Arial"/>
      <w:b/>
      <w:caps/>
      <w:szCs w:val="24"/>
      <w:lang w:eastAsia="en-US"/>
    </w:rPr>
  </w:style>
  <w:style w:type="paragraph" w:customStyle="1" w:styleId="msonormal">
    <w:name w:val="msonormal"/>
    <w:basedOn w:val="Normal"/>
    <w:rsid w:val="00C01F75"/>
    <w:pPr>
      <w:widowControl/>
      <w:spacing w:before="100" w:beforeAutospacing="1" w:after="100" w:afterAutospacing="1"/>
    </w:pPr>
    <w:rPr>
      <w:szCs w:val="24"/>
    </w:rPr>
  </w:style>
  <w:style w:type="character" w:styleId="CommentReference">
    <w:name w:val="annotation reference"/>
    <w:basedOn w:val="DefaultParagraphFont"/>
    <w:uiPriority w:val="99"/>
    <w:rsid w:val="00C01F75"/>
    <w:rPr>
      <w:rFonts w:cs="Times New Roman"/>
      <w:sz w:val="16"/>
      <w:szCs w:val="16"/>
    </w:rPr>
  </w:style>
  <w:style w:type="paragraph" w:styleId="CommentText">
    <w:name w:val="annotation text"/>
    <w:basedOn w:val="Normal"/>
    <w:link w:val="CommentTextChar"/>
    <w:rsid w:val="00C01F75"/>
    <w:rPr>
      <w:sz w:val="20"/>
    </w:rPr>
  </w:style>
  <w:style w:type="character" w:customStyle="1" w:styleId="CommentTextChar">
    <w:name w:val="Comment Text Char"/>
    <w:basedOn w:val="DefaultParagraphFont"/>
    <w:link w:val="CommentText"/>
    <w:rsid w:val="00C01F75"/>
  </w:style>
  <w:style w:type="paragraph" w:styleId="CommentSubject">
    <w:name w:val="annotation subject"/>
    <w:basedOn w:val="CommentText"/>
    <w:next w:val="CommentText"/>
    <w:link w:val="CommentSubjectChar"/>
    <w:uiPriority w:val="99"/>
    <w:unhideWhenUsed/>
    <w:rsid w:val="00C01F75"/>
    <w:rPr>
      <w:b/>
      <w:bCs/>
    </w:rPr>
  </w:style>
  <w:style w:type="character" w:customStyle="1" w:styleId="CommentSubjectChar">
    <w:name w:val="Comment Subject Char"/>
    <w:basedOn w:val="CommentTextChar"/>
    <w:link w:val="CommentSubject"/>
    <w:uiPriority w:val="99"/>
    <w:rsid w:val="00C01F75"/>
    <w:rPr>
      <w:b/>
      <w:bCs/>
    </w:rPr>
  </w:style>
  <w:style w:type="paragraph" w:customStyle="1" w:styleId="Body">
    <w:name w:val="Body"/>
    <w:rsid w:val="00C01F75"/>
    <w:pPr>
      <w:jc w:val="both"/>
    </w:pPr>
    <w:rPr>
      <w:rFonts w:cs="Arial Unicode MS"/>
      <w:color w:val="000000"/>
      <w:kern w:val="2"/>
      <w:sz w:val="24"/>
      <w:szCs w:val="24"/>
      <w:u w:color="000000"/>
      <w:lang w:val="en-US"/>
    </w:rPr>
  </w:style>
  <w:style w:type="character" w:customStyle="1" w:styleId="Normal6Char">
    <w:name w:val="Normal6 Char"/>
    <w:basedOn w:val="DefaultParagraphFont"/>
    <w:link w:val="Normal6"/>
    <w:locked/>
    <w:rsid w:val="00C01F75"/>
    <w:rPr>
      <w:sz w:val="24"/>
      <w:lang w:val="fr-FR" w:eastAsia="x-none"/>
    </w:rPr>
  </w:style>
  <w:style w:type="paragraph" w:customStyle="1" w:styleId="Normal6">
    <w:name w:val="Normal6"/>
    <w:basedOn w:val="Normal"/>
    <w:link w:val="Normal6Char"/>
    <w:rsid w:val="00C01F75"/>
    <w:pPr>
      <w:spacing w:after="120"/>
    </w:pPr>
    <w:rPr>
      <w:lang w:val="fr-FR" w:eastAsia="x-none"/>
    </w:rPr>
  </w:style>
  <w:style w:type="character" w:customStyle="1" w:styleId="NormalBoldChar">
    <w:name w:val="NormalBold Char"/>
    <w:basedOn w:val="DefaultParagraphFont"/>
    <w:link w:val="NormalBold"/>
    <w:locked/>
    <w:rsid w:val="00C01F75"/>
    <w:rPr>
      <w:b/>
      <w:sz w:val="24"/>
    </w:rPr>
  </w:style>
  <w:style w:type="paragraph" w:customStyle="1" w:styleId="ColumnHeading">
    <w:name w:val="ColumnHeading"/>
    <w:basedOn w:val="Normal"/>
    <w:rsid w:val="00C01F75"/>
    <w:pPr>
      <w:spacing w:after="240"/>
      <w:jc w:val="center"/>
    </w:pPr>
    <w:rPr>
      <w:i/>
      <w:lang w:val="fr-FR"/>
    </w:rPr>
  </w:style>
  <w:style w:type="paragraph" w:customStyle="1" w:styleId="AMNumberTabs0">
    <w:name w:val="AMNumberTabs"/>
    <w:basedOn w:val="Normal"/>
    <w:rsid w:val="00C01F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C01F75"/>
    <w:pPr>
      <w:jc w:val="right"/>
    </w:pPr>
  </w:style>
  <w:style w:type="paragraph" w:styleId="Revision">
    <w:name w:val="Revision"/>
    <w:hidden/>
    <w:uiPriority w:val="99"/>
    <w:semiHidden/>
    <w:rsid w:val="00C01F75"/>
    <w:rPr>
      <w:sz w:val="24"/>
    </w:rPr>
  </w:style>
  <w:style w:type="character" w:customStyle="1" w:styleId="AmNumberTabsChar">
    <w:name w:val="AmNumberTabs Char"/>
    <w:basedOn w:val="DefaultParagraphFont"/>
    <w:link w:val="AmNumberTabs"/>
    <w:rsid w:val="00C01F75"/>
    <w:rPr>
      <w:b/>
      <w:sz w:val="24"/>
    </w:rPr>
  </w:style>
  <w:style w:type="paragraph" w:customStyle="1" w:styleId="Normal12a">
    <w:name w:val="Normal12a"/>
    <w:basedOn w:val="Normal"/>
    <w:rsid w:val="00C01F75"/>
    <w:pPr>
      <w:spacing w:after="240"/>
    </w:pPr>
  </w:style>
  <w:style w:type="character" w:styleId="FollowedHyperlink">
    <w:name w:val="FollowedHyperlink"/>
    <w:basedOn w:val="DefaultParagraphFont"/>
    <w:uiPriority w:val="99"/>
    <w:unhideWhenUsed/>
    <w:rsid w:val="00C01F75"/>
    <w:rPr>
      <w:rFonts w:cs="Times New Roman"/>
      <w:color w:val="954F72" w:themeColor="followedHyperlink"/>
      <w:u w:val="single"/>
    </w:rPr>
  </w:style>
  <w:style w:type="paragraph" w:customStyle="1" w:styleId="RollCallVotes">
    <w:name w:val="RollCallVotes"/>
    <w:basedOn w:val="Normal"/>
    <w:rsid w:val="00C01F75"/>
    <w:pPr>
      <w:spacing w:before="120" w:after="120"/>
      <w:jc w:val="center"/>
    </w:pPr>
    <w:rPr>
      <w:b/>
      <w:bCs/>
      <w:sz w:val="16"/>
      <w:lang w:eastAsia="en-US"/>
    </w:rPr>
  </w:style>
  <w:style w:type="paragraph" w:customStyle="1" w:styleId="RollCallTabs">
    <w:name w:val="RollCallTabs"/>
    <w:basedOn w:val="Normal"/>
    <w:qFormat/>
    <w:rsid w:val="00C01F75"/>
    <w:pPr>
      <w:tabs>
        <w:tab w:val="center" w:pos="284"/>
        <w:tab w:val="left" w:pos="426"/>
      </w:tabs>
    </w:pPr>
    <w:rPr>
      <w:lang w:eastAsia="en-US"/>
    </w:rPr>
  </w:style>
  <w:style w:type="paragraph" w:customStyle="1" w:styleId="RollCallSymbols14pt">
    <w:name w:val="RollCallSymbols14pt"/>
    <w:basedOn w:val="Normal"/>
    <w:rsid w:val="00C01F75"/>
    <w:pPr>
      <w:spacing w:before="120" w:after="120"/>
      <w:jc w:val="center"/>
    </w:pPr>
    <w:rPr>
      <w:rFonts w:ascii="Arial" w:hAnsi="Arial"/>
      <w:b/>
      <w:bCs/>
      <w:sz w:val="28"/>
      <w:lang w:eastAsia="en-US"/>
    </w:rPr>
  </w:style>
  <w:style w:type="paragraph" w:customStyle="1" w:styleId="RollCallTable">
    <w:name w:val="RollCallTable"/>
    <w:basedOn w:val="Normal"/>
    <w:rsid w:val="00C01F75"/>
    <w:pPr>
      <w:spacing w:before="120" w:after="120"/>
    </w:pPr>
    <w:rPr>
      <w:sz w:val="16"/>
      <w:lang w:eastAsia="en-US"/>
    </w:rPr>
  </w:style>
  <w:style w:type="paragraph" w:customStyle="1" w:styleId="PageHeadingNotTOC">
    <w:name w:val="PageHeadingNotTOC"/>
    <w:basedOn w:val="Normal"/>
    <w:rsid w:val="00C01F75"/>
    <w:pPr>
      <w:keepNext/>
      <w:spacing w:after="480"/>
      <w:jc w:val="center"/>
    </w:pPr>
    <w:rPr>
      <w:rFonts w:ascii="Arial" w:hAnsi="Arial" w:cs="Arial"/>
      <w:b/>
    </w:rPr>
  </w:style>
  <w:style w:type="character" w:customStyle="1" w:styleId="Normal12Char">
    <w:name w:val="Normal12 Char"/>
    <w:basedOn w:val="DefaultParagraphFont"/>
    <w:link w:val="Normal12"/>
    <w:locked/>
    <w:rsid w:val="00C01F75"/>
    <w:rPr>
      <w:noProof/>
      <w:sz w:val="24"/>
    </w:rPr>
  </w:style>
  <w:style w:type="paragraph" w:customStyle="1" w:styleId="Normal12">
    <w:name w:val="Normal12"/>
    <w:basedOn w:val="Normal"/>
    <w:link w:val="Normal12Char"/>
    <w:rsid w:val="00C01F75"/>
    <w:pPr>
      <w:spacing w:after="240"/>
    </w:pPr>
    <w:rPr>
      <w:noProof/>
    </w:rPr>
  </w:style>
  <w:style w:type="paragraph" w:customStyle="1" w:styleId="CommitteeAM">
    <w:name w:val="CommitteeAM"/>
    <w:basedOn w:val="Normal"/>
    <w:rsid w:val="00C01F75"/>
    <w:pPr>
      <w:spacing w:before="240" w:after="600"/>
      <w:jc w:val="center"/>
    </w:pPr>
    <w:rPr>
      <w:i/>
    </w:rPr>
  </w:style>
  <w:style w:type="paragraph" w:customStyle="1" w:styleId="ZDateAM">
    <w:name w:val="ZDateAM"/>
    <w:basedOn w:val="Normal"/>
    <w:rsid w:val="00C01F75"/>
    <w:pPr>
      <w:tabs>
        <w:tab w:val="right" w:pos="9356"/>
      </w:tabs>
      <w:spacing w:after="480"/>
    </w:pPr>
    <w:rPr>
      <w:noProof/>
    </w:rPr>
  </w:style>
  <w:style w:type="paragraph" w:customStyle="1" w:styleId="ProjRap">
    <w:name w:val="ProjRap"/>
    <w:basedOn w:val="Normal"/>
    <w:rsid w:val="00C01F75"/>
    <w:pPr>
      <w:tabs>
        <w:tab w:val="right" w:pos="9356"/>
      </w:tabs>
    </w:pPr>
    <w:rPr>
      <w:b/>
      <w:noProof/>
    </w:rPr>
  </w:style>
  <w:style w:type="paragraph" w:customStyle="1" w:styleId="PELeft">
    <w:name w:val="PELeft"/>
    <w:basedOn w:val="Normal"/>
    <w:rsid w:val="00C01F75"/>
    <w:pPr>
      <w:spacing w:before="40" w:after="40"/>
    </w:pPr>
    <w:rPr>
      <w:rFonts w:ascii="Arial" w:hAnsi="Arial" w:cs="Arial"/>
      <w:sz w:val="22"/>
      <w:szCs w:val="22"/>
      <w:lang w:val="fr-FR"/>
    </w:rPr>
  </w:style>
  <w:style w:type="paragraph" w:customStyle="1" w:styleId="PERight">
    <w:name w:val="PERight"/>
    <w:basedOn w:val="Normal"/>
    <w:next w:val="Normal"/>
    <w:rsid w:val="00C01F75"/>
    <w:pPr>
      <w:jc w:val="right"/>
    </w:pPr>
    <w:rPr>
      <w:rFonts w:ascii="Arial" w:hAnsi="Arial" w:cs="Arial"/>
      <w:sz w:val="22"/>
      <w:szCs w:val="22"/>
      <w:lang w:val="fr-FR"/>
    </w:rPr>
  </w:style>
  <w:style w:type="paragraph" w:customStyle="1" w:styleId="Normal12Italic">
    <w:name w:val="Normal12Italic"/>
    <w:basedOn w:val="Normal12"/>
    <w:rsid w:val="00C01F75"/>
    <w:rPr>
      <w:i/>
      <w:lang w:val="fr-FR"/>
    </w:rPr>
  </w:style>
  <w:style w:type="paragraph" w:customStyle="1" w:styleId="JustificationTitle">
    <w:name w:val="JustificationTitle"/>
    <w:basedOn w:val="Normal"/>
    <w:next w:val="Normal12"/>
    <w:rsid w:val="00C01F75"/>
    <w:pPr>
      <w:keepNext/>
      <w:spacing w:before="240" w:after="240"/>
      <w:jc w:val="center"/>
    </w:pPr>
    <w:rPr>
      <w:i/>
      <w:noProof/>
      <w:lang w:val="fr-FR"/>
    </w:rPr>
  </w:style>
  <w:style w:type="paragraph" w:customStyle="1" w:styleId="CrossRef">
    <w:name w:val="CrossRef"/>
    <w:basedOn w:val="Normal"/>
    <w:rsid w:val="00C01F75"/>
    <w:pPr>
      <w:spacing w:before="240"/>
      <w:jc w:val="center"/>
    </w:pPr>
    <w:rPr>
      <w:i/>
      <w:lang w:val="fr-FR"/>
    </w:rPr>
  </w:style>
  <w:style w:type="character" w:customStyle="1" w:styleId="Footer2Middle">
    <w:name w:val="Footer2Middle"/>
    <w:rsid w:val="00C01F75"/>
    <w:rPr>
      <w:rFonts w:ascii="Arial" w:hAnsi="Arial"/>
      <w:i/>
      <w:color w:val="C0C0C0"/>
      <w:sz w:val="22"/>
    </w:rPr>
  </w:style>
  <w:style w:type="paragraph" w:customStyle="1" w:styleId="EntPE">
    <w:name w:val="EntPE"/>
    <w:basedOn w:val="Normal12"/>
    <w:rsid w:val="00C01F75"/>
    <w:pPr>
      <w:jc w:val="center"/>
    </w:pPr>
    <w:rPr>
      <w:noProof w:val="0"/>
      <w:sz w:val="56"/>
    </w:rPr>
  </w:style>
  <w:style w:type="paragraph" w:styleId="NoSpacing">
    <w:name w:val="No Spacing"/>
    <w:basedOn w:val="Normal"/>
    <w:uiPriority w:val="1"/>
    <w:qFormat/>
    <w:rsid w:val="00C01F75"/>
    <w:pPr>
      <w:widowControl/>
      <w:jc w:val="both"/>
    </w:pPr>
    <w:rPr>
      <w:kern w:val="2"/>
      <w:szCs w:val="32"/>
      <w:lang w:eastAsia="en-US"/>
    </w:rPr>
  </w:style>
  <w:style w:type="paragraph" w:customStyle="1" w:styleId="Titel">
    <w:name w:val="Titel"/>
    <w:rsid w:val="00C01F75"/>
    <w:pPr>
      <w:widowControl w:val="0"/>
      <w:tabs>
        <w:tab w:val="left" w:pos="432"/>
        <w:tab w:val="left" w:pos="576"/>
      </w:tabs>
      <w:suppressAutoHyphens/>
    </w:pPr>
    <w:rPr>
      <w:b/>
      <w:sz w:val="29"/>
    </w:rPr>
  </w:style>
  <w:style w:type="paragraph" w:styleId="Footer">
    <w:name w:val="footer"/>
    <w:basedOn w:val="Normal"/>
    <w:link w:val="FooterChar"/>
    <w:uiPriority w:val="99"/>
    <w:rsid w:val="00C01F75"/>
    <w:pPr>
      <w:tabs>
        <w:tab w:val="center" w:pos="4513"/>
        <w:tab w:val="right" w:pos="9026"/>
      </w:tabs>
    </w:pPr>
  </w:style>
  <w:style w:type="character" w:customStyle="1" w:styleId="FooterChar">
    <w:name w:val="Footer Char"/>
    <w:basedOn w:val="DefaultParagraphFont"/>
    <w:link w:val="Footer"/>
    <w:uiPriority w:val="99"/>
    <w:rsid w:val="00C01F75"/>
    <w:rPr>
      <w:sz w:val="24"/>
    </w:rPr>
  </w:style>
  <w:style w:type="numbering" w:customStyle="1" w:styleId="ImportedStyle2">
    <w:name w:val="Imported Style 2"/>
    <w:rsid w:val="00C01F75"/>
    <w:pPr>
      <w:numPr>
        <w:numId w:val="3"/>
      </w:numPr>
    </w:pPr>
  </w:style>
  <w:style w:type="numbering" w:customStyle="1" w:styleId="ImportedStyle4">
    <w:name w:val="Imported Style 4"/>
    <w:rsid w:val="00C01F75"/>
    <w:pPr>
      <w:numPr>
        <w:numId w:val="4"/>
      </w:numPr>
    </w:pPr>
  </w:style>
  <w:style w:type="numbering" w:customStyle="1" w:styleId="ImportedStyle1">
    <w:name w:val="Imported Style 1"/>
    <w:rsid w:val="00C01F75"/>
    <w:pPr>
      <w:numPr>
        <w:numId w:val="5"/>
      </w:numPr>
    </w:pPr>
  </w:style>
  <w:style w:type="numbering" w:customStyle="1" w:styleId="ImportedStyle3">
    <w:name w:val="Imported Style 3"/>
    <w:rsid w:val="00C01F75"/>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dir/2013/34/oj" TargetMode="External" /><Relationship Id="rId14" Type="http://schemas.openxmlformats.org/officeDocument/2006/relationships/hyperlink" Target="http://data.europa.eu/eli/reg/2018/1725/oj" TargetMode="External" /><Relationship Id="rId15" Type="http://schemas.openxmlformats.org/officeDocument/2006/relationships/hyperlink" Target="http://data.europa.eu/eli/dir/2016/943/oj"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14357</Words>
  <Characters>81479</Characters>
  <Application>Microsoft Office Word</Application>
  <DocSecurity>0</DocSecurity>
  <Lines>3133</Lines>
  <Paragraphs>977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2026-09-15T15:41:00Z</dcterms:created>
  <dcterms:modified xsi:type="dcterms:W3CDTF">2026-09-15T15:41:00Z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A10-0202/2026</vt:lpwstr>
  </property>
  <property fmtid="{D5CDD505-2E9C-101B-9397-08002B2CF9AE}" pid="4" name="&lt;Type&gt;">
    <vt:lpwstr>RR</vt:lpwstr>
  </property>
</Properties>
</file>