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0C32D8AF" w14:textId="77777777" w:rsidTr="0010095E">
        <w:tblPrEx>
          <w:tblW w:w="9072" w:type="dxa"/>
          <w:tblLook w:val="01E0"/>
        </w:tblPrEx>
        <w:trPr>
          <w:trHeight w:hRule="exact" w:val="1418"/>
        </w:trPr>
        <w:tc>
          <w:tcPr>
            <w:tcW w:w="6804" w:type="dxa"/>
            <w:shd w:val="clear" w:color="auto" w:fill="auto"/>
            <w:vAlign w:val="center"/>
          </w:tcPr>
          <w:p w:rsidR="00751A4A" w:rsidRPr="003B30FD" w:rsidP="0010095E" w14:paraId="4B514AF0" w14:textId="77777777">
            <w:pPr>
              <w:pStyle w:val="EPName"/>
            </w:pPr>
            <w:r w:rsidRPr="003B30FD">
              <w:t>European Parliament</w:t>
            </w:r>
          </w:p>
          <w:p w:rsidR="00751A4A" w:rsidRPr="003B30FD" w:rsidP="005F1B17" w14:paraId="08B4AD56" w14:textId="77777777">
            <w:pPr>
              <w:pStyle w:val="EPTerm"/>
              <w:rPr>
                <w:rStyle w:val="HideTWBExt"/>
                <w:noProof w:val="0"/>
                <w:vanish w:val="0"/>
                <w:color w:val="auto"/>
              </w:rPr>
            </w:pPr>
            <w:r w:rsidRPr="003B30FD">
              <w:t>2024</w:t>
            </w:r>
            <w:r w:rsidRPr="003B30FD" w:rsidR="00817416">
              <w:t>-202</w:t>
            </w:r>
            <w:r w:rsidRPr="003B30FD">
              <w:t>9</w:t>
            </w:r>
          </w:p>
        </w:tc>
        <w:tc>
          <w:tcPr>
            <w:tcW w:w="2268" w:type="dxa"/>
            <w:shd w:val="clear" w:color="auto" w:fill="auto"/>
          </w:tcPr>
          <w:p w:rsidR="00751A4A" w:rsidRPr="003B30FD" w:rsidP="0010095E" w14:paraId="166A6F0C" w14:textId="77777777">
            <w:pPr>
              <w:pStyle w:val="EPLogo"/>
            </w:pPr>
            <w:r w:rsidRPr="003B30F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B30FD" w:rsidP="004C5D52" w14:paraId="15AF6354" w14:textId="77777777">
      <w:pPr>
        <w:pStyle w:val="LineTop"/>
      </w:pPr>
    </w:p>
    <w:p w:rsidR="00680577" w:rsidRPr="003B30FD" w:rsidP="00680577" w14:paraId="0482585F" w14:textId="77777777">
      <w:pPr>
        <w:pStyle w:val="EPBodyTA1"/>
      </w:pPr>
      <w:r w:rsidRPr="003B30FD">
        <w:t>TEXTS ADOPTED</w:t>
      </w:r>
    </w:p>
    <w:p w:rsidR="00D058B8" w:rsidRPr="003B30FD" w:rsidP="00D058B8" w14:paraId="1784F999" w14:textId="77777777">
      <w:pPr>
        <w:pStyle w:val="LineBottom"/>
      </w:pPr>
    </w:p>
    <w:p w:rsidR="00492BF8" w:rsidRPr="003B30FD" w:rsidP="00492BF8" w14:paraId="63682830" w14:textId="177F5EDC">
      <w:pPr>
        <w:pStyle w:val="ATHeading1"/>
      </w:pPr>
      <w:bookmarkStart w:id="0" w:name="TANumber"/>
      <w:r w:rsidRPr="003B30FD">
        <w:t>P10_TA(2026)</w:t>
      </w:r>
      <w:bookmarkEnd w:id="0"/>
      <w:r w:rsidR="00973E38">
        <w:t>0280</w:t>
      </w:r>
    </w:p>
    <w:p w:rsidR="00492BF8" w:rsidRPr="003B30FD" w:rsidP="00492BF8" w14:paraId="2DDAAFD3" w14:textId="5EB2BBFB">
      <w:pPr>
        <w:pStyle w:val="ATHeading2"/>
      </w:pPr>
      <w:bookmarkStart w:id="1" w:name="title"/>
      <w:r w:rsidRPr="003B30FD">
        <w:t>Implementation into Union law of measures adopted by regional fisheries management organisations</w:t>
      </w:r>
      <w:bookmarkEnd w:id="1"/>
    </w:p>
    <w:p w:rsidR="00492BF8" w:rsidRPr="003B30FD" w:rsidP="00492BF8" w14:paraId="39980B31" w14:textId="77777777">
      <w:pPr>
        <w:rPr>
          <w:i/>
          <w:vanish/>
        </w:rPr>
      </w:pPr>
      <w:r>
        <w:rPr>
          <w:i/>
        </w:rPr>
        <w:fldChar w:fldCharType="begin"/>
      </w:r>
      <w:r w:rsidRPr="003B30FD">
        <w:rPr>
          <w:i/>
        </w:rPr>
        <w:instrText xml:space="preserve"> TC"(</w:instrText>
      </w:r>
      <w:bookmarkStart w:id="2" w:name="DocNumber"/>
      <w:r w:rsidRPr="003B30FD">
        <w:rPr>
          <w:i/>
        </w:rPr>
        <w:instrText>A10-0039/2026</w:instrText>
      </w:r>
      <w:bookmarkEnd w:id="2"/>
      <w:r w:rsidRPr="003B30FD">
        <w:rPr>
          <w:i/>
        </w:rPr>
        <w:instrText xml:space="preserve"> - Rapporteur: Thomas Bajada)"\l3 \n&gt; \* MERGEFORMAT </w:instrText>
      </w:r>
      <w:r>
        <w:rPr>
          <w:i/>
        </w:rPr>
        <w:fldChar w:fldCharType="end"/>
      </w:r>
    </w:p>
    <w:p w:rsidR="00492BF8" w:rsidRPr="003B30FD" w:rsidP="00492BF8" w14:paraId="18F232F7" w14:textId="77777777">
      <w:pPr>
        <w:rPr>
          <w:vanish/>
        </w:rPr>
      </w:pPr>
      <w:bookmarkStart w:id="3" w:name="Commission"/>
      <w:r w:rsidRPr="003B30FD">
        <w:rPr>
          <w:vanish/>
        </w:rPr>
        <w:t>Committee on Fisheries</w:t>
      </w:r>
      <w:bookmarkEnd w:id="3"/>
    </w:p>
    <w:p w:rsidR="00492BF8" w:rsidRPr="003B30FD" w:rsidP="00492BF8" w14:paraId="1E99F13E" w14:textId="77777777">
      <w:pPr>
        <w:rPr>
          <w:vanish/>
        </w:rPr>
      </w:pPr>
      <w:bookmarkStart w:id="4" w:name="PE"/>
      <w:r w:rsidRPr="003B30FD">
        <w:rPr>
          <w:vanish/>
        </w:rPr>
        <w:t>PE779.561</w:t>
      </w:r>
      <w:bookmarkEnd w:id="4"/>
    </w:p>
    <w:p w:rsidR="00492BF8" w:rsidRPr="003B30FD" w:rsidP="00492BF8" w14:paraId="12C8A441" w14:textId="535D9A53">
      <w:pPr>
        <w:pStyle w:val="ATHeading3"/>
      </w:pPr>
      <w:bookmarkStart w:id="5" w:name="Sujet"/>
      <w:r w:rsidRPr="003B30FD">
        <w:t xml:space="preserve">European Parliament legislative resolution of </w:t>
      </w:r>
      <w:r w:rsidRPr="003B30FD" w:rsidR="00606BFE">
        <w:t xml:space="preserve">15 September </w:t>
      </w:r>
      <w:r w:rsidRPr="003B30FD">
        <w:t>2026 on the proposal for a regulation of the European Parliament and of the Council amending Regulation (EU) 2017/2107 laying down management, conservation and control measures applicable in the Convention area of the International Commission for the Conservation of Atlantic Tunas (ICCAT), Regulation (EU) 2018/975 laying down management, conservation and control measures applicable in the South Pacific Regional Fisheries Management Organisation (SPRFMO) Convention Area, Regulation (EU) 2019/833 laying down conservation and enforcement measures applicable in the Regulatory Area of the Northwest Atlantic Fisheries Organisation, Regulation (EU) 2021/56 laying down management, conservation and control measures applicable in the Inter-American Tropical Tuna Convention, Regulation (EU) 2022/2056 laying down conservation and management measures applicable in the Western and Central Pacific Fisheries Convention Area, Regulation (EU) 2022/2343 laying down management, conservation and control measures applicable in the Indian Ocean Tuna Commission (IOTC) Area of Competence, and Regulation (EU) 2023/2053 establishing a multiannual management plan for bluefin tuna in the eastern Atlantic and the Mediterranean</w:t>
      </w:r>
      <w:bookmarkEnd w:id="5"/>
      <w:r w:rsidRPr="003B30FD">
        <w:t xml:space="preserve"> </w:t>
      </w:r>
      <w:bookmarkStart w:id="6" w:name="References"/>
      <w:r w:rsidRPr="003B30FD">
        <w:t>(COM(2025)0195 – C10-0082/2025 – 2025/0106(COD))</w:t>
      </w:r>
      <w:bookmarkEnd w:id="6"/>
    </w:p>
    <w:p w:rsidR="00EC08B8" w:rsidRPr="003B30FD" w:rsidP="00EC08B8" w14:paraId="62963CBE" w14:textId="77777777">
      <w:pPr>
        <w:pStyle w:val="NormalBold"/>
      </w:pPr>
      <w:r w:rsidRPr="003B30FD">
        <w:t>(Ordinary legislative procedure: first reading)</w:t>
      </w:r>
    </w:p>
    <w:p w:rsidR="00EC08B8" w:rsidRPr="003B30FD" w:rsidP="00EC08B8" w14:paraId="38A52203" w14:textId="77777777">
      <w:pPr>
        <w:pStyle w:val="EPComma"/>
      </w:pPr>
      <w:r w:rsidRPr="003B30FD">
        <w:rPr>
          <w:i/>
        </w:rPr>
        <w:t>The European Parliament</w:t>
      </w:r>
      <w:r w:rsidRPr="003B30FD">
        <w:t>,</w:t>
      </w:r>
    </w:p>
    <w:p w:rsidR="00EC08B8" w:rsidRPr="003B30FD" w:rsidP="00EC08B8" w14:paraId="32169087" w14:textId="77777777">
      <w:pPr>
        <w:pStyle w:val="NormalHanging12a"/>
      </w:pPr>
      <w:r w:rsidRPr="003B30FD">
        <w:t>–</w:t>
      </w:r>
      <w:r w:rsidRPr="003B30FD">
        <w:tab/>
        <w:t>having regard to the Commission proposal to Parliament and the Council (COM(2025)0195),</w:t>
      </w:r>
    </w:p>
    <w:p w:rsidR="00EC08B8" w:rsidRPr="003B30FD" w:rsidP="00EC08B8" w14:paraId="26B350CE" w14:textId="15085B10">
      <w:pPr>
        <w:pStyle w:val="NormalHanging12a"/>
      </w:pPr>
      <w:r w:rsidRPr="003B30FD">
        <w:t>–</w:t>
      </w:r>
      <w:r w:rsidRPr="003B30FD">
        <w:tab/>
        <w:t>having regard to Article 294(2) and Article 43(2) of the Treaty on the Functioning of the European Union, pursuant to which the Commission submitted the proposal to Parliament (C10</w:t>
      </w:r>
      <w:r w:rsidRPr="003B30FD">
        <w:noBreakHyphen/>
        <w:t>0082/2025),</w:t>
      </w:r>
    </w:p>
    <w:p w:rsidR="00EC08B8" w:rsidRPr="003B30FD" w:rsidP="00EC08B8" w14:paraId="482FA66F" w14:textId="77777777">
      <w:pPr>
        <w:pStyle w:val="NormalHanging12a"/>
      </w:pPr>
      <w:r w:rsidRPr="003B30FD">
        <w:t>–</w:t>
      </w:r>
      <w:r w:rsidRPr="003B30FD">
        <w:tab/>
        <w:t>having regard to Article 294(3) of the Treaty on the Functioning of the European Union,</w:t>
      </w:r>
    </w:p>
    <w:p w:rsidR="00EC08B8" w:rsidRPr="003B30FD" w:rsidP="00EC08B8" w14:paraId="6710C19F" w14:textId="77777777">
      <w:pPr>
        <w:pStyle w:val="NormalHanging12a"/>
      </w:pPr>
      <w:r w:rsidRPr="003B30FD">
        <w:t>–</w:t>
      </w:r>
      <w:r w:rsidRPr="003B30FD">
        <w:tab/>
        <w:t>having regard to the opinion of the European Economic and Social Committee of 16 July 2025</w:t>
      </w:r>
      <w:r>
        <w:rPr>
          <w:rStyle w:val="FootnoteReference"/>
        </w:rPr>
        <w:footnoteReference w:id="2"/>
      </w:r>
      <w:r w:rsidRPr="003B30FD">
        <w:t>,</w:t>
      </w:r>
    </w:p>
    <w:p w:rsidR="000C2D28" w:rsidRPr="003B30FD" w:rsidP="00EC08B8" w14:paraId="7667186A" w14:textId="77777777">
      <w:pPr>
        <w:pStyle w:val="NormalHanging12a"/>
      </w:pPr>
      <w:r w:rsidRPr="003B30FD">
        <w:t>–</w:t>
      </w:r>
      <w:r w:rsidRPr="003B30FD">
        <w:tab/>
        <w:t xml:space="preserve">having regard to the provisional agreement approved by the committee responsible under Rule 75(4) of its Rules of Procedure and the undertaking given by the Council </w:t>
      </w:r>
      <w:r w:rsidRPr="003B30FD">
        <w:t>representative by letter of 29 April 2026 to approve Parliament’s position, in accordance with Article 294(4) of the Treaty on the Functioning of the European Union,</w:t>
      </w:r>
    </w:p>
    <w:p w:rsidR="00EC08B8" w:rsidRPr="003B30FD" w:rsidP="00EC08B8" w14:paraId="08E0CDAD" w14:textId="1D7D9919">
      <w:pPr>
        <w:pStyle w:val="NormalHanging12a"/>
      </w:pPr>
      <w:r w:rsidRPr="003B30FD">
        <w:t>–</w:t>
      </w:r>
      <w:r w:rsidRPr="003B30FD">
        <w:tab/>
        <w:t>having regard to Rule 60 of its Rules of Procedure,</w:t>
      </w:r>
    </w:p>
    <w:p w:rsidR="00EC08B8" w:rsidRPr="003B30FD" w:rsidP="00EC08B8" w14:paraId="333F2251" w14:textId="77777777">
      <w:pPr>
        <w:pStyle w:val="NormalHanging12a"/>
      </w:pPr>
      <w:r w:rsidRPr="003B30FD">
        <w:t>–</w:t>
      </w:r>
      <w:r w:rsidRPr="003B30FD">
        <w:tab/>
        <w:t>having regard to the report of the Committee on Fisheries (A10-0039/2026),</w:t>
      </w:r>
    </w:p>
    <w:p w:rsidR="00EC08B8" w:rsidRPr="003B30FD" w:rsidP="00EC08B8" w14:paraId="1814474F" w14:textId="77777777">
      <w:pPr>
        <w:pStyle w:val="NormalHanging12a"/>
      </w:pPr>
      <w:r w:rsidRPr="003B30FD">
        <w:t>1.</w:t>
      </w:r>
      <w:r w:rsidRPr="003B30FD">
        <w:tab/>
        <w:t>Adopts its position at first reading hereinafter set out;</w:t>
      </w:r>
    </w:p>
    <w:p w:rsidR="00606BFE" w:rsidRPr="003B30FD" w:rsidP="00EC08B8" w14:paraId="7F46837D" w14:textId="77777777">
      <w:pPr>
        <w:pStyle w:val="NormalHanging12a"/>
        <w:sectPr w:rsidSect="001A21B1">
          <w:endnotePr>
            <w:numFmt w:val="decimal"/>
          </w:endnotePr>
          <w:pgSz w:w="11906" w:h="16838" w:code="9"/>
          <w:pgMar w:top="1134" w:right="1418" w:bottom="1418" w:left="1418" w:header="1134" w:footer="567" w:gutter="0"/>
          <w:cols w:space="720"/>
          <w:noEndnote/>
          <w:docGrid w:linePitch="326"/>
        </w:sectPr>
      </w:pPr>
      <w:r w:rsidRPr="003B30FD">
        <w:t>2.</w:t>
      </w:r>
      <w:r w:rsidRPr="003B30FD">
        <w:tab/>
        <w:t>Instructs its President to forward its position to the Council, the Commission and the national parliaments.</w:t>
      </w:r>
    </w:p>
    <w:p w:rsidR="00414AB9" w:rsidRPr="003B30FD" w:rsidP="00414AB9" w14:paraId="6830264E" w14:textId="4639F535">
      <w:pPr>
        <w:autoSpaceDE w:val="0"/>
        <w:autoSpaceDN w:val="0"/>
        <w:adjustRightInd w:val="0"/>
        <w:spacing w:after="240"/>
        <w:rPr>
          <w:rFonts w:eastAsia="Aptos"/>
          <w:b/>
          <w:bCs/>
          <w:color w:val="000000"/>
          <w:kern w:val="2"/>
          <w:szCs w:val="24"/>
          <w14:ligatures w14:val="standardContextual"/>
        </w:rPr>
      </w:pPr>
      <w:r w:rsidRPr="003B30FD">
        <w:rPr>
          <w:rFonts w:eastAsia="Aptos"/>
          <w:b/>
          <w:bCs/>
          <w:color w:val="000000"/>
          <w:kern w:val="2"/>
          <w:szCs w:val="24"/>
          <w14:ligatures w14:val="standardContextual"/>
        </w:rPr>
        <w:t>P10_TC1-COD(2025)0106</w:t>
      </w:r>
    </w:p>
    <w:p w:rsidR="00D61547" w:rsidRPr="003B30FD" w:rsidP="00CB5E89" w14:paraId="5C0FD353" w14:textId="35472487">
      <w:pPr>
        <w:widowControl/>
        <w:autoSpaceDE w:val="0"/>
        <w:autoSpaceDN w:val="0"/>
        <w:adjustRightInd w:val="0"/>
        <w:spacing w:before="120" w:after="120"/>
        <w:rPr>
          <w:rFonts w:eastAsia="Aptos"/>
          <w:b/>
          <w:bCs/>
          <w:kern w:val="2"/>
          <w:szCs w:val="24"/>
          <w14:ligatures w14:val="standardContextual"/>
        </w:rPr>
      </w:pPr>
      <w:r w:rsidRPr="003B30FD">
        <w:rPr>
          <w:rFonts w:eastAsia="Aptos"/>
          <w:b/>
          <w:bCs/>
          <w:kern w:val="2"/>
          <w:szCs w:val="24"/>
          <w14:ligatures w14:val="standardContextual"/>
        </w:rPr>
        <w:t>Position of the European Parliament adopted at first reading on 15 September 202</w:t>
      </w:r>
      <w:r w:rsidRPr="003B30FD">
        <w:rPr>
          <w:rFonts w:eastAsia="Aptos"/>
          <w:b/>
          <w:bCs/>
          <w:kern w:val="2"/>
          <w:szCs w:val="24"/>
          <w:lang w:val="ga-IE"/>
          <w14:ligatures w14:val="standardContextual"/>
        </w:rPr>
        <w:t>6</w:t>
      </w:r>
      <w:r w:rsidRPr="003B30FD">
        <w:rPr>
          <w:rFonts w:eastAsia="Aptos"/>
          <w:b/>
          <w:bCs/>
          <w:kern w:val="2"/>
          <w:szCs w:val="24"/>
          <w14:ligatures w14:val="standardContextual"/>
        </w:rPr>
        <w:t xml:space="preserve"> with a view to the adoption of Regulation (EU) 202</w:t>
      </w:r>
      <w:r w:rsidRPr="003B30FD">
        <w:rPr>
          <w:rFonts w:eastAsia="Aptos"/>
          <w:b/>
          <w:bCs/>
          <w:kern w:val="2"/>
          <w:szCs w:val="24"/>
          <w:lang w:val="ga-IE"/>
          <w14:ligatures w14:val="standardContextual"/>
        </w:rPr>
        <w:t>6</w:t>
      </w:r>
      <w:r w:rsidRPr="003B30FD">
        <w:rPr>
          <w:rFonts w:eastAsia="Aptos"/>
          <w:b/>
          <w:bCs/>
          <w:kern w:val="2"/>
          <w:szCs w:val="24"/>
          <w14:ligatures w14:val="standardContextual"/>
        </w:rPr>
        <w:t xml:space="preserve">/… of the European Parliament and of the Council </w:t>
      </w:r>
      <w:bookmarkStart w:id="7" w:name="_DV_M1"/>
      <w:bookmarkStart w:id="8" w:name="_DV_M2"/>
      <w:bookmarkEnd w:id="7"/>
      <w:bookmarkEnd w:id="8"/>
      <w:r w:rsidRPr="003B30FD">
        <w:rPr>
          <w:b/>
          <w:szCs w:val="24"/>
          <w:lang w:eastAsia="en-US"/>
        </w:rPr>
        <w:t>amending Regulation (EU) 2017/2107 laying down management, conservation and control measures applicable in the Convention area of the International Commission for the Conservation of Atlantic Tunas (ICCAT), Regulation (EU) 2018/975 laying down management, conservation and control measures applicable in the South Pacific Regional Fisheries Management Organisation (SPRFMO) Convention Area, Regulation (EU) 2019/833 laying down conservation and enforcement measures applicable in the Regulatory Area of the Northwest Atlantic Fisheries Organisation, Regulation (EU) 2021/56 laying down management, conservation and control measures applicable in the Inter-American Tropical Tuna Convention, Regulation (EU) 2022/2056 laying down conservation and management measures applicable in the Western and Central Pacific Fisheries Convention Area, Regulation (EU) 2022/2343 laying down management, conservation and control measures applicable in the Indian Ocean Tuna Commission (IOTC) Area of Competence, and Regulation (EU) 2023/2053 establishing a multiannual management plan for bluefin tuna in the eastern Atlantic and the Mediterranean</w:t>
      </w:r>
    </w:p>
    <w:p w:rsidR="00D61547" w:rsidRPr="00FC1EF9" w:rsidP="00D61547" w14:paraId="662AF782" w14:textId="77777777">
      <w:pPr>
        <w:keepNext/>
        <w:widowControl/>
        <w:spacing w:before="600" w:after="120" w:line="360" w:lineRule="auto"/>
        <w:rPr>
          <w:szCs w:val="24"/>
          <w:lang w:eastAsia="en-US"/>
        </w:rPr>
      </w:pPr>
      <w:r w:rsidRPr="003B30FD">
        <w:rPr>
          <w:szCs w:val="24"/>
          <w:lang w:eastAsia="en-US"/>
        </w:rPr>
        <w:br w:type="page"/>
      </w:r>
      <w:r w:rsidRPr="00FC1EF9">
        <w:rPr>
          <w:szCs w:val="24"/>
          <w:lang w:eastAsia="en-US"/>
        </w:rPr>
        <w:t>THE EUROPEAN PARLIAMENT AND THE COUNCIL OF THE EUROPEAN UNION,</w:t>
      </w:r>
    </w:p>
    <w:p w:rsidR="00D61547" w:rsidRPr="00FC1EF9" w:rsidP="00D61547" w14:paraId="196626B2" w14:textId="77777777">
      <w:pPr>
        <w:widowControl/>
        <w:spacing w:before="120" w:after="120" w:line="360" w:lineRule="auto"/>
        <w:rPr>
          <w:lang w:eastAsia="en-US"/>
        </w:rPr>
      </w:pPr>
      <w:r w:rsidRPr="00FC1EF9">
        <w:rPr>
          <w:lang w:eastAsia="en-US"/>
        </w:rPr>
        <w:t>Having regard to the Treaty on the Functioning of the European Union, and in particular Article 43(2) thereof,</w:t>
      </w:r>
    </w:p>
    <w:p w:rsidR="00D61547" w:rsidRPr="00FC1EF9" w:rsidP="00D61547" w14:paraId="7EE746CA" w14:textId="77777777">
      <w:pPr>
        <w:widowControl/>
        <w:spacing w:before="120" w:after="120" w:line="360" w:lineRule="auto"/>
        <w:rPr>
          <w:lang w:eastAsia="en-US"/>
        </w:rPr>
      </w:pPr>
      <w:r w:rsidRPr="00FC1EF9">
        <w:rPr>
          <w:lang w:eastAsia="en-US"/>
        </w:rPr>
        <w:t>Having regard to the proposal from the European Commission,</w:t>
      </w:r>
    </w:p>
    <w:p w:rsidR="00D61547" w:rsidRPr="00FC1EF9" w:rsidP="00D61547" w14:paraId="0993A235" w14:textId="77777777">
      <w:pPr>
        <w:widowControl/>
        <w:spacing w:before="120" w:after="120" w:line="360" w:lineRule="auto"/>
        <w:rPr>
          <w:lang w:eastAsia="en-US"/>
        </w:rPr>
      </w:pPr>
      <w:r w:rsidRPr="00FC1EF9">
        <w:rPr>
          <w:lang w:eastAsia="en-US"/>
        </w:rPr>
        <w:t>After transmission of the draft legislative act to the national parliaments,</w:t>
      </w:r>
    </w:p>
    <w:p w:rsidR="00D61547" w:rsidRPr="00FC1EF9" w:rsidP="00D61547" w14:paraId="7FC2713D" w14:textId="77777777">
      <w:pPr>
        <w:widowControl/>
        <w:spacing w:before="120" w:after="120" w:line="360" w:lineRule="auto"/>
        <w:rPr>
          <w:lang w:eastAsia="en-US"/>
        </w:rPr>
      </w:pPr>
      <w:r w:rsidRPr="00FC1EF9">
        <w:rPr>
          <w:lang w:eastAsia="en-US"/>
        </w:rPr>
        <w:t>Having regard to the opinion of the European Economic and Social Committee</w:t>
      </w:r>
      <w:r>
        <w:rPr>
          <w:vertAlign w:val="superscript"/>
          <w:lang w:eastAsia="en-US"/>
        </w:rPr>
        <w:footnoteReference w:id="3"/>
      </w:r>
      <w:r w:rsidRPr="00FC1EF9">
        <w:rPr>
          <w:lang w:eastAsia="en-US"/>
        </w:rPr>
        <w:t>,</w:t>
      </w:r>
    </w:p>
    <w:p w:rsidR="00D61547" w:rsidRPr="00FC1EF9" w:rsidP="00D61547" w14:paraId="617F34E2" w14:textId="77777777">
      <w:pPr>
        <w:widowControl/>
        <w:spacing w:before="120" w:after="120" w:line="360" w:lineRule="auto"/>
        <w:rPr>
          <w:lang w:eastAsia="en-US"/>
        </w:rPr>
      </w:pPr>
      <w:r w:rsidRPr="00FC1EF9">
        <w:rPr>
          <w:lang w:eastAsia="en-US"/>
        </w:rPr>
        <w:t>Acting in accordance with the ordinary legislative procedure</w:t>
      </w:r>
      <w:r>
        <w:rPr>
          <w:b/>
          <w:bCs/>
          <w:noProof/>
          <w:vertAlign w:val="superscript"/>
          <w:lang w:eastAsia="en-US"/>
        </w:rPr>
        <w:footnoteReference w:id="4"/>
      </w:r>
      <w:r w:rsidRPr="00FC1EF9">
        <w:rPr>
          <w:lang w:eastAsia="en-US"/>
        </w:rPr>
        <w:t>,</w:t>
      </w:r>
    </w:p>
    <w:p w:rsidR="00D61547" w:rsidRPr="00FC1EF9" w:rsidP="00D61547" w14:paraId="681CA887" w14:textId="77777777">
      <w:pPr>
        <w:widowControl/>
        <w:spacing w:before="120" w:after="120" w:line="360" w:lineRule="auto"/>
        <w:rPr>
          <w:lang w:eastAsia="en-US"/>
        </w:rPr>
      </w:pPr>
      <w:r w:rsidRPr="00FC1EF9">
        <w:rPr>
          <w:lang w:eastAsia="en-US"/>
        </w:rPr>
        <w:t>Whereas:</w:t>
      </w:r>
    </w:p>
    <w:p w:rsidR="00D61547" w:rsidRPr="00FC1EF9" w:rsidP="00D61547" w14:paraId="2E7A287F" w14:textId="77777777">
      <w:pPr>
        <w:widowControl/>
        <w:spacing w:before="120" w:after="120" w:line="360" w:lineRule="auto"/>
        <w:ind w:left="850" w:hanging="850"/>
        <w:rPr>
          <w:szCs w:val="24"/>
          <w:lang w:eastAsia="en-US"/>
        </w:rPr>
      </w:pPr>
      <w:r w:rsidRPr="00FC1EF9">
        <w:rPr>
          <w:szCs w:val="24"/>
          <w:lang w:eastAsia="en-US"/>
        </w:rPr>
        <w:t>(1)</w:t>
      </w:r>
      <w:r w:rsidRPr="00FC1EF9">
        <w:rPr>
          <w:szCs w:val="24"/>
          <w:lang w:eastAsia="en-US"/>
        </w:rPr>
        <w:tab/>
        <w:t>Regulation (EU) 2017/2107 of the European Parliament and of the Council</w:t>
      </w:r>
      <w:r>
        <w:rPr>
          <w:szCs w:val="24"/>
          <w:vertAlign w:val="superscript"/>
          <w:lang w:eastAsia="en-US"/>
        </w:rPr>
        <w:footnoteReference w:id="5"/>
      </w:r>
      <w:r w:rsidRPr="00FC1EF9">
        <w:rPr>
          <w:szCs w:val="24"/>
          <w:lang w:eastAsia="en-US"/>
        </w:rPr>
        <w:t xml:space="preserve"> implemented into Union law management, conservation and control measures adopted by the International Commission for the Conservation of Atlantic Tunas (ICCAT) and applicable to the ICCAT Convention Area up to, and including at, its annual meeting in 2015.</w:t>
      </w:r>
    </w:p>
    <w:p w:rsidR="00D61547" w:rsidRPr="00FC1EF9" w:rsidP="00D61547" w14:paraId="1F7067BB"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(2)</w:t>
      </w:r>
      <w:r w:rsidRPr="00FC1EF9">
        <w:rPr>
          <w:szCs w:val="24"/>
          <w:lang w:eastAsia="en-US"/>
        </w:rPr>
        <w:tab/>
        <w:t>Regulation (EU) 2017/2107 was subsequently amended by Regulations (EU) 2019/1154</w:t>
      </w:r>
      <w:r>
        <w:rPr>
          <w:szCs w:val="24"/>
          <w:vertAlign w:val="superscript"/>
          <w:lang w:eastAsia="en-US"/>
        </w:rPr>
        <w:footnoteReference w:id="6"/>
      </w:r>
      <w:r w:rsidRPr="00FC1EF9">
        <w:rPr>
          <w:szCs w:val="24"/>
          <w:lang w:eastAsia="en-US"/>
        </w:rPr>
        <w:t>, (EU) 2023/2053</w:t>
      </w:r>
      <w:r>
        <w:rPr>
          <w:szCs w:val="24"/>
          <w:vertAlign w:val="superscript"/>
          <w:lang w:eastAsia="en-US"/>
        </w:rPr>
        <w:footnoteReference w:id="7"/>
      </w:r>
      <w:r w:rsidRPr="00FC1EF9">
        <w:rPr>
          <w:szCs w:val="24"/>
          <w:lang w:eastAsia="en-US"/>
        </w:rPr>
        <w:t xml:space="preserve"> and (EU) 2024/897 </w:t>
      </w:r>
      <w:r>
        <w:rPr>
          <w:szCs w:val="24"/>
          <w:vertAlign w:val="superscript"/>
          <w:lang w:eastAsia="en-US"/>
        </w:rPr>
        <w:footnoteReference w:id="8"/>
      </w:r>
      <w:r w:rsidRPr="00FC1EF9">
        <w:rPr>
          <w:szCs w:val="24"/>
          <w:lang w:eastAsia="en-US"/>
        </w:rPr>
        <w:t xml:space="preserve"> of the European Parliament and of the Council in order to implement further measures adopted by ICCAT at its 28th Regular Meeting in 2023. Those included measures for the conservation of whale shark and </w:t>
      </w:r>
      <w:r w:rsidRPr="00FC1EF9">
        <w:rPr>
          <w:szCs w:val="24"/>
          <w:lang w:eastAsia="en-US"/>
        </w:rPr>
        <w:t>mobulid</w:t>
      </w:r>
      <w:r w:rsidRPr="00FC1EF9">
        <w:rPr>
          <w:szCs w:val="24"/>
          <w:lang w:eastAsia="en-US"/>
        </w:rPr>
        <w:t xml:space="preserve"> rays, as well as a geographic limitation for the applicability of sea turtle conservation measures. Moreover, the role of the European Fisheries Control Agency (EFCA) was defined as a sighting entity in relation to sighting of vessels and further communication to the ICCAT Secretariat.</w:t>
      </w:r>
    </w:p>
    <w:p w:rsidR="00D61547" w:rsidRPr="00FC1EF9" w:rsidP="00D61547" w14:paraId="3648315F" w14:textId="77777777">
      <w:pPr>
        <w:widowControl/>
        <w:spacing w:before="120" w:after="120" w:line="360" w:lineRule="auto"/>
        <w:ind w:left="850" w:hanging="850"/>
        <w:rPr>
          <w:szCs w:val="24"/>
          <w:lang w:eastAsia="en-US"/>
        </w:rPr>
      </w:pPr>
      <w:r w:rsidRPr="00FC1EF9">
        <w:rPr>
          <w:szCs w:val="24"/>
          <w:lang w:eastAsia="en-US"/>
        </w:rPr>
        <w:t>(3)</w:t>
      </w:r>
      <w:r w:rsidRPr="00FC1EF9">
        <w:rPr>
          <w:szCs w:val="24"/>
          <w:lang w:eastAsia="en-US"/>
        </w:rPr>
        <w:tab/>
        <w:t>Regulation (EU) 2023/2053  implemented into Union law measures adopted by ICCAT for the management of the bluefin tuna.</w:t>
      </w:r>
    </w:p>
    <w:p w:rsidR="00D61547" w:rsidRPr="00FC1EF9" w:rsidP="00D61547" w14:paraId="0A9AEB72"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(4)</w:t>
      </w:r>
      <w:r w:rsidRPr="00FC1EF9">
        <w:rPr>
          <w:szCs w:val="24"/>
          <w:lang w:eastAsia="en-US"/>
        </w:rPr>
        <w:tab/>
        <w:t>At its 28th Regular Meeting in 2023</w:t>
      </w:r>
      <w:r w:rsidRPr="00FC1EF9">
        <w:rPr>
          <w:b/>
          <w:i/>
          <w:szCs w:val="24"/>
          <w:lang w:eastAsia="en-US"/>
        </w:rPr>
        <w:t>, and at its 24th Special Meeting in 2024</w:t>
      </w:r>
      <w:r w:rsidRPr="00FC1EF9">
        <w:rPr>
          <w:szCs w:val="24"/>
          <w:lang w:eastAsia="en-US"/>
        </w:rPr>
        <w:t>, ICCAT also adopted control measures for the conservation of fishery resources under its purview relating to the exchange of quotas between Joint Fishing Operations, prior notification of landings, monitoring of bluefin tuna transfer operations by video camera, caging operations, and control activities in the farms after caging.</w:t>
      </w:r>
    </w:p>
    <w:p w:rsidR="00D61547" w:rsidRPr="00FC1EF9" w:rsidP="00D61547" w14:paraId="74473766" w14:textId="77777777">
      <w:pPr>
        <w:widowControl/>
        <w:spacing w:before="120" w:after="120" w:line="360" w:lineRule="auto"/>
        <w:ind w:left="850" w:hanging="850"/>
        <w:rPr>
          <w:szCs w:val="24"/>
          <w:lang w:eastAsia="en-US"/>
        </w:rPr>
      </w:pPr>
      <w:r w:rsidRPr="00FC1EF9">
        <w:rPr>
          <w:szCs w:val="24"/>
          <w:lang w:eastAsia="en-US"/>
        </w:rPr>
        <w:t>▌</w:t>
      </w:r>
    </w:p>
    <w:p w:rsidR="00D61547" w:rsidRPr="00FC1EF9" w:rsidP="00D61547" w14:paraId="6B252CBA" w14:textId="77777777">
      <w:pPr>
        <w:widowControl/>
        <w:spacing w:before="120" w:after="120" w:line="360" w:lineRule="auto"/>
        <w:ind w:left="850" w:hanging="850"/>
        <w:rPr>
          <w:szCs w:val="24"/>
          <w:lang w:eastAsia="en-US"/>
        </w:rPr>
      </w:pPr>
      <w:r w:rsidRPr="00FC1EF9">
        <w:rPr>
          <w:szCs w:val="24"/>
          <w:lang w:eastAsia="en-US"/>
        </w:rPr>
        <w:t>(5)</w:t>
      </w:r>
      <w:r w:rsidRPr="00FC1EF9">
        <w:rPr>
          <w:szCs w:val="24"/>
          <w:lang w:eastAsia="en-US"/>
        </w:rPr>
        <w:tab/>
        <w:t>Regulation (EU) 2018/975 of the European Parliament and of the Council</w:t>
      </w:r>
      <w:r>
        <w:rPr>
          <w:szCs w:val="24"/>
          <w:vertAlign w:val="superscript"/>
          <w:lang w:eastAsia="en-US"/>
        </w:rPr>
        <w:footnoteReference w:id="9"/>
      </w:r>
      <w:r w:rsidRPr="00FC1EF9">
        <w:rPr>
          <w:szCs w:val="24"/>
          <w:lang w:eastAsia="en-US"/>
        </w:rPr>
        <w:t xml:space="preserve"> implemented into Union law management, conservation and control measures adopted by the South Pacific Regional Fisheries Management Organisation (SPRFMO) and applicable to the SPRFMO Convention Area up to, and including at, its annual meeting in 2017.</w:t>
      </w:r>
    </w:p>
    <w:p w:rsidR="00D61547" w:rsidRPr="00FC1EF9" w:rsidP="00D61547" w14:paraId="0C31D256" w14:textId="77777777">
      <w:pPr>
        <w:widowControl/>
        <w:spacing w:before="120" w:after="120" w:line="360" w:lineRule="auto"/>
        <w:ind w:left="850" w:hanging="850"/>
        <w:rPr>
          <w:szCs w:val="24"/>
          <w:lang w:eastAsia="en-US"/>
        </w:rPr>
      </w:pPr>
      <w:r w:rsidRPr="00FC1EF9">
        <w:rPr>
          <w:szCs w:val="24"/>
          <w:lang w:eastAsia="en-US"/>
        </w:rPr>
        <w:t>(6)</w:t>
      </w:r>
      <w:r w:rsidRPr="00FC1EF9">
        <w:rPr>
          <w:szCs w:val="24"/>
          <w:lang w:eastAsia="en-US"/>
        </w:rPr>
        <w:tab/>
        <w:t>At its 2018, 2019, 2020, 2021, 2022, 2023 and 2024 annual meetings, the SPRFMO Commission adopted further measures for the conservation of fishery resources under its purview relating to bottom fishing, transhipment, gillnets, observer programmes and data, and vessel monitoring systems, as well as new measures such as a new protocol for high seas boarding and inspections, including procedures for alleged infringements, and measures on marine pollution and on the marking and identification of fishing vessels.</w:t>
      </w:r>
    </w:p>
    <w:p w:rsidR="00D61547" w:rsidRPr="00FC1EF9" w:rsidP="00D61547" w14:paraId="6E5EDCF8" w14:textId="77777777">
      <w:pPr>
        <w:widowControl/>
        <w:spacing w:before="120" w:after="120" w:line="360" w:lineRule="auto"/>
        <w:ind w:left="850" w:hanging="850"/>
        <w:rPr>
          <w:szCs w:val="24"/>
          <w:lang w:eastAsia="en-US"/>
        </w:rPr>
      </w:pPr>
      <w:r w:rsidRPr="00FC1EF9">
        <w:rPr>
          <w:szCs w:val="24"/>
          <w:lang w:eastAsia="en-US"/>
        </w:rPr>
        <w:t>▌</w:t>
      </w:r>
    </w:p>
    <w:p w:rsidR="00D61547" w:rsidRPr="00FC1EF9" w:rsidP="00D61547" w14:paraId="48500AFB" w14:textId="77777777">
      <w:pPr>
        <w:widowControl/>
        <w:rPr>
          <w:rFonts w:eastAsia="Calibri"/>
          <w:szCs w:val="22"/>
          <w:lang w:eastAsia="en-US"/>
        </w:rPr>
      </w:pPr>
      <w:r w:rsidRPr="00FC1EF9">
        <w:rPr>
          <w:szCs w:val="24"/>
          <w:lang w:eastAsia="en-US"/>
        </w:rPr>
        <w:br w:type="page"/>
      </w:r>
    </w:p>
    <w:p w:rsidR="00D61547" w:rsidRPr="00FC1EF9" w:rsidP="00A67620" w14:paraId="41C226CF" w14:textId="77777777">
      <w:pPr>
        <w:widowControl/>
        <w:spacing w:before="120" w:after="120" w:line="360" w:lineRule="auto"/>
        <w:ind w:left="851" w:hanging="851"/>
        <w:rPr>
          <w:rFonts w:eastAsia="Calibri"/>
          <w:noProof/>
          <w:szCs w:val="22"/>
          <w:lang w:eastAsia="en-US"/>
        </w:rPr>
      </w:pPr>
      <w:r w:rsidRPr="00FC1EF9">
        <w:rPr>
          <w:rFonts w:eastAsia="Calibri"/>
          <w:szCs w:val="22"/>
          <w:lang w:eastAsia="en-US"/>
        </w:rPr>
        <w:t>(7)</w:t>
      </w:r>
      <w:r w:rsidRPr="00FC1EF9">
        <w:rPr>
          <w:rFonts w:eastAsia="Calibri"/>
          <w:szCs w:val="22"/>
          <w:lang w:eastAsia="en-US"/>
        </w:rPr>
        <w:tab/>
        <w:t>Regulation (EU) 2019/833 of the European Parliament and of the Council</w:t>
      </w:r>
      <w:r>
        <w:rPr>
          <w:rFonts w:eastAsia="Calibri"/>
          <w:szCs w:val="22"/>
          <w:vertAlign w:val="superscript"/>
          <w:lang w:eastAsia="en-US"/>
        </w:rPr>
        <w:footnoteReference w:id="10"/>
      </w:r>
      <w:r w:rsidRPr="00FC1EF9">
        <w:rPr>
          <w:rFonts w:eastAsia="Calibri"/>
          <w:szCs w:val="22"/>
          <w:lang w:eastAsia="en-US"/>
        </w:rPr>
        <w:t xml:space="preserve"> implemented into Union law conservation and enforcement measures adopted by the Northwest Atlantic Fisheries Organisation (NAFO) and applicable in the NAFO Regulatory Area up to, and including at, its annual meeting in 2018. In order to implement into Union law further NAFO measures adopted at its annual meetings in 2019, 2020, 2021 and 2022, that Regulation was subsequently amended by </w:t>
      </w:r>
      <w:r w:rsidRPr="00FC1EF9">
        <w:rPr>
          <w:rFonts w:eastAsia="Calibri"/>
          <w:szCs w:val="24"/>
          <w:lang w:eastAsia="en-US"/>
        </w:rPr>
        <w:t>Regulations (EU) 2021/1231</w:t>
      </w:r>
      <w:r>
        <w:rPr>
          <w:rFonts w:eastAsia="Calibri"/>
          <w:noProof/>
          <w:szCs w:val="22"/>
          <w:vertAlign w:val="superscript"/>
          <w:lang w:eastAsia="en-US"/>
        </w:rPr>
        <w:footnoteReference w:id="11"/>
      </w:r>
      <w:r w:rsidRPr="00FC1EF9">
        <w:rPr>
          <w:rFonts w:eastAsia="Calibri"/>
          <w:szCs w:val="24"/>
          <w:lang w:eastAsia="en-US"/>
        </w:rPr>
        <w:t>, (EU) 2022/2037</w:t>
      </w:r>
      <w:r>
        <w:rPr>
          <w:rFonts w:eastAsia="Calibri"/>
          <w:szCs w:val="24"/>
          <w:vertAlign w:val="superscript"/>
          <w:lang w:eastAsia="en-US"/>
        </w:rPr>
        <w:footnoteReference w:id="12"/>
      </w:r>
      <w:r w:rsidRPr="00FC1EF9">
        <w:rPr>
          <w:rFonts w:eastAsia="Calibri"/>
          <w:szCs w:val="24"/>
          <w:lang w:eastAsia="en-US"/>
        </w:rPr>
        <w:t xml:space="preserve"> and (EU) 2023/2857</w:t>
      </w:r>
      <w:r>
        <w:rPr>
          <w:rFonts w:eastAsia="Calibri"/>
          <w:szCs w:val="24"/>
          <w:vertAlign w:val="superscript"/>
          <w:lang w:eastAsia="en-US"/>
        </w:rPr>
        <w:footnoteReference w:id="13"/>
      </w:r>
      <w:r w:rsidRPr="00FC1EF9">
        <w:rPr>
          <w:rFonts w:eastAsia="Calibri"/>
          <w:szCs w:val="22"/>
          <w:lang w:eastAsia="en-US"/>
        </w:rPr>
        <w:t xml:space="preserve"> of the European Parliament and of the Council</w:t>
      </w:r>
      <w:r w:rsidRPr="00FC1EF9">
        <w:rPr>
          <w:rFonts w:eastAsia="Calibri"/>
          <w:noProof/>
          <w:szCs w:val="22"/>
          <w:lang w:eastAsia="en-US"/>
        </w:rPr>
        <w:t>.</w:t>
      </w:r>
    </w:p>
    <w:p w:rsidR="00D61547" w:rsidRPr="00FC1EF9" w:rsidP="00D61547" w14:paraId="5057B50E" w14:textId="77777777">
      <w:pPr>
        <w:widowControl/>
        <w:rPr>
          <w:szCs w:val="24"/>
          <w:lang w:eastAsia="en-US"/>
        </w:rPr>
      </w:pPr>
    </w:p>
    <w:p w:rsidR="00D61547" w:rsidRPr="00FC1EF9" w:rsidP="00D61547" w14:paraId="4FC9BC77" w14:textId="77777777">
      <w:pPr>
        <w:widowControl/>
        <w:spacing w:before="120" w:after="120" w:line="360" w:lineRule="auto"/>
        <w:ind w:left="850" w:hanging="850"/>
        <w:rPr>
          <w:szCs w:val="24"/>
          <w:lang w:eastAsia="en-US"/>
        </w:rPr>
      </w:pPr>
      <w:r w:rsidRPr="00FC1EF9">
        <w:rPr>
          <w:szCs w:val="24"/>
          <w:lang w:eastAsia="en-US"/>
        </w:rPr>
        <w:t>(8)</w:t>
      </w:r>
      <w:r w:rsidRPr="00FC1EF9">
        <w:rPr>
          <w:szCs w:val="24"/>
          <w:lang w:eastAsia="en-US"/>
        </w:rPr>
        <w:tab/>
        <w:t>At its 2023 and 2024 annual meetings, NAFO adopted further measures for the conservation of fishery resources under its purview regarding cod in Divisions 2J3KL including closure, bycatch and retention on board, observers, surveillance, and the relevant additional procedure for serious infringements.</w:t>
      </w:r>
    </w:p>
    <w:p w:rsidR="00D61547" w:rsidRPr="00FC1EF9" w:rsidP="00D61547" w14:paraId="09500E08" w14:textId="77777777">
      <w:pPr>
        <w:widowControl/>
        <w:spacing w:before="120" w:after="120" w:line="360" w:lineRule="auto"/>
        <w:ind w:left="850" w:hanging="850"/>
        <w:rPr>
          <w:szCs w:val="24"/>
          <w:lang w:eastAsia="en-US"/>
        </w:rPr>
      </w:pPr>
      <w:r w:rsidRPr="00FC1EF9">
        <w:rPr>
          <w:szCs w:val="24"/>
          <w:lang w:eastAsia="en-US"/>
        </w:rPr>
        <w:t>▌</w:t>
      </w:r>
    </w:p>
    <w:p w:rsidR="00D61547" w:rsidRPr="00FC1EF9" w:rsidP="00D61547" w14:paraId="5F36F27D" w14:textId="77777777">
      <w:pPr>
        <w:widowControl/>
        <w:spacing w:before="120" w:after="120" w:line="360" w:lineRule="auto"/>
        <w:ind w:left="850" w:hanging="850"/>
        <w:rPr>
          <w:szCs w:val="24"/>
          <w:lang w:eastAsia="en-US"/>
        </w:rPr>
      </w:pPr>
      <w:r w:rsidRPr="00FC1EF9">
        <w:rPr>
          <w:szCs w:val="24"/>
          <w:lang w:eastAsia="en-US"/>
        </w:rPr>
        <w:t>(9)</w:t>
      </w:r>
      <w:r w:rsidRPr="00FC1EF9">
        <w:rPr>
          <w:szCs w:val="24"/>
          <w:lang w:eastAsia="en-US"/>
        </w:rPr>
        <w:tab/>
        <w:t>Regulation (EU) 2021/56 of the European Parliament and of the Council</w:t>
      </w:r>
      <w:r>
        <w:rPr>
          <w:szCs w:val="24"/>
          <w:vertAlign w:val="superscript"/>
          <w:lang w:eastAsia="en-US"/>
        </w:rPr>
        <w:footnoteReference w:id="14"/>
      </w:r>
      <w:r w:rsidRPr="00FC1EF9">
        <w:rPr>
          <w:szCs w:val="24"/>
          <w:lang w:eastAsia="en-US"/>
        </w:rPr>
        <w:t xml:space="preserve"> implemented into Union law the provisions adopted by the Inter-American Tropical Tuna Commission (IATTC) applicable to the IATTC Convention area up to, and including at, its annual meeting in 2019.</w:t>
      </w:r>
    </w:p>
    <w:p w:rsidR="00D61547" w:rsidRPr="00FC1EF9" w:rsidP="00D61547" w14:paraId="5A019E58" w14:textId="77777777">
      <w:pPr>
        <w:widowControl/>
        <w:spacing w:before="120" w:after="120" w:line="360" w:lineRule="auto"/>
        <w:ind w:left="850" w:hanging="850"/>
        <w:rPr>
          <w:szCs w:val="24"/>
          <w:lang w:eastAsia="en-US"/>
        </w:rPr>
      </w:pPr>
      <w:r w:rsidRPr="00FC1EF9">
        <w:rPr>
          <w:szCs w:val="24"/>
          <w:lang w:eastAsia="en-US"/>
        </w:rPr>
        <w:t>(10)</w:t>
      </w:r>
      <w:r w:rsidRPr="00FC1EF9">
        <w:rPr>
          <w:szCs w:val="24"/>
          <w:lang w:eastAsia="en-US"/>
        </w:rPr>
        <w:tab/>
        <w:t xml:space="preserve">At its 2020, 2021, 2022, 2023 and 2024 annual meetings, the IATTC adopted measures for the conservation of fishery resources under its purview relating to fish aggregating devices </w:t>
      </w:r>
      <w:r w:rsidRPr="00FC1EF9">
        <w:rPr>
          <w:szCs w:val="24"/>
          <w:lang w:eastAsia="en-US"/>
        </w:rPr>
        <w:t>(FADs), the activation of buoys, the reduction of FADs entanglement and the use of biodegradable materials, the reporting of catches on Pacific bluefin tuna, minimum vessel data requirements, changes in vessel monitoring systems, the introduction of electronic monitoring systems, including the collection of fisheries data, the protection of silky sharks, the safe release of sharks, the collection of data on shark species, and updates to compliance reports.</w:t>
      </w:r>
    </w:p>
    <w:p w:rsidR="00D61547" w:rsidRPr="00FC1EF9" w:rsidP="00D61547" w14:paraId="0B247641"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w:t>
      </w:r>
    </w:p>
    <w:p w:rsidR="00D61547" w:rsidRPr="00FC1EF9" w:rsidP="00D61547" w14:paraId="10D95EC1" w14:textId="77777777">
      <w:pPr>
        <w:widowControl/>
        <w:spacing w:before="120" w:after="120" w:line="360" w:lineRule="auto"/>
        <w:ind w:left="850" w:hanging="850"/>
        <w:rPr>
          <w:szCs w:val="24"/>
          <w:lang w:eastAsia="en-US"/>
        </w:rPr>
      </w:pPr>
      <w:r w:rsidRPr="00FC1EF9">
        <w:rPr>
          <w:szCs w:val="24"/>
          <w:lang w:eastAsia="en-US"/>
        </w:rPr>
        <w:t>(11)</w:t>
      </w:r>
      <w:r w:rsidRPr="00FC1EF9">
        <w:rPr>
          <w:szCs w:val="24"/>
          <w:lang w:eastAsia="en-US"/>
        </w:rPr>
        <w:tab/>
        <w:t>Regulation (EU) 2022/2056 of the European Parliament and of the Council</w:t>
      </w:r>
      <w:r>
        <w:rPr>
          <w:szCs w:val="24"/>
          <w:vertAlign w:val="superscript"/>
          <w:lang w:eastAsia="en-US"/>
        </w:rPr>
        <w:footnoteReference w:id="15"/>
      </w:r>
      <w:r w:rsidRPr="00FC1EF9">
        <w:rPr>
          <w:szCs w:val="24"/>
          <w:lang w:eastAsia="en-US"/>
        </w:rPr>
        <w:t xml:space="preserve"> implemented into Union law conservation and management measures adopted by the Western and Central Pacific Fisheries Commission (WCPFC) and applicable to the WCPFC Convention area up to, and including at, its 2021 annual meeting.</w:t>
      </w:r>
    </w:p>
    <w:p w:rsidR="00D61547" w:rsidRPr="00FC1EF9" w:rsidP="00D61547" w14:paraId="7E14BBFF" w14:textId="77777777">
      <w:pPr>
        <w:widowControl/>
        <w:spacing w:before="120" w:after="120" w:line="360" w:lineRule="auto"/>
        <w:ind w:left="850" w:hanging="850"/>
        <w:rPr>
          <w:szCs w:val="24"/>
          <w:lang w:eastAsia="en-US"/>
        </w:rPr>
      </w:pPr>
      <w:r w:rsidRPr="00FC1EF9">
        <w:rPr>
          <w:szCs w:val="24"/>
          <w:lang w:eastAsia="en-US"/>
        </w:rPr>
        <w:t>(12)</w:t>
      </w:r>
      <w:r w:rsidRPr="00FC1EF9">
        <w:rPr>
          <w:szCs w:val="24"/>
          <w:lang w:eastAsia="en-US"/>
        </w:rPr>
        <w:tab/>
        <w:t>At its 2022</w:t>
      </w:r>
      <w:r w:rsidRPr="00FC1EF9">
        <w:rPr>
          <w:b/>
          <w:i/>
          <w:szCs w:val="24"/>
          <w:lang w:eastAsia="en-US"/>
        </w:rPr>
        <w:t>, 2023 and 2024</w:t>
      </w:r>
      <w:r w:rsidRPr="00FC1EF9">
        <w:rPr>
          <w:szCs w:val="24"/>
          <w:lang w:eastAsia="en-US"/>
        </w:rPr>
        <w:t xml:space="preserve"> annual meetings, the WCPFC adopted measures relating to bunkering services, the protection of sharks and the use of branch lines, wire leaders and shark lines by Union longline vessels with the prohibition of shark retention and a duty to release, as well as to surrender or discard, unintentionally caught oceanic whitetip and silky </w:t>
      </w:r>
      <w:r w:rsidRPr="00FC1EF9">
        <w:rPr>
          <w:b/>
          <w:i/>
          <w:szCs w:val="24"/>
          <w:lang w:eastAsia="en-US"/>
        </w:rPr>
        <w:t>sharks, or cetacean</w:t>
      </w:r>
      <w:r w:rsidRPr="00FC1EF9">
        <w:rPr>
          <w:szCs w:val="24"/>
          <w:lang w:eastAsia="en-US"/>
        </w:rPr>
        <w:t xml:space="preserve"> specimens.</w:t>
      </w:r>
    </w:p>
    <w:p w:rsidR="00D61547" w:rsidRPr="00FC1EF9" w:rsidP="00D61547" w14:paraId="7C7D1414" w14:textId="77777777">
      <w:pPr>
        <w:widowControl/>
        <w:spacing w:before="120" w:after="120" w:line="360" w:lineRule="auto"/>
        <w:ind w:left="850" w:hanging="850"/>
        <w:rPr>
          <w:szCs w:val="24"/>
          <w:lang w:eastAsia="en-US"/>
        </w:rPr>
      </w:pPr>
      <w:r w:rsidRPr="00FC1EF9">
        <w:rPr>
          <w:szCs w:val="24"/>
          <w:lang w:eastAsia="en-US"/>
        </w:rPr>
        <w:t>▌</w:t>
      </w:r>
    </w:p>
    <w:p w:rsidR="00D61547" w:rsidRPr="00FC1EF9" w:rsidP="00D61547" w14:paraId="65783993" w14:textId="77777777">
      <w:pPr>
        <w:widowControl/>
        <w:spacing w:before="120" w:after="120" w:line="360" w:lineRule="auto"/>
        <w:ind w:left="850" w:hanging="850"/>
        <w:rPr>
          <w:szCs w:val="24"/>
          <w:lang w:eastAsia="en-US"/>
        </w:rPr>
      </w:pPr>
      <w:r w:rsidRPr="00FC1EF9">
        <w:rPr>
          <w:szCs w:val="24"/>
          <w:lang w:eastAsia="en-US"/>
        </w:rPr>
        <w:t>(13)</w:t>
      </w:r>
      <w:r w:rsidRPr="00FC1EF9">
        <w:rPr>
          <w:szCs w:val="24"/>
          <w:lang w:eastAsia="en-US"/>
        </w:rPr>
        <w:tab/>
        <w:t>Regulation (EU) 2022/2343 of the European Parliament and of the Council</w:t>
      </w:r>
      <w:r>
        <w:rPr>
          <w:szCs w:val="24"/>
          <w:vertAlign w:val="superscript"/>
          <w:lang w:eastAsia="en-US"/>
        </w:rPr>
        <w:footnoteReference w:id="16"/>
      </w:r>
      <w:r w:rsidRPr="00FC1EF9">
        <w:rPr>
          <w:szCs w:val="24"/>
          <w:lang w:eastAsia="en-US"/>
        </w:rPr>
        <w:t xml:space="preserve"> implemented into Union law management, conservation and control measures adopted by the Indian Ocean Tuna Commission (IOTC) and applicable in the IOTC area of competence up to, and including at, its annual meeting in 2021.</w:t>
      </w:r>
    </w:p>
    <w:p w:rsidR="00D61547" w:rsidRPr="00FC1EF9" w:rsidP="00D61547" w14:paraId="5045B569"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(14)</w:t>
      </w:r>
      <w:r w:rsidRPr="00FC1EF9">
        <w:rPr>
          <w:szCs w:val="24"/>
          <w:lang w:eastAsia="en-US"/>
        </w:rPr>
        <w:tab/>
        <w:t>The IOTC subsequently adopted, at its 2022, 2023 and 2024 annual meetings and 6</w:t>
      </w:r>
      <w:r w:rsidRPr="00FC1EF9">
        <w:rPr>
          <w:szCs w:val="24"/>
          <w:vertAlign w:val="superscript"/>
          <w:lang w:eastAsia="en-US"/>
        </w:rPr>
        <w:t>th</w:t>
      </w:r>
      <w:r w:rsidRPr="00FC1EF9">
        <w:rPr>
          <w:szCs w:val="24"/>
          <w:lang w:eastAsia="en-US"/>
        </w:rPr>
        <w:t> special session, measures for the conservation of fishery resources under its purview as regards the management of anchored and drifting fish aggregating devices, voluntary fishery closure, transhipments, conservation measures for cetaceans and seabirds, regional observer schemes, vessel monitoring plans, electronic monitoring standards and port inspections.</w:t>
      </w:r>
    </w:p>
    <w:p w:rsidR="00D61547" w:rsidRPr="00FC1EF9" w:rsidP="00D61547" w14:paraId="1D4D6466" w14:textId="77777777">
      <w:pPr>
        <w:widowControl/>
        <w:spacing w:before="120" w:after="120" w:line="360" w:lineRule="auto"/>
        <w:ind w:left="850" w:hanging="850"/>
        <w:rPr>
          <w:szCs w:val="24"/>
          <w:lang w:eastAsia="en-US"/>
        </w:rPr>
      </w:pPr>
      <w:r w:rsidRPr="00FC1EF9">
        <w:rPr>
          <w:szCs w:val="24"/>
          <w:lang w:eastAsia="en-US"/>
        </w:rPr>
        <w:t>(15)</w:t>
      </w:r>
      <w:r w:rsidRPr="00FC1EF9">
        <w:rPr>
          <w:szCs w:val="24"/>
          <w:lang w:eastAsia="en-US"/>
        </w:rPr>
        <w:tab/>
        <w:t>IOTC resolution 24/06 implemented a ban on discards of bigeye tuna, skipjack tuna, yellowfin tuna, and non-targeted species caught by vessels listed in the IOTC record of authorisation that operate in the IOTC area of competence. Union fishing vessels using gear types other than those used by purse seine vessels were encouraged to retain on board and then land all fish fit for human consumption, and to take all reasonable steps to ensure the safe release of non-targeted species taken alive, to the extent possible, while taking into consideration the safety of the crew; and to retain on board and then land all dead non-targeted species, except those considered unfit for human consumption or those the retention of which is prohibited.</w:t>
      </w:r>
    </w:p>
    <w:p w:rsidR="00D61547" w:rsidRPr="00FC1EF9" w:rsidP="00D61547" w14:paraId="3D115C12"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(16)</w:t>
      </w:r>
      <w:r w:rsidRPr="00FC1EF9">
        <w:rPr>
          <w:szCs w:val="24"/>
          <w:lang w:eastAsia="en-US"/>
        </w:rPr>
        <w:tab/>
        <w:t>Those measures</w:t>
      </w:r>
      <w:r w:rsidRPr="00FC1EF9">
        <w:rPr>
          <w:b/>
          <w:i/>
          <w:szCs w:val="24"/>
          <w:lang w:eastAsia="en-US"/>
        </w:rPr>
        <w:t>, stemming from ICCAT, the SPRFMO, NAFO, the IATTC, the WCPFC and the IOTC,</w:t>
      </w:r>
      <w:r w:rsidRPr="00FC1EF9">
        <w:rPr>
          <w:szCs w:val="24"/>
          <w:lang w:eastAsia="en-US"/>
        </w:rPr>
        <w:t xml:space="preserve"> are binding on the Union. They should therefore be implemented into Union law</w:t>
      </w:r>
      <w:r w:rsidRPr="00FC1EF9">
        <w:rPr>
          <w:b/>
          <w:i/>
          <w:szCs w:val="24"/>
          <w:lang w:eastAsia="en-US"/>
        </w:rPr>
        <w:t>, except where such measures are already fully addressed and covered by existing Union legislation</w:t>
      </w:r>
      <w:r w:rsidRPr="00FC1EF9">
        <w:rPr>
          <w:szCs w:val="24"/>
          <w:lang w:eastAsia="en-US"/>
        </w:rPr>
        <w:t xml:space="preserve">. Regulations (EU) 2017/2107, (EU) 2018/975, (EU) 2019/833, (EU) 2021/56, (EU) 2022/2056, (EU) 2022/2343 and (EU) 2023/2053 should therefore be amended accordingly. </w:t>
      </w:r>
    </w:p>
    <w:p w:rsidR="00D61547" w:rsidRPr="00FC1EF9" w:rsidP="00D61547" w14:paraId="5E05EF29" w14:textId="77777777">
      <w:pPr>
        <w:widowControl/>
        <w:spacing w:before="120" w:after="120" w:line="360" w:lineRule="auto"/>
        <w:ind w:left="850" w:hanging="850"/>
        <w:rPr>
          <w:szCs w:val="24"/>
          <w:lang w:eastAsia="en-US"/>
        </w:rPr>
      </w:pPr>
      <w:r w:rsidRPr="00FC1EF9">
        <w:rPr>
          <w:b/>
          <w:i/>
          <w:szCs w:val="24"/>
          <w:lang w:eastAsia="en-US"/>
        </w:rPr>
        <w:t>(17)</w:t>
      </w:r>
      <w:r w:rsidRPr="00FC1EF9">
        <w:rPr>
          <w:szCs w:val="24"/>
          <w:lang w:eastAsia="en-US"/>
        </w:rPr>
        <w:tab/>
      </w:r>
      <w:r w:rsidRPr="00FC1EF9">
        <w:rPr>
          <w:b/>
          <w:i/>
          <w:szCs w:val="24"/>
          <w:lang w:eastAsia="en-US"/>
        </w:rPr>
        <w:t>It is necessary to ensure that the recommendations adopted by the various regional fisheries management organisations (RFMOs) are fully implemented into Union law in a timely manner, thereby enabling the Union to fulfil its international obligations as a reliable international partner, and to ensure their uniform and effective implementation within the Union, providing clarity and predictability to operators of Union fishing vessels.</w:t>
      </w:r>
    </w:p>
    <w:p w:rsidR="00D61547" w:rsidRPr="00FC1EF9" w:rsidP="00D61547" w14:paraId="24B4E2D2" w14:textId="77777777">
      <w:pPr>
        <w:widowControl/>
        <w:spacing w:before="120" w:after="120" w:line="360" w:lineRule="auto"/>
        <w:ind w:left="850" w:hanging="850"/>
        <w:rPr>
          <w:szCs w:val="24"/>
          <w:lang w:eastAsia="en-US"/>
        </w:rPr>
      </w:pPr>
      <w:r w:rsidRPr="00FC1EF9">
        <w:rPr>
          <w:b/>
          <w:i/>
          <w:szCs w:val="24"/>
          <w:lang w:eastAsia="en-US"/>
        </w:rPr>
        <w:t>(18)</w:t>
      </w:r>
      <w:r w:rsidRPr="00FC1EF9">
        <w:rPr>
          <w:szCs w:val="24"/>
          <w:lang w:eastAsia="en-US"/>
        </w:rPr>
        <w:tab/>
      </w:r>
      <w:r w:rsidRPr="00FC1EF9">
        <w:rPr>
          <w:b/>
          <w:i/>
          <w:szCs w:val="24"/>
          <w:lang w:eastAsia="en-US"/>
        </w:rPr>
        <w:t>It is imperative for the Union to consider carefully the need to balance the three pillars of sustainability when negotiating international agreements such as conservation and management measures adopted by RFMOs. Such measures are to be based on the best available scientific advice and comply with Article 2 of Regulation (EU) No</w:t>
      </w:r>
      <w:r w:rsidRPr="00FC1EF9">
        <w:rPr>
          <w:b/>
          <w:bCs/>
          <w:i/>
          <w:color w:val="333333"/>
          <w:szCs w:val="24"/>
          <w:shd w:val="clear" w:color="auto" w:fill="FFFFFF"/>
          <w:lang w:eastAsia="en-US"/>
        </w:rPr>
        <w:t xml:space="preserve"> 1380/2013 of the European Parliament and of the Council</w:t>
      </w:r>
      <w:r>
        <w:rPr>
          <w:b/>
          <w:bCs/>
          <w:i/>
          <w:color w:val="333333"/>
          <w:szCs w:val="24"/>
          <w:shd w:val="clear" w:color="auto" w:fill="FFFFFF"/>
          <w:vertAlign w:val="superscript"/>
          <w:lang w:eastAsia="en-US"/>
        </w:rPr>
        <w:footnoteReference w:id="17"/>
      </w:r>
      <w:r w:rsidRPr="00FC1EF9">
        <w:rPr>
          <w:b/>
          <w:i/>
          <w:szCs w:val="24"/>
          <w:lang w:eastAsia="en-US"/>
        </w:rPr>
        <w:t xml:space="preserve">. </w:t>
      </w:r>
    </w:p>
    <w:p w:rsidR="00D61547" w:rsidRPr="00FC1EF9" w:rsidP="00D61547" w14:paraId="4A6E4D7B"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(19)</w:t>
      </w:r>
      <w:r w:rsidRPr="00FC1EF9">
        <w:rPr>
          <w:szCs w:val="24"/>
          <w:lang w:eastAsia="en-US"/>
        </w:rPr>
        <w:tab/>
        <w:t>Certain SPRFMO, NAFO, IATTC, IOTC and ICCAT provisions are being amended more frequently, and are likely to be amended at future annual meetings of those RFMOs. In order to implement swiftly into Union law such future amendments, the power to adopt acts in accordance with Article 290 of the Treaty on the Functioning of the European Union should be delegated to the Commission as follows: (</w:t>
      </w:r>
      <w:r w:rsidRPr="00FC1EF9">
        <w:rPr>
          <w:szCs w:val="24"/>
          <w:lang w:eastAsia="en-US"/>
        </w:rPr>
        <w:t>i</w:t>
      </w:r>
      <w:r w:rsidRPr="00FC1EF9">
        <w:rPr>
          <w:szCs w:val="24"/>
          <w:lang w:eastAsia="en-US"/>
        </w:rPr>
        <w:t>) with regard to SPRFMO, to amend Regulation (EU) 2018/975 in respect of time limits, distance to the encounter area, distances relating to transhipment notification, data and information requirements, and the provision of record of vessel information; (ii) with regard to NAFO, to amend Regulation (EU) 2019/833 in respect of measures relating to Member State duties relating to the submission of information on changes in by-catch retained, closure periods, observer qualifications, duties and training, observer data validations, observer safety equipment, rights and duties of Union vessel operators and masters, and procedures in the event of an emergency; (iii) with regard to conservation and enforcement measures adopted by NAFO, to amend Regulation (EU) 2019/833 in respect of  closure periods, catch retention on board, duties of the master relating to abandoned gear, its retrieval, derogations from the observer programme, and reference to the vessel sighting document to be used by Member States; (iv) with regard to the IATTC, to amend Regulation (EU) 2021/56 in respect of measures relating to IATTC references to guidelines for the safe release of sharks, and the standard questionnaire on compliance to be filled in by Member States; (v) with regard to the IOTC, to amend Regulation (EU) 2022/2343 in respect of measures relating to IOTC FADs reporting obligations; and (vi) with regard to ICCAT, to amend Regulation (EU) 2023/2053 in respect of deadlines for reporting information, time periods for fishing seasons, percentage and reference points, and the information to be submitted to the Commission.</w:t>
      </w:r>
    </w:p>
    <w:p w:rsidR="00D61547" w:rsidRPr="00FC1EF9" w:rsidP="00D61547" w14:paraId="049F548F"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(20)</w:t>
      </w:r>
      <w:r w:rsidRPr="00FC1EF9">
        <w:rPr>
          <w:szCs w:val="24"/>
          <w:lang w:eastAsia="en-US"/>
        </w:rPr>
        <w:tab/>
        <w:t>It is of particular importance that the Commission carry out appropriate consultations during its preparatory work, including at expert level, and that those consultations be conducted in accordance with the principles laid down in the Interinstitutional Agreement of 13 April 2016 on Better Law-Making</w:t>
      </w:r>
      <w:r>
        <w:rPr>
          <w:szCs w:val="24"/>
          <w:vertAlign w:val="superscript"/>
          <w:lang w:eastAsia="en-US"/>
        </w:rPr>
        <w:footnoteReference w:id="18"/>
      </w:r>
      <w:r w:rsidRPr="00FC1EF9">
        <w:rPr>
          <w:szCs w:val="24"/>
          <w:lang w:eastAsia="en-US"/>
        </w:rPr>
        <w:t>. In particular, to ensure equal participation in the preparation of delegated acts, the European Parliament and the Council receive all documents at the same time as Member States' experts, and their experts systematically have access to meetings of Commission expert groups dealing with the preparation of delegated acts.</w:t>
      </w:r>
    </w:p>
    <w:p w:rsidR="00D61547" w:rsidRPr="00FC1EF9" w:rsidP="00D61547" w14:paraId="6F7BA280" w14:textId="77777777">
      <w:pPr>
        <w:widowControl/>
        <w:spacing w:before="120" w:after="120" w:line="360" w:lineRule="auto"/>
        <w:ind w:left="850" w:hanging="850"/>
        <w:rPr>
          <w:szCs w:val="24"/>
          <w:lang w:eastAsia="en-US"/>
        </w:rPr>
      </w:pPr>
      <w:r w:rsidRPr="00FC1EF9">
        <w:rPr>
          <w:b/>
          <w:i/>
          <w:szCs w:val="24"/>
          <w:lang w:eastAsia="en-US"/>
        </w:rPr>
        <w:t>(21)</w:t>
      </w:r>
      <w:r w:rsidRPr="00FC1EF9">
        <w:rPr>
          <w:szCs w:val="24"/>
          <w:lang w:eastAsia="en-US"/>
        </w:rPr>
        <w:tab/>
      </w:r>
      <w:r w:rsidRPr="00FC1EF9">
        <w:rPr>
          <w:b/>
          <w:i/>
          <w:szCs w:val="24"/>
          <w:lang w:eastAsia="en-US"/>
        </w:rPr>
        <w:t>It should be clarified that data processed in the framework of the Regulations amended by this Regulation are to be treated in accordance with the relevant rules on the protection of personal data and confidentiality as referred to in Articles 112 and 113 of Council Regulation (EC) No 1224/2009</w:t>
      </w:r>
      <w:r>
        <w:rPr>
          <w:b/>
          <w:i/>
          <w:szCs w:val="24"/>
          <w:vertAlign w:val="superscript"/>
          <w:lang w:eastAsia="en-US"/>
        </w:rPr>
        <w:footnoteReference w:id="19"/>
      </w:r>
      <w:r w:rsidRPr="00FC1EF9">
        <w:rPr>
          <w:b/>
          <w:i/>
          <w:szCs w:val="24"/>
          <w:lang w:eastAsia="en-US"/>
        </w:rPr>
        <w:t>. In order to ensure the fulfilment of obligations under Regulations (EU) 2017/2107, (EU) 2018/975, (EU) 2019/833, (EU) 2021/56, (EU) 2022/2056, (EU) 2022/2343, and (EU) 2023/2053, as amended, the personal data should be stored for a period of up to 10 years. In the event that the personal data in question are needed in order to follow up an infringement, inspections or judicial or administrative procedures, it should be possible for those data to be stored for a period exceeding 10 years, but no longer than 20 years.</w:t>
      </w:r>
    </w:p>
    <w:p w:rsidR="00D61547" w:rsidRPr="00FC1EF9" w:rsidP="00D61547" w14:paraId="7515FD4F" w14:textId="77777777">
      <w:pPr>
        <w:keepNext/>
        <w:widowControl/>
        <w:spacing w:before="120" w:after="120" w:line="360" w:lineRule="auto"/>
        <w:rPr>
          <w:szCs w:val="24"/>
          <w:lang w:eastAsia="en-US"/>
        </w:rPr>
      </w:pPr>
      <w:r w:rsidRPr="00FC1EF9">
        <w:rPr>
          <w:szCs w:val="24"/>
          <w:lang w:eastAsia="en-US"/>
        </w:rPr>
        <w:br w:type="page"/>
      </w:r>
      <w:r w:rsidRPr="00FC1EF9">
        <w:rPr>
          <w:szCs w:val="24"/>
          <w:lang w:eastAsia="en-US"/>
        </w:rPr>
        <w:t>HAVE ADOPTED THIS REGULATION:</w:t>
      </w:r>
    </w:p>
    <w:p w:rsidR="00D61547" w:rsidRPr="00FC1EF9" w:rsidP="00D61547" w14:paraId="67A3C6CB" w14:textId="77777777">
      <w:pPr>
        <w:widowControl/>
        <w:rPr>
          <w:szCs w:val="24"/>
          <w:lang w:eastAsia="en-US"/>
        </w:rPr>
      </w:pPr>
      <w:r w:rsidRPr="00FC1EF9">
        <w:rPr>
          <w:szCs w:val="24"/>
          <w:lang w:eastAsia="en-US"/>
        </w:rPr>
        <w:br w:type="page"/>
      </w:r>
    </w:p>
    <w:p w:rsidR="00D61547" w:rsidRPr="00FC1EF9" w:rsidP="00D61547" w14:paraId="110E46C5" w14:textId="77777777">
      <w:pPr>
        <w:widowControl/>
        <w:spacing w:before="120" w:after="120" w:line="360" w:lineRule="auto"/>
        <w:jc w:val="center"/>
        <w:rPr>
          <w:szCs w:val="24"/>
          <w:lang w:eastAsia="en-US"/>
        </w:rPr>
      </w:pPr>
      <w:r w:rsidRPr="00FC1EF9">
        <w:rPr>
          <w:szCs w:val="24"/>
          <w:lang w:eastAsia="en-US"/>
        </w:rPr>
        <w:t>Article 1</w:t>
      </w:r>
      <w:r w:rsidRPr="00FC1EF9">
        <w:rPr>
          <w:szCs w:val="24"/>
          <w:lang w:eastAsia="en-US"/>
        </w:rPr>
        <w:br/>
        <w:t>Amendments to Regulation (EU) 2017/2107</w:t>
      </w:r>
    </w:p>
    <w:p w:rsidR="00D61547" w:rsidRPr="00FC1EF9" w:rsidP="00D61547" w14:paraId="6BBDB20E" w14:textId="77777777">
      <w:pPr>
        <w:widowControl/>
        <w:spacing w:before="120" w:after="120" w:line="360" w:lineRule="auto"/>
        <w:rPr>
          <w:szCs w:val="24"/>
          <w:lang w:eastAsia="en-US"/>
        </w:rPr>
      </w:pPr>
      <w:r w:rsidRPr="00FC1EF9">
        <w:rPr>
          <w:szCs w:val="24"/>
          <w:lang w:eastAsia="en-US"/>
        </w:rPr>
        <w:t xml:space="preserve">Regulation </w:t>
      </w:r>
      <w:bookmarkStart w:id="9" w:name="_Hlk234312012"/>
      <w:r w:rsidRPr="00FC1EF9">
        <w:rPr>
          <w:szCs w:val="24"/>
          <w:lang w:eastAsia="en-US"/>
        </w:rPr>
        <w:t xml:space="preserve">(EU) 2017/2107 </w:t>
      </w:r>
      <w:bookmarkEnd w:id="9"/>
      <w:r w:rsidRPr="00FC1EF9">
        <w:rPr>
          <w:szCs w:val="24"/>
          <w:lang w:eastAsia="en-US"/>
        </w:rPr>
        <w:t>is amended as follows:</w:t>
      </w:r>
    </w:p>
    <w:p w:rsidR="00D61547" w:rsidRPr="00FC1EF9" w:rsidP="00D61547" w14:paraId="6764AFA8" w14:textId="77777777">
      <w:pPr>
        <w:widowControl/>
        <w:spacing w:before="120" w:after="120" w:line="360" w:lineRule="auto"/>
        <w:ind w:left="850" w:hanging="850"/>
        <w:rPr>
          <w:szCs w:val="24"/>
          <w:lang w:eastAsia="en-US"/>
        </w:rPr>
      </w:pPr>
      <w:r w:rsidRPr="00FC1EF9">
        <w:rPr>
          <w:szCs w:val="24"/>
          <w:lang w:eastAsia="en-US"/>
        </w:rPr>
        <w:t>(1)</w:t>
      </w:r>
      <w:r w:rsidRPr="00FC1EF9">
        <w:rPr>
          <w:szCs w:val="24"/>
          <w:lang w:eastAsia="en-US"/>
        </w:rPr>
        <w:tab/>
        <w:t>in Title II, the title of Chapter V is replaced by the following: ‘Elasmobranchs’;</w:t>
      </w:r>
    </w:p>
    <w:p w:rsidR="00D61547" w:rsidRPr="00FC1EF9" w:rsidP="00D61547" w14:paraId="1CB3A184" w14:textId="77777777">
      <w:pPr>
        <w:widowControl/>
        <w:spacing w:before="120" w:after="120" w:line="360" w:lineRule="auto"/>
        <w:ind w:left="850" w:hanging="850"/>
        <w:rPr>
          <w:szCs w:val="24"/>
          <w:lang w:eastAsia="en-US"/>
        </w:rPr>
      </w:pPr>
      <w:r w:rsidRPr="00FC1EF9">
        <w:rPr>
          <w:szCs w:val="24"/>
          <w:lang w:eastAsia="en-US"/>
        </w:rPr>
        <w:t>(2)</w:t>
      </w:r>
      <w:r w:rsidRPr="00FC1EF9">
        <w:rPr>
          <w:szCs w:val="24"/>
          <w:lang w:eastAsia="en-US"/>
        </w:rPr>
        <w:tab/>
      </w:r>
      <w:r w:rsidRPr="00FC1EF9">
        <w:rPr>
          <w:b/>
          <w:i/>
          <w:szCs w:val="24"/>
          <w:lang w:eastAsia="en-US"/>
        </w:rPr>
        <w:t xml:space="preserve">the following </w:t>
      </w:r>
      <w:r w:rsidRPr="00FC1EF9">
        <w:rPr>
          <w:szCs w:val="24"/>
          <w:lang w:eastAsia="en-US"/>
        </w:rPr>
        <w:t xml:space="preserve">article </w:t>
      </w:r>
      <w:r w:rsidRPr="00FC1EF9">
        <w:rPr>
          <w:b/>
          <w:i/>
          <w:szCs w:val="24"/>
          <w:lang w:eastAsia="en-US"/>
        </w:rPr>
        <w:t>is inserted</w:t>
      </w:r>
      <w:r w:rsidRPr="00FC1EF9">
        <w:rPr>
          <w:szCs w:val="24"/>
          <w:lang w:eastAsia="en-US"/>
        </w:rPr>
        <w:t>:</w:t>
      </w:r>
    </w:p>
    <w:p w:rsidR="00D61547" w:rsidRPr="00FC1EF9" w:rsidP="00D61547" w14:paraId="3248047E" w14:textId="77777777">
      <w:pPr>
        <w:widowControl/>
        <w:spacing w:before="120" w:after="120" w:line="360" w:lineRule="auto"/>
        <w:ind w:left="850"/>
        <w:rPr>
          <w:szCs w:val="24"/>
          <w:lang w:eastAsia="en-US"/>
        </w:rPr>
      </w:pPr>
      <w:r w:rsidRPr="00FC1EF9">
        <w:rPr>
          <w:szCs w:val="24"/>
          <w:lang w:eastAsia="en-US"/>
        </w:rPr>
        <w:t>‘Article 30a</w:t>
      </w:r>
      <w:r w:rsidRPr="00FC1EF9">
        <w:rPr>
          <w:szCs w:val="24"/>
          <w:lang w:eastAsia="en-US"/>
        </w:rPr>
        <w:br/>
        <w:t>Whale sharks (</w:t>
      </w:r>
      <w:r w:rsidRPr="00FC1EF9">
        <w:rPr>
          <w:i/>
          <w:iCs/>
          <w:szCs w:val="24"/>
          <w:lang w:eastAsia="en-US"/>
        </w:rPr>
        <w:t>Rhincodon typus</w:t>
      </w:r>
      <w:r w:rsidRPr="00FC1EF9">
        <w:rPr>
          <w:szCs w:val="24"/>
          <w:lang w:eastAsia="en-US"/>
        </w:rPr>
        <w:t>)</w:t>
      </w:r>
    </w:p>
    <w:p w:rsidR="00D61547" w:rsidRPr="00FC1EF9" w:rsidP="00D61547" w14:paraId="0FE130D1"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r>
      <w:r w:rsidRPr="00FC1EF9">
        <w:rPr>
          <w:b/>
          <w:i/>
          <w:szCs w:val="24"/>
          <w:lang w:eastAsia="en-US"/>
        </w:rPr>
        <w:t>It</w:t>
      </w:r>
      <w:r w:rsidRPr="00FC1EF9">
        <w:rPr>
          <w:szCs w:val="24"/>
          <w:lang w:eastAsia="en-US"/>
        </w:rPr>
        <w:t xml:space="preserve"> shall be prohibited</w:t>
      </w:r>
      <w:r w:rsidRPr="00FC1EF9">
        <w:rPr>
          <w:b/>
          <w:i/>
          <w:szCs w:val="24"/>
          <w:lang w:eastAsia="en-US"/>
        </w:rPr>
        <w:t xml:space="preserve"> to:</w:t>
      </w:r>
    </w:p>
    <w:p w:rsidR="00D61547" w:rsidRPr="00FC1EF9" w:rsidP="00D61547" w14:paraId="4D1A69A3" w14:textId="77777777">
      <w:pPr>
        <w:widowControl/>
        <w:spacing w:before="120" w:after="120" w:line="360" w:lineRule="auto"/>
        <w:ind w:left="1985" w:hanging="567"/>
        <w:rPr>
          <w:szCs w:val="24"/>
          <w:lang w:eastAsia="en-US"/>
        </w:rPr>
      </w:pPr>
      <w:r w:rsidRPr="00FC1EF9">
        <w:rPr>
          <w:b/>
          <w:i/>
          <w:szCs w:val="24"/>
          <w:lang w:eastAsia="en-US"/>
        </w:rPr>
        <w:t>(a)</w:t>
      </w:r>
      <w:r w:rsidRPr="00FC1EF9">
        <w:rPr>
          <w:b/>
          <w:i/>
          <w:szCs w:val="24"/>
          <w:lang w:eastAsia="en-US"/>
        </w:rPr>
        <w:tab/>
        <w:t xml:space="preserve">retain on board, tranship, or land, any part or whole </w:t>
      </w:r>
      <w:r w:rsidRPr="00FC1EF9">
        <w:rPr>
          <w:szCs w:val="24"/>
          <w:lang w:eastAsia="en-US"/>
        </w:rPr>
        <w:t xml:space="preserve">of the </w:t>
      </w:r>
      <w:r w:rsidRPr="00FC1EF9">
        <w:rPr>
          <w:b/>
          <w:i/>
          <w:szCs w:val="24"/>
          <w:lang w:eastAsia="en-US"/>
        </w:rPr>
        <w:t>carcass of whale sharks caught in association with ICCAT fisheries;</w:t>
      </w:r>
    </w:p>
    <w:p w:rsidR="00D61547" w:rsidRPr="00FC1EF9" w:rsidP="00D61547" w14:paraId="09537666" w14:textId="77777777">
      <w:pPr>
        <w:widowControl/>
        <w:spacing w:before="120" w:after="120" w:line="360" w:lineRule="auto"/>
        <w:ind w:left="1985" w:hanging="567"/>
        <w:rPr>
          <w:szCs w:val="24"/>
          <w:lang w:eastAsia="en-US"/>
        </w:rPr>
      </w:pPr>
      <w:r w:rsidRPr="00FC1EF9">
        <w:rPr>
          <w:b/>
          <w:i/>
          <w:szCs w:val="24"/>
          <w:lang w:eastAsia="en-US"/>
        </w:rPr>
        <w:t>(b)</w:t>
      </w:r>
      <w:r w:rsidRPr="00FC1EF9">
        <w:rPr>
          <w:b/>
          <w:i/>
          <w:szCs w:val="24"/>
          <w:lang w:eastAsia="en-US"/>
        </w:rPr>
        <w:tab/>
        <w:t>set a purse seine on a school of tuna associated with a whale shark after sighting of the shark concerned.</w:t>
      </w:r>
    </w:p>
    <w:p w:rsidR="00D61547" w:rsidRPr="00FC1EF9" w:rsidP="00D61547" w14:paraId="61F1D4E9"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r>
      <w:r w:rsidRPr="00FC1EF9">
        <w:rPr>
          <w:b/>
          <w:i/>
          <w:szCs w:val="24"/>
          <w:lang w:eastAsia="en-US"/>
        </w:rPr>
        <w:t>Masters of Union fishing vessels</w:t>
      </w:r>
      <w:r w:rsidRPr="00FC1EF9">
        <w:rPr>
          <w:szCs w:val="24"/>
          <w:lang w:eastAsia="en-US"/>
        </w:rPr>
        <w:t xml:space="preserve"> shall </w:t>
      </w:r>
      <w:r w:rsidRPr="00FC1EF9">
        <w:rPr>
          <w:b/>
          <w:i/>
          <w:szCs w:val="24"/>
          <w:lang w:eastAsia="en-US"/>
        </w:rPr>
        <w:t>take all reasonable steps to ensure the safe release of</w:t>
      </w:r>
      <w:r w:rsidRPr="00FC1EF9">
        <w:rPr>
          <w:szCs w:val="24"/>
          <w:lang w:eastAsia="en-US"/>
        </w:rPr>
        <w:t xml:space="preserve"> whale </w:t>
      </w:r>
      <w:r w:rsidRPr="00FC1EF9">
        <w:rPr>
          <w:b/>
          <w:i/>
          <w:szCs w:val="24"/>
          <w:lang w:eastAsia="en-US"/>
        </w:rPr>
        <w:t>sharks that are</w:t>
      </w:r>
      <w:r w:rsidRPr="00FC1EF9">
        <w:rPr>
          <w:szCs w:val="24"/>
          <w:lang w:eastAsia="en-US"/>
        </w:rPr>
        <w:t xml:space="preserve"> incidentally encircled in the purse seine net ▌ .</w:t>
      </w:r>
    </w:p>
    <w:p w:rsidR="00D61547" w:rsidRPr="00FC1EF9" w:rsidP="00D61547" w14:paraId="1581CEC8"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3.</w:t>
      </w:r>
      <w:r w:rsidRPr="00FC1EF9">
        <w:rPr>
          <w:szCs w:val="24"/>
          <w:lang w:eastAsia="en-US"/>
        </w:rPr>
        <w:tab/>
        <w:t>Member States shall ensure that ▌ during purse seine operations ▌ their domestic observer programmes</w:t>
      </w:r>
      <w:r w:rsidRPr="00FC1EF9">
        <w:rPr>
          <w:b/>
          <w:i/>
          <w:szCs w:val="24"/>
          <w:lang w:eastAsia="en-US"/>
        </w:rPr>
        <w:t xml:space="preserve"> record interactions with whale sharks referred to in paragraphs 1 and 2,</w:t>
      </w:r>
      <w:r w:rsidRPr="00FC1EF9">
        <w:rPr>
          <w:szCs w:val="24"/>
          <w:lang w:eastAsia="en-US"/>
        </w:rPr>
        <w:t xml:space="preserve"> and that the following information is collected:</w:t>
      </w:r>
    </w:p>
    <w:p w:rsidR="00D61547" w:rsidRPr="00FC1EF9" w:rsidP="00D61547" w14:paraId="2FE683DB"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details of the circumstances leading to and relating to encirclement;</w:t>
      </w:r>
    </w:p>
    <w:p w:rsidR="00D61547" w:rsidRPr="00FC1EF9" w:rsidP="00D61547" w14:paraId="395D410D" w14:textId="77777777">
      <w:pPr>
        <w:widowControl/>
        <w:spacing w:before="120" w:after="120" w:line="360" w:lineRule="auto"/>
        <w:ind w:left="1982" w:hanging="566"/>
        <w:rPr>
          <w:szCs w:val="24"/>
          <w:lang w:eastAsia="en-US"/>
        </w:rPr>
      </w:pPr>
      <w:bookmarkStart w:id="10" w:name="_Hlk234312027"/>
      <w:r w:rsidRPr="00FC1EF9">
        <w:rPr>
          <w:szCs w:val="24"/>
          <w:lang w:eastAsia="en-US"/>
        </w:rPr>
        <w:t>(b)</w:t>
      </w:r>
      <w:r w:rsidRPr="00FC1EF9">
        <w:rPr>
          <w:szCs w:val="24"/>
          <w:lang w:eastAsia="en-US"/>
        </w:rPr>
        <w:tab/>
        <w:t>the number of individuals involved during the interaction;</w:t>
      </w:r>
    </w:p>
    <w:bookmarkEnd w:id="10"/>
    <w:p w:rsidR="00D61547" w:rsidRPr="00FC1EF9" w:rsidP="00D61547" w14:paraId="4995570E"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 xml:space="preserve">the </w:t>
      </w:r>
      <w:r w:rsidRPr="00FC1EF9">
        <w:rPr>
          <w:b/>
          <w:i/>
          <w:szCs w:val="24"/>
          <w:lang w:eastAsia="en-US"/>
        </w:rPr>
        <w:t>geographical position</w:t>
      </w:r>
      <w:r w:rsidRPr="00FC1EF9">
        <w:rPr>
          <w:szCs w:val="24"/>
          <w:lang w:eastAsia="en-US"/>
        </w:rPr>
        <w:t xml:space="preserve"> of the interaction;</w:t>
      </w:r>
    </w:p>
    <w:p w:rsidR="00D61547" w:rsidRPr="00FC1EF9" w:rsidP="00D61547" w14:paraId="01398AEF"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the steps taken to ensure the safe handling and release of the specimens encircled in the purse seine;</w:t>
      </w:r>
    </w:p>
    <w:p w:rsidR="00D61547" w:rsidRPr="00FC1EF9" w:rsidP="00D61547" w14:paraId="179393F2" w14:textId="77777777">
      <w:pPr>
        <w:widowControl/>
        <w:spacing w:before="120" w:after="120" w:line="360" w:lineRule="auto"/>
        <w:ind w:left="1982" w:hanging="566"/>
        <w:rPr>
          <w:szCs w:val="24"/>
          <w:lang w:eastAsia="en-US"/>
        </w:rPr>
      </w:pPr>
      <w:r w:rsidRPr="00FC1EF9">
        <w:rPr>
          <w:szCs w:val="24"/>
          <w:lang w:eastAsia="en-US"/>
        </w:rPr>
        <w:t>(e)</w:t>
      </w:r>
      <w:r w:rsidRPr="00FC1EF9">
        <w:rPr>
          <w:szCs w:val="24"/>
          <w:lang w:eastAsia="en-US"/>
        </w:rPr>
        <w:tab/>
        <w:t>an assessment of the life status of the whale shark specimen(s) upon release (alive/dead/moribund/uncertain).</w:t>
      </w:r>
    </w:p>
    <w:p w:rsidR="00D61547" w:rsidRPr="00FC1EF9" w:rsidP="00D61547" w14:paraId="139F6955"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Member States shall report ▌ to the Commission</w:t>
      </w:r>
      <w:r w:rsidRPr="00FC1EF9">
        <w:rPr>
          <w:b/>
          <w:i/>
          <w:szCs w:val="24"/>
          <w:lang w:eastAsia="en-US"/>
        </w:rPr>
        <w:t>,</w:t>
      </w:r>
      <w:r w:rsidRPr="00FC1EF9">
        <w:rPr>
          <w:szCs w:val="24"/>
          <w:lang w:eastAsia="en-US"/>
        </w:rPr>
        <w:t xml:space="preserve"> in accordance with ICCAT data reporting requirements</w:t>
      </w:r>
      <w:r w:rsidRPr="00FC1EF9">
        <w:rPr>
          <w:b/>
          <w:i/>
          <w:szCs w:val="24"/>
          <w:lang w:eastAsia="en-US"/>
        </w:rPr>
        <w:t>, the data and information collected under paragraph 3 in their annual reports</w:t>
      </w:r>
      <w:r w:rsidRPr="00FC1EF9">
        <w:rPr>
          <w:szCs w:val="24"/>
          <w:lang w:eastAsia="en-US"/>
        </w:rPr>
        <w:t>. The Commission shall report those data to the ICCAT Secretariat.</w:t>
      </w:r>
    </w:p>
    <w:p w:rsidR="00D61547" w:rsidRPr="00FC1EF9" w:rsidP="00D61547" w14:paraId="6598AC9E"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5.</w:t>
      </w:r>
      <w:r w:rsidRPr="00FC1EF9">
        <w:rPr>
          <w:szCs w:val="24"/>
          <w:lang w:eastAsia="en-US"/>
        </w:rPr>
        <w:tab/>
      </w:r>
      <w:r w:rsidRPr="00FC1EF9">
        <w:rPr>
          <w:b/>
          <w:i/>
          <w:szCs w:val="24"/>
          <w:lang w:eastAsia="en-US"/>
        </w:rPr>
        <w:t>P</w:t>
      </w:r>
      <w:r w:rsidRPr="00FC1EF9">
        <w:rPr>
          <w:szCs w:val="24"/>
          <w:lang w:eastAsia="en-US"/>
        </w:rPr>
        <w:t xml:space="preserve">aragraphs 1 to </w:t>
      </w:r>
      <w:r w:rsidRPr="00FC1EF9">
        <w:rPr>
          <w:b/>
          <w:i/>
          <w:szCs w:val="24"/>
          <w:lang w:eastAsia="en-US"/>
        </w:rPr>
        <w:t>4</w:t>
      </w:r>
      <w:r w:rsidRPr="00FC1EF9">
        <w:rPr>
          <w:szCs w:val="24"/>
          <w:lang w:eastAsia="en-US"/>
        </w:rPr>
        <w:t xml:space="preserve"> shall apply exclusively to fishing vessels operating between 40°N and 40°S.’</w:t>
      </w:r>
      <w:r w:rsidRPr="00FC1EF9">
        <w:rPr>
          <w:b/>
          <w:i/>
          <w:szCs w:val="24"/>
          <w:lang w:eastAsia="en-US"/>
        </w:rPr>
        <w:t>;</w:t>
      </w:r>
    </w:p>
    <w:p w:rsidR="00D61547" w:rsidRPr="00FC1EF9" w:rsidP="00D61547" w14:paraId="2D231D94" w14:textId="77777777">
      <w:pPr>
        <w:widowControl/>
        <w:spacing w:before="120" w:after="120" w:line="360" w:lineRule="auto"/>
        <w:ind w:left="850" w:hanging="850"/>
        <w:rPr>
          <w:szCs w:val="24"/>
          <w:lang w:eastAsia="en-US"/>
        </w:rPr>
      </w:pPr>
      <w:r w:rsidRPr="00FC1EF9">
        <w:rPr>
          <w:szCs w:val="24"/>
          <w:lang w:eastAsia="en-US"/>
        </w:rPr>
        <w:t>(3)</w:t>
      </w:r>
      <w:r w:rsidRPr="00FC1EF9">
        <w:rPr>
          <w:szCs w:val="24"/>
          <w:lang w:eastAsia="en-US"/>
        </w:rPr>
        <w:tab/>
        <w:t>in Article 33a, the following paragraphs are added:</w:t>
      </w:r>
    </w:p>
    <w:p w:rsidR="00D61547" w:rsidRPr="00FC1EF9" w:rsidP="00D61547" w14:paraId="37326F6A" w14:textId="77777777">
      <w:pPr>
        <w:widowControl/>
        <w:spacing w:before="120" w:after="120" w:line="360" w:lineRule="auto"/>
        <w:ind w:left="1416" w:hanging="566"/>
        <w:rPr>
          <w:szCs w:val="24"/>
          <w:lang w:eastAsia="en-US"/>
        </w:rPr>
      </w:pPr>
      <w:r w:rsidRPr="00FC1EF9">
        <w:rPr>
          <w:szCs w:val="24"/>
          <w:lang w:eastAsia="en-US"/>
        </w:rPr>
        <w:t>‘6.</w:t>
      </w:r>
      <w:r w:rsidRPr="00FC1EF9">
        <w:rPr>
          <w:szCs w:val="24"/>
          <w:lang w:eastAsia="en-US"/>
        </w:rPr>
        <w:tab/>
        <w:t xml:space="preserve">Union fishing vessels that are </w:t>
      </w:r>
      <w:r w:rsidRPr="00FC1EF9">
        <w:rPr>
          <w:b/>
          <w:i/>
          <w:szCs w:val="24"/>
          <w:lang w:eastAsia="en-US"/>
        </w:rPr>
        <w:t>greater than 12 metres</w:t>
      </w:r>
      <w:r w:rsidRPr="00FC1EF9">
        <w:rPr>
          <w:szCs w:val="24"/>
          <w:lang w:eastAsia="en-US"/>
        </w:rPr>
        <w:t xml:space="preserve"> in length overall ▌ shall be allowed to retain South Atlantic shortfin mako sharks only when the fish is dead on haul-back, and the vessel has an observer or a functioning electronic monitoring system (EMS) on board to verify the condition of the sharks.</w:t>
      </w:r>
    </w:p>
    <w:p w:rsidR="00D61547" w:rsidRPr="00FC1EF9" w:rsidP="00D61547" w14:paraId="24E8F546" w14:textId="77777777">
      <w:pPr>
        <w:widowControl/>
        <w:spacing w:before="120" w:after="120" w:line="360" w:lineRule="auto"/>
        <w:ind w:left="1416" w:hanging="566"/>
        <w:rPr>
          <w:szCs w:val="24"/>
          <w:lang w:eastAsia="en-US"/>
        </w:rPr>
      </w:pPr>
      <w:r w:rsidRPr="00FC1EF9">
        <w:rPr>
          <w:szCs w:val="24"/>
          <w:lang w:eastAsia="en-US"/>
        </w:rPr>
        <w:t>7.</w:t>
      </w:r>
      <w:r w:rsidRPr="00FC1EF9">
        <w:rPr>
          <w:szCs w:val="24"/>
          <w:lang w:eastAsia="en-US"/>
        </w:rPr>
        <w:tab/>
        <w:t>In addition to the conditions set out in paragraph 6, for Union fishing vessels</w:t>
      </w:r>
      <w:r w:rsidRPr="00FC1EF9">
        <w:rPr>
          <w:b/>
          <w:i/>
          <w:szCs w:val="24"/>
          <w:lang w:eastAsia="en-US"/>
        </w:rPr>
        <w:t xml:space="preserve"> equal to or less than</w:t>
      </w:r>
      <w:r w:rsidRPr="00FC1EF9">
        <w:rPr>
          <w:szCs w:val="24"/>
          <w:lang w:eastAsia="en-US"/>
        </w:rPr>
        <w:t xml:space="preserve"> 12 metres in length overall, no more than one specimen of South Atlantic shortfin mako shark shall be retained by a vessel for any fishing trip.’;</w:t>
      </w:r>
    </w:p>
    <w:p w:rsidR="00D61547" w:rsidRPr="00FC1EF9" w:rsidP="00D61547" w14:paraId="18164803"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(4)</w:t>
      </w:r>
      <w:r w:rsidRPr="00FC1EF9">
        <w:rPr>
          <w:szCs w:val="24"/>
          <w:lang w:eastAsia="en-US"/>
        </w:rPr>
        <w:tab/>
        <w:t>the following article is inserted:</w:t>
      </w:r>
    </w:p>
    <w:p w:rsidR="00D61547" w:rsidRPr="00FC1EF9" w:rsidP="00D61547" w14:paraId="29D55CCE" w14:textId="77777777">
      <w:pPr>
        <w:widowControl/>
        <w:spacing w:before="120" w:after="120" w:line="360" w:lineRule="auto"/>
        <w:ind w:left="850"/>
        <w:rPr>
          <w:szCs w:val="24"/>
          <w:lang w:eastAsia="en-US"/>
        </w:rPr>
      </w:pPr>
      <w:r w:rsidRPr="00FC1EF9">
        <w:rPr>
          <w:szCs w:val="24"/>
          <w:lang w:eastAsia="en-US"/>
        </w:rPr>
        <w:t>‘Article 35a</w:t>
      </w:r>
      <w:r w:rsidRPr="00FC1EF9">
        <w:rPr>
          <w:szCs w:val="24"/>
          <w:lang w:eastAsia="en-US"/>
        </w:rPr>
        <w:br/>
      </w:r>
      <w:r w:rsidRPr="00FC1EF9">
        <w:rPr>
          <w:szCs w:val="24"/>
          <w:lang w:eastAsia="en-US"/>
        </w:rPr>
        <w:t>Mobulid</w:t>
      </w:r>
      <w:r w:rsidRPr="00FC1EF9">
        <w:rPr>
          <w:szCs w:val="24"/>
          <w:lang w:eastAsia="en-US"/>
        </w:rPr>
        <w:t xml:space="preserve"> rays</w:t>
      </w:r>
    </w:p>
    <w:p w:rsidR="00D61547" w:rsidRPr="00FC1EF9" w:rsidP="00D61547" w14:paraId="795609C6"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r>
      <w:r w:rsidRPr="00FC1EF9">
        <w:rPr>
          <w:b/>
          <w:i/>
          <w:szCs w:val="24"/>
          <w:lang w:eastAsia="en-US"/>
        </w:rPr>
        <w:t>It shall be prohibited to retain</w:t>
      </w:r>
      <w:r w:rsidRPr="00FC1EF9">
        <w:rPr>
          <w:szCs w:val="24"/>
          <w:lang w:eastAsia="en-US"/>
        </w:rPr>
        <w:t xml:space="preserve"> onboard, </w:t>
      </w:r>
      <w:r w:rsidRPr="00FC1EF9">
        <w:rPr>
          <w:b/>
          <w:i/>
          <w:szCs w:val="24"/>
          <w:lang w:eastAsia="en-US"/>
        </w:rPr>
        <w:t>tranship, land or store</w:t>
      </w:r>
      <w:r w:rsidRPr="00FC1EF9">
        <w:rPr>
          <w:szCs w:val="24"/>
          <w:lang w:eastAsia="en-US"/>
        </w:rPr>
        <w:t xml:space="preserve"> any part or whole carcass of species of reef manta ray (</w:t>
      </w:r>
      <w:r w:rsidRPr="00FC1EF9">
        <w:rPr>
          <w:i/>
          <w:iCs/>
          <w:szCs w:val="24"/>
          <w:lang w:eastAsia="en-US"/>
        </w:rPr>
        <w:t xml:space="preserve">Manta </w:t>
      </w:r>
      <w:r w:rsidRPr="00FC1EF9">
        <w:rPr>
          <w:i/>
          <w:iCs/>
          <w:szCs w:val="24"/>
          <w:lang w:eastAsia="en-US"/>
        </w:rPr>
        <w:t>alfredi</w:t>
      </w:r>
      <w:r w:rsidRPr="00FC1EF9">
        <w:rPr>
          <w:szCs w:val="24"/>
          <w:lang w:eastAsia="en-US"/>
        </w:rPr>
        <w:t>), giant manta (</w:t>
      </w:r>
      <w:r w:rsidRPr="00FC1EF9">
        <w:rPr>
          <w:i/>
          <w:iCs/>
          <w:szCs w:val="24"/>
          <w:lang w:eastAsia="en-US"/>
        </w:rPr>
        <w:t xml:space="preserve">Manta </w:t>
      </w:r>
      <w:r w:rsidRPr="00FC1EF9">
        <w:rPr>
          <w:i/>
          <w:iCs/>
          <w:szCs w:val="24"/>
          <w:lang w:eastAsia="en-US"/>
        </w:rPr>
        <w:t>birostris</w:t>
      </w:r>
      <w:r w:rsidRPr="00FC1EF9">
        <w:rPr>
          <w:szCs w:val="24"/>
          <w:lang w:eastAsia="en-US"/>
        </w:rPr>
        <w:t>), lesser devil ray (</w:t>
      </w:r>
      <w:r w:rsidRPr="00FC1EF9">
        <w:rPr>
          <w:i/>
          <w:iCs/>
          <w:szCs w:val="24"/>
          <w:lang w:eastAsia="en-US"/>
        </w:rPr>
        <w:t>Mobula</w:t>
      </w:r>
      <w:r w:rsidRPr="00FC1EF9">
        <w:rPr>
          <w:i/>
          <w:iCs/>
          <w:szCs w:val="24"/>
          <w:lang w:eastAsia="en-US"/>
        </w:rPr>
        <w:t xml:space="preserve"> </w:t>
      </w:r>
      <w:r w:rsidRPr="00FC1EF9">
        <w:rPr>
          <w:i/>
          <w:iCs/>
          <w:szCs w:val="24"/>
          <w:lang w:eastAsia="en-US"/>
        </w:rPr>
        <w:t>hypostoma</w:t>
      </w:r>
      <w:r w:rsidRPr="00FC1EF9">
        <w:rPr>
          <w:szCs w:val="24"/>
          <w:lang w:eastAsia="en-US"/>
        </w:rPr>
        <w:t xml:space="preserve">), </w:t>
      </w:r>
      <w:r w:rsidRPr="00FC1EF9">
        <w:rPr>
          <w:szCs w:val="24"/>
          <w:lang w:eastAsia="en-US"/>
        </w:rPr>
        <w:t>spinetail</w:t>
      </w:r>
      <w:r w:rsidRPr="00FC1EF9">
        <w:rPr>
          <w:szCs w:val="24"/>
          <w:lang w:eastAsia="en-US"/>
        </w:rPr>
        <w:t xml:space="preserve"> </w:t>
      </w:r>
      <w:r w:rsidRPr="00FC1EF9">
        <w:rPr>
          <w:szCs w:val="24"/>
          <w:lang w:eastAsia="en-US"/>
        </w:rPr>
        <w:t>mobula</w:t>
      </w:r>
      <w:r w:rsidRPr="00FC1EF9">
        <w:rPr>
          <w:szCs w:val="24"/>
          <w:lang w:eastAsia="en-US"/>
        </w:rPr>
        <w:t xml:space="preserve"> (</w:t>
      </w:r>
      <w:r w:rsidRPr="00FC1EF9">
        <w:rPr>
          <w:i/>
          <w:iCs/>
          <w:szCs w:val="24"/>
          <w:lang w:eastAsia="en-US"/>
        </w:rPr>
        <w:t>Mobula</w:t>
      </w:r>
      <w:r w:rsidRPr="00FC1EF9">
        <w:rPr>
          <w:i/>
          <w:iCs/>
          <w:szCs w:val="24"/>
          <w:lang w:eastAsia="en-US"/>
        </w:rPr>
        <w:t xml:space="preserve"> </w:t>
      </w:r>
      <w:r w:rsidRPr="00FC1EF9">
        <w:rPr>
          <w:i/>
          <w:iCs/>
          <w:szCs w:val="24"/>
          <w:lang w:eastAsia="en-US"/>
        </w:rPr>
        <w:t>japanica</w:t>
      </w:r>
      <w:r w:rsidRPr="00FC1EF9">
        <w:rPr>
          <w:szCs w:val="24"/>
          <w:lang w:eastAsia="en-US"/>
        </w:rPr>
        <w:t>), devil fish (</w:t>
      </w:r>
      <w:r w:rsidRPr="00FC1EF9">
        <w:rPr>
          <w:i/>
          <w:iCs/>
          <w:szCs w:val="24"/>
          <w:lang w:eastAsia="en-US"/>
        </w:rPr>
        <w:t>Mobula</w:t>
      </w:r>
      <w:r w:rsidRPr="00FC1EF9">
        <w:rPr>
          <w:i/>
          <w:iCs/>
          <w:szCs w:val="24"/>
          <w:lang w:eastAsia="en-US"/>
        </w:rPr>
        <w:t xml:space="preserve"> </w:t>
      </w:r>
      <w:r w:rsidRPr="00FC1EF9">
        <w:rPr>
          <w:i/>
          <w:iCs/>
          <w:szCs w:val="24"/>
          <w:lang w:eastAsia="en-US"/>
        </w:rPr>
        <w:t>mobular</w:t>
      </w:r>
      <w:r w:rsidRPr="00FC1EF9">
        <w:rPr>
          <w:szCs w:val="24"/>
          <w:lang w:eastAsia="en-US"/>
        </w:rPr>
        <w:t>), Chilean devil ray (</w:t>
      </w:r>
      <w:r w:rsidRPr="00FC1EF9">
        <w:rPr>
          <w:i/>
          <w:iCs/>
          <w:szCs w:val="24"/>
          <w:lang w:eastAsia="en-US"/>
        </w:rPr>
        <w:t>Mobula</w:t>
      </w:r>
      <w:r w:rsidRPr="00FC1EF9">
        <w:rPr>
          <w:i/>
          <w:iCs/>
          <w:szCs w:val="24"/>
          <w:lang w:eastAsia="en-US"/>
        </w:rPr>
        <w:t xml:space="preserve"> </w:t>
      </w:r>
      <w:r w:rsidRPr="00FC1EF9">
        <w:rPr>
          <w:i/>
          <w:iCs/>
          <w:szCs w:val="24"/>
          <w:lang w:eastAsia="en-US"/>
        </w:rPr>
        <w:t>tarapacana</w:t>
      </w:r>
      <w:r w:rsidRPr="00FC1EF9">
        <w:rPr>
          <w:szCs w:val="24"/>
          <w:lang w:eastAsia="en-US"/>
        </w:rPr>
        <w:t xml:space="preserve">) or </w:t>
      </w:r>
      <w:r w:rsidRPr="00FC1EF9">
        <w:rPr>
          <w:szCs w:val="24"/>
          <w:lang w:eastAsia="en-US"/>
        </w:rPr>
        <w:t>smoothtail</w:t>
      </w:r>
      <w:r w:rsidRPr="00FC1EF9">
        <w:rPr>
          <w:szCs w:val="24"/>
          <w:lang w:eastAsia="en-US"/>
        </w:rPr>
        <w:t xml:space="preserve"> </w:t>
      </w:r>
      <w:r w:rsidRPr="00FC1EF9">
        <w:rPr>
          <w:szCs w:val="24"/>
          <w:lang w:eastAsia="en-US"/>
        </w:rPr>
        <w:t>mobula</w:t>
      </w:r>
      <w:r w:rsidRPr="00FC1EF9">
        <w:rPr>
          <w:szCs w:val="24"/>
          <w:lang w:eastAsia="en-US"/>
        </w:rPr>
        <w:t xml:space="preserve"> (</w:t>
      </w:r>
      <w:r w:rsidRPr="00FC1EF9">
        <w:rPr>
          <w:i/>
          <w:iCs/>
          <w:szCs w:val="24"/>
          <w:lang w:eastAsia="en-US"/>
        </w:rPr>
        <w:t>Mobula</w:t>
      </w:r>
      <w:r w:rsidRPr="00FC1EF9">
        <w:rPr>
          <w:i/>
          <w:iCs/>
          <w:szCs w:val="24"/>
          <w:lang w:eastAsia="en-US"/>
        </w:rPr>
        <w:t xml:space="preserve"> </w:t>
      </w:r>
      <w:r w:rsidRPr="00FC1EF9">
        <w:rPr>
          <w:i/>
          <w:iCs/>
          <w:szCs w:val="24"/>
          <w:lang w:eastAsia="en-US"/>
        </w:rPr>
        <w:t>thurstoni</w:t>
      </w:r>
      <w:r w:rsidRPr="00FC1EF9">
        <w:rPr>
          <w:szCs w:val="24"/>
          <w:lang w:eastAsia="en-US"/>
        </w:rPr>
        <w:t xml:space="preserve">), hereafter referred to as </w:t>
      </w:r>
      <w:r w:rsidRPr="00FC1EF9">
        <w:rPr>
          <w:szCs w:val="24"/>
          <w:lang w:eastAsia="en-US"/>
        </w:rPr>
        <w:t>mobulid</w:t>
      </w:r>
      <w:r w:rsidRPr="00FC1EF9">
        <w:rPr>
          <w:szCs w:val="24"/>
          <w:lang w:eastAsia="en-US"/>
        </w:rPr>
        <w:t xml:space="preserve"> rays, caught in association with ICCAT fisheries ▌ .</w:t>
      </w:r>
    </w:p>
    <w:p w:rsidR="00D61547" w:rsidRPr="00FC1EF9" w:rsidP="00D61547" w14:paraId="74C1E0F2"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 xml:space="preserve">Union catching vessels shall promptly release unharmed, to the extent practicable, </w:t>
      </w:r>
      <w:r w:rsidRPr="00FC1EF9">
        <w:rPr>
          <w:szCs w:val="24"/>
          <w:lang w:eastAsia="en-US"/>
        </w:rPr>
        <w:t>mobulid</w:t>
      </w:r>
      <w:r w:rsidRPr="00FC1EF9">
        <w:rPr>
          <w:szCs w:val="24"/>
          <w:lang w:eastAsia="en-US"/>
        </w:rPr>
        <w:t xml:space="preserve"> rays as soon as they are seen in the net, on the hook or on the vessel, in a manner that will result in the least possible harm to the individual specimen.</w:t>
      </w:r>
    </w:p>
    <w:p w:rsidR="00D61547" w:rsidRPr="00FC1EF9" w:rsidP="00D61547" w14:paraId="4CDF9308"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3.</w:t>
      </w:r>
      <w:r w:rsidRPr="00FC1EF9">
        <w:rPr>
          <w:szCs w:val="24"/>
          <w:lang w:eastAsia="en-US"/>
        </w:rPr>
        <w:tab/>
        <w:t xml:space="preserve">Member States shall </w:t>
      </w:r>
      <w:r w:rsidRPr="00FC1EF9">
        <w:rPr>
          <w:b/>
          <w:i/>
          <w:szCs w:val="24"/>
          <w:lang w:eastAsia="en-US"/>
        </w:rPr>
        <w:t>ensure that</w:t>
      </w:r>
      <w:r w:rsidRPr="00FC1EF9">
        <w:rPr>
          <w:szCs w:val="24"/>
          <w:lang w:eastAsia="en-US"/>
        </w:rPr>
        <w:t xml:space="preserve"> their domestic observer programmes</w:t>
      </w:r>
      <w:r w:rsidRPr="00FC1EF9">
        <w:rPr>
          <w:b/>
          <w:i/>
          <w:szCs w:val="24"/>
          <w:lang w:eastAsia="en-US"/>
        </w:rPr>
        <w:t xml:space="preserve"> record</w:t>
      </w:r>
      <w:r w:rsidRPr="00FC1EF9">
        <w:rPr>
          <w:szCs w:val="24"/>
          <w:lang w:eastAsia="en-US"/>
        </w:rPr>
        <w:t xml:space="preserve"> the number of discards and releases of </w:t>
      </w:r>
      <w:r w:rsidRPr="00FC1EF9">
        <w:rPr>
          <w:szCs w:val="24"/>
          <w:lang w:eastAsia="en-US"/>
        </w:rPr>
        <w:t>mobulid</w:t>
      </w:r>
      <w:r w:rsidRPr="00FC1EF9">
        <w:rPr>
          <w:szCs w:val="24"/>
          <w:lang w:eastAsia="en-US"/>
        </w:rPr>
        <w:t xml:space="preserve"> rays caught in ICCAT fisheries and, where possible, an indication of their status (dead or alive). Member States shall report that information to the Commission. The Commission shall report those data to the ICCAT secretariat.</w:t>
      </w:r>
    </w:p>
    <w:p w:rsidR="00D61547" w:rsidRPr="00FC1EF9" w:rsidP="00D61547" w14:paraId="38188222"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 xml:space="preserve">In the case of </w:t>
      </w:r>
      <w:r w:rsidRPr="00FC1EF9">
        <w:rPr>
          <w:szCs w:val="24"/>
          <w:lang w:eastAsia="en-US"/>
        </w:rPr>
        <w:t>mobulid</w:t>
      </w:r>
      <w:r w:rsidRPr="00FC1EF9">
        <w:rPr>
          <w:szCs w:val="24"/>
          <w:lang w:eastAsia="en-US"/>
        </w:rPr>
        <w:t xml:space="preserve"> rays that are unintentionally caught and frozen as part of a purse seine vessel’s operation, Union catching vessels shall surrender the whole </w:t>
      </w:r>
      <w:r w:rsidRPr="00FC1EF9">
        <w:rPr>
          <w:szCs w:val="24"/>
          <w:lang w:eastAsia="en-US"/>
        </w:rPr>
        <w:t>mobulid</w:t>
      </w:r>
      <w:r w:rsidRPr="00FC1EF9">
        <w:rPr>
          <w:szCs w:val="24"/>
          <w:lang w:eastAsia="en-US"/>
        </w:rPr>
        <w:t xml:space="preserve"> ray to the </w:t>
      </w:r>
      <w:r w:rsidRPr="00FC1EF9">
        <w:rPr>
          <w:b/>
          <w:i/>
          <w:szCs w:val="24"/>
          <w:lang w:eastAsia="en-US"/>
        </w:rPr>
        <w:t>competent</w:t>
      </w:r>
      <w:r w:rsidRPr="00FC1EF9">
        <w:rPr>
          <w:szCs w:val="24"/>
          <w:lang w:eastAsia="en-US"/>
        </w:rPr>
        <w:t xml:space="preserve"> authorities ▌ , or discard it at the point of landing. </w:t>
      </w:r>
      <w:r w:rsidRPr="00FC1EF9">
        <w:rPr>
          <w:szCs w:val="24"/>
          <w:lang w:eastAsia="en-US"/>
        </w:rPr>
        <w:t>Mobulid</w:t>
      </w:r>
      <w:r w:rsidRPr="00FC1EF9">
        <w:rPr>
          <w:szCs w:val="24"/>
          <w:lang w:eastAsia="en-US"/>
        </w:rPr>
        <w:t xml:space="preserve"> rays so surrendered shall not be sold or bartered, but may be donated for purposes of domestic human consumption.’;</w:t>
      </w:r>
    </w:p>
    <w:p w:rsidR="00D61547" w:rsidRPr="00FC1EF9" w:rsidP="00D61547" w14:paraId="1F451F3B"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(5)</w:t>
      </w:r>
      <w:r w:rsidRPr="00FC1EF9">
        <w:rPr>
          <w:szCs w:val="24"/>
          <w:lang w:eastAsia="en-US"/>
        </w:rPr>
        <w:tab/>
        <w:t>in Article 41, the following paragraph is added:</w:t>
      </w:r>
    </w:p>
    <w:p w:rsidR="00D61547" w:rsidRPr="00FC1EF9" w:rsidP="00D61547" w14:paraId="39CBDBD9" w14:textId="77777777">
      <w:pPr>
        <w:widowControl/>
        <w:spacing w:before="120" w:after="120" w:line="360" w:lineRule="auto"/>
        <w:ind w:left="1416" w:hanging="566"/>
        <w:rPr>
          <w:szCs w:val="24"/>
          <w:lang w:eastAsia="en-US"/>
        </w:rPr>
      </w:pPr>
      <w:r w:rsidRPr="00FC1EF9">
        <w:rPr>
          <w:szCs w:val="24"/>
          <w:lang w:eastAsia="en-US"/>
        </w:rPr>
        <w:t>‘7.</w:t>
      </w:r>
      <w:r w:rsidRPr="00FC1EF9">
        <w:rPr>
          <w:szCs w:val="24"/>
          <w:lang w:eastAsia="en-US"/>
        </w:rPr>
        <w:tab/>
        <w:t>In the South Atlantic:</w:t>
      </w:r>
    </w:p>
    <w:p w:rsidR="00D61547" w:rsidRPr="00FC1EF9" w:rsidP="00D61547" w14:paraId="5CBDDD43" w14:textId="77777777">
      <w:pPr>
        <w:widowControl/>
        <w:spacing w:before="120" w:after="120" w:line="360" w:lineRule="auto"/>
        <w:ind w:left="1985" w:hanging="569"/>
        <w:rPr>
          <w:szCs w:val="24"/>
          <w:lang w:eastAsia="en-US"/>
        </w:rPr>
      </w:pPr>
      <w:r w:rsidRPr="00FC1EF9">
        <w:rPr>
          <w:b/>
          <w:i/>
          <w:szCs w:val="24"/>
          <w:lang w:eastAsia="en-US"/>
        </w:rPr>
        <w:t>(a)</w:t>
      </w:r>
      <w:r w:rsidRPr="00FC1EF9">
        <w:rPr>
          <w:b/>
          <w:i/>
          <w:szCs w:val="24"/>
          <w:lang w:eastAsia="en-US"/>
        </w:rPr>
        <w:tab/>
      </w:r>
      <w:r w:rsidRPr="00FC1EF9">
        <w:rPr>
          <w:szCs w:val="24"/>
          <w:lang w:eastAsia="en-US"/>
        </w:rPr>
        <w:t>paragraphs 2a, 4 and 5 shall neither apply to vessels operating only North of 55°N or only South of 35°S latitude in the eastern South Atlantic, nor to vessels operating only South of 40° S latitude in the western South Atlantic</w:t>
      </w:r>
      <w:r w:rsidRPr="00FC1EF9">
        <w:rPr>
          <w:b/>
          <w:i/>
          <w:szCs w:val="24"/>
          <w:lang w:eastAsia="en-US"/>
        </w:rPr>
        <w:t>;</w:t>
      </w:r>
    </w:p>
    <w:p w:rsidR="00D61547" w:rsidRPr="00FC1EF9" w:rsidP="00D61547" w14:paraId="7ADE2D7A" w14:textId="77777777">
      <w:pPr>
        <w:widowControl/>
        <w:spacing w:before="120" w:after="120" w:line="360" w:lineRule="auto"/>
        <w:ind w:left="1985" w:hanging="569"/>
        <w:rPr>
          <w:szCs w:val="24"/>
          <w:lang w:eastAsia="en-US"/>
        </w:rPr>
      </w:pPr>
      <w:r w:rsidRPr="00FC1EF9">
        <w:rPr>
          <w:b/>
          <w:i/>
          <w:szCs w:val="24"/>
          <w:lang w:eastAsia="en-US"/>
        </w:rPr>
        <w:t>(b)</w:t>
      </w:r>
      <w:r w:rsidRPr="00FC1EF9">
        <w:rPr>
          <w:b/>
          <w:i/>
          <w:szCs w:val="24"/>
          <w:lang w:eastAsia="en-US"/>
        </w:rPr>
        <w:tab/>
      </w:r>
      <w:r w:rsidRPr="00FC1EF9">
        <w:rPr>
          <w:szCs w:val="24"/>
          <w:lang w:eastAsia="en-US"/>
        </w:rPr>
        <w:t>the limit for the division between the eastern South Atlantic and the western South Atlantic is 20°W.’;</w:t>
      </w:r>
    </w:p>
    <w:p w:rsidR="00D61547" w:rsidRPr="00FC1EF9" w:rsidP="00D61547" w14:paraId="38838EDE" w14:textId="77777777">
      <w:pPr>
        <w:widowControl/>
        <w:spacing w:before="120" w:after="120" w:line="360" w:lineRule="auto"/>
        <w:ind w:left="850" w:hanging="850"/>
        <w:rPr>
          <w:szCs w:val="24"/>
          <w:lang w:eastAsia="en-US"/>
        </w:rPr>
      </w:pPr>
      <w:r w:rsidRPr="00FC1EF9">
        <w:rPr>
          <w:szCs w:val="24"/>
          <w:lang w:eastAsia="en-US"/>
        </w:rPr>
        <w:t>(6)</w:t>
      </w:r>
      <w:r w:rsidRPr="00FC1EF9">
        <w:rPr>
          <w:szCs w:val="24"/>
          <w:lang w:eastAsia="en-US"/>
        </w:rPr>
        <w:tab/>
        <w:t>in Article 66a, paragraph 3 is replaced by the following:</w:t>
      </w:r>
    </w:p>
    <w:p w:rsidR="00D61547" w:rsidRPr="00FC1EF9" w:rsidP="00D61547" w14:paraId="2A0CA3B5"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When a vessel is sighted pursuant to paragraph 1, the Member State concerned or the European Fisheries Control Agency (EFCA) (the “sighting entity”) shall record findings and transmit a report without delay, if possible by electronic means, to the appropriate authorities of the flag Member State or CPC or flag non-CPC of the sighted vessel, with copy to the ICCAT secretariat, the Commission and EFCA. If the sighted vessel is flagged to a Member State, the flag Member state shall, without undue delay, take appropriate action with respect to the vessel concerned. Both the sighting entity and the flag Member State of the sighted vessel shall provide information on the sighting to the Commission and EFCA, including details of any follow-up action taken.’;</w:t>
      </w:r>
    </w:p>
    <w:p w:rsidR="00D61547" w:rsidRPr="00FC1EF9" w:rsidP="00D61547" w14:paraId="41F10E0D" w14:textId="77777777">
      <w:pPr>
        <w:widowControl/>
        <w:spacing w:before="120" w:after="120" w:line="360" w:lineRule="auto"/>
        <w:ind w:left="1416" w:hanging="1416"/>
        <w:rPr>
          <w:b/>
          <w:i/>
          <w:szCs w:val="24"/>
          <w:lang w:eastAsia="en-US"/>
        </w:rPr>
      </w:pPr>
      <w:r w:rsidRPr="00FC1EF9">
        <w:rPr>
          <w:b/>
          <w:i/>
          <w:szCs w:val="24"/>
          <w:lang w:eastAsia="en-US"/>
        </w:rPr>
        <w:br w:type="page"/>
      </w:r>
      <w:r w:rsidRPr="00FC1EF9">
        <w:rPr>
          <w:b/>
          <w:i/>
          <w:szCs w:val="24"/>
          <w:lang w:eastAsia="en-US"/>
        </w:rPr>
        <w:t>(7)</w:t>
      </w:r>
      <w:r w:rsidRPr="00FC1EF9">
        <w:rPr>
          <w:b/>
          <w:i/>
          <w:szCs w:val="24"/>
          <w:lang w:eastAsia="en-US"/>
        </w:rPr>
        <w:tab/>
        <w:t>Article 72 is replaced by the following:</w:t>
      </w:r>
    </w:p>
    <w:p w:rsidR="00D61547" w:rsidRPr="00FC1EF9" w:rsidP="00D61547" w14:paraId="57B4E482" w14:textId="77777777">
      <w:pPr>
        <w:widowControl/>
        <w:spacing w:before="120" w:after="120" w:line="360" w:lineRule="auto"/>
        <w:ind w:left="851" w:hanging="1"/>
        <w:rPr>
          <w:b/>
          <w:i/>
          <w:szCs w:val="24"/>
          <w:lang w:eastAsia="en-US"/>
        </w:rPr>
      </w:pPr>
      <w:r w:rsidRPr="00FC1EF9">
        <w:rPr>
          <w:b/>
          <w:i/>
          <w:szCs w:val="24"/>
          <w:lang w:eastAsia="en-US"/>
        </w:rPr>
        <w:t>‘Article 72</w:t>
      </w:r>
      <w:r w:rsidRPr="00FC1EF9">
        <w:rPr>
          <w:b/>
          <w:i/>
          <w:szCs w:val="24"/>
          <w:lang w:eastAsia="en-US"/>
        </w:rPr>
        <w:br/>
        <w:t>Confidentiality and data protection</w:t>
      </w:r>
    </w:p>
    <w:p w:rsidR="00D61547" w:rsidRPr="00FC1EF9" w:rsidP="00D61547" w14:paraId="51AF3C9F" w14:textId="77777777">
      <w:pPr>
        <w:widowControl/>
        <w:spacing w:before="120" w:after="120" w:line="360" w:lineRule="auto"/>
        <w:ind w:left="1416" w:hanging="566"/>
        <w:rPr>
          <w:b/>
          <w:i/>
          <w:szCs w:val="24"/>
          <w:lang w:eastAsia="en-US"/>
        </w:rPr>
      </w:pPr>
      <w:r w:rsidRPr="00FC1EF9">
        <w:rPr>
          <w:b/>
          <w:i/>
          <w:szCs w:val="24"/>
          <w:lang w:eastAsia="en-US"/>
        </w:rPr>
        <w:t>1.</w:t>
      </w:r>
      <w:r w:rsidRPr="00FC1EF9">
        <w:rPr>
          <w:b/>
          <w:i/>
          <w:szCs w:val="24"/>
          <w:lang w:eastAsia="en-US"/>
        </w:rPr>
        <w:tab/>
        <w:t>Data collected and exchanged in the framework of this Regulation shall be treated in accordance with the applicable rules on data protection and on confidentiality pursuant to Articles 112 and 113 of Regulation (EC) No 1224/2009, unless provided otherwise in this Article.</w:t>
      </w:r>
    </w:p>
    <w:p w:rsidR="00D61547" w:rsidRPr="00FC1EF9" w:rsidP="00D61547" w14:paraId="4AB58118" w14:textId="77777777">
      <w:pPr>
        <w:widowControl/>
        <w:spacing w:before="120" w:after="120" w:line="360" w:lineRule="auto"/>
        <w:ind w:left="1416" w:hanging="566"/>
        <w:rPr>
          <w:b/>
          <w:i/>
          <w:szCs w:val="24"/>
          <w:lang w:eastAsia="en-US"/>
        </w:rPr>
      </w:pPr>
      <w:r w:rsidRPr="00FC1EF9">
        <w:rPr>
          <w:b/>
          <w:i/>
          <w:szCs w:val="24"/>
          <w:lang w:eastAsia="en-US"/>
        </w:rPr>
        <w:t>2.</w:t>
      </w:r>
      <w:r w:rsidRPr="00FC1EF9">
        <w:rPr>
          <w:b/>
          <w:i/>
          <w:szCs w:val="24"/>
          <w:lang w:eastAsia="en-US"/>
        </w:rPr>
        <w:tab/>
        <w:t>Personal data collected under this Regulation shall be processed for the purposes of implementation and enforcement of the management, conservation and control measures as laid down by this Regulation, including any enquiries pertaining to complaints and infringements, and judicial or administrative procedures relating thereto.</w:t>
      </w:r>
    </w:p>
    <w:p w:rsidR="00D61547" w:rsidRPr="00FC1EF9" w:rsidP="00D61547" w14:paraId="30264DB0" w14:textId="77777777">
      <w:pPr>
        <w:widowControl/>
        <w:spacing w:before="120" w:after="120" w:line="360" w:lineRule="auto"/>
        <w:ind w:left="1416" w:hanging="566"/>
        <w:rPr>
          <w:szCs w:val="24"/>
          <w:lang w:eastAsia="en-US"/>
        </w:rPr>
      </w:pPr>
      <w:r w:rsidRPr="00FC1EF9">
        <w:rPr>
          <w:b/>
          <w:i/>
          <w:szCs w:val="24"/>
          <w:lang w:eastAsia="en-US"/>
        </w:rPr>
        <w:t>3.</w:t>
      </w:r>
      <w:r w:rsidRPr="00FC1EF9">
        <w:rPr>
          <w:b/>
          <w:i/>
          <w:szCs w:val="24"/>
          <w:lang w:eastAsia="en-US"/>
        </w:rPr>
        <w:tab/>
        <w:t>Personal data processed under this Regulation shall not be stored for a period longer than 10 years, except if those personal data are necessary to enable the follow-up of an infringement, an inspection, or judicial or administrative procedures. In those cases, the personal data may be stored for a maximum of 20 years. If the information is retained for a longer period, the personal data shall be anonymised.’</w:t>
      </w:r>
      <w:r w:rsidRPr="00FC1EF9">
        <w:rPr>
          <w:szCs w:val="24"/>
          <w:lang w:eastAsia="en-US"/>
        </w:rPr>
        <w:t>.</w:t>
      </w:r>
    </w:p>
    <w:p w:rsidR="00D61547" w:rsidRPr="00FC1EF9" w:rsidP="00D61547" w14:paraId="487F15DB" w14:textId="77777777">
      <w:pPr>
        <w:widowControl/>
        <w:spacing w:before="120" w:after="120" w:line="360" w:lineRule="auto"/>
        <w:jc w:val="center"/>
        <w:rPr>
          <w:szCs w:val="24"/>
          <w:lang w:eastAsia="en-US"/>
        </w:rPr>
      </w:pPr>
      <w:r w:rsidRPr="00FC1EF9">
        <w:rPr>
          <w:szCs w:val="24"/>
          <w:lang w:eastAsia="en-US"/>
        </w:rPr>
        <w:br w:type="page"/>
      </w:r>
      <w:r w:rsidRPr="00FC1EF9">
        <w:rPr>
          <w:szCs w:val="24"/>
          <w:lang w:eastAsia="en-US"/>
        </w:rPr>
        <w:t>Article 2</w:t>
      </w:r>
      <w:r w:rsidRPr="00FC1EF9">
        <w:rPr>
          <w:szCs w:val="24"/>
          <w:lang w:eastAsia="en-US"/>
        </w:rPr>
        <w:br/>
        <w:t>Amendments to Regulation (EU) 2018/975</w:t>
      </w:r>
    </w:p>
    <w:p w:rsidR="00D61547" w:rsidRPr="00FC1EF9" w:rsidP="00D61547" w14:paraId="4E763FE2" w14:textId="77777777">
      <w:pPr>
        <w:widowControl/>
        <w:spacing w:before="120" w:after="120" w:line="360" w:lineRule="auto"/>
        <w:rPr>
          <w:szCs w:val="24"/>
          <w:lang w:eastAsia="en-US"/>
        </w:rPr>
      </w:pPr>
      <w:r w:rsidRPr="00FC1EF9">
        <w:rPr>
          <w:szCs w:val="24"/>
          <w:lang w:eastAsia="en-US"/>
        </w:rPr>
        <w:t>Regulation (EU) 2018/975 is amended as follows:</w:t>
      </w:r>
    </w:p>
    <w:p w:rsidR="00D61547" w:rsidRPr="00FC1EF9" w:rsidP="00D61547" w14:paraId="297DAC53" w14:textId="77777777">
      <w:pPr>
        <w:widowControl/>
        <w:spacing w:before="120" w:after="120" w:line="360" w:lineRule="auto"/>
        <w:ind w:left="850" w:hanging="850"/>
        <w:rPr>
          <w:szCs w:val="24"/>
          <w:lang w:eastAsia="en-US"/>
        </w:rPr>
      </w:pPr>
      <w:r w:rsidRPr="00FC1EF9">
        <w:rPr>
          <w:szCs w:val="24"/>
          <w:lang w:eastAsia="en-US"/>
        </w:rPr>
        <w:t>(1)</w:t>
      </w:r>
      <w:r w:rsidRPr="00FC1EF9">
        <w:rPr>
          <w:szCs w:val="24"/>
          <w:lang w:eastAsia="en-US"/>
        </w:rPr>
        <w:tab/>
        <w:t>Article 4 is amended as follows:</w:t>
      </w:r>
    </w:p>
    <w:p w:rsidR="00D61547" w:rsidRPr="00FC1EF9" w:rsidP="00D61547" w14:paraId="5548C338" w14:textId="77777777">
      <w:pPr>
        <w:widowControl/>
        <w:spacing w:before="120" w:after="120" w:line="360" w:lineRule="auto"/>
        <w:ind w:left="1416" w:hanging="566"/>
        <w:rPr>
          <w:szCs w:val="24"/>
          <w:lang w:eastAsia="en-US"/>
        </w:rPr>
      </w:pPr>
      <w:r w:rsidRPr="00FC1EF9">
        <w:rPr>
          <w:szCs w:val="24"/>
          <w:lang w:eastAsia="en-US"/>
        </w:rPr>
        <w:t>(a)</w:t>
      </w:r>
      <w:r w:rsidRPr="00FC1EF9">
        <w:rPr>
          <w:szCs w:val="24"/>
          <w:lang w:eastAsia="en-US"/>
        </w:rPr>
        <w:tab/>
        <w:t>point (7) ▌ is replaced by the following:</w:t>
      </w:r>
    </w:p>
    <w:p w:rsidR="00D61547" w:rsidRPr="00FC1EF9" w:rsidP="00D61547" w14:paraId="637617BA" w14:textId="77777777">
      <w:pPr>
        <w:widowControl/>
        <w:spacing w:before="120" w:after="120" w:line="360" w:lineRule="auto"/>
        <w:ind w:left="1982" w:hanging="566"/>
        <w:rPr>
          <w:szCs w:val="24"/>
          <w:lang w:eastAsia="en-US"/>
        </w:rPr>
      </w:pPr>
      <w:r w:rsidRPr="00FC1EF9">
        <w:rPr>
          <w:szCs w:val="24"/>
          <w:lang w:eastAsia="en-US"/>
        </w:rPr>
        <w:t>‘(7)</w:t>
      </w:r>
      <w:r w:rsidRPr="00FC1EF9">
        <w:rPr>
          <w:szCs w:val="24"/>
          <w:lang w:eastAsia="en-US"/>
        </w:rPr>
        <w:tab/>
        <w:t>“bottom fishing” means fishing using any gear type likely to come in contact with the seafloor or benthic organisms during the normal course of operations including bottom trawl, mid-water trawl and bottom line;’;</w:t>
      </w:r>
    </w:p>
    <w:p w:rsidR="00D61547" w:rsidRPr="00FC1EF9" w:rsidP="00D61547" w14:paraId="44793959" w14:textId="77777777">
      <w:pPr>
        <w:widowControl/>
        <w:spacing w:before="120" w:after="120" w:line="360" w:lineRule="auto"/>
        <w:ind w:left="1416" w:hanging="566"/>
        <w:rPr>
          <w:szCs w:val="24"/>
          <w:lang w:eastAsia="en-US"/>
        </w:rPr>
      </w:pPr>
      <w:r w:rsidRPr="00FC1EF9">
        <w:rPr>
          <w:szCs w:val="24"/>
          <w:lang w:eastAsia="en-US"/>
        </w:rPr>
        <w:t>(b)</w:t>
      </w:r>
      <w:r w:rsidRPr="00FC1EF9">
        <w:rPr>
          <w:szCs w:val="24"/>
          <w:lang w:eastAsia="en-US"/>
        </w:rPr>
        <w:tab/>
        <w:t>the following points are inserted:</w:t>
      </w:r>
    </w:p>
    <w:p w:rsidR="00D61547" w:rsidRPr="00FC1EF9" w:rsidP="00D61547" w14:paraId="7999F20E" w14:textId="77777777">
      <w:pPr>
        <w:widowControl/>
        <w:spacing w:before="120" w:after="120" w:line="360" w:lineRule="auto"/>
        <w:ind w:left="1982" w:hanging="566"/>
        <w:rPr>
          <w:szCs w:val="24"/>
          <w:lang w:eastAsia="en-US"/>
        </w:rPr>
      </w:pPr>
      <w:r w:rsidRPr="00FC1EF9">
        <w:rPr>
          <w:szCs w:val="24"/>
          <w:lang w:eastAsia="en-US"/>
        </w:rPr>
        <w:t>‘(7a)</w:t>
      </w:r>
      <w:r w:rsidRPr="00FC1EF9">
        <w:rPr>
          <w:szCs w:val="24"/>
          <w:lang w:eastAsia="en-US"/>
        </w:rPr>
        <w:tab/>
        <w:t>▌ “bottom trawl</w:t>
      </w:r>
      <w:r w:rsidRPr="00FC1EF9">
        <w:rPr>
          <w:b/>
          <w:i/>
          <w:szCs w:val="24"/>
          <w:lang w:eastAsia="en-US"/>
        </w:rPr>
        <w:t xml:space="preserve"> fishing</w:t>
      </w:r>
      <w:r w:rsidRPr="00FC1EF9">
        <w:rPr>
          <w:szCs w:val="24"/>
          <w:lang w:eastAsia="en-US"/>
        </w:rPr>
        <w:t>” means fishing using a trawl net that is designed to be pulled through the water and to come into contact with the seabed;</w:t>
      </w:r>
    </w:p>
    <w:p w:rsidR="00D61547" w:rsidRPr="00FC1EF9" w:rsidP="00D61547" w14:paraId="21E8046A" w14:textId="77777777">
      <w:pPr>
        <w:widowControl/>
        <w:spacing w:before="120" w:after="120" w:line="360" w:lineRule="auto"/>
        <w:ind w:left="1982" w:hanging="566"/>
        <w:rPr>
          <w:szCs w:val="24"/>
          <w:lang w:eastAsia="en-US"/>
        </w:rPr>
      </w:pPr>
      <w:r w:rsidRPr="00FC1EF9">
        <w:rPr>
          <w:szCs w:val="24"/>
          <w:lang w:eastAsia="en-US"/>
        </w:rPr>
        <w:t>(7b)</w:t>
      </w:r>
      <w:r w:rsidRPr="00FC1EF9">
        <w:rPr>
          <w:szCs w:val="24"/>
          <w:lang w:eastAsia="en-US"/>
        </w:rPr>
        <w:tab/>
        <w:t>▌ “mid-water trawl</w:t>
      </w:r>
      <w:r w:rsidRPr="00FC1EF9">
        <w:rPr>
          <w:b/>
          <w:i/>
          <w:szCs w:val="24"/>
          <w:lang w:eastAsia="en-US"/>
        </w:rPr>
        <w:t xml:space="preserve"> fishing</w:t>
      </w:r>
      <w:r w:rsidRPr="00FC1EF9">
        <w:rPr>
          <w:szCs w:val="24"/>
          <w:lang w:eastAsia="en-US"/>
        </w:rPr>
        <w:t xml:space="preserve">” means fishing for </w:t>
      </w:r>
      <w:r w:rsidRPr="00FC1EF9">
        <w:rPr>
          <w:szCs w:val="24"/>
          <w:lang w:eastAsia="en-US"/>
        </w:rPr>
        <w:t>bentho</w:t>
      </w:r>
      <w:r w:rsidRPr="00FC1EF9">
        <w:rPr>
          <w:szCs w:val="24"/>
          <w:lang w:eastAsia="en-US"/>
        </w:rPr>
        <w:noBreakHyphen/>
        <w:t>pelagic species using a trawl net that is designed to be pulled through the water near the seabed and designed not to come into extended contact with the seabed;</w:t>
      </w:r>
    </w:p>
    <w:p w:rsidR="00D61547" w:rsidRPr="00FC1EF9" w:rsidP="00D61547" w14:paraId="5CFE1DC3"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(7c)</w:t>
      </w:r>
      <w:r w:rsidRPr="00FC1EF9">
        <w:rPr>
          <w:szCs w:val="24"/>
          <w:lang w:eastAsia="en-US"/>
        </w:rPr>
        <w:tab/>
        <w:t>▌ “bottom line</w:t>
      </w:r>
      <w:r w:rsidRPr="00FC1EF9">
        <w:rPr>
          <w:b/>
          <w:i/>
          <w:szCs w:val="24"/>
          <w:lang w:eastAsia="en-US"/>
        </w:rPr>
        <w:t xml:space="preserve"> fishing</w:t>
      </w:r>
      <w:r w:rsidRPr="00FC1EF9">
        <w:rPr>
          <w:szCs w:val="24"/>
          <w:lang w:eastAsia="en-US"/>
        </w:rPr>
        <w:t xml:space="preserve">” means fishing using a line to which a hook or hooks (whether baited or not) are attached and which is rigged to sink and fish on or near the seabed including, longlines, hand lines, drop lines, trot lines, and </w:t>
      </w:r>
      <w:r w:rsidRPr="00FC1EF9">
        <w:rPr>
          <w:szCs w:val="24"/>
          <w:lang w:eastAsia="en-US"/>
        </w:rPr>
        <w:t>dahn</w:t>
      </w:r>
      <w:r w:rsidRPr="00FC1EF9">
        <w:rPr>
          <w:szCs w:val="24"/>
          <w:lang w:eastAsia="en-US"/>
        </w:rPr>
        <w:t> lines;’;</w:t>
      </w:r>
    </w:p>
    <w:p w:rsidR="00D61547" w:rsidRPr="00FC1EF9" w:rsidP="00D61547" w14:paraId="1BC8B814" w14:textId="77777777">
      <w:pPr>
        <w:widowControl/>
        <w:spacing w:before="120" w:after="120" w:line="360" w:lineRule="auto"/>
        <w:ind w:left="1416" w:hanging="566"/>
        <w:rPr>
          <w:szCs w:val="24"/>
          <w:lang w:eastAsia="en-US"/>
        </w:rPr>
      </w:pPr>
      <w:r w:rsidRPr="00FC1EF9">
        <w:rPr>
          <w:szCs w:val="24"/>
          <w:lang w:eastAsia="en-US"/>
        </w:rPr>
        <w:t>(c)</w:t>
      </w:r>
      <w:r w:rsidRPr="00FC1EF9">
        <w:rPr>
          <w:szCs w:val="24"/>
          <w:lang w:eastAsia="en-US"/>
        </w:rPr>
        <w:tab/>
        <w:t>point (11) is replaced by the following:</w:t>
      </w:r>
    </w:p>
    <w:p w:rsidR="00D61547" w:rsidRPr="00FC1EF9" w:rsidP="00D61547" w14:paraId="7E4AA2DD" w14:textId="77777777">
      <w:pPr>
        <w:widowControl/>
        <w:spacing w:before="120" w:after="120" w:line="360" w:lineRule="auto"/>
        <w:ind w:left="1982" w:hanging="566"/>
        <w:rPr>
          <w:szCs w:val="24"/>
          <w:lang w:eastAsia="en-US"/>
        </w:rPr>
      </w:pPr>
      <w:r w:rsidRPr="00FC1EF9">
        <w:rPr>
          <w:szCs w:val="24"/>
          <w:lang w:eastAsia="en-US"/>
        </w:rPr>
        <w:t>‘(11)</w:t>
      </w:r>
      <w:r w:rsidRPr="00FC1EF9">
        <w:rPr>
          <w:szCs w:val="24"/>
          <w:lang w:eastAsia="en-US"/>
        </w:rPr>
        <w:tab/>
        <w:t>“exploratory fishery” means a fishery that:</w:t>
      </w:r>
    </w:p>
    <w:p w:rsidR="00D61547" w:rsidRPr="00FC1EF9" w:rsidP="00D61547" w14:paraId="1057030E" w14:textId="77777777">
      <w:pPr>
        <w:widowControl/>
        <w:spacing w:before="120" w:after="120" w:line="360" w:lineRule="auto"/>
        <w:ind w:left="2548" w:hanging="566"/>
        <w:rPr>
          <w:szCs w:val="24"/>
          <w:lang w:eastAsia="en-US"/>
        </w:rPr>
      </w:pPr>
      <w:r w:rsidRPr="00FC1EF9">
        <w:rPr>
          <w:szCs w:val="24"/>
          <w:lang w:eastAsia="en-US"/>
        </w:rPr>
        <w:t>(a)</w:t>
      </w:r>
      <w:r w:rsidRPr="00FC1EF9">
        <w:rPr>
          <w:szCs w:val="24"/>
          <w:lang w:eastAsia="en-US"/>
        </w:rPr>
        <w:tab/>
        <w:t>has not been subject to fishing in the previous 10 years</w:t>
      </w:r>
      <w:r w:rsidRPr="00FC1EF9">
        <w:rPr>
          <w:b/>
          <w:i/>
          <w:szCs w:val="24"/>
          <w:lang w:eastAsia="en-US"/>
        </w:rPr>
        <w:t>, and</w:t>
      </w:r>
      <w:r w:rsidRPr="00FC1EF9">
        <w:rPr>
          <w:szCs w:val="24"/>
          <w:lang w:eastAsia="en-US"/>
        </w:rPr>
        <w:t xml:space="preserve"> where such fishing was limited to targeted fisheries authorised by the SPRFMO Commission on the basis of advice from the SPRFMO Scientific Committee, and the target species was defined as the largest percentage in green weight of the total catch in any given haul, tow or set; </w:t>
      </w:r>
    </w:p>
    <w:p w:rsidR="00D61547" w:rsidRPr="00FC1EF9" w:rsidP="00D61547" w14:paraId="751CF2D8" w14:textId="77777777">
      <w:pPr>
        <w:widowControl/>
        <w:spacing w:before="120" w:after="120" w:line="360" w:lineRule="auto"/>
        <w:ind w:left="2548" w:hanging="566"/>
        <w:rPr>
          <w:szCs w:val="24"/>
          <w:lang w:eastAsia="en-US"/>
        </w:rPr>
      </w:pPr>
      <w:r w:rsidRPr="00FC1EF9">
        <w:rPr>
          <w:szCs w:val="24"/>
          <w:lang w:eastAsia="en-US"/>
        </w:rPr>
        <w:br w:type="page"/>
      </w:r>
      <w:r w:rsidRPr="00FC1EF9">
        <w:rPr>
          <w:szCs w:val="24"/>
          <w:lang w:eastAsia="en-US"/>
        </w:rPr>
        <w:t>(b)</w:t>
      </w:r>
      <w:r w:rsidRPr="00FC1EF9">
        <w:rPr>
          <w:szCs w:val="24"/>
          <w:lang w:eastAsia="en-US"/>
        </w:rPr>
        <w:tab/>
        <w:t>for the purposes of fishing with a particular gear type or technique, has not been subject to fishing by that particular gear type or technique in the previous 10 years</w:t>
      </w:r>
      <w:r w:rsidRPr="00FC1EF9">
        <w:rPr>
          <w:b/>
          <w:i/>
          <w:szCs w:val="24"/>
          <w:lang w:eastAsia="en-US"/>
        </w:rPr>
        <w:t>, and</w:t>
      </w:r>
      <w:r w:rsidRPr="00FC1EF9">
        <w:rPr>
          <w:szCs w:val="24"/>
          <w:lang w:eastAsia="en-US"/>
        </w:rPr>
        <w:t xml:space="preserve"> where such fishing was limited to targeted fisheries authorised by the SPRFMO Commission on the basis of advice from the SPRFMO Scientific Committee, and the target species was defined as the largest percentage in green weight of the total catch in any given haul, tow or set; </w:t>
      </w:r>
    </w:p>
    <w:p w:rsidR="00D61547" w:rsidRPr="00FC1EF9" w:rsidP="00D61547" w14:paraId="729D4299" w14:textId="77777777">
      <w:pPr>
        <w:widowControl/>
        <w:spacing w:before="120" w:after="120" w:line="360" w:lineRule="auto"/>
        <w:ind w:left="2548" w:hanging="566"/>
        <w:rPr>
          <w:szCs w:val="24"/>
          <w:lang w:eastAsia="en-US"/>
        </w:rPr>
      </w:pPr>
      <w:r w:rsidRPr="00FC1EF9">
        <w:rPr>
          <w:szCs w:val="24"/>
          <w:lang w:eastAsia="en-US"/>
        </w:rPr>
        <w:t>(c)</w:t>
      </w:r>
      <w:r w:rsidRPr="00FC1EF9">
        <w:rPr>
          <w:szCs w:val="24"/>
          <w:lang w:eastAsia="en-US"/>
        </w:rPr>
        <w:tab/>
        <w:t xml:space="preserve">has been undertaken as an exploratory fishery in the previous 10 years and a decision has not yet been taken by the SPRFMO Commission to either close or manage the fishery as an established fishery; </w:t>
      </w:r>
    </w:p>
    <w:p w:rsidR="00D61547" w:rsidRPr="00FC1EF9" w:rsidP="00D61547" w14:paraId="1610EAC9" w14:textId="77777777">
      <w:pPr>
        <w:widowControl/>
        <w:spacing w:before="120" w:after="120" w:line="360" w:lineRule="auto"/>
        <w:ind w:left="2548" w:hanging="566"/>
        <w:rPr>
          <w:szCs w:val="24"/>
          <w:lang w:eastAsia="en-US"/>
        </w:rPr>
      </w:pPr>
      <w:r w:rsidRPr="00FC1EF9">
        <w:rPr>
          <w:szCs w:val="24"/>
          <w:lang w:eastAsia="en-US"/>
        </w:rPr>
        <w:t>(d)</w:t>
      </w:r>
      <w:r w:rsidRPr="00FC1EF9">
        <w:rPr>
          <w:szCs w:val="24"/>
          <w:lang w:eastAsia="en-US"/>
        </w:rPr>
        <w:tab/>
        <w:t xml:space="preserve">constitutes bottom fishing activities in </w:t>
      </w:r>
      <w:r w:rsidRPr="00FC1EF9">
        <w:rPr>
          <w:b/>
          <w:i/>
          <w:szCs w:val="24"/>
          <w:lang w:eastAsia="en-US"/>
        </w:rPr>
        <w:t>accordance</w:t>
      </w:r>
      <w:r w:rsidRPr="00FC1EF9">
        <w:rPr>
          <w:szCs w:val="24"/>
          <w:lang w:eastAsia="en-US"/>
        </w:rPr>
        <w:t xml:space="preserve"> with the conditions laid </w:t>
      </w:r>
      <w:r w:rsidRPr="00FC1EF9">
        <w:rPr>
          <w:b/>
          <w:i/>
          <w:szCs w:val="24"/>
          <w:lang w:eastAsia="en-US"/>
        </w:rPr>
        <w:t>down</w:t>
      </w:r>
      <w:r w:rsidRPr="00FC1EF9">
        <w:rPr>
          <w:szCs w:val="24"/>
          <w:lang w:eastAsia="en-US"/>
        </w:rPr>
        <w:t xml:space="preserve"> in Article </w:t>
      </w:r>
      <w:r w:rsidRPr="00FC1EF9">
        <w:rPr>
          <w:b/>
          <w:i/>
          <w:szCs w:val="24"/>
          <w:lang w:eastAsia="en-US"/>
        </w:rPr>
        <w:t>12(2)</w:t>
      </w:r>
      <w:r w:rsidRPr="00FC1EF9">
        <w:rPr>
          <w:szCs w:val="24"/>
          <w:lang w:eastAsia="en-US"/>
        </w:rPr>
        <w:t>; or</w:t>
      </w:r>
    </w:p>
    <w:p w:rsidR="00D61547" w:rsidRPr="00FC1EF9" w:rsidP="00D61547" w14:paraId="220BD698" w14:textId="77777777">
      <w:pPr>
        <w:widowControl/>
        <w:spacing w:before="120" w:after="120" w:line="360" w:lineRule="auto"/>
        <w:ind w:left="2548" w:hanging="566"/>
        <w:rPr>
          <w:b/>
          <w:i/>
          <w:szCs w:val="24"/>
          <w:lang w:eastAsia="en-US"/>
        </w:rPr>
      </w:pPr>
      <w:r w:rsidRPr="00FC1EF9">
        <w:rPr>
          <w:szCs w:val="24"/>
          <w:lang w:eastAsia="en-US"/>
        </w:rPr>
        <w:br w:type="page"/>
      </w:r>
      <w:r w:rsidRPr="00FC1EF9">
        <w:rPr>
          <w:szCs w:val="24"/>
          <w:lang w:eastAsia="en-US"/>
        </w:rPr>
        <w:t>(e)</w:t>
      </w:r>
      <w:r w:rsidRPr="00FC1EF9">
        <w:rPr>
          <w:szCs w:val="24"/>
          <w:lang w:eastAsia="en-US"/>
        </w:rPr>
        <w:tab/>
        <w:t>has not been reviewed or subjected to scientific monitoring by the Scientific Committee, and the Scientific Committee has not issued harvest advice for the fishing in question or, if the Scientific Committee has issued such harvest advice, the SPRFMO Commission has not considered it;</w:t>
      </w:r>
      <w:r w:rsidRPr="00FC1EF9">
        <w:rPr>
          <w:b/>
          <w:i/>
          <w:szCs w:val="24"/>
          <w:lang w:eastAsia="en-US"/>
        </w:rPr>
        <w:t xml:space="preserve"> </w:t>
      </w:r>
    </w:p>
    <w:p w:rsidR="00D61547" w:rsidRPr="00FC1EF9" w:rsidP="00D61547" w14:paraId="3B345A30" w14:textId="77777777">
      <w:pPr>
        <w:widowControl/>
        <w:spacing w:before="120" w:after="120" w:line="360" w:lineRule="auto"/>
        <w:ind w:left="1985" w:hanging="3"/>
        <w:rPr>
          <w:szCs w:val="24"/>
          <w:lang w:eastAsia="en-US"/>
        </w:rPr>
      </w:pPr>
      <w:r w:rsidRPr="00FC1EF9">
        <w:rPr>
          <w:b/>
          <w:i/>
          <w:szCs w:val="24"/>
          <w:lang w:eastAsia="en-US"/>
        </w:rPr>
        <w:t>for the purpose of exploratory fisheries, “green weight” is the weight of the whole fish at the time of capture, before any processing, modification, or removal of any part, such as heading, gutting, drying, or freezing;’</w:t>
      </w:r>
      <w:r w:rsidRPr="00FC1EF9">
        <w:rPr>
          <w:szCs w:val="24"/>
          <w:lang w:eastAsia="en-US"/>
        </w:rPr>
        <w:t>;</w:t>
      </w:r>
    </w:p>
    <w:p w:rsidR="00D61547" w:rsidRPr="00FC1EF9" w:rsidP="00D61547" w14:paraId="6274BC87" w14:textId="77777777">
      <w:pPr>
        <w:widowControl/>
        <w:spacing w:before="120" w:after="120" w:line="360" w:lineRule="auto"/>
        <w:ind w:left="1416" w:hanging="566"/>
        <w:rPr>
          <w:szCs w:val="24"/>
          <w:lang w:eastAsia="en-US"/>
        </w:rPr>
      </w:pPr>
      <w:r w:rsidRPr="00FC1EF9">
        <w:rPr>
          <w:szCs w:val="24"/>
          <w:lang w:eastAsia="en-US"/>
        </w:rPr>
        <w:t>(d)</w:t>
      </w:r>
      <w:r w:rsidRPr="00FC1EF9">
        <w:rPr>
          <w:szCs w:val="24"/>
          <w:lang w:eastAsia="en-US"/>
        </w:rPr>
        <w:tab/>
        <w:t>the following points are added:</w:t>
      </w:r>
    </w:p>
    <w:p w:rsidR="00D61547" w:rsidRPr="00FC1EF9" w:rsidP="00D61547" w14:paraId="33715FC2" w14:textId="77777777">
      <w:pPr>
        <w:widowControl/>
        <w:spacing w:before="120" w:after="120" w:line="360" w:lineRule="auto"/>
        <w:ind w:left="1982" w:hanging="566"/>
        <w:rPr>
          <w:szCs w:val="24"/>
          <w:lang w:eastAsia="en-US"/>
        </w:rPr>
      </w:pPr>
      <w:r w:rsidRPr="00FC1EF9">
        <w:rPr>
          <w:szCs w:val="24"/>
          <w:lang w:eastAsia="en-US"/>
        </w:rPr>
        <w:t>‘(19)</w:t>
      </w:r>
      <w:r w:rsidRPr="00FC1EF9">
        <w:rPr>
          <w:szCs w:val="24"/>
          <w:lang w:eastAsia="en-US"/>
        </w:rPr>
        <w:tab/>
        <w:t>“fishing entity” means any entity referred to in Article 305(1), points (c), (d) and (e), of UNCLOS that has expressed its firm commitment to abide by the terms of the SPRFMO Convention and complies with any conservation and management measures adopted pursuant to it, as provided for in Annex IV to the SPRFMO Convention;</w:t>
      </w:r>
    </w:p>
    <w:p w:rsidR="00D61547" w:rsidRPr="00FC1EF9" w:rsidP="00D61547" w14:paraId="1F7371B7"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(20)</w:t>
      </w:r>
      <w:r w:rsidRPr="00FC1EF9">
        <w:rPr>
          <w:szCs w:val="24"/>
          <w:lang w:eastAsia="en-US"/>
        </w:rPr>
        <w:tab/>
        <w:t xml:space="preserve">“SPRFMO register of authorised inspection vessels and authorities of the inspection vessel” means the list of inspection vessels and authorities authorised to conduct boarding and inspection in the SPRFMO Convention Area, as notified by the </w:t>
      </w:r>
      <w:r w:rsidRPr="00FC1EF9">
        <w:rPr>
          <w:b/>
          <w:i/>
          <w:szCs w:val="24"/>
          <w:lang w:eastAsia="en-US"/>
        </w:rPr>
        <w:t xml:space="preserve">Commission or EFCA, </w:t>
      </w:r>
      <w:r w:rsidRPr="00FC1EF9">
        <w:rPr>
          <w:szCs w:val="24"/>
          <w:lang w:eastAsia="en-US"/>
        </w:rPr>
        <w:t>Contracting Parties and CNCPs, which is maintained by the SPRFMO Secretariat;</w:t>
      </w:r>
      <w:r w:rsidRPr="00FC1EF9">
        <w:rPr>
          <w:b/>
          <w:i/>
          <w:szCs w:val="24"/>
          <w:lang w:eastAsia="en-US"/>
        </w:rPr>
        <w:t xml:space="preserve"> </w:t>
      </w:r>
    </w:p>
    <w:p w:rsidR="00D61547" w:rsidRPr="00FC1EF9" w:rsidP="00D61547" w14:paraId="2ADE43F6" w14:textId="77777777">
      <w:pPr>
        <w:widowControl/>
        <w:spacing w:before="120" w:after="120" w:line="360" w:lineRule="auto"/>
        <w:ind w:left="1982" w:hanging="566"/>
        <w:rPr>
          <w:szCs w:val="24"/>
          <w:lang w:eastAsia="en-US"/>
        </w:rPr>
      </w:pPr>
      <w:r w:rsidRPr="00FC1EF9">
        <w:rPr>
          <w:szCs w:val="24"/>
          <w:lang w:eastAsia="en-US"/>
        </w:rPr>
        <w:t>(21)</w:t>
      </w:r>
      <w:r w:rsidRPr="00FC1EF9">
        <w:rPr>
          <w:szCs w:val="24"/>
          <w:lang w:eastAsia="en-US"/>
        </w:rPr>
        <w:tab/>
        <w:t>“authorities of the inspection vessel” means the authorities of the Contracting Party under whose flag the inspection vessel is flying;</w:t>
      </w:r>
    </w:p>
    <w:p w:rsidR="00D61547" w:rsidRPr="00FC1EF9" w:rsidP="00D61547" w14:paraId="2BE1FCF9" w14:textId="77777777">
      <w:pPr>
        <w:widowControl/>
        <w:spacing w:before="120" w:after="120" w:line="360" w:lineRule="auto"/>
        <w:ind w:left="1982" w:hanging="566"/>
        <w:rPr>
          <w:szCs w:val="24"/>
          <w:lang w:eastAsia="en-US"/>
        </w:rPr>
      </w:pPr>
      <w:r w:rsidRPr="00FC1EF9">
        <w:rPr>
          <w:szCs w:val="24"/>
          <w:lang w:eastAsia="en-US"/>
        </w:rPr>
        <w:t>(22)</w:t>
      </w:r>
      <w:r w:rsidRPr="00FC1EF9">
        <w:rPr>
          <w:szCs w:val="24"/>
          <w:lang w:eastAsia="en-US"/>
        </w:rPr>
        <w:tab/>
        <w:t>“authorised inspection vessel” means any vessel included in the SPRFMO register of authorised inspection vessels and authorities of the inspection vessel;</w:t>
      </w:r>
    </w:p>
    <w:p w:rsidR="00D61547" w:rsidRPr="00FC1EF9" w:rsidP="00D61547" w14:paraId="17B2B6AC" w14:textId="77777777">
      <w:pPr>
        <w:widowControl/>
        <w:spacing w:before="120" w:after="120" w:line="360" w:lineRule="auto"/>
        <w:ind w:left="1982" w:hanging="566"/>
        <w:rPr>
          <w:szCs w:val="24"/>
          <w:lang w:eastAsia="en-US"/>
        </w:rPr>
      </w:pPr>
      <w:r w:rsidRPr="00FC1EF9">
        <w:rPr>
          <w:szCs w:val="24"/>
          <w:lang w:eastAsia="en-US"/>
        </w:rPr>
        <w:t>(23)</w:t>
      </w:r>
      <w:r w:rsidRPr="00FC1EF9">
        <w:rPr>
          <w:szCs w:val="24"/>
          <w:lang w:eastAsia="en-US"/>
        </w:rPr>
        <w:tab/>
        <w:t>“authorised inspector” means an inspector trained and designated by the authorities responsible for boarding and inspection included in the SPRFMO register of authorised inspection vessels and authorities of the inspection vessel;</w:t>
      </w:r>
    </w:p>
    <w:p w:rsidR="00D61547" w:rsidRPr="00FC1EF9" w:rsidP="00D61547" w14:paraId="3E16B2A3"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(24)</w:t>
      </w:r>
      <w:r w:rsidRPr="00FC1EF9">
        <w:rPr>
          <w:szCs w:val="24"/>
          <w:lang w:eastAsia="en-US"/>
        </w:rPr>
        <w:tab/>
        <w:t>“abandoned fishing gear” means fishing gear deliberately left at sea by the vessel due to force majeure or other unforeseen reasons;</w:t>
      </w:r>
    </w:p>
    <w:p w:rsidR="00D61547" w:rsidRPr="00FC1EF9" w:rsidP="00D61547" w14:paraId="07CFDC01" w14:textId="77777777">
      <w:pPr>
        <w:widowControl/>
        <w:spacing w:before="120" w:after="120" w:line="360" w:lineRule="auto"/>
        <w:ind w:left="1982" w:hanging="566"/>
        <w:rPr>
          <w:szCs w:val="24"/>
          <w:lang w:eastAsia="en-US"/>
        </w:rPr>
      </w:pPr>
      <w:r w:rsidRPr="00FC1EF9">
        <w:rPr>
          <w:szCs w:val="24"/>
          <w:lang w:eastAsia="en-US"/>
        </w:rPr>
        <w:t>(25)</w:t>
      </w:r>
      <w:r w:rsidRPr="00FC1EF9">
        <w:rPr>
          <w:szCs w:val="24"/>
          <w:lang w:eastAsia="en-US"/>
        </w:rPr>
        <w:tab/>
        <w:t xml:space="preserve">“lost fishing gear” means fishing gear over which the vessel has accidentally lost control and </w:t>
      </w:r>
      <w:r w:rsidRPr="00FC1EF9">
        <w:rPr>
          <w:b/>
          <w:i/>
          <w:szCs w:val="24"/>
          <w:lang w:eastAsia="en-US"/>
        </w:rPr>
        <w:t xml:space="preserve">which </w:t>
      </w:r>
      <w:r w:rsidRPr="00FC1EF9">
        <w:rPr>
          <w:szCs w:val="24"/>
          <w:lang w:eastAsia="en-US"/>
        </w:rPr>
        <w:t>cannot be located and/or retrieved;</w:t>
      </w:r>
    </w:p>
    <w:p w:rsidR="00D61547" w:rsidRPr="00FC1EF9" w:rsidP="00D61547" w14:paraId="4C37BC19" w14:textId="77777777">
      <w:pPr>
        <w:widowControl/>
        <w:spacing w:before="120" w:after="120" w:line="360" w:lineRule="auto"/>
        <w:ind w:left="1982" w:hanging="566"/>
        <w:rPr>
          <w:szCs w:val="24"/>
          <w:lang w:eastAsia="en-US"/>
        </w:rPr>
      </w:pPr>
      <w:r w:rsidRPr="00FC1EF9">
        <w:rPr>
          <w:szCs w:val="24"/>
          <w:lang w:eastAsia="en-US"/>
        </w:rPr>
        <w:t>(26)</w:t>
      </w:r>
      <w:r w:rsidRPr="00FC1EF9">
        <w:rPr>
          <w:szCs w:val="24"/>
          <w:lang w:eastAsia="en-US"/>
        </w:rPr>
        <w:tab/>
        <w:t>“discarded fishing gear” means fishing gear released at sea without any attempt </w:t>
      </w:r>
      <w:r w:rsidRPr="00FC1EF9">
        <w:rPr>
          <w:b/>
          <w:i/>
          <w:szCs w:val="24"/>
          <w:lang w:eastAsia="en-US"/>
        </w:rPr>
        <w:t>by the vessel to</w:t>
      </w:r>
      <w:r w:rsidRPr="00FC1EF9">
        <w:rPr>
          <w:szCs w:val="24"/>
          <w:lang w:eastAsia="en-US"/>
        </w:rPr>
        <w:t xml:space="preserve"> further control or </w:t>
      </w:r>
      <w:r w:rsidRPr="00FC1EF9">
        <w:rPr>
          <w:b/>
          <w:i/>
          <w:szCs w:val="24"/>
          <w:lang w:eastAsia="en-US"/>
        </w:rPr>
        <w:t>recover it</w:t>
      </w:r>
      <w:r w:rsidRPr="00FC1EF9">
        <w:rPr>
          <w:szCs w:val="24"/>
          <w:lang w:eastAsia="en-US"/>
        </w:rPr>
        <w:t xml:space="preserve">; </w:t>
      </w:r>
    </w:p>
    <w:p w:rsidR="00D61547" w:rsidRPr="00FC1EF9" w:rsidP="00D61547" w14:paraId="1137EB98" w14:textId="77777777">
      <w:pPr>
        <w:widowControl/>
        <w:spacing w:before="120" w:after="120" w:line="360" w:lineRule="auto"/>
        <w:ind w:left="1982" w:hanging="566"/>
        <w:rPr>
          <w:szCs w:val="24"/>
          <w:lang w:eastAsia="en-US"/>
        </w:rPr>
      </w:pPr>
      <w:r w:rsidRPr="00FC1EF9">
        <w:rPr>
          <w:szCs w:val="24"/>
          <w:lang w:eastAsia="en-US"/>
        </w:rPr>
        <w:t>(27)</w:t>
      </w:r>
      <w:r w:rsidRPr="00FC1EF9">
        <w:rPr>
          <w:szCs w:val="24"/>
          <w:lang w:eastAsia="en-US"/>
        </w:rPr>
        <w:tab/>
        <w:t>“plastic” means a solid material which contains as an essential ingredient one or more high molecular mass polymers, and which is formed (shaped) during either manufacture of the polymer or the fabrication into a finished product by heat and/or pressure.’;</w:t>
      </w:r>
    </w:p>
    <w:p w:rsidR="00D61547" w:rsidRPr="00FC1EF9" w:rsidP="00D61547" w14:paraId="2955D7E6" w14:textId="77777777">
      <w:pPr>
        <w:widowControl/>
        <w:rPr>
          <w:szCs w:val="24"/>
          <w:lang w:eastAsia="en-US"/>
        </w:rPr>
      </w:pPr>
      <w:r w:rsidRPr="00FC1EF9">
        <w:rPr>
          <w:szCs w:val="24"/>
          <w:lang w:eastAsia="en-US"/>
        </w:rPr>
        <w:br w:type="page"/>
      </w:r>
    </w:p>
    <w:p w:rsidR="00D61547" w:rsidRPr="00FC1EF9" w:rsidP="00D61547" w14:paraId="5D485670" w14:textId="77777777">
      <w:pPr>
        <w:widowControl/>
        <w:spacing w:before="120" w:after="120" w:line="360" w:lineRule="auto"/>
        <w:ind w:left="850" w:hanging="850"/>
        <w:rPr>
          <w:szCs w:val="24"/>
          <w:lang w:eastAsia="en-US"/>
        </w:rPr>
      </w:pPr>
      <w:r w:rsidRPr="00FC1EF9">
        <w:rPr>
          <w:szCs w:val="24"/>
          <w:lang w:eastAsia="en-US"/>
        </w:rPr>
        <w:t>(2)</w:t>
      </w:r>
      <w:r w:rsidRPr="00FC1EF9">
        <w:rPr>
          <w:szCs w:val="24"/>
          <w:lang w:eastAsia="en-US"/>
        </w:rPr>
        <w:tab/>
        <w:t>Article 7 is amended as follows:</w:t>
      </w:r>
    </w:p>
    <w:p w:rsidR="00D61547" w:rsidRPr="00FC1EF9" w:rsidP="00D61547" w14:paraId="3B28F642" w14:textId="77777777">
      <w:pPr>
        <w:widowControl/>
        <w:spacing w:before="120" w:after="120" w:line="360" w:lineRule="auto"/>
        <w:ind w:left="850"/>
        <w:rPr>
          <w:szCs w:val="24"/>
          <w:lang w:eastAsia="en-US"/>
        </w:rPr>
      </w:pPr>
      <w:r w:rsidRPr="00FC1EF9">
        <w:rPr>
          <w:szCs w:val="24"/>
          <w:lang w:eastAsia="en-US"/>
        </w:rPr>
        <w:t>(a)</w:t>
      </w:r>
      <w:r w:rsidRPr="00FC1EF9">
        <w:rPr>
          <w:szCs w:val="24"/>
          <w:lang w:eastAsia="en-US"/>
        </w:rPr>
        <w:tab/>
        <w:t>the following paragraphs are inserted:</w:t>
      </w:r>
    </w:p>
    <w:p w:rsidR="00D61547" w:rsidRPr="00FC1EF9" w:rsidP="00D61547" w14:paraId="2D7C0736" w14:textId="77777777">
      <w:pPr>
        <w:widowControl/>
        <w:spacing w:before="120" w:after="120" w:line="360" w:lineRule="auto"/>
        <w:ind w:left="1982" w:hanging="566"/>
        <w:rPr>
          <w:szCs w:val="24"/>
          <w:lang w:eastAsia="en-US"/>
        </w:rPr>
      </w:pPr>
      <w:r w:rsidRPr="00FC1EF9">
        <w:rPr>
          <w:szCs w:val="24"/>
          <w:lang w:eastAsia="en-US"/>
        </w:rPr>
        <w:t>‘1a.</w:t>
      </w:r>
      <w:r w:rsidRPr="00FC1EF9">
        <w:rPr>
          <w:szCs w:val="24"/>
          <w:lang w:eastAsia="en-US"/>
        </w:rPr>
        <w:tab/>
        <w:t>The Commission shall notify Member States when total catches have reached 70 % of the limit agreed by the SPRFMO Commission for the stock throughout the range of its distribution.</w:t>
      </w:r>
    </w:p>
    <w:p w:rsidR="00D61547" w:rsidRPr="00FC1EF9" w:rsidP="00D61547" w14:paraId="0A2D762A" w14:textId="77777777">
      <w:pPr>
        <w:widowControl/>
        <w:spacing w:before="120" w:after="120" w:line="360" w:lineRule="auto"/>
        <w:ind w:left="1982" w:hanging="566"/>
        <w:rPr>
          <w:szCs w:val="24"/>
          <w:lang w:eastAsia="en-US"/>
        </w:rPr>
      </w:pPr>
      <w:r w:rsidRPr="00FC1EF9">
        <w:rPr>
          <w:szCs w:val="24"/>
          <w:lang w:eastAsia="en-US"/>
        </w:rPr>
        <w:t>1b.</w:t>
      </w:r>
      <w:r w:rsidRPr="00FC1EF9">
        <w:rPr>
          <w:szCs w:val="24"/>
          <w:lang w:eastAsia="en-US"/>
        </w:rPr>
        <w:tab/>
        <w:t>Notwithstanding paragraph 1, following the notification referred to in paragraph 1a, Member States shall implement 15-day reporting periods. For this purpose, the calendar month shall be divided into two reporting periods, with the first period running from day 1 to day 15, and the second period from day 16 to the end of the month.</w:t>
      </w:r>
    </w:p>
    <w:p w:rsidR="00D61547" w:rsidRPr="00FC1EF9" w:rsidP="00D61547" w14:paraId="0D1AF10B" w14:textId="77777777">
      <w:pPr>
        <w:widowControl/>
        <w:spacing w:before="120" w:after="120" w:line="360" w:lineRule="auto"/>
        <w:ind w:left="1982" w:hanging="566"/>
        <w:rPr>
          <w:szCs w:val="24"/>
          <w:lang w:eastAsia="en-US"/>
        </w:rPr>
      </w:pPr>
      <w:r w:rsidRPr="00FC1EF9">
        <w:rPr>
          <w:szCs w:val="24"/>
          <w:lang w:eastAsia="en-US"/>
        </w:rPr>
        <w:t>1c.</w:t>
      </w:r>
      <w:r w:rsidRPr="00FC1EF9">
        <w:rPr>
          <w:szCs w:val="24"/>
          <w:lang w:eastAsia="en-US"/>
        </w:rPr>
        <w:tab/>
        <w:t xml:space="preserve">For the first 15-day report to be submitted, Member States shall report their catches to the Commission within 15 days of the end of the first period. The Commission shall transmit that information to the SPRFMO Secretariat within 20 days of the end of that period. </w:t>
      </w:r>
      <w:r w:rsidRPr="00FC1EF9">
        <w:rPr>
          <w:b/>
          <w:i/>
          <w:szCs w:val="24"/>
          <w:lang w:eastAsia="en-US"/>
        </w:rPr>
        <w:t xml:space="preserve">For the subsequent 15-day periods, the </w:t>
      </w:r>
      <w:r w:rsidRPr="00FC1EF9">
        <w:rPr>
          <w:szCs w:val="24"/>
          <w:lang w:eastAsia="en-US"/>
        </w:rPr>
        <w:t>Member States shall ▌ report their catches to the Commission within 5 days of the end of each period. The Commission shall transmit that information to the SPRFMO Secretariat within 10 days of the end of each period.’;</w:t>
      </w:r>
    </w:p>
    <w:p w:rsidR="00D61547" w:rsidRPr="00FC1EF9" w:rsidP="00D61547" w14:paraId="5D9DE6EC"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(3)</w:t>
      </w:r>
      <w:r w:rsidRPr="00FC1EF9">
        <w:rPr>
          <w:szCs w:val="24"/>
          <w:lang w:eastAsia="en-US"/>
        </w:rPr>
        <w:tab/>
        <w:t>the following article is inserted in Chapter I of Title III:</w:t>
      </w:r>
    </w:p>
    <w:p w:rsidR="00D61547" w:rsidRPr="00FC1EF9" w:rsidP="00D61547" w14:paraId="0DB0C0DB" w14:textId="77777777">
      <w:pPr>
        <w:widowControl/>
        <w:spacing w:before="120" w:after="120" w:line="360" w:lineRule="auto"/>
        <w:ind w:left="850"/>
        <w:rPr>
          <w:szCs w:val="24"/>
          <w:lang w:eastAsia="en-US"/>
        </w:rPr>
      </w:pPr>
      <w:r w:rsidRPr="00FC1EF9">
        <w:rPr>
          <w:szCs w:val="24"/>
          <w:lang w:eastAsia="en-US"/>
        </w:rPr>
        <w:t>‘Article 11a</w:t>
      </w:r>
      <w:r w:rsidRPr="00FC1EF9">
        <w:rPr>
          <w:szCs w:val="24"/>
          <w:lang w:eastAsia="en-US"/>
        </w:rPr>
        <w:br/>
        <w:t>Bottom fishing management areas</w:t>
      </w:r>
    </w:p>
    <w:p w:rsidR="00D61547" w:rsidRPr="00FC1EF9" w:rsidP="00D61547" w14:paraId="50E35239"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Bottom fishing in the SPRFMO Convention Area under this Chapter shall take place only in the bottom trawl, mid-water trawl, and bottom line fishing management areas set out in Annex XIV. In those areas:</w:t>
      </w:r>
    </w:p>
    <w:p w:rsidR="00D61547" w:rsidRPr="00FC1EF9" w:rsidP="00D61547" w14:paraId="3BD6252E"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 xml:space="preserve">bottom </w:t>
      </w:r>
      <w:r w:rsidRPr="00FC1EF9">
        <w:rPr>
          <w:b/>
          <w:i/>
          <w:szCs w:val="24"/>
          <w:lang w:eastAsia="en-US"/>
        </w:rPr>
        <w:t>trawl fishing</w:t>
      </w:r>
      <w:r w:rsidRPr="00FC1EF9">
        <w:rPr>
          <w:szCs w:val="24"/>
          <w:lang w:eastAsia="en-US"/>
        </w:rPr>
        <w:t xml:space="preserve"> shall ▌ only</w:t>
      </w:r>
      <w:r w:rsidRPr="00FC1EF9">
        <w:rPr>
          <w:b/>
          <w:i/>
          <w:szCs w:val="24"/>
          <w:lang w:eastAsia="en-US"/>
        </w:rPr>
        <w:t xml:space="preserve"> take place</w:t>
      </w:r>
      <w:r w:rsidRPr="00FC1EF9">
        <w:rPr>
          <w:szCs w:val="24"/>
          <w:lang w:eastAsia="en-US"/>
        </w:rPr>
        <w:t xml:space="preserve"> in a bottom trawl </w:t>
      </w:r>
      <w:r w:rsidRPr="00FC1EF9">
        <w:rPr>
          <w:b/>
          <w:i/>
          <w:szCs w:val="24"/>
          <w:lang w:eastAsia="en-US"/>
        </w:rPr>
        <w:t xml:space="preserve">fishing </w:t>
      </w:r>
      <w:r w:rsidRPr="00FC1EF9">
        <w:rPr>
          <w:szCs w:val="24"/>
          <w:lang w:eastAsia="en-US"/>
        </w:rPr>
        <w:t>management area;</w:t>
      </w:r>
    </w:p>
    <w:p w:rsidR="00D61547" w:rsidRPr="00FC1EF9" w:rsidP="00D61547" w14:paraId="215D32B3"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 xml:space="preserve">mid-water </w:t>
      </w:r>
      <w:r w:rsidRPr="00FC1EF9">
        <w:rPr>
          <w:b/>
          <w:i/>
          <w:szCs w:val="24"/>
          <w:lang w:eastAsia="en-US"/>
        </w:rPr>
        <w:t>trawl fishing</w:t>
      </w:r>
      <w:r w:rsidRPr="00FC1EF9">
        <w:rPr>
          <w:szCs w:val="24"/>
          <w:lang w:eastAsia="en-US"/>
        </w:rPr>
        <w:t xml:space="preserve"> shall ▌ only</w:t>
      </w:r>
      <w:r w:rsidRPr="00FC1EF9">
        <w:rPr>
          <w:b/>
          <w:i/>
          <w:szCs w:val="24"/>
          <w:lang w:eastAsia="en-US"/>
        </w:rPr>
        <w:t xml:space="preserve"> take place</w:t>
      </w:r>
      <w:r w:rsidRPr="00FC1EF9">
        <w:rPr>
          <w:szCs w:val="24"/>
          <w:lang w:eastAsia="en-US"/>
        </w:rPr>
        <w:t xml:space="preserve"> in a mid-water trawl</w:t>
      </w:r>
      <w:r w:rsidRPr="00FC1EF9">
        <w:rPr>
          <w:b/>
          <w:i/>
          <w:szCs w:val="24"/>
          <w:lang w:eastAsia="en-US"/>
        </w:rPr>
        <w:t xml:space="preserve"> fishing</w:t>
      </w:r>
      <w:r w:rsidRPr="00FC1EF9">
        <w:rPr>
          <w:szCs w:val="24"/>
          <w:lang w:eastAsia="en-US"/>
        </w:rPr>
        <w:t xml:space="preserve"> management area or a bottom trawl </w:t>
      </w:r>
      <w:r w:rsidRPr="00FC1EF9">
        <w:rPr>
          <w:b/>
          <w:i/>
          <w:szCs w:val="24"/>
          <w:lang w:eastAsia="en-US"/>
        </w:rPr>
        <w:t xml:space="preserve">fishing </w:t>
      </w:r>
      <w:r w:rsidRPr="00FC1EF9">
        <w:rPr>
          <w:szCs w:val="24"/>
          <w:lang w:eastAsia="en-US"/>
        </w:rPr>
        <w:t>management area; and</w:t>
      </w:r>
    </w:p>
    <w:p w:rsidR="00D61547" w:rsidRPr="00FC1EF9" w:rsidP="00D61547" w14:paraId="0F6EC077"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 xml:space="preserve">bottom </w:t>
      </w:r>
      <w:r w:rsidRPr="00FC1EF9">
        <w:rPr>
          <w:b/>
          <w:i/>
          <w:szCs w:val="24"/>
          <w:lang w:eastAsia="en-US"/>
        </w:rPr>
        <w:t>line fishing</w:t>
      </w:r>
      <w:r w:rsidRPr="00FC1EF9">
        <w:rPr>
          <w:szCs w:val="24"/>
          <w:lang w:eastAsia="en-US"/>
        </w:rPr>
        <w:t xml:space="preserve"> shall ▌ only </w:t>
      </w:r>
      <w:r w:rsidRPr="00FC1EF9">
        <w:rPr>
          <w:b/>
          <w:i/>
          <w:szCs w:val="24"/>
          <w:lang w:eastAsia="en-US"/>
        </w:rPr>
        <w:t>take place in a bottom line fishing</w:t>
      </w:r>
      <w:r w:rsidRPr="00FC1EF9">
        <w:rPr>
          <w:szCs w:val="24"/>
          <w:lang w:eastAsia="en-US"/>
        </w:rPr>
        <w:t xml:space="preserve"> management area.</w:t>
      </w:r>
    </w:p>
    <w:p w:rsidR="00D61547" w:rsidRPr="00FC1EF9" w:rsidP="00D61547" w14:paraId="26DA5AFE" w14:textId="77777777">
      <w:pPr>
        <w:widowControl/>
        <w:rPr>
          <w:szCs w:val="24"/>
          <w:lang w:eastAsia="en-US"/>
        </w:rPr>
      </w:pPr>
      <w:r w:rsidRPr="00FC1EF9">
        <w:rPr>
          <w:szCs w:val="24"/>
          <w:lang w:eastAsia="en-US"/>
        </w:rPr>
        <w:br w:type="page"/>
      </w:r>
    </w:p>
    <w:p w:rsidR="00D61547" w:rsidRPr="00FC1EF9" w:rsidP="00D61547" w14:paraId="21E179DF"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Notwithstanding paragraph 1 of this Article, bottom fishing activities in the SPRFMO Convention area shall take place under the provisions set out in Chapter II for exploratory fisheries if they occur:</w:t>
      </w:r>
    </w:p>
    <w:p w:rsidR="00D61547" w:rsidRPr="00FC1EF9" w:rsidP="00D61547" w14:paraId="620D314F"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 xml:space="preserve">outside a management area; </w:t>
      </w:r>
    </w:p>
    <w:p w:rsidR="00D61547" w:rsidRPr="00FC1EF9" w:rsidP="00D61547" w14:paraId="2F29809D"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 xml:space="preserve">inside a management area using bottom fishing methods other than bottom trawl, mid-water trawl or bottom </w:t>
      </w:r>
      <w:r w:rsidRPr="00FC1EF9">
        <w:rPr>
          <w:b/>
          <w:i/>
          <w:szCs w:val="24"/>
          <w:lang w:eastAsia="en-US"/>
        </w:rPr>
        <w:t>longline fishing</w:t>
      </w:r>
      <w:r w:rsidRPr="00FC1EF9">
        <w:rPr>
          <w:szCs w:val="24"/>
          <w:lang w:eastAsia="en-US"/>
        </w:rPr>
        <w:t xml:space="preserve">; </w:t>
      </w:r>
    </w:p>
    <w:p w:rsidR="00D61547" w:rsidRPr="00FC1EF9" w:rsidP="00D61547" w14:paraId="6637C380"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in a mid-water trawl management area using bottom trawl gear or in a bottom line management area using bottom trawl or mid-water trawl gear; or</w:t>
      </w:r>
    </w:p>
    <w:p w:rsidR="00D61547" w:rsidRPr="00FC1EF9" w:rsidP="00D61547" w14:paraId="0453F5BF"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 xml:space="preserve">inside a management area </w:t>
      </w:r>
      <w:r w:rsidRPr="00FC1EF9">
        <w:rPr>
          <w:b/>
          <w:i/>
          <w:szCs w:val="24"/>
          <w:lang w:eastAsia="en-US"/>
        </w:rPr>
        <w:t>where the</w:t>
      </w:r>
      <w:r w:rsidRPr="00FC1EF9">
        <w:rPr>
          <w:szCs w:val="24"/>
          <w:lang w:eastAsia="en-US"/>
        </w:rPr>
        <w:t xml:space="preserve"> species</w:t>
      </w:r>
      <w:r w:rsidRPr="00FC1EF9">
        <w:rPr>
          <w:b/>
          <w:i/>
          <w:szCs w:val="24"/>
          <w:lang w:eastAsia="en-US"/>
        </w:rPr>
        <w:t xml:space="preserve"> targeted has</w:t>
      </w:r>
      <w:r w:rsidRPr="00FC1EF9">
        <w:rPr>
          <w:szCs w:val="24"/>
          <w:lang w:eastAsia="en-US"/>
        </w:rPr>
        <w:t xml:space="preserve"> not previously </w:t>
      </w:r>
      <w:r w:rsidRPr="00FC1EF9">
        <w:rPr>
          <w:b/>
          <w:i/>
          <w:szCs w:val="24"/>
          <w:lang w:eastAsia="en-US"/>
        </w:rPr>
        <w:t xml:space="preserve">been </w:t>
      </w:r>
      <w:r w:rsidRPr="00FC1EF9">
        <w:rPr>
          <w:szCs w:val="24"/>
          <w:lang w:eastAsia="en-US"/>
        </w:rPr>
        <w:t>targeted</w:t>
      </w:r>
      <w:r w:rsidRPr="00FC1EF9">
        <w:rPr>
          <w:b/>
          <w:i/>
          <w:szCs w:val="24"/>
          <w:lang w:eastAsia="en-US"/>
        </w:rPr>
        <w:t>,</w:t>
      </w:r>
      <w:r w:rsidRPr="00FC1EF9">
        <w:rPr>
          <w:szCs w:val="24"/>
          <w:lang w:eastAsia="en-US"/>
        </w:rPr>
        <w:t xml:space="preserve"> unless the species has regularly been caught as part of an existing fishery.’;</w:t>
      </w:r>
    </w:p>
    <w:p w:rsidR="00D61547" w:rsidRPr="00FC1EF9" w:rsidP="00D61547" w14:paraId="2407579C" w14:textId="77777777">
      <w:pPr>
        <w:widowControl/>
        <w:rPr>
          <w:szCs w:val="24"/>
          <w:lang w:eastAsia="en-US"/>
        </w:rPr>
      </w:pPr>
      <w:r w:rsidRPr="00FC1EF9">
        <w:rPr>
          <w:szCs w:val="24"/>
          <w:lang w:eastAsia="en-US"/>
        </w:rPr>
        <w:br w:type="page"/>
      </w:r>
    </w:p>
    <w:p w:rsidR="00D61547" w:rsidRPr="00FC1EF9" w:rsidP="00D61547" w14:paraId="48B8D07E" w14:textId="77777777">
      <w:pPr>
        <w:widowControl/>
        <w:spacing w:before="120" w:after="120" w:line="360" w:lineRule="auto"/>
        <w:ind w:left="850" w:hanging="850"/>
        <w:rPr>
          <w:szCs w:val="24"/>
          <w:lang w:eastAsia="en-US"/>
        </w:rPr>
      </w:pPr>
      <w:r w:rsidRPr="00FC1EF9">
        <w:rPr>
          <w:szCs w:val="24"/>
          <w:lang w:eastAsia="en-US"/>
        </w:rPr>
        <w:t>(4)</w:t>
      </w:r>
      <w:r w:rsidRPr="00FC1EF9">
        <w:rPr>
          <w:szCs w:val="24"/>
          <w:lang w:eastAsia="en-US"/>
        </w:rPr>
        <w:tab/>
        <w:t>Article 12 is replaced by the following:</w:t>
      </w:r>
    </w:p>
    <w:p w:rsidR="00D61547" w:rsidRPr="00FC1EF9" w:rsidP="00D61547" w14:paraId="75233CEC" w14:textId="77777777">
      <w:pPr>
        <w:widowControl/>
        <w:spacing w:before="120" w:after="120" w:line="360" w:lineRule="auto"/>
        <w:ind w:left="850"/>
        <w:rPr>
          <w:szCs w:val="24"/>
          <w:lang w:eastAsia="en-US"/>
        </w:rPr>
      </w:pPr>
      <w:r w:rsidRPr="00FC1EF9">
        <w:rPr>
          <w:szCs w:val="24"/>
          <w:lang w:eastAsia="en-US"/>
        </w:rPr>
        <w:t>‘Article 12</w:t>
      </w:r>
      <w:r w:rsidRPr="00FC1EF9">
        <w:rPr>
          <w:szCs w:val="24"/>
          <w:lang w:eastAsia="en-US"/>
        </w:rPr>
        <w:br/>
        <w:t>Bottom fishing authorisation</w:t>
      </w:r>
    </w:p>
    <w:p w:rsidR="00D61547" w:rsidRPr="00FC1EF9" w:rsidP="00D61547" w14:paraId="63E5310E"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Member States shall not authorise fishing vessels flying their flag to engage in bottom fishing without prior authorisation from the SPRFMO.</w:t>
      </w:r>
    </w:p>
    <w:p w:rsidR="00D61547" w:rsidRPr="00FC1EF9" w:rsidP="00D61547" w14:paraId="6A97C1B9"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Member States whose vessels intend to engage in bottom fishing activities in the bottom fishing management areas set out in Annex XIV shall submit a request for authorisation to the Commission not later than 75 days before the SPRFMO Scientific Committee meeting at which they wish the request to be considered. The Commission shall forward the request to the SPRFMO Secretariat not later than 60 days before the SPRFMO Scientific Committee meeting. The request shall contain a bottom fishing impact assessment of the proposed fishing activities.</w:t>
      </w:r>
    </w:p>
    <w:p w:rsidR="00D61547" w:rsidRPr="00FC1EF9" w:rsidP="00D61547" w14:paraId="5AEFB5AA"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3.</w:t>
      </w:r>
      <w:r w:rsidRPr="00FC1EF9">
        <w:rPr>
          <w:szCs w:val="24"/>
          <w:lang w:eastAsia="en-US"/>
        </w:rPr>
        <w:tab/>
        <w:t>The impact assessment referred to in paragraph 2 of this Article shall be carried out in accordance with the SPRFMO Bottom Fishery Impact Assessment Standard</w:t>
      </w:r>
      <w:r>
        <w:rPr>
          <w:szCs w:val="24"/>
          <w:vertAlign w:val="superscript"/>
          <w:lang w:eastAsia="en-US"/>
        </w:rPr>
        <w:footnoteReference w:id="20"/>
      </w:r>
      <w:r w:rsidRPr="00FC1EF9">
        <w:rPr>
          <w:szCs w:val="24"/>
          <w:lang w:eastAsia="en-US"/>
        </w:rPr>
        <w:t xml:space="preserve"> with the best available data and shall be prepared at a scale no coarser than the fishery management areas set out in Annex XV, taking into account the history of bottom fishing in the areas proposed and the cumulative impacts of past and proposed fishing, including any potential significant adverse impacts on VMEs, and shall include proposed mitigation measures to prevent such impacts.</w:t>
      </w:r>
    </w:p>
    <w:p w:rsidR="00D61547" w:rsidRPr="00FC1EF9" w:rsidP="00D61547" w14:paraId="39192455"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The Commission shall inform the relevant Member State of the SPRFMO decision regarding the authorisation to engage in bottom fishing in the SPRFMO Convention Area for the purpose of which the impact assessment was conducted, including any attached conditions and relevant measures to prevent significant adverse impacts on VMEs.</w:t>
      </w:r>
    </w:p>
    <w:p w:rsidR="00D61547" w:rsidRPr="00FC1EF9" w:rsidP="00D61547" w14:paraId="1493A819" w14:textId="77777777">
      <w:pPr>
        <w:widowControl/>
        <w:spacing w:before="120" w:after="120" w:line="360" w:lineRule="auto"/>
        <w:ind w:left="851" w:hanging="566"/>
        <w:rPr>
          <w:szCs w:val="24"/>
          <w:lang w:eastAsia="en-US"/>
        </w:rPr>
      </w:pPr>
      <w:r w:rsidRPr="00FC1EF9">
        <w:rPr>
          <w:szCs w:val="24"/>
          <w:lang w:eastAsia="en-US"/>
        </w:rPr>
        <w:br w:type="page"/>
      </w:r>
      <w:r w:rsidRPr="00FC1EF9">
        <w:rPr>
          <w:szCs w:val="24"/>
          <w:lang w:eastAsia="en-US"/>
        </w:rPr>
        <w:t>5.</w:t>
      </w:r>
      <w:r w:rsidRPr="00FC1EF9">
        <w:rPr>
          <w:szCs w:val="24"/>
          <w:lang w:eastAsia="en-US"/>
        </w:rPr>
        <w:tab/>
        <w:t>Member States shall ensure that impact assessments referred to in paragraph 2 are updated at least every three years and when a substantial change in the fishery has occurred that is likely to affect the level of risk or impact of the fishing</w:t>
      </w:r>
      <w:r w:rsidRPr="00FC1EF9">
        <w:rPr>
          <w:b/>
          <w:i/>
          <w:szCs w:val="24"/>
          <w:lang w:eastAsia="en-US"/>
        </w:rPr>
        <w:t>. Member States</w:t>
      </w:r>
      <w:r w:rsidRPr="00FC1EF9">
        <w:rPr>
          <w:szCs w:val="24"/>
          <w:lang w:eastAsia="en-US"/>
        </w:rPr>
        <w:t xml:space="preserve"> shall transmit that information to the Commission as soon as it becomes available. The Commission shall forward that information to the SPRFMO Secretariat. ▌’;</w:t>
      </w:r>
    </w:p>
    <w:p w:rsidR="00D61547" w:rsidRPr="00FC1EF9" w:rsidP="00D61547" w14:paraId="7FA48B0A" w14:textId="77777777">
      <w:pPr>
        <w:widowControl/>
        <w:spacing w:before="120" w:after="120" w:line="360" w:lineRule="auto"/>
        <w:ind w:left="851" w:hanging="851"/>
        <w:rPr>
          <w:szCs w:val="24"/>
          <w:lang w:eastAsia="en-US"/>
        </w:rPr>
      </w:pPr>
      <w:r w:rsidRPr="00FC1EF9">
        <w:rPr>
          <w:szCs w:val="24"/>
          <w:lang w:eastAsia="en-US"/>
        </w:rPr>
        <w:t>(5)</w:t>
      </w:r>
      <w:r w:rsidRPr="00FC1EF9">
        <w:rPr>
          <w:szCs w:val="24"/>
          <w:lang w:eastAsia="en-US"/>
        </w:rPr>
        <w:tab/>
        <w:t>Article 13 is deleted;</w:t>
      </w:r>
    </w:p>
    <w:p w:rsidR="00D61547" w:rsidRPr="00FC1EF9" w:rsidP="00D61547" w14:paraId="6676F52B" w14:textId="77777777">
      <w:pPr>
        <w:widowControl/>
        <w:spacing w:before="120" w:after="120" w:line="360" w:lineRule="auto"/>
        <w:ind w:left="851" w:hanging="851"/>
        <w:rPr>
          <w:szCs w:val="24"/>
          <w:lang w:eastAsia="en-US"/>
        </w:rPr>
      </w:pPr>
      <w:r w:rsidRPr="00FC1EF9">
        <w:rPr>
          <w:szCs w:val="24"/>
          <w:lang w:eastAsia="en-US"/>
        </w:rPr>
        <w:t>(6)</w:t>
      </w:r>
      <w:r w:rsidRPr="00FC1EF9">
        <w:rPr>
          <w:szCs w:val="24"/>
          <w:lang w:eastAsia="en-US"/>
        </w:rPr>
        <w:tab/>
        <w:t>Articles 14, 15 and 16 are replaced by the following:</w:t>
      </w:r>
    </w:p>
    <w:p w:rsidR="00D61547" w:rsidRPr="00FC1EF9" w:rsidP="00D61547" w14:paraId="7CA85A3E" w14:textId="77777777">
      <w:pPr>
        <w:widowControl/>
        <w:spacing w:before="120" w:after="120" w:line="360" w:lineRule="auto"/>
        <w:ind w:left="850"/>
        <w:rPr>
          <w:szCs w:val="24"/>
          <w:lang w:eastAsia="en-US"/>
        </w:rPr>
      </w:pPr>
      <w:r w:rsidRPr="00FC1EF9">
        <w:rPr>
          <w:szCs w:val="24"/>
          <w:lang w:eastAsia="en-US"/>
        </w:rPr>
        <w:t>‘Article 14</w:t>
      </w:r>
      <w:r w:rsidRPr="00FC1EF9">
        <w:rPr>
          <w:szCs w:val="24"/>
          <w:lang w:eastAsia="en-US"/>
        </w:rPr>
        <w:br/>
        <w:t>VMEs in bottom fishing</w:t>
      </w:r>
    </w:p>
    <w:p w:rsidR="00D61547" w:rsidRPr="00FC1EF9" w:rsidP="00D61547" w14:paraId="619B04BE"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 xml:space="preserve">Where VME indicator taxa as </w:t>
      </w:r>
      <w:r w:rsidRPr="00FC1EF9">
        <w:rPr>
          <w:b/>
          <w:i/>
          <w:szCs w:val="24"/>
          <w:lang w:eastAsia="en-US"/>
        </w:rPr>
        <w:t>set out</w:t>
      </w:r>
      <w:r w:rsidRPr="00FC1EF9">
        <w:rPr>
          <w:szCs w:val="24"/>
          <w:lang w:eastAsia="en-US"/>
        </w:rPr>
        <w:t xml:space="preserve"> in Annex XVI are encountered in any one tow at or above the weight thresholds in Annex XVII, or three or more different VME indicator taxa at or above the weight thresholds in Annex XVIII, ▌ fishing vessels </w:t>
      </w:r>
      <w:r w:rsidRPr="00FC1EF9">
        <w:rPr>
          <w:b/>
          <w:i/>
          <w:szCs w:val="24"/>
          <w:lang w:eastAsia="en-US"/>
        </w:rPr>
        <w:t>shall</w:t>
      </w:r>
      <w:r w:rsidRPr="00FC1EF9">
        <w:rPr>
          <w:szCs w:val="24"/>
          <w:lang w:eastAsia="en-US"/>
        </w:rPr>
        <w:t xml:space="preserve"> immediately cease bottom fishing within an encounter area of 1 nautical mile either side of the trawl track extended by 1 nautical mile at each end.</w:t>
      </w:r>
    </w:p>
    <w:p w:rsidR="00D61547" w:rsidRPr="00FC1EF9" w:rsidP="00D61547" w14:paraId="1311CF8F"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2.</w:t>
      </w:r>
      <w:r w:rsidRPr="00FC1EF9">
        <w:rPr>
          <w:szCs w:val="24"/>
          <w:lang w:eastAsia="en-US"/>
        </w:rPr>
        <w:tab/>
      </w:r>
      <w:r w:rsidRPr="00FC1EF9">
        <w:rPr>
          <w:b/>
          <w:i/>
          <w:szCs w:val="24"/>
          <w:lang w:eastAsia="en-US"/>
        </w:rPr>
        <w:t>Fishing vessels</w:t>
      </w:r>
      <w:r w:rsidRPr="00FC1EF9">
        <w:rPr>
          <w:szCs w:val="24"/>
          <w:lang w:eastAsia="en-US"/>
        </w:rPr>
        <w:t xml:space="preserve"> shall report encounters with VMEs to the </w:t>
      </w:r>
      <w:r w:rsidRPr="00FC1EF9">
        <w:rPr>
          <w:b/>
          <w:i/>
          <w:szCs w:val="24"/>
          <w:lang w:eastAsia="en-US"/>
        </w:rPr>
        <w:t>flag Member State</w:t>
      </w:r>
      <w:r w:rsidRPr="00FC1EF9">
        <w:rPr>
          <w:szCs w:val="24"/>
          <w:lang w:eastAsia="en-US"/>
        </w:rPr>
        <w:t xml:space="preserve"> on the basis of the guidelines set out in Annex IV including a detailed description of the encounter</w:t>
      </w:r>
      <w:r w:rsidRPr="00FC1EF9">
        <w:rPr>
          <w:b/>
          <w:i/>
          <w:szCs w:val="24"/>
          <w:lang w:eastAsia="en-US"/>
        </w:rPr>
        <w:t>. The flag Member State shall carry out</w:t>
      </w:r>
      <w:r w:rsidRPr="00FC1EF9">
        <w:rPr>
          <w:szCs w:val="24"/>
          <w:lang w:eastAsia="en-US"/>
        </w:rPr>
        <w:t xml:space="preserve"> a comparison of the encounter with the existing model prediction, and of suggested management actions to prevent significant adverse impacts on VMEs, in order to verify whether a VME is likely to be present at the encounter area and/or the surrounding area, whether a significant adverse impact has occurred, and the risk of a significant adverse impact occurring in the future. The </w:t>
      </w:r>
      <w:r w:rsidRPr="00FC1EF9">
        <w:rPr>
          <w:b/>
          <w:i/>
          <w:szCs w:val="24"/>
          <w:lang w:eastAsia="en-US"/>
        </w:rPr>
        <w:t xml:space="preserve">Member State shall transmit that information to the Commission without delay. The </w:t>
      </w:r>
      <w:r w:rsidRPr="00FC1EF9">
        <w:rPr>
          <w:szCs w:val="24"/>
          <w:lang w:eastAsia="en-US"/>
        </w:rPr>
        <w:t>Commission shall forward that information to the SPRFMO Secretariat without delay.</w:t>
      </w:r>
    </w:p>
    <w:p w:rsidR="00D61547" w:rsidRPr="00FC1EF9" w:rsidP="00D61547" w14:paraId="2D544EF5"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3.</w:t>
      </w:r>
      <w:r w:rsidRPr="00FC1EF9">
        <w:rPr>
          <w:szCs w:val="24"/>
          <w:lang w:eastAsia="en-US"/>
        </w:rPr>
        <w:tab/>
        <w:t xml:space="preserve">The Commission shall inform Member States of any VME encounters notified by other SPRFMO </w:t>
      </w:r>
      <w:r w:rsidRPr="00FC1EF9">
        <w:rPr>
          <w:b/>
          <w:i/>
          <w:szCs w:val="24"/>
          <w:lang w:eastAsia="en-US"/>
        </w:rPr>
        <w:t>Contracting Parties or</w:t>
      </w:r>
      <w:r w:rsidRPr="00FC1EF9">
        <w:rPr>
          <w:szCs w:val="24"/>
          <w:lang w:eastAsia="en-US"/>
        </w:rPr>
        <w:t xml:space="preserve"> CNCPs to the SPRFMO Secretariat.</w:t>
      </w:r>
    </w:p>
    <w:p w:rsidR="00D61547" w:rsidRPr="00FC1EF9" w:rsidP="00D61547" w14:paraId="1665D4B7"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 xml:space="preserve">Member States shall ensure that fishing vessels flying their flag do not engage in bottom fishing in VME encounter areas notified under paragraphs 2 and 3 unless and until such time as the SPRFMO Commission determines management actions that would permit the resumption of bottom fishing activities in the area. </w:t>
      </w:r>
    </w:p>
    <w:p w:rsidR="00D61547" w:rsidRPr="00FC1EF9" w:rsidP="00D61547" w14:paraId="5B9E1D70" w14:textId="77777777">
      <w:pPr>
        <w:widowControl/>
        <w:spacing w:before="120" w:after="120" w:line="360" w:lineRule="auto"/>
        <w:ind w:left="850"/>
        <w:rPr>
          <w:szCs w:val="24"/>
          <w:lang w:eastAsia="en-US"/>
        </w:rPr>
      </w:pPr>
      <w:r w:rsidRPr="00FC1EF9">
        <w:rPr>
          <w:szCs w:val="24"/>
          <w:lang w:eastAsia="en-US"/>
        </w:rPr>
        <w:t>Article 15</w:t>
      </w:r>
      <w:r w:rsidRPr="00FC1EF9">
        <w:rPr>
          <w:szCs w:val="24"/>
          <w:lang w:eastAsia="en-US"/>
        </w:rPr>
        <w:br/>
        <w:t>Observer coverage in bottom fishing</w:t>
      </w:r>
    </w:p>
    <w:p w:rsidR="00D61547" w:rsidRPr="00FC1EF9" w:rsidP="00D61547" w14:paraId="5BDC2AED" w14:textId="77777777">
      <w:pPr>
        <w:widowControl/>
        <w:spacing w:before="120" w:after="120" w:line="360" w:lineRule="auto"/>
        <w:ind w:left="850"/>
        <w:rPr>
          <w:szCs w:val="24"/>
          <w:lang w:eastAsia="en-US"/>
        </w:rPr>
      </w:pPr>
      <w:r w:rsidRPr="00FC1EF9">
        <w:rPr>
          <w:szCs w:val="24"/>
          <w:lang w:eastAsia="en-US"/>
        </w:rPr>
        <w:t xml:space="preserve">Member States shall </w:t>
      </w:r>
      <w:r w:rsidRPr="00FC1EF9">
        <w:rPr>
          <w:b/>
          <w:i/>
          <w:szCs w:val="24"/>
          <w:lang w:eastAsia="en-US"/>
        </w:rPr>
        <w:t>ensure</w:t>
      </w:r>
      <w:r w:rsidRPr="00FC1EF9">
        <w:rPr>
          <w:szCs w:val="24"/>
          <w:lang w:eastAsia="en-US"/>
        </w:rPr>
        <w:t xml:space="preserve"> that fishing vessels flying their flag that engage in bottom fishing implement the minimum scientific observer coverage levels set out in Annex XIX. ▌</w:t>
      </w:r>
    </w:p>
    <w:p w:rsidR="00D61547" w:rsidRPr="00FC1EF9" w:rsidP="00D61547" w14:paraId="2867ACC0" w14:textId="77777777">
      <w:pPr>
        <w:widowControl/>
        <w:rPr>
          <w:szCs w:val="24"/>
          <w:lang w:eastAsia="en-US"/>
        </w:rPr>
      </w:pPr>
      <w:r w:rsidRPr="00FC1EF9">
        <w:rPr>
          <w:szCs w:val="24"/>
          <w:lang w:eastAsia="en-US"/>
        </w:rPr>
        <w:br w:type="page"/>
      </w:r>
    </w:p>
    <w:p w:rsidR="00D61547" w:rsidRPr="00FC1EF9" w:rsidP="00D61547" w14:paraId="2C5B15BF" w14:textId="77777777">
      <w:pPr>
        <w:widowControl/>
        <w:spacing w:before="120" w:after="120" w:line="360" w:lineRule="auto"/>
        <w:ind w:left="850"/>
        <w:rPr>
          <w:szCs w:val="24"/>
          <w:lang w:eastAsia="en-US"/>
        </w:rPr>
      </w:pPr>
      <w:r w:rsidRPr="00FC1EF9">
        <w:rPr>
          <w:szCs w:val="24"/>
          <w:lang w:eastAsia="en-US"/>
        </w:rPr>
        <w:t>Article 16</w:t>
      </w:r>
      <w:r w:rsidRPr="00FC1EF9">
        <w:rPr>
          <w:szCs w:val="24"/>
          <w:lang w:eastAsia="en-US"/>
        </w:rPr>
        <w:br/>
        <w:t>Data reporting for bottom fishing</w:t>
      </w:r>
    </w:p>
    <w:p w:rsidR="00D61547" w:rsidRPr="00FC1EF9" w:rsidP="00D61547" w14:paraId="3D5E0B9D"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By the 15th day of each month, Member States shall report to the Commission on the catches of bottom fishing species from the preceding month, in accordance with Article 33 of Regulation (EC) No 1224/2009.</w:t>
      </w:r>
    </w:p>
    <w:p w:rsidR="00D61547" w:rsidRPr="00FC1EF9" w:rsidP="00D61547" w14:paraId="5BF06DF6"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Member States shall prohibit fishing vessels flying their flag from participating in bottom fishing if the minimum required data regarding fishing vessel identification set out in Annex V have not been provided.</w:t>
      </w:r>
    </w:p>
    <w:p w:rsidR="00D61547" w:rsidRPr="00FC1EF9" w:rsidP="00D61547" w14:paraId="31B74DBC"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By derogation from Article 29(2), Member States shall ensure that their fisheries monitoring centres (FMCs) automatically and continuously report the vessel monitoring system (VMS) data of fishing vessels flying their flag engaged in bottom fishing in the SPRFMO Convention Area to the SPRFMO Secretariat at least once every 30 minutes for the duration of each fishing trip, with a fishing trip commencing from the time the vessel departs from port, including all times that it is in the SPRFMO Convention Area, and concluding once it enters port.’;</w:t>
      </w:r>
    </w:p>
    <w:p w:rsidR="00D61547" w:rsidRPr="00FC1EF9" w:rsidP="00D61547" w14:paraId="602DF731"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(7)</w:t>
      </w:r>
      <w:r w:rsidRPr="00FC1EF9">
        <w:rPr>
          <w:szCs w:val="24"/>
          <w:lang w:eastAsia="en-US"/>
        </w:rPr>
        <w:tab/>
        <w:t>Article 17 is replaced by the following:</w:t>
      </w:r>
    </w:p>
    <w:p w:rsidR="00D61547" w:rsidRPr="00FC1EF9" w:rsidP="00D61547" w14:paraId="5E710118" w14:textId="77777777">
      <w:pPr>
        <w:widowControl/>
        <w:spacing w:before="120" w:after="120" w:line="360" w:lineRule="auto"/>
        <w:ind w:left="850"/>
        <w:rPr>
          <w:szCs w:val="24"/>
          <w:lang w:eastAsia="en-US"/>
        </w:rPr>
      </w:pPr>
      <w:r w:rsidRPr="00FC1EF9">
        <w:rPr>
          <w:szCs w:val="24"/>
          <w:lang w:eastAsia="en-US"/>
        </w:rPr>
        <w:t>‘Article 17</w:t>
      </w:r>
      <w:r w:rsidRPr="00FC1EF9">
        <w:rPr>
          <w:szCs w:val="24"/>
          <w:lang w:eastAsia="en-US"/>
        </w:rPr>
        <w:br/>
        <w:t>Exploratory fisheries authorisation</w:t>
      </w:r>
    </w:p>
    <w:p w:rsidR="00D61547" w:rsidRPr="00FC1EF9" w:rsidP="00D61547" w14:paraId="3043DDF2"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 xml:space="preserve">Member States intending to authorise a fishing vessel flying their flag to fish in an exploratory fishery shall submit to the Commission the </w:t>
      </w:r>
      <w:r w:rsidRPr="00FC1EF9">
        <w:rPr>
          <w:b/>
          <w:i/>
          <w:szCs w:val="24"/>
          <w:lang w:eastAsia="en-US"/>
        </w:rPr>
        <w:t>following</w:t>
      </w:r>
      <w:r w:rsidRPr="00FC1EF9">
        <w:rPr>
          <w:szCs w:val="24"/>
          <w:lang w:eastAsia="en-US"/>
        </w:rPr>
        <w:t xml:space="preserve"> documentation ▌:</w:t>
      </w:r>
    </w:p>
    <w:p w:rsidR="00D61547" w:rsidRPr="00FC1EF9" w:rsidP="00D61547" w14:paraId="36A659CB" w14:textId="591167BF">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r>
      <w:r w:rsidRPr="00FC1EF9">
        <w:rPr>
          <w:b/>
          <w:i/>
          <w:szCs w:val="24"/>
          <w:lang w:eastAsia="en-US"/>
        </w:rPr>
        <w:t>no</w:t>
      </w:r>
      <w:r w:rsidRPr="00FC1EF9">
        <w:rPr>
          <w:szCs w:val="24"/>
          <w:lang w:eastAsia="en-US"/>
        </w:rPr>
        <w:t xml:space="preserve"> later than 130 days in advance of the SPRFMO Scientific Committee meeting, a succinct description of their intended Fisheries Operation Plan for information purposes, using the template for succinct description of Fisheries Operation Plan </w:t>
      </w:r>
      <w:r>
        <w:rPr>
          <w:rStyle w:val="FootnoteReference"/>
          <w:szCs w:val="24"/>
          <w:lang w:eastAsia="en-US"/>
        </w:rPr>
        <w:footnoteReference w:id="21"/>
      </w:r>
      <w:r w:rsidRPr="00FC1EF9">
        <w:rPr>
          <w:szCs w:val="24"/>
          <w:lang w:eastAsia="en-US"/>
        </w:rPr>
        <w:t xml:space="preserve"> . The Commission shall forward that information to the SPRFMO Secretariat not later than 120 days in advance of the SPRFMO Scientific Committee meeting;</w:t>
      </w:r>
    </w:p>
    <w:p w:rsidR="00D61547" w:rsidRPr="00FC1EF9" w:rsidP="00D61547" w14:paraId="26CF8229"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r>
      <w:r w:rsidRPr="00FC1EF9">
        <w:rPr>
          <w:b/>
          <w:i/>
          <w:szCs w:val="24"/>
          <w:lang w:eastAsia="en-US"/>
        </w:rPr>
        <w:t>no</w:t>
      </w:r>
      <w:r w:rsidRPr="00FC1EF9">
        <w:rPr>
          <w:szCs w:val="24"/>
          <w:lang w:eastAsia="en-US"/>
        </w:rPr>
        <w:t xml:space="preserve"> later than 80 days in advance of the SPRFMO Scientific Committee meeting, a copy of the following documentation:</w:t>
      </w:r>
    </w:p>
    <w:p w:rsidR="00D61547" w:rsidRPr="00FC1EF9" w:rsidP="00D61547" w14:paraId="01C12854" w14:textId="77777777">
      <w:pPr>
        <w:widowControl/>
        <w:spacing w:before="120" w:after="120" w:line="360" w:lineRule="auto"/>
        <w:ind w:left="2548" w:hanging="566"/>
        <w:rPr>
          <w:szCs w:val="24"/>
          <w:lang w:eastAsia="en-US"/>
        </w:rPr>
      </w:pPr>
      <w:r w:rsidRPr="00FC1EF9">
        <w:rPr>
          <w:szCs w:val="24"/>
          <w:lang w:eastAsia="en-US"/>
        </w:rPr>
        <w:br w:type="page"/>
      </w: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a request for authorisation providing the information contained in Annex V;</w:t>
      </w:r>
    </w:p>
    <w:p w:rsidR="00D61547" w:rsidRPr="00FC1EF9" w:rsidP="00D61547" w14:paraId="6A34D24A" w14:textId="77777777">
      <w:pPr>
        <w:widowControl/>
        <w:spacing w:before="120" w:after="120" w:line="360" w:lineRule="auto"/>
        <w:ind w:left="2548" w:hanging="566"/>
        <w:rPr>
          <w:szCs w:val="24"/>
          <w:lang w:eastAsia="en-US"/>
        </w:rPr>
      </w:pPr>
      <w:r w:rsidRPr="00FC1EF9">
        <w:rPr>
          <w:szCs w:val="24"/>
          <w:lang w:eastAsia="en-US"/>
        </w:rPr>
        <w:t>(ii)</w:t>
      </w:r>
      <w:r w:rsidRPr="00FC1EF9">
        <w:rPr>
          <w:szCs w:val="24"/>
          <w:lang w:eastAsia="en-US"/>
        </w:rPr>
        <w:tab/>
        <w:t>a Fisheries Operation Plan in accordance with Annex VI, including a commitment to comply with the SPRFMO Data Collection Plan referred to in Article 18(3), (4) and (5) of this Regulation.</w:t>
      </w:r>
    </w:p>
    <w:p w:rsidR="00D61547" w:rsidRPr="00FC1EF9" w:rsidP="00D61547" w14:paraId="07744E6F"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 xml:space="preserve">The Commission shall forward the request to the SPRFMO Commission, and the Fisheries Operation Plan to the SPRFMO Scientific Committee, </w:t>
      </w:r>
      <w:r w:rsidRPr="00FC1EF9">
        <w:rPr>
          <w:b/>
          <w:i/>
          <w:szCs w:val="24"/>
          <w:lang w:eastAsia="en-US"/>
        </w:rPr>
        <w:t>no</w:t>
      </w:r>
      <w:r w:rsidRPr="00FC1EF9">
        <w:rPr>
          <w:szCs w:val="24"/>
          <w:lang w:eastAsia="en-US"/>
        </w:rPr>
        <w:t xml:space="preserve"> later than 60 days in advance of the SPRFMO Scientific Committee meeting.</w:t>
      </w:r>
    </w:p>
    <w:p w:rsidR="00D61547" w:rsidRPr="00FC1EF9" w:rsidP="00D61547" w14:paraId="13F1B1DF"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The Commission shall inform the Member State concerned of the SPRFMO decision regarding the authorisation to fish in an exploratory fishery.’;</w:t>
      </w:r>
    </w:p>
    <w:p w:rsidR="00D61547" w:rsidRPr="00FC1EF9" w:rsidP="00D61547" w14:paraId="3A417EAB" w14:textId="77777777">
      <w:pPr>
        <w:widowControl/>
        <w:spacing w:before="120" w:after="120" w:line="360" w:lineRule="auto"/>
        <w:ind w:left="850" w:hanging="850"/>
        <w:rPr>
          <w:szCs w:val="24"/>
          <w:lang w:eastAsia="en-US"/>
        </w:rPr>
      </w:pPr>
      <w:r w:rsidRPr="00FC1EF9">
        <w:rPr>
          <w:szCs w:val="24"/>
          <w:lang w:eastAsia="en-US"/>
        </w:rPr>
        <w:t>(8)</w:t>
      </w:r>
      <w:r w:rsidRPr="00FC1EF9">
        <w:rPr>
          <w:szCs w:val="24"/>
          <w:lang w:eastAsia="en-US"/>
        </w:rPr>
        <w:tab/>
        <w:t>Article 21 is replaced by the following:</w:t>
      </w:r>
    </w:p>
    <w:p w:rsidR="00D61547" w:rsidRPr="00FC1EF9" w:rsidP="00D61547" w14:paraId="7DA54AF9" w14:textId="77777777">
      <w:pPr>
        <w:widowControl/>
        <w:spacing w:before="120" w:after="120" w:line="360" w:lineRule="auto"/>
        <w:ind w:left="850"/>
        <w:rPr>
          <w:szCs w:val="24"/>
          <w:lang w:eastAsia="en-US"/>
        </w:rPr>
      </w:pPr>
      <w:r w:rsidRPr="00FC1EF9">
        <w:rPr>
          <w:szCs w:val="24"/>
          <w:lang w:eastAsia="en-US"/>
        </w:rPr>
        <w:t>‘Article 21</w:t>
      </w:r>
      <w:r w:rsidRPr="00FC1EF9">
        <w:rPr>
          <w:szCs w:val="24"/>
          <w:lang w:eastAsia="en-US"/>
        </w:rPr>
        <w:br/>
        <w:t>Gillnets</w:t>
      </w:r>
    </w:p>
    <w:p w:rsidR="00D61547" w:rsidRPr="00FC1EF9" w:rsidP="00D61547" w14:paraId="493A1F07" w14:textId="77777777">
      <w:pPr>
        <w:widowControl/>
        <w:spacing w:before="120" w:after="120" w:line="360" w:lineRule="auto"/>
        <w:ind w:left="850"/>
        <w:rPr>
          <w:szCs w:val="24"/>
          <w:lang w:eastAsia="en-US"/>
        </w:rPr>
      </w:pPr>
      <w:r w:rsidRPr="00FC1EF9">
        <w:rPr>
          <w:szCs w:val="24"/>
          <w:lang w:eastAsia="en-US"/>
        </w:rPr>
        <w:t>Member States whose vessels intend to transit the SPRFMO Convention Area with gillnets on board shall:</w:t>
      </w:r>
    </w:p>
    <w:p w:rsidR="00D61547" w:rsidRPr="00FC1EF9" w:rsidP="00D61547" w14:paraId="55C53106"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(a)</w:t>
      </w:r>
      <w:r w:rsidRPr="00FC1EF9">
        <w:rPr>
          <w:szCs w:val="24"/>
          <w:lang w:eastAsia="en-US"/>
        </w:rPr>
        <w:tab/>
        <w:t>give at least 72 hours advance notice to the SPRFMO Secretariat and the Commission prior to the vessel entering the SPRFMO Convention Area, including the expected entry and exit dates and length of gillnet carried on board;</w:t>
      </w:r>
    </w:p>
    <w:p w:rsidR="00D61547" w:rsidRPr="00FC1EF9" w:rsidP="00D61547" w14:paraId="08F69916" w14:textId="77777777">
      <w:pPr>
        <w:widowControl/>
        <w:spacing w:before="120" w:after="120" w:line="360" w:lineRule="auto"/>
        <w:ind w:left="1416" w:hanging="566"/>
        <w:rPr>
          <w:szCs w:val="24"/>
          <w:lang w:eastAsia="en-US"/>
        </w:rPr>
      </w:pPr>
      <w:r w:rsidRPr="00FC1EF9">
        <w:rPr>
          <w:szCs w:val="24"/>
          <w:lang w:eastAsia="en-US"/>
        </w:rPr>
        <w:t>(b)</w:t>
      </w:r>
      <w:r w:rsidRPr="00FC1EF9">
        <w:rPr>
          <w:szCs w:val="24"/>
          <w:lang w:eastAsia="en-US"/>
        </w:rPr>
        <w:tab/>
        <w:t>ensure that the vessels flying their flag operate VMS reporting at least once every hour while in the SPRFMO Convention Area;</w:t>
      </w:r>
      <w:r w:rsidRPr="00FC1EF9">
        <w:rPr>
          <w:b/>
          <w:i/>
          <w:szCs w:val="24"/>
          <w:lang w:eastAsia="en-US"/>
        </w:rPr>
        <w:t xml:space="preserve"> </w:t>
      </w:r>
    </w:p>
    <w:p w:rsidR="00D61547" w:rsidRPr="00FC1EF9" w:rsidP="00D61547" w14:paraId="775B95AA" w14:textId="77777777">
      <w:pPr>
        <w:widowControl/>
        <w:spacing w:before="120" w:after="120" w:line="360" w:lineRule="auto"/>
        <w:ind w:left="1416" w:hanging="566"/>
        <w:rPr>
          <w:szCs w:val="24"/>
          <w:lang w:eastAsia="en-US"/>
        </w:rPr>
      </w:pPr>
      <w:r w:rsidRPr="00FC1EF9">
        <w:rPr>
          <w:szCs w:val="24"/>
          <w:lang w:eastAsia="en-US"/>
        </w:rPr>
        <w:t>(c)</w:t>
      </w:r>
      <w:r w:rsidRPr="00FC1EF9">
        <w:rPr>
          <w:szCs w:val="24"/>
          <w:lang w:eastAsia="en-US"/>
        </w:rPr>
        <w:tab/>
        <w:t>submit VMS position reports automatically to their FMC while transiting the SPRFMO Convention Area;</w:t>
      </w:r>
    </w:p>
    <w:p w:rsidR="00D61547" w:rsidRPr="00FC1EF9" w:rsidP="00D61547" w14:paraId="0F898F33" w14:textId="77777777">
      <w:pPr>
        <w:widowControl/>
        <w:spacing w:before="120" w:after="120" w:line="360" w:lineRule="auto"/>
        <w:ind w:left="1416" w:hanging="566"/>
        <w:rPr>
          <w:szCs w:val="24"/>
          <w:lang w:eastAsia="en-US"/>
        </w:rPr>
      </w:pPr>
      <w:r w:rsidRPr="00FC1EF9">
        <w:rPr>
          <w:szCs w:val="24"/>
          <w:lang w:eastAsia="en-US"/>
        </w:rPr>
        <w:t>(d)</w:t>
      </w:r>
      <w:r w:rsidRPr="00FC1EF9">
        <w:rPr>
          <w:szCs w:val="24"/>
          <w:lang w:eastAsia="en-US"/>
        </w:rPr>
        <w:tab/>
        <w:t>ensure that their FMC automatically forwards the VMS reports referred to in point (b) to the SPRFMO Secretariat at least once every hour; and</w:t>
      </w:r>
    </w:p>
    <w:p w:rsidR="00D61547" w:rsidRPr="00FC1EF9" w:rsidP="00D61547" w14:paraId="2B47557F" w14:textId="77777777">
      <w:pPr>
        <w:widowControl/>
        <w:spacing w:before="120" w:after="120" w:line="360" w:lineRule="auto"/>
        <w:ind w:left="1416" w:hanging="566"/>
        <w:rPr>
          <w:szCs w:val="24"/>
          <w:lang w:eastAsia="en-US"/>
        </w:rPr>
      </w:pPr>
      <w:r w:rsidRPr="00FC1EF9">
        <w:rPr>
          <w:szCs w:val="24"/>
          <w:lang w:eastAsia="en-US"/>
        </w:rPr>
        <w:t>(e)</w:t>
      </w:r>
      <w:r w:rsidRPr="00FC1EF9">
        <w:rPr>
          <w:szCs w:val="24"/>
          <w:lang w:eastAsia="en-US"/>
        </w:rPr>
        <w:tab/>
        <w:t>if gillnets are accidentally lost or abandoned overboard, report the date, time, position, and length (metres) of gillnets lost to the SPRFMO Secretariat and the Commission as soon as possible and in any event within 48 hours of the gear being lost or abandoned.’;</w:t>
      </w:r>
    </w:p>
    <w:p w:rsidR="00D61547" w:rsidRPr="00FC1EF9" w:rsidP="00D61547" w14:paraId="6AA7A4ED"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(9)</w:t>
      </w:r>
      <w:r w:rsidRPr="00FC1EF9">
        <w:rPr>
          <w:szCs w:val="24"/>
          <w:lang w:eastAsia="en-US"/>
        </w:rPr>
        <w:tab/>
        <w:t>Article 22 is amended as follows:</w:t>
      </w:r>
    </w:p>
    <w:p w:rsidR="00D61547" w:rsidRPr="00FC1EF9" w:rsidP="00D61547" w14:paraId="3C6F165A" w14:textId="77777777">
      <w:pPr>
        <w:widowControl/>
        <w:spacing w:before="120" w:after="120" w:line="360" w:lineRule="auto"/>
        <w:ind w:left="1416" w:hanging="566"/>
        <w:rPr>
          <w:szCs w:val="24"/>
          <w:lang w:eastAsia="en-US"/>
        </w:rPr>
      </w:pPr>
      <w:r w:rsidRPr="00FC1EF9">
        <w:rPr>
          <w:szCs w:val="24"/>
          <w:lang w:eastAsia="en-US"/>
        </w:rPr>
        <w:t>(a)</w:t>
      </w:r>
      <w:r w:rsidRPr="00FC1EF9">
        <w:rPr>
          <w:szCs w:val="24"/>
          <w:lang w:eastAsia="en-US"/>
        </w:rPr>
        <w:tab/>
        <w:t>paragraph 2 is replaced by the following:</w:t>
      </w:r>
    </w:p>
    <w:p w:rsidR="00D61547" w:rsidRPr="00FC1EF9" w:rsidP="00D61547" w14:paraId="0CB95703" w14:textId="77777777">
      <w:pPr>
        <w:widowControl/>
        <w:spacing w:before="120" w:after="120" w:line="360" w:lineRule="auto"/>
        <w:ind w:left="1982" w:hanging="566"/>
        <w:rPr>
          <w:szCs w:val="24"/>
          <w:lang w:eastAsia="en-US"/>
        </w:rPr>
      </w:pPr>
      <w:r w:rsidRPr="00FC1EF9">
        <w:rPr>
          <w:szCs w:val="24"/>
          <w:lang w:eastAsia="en-US"/>
        </w:rPr>
        <w:t>‘2.</w:t>
      </w:r>
      <w:r w:rsidRPr="00FC1EF9">
        <w:rPr>
          <w:szCs w:val="24"/>
          <w:lang w:eastAsia="en-US"/>
        </w:rPr>
        <w:tab/>
        <w:t>Member States shall inform the Commission of the fishing vessels flying their flag authorised to fish in the SPRFMO Convention Area and that have not previously been included in the SPRFMO record of vessels at least 20 days prior to the date of first entry of such vessels in the SPRFMO Convention Area for the purposes of fishing for SPRFMO fishery resources. The Commission shall transmit that information to the SPRFMO Secretariat at least 15 days prior to the date of first entry in the SPRFMO Convention Area.’;</w:t>
      </w:r>
    </w:p>
    <w:p w:rsidR="00D61547" w:rsidRPr="00FC1EF9" w:rsidP="00D61547" w14:paraId="3D4BB92D" w14:textId="77777777">
      <w:pPr>
        <w:widowControl/>
        <w:spacing w:before="120" w:after="120" w:line="360" w:lineRule="auto"/>
        <w:ind w:left="1416" w:hanging="566"/>
        <w:rPr>
          <w:szCs w:val="24"/>
          <w:lang w:eastAsia="en-US"/>
        </w:rPr>
      </w:pPr>
      <w:r w:rsidRPr="00FC1EF9">
        <w:rPr>
          <w:szCs w:val="24"/>
          <w:lang w:eastAsia="en-US"/>
        </w:rPr>
        <w:t>(b)</w:t>
      </w:r>
      <w:r w:rsidRPr="00FC1EF9">
        <w:rPr>
          <w:szCs w:val="24"/>
          <w:lang w:eastAsia="en-US"/>
        </w:rPr>
        <w:tab/>
        <w:t>the following paragraph is inserted:</w:t>
      </w:r>
    </w:p>
    <w:p w:rsidR="00D61547" w:rsidRPr="00FC1EF9" w:rsidP="00D61547" w14:paraId="1D0BB7D6" w14:textId="77777777">
      <w:pPr>
        <w:widowControl/>
        <w:spacing w:before="120" w:after="120" w:line="360" w:lineRule="auto"/>
        <w:ind w:left="1982" w:hanging="566"/>
        <w:rPr>
          <w:szCs w:val="24"/>
          <w:lang w:eastAsia="en-US"/>
        </w:rPr>
      </w:pPr>
      <w:r w:rsidRPr="00FC1EF9">
        <w:rPr>
          <w:szCs w:val="24"/>
          <w:lang w:eastAsia="en-US"/>
        </w:rPr>
        <w:t>‘4a.</w:t>
      </w:r>
      <w:r w:rsidRPr="00FC1EF9">
        <w:rPr>
          <w:szCs w:val="24"/>
          <w:lang w:eastAsia="en-US"/>
        </w:rPr>
        <w:tab/>
        <w:t>For the purposes of paragraph 4, an authorisation entry in the SPRFMO record of vessels shall cease to be a valid entry when there is a change in any of the following details, and until the required information is updated:</w:t>
      </w:r>
    </w:p>
    <w:p w:rsidR="00D61547" w:rsidRPr="00FC1EF9" w:rsidP="00D61547" w14:paraId="659840F7" w14:textId="77777777">
      <w:pPr>
        <w:widowControl/>
        <w:spacing w:before="120" w:after="120" w:line="360" w:lineRule="auto"/>
        <w:ind w:left="2548" w:hanging="566"/>
        <w:rPr>
          <w:szCs w:val="24"/>
          <w:lang w:eastAsia="en-US"/>
        </w:rPr>
      </w:pPr>
      <w:r w:rsidRPr="00FC1EF9">
        <w:rPr>
          <w:szCs w:val="24"/>
          <w:lang w:eastAsia="en-US"/>
        </w:rPr>
        <w:br w:type="page"/>
      </w:r>
      <w:r w:rsidRPr="00FC1EF9">
        <w:rPr>
          <w:szCs w:val="24"/>
          <w:lang w:eastAsia="en-US"/>
        </w:rPr>
        <w:t>(a)</w:t>
      </w:r>
      <w:r w:rsidRPr="00FC1EF9">
        <w:rPr>
          <w:szCs w:val="24"/>
          <w:lang w:eastAsia="en-US"/>
        </w:rPr>
        <w:tab/>
        <w:t>vessel flag;</w:t>
      </w:r>
    </w:p>
    <w:p w:rsidR="00D61547" w:rsidRPr="00FC1EF9" w:rsidP="00D61547" w14:paraId="1D0134BA" w14:textId="77777777">
      <w:pPr>
        <w:widowControl/>
        <w:spacing w:before="120" w:after="120" w:line="360" w:lineRule="auto"/>
        <w:ind w:left="2548" w:hanging="566"/>
        <w:rPr>
          <w:szCs w:val="24"/>
          <w:lang w:eastAsia="en-US"/>
        </w:rPr>
      </w:pPr>
      <w:r w:rsidRPr="00FC1EF9">
        <w:rPr>
          <w:szCs w:val="24"/>
          <w:lang w:eastAsia="en-US"/>
        </w:rPr>
        <w:t>(b)</w:t>
      </w:r>
      <w:r w:rsidRPr="00FC1EF9">
        <w:rPr>
          <w:szCs w:val="24"/>
          <w:lang w:eastAsia="en-US"/>
        </w:rPr>
        <w:tab/>
        <w:t>international radio call sign (IRCS) (if any);</w:t>
      </w:r>
    </w:p>
    <w:p w:rsidR="00D61547" w:rsidRPr="00FC1EF9" w:rsidP="00D61547" w14:paraId="525073C0" w14:textId="77777777">
      <w:pPr>
        <w:widowControl/>
        <w:spacing w:before="120" w:after="120" w:line="360" w:lineRule="auto"/>
        <w:ind w:left="2548" w:hanging="566"/>
        <w:rPr>
          <w:szCs w:val="24"/>
          <w:lang w:eastAsia="en-US"/>
        </w:rPr>
      </w:pPr>
      <w:r w:rsidRPr="00FC1EF9">
        <w:rPr>
          <w:szCs w:val="24"/>
          <w:lang w:eastAsia="en-US"/>
        </w:rPr>
        <w:t>(c)</w:t>
      </w:r>
      <w:r w:rsidRPr="00FC1EF9">
        <w:rPr>
          <w:szCs w:val="24"/>
          <w:lang w:eastAsia="en-US"/>
        </w:rPr>
        <w:tab/>
        <w:t>authorisation start date;</w:t>
      </w:r>
    </w:p>
    <w:p w:rsidR="00D61547" w:rsidRPr="00FC1EF9" w:rsidP="00D61547" w14:paraId="73755EB8" w14:textId="77777777">
      <w:pPr>
        <w:widowControl/>
        <w:spacing w:before="120" w:after="120" w:line="360" w:lineRule="auto"/>
        <w:ind w:left="2548" w:hanging="566"/>
        <w:rPr>
          <w:szCs w:val="24"/>
          <w:lang w:eastAsia="en-US"/>
        </w:rPr>
      </w:pPr>
      <w:r w:rsidRPr="00FC1EF9">
        <w:rPr>
          <w:szCs w:val="24"/>
          <w:lang w:eastAsia="en-US"/>
        </w:rPr>
        <w:t>(d)</w:t>
      </w:r>
      <w:r w:rsidRPr="00FC1EF9">
        <w:rPr>
          <w:szCs w:val="24"/>
          <w:lang w:eastAsia="en-US"/>
        </w:rPr>
        <w:tab/>
        <w:t>authorisation end date;</w:t>
      </w:r>
    </w:p>
    <w:p w:rsidR="00D61547" w:rsidRPr="00FC1EF9" w:rsidP="00D61547" w14:paraId="78BFAE1A" w14:textId="77777777">
      <w:pPr>
        <w:widowControl/>
        <w:spacing w:before="120" w:after="120" w:line="360" w:lineRule="auto"/>
        <w:ind w:left="2548" w:hanging="566"/>
        <w:rPr>
          <w:szCs w:val="24"/>
          <w:lang w:eastAsia="en-US"/>
        </w:rPr>
      </w:pPr>
      <w:r w:rsidRPr="00FC1EF9">
        <w:rPr>
          <w:szCs w:val="24"/>
          <w:lang w:eastAsia="en-US"/>
        </w:rPr>
        <w:t>(e)</w:t>
      </w:r>
      <w:r w:rsidRPr="00FC1EF9">
        <w:rPr>
          <w:szCs w:val="24"/>
          <w:lang w:eastAsia="en-US"/>
        </w:rPr>
        <w:tab/>
        <w:t>UVI (Unique Vessel Identifier) / IMO number.’;</w:t>
      </w:r>
    </w:p>
    <w:p w:rsidR="00D61547" w:rsidRPr="00FC1EF9" w:rsidP="00D61547" w14:paraId="6C8725FC" w14:textId="77777777">
      <w:pPr>
        <w:widowControl/>
        <w:spacing w:before="120" w:after="120" w:line="360" w:lineRule="auto"/>
        <w:ind w:left="850" w:hanging="850"/>
        <w:rPr>
          <w:szCs w:val="24"/>
          <w:lang w:eastAsia="en-US"/>
        </w:rPr>
      </w:pPr>
      <w:r w:rsidRPr="00FC1EF9">
        <w:rPr>
          <w:szCs w:val="24"/>
          <w:lang w:eastAsia="en-US"/>
        </w:rPr>
        <w:t>(10)</w:t>
      </w:r>
      <w:r w:rsidRPr="00FC1EF9">
        <w:rPr>
          <w:szCs w:val="24"/>
          <w:lang w:eastAsia="en-US"/>
        </w:rPr>
        <w:tab/>
        <w:t>Article 23 is amended as follows:</w:t>
      </w:r>
    </w:p>
    <w:p w:rsidR="00D61547" w:rsidRPr="00FC1EF9" w:rsidP="00D61547" w14:paraId="17C92F35" w14:textId="77777777">
      <w:pPr>
        <w:widowControl/>
        <w:spacing w:before="120" w:after="120" w:line="360" w:lineRule="auto"/>
        <w:ind w:left="1416" w:hanging="566"/>
        <w:rPr>
          <w:szCs w:val="24"/>
          <w:lang w:eastAsia="en-US"/>
        </w:rPr>
      </w:pPr>
      <w:r w:rsidRPr="00FC1EF9">
        <w:rPr>
          <w:szCs w:val="24"/>
          <w:lang w:eastAsia="en-US"/>
        </w:rPr>
        <w:t>(a)</w:t>
      </w:r>
      <w:r w:rsidRPr="00FC1EF9">
        <w:rPr>
          <w:szCs w:val="24"/>
          <w:lang w:eastAsia="en-US"/>
        </w:rPr>
        <w:tab/>
        <w:t>paragraphs 2 and 3 are replaced by the following:</w:t>
      </w:r>
    </w:p>
    <w:p w:rsidR="00D61547" w:rsidRPr="00FC1EF9" w:rsidP="00D61547" w14:paraId="1C24C512" w14:textId="77777777">
      <w:pPr>
        <w:widowControl/>
        <w:spacing w:before="120" w:after="120" w:line="360" w:lineRule="auto"/>
        <w:ind w:left="1982" w:hanging="566"/>
        <w:rPr>
          <w:szCs w:val="24"/>
          <w:lang w:eastAsia="en-US"/>
        </w:rPr>
      </w:pPr>
      <w:r w:rsidRPr="00FC1EF9">
        <w:rPr>
          <w:szCs w:val="24"/>
          <w:lang w:eastAsia="en-US"/>
        </w:rPr>
        <w:t>‘2.</w:t>
      </w:r>
      <w:r w:rsidRPr="00FC1EF9">
        <w:rPr>
          <w:szCs w:val="24"/>
          <w:lang w:eastAsia="en-US"/>
        </w:rPr>
        <w:tab/>
        <w:t>Transhipments at sea and in port shall only be undertaken between authorised fishing vessels included in the SPRFMO record of vessels.</w:t>
      </w:r>
    </w:p>
    <w:p w:rsidR="00D61547" w:rsidRPr="00FC1EF9" w:rsidP="00D61547" w14:paraId="49A8FB96" w14:textId="77777777">
      <w:pPr>
        <w:widowControl/>
        <w:spacing w:before="120" w:after="120" w:line="360" w:lineRule="auto"/>
        <w:ind w:left="1982" w:hanging="566"/>
        <w:rPr>
          <w:szCs w:val="24"/>
          <w:lang w:eastAsia="en-US"/>
        </w:rPr>
      </w:pPr>
      <w:r w:rsidRPr="00FC1EF9">
        <w:rPr>
          <w:szCs w:val="24"/>
          <w:lang w:eastAsia="en-US"/>
        </w:rPr>
        <w:t>3.</w:t>
      </w:r>
      <w:r w:rsidRPr="00FC1EF9">
        <w:rPr>
          <w:szCs w:val="24"/>
          <w:lang w:eastAsia="en-US"/>
        </w:rPr>
        <w:tab/>
        <w:t>At-sea transfer of fuel, crew, gear or any other supplies in the SPRFMO Convention Area shall only be undertaken between authorised fishing vessels included in the SPRFMO record of vessels.’;</w:t>
      </w:r>
    </w:p>
    <w:p w:rsidR="00D61547" w:rsidRPr="00FC1EF9" w:rsidP="00D61547" w14:paraId="72C87E3C" w14:textId="77777777">
      <w:pPr>
        <w:widowControl/>
        <w:rPr>
          <w:szCs w:val="24"/>
          <w:lang w:eastAsia="en-US"/>
        </w:rPr>
      </w:pPr>
      <w:r w:rsidRPr="00FC1EF9">
        <w:rPr>
          <w:szCs w:val="24"/>
          <w:lang w:eastAsia="en-US"/>
        </w:rPr>
        <w:br w:type="page"/>
      </w:r>
    </w:p>
    <w:p w:rsidR="00D61547" w:rsidRPr="00FC1EF9" w:rsidP="00D61547" w14:paraId="109FAE59" w14:textId="77777777">
      <w:pPr>
        <w:widowControl/>
        <w:spacing w:before="120" w:after="120" w:line="360" w:lineRule="auto"/>
        <w:ind w:left="1416" w:hanging="566"/>
        <w:rPr>
          <w:szCs w:val="24"/>
          <w:lang w:eastAsia="en-US"/>
        </w:rPr>
      </w:pPr>
      <w:r w:rsidRPr="00FC1EF9">
        <w:rPr>
          <w:szCs w:val="24"/>
          <w:lang w:eastAsia="en-US"/>
        </w:rPr>
        <w:t>(b)</w:t>
      </w:r>
      <w:r w:rsidRPr="00FC1EF9">
        <w:rPr>
          <w:szCs w:val="24"/>
          <w:lang w:eastAsia="en-US"/>
        </w:rPr>
        <w:tab/>
        <w:t>the following paragraphs are added:</w:t>
      </w:r>
    </w:p>
    <w:p w:rsidR="00D61547" w:rsidRPr="00FC1EF9" w:rsidP="00D61547" w14:paraId="58F04B32" w14:textId="77777777">
      <w:pPr>
        <w:widowControl/>
        <w:spacing w:before="120" w:after="120" w:line="360" w:lineRule="auto"/>
        <w:ind w:left="1982" w:hanging="566"/>
        <w:rPr>
          <w:szCs w:val="24"/>
          <w:lang w:eastAsia="en-US"/>
        </w:rPr>
      </w:pPr>
      <w:r w:rsidRPr="00FC1EF9">
        <w:rPr>
          <w:szCs w:val="24"/>
          <w:lang w:eastAsia="en-US"/>
        </w:rPr>
        <w:t>’5.</w:t>
      </w:r>
      <w:r w:rsidRPr="00FC1EF9">
        <w:rPr>
          <w:szCs w:val="24"/>
          <w:lang w:eastAsia="en-US"/>
        </w:rPr>
        <w:tab/>
        <w:t xml:space="preserve">Union fishing vessels shall </w:t>
      </w:r>
      <w:r w:rsidRPr="00FC1EF9">
        <w:rPr>
          <w:b/>
          <w:i/>
          <w:szCs w:val="24"/>
          <w:lang w:eastAsia="en-US"/>
        </w:rPr>
        <w:t>be prohibited from operating</w:t>
      </w:r>
      <w:r w:rsidRPr="00FC1EF9">
        <w:rPr>
          <w:szCs w:val="24"/>
          <w:lang w:eastAsia="en-US"/>
        </w:rPr>
        <w:t xml:space="preserve"> as both an unloading fishing vessel and a receiving fishing vessel during the same trip, except in the case of a force majeure event beyond the control of the vessel</w:t>
      </w:r>
      <w:r w:rsidRPr="00FC1EF9">
        <w:rPr>
          <w:b/>
          <w:i/>
          <w:szCs w:val="24"/>
          <w:lang w:eastAsia="en-US"/>
        </w:rPr>
        <w:t>. A force majeure event shall include</w:t>
      </w:r>
      <w:r w:rsidRPr="00FC1EF9">
        <w:rPr>
          <w:szCs w:val="24"/>
          <w:lang w:eastAsia="en-US"/>
        </w:rPr>
        <w:t xml:space="preserve"> serious mechanical breakdown or other events that threaten the safety of the crew or result in a significant financial loss through fish spoilage. In such cases, the </w:t>
      </w:r>
      <w:r w:rsidRPr="00FC1EF9">
        <w:rPr>
          <w:b/>
          <w:i/>
          <w:szCs w:val="24"/>
          <w:lang w:eastAsia="en-US"/>
        </w:rPr>
        <w:t>fishing vessels</w:t>
      </w:r>
      <w:r w:rsidRPr="00FC1EF9">
        <w:rPr>
          <w:szCs w:val="24"/>
          <w:lang w:eastAsia="en-US"/>
        </w:rPr>
        <w:t xml:space="preserve"> shall notify the </w:t>
      </w:r>
      <w:r w:rsidRPr="00FC1EF9">
        <w:rPr>
          <w:b/>
          <w:i/>
          <w:szCs w:val="24"/>
          <w:lang w:eastAsia="en-US"/>
        </w:rPr>
        <w:t>flag Member States</w:t>
      </w:r>
      <w:r w:rsidRPr="00FC1EF9">
        <w:rPr>
          <w:szCs w:val="24"/>
          <w:lang w:eastAsia="en-US"/>
        </w:rPr>
        <w:t xml:space="preserve"> of the </w:t>
      </w:r>
      <w:r w:rsidRPr="00FC1EF9">
        <w:rPr>
          <w:b/>
          <w:i/>
          <w:szCs w:val="24"/>
          <w:lang w:eastAsia="en-US"/>
        </w:rPr>
        <w:t>transhipment</w:t>
      </w:r>
      <w:r w:rsidRPr="00FC1EF9">
        <w:rPr>
          <w:szCs w:val="24"/>
          <w:lang w:eastAsia="en-US"/>
        </w:rPr>
        <w:t xml:space="preserve"> and of the circumstances giving rise to the force majeure</w:t>
      </w:r>
      <w:r w:rsidRPr="00FC1EF9">
        <w:rPr>
          <w:b/>
          <w:i/>
          <w:szCs w:val="24"/>
          <w:lang w:eastAsia="en-US"/>
        </w:rPr>
        <w:t>. The flag Member States shall,</w:t>
      </w:r>
      <w:r w:rsidRPr="00FC1EF9">
        <w:rPr>
          <w:szCs w:val="24"/>
          <w:lang w:eastAsia="en-US"/>
        </w:rPr>
        <w:t xml:space="preserve"> within one working day of the completion of the transhipment</w:t>
      </w:r>
      <w:r w:rsidRPr="00FC1EF9">
        <w:rPr>
          <w:b/>
          <w:i/>
          <w:szCs w:val="24"/>
          <w:lang w:eastAsia="en-US"/>
        </w:rPr>
        <w:t>, transmit all the information received to the SPRFMO Secretariat and to the Commission, or the body designated by it</w:t>
      </w:r>
      <w:r w:rsidRPr="00FC1EF9">
        <w:rPr>
          <w:szCs w:val="24"/>
          <w:lang w:eastAsia="en-US"/>
        </w:rPr>
        <w:t>.</w:t>
      </w:r>
    </w:p>
    <w:p w:rsidR="00D61547" w:rsidRPr="00FC1EF9" w:rsidP="00D61547" w14:paraId="1581A637"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6.</w:t>
      </w:r>
      <w:r w:rsidRPr="00FC1EF9">
        <w:rPr>
          <w:szCs w:val="24"/>
          <w:lang w:eastAsia="en-US"/>
        </w:rPr>
        <w:tab/>
        <w:t xml:space="preserve">By </w:t>
      </w:r>
      <w:r w:rsidRPr="00FC1EF9">
        <w:rPr>
          <w:b/>
          <w:i/>
          <w:szCs w:val="24"/>
          <w:lang w:eastAsia="en-US"/>
        </w:rPr>
        <w:t>15</w:t>
      </w:r>
      <w:r w:rsidRPr="00FC1EF9">
        <w:rPr>
          <w:szCs w:val="24"/>
          <w:lang w:eastAsia="en-US"/>
        </w:rPr>
        <w:t xml:space="preserve"> January of each year, Member States shall report to the Commission the list of fishing vessels flying their flag that actively fished or engaged in transhipment for species other than jack mackerel in the SPRFMO Convention Area in the preceding year. The Commission shall transmit that information to the SPRFMO Secretariat by 30 January of each year.’;</w:t>
      </w:r>
    </w:p>
    <w:p w:rsidR="00D61547" w:rsidRPr="00FC1EF9" w:rsidP="00D61547" w14:paraId="29D258C9" w14:textId="77777777">
      <w:pPr>
        <w:widowControl/>
        <w:spacing w:before="120" w:after="120" w:line="360" w:lineRule="auto"/>
        <w:ind w:left="850" w:hanging="850"/>
        <w:rPr>
          <w:szCs w:val="24"/>
          <w:lang w:eastAsia="en-US"/>
        </w:rPr>
      </w:pPr>
      <w:r w:rsidRPr="00FC1EF9">
        <w:rPr>
          <w:szCs w:val="24"/>
          <w:lang w:eastAsia="en-US"/>
        </w:rPr>
        <w:t>(11)</w:t>
      </w:r>
      <w:r w:rsidRPr="00FC1EF9">
        <w:rPr>
          <w:szCs w:val="24"/>
          <w:lang w:eastAsia="en-US"/>
        </w:rPr>
        <w:tab/>
        <w:t>Article 24 is replaced by the following:</w:t>
      </w:r>
    </w:p>
    <w:p w:rsidR="00D61547" w:rsidRPr="00FC1EF9" w:rsidP="00D61547" w14:paraId="05A4D178" w14:textId="77777777">
      <w:pPr>
        <w:widowControl/>
        <w:spacing w:before="120" w:after="120" w:line="360" w:lineRule="auto"/>
        <w:ind w:left="850"/>
        <w:rPr>
          <w:szCs w:val="24"/>
          <w:lang w:eastAsia="en-US"/>
        </w:rPr>
      </w:pPr>
      <w:r w:rsidRPr="00FC1EF9">
        <w:rPr>
          <w:szCs w:val="24"/>
          <w:lang w:eastAsia="en-US"/>
        </w:rPr>
        <w:t>‘Article 24</w:t>
      </w:r>
      <w:r w:rsidRPr="00FC1EF9">
        <w:rPr>
          <w:szCs w:val="24"/>
          <w:lang w:eastAsia="en-US"/>
        </w:rPr>
        <w:br/>
        <w:t>Notification of transhipment</w:t>
      </w:r>
    </w:p>
    <w:p w:rsidR="00D61547" w:rsidRPr="00FC1EF9" w:rsidP="00D61547" w14:paraId="1F048FC9"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In the case of transhipment of fishery resources caught in the SPRFMO Convention Area, the flag Member State of the receiving Union fishing vessel shall simultaneously transmit to the Commission and the SPRFMO Secretariat, at least 36 hours in advance of the estimated start time of such transhipment, the SPRFMO advanced transhipment notification in accordance with Annex VII. Such notification shall be required regardless of where the transhipment has taken place.</w:t>
      </w:r>
    </w:p>
    <w:p w:rsidR="00D61547" w:rsidRPr="00FC1EF9" w:rsidP="00D61547" w14:paraId="0D0CC56C"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2.</w:t>
      </w:r>
      <w:r w:rsidRPr="00FC1EF9">
        <w:rPr>
          <w:szCs w:val="24"/>
          <w:lang w:eastAsia="en-US"/>
        </w:rPr>
        <w:tab/>
        <w:t>If the transhipment referred to in paragraph 1 of this Article does not start within 72 hours from the notified estimated start time of transhipment or within 50 nautical miles of the estimated location notified in the advanced transhipment notification, the flag Member State of the receiving Union fishing vessel shall simultaneously notify the Commission and the SPRFMO Secretariat of the modified SPRFMO advanced transhipment notification information in accordance with Annex VII as soon as possible</w:t>
      </w:r>
      <w:r w:rsidRPr="00FC1EF9">
        <w:rPr>
          <w:b/>
          <w:i/>
          <w:szCs w:val="24"/>
          <w:lang w:eastAsia="en-US"/>
        </w:rPr>
        <w:t>, and in any event no later than 24 hours after the actual start time of transhipment</w:t>
      </w:r>
      <w:r w:rsidRPr="00FC1EF9">
        <w:rPr>
          <w:szCs w:val="24"/>
          <w:lang w:eastAsia="en-US"/>
        </w:rPr>
        <w:t>.</w:t>
      </w:r>
    </w:p>
    <w:p w:rsidR="00D61547" w:rsidRPr="00FC1EF9" w:rsidP="00D61547" w14:paraId="3DFE8AF0"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If a notified transhipment does not occur, the flag Member State of the receiving Union fishing vessel shall simultaneously notify the Commission and the SPRFMO Secretariat as soon as possible, but in any event no later than five working days after the notified time of the transhipment.’;</w:t>
      </w:r>
    </w:p>
    <w:p w:rsidR="00D61547" w:rsidRPr="00FC1EF9" w:rsidP="00D61547" w14:paraId="6924F6B2"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(12)</w:t>
      </w:r>
      <w:r w:rsidRPr="00FC1EF9">
        <w:rPr>
          <w:szCs w:val="24"/>
          <w:lang w:eastAsia="en-US"/>
        </w:rPr>
        <w:tab/>
        <w:t>the following article is inserted:</w:t>
      </w:r>
    </w:p>
    <w:p w:rsidR="00D61547" w:rsidRPr="00FC1EF9" w:rsidP="00D61547" w14:paraId="4A18FEE1" w14:textId="77777777">
      <w:pPr>
        <w:widowControl/>
        <w:spacing w:before="120" w:after="120" w:line="360" w:lineRule="auto"/>
        <w:ind w:left="850"/>
        <w:rPr>
          <w:szCs w:val="24"/>
          <w:lang w:eastAsia="en-US"/>
        </w:rPr>
      </w:pPr>
      <w:r w:rsidRPr="00FC1EF9">
        <w:rPr>
          <w:szCs w:val="24"/>
          <w:lang w:eastAsia="en-US"/>
        </w:rPr>
        <w:t>‘Article 24a</w:t>
      </w:r>
      <w:r w:rsidRPr="00FC1EF9">
        <w:rPr>
          <w:szCs w:val="24"/>
          <w:lang w:eastAsia="en-US"/>
        </w:rPr>
        <w:br/>
        <w:t>Storage requirements for receiving Union fishing vessels</w:t>
      </w:r>
    </w:p>
    <w:p w:rsidR="00D61547" w:rsidRPr="00FC1EF9" w:rsidP="00D61547" w14:paraId="3BF6CD03" w14:textId="77777777">
      <w:pPr>
        <w:widowControl/>
        <w:spacing w:before="120" w:after="120" w:line="360" w:lineRule="auto"/>
        <w:ind w:left="850"/>
        <w:rPr>
          <w:szCs w:val="24"/>
          <w:lang w:eastAsia="en-US"/>
        </w:rPr>
      </w:pPr>
      <w:r w:rsidRPr="00FC1EF9">
        <w:rPr>
          <w:szCs w:val="24"/>
          <w:lang w:eastAsia="en-US"/>
        </w:rPr>
        <w:t xml:space="preserve">If a receiving Union fishing vessel engages in more than one transhipment, </w:t>
      </w:r>
      <w:r w:rsidRPr="00FC1EF9">
        <w:rPr>
          <w:b/>
          <w:i/>
          <w:szCs w:val="24"/>
          <w:lang w:eastAsia="en-US"/>
        </w:rPr>
        <w:t>it</w:t>
      </w:r>
      <w:r w:rsidRPr="00FC1EF9">
        <w:rPr>
          <w:szCs w:val="24"/>
          <w:lang w:eastAsia="en-US"/>
        </w:rPr>
        <w:t xml:space="preserve"> shall ▌ store the catch from each transhipment separately so that it is readily identifiable. The receiving Union fishing vessel shall have a stowage plan available on board that provides for such separation of catches from different unloading fishing vessels.’;</w:t>
      </w:r>
    </w:p>
    <w:p w:rsidR="00D61547" w:rsidRPr="00FC1EF9" w:rsidP="00D61547" w14:paraId="0623CCAD" w14:textId="77777777">
      <w:pPr>
        <w:widowControl/>
        <w:rPr>
          <w:szCs w:val="24"/>
          <w:lang w:eastAsia="en-US"/>
        </w:rPr>
      </w:pPr>
      <w:r w:rsidRPr="00FC1EF9">
        <w:rPr>
          <w:szCs w:val="24"/>
          <w:lang w:eastAsia="en-US"/>
        </w:rPr>
        <w:br w:type="page"/>
      </w:r>
    </w:p>
    <w:p w:rsidR="00D61547" w:rsidRPr="00FC1EF9" w:rsidP="00D61547" w14:paraId="266FC17F" w14:textId="77777777">
      <w:pPr>
        <w:widowControl/>
        <w:spacing w:before="120" w:after="120" w:line="360" w:lineRule="auto"/>
        <w:ind w:left="850" w:hanging="850"/>
        <w:rPr>
          <w:szCs w:val="24"/>
          <w:lang w:eastAsia="en-US"/>
        </w:rPr>
      </w:pPr>
      <w:r w:rsidRPr="00FC1EF9">
        <w:rPr>
          <w:szCs w:val="24"/>
          <w:lang w:eastAsia="en-US"/>
        </w:rPr>
        <w:t>(13)</w:t>
      </w:r>
      <w:r w:rsidRPr="00FC1EF9">
        <w:rPr>
          <w:szCs w:val="24"/>
          <w:lang w:eastAsia="en-US"/>
        </w:rPr>
        <w:tab/>
        <w:t>Articles 25 and 26 are replaced by the following:</w:t>
      </w:r>
    </w:p>
    <w:p w:rsidR="00D61547" w:rsidRPr="00FC1EF9" w:rsidP="00D61547" w14:paraId="285EE4E7" w14:textId="77777777">
      <w:pPr>
        <w:widowControl/>
        <w:spacing w:before="120" w:after="120" w:line="360" w:lineRule="auto"/>
        <w:ind w:left="850"/>
        <w:rPr>
          <w:szCs w:val="24"/>
          <w:lang w:eastAsia="en-US"/>
        </w:rPr>
      </w:pPr>
      <w:r w:rsidRPr="00FC1EF9">
        <w:rPr>
          <w:szCs w:val="24"/>
          <w:lang w:eastAsia="en-US"/>
        </w:rPr>
        <w:t>‘Article 25</w:t>
      </w:r>
      <w:r w:rsidRPr="00FC1EF9">
        <w:rPr>
          <w:szCs w:val="24"/>
          <w:lang w:eastAsia="en-US"/>
        </w:rPr>
        <w:br/>
        <w:t>Monitoring of transhipment</w:t>
      </w:r>
    </w:p>
    <w:p w:rsidR="00D61547" w:rsidRPr="00FC1EF9" w:rsidP="00D61547" w14:paraId="5B803B7F"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Receiving Union fishing vessels that engage in transhipment at sea shall have an observer on board to monitor the transhipment and record the information in the required SPRFMO observer transhipment log sheet in accordance with Annex VIII.</w:t>
      </w:r>
    </w:p>
    <w:p w:rsidR="00D61547" w:rsidRPr="00FC1EF9" w:rsidP="00D61547" w14:paraId="61775F36"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In addition to paragraph 1 of this Article, if an unloading Union fishing vessel has an observer onboard during a transhipment, that observer shall also monitor the transhipment and record the information in the required SPRFMO observer transhipment log sheet in accordance with Annex VIII.</w:t>
      </w:r>
    </w:p>
    <w:p w:rsidR="00D61547" w:rsidRPr="00FC1EF9" w:rsidP="00D61547" w14:paraId="3B8C7FEC" w14:textId="77777777">
      <w:pPr>
        <w:widowControl/>
        <w:rPr>
          <w:szCs w:val="24"/>
          <w:lang w:eastAsia="en-US"/>
        </w:rPr>
      </w:pPr>
      <w:r w:rsidRPr="00FC1EF9">
        <w:rPr>
          <w:szCs w:val="24"/>
          <w:lang w:eastAsia="en-US"/>
        </w:rPr>
        <w:br w:type="page"/>
      </w:r>
    </w:p>
    <w:p w:rsidR="00D61547" w:rsidRPr="00FC1EF9" w:rsidP="00D61547" w14:paraId="18144A64"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A receiving Union fishing vessel shall engage in only one transhipment at a time for each observer that is available to monitor and report on the transhipment.</w:t>
      </w:r>
    </w:p>
    <w:p w:rsidR="00D61547" w:rsidRPr="00FC1EF9" w:rsidP="00D61547" w14:paraId="5D76A702"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For the purpose of verifying the quantity and species of the fishery resources being transhipped, and in order to ensure that proper verification can occur, the observer on board shall have full access to the observed Union fishing vessel, including crew, gear, equipment, records (including in electronic format), and fish holds.</w:t>
      </w:r>
    </w:p>
    <w:p w:rsidR="00D61547" w:rsidRPr="00FC1EF9" w:rsidP="00D61547" w14:paraId="2BF1D8E9"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5.</w:t>
      </w:r>
      <w:r w:rsidRPr="00FC1EF9">
        <w:rPr>
          <w:szCs w:val="24"/>
          <w:lang w:eastAsia="en-US"/>
        </w:rPr>
        <w:tab/>
        <w:t xml:space="preserve">The observer shall complete the SPRFMO observer transhipment log sheet in accordance with Annex VIII and provide that information electronically to the competent authorities of the flag Member State of the receiving Union fishing vessel no later than </w:t>
      </w:r>
      <w:r w:rsidRPr="00FC1EF9">
        <w:rPr>
          <w:b/>
          <w:i/>
          <w:szCs w:val="24"/>
          <w:lang w:eastAsia="en-US"/>
        </w:rPr>
        <w:t>15</w:t>
      </w:r>
      <w:r w:rsidRPr="00FC1EF9">
        <w:rPr>
          <w:szCs w:val="24"/>
          <w:lang w:eastAsia="en-US"/>
        </w:rPr>
        <w:t xml:space="preserve"> days from debarkation.</w:t>
      </w:r>
    </w:p>
    <w:p w:rsidR="00D61547" w:rsidRPr="00FC1EF9" w:rsidP="00D61547" w14:paraId="781B2CAC" w14:textId="77777777">
      <w:pPr>
        <w:widowControl/>
        <w:spacing w:before="120" w:after="120" w:line="360" w:lineRule="auto"/>
        <w:ind w:left="1416" w:hanging="566"/>
        <w:rPr>
          <w:szCs w:val="24"/>
          <w:lang w:eastAsia="en-US"/>
        </w:rPr>
      </w:pPr>
      <w:r w:rsidRPr="00FC1EF9">
        <w:rPr>
          <w:szCs w:val="24"/>
          <w:lang w:eastAsia="en-US"/>
        </w:rPr>
        <w:t>6.</w:t>
      </w:r>
      <w:r w:rsidRPr="00FC1EF9">
        <w:rPr>
          <w:szCs w:val="24"/>
          <w:lang w:eastAsia="en-US"/>
        </w:rPr>
        <w:tab/>
        <w:t>The flag Member State of the receiving Union fishing vessel shall submit the observer data of the SPRFMO observer transhipment log sheet to the Commission electronically no later than 25 days from debarkation of the observer. The Commission shall forward that information to the SPRFMO Secretariat electronically no later than 30 days from debarkation of the observer.</w:t>
      </w:r>
    </w:p>
    <w:p w:rsidR="00D61547" w:rsidRPr="00FC1EF9" w:rsidP="00D61547" w14:paraId="458DAE02" w14:textId="77777777">
      <w:pPr>
        <w:widowControl/>
        <w:rPr>
          <w:szCs w:val="24"/>
          <w:lang w:eastAsia="en-US"/>
        </w:rPr>
      </w:pPr>
      <w:r w:rsidRPr="00FC1EF9">
        <w:rPr>
          <w:szCs w:val="24"/>
          <w:lang w:eastAsia="en-US"/>
        </w:rPr>
        <w:br w:type="page"/>
      </w:r>
    </w:p>
    <w:p w:rsidR="00D61547" w:rsidRPr="00FC1EF9" w:rsidP="00D61547" w14:paraId="67594F60" w14:textId="77777777">
      <w:pPr>
        <w:widowControl/>
        <w:spacing w:before="120" w:after="120" w:line="360" w:lineRule="auto"/>
        <w:ind w:left="850"/>
        <w:rPr>
          <w:szCs w:val="24"/>
          <w:lang w:eastAsia="en-US"/>
        </w:rPr>
      </w:pPr>
      <w:r w:rsidRPr="00FC1EF9">
        <w:rPr>
          <w:szCs w:val="24"/>
          <w:lang w:eastAsia="en-US"/>
        </w:rPr>
        <w:t>Article 26</w:t>
      </w:r>
      <w:r w:rsidRPr="00FC1EF9">
        <w:rPr>
          <w:szCs w:val="24"/>
          <w:lang w:eastAsia="en-US"/>
        </w:rPr>
        <w:br/>
        <w:t>Information to be reported after transhipment</w:t>
      </w:r>
    </w:p>
    <w:p w:rsidR="00D61547" w:rsidRPr="00FC1EF9" w:rsidP="00D61547" w14:paraId="68470F1B"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▌Receiving fishing vessels ▌ that engage in transhipment</w:t>
      </w:r>
      <w:r w:rsidRPr="00FC1EF9">
        <w:rPr>
          <w:b/>
          <w:i/>
          <w:szCs w:val="24"/>
          <w:lang w:eastAsia="en-US"/>
        </w:rPr>
        <w:t xml:space="preserve"> shall</w:t>
      </w:r>
      <w:r w:rsidRPr="00FC1EF9">
        <w:rPr>
          <w:szCs w:val="24"/>
          <w:lang w:eastAsia="en-US"/>
        </w:rPr>
        <w:t xml:space="preserve"> prepare an SPRFMO transhipment declaration in accordance with Annex IX, and shall submit that declaration to </w:t>
      </w:r>
      <w:r w:rsidRPr="00FC1EF9">
        <w:rPr>
          <w:b/>
          <w:i/>
          <w:szCs w:val="24"/>
          <w:lang w:eastAsia="en-US"/>
        </w:rPr>
        <w:t xml:space="preserve">their flag Member State no later than the 5th day of the month following that in which the transhipment is completed. The flag Member State shall submit the declaration to </w:t>
      </w:r>
      <w:r w:rsidRPr="00FC1EF9">
        <w:rPr>
          <w:szCs w:val="24"/>
          <w:lang w:eastAsia="en-US"/>
        </w:rPr>
        <w:t>the Commission</w:t>
      </w:r>
      <w:r w:rsidRPr="00FC1EF9">
        <w:rPr>
          <w:b/>
          <w:i/>
          <w:szCs w:val="24"/>
          <w:lang w:eastAsia="en-US"/>
        </w:rPr>
        <w:t>,</w:t>
      </w:r>
      <w:r w:rsidRPr="00FC1EF9">
        <w:rPr>
          <w:szCs w:val="24"/>
          <w:lang w:eastAsia="en-US"/>
        </w:rPr>
        <w:t xml:space="preserve"> no later than the 10th day of the month following that in which the transhipment is completed. The Commission shall transmit this information to the SPRFMO Secretariat no later than the </w:t>
      </w:r>
      <w:r w:rsidRPr="00FC1EF9">
        <w:rPr>
          <w:b/>
          <w:i/>
          <w:szCs w:val="24"/>
          <w:lang w:eastAsia="en-US"/>
        </w:rPr>
        <w:t>15th</w:t>
      </w:r>
      <w:r w:rsidRPr="00FC1EF9">
        <w:rPr>
          <w:szCs w:val="24"/>
          <w:lang w:eastAsia="en-US"/>
        </w:rPr>
        <w:t xml:space="preserve"> day of the month following that in which the transhipment is completed.</w:t>
      </w:r>
    </w:p>
    <w:p w:rsidR="00D61547" w:rsidRPr="00FC1EF9" w:rsidP="00D61547" w14:paraId="091B7AF8"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▌Receiving fishing vessels ▌ that engage in transhipment</w:t>
      </w:r>
      <w:r w:rsidRPr="00FC1EF9">
        <w:rPr>
          <w:b/>
          <w:i/>
          <w:szCs w:val="24"/>
          <w:lang w:eastAsia="en-US"/>
        </w:rPr>
        <w:t xml:space="preserve"> shall</w:t>
      </w:r>
      <w:r w:rsidRPr="00FC1EF9">
        <w:rPr>
          <w:szCs w:val="24"/>
          <w:lang w:eastAsia="en-US"/>
        </w:rPr>
        <w:t xml:space="preserve"> retain a copy of the SPRFMO transhipment declaration on the vessel for the duration of the fishing trip and provide it as required to any authorised inspector.’;</w:t>
      </w:r>
    </w:p>
    <w:p w:rsidR="00D61547" w:rsidRPr="00FC1EF9" w:rsidP="00D61547" w14:paraId="7E492EBE"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(14)</w:t>
      </w:r>
      <w:r w:rsidRPr="00FC1EF9">
        <w:rPr>
          <w:szCs w:val="24"/>
          <w:lang w:eastAsia="en-US"/>
        </w:rPr>
        <w:tab/>
        <w:t>Article 27 is amended as follows:</w:t>
      </w:r>
    </w:p>
    <w:p w:rsidR="00D61547" w:rsidRPr="00FC1EF9" w:rsidP="00D61547" w14:paraId="58932722" w14:textId="77777777">
      <w:pPr>
        <w:widowControl/>
        <w:spacing w:before="120" w:after="120" w:line="360" w:lineRule="auto"/>
        <w:ind w:left="1416" w:hanging="566"/>
        <w:rPr>
          <w:szCs w:val="24"/>
          <w:lang w:eastAsia="en-US"/>
        </w:rPr>
      </w:pPr>
      <w:r w:rsidRPr="00FC1EF9">
        <w:rPr>
          <w:szCs w:val="24"/>
          <w:lang w:eastAsia="en-US"/>
        </w:rPr>
        <w:t>(a)</w:t>
      </w:r>
      <w:r w:rsidRPr="00FC1EF9">
        <w:rPr>
          <w:szCs w:val="24"/>
          <w:lang w:eastAsia="en-US"/>
        </w:rPr>
        <w:tab/>
        <w:t>paragraph 1 is replaced by the following:</w:t>
      </w:r>
    </w:p>
    <w:p w:rsidR="00D61547" w:rsidRPr="00FC1EF9" w:rsidP="00D61547" w14:paraId="205123C9" w14:textId="77777777">
      <w:pPr>
        <w:widowControl/>
        <w:spacing w:before="120" w:after="120" w:line="360" w:lineRule="auto"/>
        <w:ind w:left="1982" w:hanging="566"/>
        <w:rPr>
          <w:szCs w:val="24"/>
          <w:lang w:eastAsia="en-US"/>
        </w:rPr>
      </w:pPr>
      <w:r w:rsidRPr="00FC1EF9">
        <w:rPr>
          <w:szCs w:val="24"/>
          <w:lang w:eastAsia="en-US"/>
        </w:rPr>
        <w:t>‘1.</w:t>
      </w:r>
      <w:r w:rsidRPr="00FC1EF9">
        <w:rPr>
          <w:szCs w:val="24"/>
          <w:lang w:eastAsia="en-US"/>
        </w:rPr>
        <w:tab/>
        <w:t>In addition to the data reporting requirements set out in Articles 7, 11, 14, 16, 18, 21, 22, 23, 24, 25, 26, 28a, 28u, 29, 35b, 35e, 40 and 41, Member States whose vessels fish in the SPRFMO Convention Area shall provide the data set out in paragraphs 2, 3 and 3a of this Article to the Commission.’;</w:t>
      </w:r>
    </w:p>
    <w:p w:rsidR="00D61547" w:rsidRPr="00FC1EF9" w:rsidP="00D61547" w14:paraId="63D6A717" w14:textId="77777777">
      <w:pPr>
        <w:widowControl/>
        <w:spacing w:before="120" w:after="120" w:line="360" w:lineRule="auto"/>
        <w:ind w:left="1416" w:hanging="566"/>
        <w:rPr>
          <w:szCs w:val="24"/>
          <w:lang w:eastAsia="en-US"/>
        </w:rPr>
      </w:pPr>
      <w:r w:rsidRPr="00FC1EF9">
        <w:rPr>
          <w:szCs w:val="24"/>
          <w:lang w:eastAsia="en-US"/>
        </w:rPr>
        <w:t>(b)</w:t>
      </w:r>
      <w:r w:rsidRPr="00FC1EF9">
        <w:rPr>
          <w:szCs w:val="24"/>
          <w:lang w:eastAsia="en-US"/>
        </w:rPr>
        <w:tab/>
        <w:t>the following paragraph is inserted:</w:t>
      </w:r>
    </w:p>
    <w:p w:rsidR="00D61547" w:rsidRPr="00FC1EF9" w:rsidP="00D61547" w14:paraId="3CD50BBA" w14:textId="77777777">
      <w:pPr>
        <w:widowControl/>
        <w:spacing w:before="120" w:after="120" w:line="360" w:lineRule="auto"/>
        <w:ind w:left="1982" w:hanging="566"/>
        <w:rPr>
          <w:szCs w:val="24"/>
          <w:lang w:eastAsia="en-US"/>
        </w:rPr>
      </w:pPr>
      <w:r w:rsidRPr="00FC1EF9">
        <w:rPr>
          <w:szCs w:val="24"/>
          <w:lang w:eastAsia="en-US"/>
        </w:rPr>
        <w:t>‘3a.</w:t>
      </w:r>
      <w:r w:rsidRPr="00FC1EF9">
        <w:rPr>
          <w:szCs w:val="24"/>
          <w:lang w:eastAsia="en-US"/>
        </w:rPr>
        <w:tab/>
        <w:t>By 15 January of each year, Member States whose vessel fish in the SPRFMO Convention Area in fisheries other than jack mackerel fisheries shall report to the Commission the list of vessels that actively fished or engaged in transhipment in the Convention Area during the previous calendar year. The Commission shall forward that information to the SPRFMO Secretariat by 30 January of each year.’;</w:t>
      </w:r>
    </w:p>
    <w:p w:rsidR="00D61547" w:rsidRPr="00FC1EF9" w:rsidP="00D61547" w14:paraId="542FA766"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(15)</w:t>
      </w:r>
      <w:r w:rsidRPr="00FC1EF9">
        <w:rPr>
          <w:szCs w:val="24"/>
          <w:lang w:eastAsia="en-US"/>
        </w:rPr>
        <w:tab/>
        <w:t>in Chapter IV, Article 28 is replaced by the following:</w:t>
      </w:r>
    </w:p>
    <w:p w:rsidR="00D61547" w:rsidRPr="00FC1EF9" w:rsidP="00D61547" w14:paraId="4335E32C" w14:textId="77777777">
      <w:pPr>
        <w:widowControl/>
        <w:spacing w:before="120" w:after="120" w:line="360" w:lineRule="auto"/>
        <w:ind w:left="850"/>
        <w:rPr>
          <w:szCs w:val="24"/>
          <w:lang w:eastAsia="en-US"/>
        </w:rPr>
      </w:pPr>
      <w:r w:rsidRPr="00FC1EF9">
        <w:rPr>
          <w:szCs w:val="24"/>
          <w:lang w:eastAsia="en-US"/>
        </w:rPr>
        <w:t>‘SECTION 1</w:t>
      </w:r>
      <w:r w:rsidRPr="00FC1EF9">
        <w:rPr>
          <w:szCs w:val="24"/>
          <w:lang w:eastAsia="en-US"/>
        </w:rPr>
        <w:br/>
        <w:t>Observer programme accreditation procedure and minimum standards</w:t>
      </w:r>
    </w:p>
    <w:p w:rsidR="00D61547" w:rsidRPr="00FC1EF9" w:rsidP="00D61547" w14:paraId="0558F723" w14:textId="77777777">
      <w:pPr>
        <w:widowControl/>
        <w:spacing w:before="120" w:after="120" w:line="360" w:lineRule="auto"/>
        <w:ind w:left="850"/>
        <w:rPr>
          <w:szCs w:val="24"/>
          <w:lang w:eastAsia="en-US"/>
        </w:rPr>
      </w:pPr>
      <w:r w:rsidRPr="00FC1EF9">
        <w:rPr>
          <w:szCs w:val="24"/>
          <w:lang w:eastAsia="en-US"/>
        </w:rPr>
        <w:t>Article 28</w:t>
      </w:r>
      <w:r w:rsidRPr="00FC1EF9">
        <w:rPr>
          <w:szCs w:val="24"/>
          <w:lang w:eastAsia="en-US"/>
        </w:rPr>
        <w:br/>
        <w:t>Observer programmes</w:t>
      </w:r>
    </w:p>
    <w:p w:rsidR="00D61547" w:rsidRPr="00FC1EF9" w:rsidP="00D61547" w14:paraId="410DBFA0"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Member States whose vessels fish in the SPRFMO Convention Area shall establish observer programmes to collect the data set out in Annex X.</w:t>
      </w:r>
    </w:p>
    <w:p w:rsidR="00D61547" w:rsidRPr="00FC1EF9" w:rsidP="00D61547" w14:paraId="477D22A9"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Member States shall ensure that the observer programmes established pursuant to paragraph 1 and any service providers only deploy independent and impartial observers.</w:t>
      </w:r>
    </w:p>
    <w:p w:rsidR="00D61547" w:rsidRPr="00FC1EF9" w:rsidP="00D61547" w14:paraId="26A77674" w14:textId="77777777">
      <w:pPr>
        <w:widowControl/>
        <w:rPr>
          <w:szCs w:val="24"/>
          <w:lang w:eastAsia="en-US"/>
        </w:rPr>
      </w:pPr>
      <w:r w:rsidRPr="00FC1EF9">
        <w:rPr>
          <w:szCs w:val="24"/>
          <w:lang w:eastAsia="en-US"/>
        </w:rPr>
        <w:br w:type="page"/>
      </w:r>
    </w:p>
    <w:p w:rsidR="00D61547" w:rsidRPr="00FC1EF9" w:rsidP="00D61547" w14:paraId="0177F771"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For fisheries where a minimum level of observer coverage is required, Member States shall ensure that observers on board fishing vessels flying their flag are only deployed from observer programmes and service providers accredited by the SPRFMO Commission.</w:t>
      </w:r>
    </w:p>
    <w:p w:rsidR="00D61547" w:rsidRPr="00FC1EF9" w:rsidP="00D61547" w14:paraId="725C5F79"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For fisheries where 100 % of observer coverage is not required, Member States shall ensure that the method of assigning observers on fishing vessels flying their flag is representative for the fishery to be monitored and commensurate with the specific data needs of the fishery as a whole.</w:t>
      </w:r>
    </w:p>
    <w:p w:rsidR="00D61547" w:rsidRPr="00FC1EF9" w:rsidP="00D61547" w14:paraId="5CC7925A" w14:textId="77777777">
      <w:pPr>
        <w:widowControl/>
        <w:spacing w:before="120" w:after="120" w:line="360" w:lineRule="auto"/>
        <w:ind w:left="1416" w:hanging="566"/>
        <w:rPr>
          <w:szCs w:val="24"/>
          <w:lang w:eastAsia="en-US"/>
        </w:rPr>
      </w:pPr>
      <w:r w:rsidRPr="00FC1EF9">
        <w:rPr>
          <w:szCs w:val="24"/>
          <w:lang w:eastAsia="en-US"/>
        </w:rPr>
        <w:t>5.</w:t>
      </w:r>
      <w:r w:rsidRPr="00FC1EF9">
        <w:rPr>
          <w:szCs w:val="24"/>
          <w:lang w:eastAsia="en-US"/>
        </w:rPr>
        <w:tab/>
        <w:t>Member States shall document and provide information on the methods used to allocate observers on fishing vessels flying their flag to meet the observer coverage requirements. Member States shall report that information to the Commission in their annual scientific report covering the previous year.</w:t>
      </w:r>
    </w:p>
    <w:p w:rsidR="00D61547" w:rsidRPr="00FC1EF9" w:rsidP="00D61547" w14:paraId="6F467390" w14:textId="77777777">
      <w:pPr>
        <w:widowControl/>
        <w:rPr>
          <w:szCs w:val="24"/>
          <w:lang w:eastAsia="en-US"/>
        </w:rPr>
      </w:pPr>
      <w:r w:rsidRPr="00FC1EF9">
        <w:rPr>
          <w:szCs w:val="24"/>
          <w:lang w:eastAsia="en-US"/>
        </w:rPr>
        <w:br w:type="page"/>
      </w:r>
    </w:p>
    <w:p w:rsidR="00D61547" w:rsidRPr="00FC1EF9" w:rsidP="00D61547" w14:paraId="7CCC5897" w14:textId="77777777">
      <w:pPr>
        <w:widowControl/>
        <w:spacing w:before="120" w:after="120" w:line="360" w:lineRule="auto"/>
        <w:ind w:left="1416" w:hanging="566"/>
        <w:rPr>
          <w:szCs w:val="24"/>
          <w:lang w:eastAsia="en-US"/>
        </w:rPr>
      </w:pPr>
      <w:r w:rsidRPr="00FC1EF9">
        <w:rPr>
          <w:szCs w:val="24"/>
          <w:lang w:eastAsia="en-US"/>
        </w:rPr>
        <w:t>6.</w:t>
      </w:r>
      <w:r w:rsidRPr="00FC1EF9">
        <w:rPr>
          <w:szCs w:val="24"/>
          <w:lang w:eastAsia="en-US"/>
        </w:rPr>
        <w:tab/>
        <w:t>Member States intending to deploy observers from the ▌</w:t>
      </w:r>
      <w:r w:rsidRPr="00FC1EF9">
        <w:rPr>
          <w:b/>
          <w:i/>
          <w:szCs w:val="24"/>
          <w:lang w:eastAsia="en-US"/>
        </w:rPr>
        <w:t xml:space="preserve"> </w:t>
      </w:r>
      <w:r w:rsidRPr="00FC1EF9">
        <w:rPr>
          <w:szCs w:val="24"/>
          <w:lang w:eastAsia="en-US"/>
        </w:rPr>
        <w:t xml:space="preserve">observer programme of another ▌ </w:t>
      </w:r>
      <w:r w:rsidRPr="00FC1EF9">
        <w:rPr>
          <w:b/>
          <w:i/>
          <w:szCs w:val="24"/>
          <w:lang w:eastAsia="en-US"/>
        </w:rPr>
        <w:t>Contracting Party</w:t>
      </w:r>
      <w:r w:rsidRPr="00FC1EF9">
        <w:rPr>
          <w:szCs w:val="24"/>
          <w:lang w:eastAsia="en-US"/>
        </w:rPr>
        <w:t xml:space="preserve"> or CNCP shall inform the Commission before such deployment. The Commission shall seek the consent of ▌ the </w:t>
      </w:r>
      <w:r w:rsidRPr="00FC1EF9">
        <w:rPr>
          <w:b/>
          <w:i/>
          <w:szCs w:val="24"/>
          <w:lang w:eastAsia="en-US"/>
        </w:rPr>
        <w:t>Contracting Party</w:t>
      </w:r>
      <w:r w:rsidRPr="00FC1EF9">
        <w:rPr>
          <w:szCs w:val="24"/>
          <w:lang w:eastAsia="en-US"/>
        </w:rPr>
        <w:t xml:space="preserve"> or CNCP and inform the relevant Member State. </w:t>
      </w:r>
    </w:p>
    <w:p w:rsidR="00D61547" w:rsidRPr="00FC1EF9" w:rsidP="00D61547" w14:paraId="466F8DAB" w14:textId="77777777">
      <w:pPr>
        <w:widowControl/>
        <w:spacing w:before="120" w:after="120" w:line="360" w:lineRule="auto"/>
        <w:ind w:left="1416" w:firstLine="2"/>
        <w:rPr>
          <w:szCs w:val="24"/>
          <w:lang w:eastAsia="en-US"/>
        </w:rPr>
      </w:pPr>
      <w:r w:rsidRPr="00FC1EF9">
        <w:rPr>
          <w:b/>
          <w:i/>
          <w:szCs w:val="24"/>
          <w:lang w:eastAsia="en-US"/>
        </w:rPr>
        <w:t>Member States intending to deploy observers from the accredited observer programme of another Member State shall inform the Commission before such deployment.</w:t>
      </w:r>
    </w:p>
    <w:p w:rsidR="00D61547" w:rsidRPr="00FC1EF9" w:rsidP="00D61547" w14:paraId="409AB9DB"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7.</w:t>
      </w:r>
      <w:r w:rsidRPr="00FC1EF9">
        <w:rPr>
          <w:szCs w:val="24"/>
          <w:lang w:eastAsia="en-US"/>
        </w:rPr>
        <w:tab/>
        <w:t xml:space="preserve">Union scientific research vessels fishing for research purposes shall be exempted from the obligation to carry accredited observers on board, unless they are engaged in an exploratory fishery. The flag Member States of </w:t>
      </w:r>
      <w:r w:rsidRPr="00FC1EF9">
        <w:rPr>
          <w:b/>
          <w:i/>
          <w:szCs w:val="24"/>
          <w:lang w:eastAsia="en-US"/>
        </w:rPr>
        <w:t>scientific research</w:t>
      </w:r>
      <w:r w:rsidRPr="00FC1EF9">
        <w:rPr>
          <w:szCs w:val="24"/>
          <w:lang w:eastAsia="en-US"/>
        </w:rPr>
        <w:t xml:space="preserve"> vessels</w:t>
      </w:r>
      <w:r w:rsidRPr="00FC1EF9">
        <w:rPr>
          <w:b/>
          <w:i/>
          <w:szCs w:val="24"/>
          <w:lang w:eastAsia="en-US"/>
        </w:rPr>
        <w:t xml:space="preserve"> fishing for research purposes, and not engaged in an exploratory fishery,</w:t>
      </w:r>
      <w:r w:rsidRPr="00FC1EF9">
        <w:rPr>
          <w:szCs w:val="24"/>
          <w:lang w:eastAsia="en-US"/>
        </w:rPr>
        <w:t xml:space="preserve"> shall comply with the data collection and reporting requirements laid down in Annex X and Article 28a, and shall ensure that scientific personnel on board possess the capacity to perform in full all the observation and reporting responsibilities contained in those requirements.</w:t>
      </w:r>
    </w:p>
    <w:p w:rsidR="00D61547" w:rsidRPr="00FC1EF9" w:rsidP="00D61547" w14:paraId="0AD8CD25" w14:textId="77777777">
      <w:pPr>
        <w:widowControl/>
        <w:spacing w:before="120" w:after="120" w:line="360" w:lineRule="auto"/>
        <w:ind w:left="850"/>
        <w:rPr>
          <w:szCs w:val="24"/>
          <w:lang w:eastAsia="en-US"/>
        </w:rPr>
      </w:pPr>
      <w:r w:rsidRPr="00FC1EF9">
        <w:rPr>
          <w:szCs w:val="24"/>
          <w:lang w:eastAsia="en-US"/>
        </w:rPr>
        <w:t>Article 28a</w:t>
      </w:r>
      <w:r w:rsidRPr="00FC1EF9">
        <w:rPr>
          <w:szCs w:val="24"/>
          <w:lang w:eastAsia="en-US"/>
        </w:rPr>
        <w:br/>
        <w:t>Observer data reporting</w:t>
      </w:r>
    </w:p>
    <w:p w:rsidR="00D61547" w:rsidRPr="00FC1EF9" w:rsidP="00D61547" w14:paraId="3A42BBF7"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By 15 September of each year, Member States whose vessels fish in the SPRFMO Convention Area shall provide the applicable observer data set out in Annex X covering the previous calendar year to the Commission. The Commission shall forward that information to the SPRFMO Secretariat by 30 September of each year.</w:t>
      </w:r>
    </w:p>
    <w:p w:rsidR="00D61547" w:rsidRPr="00FC1EF9" w:rsidP="00D61547" w14:paraId="2D31BD10"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2.</w:t>
      </w:r>
      <w:r w:rsidRPr="00FC1EF9">
        <w:rPr>
          <w:szCs w:val="24"/>
          <w:lang w:eastAsia="en-US"/>
        </w:rPr>
        <w:tab/>
        <w:t xml:space="preserve">Not later than 45 days before the SPRFMO Scientific Committee meeting, Member States whose vessels fish in the SPRFMO Convention Area shall provide an annual report on the implementation of the observer programme covering their fishing activity in the previous year. The report shall include observer training, programme design and coverage, the type of data collected, details of any service providers used, and any problems encountered during the year. The Commission shall forward that information to the SPRFMO Secretariat not later than 30 days before the SPRFMO Scientific Committee meeting. </w:t>
      </w:r>
    </w:p>
    <w:p w:rsidR="00D61547" w:rsidRPr="00FC1EF9" w:rsidP="00D61547" w14:paraId="682EC97B" w14:textId="77777777">
      <w:pPr>
        <w:widowControl/>
        <w:rPr>
          <w:szCs w:val="24"/>
          <w:lang w:eastAsia="en-US"/>
        </w:rPr>
      </w:pPr>
      <w:r w:rsidRPr="00FC1EF9">
        <w:rPr>
          <w:szCs w:val="24"/>
          <w:lang w:eastAsia="en-US"/>
        </w:rPr>
        <w:br w:type="page"/>
      </w:r>
    </w:p>
    <w:p w:rsidR="00D61547" w:rsidRPr="00FC1EF9" w:rsidP="00D61547" w14:paraId="65F45623" w14:textId="77777777">
      <w:pPr>
        <w:widowControl/>
        <w:spacing w:before="120" w:after="120" w:line="360" w:lineRule="auto"/>
        <w:ind w:left="850"/>
        <w:rPr>
          <w:szCs w:val="24"/>
          <w:lang w:eastAsia="en-US"/>
        </w:rPr>
      </w:pPr>
      <w:r w:rsidRPr="00FC1EF9">
        <w:rPr>
          <w:szCs w:val="24"/>
          <w:lang w:eastAsia="en-US"/>
        </w:rPr>
        <w:t>Article 28b</w:t>
      </w:r>
      <w:r w:rsidRPr="00FC1EF9">
        <w:rPr>
          <w:szCs w:val="24"/>
          <w:lang w:eastAsia="en-US"/>
        </w:rPr>
        <w:br/>
        <w:t>Observer programme accreditation</w:t>
      </w:r>
    </w:p>
    <w:p w:rsidR="00D61547" w:rsidRPr="00FC1EF9" w:rsidP="00D61547" w14:paraId="6999707A"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Member States seeking to accredit their observer programme shall submit to the Commission, at least seven months in advance of the annual meeting of the SPRFMO Commission at which they wish the accreditation to be considered, all the relevant information and documentation to fulfil the standards provided for in Articles 28c to 28o, including manuals, guides and training materials, and, where relevant, information about national programmes and service providers already accredited by other Regional Fisheries Management Organisations. The Commission shall forward that information to the SPRFMO Secretariat at least six months in advance of the annual meeting of the SPRFMO Commission.</w:t>
      </w:r>
    </w:p>
    <w:p w:rsidR="00D61547" w:rsidRPr="00FC1EF9" w:rsidP="00D61547" w14:paraId="3E7CEA83"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2.</w:t>
      </w:r>
      <w:r w:rsidRPr="00FC1EF9">
        <w:rPr>
          <w:szCs w:val="24"/>
          <w:lang w:eastAsia="en-US"/>
        </w:rPr>
        <w:tab/>
        <w:t>Member States shall provide the Commission with additional information and corrections relevant to their observer programme as needed. The Commission shall forward that information to the SPRFMO Secretariat.</w:t>
      </w:r>
    </w:p>
    <w:p w:rsidR="00D61547" w:rsidRPr="00FC1EF9" w:rsidP="00D61547" w14:paraId="593D7689"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The Commission shall forward to the Member States the draft preliminary evaluation report of their observer programme for comments, and shall forward any comments to the SPRFMO Secretariat.</w:t>
      </w:r>
    </w:p>
    <w:p w:rsidR="00D61547" w:rsidRPr="00FC1EF9" w:rsidP="00D61547" w14:paraId="25F94288"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 xml:space="preserve">The Commission shall inform the Member State concerned of the SPRFMO decision regarding the accreditation of its observer programme. </w:t>
      </w:r>
    </w:p>
    <w:p w:rsidR="00D61547" w:rsidRPr="00FC1EF9" w:rsidP="00D61547" w14:paraId="667A304C" w14:textId="77777777">
      <w:pPr>
        <w:widowControl/>
        <w:spacing w:before="120" w:after="120" w:line="360" w:lineRule="auto"/>
        <w:ind w:left="850"/>
        <w:rPr>
          <w:szCs w:val="24"/>
          <w:lang w:eastAsia="en-US"/>
        </w:rPr>
      </w:pPr>
      <w:r w:rsidRPr="00FC1EF9">
        <w:rPr>
          <w:szCs w:val="24"/>
          <w:lang w:eastAsia="en-US"/>
        </w:rPr>
        <w:t>Article 28c</w:t>
      </w:r>
      <w:r w:rsidRPr="00FC1EF9">
        <w:rPr>
          <w:szCs w:val="24"/>
          <w:lang w:eastAsia="en-US"/>
        </w:rPr>
        <w:br/>
        <w:t>Impartiality, independence, and integrity</w:t>
      </w:r>
    </w:p>
    <w:p w:rsidR="00D61547" w:rsidRPr="00FC1EF9" w:rsidP="00D61547" w14:paraId="789BCC17"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Member States shall ensure that their observer programmes and service providers only deploy independent and impartial observers. This means that neither the observer programme or service provider, as the case requires, nor the individual observers, have a direct financial interest, ownership or business links with vessels, processors, agents and retailers involved in the catching, taking, harvesting, transporting, processing or selling of fish or fish products.</w:t>
      </w:r>
    </w:p>
    <w:p w:rsidR="00D61547" w:rsidRPr="00FC1EF9" w:rsidP="00D61547" w14:paraId="0BF1918F"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2.</w:t>
      </w:r>
      <w:r w:rsidRPr="00FC1EF9">
        <w:rPr>
          <w:szCs w:val="24"/>
          <w:lang w:eastAsia="en-US"/>
        </w:rPr>
        <w:tab/>
        <w:t>The Member States shall ensure that their observer programmes and service providers, and the individual observers do not:</w:t>
      </w:r>
    </w:p>
    <w:p w:rsidR="00D61547" w:rsidRPr="00FC1EF9" w:rsidP="00D61547" w14:paraId="4D69D086"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have a direct financial interest, other than the provision of observer services, in the fisheries under the purview of SPRFMO, including:</w:t>
      </w:r>
    </w:p>
    <w:p w:rsidR="00D61547" w:rsidRPr="00FC1EF9" w:rsidP="00D61547" w14:paraId="6F7179A5" w14:textId="77777777">
      <w:pPr>
        <w:widowControl/>
        <w:spacing w:before="120" w:after="120" w:line="360" w:lineRule="auto"/>
        <w:ind w:left="2524" w:hanging="542"/>
        <w:rPr>
          <w:szCs w:val="24"/>
          <w:lang w:eastAsia="en-US"/>
        </w:rPr>
      </w:pPr>
      <w:r w:rsidRPr="00FC1EF9">
        <w:rPr>
          <w:szCs w:val="24"/>
          <w:lang w:eastAsia="en-US"/>
        </w:rPr>
        <w:t>(</w:t>
      </w:r>
      <w:r w:rsidRPr="00FC1EF9">
        <w:rPr>
          <w:szCs w:val="24"/>
          <w:lang w:eastAsia="en-US"/>
        </w:rPr>
        <w:t>i</w:t>
      </w:r>
      <w:r w:rsidRPr="00FC1EF9">
        <w:rPr>
          <w:szCs w:val="24"/>
          <w:lang w:eastAsia="en-US"/>
        </w:rPr>
        <w:t xml:space="preserve">) any ownership, mortgage holder, or other secured interest in a vessel or processor involved in the catching, taking, harvesting or processing of fish; </w:t>
      </w:r>
    </w:p>
    <w:p w:rsidR="00D61547" w:rsidRPr="00FC1EF9" w:rsidP="00D61547" w14:paraId="6F54AE64" w14:textId="77777777">
      <w:pPr>
        <w:widowControl/>
        <w:spacing w:before="120" w:after="120" w:line="360" w:lineRule="auto"/>
        <w:ind w:left="2524" w:hanging="542"/>
        <w:rPr>
          <w:szCs w:val="24"/>
          <w:lang w:eastAsia="en-US"/>
        </w:rPr>
      </w:pPr>
      <w:r w:rsidRPr="00FC1EF9">
        <w:rPr>
          <w:szCs w:val="24"/>
          <w:lang w:eastAsia="en-US"/>
        </w:rPr>
        <w:t xml:space="preserve">(ii) any business selling supplies or services to any vessel or processor in the fishery; </w:t>
      </w:r>
    </w:p>
    <w:p w:rsidR="00D61547" w:rsidRPr="00FC1EF9" w:rsidP="00D61547" w14:paraId="1EB3317C" w14:textId="77777777">
      <w:pPr>
        <w:widowControl/>
        <w:spacing w:before="120" w:after="120" w:line="360" w:lineRule="auto"/>
        <w:ind w:left="2524" w:hanging="542"/>
        <w:rPr>
          <w:szCs w:val="24"/>
          <w:lang w:eastAsia="en-US"/>
        </w:rPr>
      </w:pPr>
      <w:r w:rsidRPr="00FC1EF9">
        <w:rPr>
          <w:szCs w:val="24"/>
          <w:lang w:eastAsia="en-US"/>
        </w:rPr>
        <w:t>(iii) any business purchasing raw or processed products from any vessel or processor in the fishery;</w:t>
      </w:r>
    </w:p>
    <w:p w:rsidR="00D61547" w:rsidRPr="00FC1EF9" w:rsidP="00D61547" w14:paraId="5B7E1EF6"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 xml:space="preserve">solicit or accept, directly or indirectly, any gratuity, gift, favour, entertainment, inordinate accommodation, loan or anything of monetary value from anyone who either conducts activities that are regulated by a </w:t>
      </w:r>
      <w:r w:rsidRPr="00FC1EF9">
        <w:rPr>
          <w:b/>
          <w:i/>
          <w:szCs w:val="24"/>
          <w:lang w:eastAsia="en-US"/>
        </w:rPr>
        <w:t>Contracting Party</w:t>
      </w:r>
      <w:r w:rsidRPr="00FC1EF9">
        <w:rPr>
          <w:szCs w:val="24"/>
          <w:lang w:eastAsia="en-US"/>
        </w:rPr>
        <w:t xml:space="preserve"> or CNCP connected with its services or SPRFMO, or has interests that may be substantially affected by the performance or non-performance of the observer’s official duties;</w:t>
      </w:r>
    </w:p>
    <w:p w:rsidR="00D61547" w:rsidRPr="00FC1EF9" w:rsidP="00D61547" w14:paraId="1076B70F"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(c)</w:t>
      </w:r>
      <w:r w:rsidRPr="00FC1EF9">
        <w:rPr>
          <w:szCs w:val="24"/>
          <w:lang w:eastAsia="en-US"/>
        </w:rPr>
        <w:tab/>
        <w:t>serve as an observer on any vessel or at any processors owned or operated by a person who previously employed the observer in another capacity within the last three years (for example as a crew member); and,</w:t>
      </w:r>
    </w:p>
    <w:p w:rsidR="00D61547" w:rsidRPr="00FC1EF9" w:rsidP="00D61547" w14:paraId="35597F4F"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 xml:space="preserve">solicit or accept employment as a crew member or an employee of a vessel or processor while employed by the Member State observer programme or service provider. </w:t>
      </w:r>
    </w:p>
    <w:p w:rsidR="00D61547" w:rsidRPr="00FC1EF9" w:rsidP="00D61547" w14:paraId="4575D0C4" w14:textId="77777777">
      <w:pPr>
        <w:widowControl/>
        <w:spacing w:before="120" w:after="120" w:line="360" w:lineRule="auto"/>
        <w:ind w:left="850"/>
        <w:rPr>
          <w:szCs w:val="24"/>
          <w:lang w:eastAsia="en-US"/>
        </w:rPr>
      </w:pPr>
      <w:r w:rsidRPr="00FC1EF9">
        <w:rPr>
          <w:szCs w:val="24"/>
          <w:lang w:eastAsia="en-US"/>
        </w:rPr>
        <w:t>Article 28d</w:t>
      </w:r>
      <w:r w:rsidRPr="00FC1EF9">
        <w:rPr>
          <w:szCs w:val="24"/>
          <w:lang w:eastAsia="en-US"/>
        </w:rPr>
        <w:br/>
        <w:t>Observer qualifications</w:t>
      </w:r>
    </w:p>
    <w:p w:rsidR="00D61547" w:rsidRPr="00FC1EF9" w:rsidP="00D61547" w14:paraId="53D6CB97" w14:textId="77777777">
      <w:pPr>
        <w:widowControl/>
        <w:spacing w:before="120" w:after="120" w:line="360" w:lineRule="auto"/>
        <w:ind w:left="850"/>
        <w:rPr>
          <w:szCs w:val="24"/>
          <w:lang w:eastAsia="en-US"/>
        </w:rPr>
      </w:pPr>
      <w:r w:rsidRPr="00FC1EF9">
        <w:rPr>
          <w:szCs w:val="24"/>
          <w:lang w:eastAsia="en-US"/>
        </w:rPr>
        <w:t xml:space="preserve">Member States shall ensure that observers that are recruited into their observer programme or deployed by their service providers </w:t>
      </w:r>
      <w:r w:rsidRPr="00FC1EF9">
        <w:rPr>
          <w:b/>
          <w:i/>
          <w:szCs w:val="24"/>
          <w:lang w:eastAsia="en-US"/>
        </w:rPr>
        <w:t xml:space="preserve">have: </w:t>
      </w:r>
    </w:p>
    <w:p w:rsidR="00D61547" w:rsidRPr="00FC1EF9" w:rsidP="00D61547" w14:paraId="724D3845" w14:textId="77777777">
      <w:pPr>
        <w:widowControl/>
        <w:spacing w:before="120" w:after="120" w:line="360" w:lineRule="auto"/>
        <w:ind w:left="1416" w:hanging="566"/>
        <w:rPr>
          <w:szCs w:val="24"/>
          <w:lang w:eastAsia="en-US"/>
        </w:rPr>
      </w:pPr>
      <w:r w:rsidRPr="00FC1EF9">
        <w:rPr>
          <w:szCs w:val="24"/>
          <w:lang w:eastAsia="en-US"/>
        </w:rPr>
        <w:t>(a)</w:t>
      </w:r>
      <w:r w:rsidRPr="00FC1EF9">
        <w:rPr>
          <w:szCs w:val="24"/>
          <w:lang w:eastAsia="en-US"/>
        </w:rPr>
        <w:tab/>
        <w:t>relevant education or technical training and/or experience for the fleets concerned;</w:t>
      </w:r>
    </w:p>
    <w:p w:rsidR="00D61547" w:rsidRPr="00FC1EF9" w:rsidP="00D61547" w14:paraId="177495CC" w14:textId="77777777">
      <w:pPr>
        <w:widowControl/>
        <w:spacing w:before="120" w:after="120" w:line="360" w:lineRule="auto"/>
        <w:ind w:left="1416" w:hanging="566"/>
        <w:rPr>
          <w:szCs w:val="24"/>
          <w:lang w:eastAsia="en-US"/>
        </w:rPr>
      </w:pPr>
      <w:r w:rsidRPr="00FC1EF9">
        <w:rPr>
          <w:szCs w:val="24"/>
          <w:lang w:eastAsia="en-US"/>
        </w:rPr>
        <w:t>(b)</w:t>
      </w:r>
      <w:r w:rsidRPr="00FC1EF9">
        <w:rPr>
          <w:szCs w:val="24"/>
          <w:lang w:eastAsia="en-US"/>
        </w:rPr>
        <w:tab/>
      </w:r>
      <w:r w:rsidRPr="00FC1EF9">
        <w:rPr>
          <w:b/>
          <w:i/>
          <w:szCs w:val="24"/>
          <w:lang w:eastAsia="en-US"/>
        </w:rPr>
        <w:t xml:space="preserve">the </w:t>
      </w:r>
      <w:r w:rsidRPr="00FC1EF9">
        <w:rPr>
          <w:szCs w:val="24"/>
          <w:lang w:eastAsia="en-US"/>
        </w:rPr>
        <w:t>ability to fulfil the observer duties described in this Section;</w:t>
      </w:r>
    </w:p>
    <w:p w:rsidR="00D61547" w:rsidRPr="00FC1EF9" w:rsidP="00D61547" w14:paraId="6EA367C8" w14:textId="77777777">
      <w:pPr>
        <w:widowControl/>
        <w:spacing w:before="120" w:after="120" w:line="360" w:lineRule="auto"/>
        <w:ind w:left="1416" w:hanging="566"/>
        <w:rPr>
          <w:szCs w:val="24"/>
          <w:lang w:eastAsia="en-US"/>
        </w:rPr>
      </w:pPr>
      <w:r w:rsidRPr="00FC1EF9">
        <w:rPr>
          <w:szCs w:val="24"/>
          <w:lang w:eastAsia="en-US"/>
        </w:rPr>
        <w:t>(c)</w:t>
      </w:r>
      <w:r w:rsidRPr="00FC1EF9">
        <w:rPr>
          <w:szCs w:val="24"/>
          <w:lang w:eastAsia="en-US"/>
        </w:rPr>
        <w:tab/>
        <w:t>no record of convictions calling into question the integrity of the observer or indicating a propensity towards violence; and</w:t>
      </w:r>
    </w:p>
    <w:p w:rsidR="00D61547" w:rsidRPr="00FC1EF9" w:rsidP="00D61547" w14:paraId="0DD15819"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(d)</w:t>
      </w:r>
      <w:r w:rsidRPr="00FC1EF9">
        <w:rPr>
          <w:szCs w:val="24"/>
          <w:lang w:eastAsia="en-US"/>
        </w:rPr>
        <w:tab/>
        <w:t xml:space="preserve">the ability to obtain all necessary documentation, including passports and visas. </w:t>
      </w:r>
    </w:p>
    <w:p w:rsidR="00D61547" w:rsidRPr="00FC1EF9" w:rsidP="00D61547" w14:paraId="332D750D" w14:textId="77777777">
      <w:pPr>
        <w:widowControl/>
        <w:spacing w:before="120" w:after="120" w:line="360" w:lineRule="auto"/>
        <w:ind w:left="850"/>
        <w:rPr>
          <w:szCs w:val="24"/>
          <w:lang w:eastAsia="en-US"/>
        </w:rPr>
      </w:pPr>
      <w:r w:rsidRPr="00FC1EF9">
        <w:rPr>
          <w:szCs w:val="24"/>
          <w:lang w:eastAsia="en-US"/>
        </w:rPr>
        <w:t>Article 28e</w:t>
      </w:r>
      <w:r w:rsidRPr="00FC1EF9">
        <w:rPr>
          <w:szCs w:val="24"/>
          <w:lang w:eastAsia="en-US"/>
        </w:rPr>
        <w:br/>
        <w:t>Observer training</w:t>
      </w:r>
    </w:p>
    <w:p w:rsidR="00D61547" w:rsidRPr="00FC1EF9" w:rsidP="00D61547" w14:paraId="71F02F83"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Member States shall ensure that observers in their observer programmes or deployed by their service providers are adequately trained before their deployment. Training shall include the following:</w:t>
      </w:r>
    </w:p>
    <w:p w:rsidR="00D61547" w:rsidRPr="00FC1EF9" w:rsidP="00D61547" w14:paraId="265BB2D9"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the relationship between fisheries science and fisheries management, and the importance of data collection in this context;</w:t>
      </w:r>
    </w:p>
    <w:p w:rsidR="00D61547" w:rsidRPr="00FC1EF9" w:rsidP="00D61547" w14:paraId="26E8E4DB"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 xml:space="preserve">the relevant provisions of the SPRFMO Convention, this Regulation, and SPRFMO conservation and management measures (hereinafter “SPRFMO </w:t>
      </w:r>
      <w:r w:rsidRPr="00FC1EF9">
        <w:rPr>
          <w:szCs w:val="24"/>
          <w:lang w:eastAsia="en-US"/>
        </w:rPr>
        <w:t>CMMsˮ</w:t>
      </w:r>
      <w:r w:rsidRPr="00FC1EF9">
        <w:rPr>
          <w:szCs w:val="24"/>
          <w:lang w:eastAsia="en-US"/>
        </w:rPr>
        <w:t>) relevant to the functions and duties of observers;</w:t>
      </w:r>
    </w:p>
    <w:p w:rsidR="00D61547" w:rsidRPr="00FC1EF9" w:rsidP="00D61547" w14:paraId="4FA07DF9"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the importance of observer programmes, including understanding the duties, rights, authority and responsibilities of observers;</w:t>
      </w:r>
    </w:p>
    <w:p w:rsidR="00D61547" w:rsidRPr="00FC1EF9" w:rsidP="00D61547" w14:paraId="5B0DA02F"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(d)</w:t>
      </w:r>
      <w:r w:rsidRPr="00FC1EF9">
        <w:rPr>
          <w:szCs w:val="24"/>
          <w:lang w:eastAsia="en-US"/>
        </w:rPr>
        <w:tab/>
        <w:t>safety at sea, including emergencies at sea, donning immersion suits, the use of safety equipment, the use of radios, survival at sea, and the management of conflicts, and cold-water survival;</w:t>
      </w:r>
    </w:p>
    <w:p w:rsidR="00D61547" w:rsidRPr="00FC1EF9" w:rsidP="00D61547" w14:paraId="34C7060A" w14:textId="77777777">
      <w:pPr>
        <w:widowControl/>
        <w:spacing w:before="120" w:after="120" w:line="360" w:lineRule="auto"/>
        <w:ind w:left="1982" w:hanging="566"/>
        <w:rPr>
          <w:szCs w:val="24"/>
          <w:lang w:eastAsia="en-US"/>
        </w:rPr>
      </w:pPr>
      <w:r w:rsidRPr="00FC1EF9">
        <w:rPr>
          <w:szCs w:val="24"/>
          <w:lang w:eastAsia="en-US"/>
        </w:rPr>
        <w:t>(e)</w:t>
      </w:r>
      <w:r w:rsidRPr="00FC1EF9">
        <w:rPr>
          <w:szCs w:val="24"/>
          <w:lang w:eastAsia="en-US"/>
        </w:rPr>
        <w:tab/>
        <w:t>first aid training, appropriate to working at-sea or in remote situations;</w:t>
      </w:r>
    </w:p>
    <w:p w:rsidR="00D61547" w:rsidRPr="00FC1EF9" w:rsidP="00D61547" w14:paraId="523F74BD" w14:textId="77777777">
      <w:pPr>
        <w:widowControl/>
        <w:spacing w:before="120" w:after="120" w:line="360" w:lineRule="auto"/>
        <w:ind w:left="1982" w:hanging="566"/>
        <w:rPr>
          <w:szCs w:val="24"/>
          <w:lang w:eastAsia="en-US"/>
        </w:rPr>
      </w:pPr>
      <w:r w:rsidRPr="00FC1EF9">
        <w:rPr>
          <w:szCs w:val="24"/>
          <w:lang w:eastAsia="en-US"/>
        </w:rPr>
        <w:t>(f)</w:t>
      </w:r>
      <w:r w:rsidRPr="00FC1EF9">
        <w:rPr>
          <w:szCs w:val="24"/>
          <w:lang w:eastAsia="en-US"/>
        </w:rPr>
        <w:tab/>
        <w:t xml:space="preserve">species identification and record of species encountered at sea, including target and non-target species, protected species, seabirds, marine mammals, sea turtles and invertebrates indicating </w:t>
      </w:r>
      <w:r w:rsidRPr="00FC1EF9">
        <w:rPr>
          <w:b/>
          <w:i/>
          <w:szCs w:val="24"/>
          <w:lang w:eastAsia="en-US"/>
        </w:rPr>
        <w:t>the presence of VMEs</w:t>
      </w:r>
      <w:r w:rsidRPr="00FC1EF9">
        <w:rPr>
          <w:szCs w:val="24"/>
          <w:lang w:eastAsia="en-US"/>
        </w:rPr>
        <w:t>;</w:t>
      </w:r>
    </w:p>
    <w:p w:rsidR="00D61547" w:rsidRPr="00FC1EF9" w:rsidP="00D61547" w14:paraId="676E5EF5" w14:textId="77777777">
      <w:pPr>
        <w:widowControl/>
        <w:spacing w:before="120" w:after="120" w:line="360" w:lineRule="auto"/>
        <w:ind w:left="1982" w:hanging="566"/>
        <w:rPr>
          <w:szCs w:val="24"/>
          <w:lang w:eastAsia="en-US"/>
        </w:rPr>
      </w:pPr>
      <w:r w:rsidRPr="00FC1EF9">
        <w:rPr>
          <w:szCs w:val="24"/>
          <w:lang w:eastAsia="en-US"/>
        </w:rPr>
        <w:t>(g)</w:t>
      </w:r>
      <w:r w:rsidRPr="00FC1EF9">
        <w:rPr>
          <w:szCs w:val="24"/>
          <w:lang w:eastAsia="en-US"/>
        </w:rPr>
        <w:tab/>
        <w:t>knowledge of the different types and functioning of bycatch mitigation devices required by SPRFMO CMMs;</w:t>
      </w:r>
    </w:p>
    <w:p w:rsidR="00D61547" w:rsidRPr="00FC1EF9" w:rsidP="00D61547" w14:paraId="103DD737" w14:textId="77777777">
      <w:pPr>
        <w:widowControl/>
        <w:spacing w:before="120" w:after="120" w:line="360" w:lineRule="auto"/>
        <w:ind w:left="1982" w:hanging="566"/>
        <w:rPr>
          <w:szCs w:val="24"/>
          <w:lang w:eastAsia="en-US"/>
        </w:rPr>
      </w:pPr>
      <w:r w:rsidRPr="00FC1EF9">
        <w:rPr>
          <w:szCs w:val="24"/>
          <w:lang w:eastAsia="en-US"/>
        </w:rPr>
        <w:t>(h)</w:t>
      </w:r>
      <w:r w:rsidRPr="00FC1EF9">
        <w:rPr>
          <w:szCs w:val="24"/>
          <w:lang w:eastAsia="en-US"/>
        </w:rPr>
        <w:tab/>
        <w:t>safe handling protocols to rehabilitate and release seabirds, marine mammals and sea turtles;</w:t>
      </w:r>
    </w:p>
    <w:p w:rsidR="00D61547" w:rsidRPr="00FC1EF9" w:rsidP="00D61547" w14:paraId="2F761646"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fishing vessel and fishing gear types relevant to SPRFMO;</w:t>
      </w:r>
    </w:p>
    <w:p w:rsidR="00D61547" w:rsidRPr="00FC1EF9" w:rsidP="00D61547" w14:paraId="6041453B"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(j)</w:t>
      </w:r>
      <w:r w:rsidRPr="00FC1EF9">
        <w:rPr>
          <w:szCs w:val="24"/>
          <w:lang w:eastAsia="en-US"/>
        </w:rPr>
        <w:tab/>
        <w:t>techniques and procedures for estimating catch and species composition;</w:t>
      </w:r>
    </w:p>
    <w:p w:rsidR="00D61547" w:rsidRPr="00FC1EF9" w:rsidP="00D61547" w14:paraId="4309E56A" w14:textId="77777777">
      <w:pPr>
        <w:widowControl/>
        <w:spacing w:before="120" w:after="120" w:line="360" w:lineRule="auto"/>
        <w:ind w:left="1982" w:hanging="566"/>
        <w:rPr>
          <w:szCs w:val="24"/>
          <w:lang w:eastAsia="en-US"/>
        </w:rPr>
      </w:pPr>
      <w:r w:rsidRPr="00FC1EF9">
        <w:rPr>
          <w:szCs w:val="24"/>
          <w:lang w:eastAsia="en-US"/>
        </w:rPr>
        <w:t>(k)</w:t>
      </w:r>
      <w:r w:rsidRPr="00FC1EF9">
        <w:rPr>
          <w:szCs w:val="24"/>
          <w:lang w:eastAsia="en-US"/>
        </w:rPr>
        <w:tab/>
        <w:t>the use and maintenance of sampling equipment, including scales and callipers;</w:t>
      </w:r>
    </w:p>
    <w:p w:rsidR="00D61547" w:rsidRPr="00FC1EF9" w:rsidP="00D61547" w14:paraId="6DB2EC72" w14:textId="77777777">
      <w:pPr>
        <w:widowControl/>
        <w:spacing w:before="120" w:after="120" w:line="360" w:lineRule="auto"/>
        <w:ind w:left="1982" w:hanging="566"/>
        <w:rPr>
          <w:szCs w:val="24"/>
          <w:lang w:eastAsia="en-US"/>
        </w:rPr>
      </w:pPr>
      <w:r w:rsidRPr="00FC1EF9">
        <w:rPr>
          <w:szCs w:val="24"/>
          <w:lang w:eastAsia="en-US"/>
        </w:rPr>
        <w:t>(l)</w:t>
      </w:r>
      <w:r w:rsidRPr="00FC1EF9">
        <w:rPr>
          <w:szCs w:val="24"/>
          <w:lang w:eastAsia="en-US"/>
        </w:rPr>
        <w:tab/>
        <w:t>sampling methodologies at sea, namely fish sampling, fish sexing, measuring and weighing techniques, specimen collection and storage, and sampling methodologies;</w:t>
      </w:r>
    </w:p>
    <w:p w:rsidR="00D61547" w:rsidRPr="00FC1EF9" w:rsidP="00D61547" w14:paraId="0425C28F" w14:textId="77777777">
      <w:pPr>
        <w:widowControl/>
        <w:spacing w:before="120" w:after="120" w:line="360" w:lineRule="auto"/>
        <w:ind w:left="1982" w:hanging="566"/>
        <w:rPr>
          <w:szCs w:val="24"/>
          <w:lang w:eastAsia="en-US"/>
        </w:rPr>
      </w:pPr>
      <w:r w:rsidRPr="00FC1EF9">
        <w:rPr>
          <w:szCs w:val="24"/>
          <w:lang w:eastAsia="en-US"/>
        </w:rPr>
        <w:t>(m)</w:t>
      </w:r>
      <w:r w:rsidRPr="00FC1EF9">
        <w:rPr>
          <w:szCs w:val="24"/>
          <w:lang w:eastAsia="en-US"/>
        </w:rPr>
        <w:tab/>
        <w:t>an understanding of potential biases in sampling, how they arise and how they could be avoided;</w:t>
      </w:r>
    </w:p>
    <w:p w:rsidR="00D61547" w:rsidRPr="00FC1EF9" w:rsidP="00D61547" w14:paraId="37A5A637" w14:textId="77777777">
      <w:pPr>
        <w:widowControl/>
        <w:spacing w:before="120" w:after="120" w:line="360" w:lineRule="auto"/>
        <w:ind w:left="1982" w:hanging="566"/>
        <w:rPr>
          <w:szCs w:val="24"/>
          <w:lang w:eastAsia="en-US"/>
        </w:rPr>
      </w:pPr>
      <w:r w:rsidRPr="00FC1EF9">
        <w:rPr>
          <w:szCs w:val="24"/>
          <w:lang w:eastAsia="en-US"/>
        </w:rPr>
        <w:t>(n)</w:t>
      </w:r>
      <w:r w:rsidRPr="00FC1EF9">
        <w:rPr>
          <w:szCs w:val="24"/>
          <w:lang w:eastAsia="en-US"/>
        </w:rPr>
        <w:tab/>
        <w:t>the preservation of samples for analysis;</w:t>
      </w:r>
    </w:p>
    <w:p w:rsidR="00D61547" w:rsidRPr="00FC1EF9" w:rsidP="00D61547" w14:paraId="68E663A5" w14:textId="77777777">
      <w:pPr>
        <w:widowControl/>
        <w:spacing w:before="120" w:after="120" w:line="360" w:lineRule="auto"/>
        <w:ind w:left="1982" w:hanging="566"/>
        <w:rPr>
          <w:szCs w:val="24"/>
          <w:lang w:eastAsia="en-US"/>
        </w:rPr>
      </w:pPr>
      <w:r w:rsidRPr="00FC1EF9">
        <w:rPr>
          <w:szCs w:val="24"/>
          <w:lang w:eastAsia="en-US"/>
        </w:rPr>
        <w:t>(o)</w:t>
      </w:r>
      <w:r w:rsidRPr="00FC1EF9">
        <w:rPr>
          <w:szCs w:val="24"/>
          <w:lang w:eastAsia="en-US"/>
        </w:rPr>
        <w:tab/>
        <w:t>data collection codes and data collection formats;</w:t>
      </w:r>
    </w:p>
    <w:p w:rsidR="00D61547" w:rsidRPr="00FC1EF9" w:rsidP="00D61547" w14:paraId="69899EB6" w14:textId="77777777">
      <w:pPr>
        <w:widowControl/>
        <w:rPr>
          <w:szCs w:val="24"/>
          <w:lang w:eastAsia="en-US"/>
        </w:rPr>
      </w:pPr>
      <w:r w:rsidRPr="00FC1EF9">
        <w:rPr>
          <w:szCs w:val="24"/>
          <w:lang w:eastAsia="en-US"/>
        </w:rPr>
        <w:br w:type="page"/>
      </w:r>
    </w:p>
    <w:p w:rsidR="00D61547" w:rsidRPr="00FC1EF9" w:rsidP="00D61547" w14:paraId="5F9A89ED" w14:textId="77777777">
      <w:pPr>
        <w:widowControl/>
        <w:spacing w:before="120" w:after="120" w:line="360" w:lineRule="auto"/>
        <w:ind w:left="1982" w:hanging="566"/>
        <w:rPr>
          <w:szCs w:val="24"/>
          <w:lang w:eastAsia="en-US"/>
        </w:rPr>
      </w:pPr>
      <w:r w:rsidRPr="00FC1EF9">
        <w:rPr>
          <w:szCs w:val="24"/>
          <w:lang w:eastAsia="en-US"/>
        </w:rPr>
        <w:t>(p)</w:t>
      </w:r>
      <w:r w:rsidRPr="00FC1EF9">
        <w:rPr>
          <w:szCs w:val="24"/>
          <w:lang w:eastAsia="en-US"/>
        </w:rPr>
        <w:tab/>
        <w:t>familiarity with catch logbooks and recordkeeping requirements, to aid observers’ collection of data as required under SPRFMO CMMs;</w:t>
      </w:r>
    </w:p>
    <w:p w:rsidR="00D61547" w:rsidRPr="00FC1EF9" w:rsidP="00D61547" w14:paraId="46AA32D2" w14:textId="77777777">
      <w:pPr>
        <w:widowControl/>
        <w:spacing w:before="120" w:after="120" w:line="360" w:lineRule="auto"/>
        <w:ind w:left="1982" w:hanging="566"/>
        <w:rPr>
          <w:szCs w:val="24"/>
          <w:lang w:eastAsia="en-US"/>
        </w:rPr>
      </w:pPr>
      <w:r w:rsidRPr="00FC1EF9">
        <w:rPr>
          <w:szCs w:val="24"/>
          <w:lang w:eastAsia="en-US"/>
        </w:rPr>
        <w:t>(q)</w:t>
      </w:r>
      <w:r w:rsidRPr="00FC1EF9">
        <w:rPr>
          <w:szCs w:val="24"/>
          <w:lang w:eastAsia="en-US"/>
        </w:rPr>
        <w:tab/>
        <w:t>the use of digital recorders or electronic notebooks;</w:t>
      </w:r>
    </w:p>
    <w:p w:rsidR="00D61547" w:rsidRPr="00FC1EF9" w:rsidP="00D61547" w14:paraId="0A6C8772" w14:textId="77777777">
      <w:pPr>
        <w:widowControl/>
        <w:spacing w:before="120" w:after="120" w:line="360" w:lineRule="auto"/>
        <w:ind w:left="1982" w:hanging="566"/>
        <w:rPr>
          <w:szCs w:val="24"/>
          <w:lang w:eastAsia="en-US"/>
        </w:rPr>
      </w:pPr>
      <w:r w:rsidRPr="00FC1EF9">
        <w:rPr>
          <w:szCs w:val="24"/>
          <w:lang w:eastAsia="en-US"/>
        </w:rPr>
        <w:t>(r)</w:t>
      </w:r>
      <w:r w:rsidRPr="00FC1EF9">
        <w:rPr>
          <w:szCs w:val="24"/>
          <w:lang w:eastAsia="en-US"/>
        </w:rPr>
        <w:tab/>
        <w:t>electronic equipment used for observer work and understanding its operation;</w:t>
      </w:r>
    </w:p>
    <w:p w:rsidR="00D61547" w:rsidRPr="00FC1EF9" w:rsidP="00D61547" w14:paraId="0094DC23" w14:textId="77777777">
      <w:pPr>
        <w:widowControl/>
        <w:spacing w:before="120" w:after="120" w:line="360" w:lineRule="auto"/>
        <w:ind w:left="1982" w:hanging="566"/>
        <w:rPr>
          <w:szCs w:val="24"/>
          <w:lang w:eastAsia="en-US"/>
        </w:rPr>
      </w:pPr>
      <w:r w:rsidRPr="00FC1EF9">
        <w:rPr>
          <w:szCs w:val="24"/>
          <w:lang w:eastAsia="en-US"/>
        </w:rPr>
        <w:t>(s)</w:t>
      </w:r>
      <w:r w:rsidRPr="00FC1EF9">
        <w:rPr>
          <w:szCs w:val="24"/>
          <w:lang w:eastAsia="en-US"/>
        </w:rPr>
        <w:tab/>
        <w:t>the use of electronic monitoring systems as a complement to observers’ work, when applicable;</w:t>
      </w:r>
    </w:p>
    <w:p w:rsidR="00D61547" w:rsidRPr="00FC1EF9" w:rsidP="00D61547" w14:paraId="69CDD546" w14:textId="77777777">
      <w:pPr>
        <w:widowControl/>
        <w:rPr>
          <w:szCs w:val="24"/>
          <w:lang w:eastAsia="en-US"/>
        </w:rPr>
      </w:pPr>
      <w:r w:rsidRPr="00FC1EF9">
        <w:rPr>
          <w:szCs w:val="24"/>
          <w:lang w:eastAsia="en-US"/>
        </w:rPr>
        <w:br w:type="page"/>
      </w:r>
    </w:p>
    <w:p w:rsidR="00D61547" w:rsidRPr="00FC1EF9" w:rsidP="00D61547" w14:paraId="187BBEDE" w14:textId="77777777">
      <w:pPr>
        <w:widowControl/>
        <w:spacing w:before="120" w:after="120" w:line="360" w:lineRule="auto"/>
        <w:ind w:left="1982" w:hanging="566"/>
        <w:rPr>
          <w:szCs w:val="24"/>
          <w:lang w:eastAsia="en-US"/>
        </w:rPr>
      </w:pPr>
      <w:r w:rsidRPr="00FC1EF9">
        <w:rPr>
          <w:szCs w:val="24"/>
          <w:lang w:eastAsia="en-US"/>
        </w:rPr>
        <w:t>(t)</w:t>
      </w:r>
      <w:r w:rsidRPr="00FC1EF9">
        <w:rPr>
          <w:szCs w:val="24"/>
          <w:lang w:eastAsia="en-US"/>
        </w:rPr>
        <w:tab/>
        <w:t>verbal debriefing and report writing;</w:t>
      </w:r>
    </w:p>
    <w:p w:rsidR="00D61547" w:rsidRPr="00FC1EF9" w:rsidP="00D61547" w14:paraId="5E5600D2" w14:textId="77777777">
      <w:pPr>
        <w:widowControl/>
        <w:spacing w:before="120" w:after="120" w:line="360" w:lineRule="auto"/>
        <w:ind w:left="1982" w:hanging="566"/>
        <w:rPr>
          <w:szCs w:val="24"/>
          <w:lang w:eastAsia="en-US"/>
        </w:rPr>
      </w:pPr>
      <w:r w:rsidRPr="00FC1EF9">
        <w:rPr>
          <w:szCs w:val="24"/>
          <w:lang w:eastAsia="en-US"/>
        </w:rPr>
        <w:t>(u)</w:t>
      </w:r>
      <w:r w:rsidRPr="00FC1EF9">
        <w:rPr>
          <w:szCs w:val="24"/>
          <w:lang w:eastAsia="en-US"/>
        </w:rPr>
        <w:tab/>
        <w:t>training on relevant aspects of the International Convention for the Prevention of Pollution from Ships (MARPOL).</w:t>
      </w:r>
    </w:p>
    <w:p w:rsidR="00D61547" w:rsidRPr="00FC1EF9" w:rsidP="00D61547" w14:paraId="246A5EA5"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 xml:space="preserve">Member States shall ensure that their observer programmes or service providers provide ongoing refresher training relevant to the qualification requirements. Relevant updates to SPRFMO CMMs and observer requirements shall be communicated to observers before each deployment as part of the briefing process, for example in an updated manual. </w:t>
      </w:r>
    </w:p>
    <w:p w:rsidR="00D61547" w:rsidRPr="00FC1EF9" w:rsidP="00D61547" w14:paraId="1FBD9811" w14:textId="77777777">
      <w:pPr>
        <w:widowControl/>
        <w:spacing w:before="120" w:after="120" w:line="360" w:lineRule="auto"/>
        <w:ind w:left="850"/>
        <w:rPr>
          <w:szCs w:val="24"/>
          <w:lang w:eastAsia="en-US"/>
        </w:rPr>
      </w:pPr>
      <w:r w:rsidRPr="00FC1EF9">
        <w:rPr>
          <w:szCs w:val="24"/>
          <w:lang w:eastAsia="en-US"/>
        </w:rPr>
        <w:t>Article 28f</w:t>
      </w:r>
      <w:r w:rsidRPr="00FC1EF9">
        <w:rPr>
          <w:szCs w:val="24"/>
          <w:lang w:eastAsia="en-US"/>
        </w:rPr>
        <w:br/>
        <w:t>Observer trainers</w:t>
      </w:r>
    </w:p>
    <w:p w:rsidR="00D61547" w:rsidRPr="00FC1EF9" w:rsidP="00D61547" w14:paraId="477F7986" w14:textId="77777777">
      <w:pPr>
        <w:widowControl/>
        <w:spacing w:before="120" w:after="120" w:line="360" w:lineRule="auto"/>
        <w:ind w:left="850"/>
        <w:rPr>
          <w:szCs w:val="24"/>
          <w:lang w:eastAsia="en-US"/>
        </w:rPr>
      </w:pPr>
      <w:r w:rsidRPr="00FC1EF9">
        <w:rPr>
          <w:szCs w:val="24"/>
          <w:lang w:eastAsia="en-US"/>
        </w:rPr>
        <w:t xml:space="preserve">Member States shall ensure that observer trainers in their observer programmes or deployed by service providers have the appropriate skills and have been authorised by that programme or service provider to train observers. </w:t>
      </w:r>
    </w:p>
    <w:p w:rsidR="00D61547" w:rsidRPr="00FC1EF9" w:rsidP="00D61547" w14:paraId="0065F01C" w14:textId="77777777">
      <w:pPr>
        <w:widowControl/>
        <w:spacing w:before="120" w:after="120" w:line="360" w:lineRule="auto"/>
        <w:ind w:left="850"/>
        <w:rPr>
          <w:szCs w:val="24"/>
          <w:lang w:eastAsia="en-US"/>
        </w:rPr>
      </w:pPr>
      <w:r w:rsidRPr="00FC1EF9">
        <w:rPr>
          <w:szCs w:val="24"/>
          <w:lang w:eastAsia="en-US"/>
        </w:rPr>
        <w:br w:type="page"/>
      </w:r>
      <w:r w:rsidRPr="00FC1EF9">
        <w:rPr>
          <w:szCs w:val="24"/>
          <w:lang w:eastAsia="en-US"/>
        </w:rPr>
        <w:t>Article 28g</w:t>
      </w:r>
      <w:r w:rsidRPr="00FC1EF9">
        <w:rPr>
          <w:szCs w:val="24"/>
          <w:lang w:eastAsia="en-US"/>
        </w:rPr>
        <w:br/>
        <w:t>Briefing and debriefing</w:t>
      </w:r>
    </w:p>
    <w:p w:rsidR="00D61547" w:rsidRPr="00FC1EF9" w:rsidP="00D61547" w14:paraId="61B92143"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Member States shall ensure that there are systems in place in their observer programmes or service providers for briefing and debriefing observers and for communicating at any time with vessel masters.</w:t>
      </w:r>
    </w:p>
    <w:p w:rsidR="00D61547" w:rsidRPr="00FC1EF9" w:rsidP="00D61547" w14:paraId="163DDEEF"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 xml:space="preserve">The briefing and debriefing process shall be conducted by properly trained personnel and shall ensure that observers and vessel masters clearly understand their respective roles and duties. </w:t>
      </w:r>
    </w:p>
    <w:p w:rsidR="00D61547" w:rsidRPr="00FC1EF9" w:rsidP="00D61547" w14:paraId="5E9E45A6" w14:textId="77777777">
      <w:pPr>
        <w:widowControl/>
        <w:rPr>
          <w:szCs w:val="24"/>
          <w:lang w:eastAsia="en-US"/>
        </w:rPr>
      </w:pPr>
      <w:r w:rsidRPr="00FC1EF9">
        <w:rPr>
          <w:szCs w:val="24"/>
          <w:lang w:eastAsia="en-US"/>
        </w:rPr>
        <w:br w:type="page"/>
      </w:r>
    </w:p>
    <w:p w:rsidR="00D61547" w:rsidRPr="00FC1EF9" w:rsidP="00D61547" w14:paraId="78E2CE70" w14:textId="77777777">
      <w:pPr>
        <w:widowControl/>
        <w:spacing w:before="120" w:after="120" w:line="360" w:lineRule="auto"/>
        <w:ind w:left="850"/>
        <w:rPr>
          <w:szCs w:val="24"/>
          <w:lang w:eastAsia="en-US"/>
        </w:rPr>
      </w:pPr>
      <w:r w:rsidRPr="00FC1EF9">
        <w:rPr>
          <w:szCs w:val="24"/>
          <w:lang w:eastAsia="en-US"/>
        </w:rPr>
        <w:t>Article 28h</w:t>
      </w:r>
      <w:r w:rsidRPr="00FC1EF9">
        <w:rPr>
          <w:szCs w:val="24"/>
          <w:lang w:eastAsia="en-US"/>
        </w:rPr>
        <w:br/>
        <w:t>Data validation process</w:t>
      </w:r>
    </w:p>
    <w:p w:rsidR="00D61547" w:rsidRPr="00FC1EF9" w:rsidP="00D61547" w14:paraId="3016966D"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Member States shall ensure that their observer programmes or service providers have in place an observer data validation process.</w:t>
      </w:r>
    </w:p>
    <w:p w:rsidR="00D61547" w:rsidRPr="00FC1EF9" w:rsidP="00D61547" w14:paraId="6D959143"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The data validation process shall be conducted by properly trained personnel and shall ensure that data and information collected by an observer are checked for discrepancies or inaccuracies, and that discrepancies or inaccuracies are corrected before the information is entered into a database or used for analysis. This includes ensuring that the Member State observer programme or service provider has in place a mechanism to receive data, reports and any other relevant information from an observer in a way that prevents interference in those data from other sources.</w:t>
      </w:r>
    </w:p>
    <w:p w:rsidR="00D61547" w:rsidRPr="00FC1EF9" w:rsidP="00D61547" w14:paraId="1DF2A3FD"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3.</w:t>
      </w:r>
      <w:r w:rsidRPr="00FC1EF9">
        <w:rPr>
          <w:szCs w:val="24"/>
          <w:lang w:eastAsia="en-US"/>
        </w:rPr>
        <w:tab/>
        <w:t>The data validation process shall ensure that the data meet the following standards:</w:t>
      </w:r>
    </w:p>
    <w:p w:rsidR="00D61547" w:rsidRPr="00FC1EF9" w:rsidP="00D61547" w14:paraId="0089E313"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a mechanism that allows scientific data to be stored and transferred to the Member State observer programme or service provider in a secure and confidential manner;</w:t>
      </w:r>
    </w:p>
    <w:p w:rsidR="00D61547" w:rsidRPr="00FC1EF9" w:rsidP="00D61547" w14:paraId="44D9124A"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vessel information that uniquely identifies the actual vessel from which the fishing occurred;</w:t>
      </w:r>
    </w:p>
    <w:p w:rsidR="00D61547" w:rsidRPr="00FC1EF9" w:rsidP="00D61547" w14:paraId="569F782D"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the dates and times of fishing effort are included and internally consistent (for example, that end times are after start times);</w:t>
      </w:r>
    </w:p>
    <w:p w:rsidR="00D61547" w:rsidRPr="00FC1EF9" w:rsidP="00D61547" w14:paraId="3ED22CBE"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the inclusion of a valid location of fishing (for example, logical latitude/longitude combinations), that is internally consistent and is entered using the correct units;</w:t>
      </w:r>
    </w:p>
    <w:p w:rsidR="00D61547" w:rsidRPr="00FC1EF9" w:rsidP="00D61547" w14:paraId="200B3910" w14:textId="77777777">
      <w:pPr>
        <w:widowControl/>
        <w:spacing w:before="120" w:after="120" w:line="360" w:lineRule="auto"/>
        <w:ind w:left="1982" w:hanging="566"/>
        <w:rPr>
          <w:szCs w:val="24"/>
          <w:lang w:eastAsia="en-US"/>
        </w:rPr>
      </w:pPr>
      <w:r w:rsidRPr="00FC1EF9">
        <w:rPr>
          <w:szCs w:val="24"/>
          <w:lang w:eastAsia="en-US"/>
        </w:rPr>
        <w:t>(e)</w:t>
      </w:r>
      <w:r w:rsidRPr="00FC1EF9">
        <w:rPr>
          <w:szCs w:val="24"/>
          <w:lang w:eastAsia="en-US"/>
        </w:rPr>
        <w:tab/>
        <w:t>effort data that allows quantification of the amount of effort invested by the vessel, appropriate to the fishing method used, which is also identified;</w:t>
      </w:r>
    </w:p>
    <w:p w:rsidR="00D61547" w:rsidRPr="00FC1EF9" w:rsidP="00D61547" w14:paraId="6998CB97"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(f)</w:t>
      </w:r>
      <w:r w:rsidRPr="00FC1EF9">
        <w:rPr>
          <w:szCs w:val="24"/>
          <w:lang w:eastAsia="en-US"/>
        </w:rPr>
        <w:tab/>
        <w:t>catch information that identifies the fishery resource (to the species level where possible) and the quantity of that species retained or discarded, and if used, that species codes are used accurately;</w:t>
      </w:r>
    </w:p>
    <w:p w:rsidR="00D61547" w:rsidRPr="00FC1EF9" w:rsidP="00D61547" w14:paraId="25C74336" w14:textId="77777777">
      <w:pPr>
        <w:widowControl/>
        <w:spacing w:before="120" w:after="120" w:line="360" w:lineRule="auto"/>
        <w:ind w:left="1982" w:hanging="566"/>
        <w:rPr>
          <w:szCs w:val="24"/>
          <w:lang w:eastAsia="en-US"/>
        </w:rPr>
      </w:pPr>
      <w:r w:rsidRPr="00FC1EF9">
        <w:rPr>
          <w:szCs w:val="24"/>
          <w:lang w:eastAsia="en-US"/>
        </w:rPr>
        <w:t>(g)</w:t>
      </w:r>
      <w:r w:rsidRPr="00FC1EF9">
        <w:rPr>
          <w:szCs w:val="24"/>
          <w:lang w:eastAsia="en-US"/>
        </w:rPr>
        <w:tab/>
        <w:t>where biological or length information is collected for a fish, it is directly linked to the effort in which it was caught, including date and time, location, and fishing method information, and the information includes the methodology of data collection;</w:t>
      </w:r>
    </w:p>
    <w:p w:rsidR="00D61547" w:rsidRPr="00FC1EF9" w:rsidP="00D61547" w14:paraId="686A42E9" w14:textId="77777777">
      <w:pPr>
        <w:widowControl/>
        <w:spacing w:before="120" w:after="120" w:line="360" w:lineRule="auto"/>
        <w:ind w:left="1982" w:hanging="566"/>
        <w:rPr>
          <w:szCs w:val="24"/>
          <w:lang w:eastAsia="en-US"/>
        </w:rPr>
      </w:pPr>
      <w:r w:rsidRPr="00FC1EF9">
        <w:rPr>
          <w:szCs w:val="24"/>
          <w:lang w:eastAsia="en-US"/>
        </w:rPr>
        <w:t>(h)</w:t>
      </w:r>
      <w:r w:rsidRPr="00FC1EF9">
        <w:rPr>
          <w:szCs w:val="24"/>
          <w:lang w:eastAsia="en-US"/>
        </w:rPr>
        <w:tab/>
        <w:t>if the observer programme extends to transhipment and/or landings, the amount and species of fishery resources transhipped/landed is quantified and recorded according to a standard methodology;</w:t>
      </w:r>
    </w:p>
    <w:p w:rsidR="00D61547" w:rsidRPr="00FC1EF9" w:rsidP="00D61547" w14:paraId="4F95CBBF"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interaction data involving marine mammals, seabirds, reptiles and/or other species of concern that identifies the individual species (where possible), the number of animals, their fate (retained or released/discarded), their life status if released (vigorous, alive, lethargic, dead), and the type of interaction (hook/line entanglement/</w:t>
      </w:r>
      <w:r w:rsidRPr="00FC1EF9">
        <w:rPr>
          <w:szCs w:val="24"/>
          <w:lang w:eastAsia="en-US"/>
        </w:rPr>
        <w:t>warpstrike</w:t>
      </w:r>
      <w:r w:rsidRPr="00FC1EF9">
        <w:rPr>
          <w:szCs w:val="24"/>
          <w:lang w:eastAsia="en-US"/>
        </w:rPr>
        <w:t xml:space="preserve">/net capture/other). </w:t>
      </w:r>
    </w:p>
    <w:p w:rsidR="00D61547" w:rsidRPr="00FC1EF9" w:rsidP="00D61547" w14:paraId="40B635D4" w14:textId="77777777">
      <w:pPr>
        <w:widowControl/>
        <w:spacing w:before="120" w:after="120" w:line="360" w:lineRule="auto"/>
        <w:ind w:left="850"/>
        <w:rPr>
          <w:szCs w:val="24"/>
          <w:lang w:eastAsia="en-US"/>
        </w:rPr>
      </w:pPr>
      <w:r w:rsidRPr="00FC1EF9">
        <w:rPr>
          <w:szCs w:val="24"/>
          <w:lang w:eastAsia="en-US"/>
        </w:rPr>
        <w:br w:type="page"/>
      </w:r>
      <w:r w:rsidRPr="00FC1EF9">
        <w:rPr>
          <w:szCs w:val="24"/>
          <w:lang w:eastAsia="en-US"/>
        </w:rPr>
        <w:t>Article 28i</w:t>
      </w:r>
      <w:r w:rsidRPr="00FC1EF9">
        <w:rPr>
          <w:szCs w:val="24"/>
          <w:lang w:eastAsia="en-US"/>
        </w:rPr>
        <w:br/>
        <w:t>Observer identification cards</w:t>
      </w:r>
    </w:p>
    <w:p w:rsidR="00D61547" w:rsidRPr="00FC1EF9" w:rsidP="00D61547" w14:paraId="293BDEE2" w14:textId="77777777">
      <w:pPr>
        <w:widowControl/>
        <w:spacing w:before="120" w:after="120" w:line="360" w:lineRule="auto"/>
        <w:ind w:left="850"/>
        <w:rPr>
          <w:szCs w:val="24"/>
          <w:lang w:eastAsia="en-US"/>
        </w:rPr>
      </w:pPr>
      <w:r w:rsidRPr="00FC1EF9">
        <w:rPr>
          <w:szCs w:val="24"/>
          <w:lang w:eastAsia="en-US"/>
        </w:rPr>
        <w:t>Member States shall ensure that observers in their observer programmes or deployed by service providers are provided with identification cards that include the following information:</w:t>
      </w:r>
    </w:p>
    <w:p w:rsidR="00D61547" w:rsidRPr="00FC1EF9" w:rsidP="00D61547" w14:paraId="78E247E9" w14:textId="77777777">
      <w:pPr>
        <w:widowControl/>
        <w:spacing w:before="120" w:after="120" w:line="360" w:lineRule="auto"/>
        <w:ind w:left="1416" w:hanging="566"/>
        <w:rPr>
          <w:szCs w:val="24"/>
          <w:lang w:eastAsia="en-US"/>
        </w:rPr>
      </w:pPr>
      <w:r w:rsidRPr="00FC1EF9">
        <w:rPr>
          <w:szCs w:val="24"/>
          <w:lang w:eastAsia="en-US"/>
        </w:rPr>
        <w:t>(a)</w:t>
      </w:r>
      <w:r w:rsidRPr="00FC1EF9">
        <w:rPr>
          <w:szCs w:val="24"/>
          <w:lang w:eastAsia="en-US"/>
        </w:rPr>
        <w:tab/>
        <w:t>full name of the observer;</w:t>
      </w:r>
    </w:p>
    <w:p w:rsidR="00D61547" w:rsidRPr="00FC1EF9" w:rsidP="00D61547" w14:paraId="1BED9E3F" w14:textId="77777777">
      <w:pPr>
        <w:widowControl/>
        <w:spacing w:before="120" w:after="120" w:line="360" w:lineRule="auto"/>
        <w:ind w:left="1416" w:hanging="566"/>
        <w:rPr>
          <w:szCs w:val="24"/>
          <w:lang w:eastAsia="en-US"/>
        </w:rPr>
      </w:pPr>
      <w:r w:rsidRPr="00FC1EF9">
        <w:rPr>
          <w:szCs w:val="24"/>
          <w:lang w:eastAsia="en-US"/>
        </w:rPr>
        <w:t>(b)</w:t>
      </w:r>
      <w:r w:rsidRPr="00FC1EF9">
        <w:rPr>
          <w:szCs w:val="24"/>
          <w:lang w:eastAsia="en-US"/>
        </w:rPr>
        <w:tab/>
        <w:t>date of issue and expiration;</w:t>
      </w:r>
    </w:p>
    <w:p w:rsidR="00D61547" w:rsidRPr="00FC1EF9" w:rsidP="00D61547" w14:paraId="05DCA03F" w14:textId="77777777">
      <w:pPr>
        <w:widowControl/>
        <w:spacing w:before="120" w:after="120" w:line="360" w:lineRule="auto"/>
        <w:ind w:left="1416" w:hanging="566"/>
        <w:rPr>
          <w:szCs w:val="24"/>
          <w:lang w:eastAsia="en-US"/>
        </w:rPr>
      </w:pPr>
      <w:r w:rsidRPr="00FC1EF9">
        <w:rPr>
          <w:szCs w:val="24"/>
          <w:lang w:eastAsia="en-US"/>
        </w:rPr>
        <w:t>(c)</w:t>
      </w:r>
      <w:r w:rsidRPr="00FC1EF9">
        <w:rPr>
          <w:szCs w:val="24"/>
          <w:lang w:eastAsia="en-US"/>
        </w:rPr>
        <w:tab/>
        <w:t>name of the Member State observer programme or service provider;</w:t>
      </w:r>
    </w:p>
    <w:p w:rsidR="00D61547" w:rsidRPr="00FC1EF9" w:rsidP="00D61547" w14:paraId="7BFC3DB1" w14:textId="77777777">
      <w:pPr>
        <w:widowControl/>
        <w:spacing w:before="120" w:after="120" w:line="360" w:lineRule="auto"/>
        <w:ind w:left="1416" w:hanging="566"/>
        <w:rPr>
          <w:szCs w:val="24"/>
          <w:lang w:eastAsia="en-US"/>
        </w:rPr>
      </w:pPr>
      <w:r w:rsidRPr="00FC1EF9">
        <w:rPr>
          <w:szCs w:val="24"/>
          <w:lang w:eastAsia="en-US"/>
        </w:rPr>
        <w:t>(d)</w:t>
      </w:r>
      <w:r w:rsidRPr="00FC1EF9">
        <w:rPr>
          <w:szCs w:val="24"/>
          <w:lang w:eastAsia="en-US"/>
        </w:rPr>
        <w:tab/>
        <w:t>a unique identifying number (if issued by the observer programme or service provider);</w:t>
      </w:r>
    </w:p>
    <w:p w:rsidR="00D61547" w:rsidRPr="00FC1EF9" w:rsidP="00D61547" w14:paraId="16D7A0F8" w14:textId="77777777">
      <w:pPr>
        <w:widowControl/>
        <w:spacing w:before="120" w:after="120" w:line="360" w:lineRule="auto"/>
        <w:ind w:left="1416" w:hanging="566"/>
        <w:rPr>
          <w:szCs w:val="24"/>
          <w:lang w:eastAsia="en-US"/>
        </w:rPr>
      </w:pPr>
      <w:r w:rsidRPr="00FC1EF9">
        <w:rPr>
          <w:szCs w:val="24"/>
          <w:lang w:eastAsia="en-US"/>
        </w:rPr>
        <w:t>(e)</w:t>
      </w:r>
      <w:r w:rsidRPr="00FC1EF9">
        <w:rPr>
          <w:szCs w:val="24"/>
          <w:lang w:eastAsia="en-US"/>
        </w:rPr>
        <w:tab/>
        <w:t>a passport style photo of the observer; and</w:t>
      </w:r>
    </w:p>
    <w:p w:rsidR="00D61547" w:rsidRPr="00FC1EF9" w:rsidP="00D61547" w14:paraId="694712B2" w14:textId="77777777">
      <w:pPr>
        <w:widowControl/>
        <w:spacing w:before="120" w:after="120" w:line="360" w:lineRule="auto"/>
        <w:ind w:left="1416" w:hanging="566"/>
        <w:rPr>
          <w:szCs w:val="24"/>
          <w:lang w:eastAsia="en-US"/>
        </w:rPr>
      </w:pPr>
      <w:r w:rsidRPr="00FC1EF9">
        <w:rPr>
          <w:szCs w:val="24"/>
          <w:lang w:eastAsia="en-US"/>
        </w:rPr>
        <w:t>(f)</w:t>
      </w:r>
      <w:r w:rsidRPr="00FC1EF9">
        <w:rPr>
          <w:szCs w:val="24"/>
          <w:lang w:eastAsia="en-US"/>
        </w:rPr>
        <w:tab/>
        <w:t xml:space="preserve">an emergency phone number. </w:t>
      </w:r>
    </w:p>
    <w:p w:rsidR="00D61547" w:rsidRPr="00FC1EF9" w:rsidP="00D61547" w14:paraId="66A5373D" w14:textId="77777777">
      <w:pPr>
        <w:widowControl/>
        <w:rPr>
          <w:szCs w:val="24"/>
          <w:lang w:eastAsia="en-US"/>
        </w:rPr>
      </w:pPr>
      <w:r w:rsidRPr="00FC1EF9">
        <w:rPr>
          <w:szCs w:val="24"/>
          <w:lang w:eastAsia="en-US"/>
        </w:rPr>
        <w:br w:type="page"/>
      </w:r>
    </w:p>
    <w:p w:rsidR="00D61547" w:rsidRPr="00FC1EF9" w:rsidP="00D61547" w14:paraId="6B4513AC" w14:textId="77777777">
      <w:pPr>
        <w:widowControl/>
        <w:spacing w:before="120" w:after="120" w:line="360" w:lineRule="auto"/>
        <w:ind w:left="850"/>
        <w:rPr>
          <w:szCs w:val="24"/>
          <w:lang w:eastAsia="en-US"/>
        </w:rPr>
      </w:pPr>
      <w:r w:rsidRPr="00FC1EF9">
        <w:rPr>
          <w:szCs w:val="24"/>
          <w:lang w:eastAsia="en-US"/>
        </w:rPr>
        <w:t>Article 28j</w:t>
      </w:r>
      <w:r w:rsidRPr="00FC1EF9">
        <w:rPr>
          <w:szCs w:val="24"/>
          <w:lang w:eastAsia="en-US"/>
        </w:rPr>
        <w:br/>
        <w:t>Coordination of observer placements and observer deployments</w:t>
      </w:r>
    </w:p>
    <w:p w:rsidR="00D61547" w:rsidRPr="00FC1EF9" w:rsidP="00D61547" w14:paraId="541098A2"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Member States shall ensure that their observer programmes or service providers have sufficient capacity for the timely deployment of observers and that the selected observers receive all possible assistance during the entire duration of their placements.</w:t>
      </w:r>
    </w:p>
    <w:p w:rsidR="00D61547" w:rsidRPr="00FC1EF9" w:rsidP="00D61547" w14:paraId="1BBC4F1A"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Member States shall ensure that their observer programmes or service providers have in place a protocol for replacing observers who become unable to perform their duties.</w:t>
      </w:r>
    </w:p>
    <w:p w:rsidR="00D61547" w:rsidRPr="00FC1EF9" w:rsidP="00D61547" w14:paraId="22336087" w14:textId="77777777">
      <w:pPr>
        <w:widowControl/>
        <w:rPr>
          <w:szCs w:val="24"/>
          <w:lang w:eastAsia="en-US"/>
        </w:rPr>
      </w:pPr>
      <w:r w:rsidRPr="00FC1EF9">
        <w:rPr>
          <w:szCs w:val="24"/>
          <w:lang w:eastAsia="en-US"/>
        </w:rPr>
        <w:br w:type="page"/>
      </w:r>
    </w:p>
    <w:p w:rsidR="00D61547" w:rsidRPr="00FC1EF9" w:rsidP="00D61547" w14:paraId="280AEAD8"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Member States shall ensure ▌ that their observer programmes or service providers seek, to the extent possible, to avoid deploying the same observer on multiple consecutive trips on the same vessel.</w:t>
      </w:r>
    </w:p>
    <w:p w:rsidR="00D61547" w:rsidRPr="00FC1EF9" w:rsidP="00D61547" w14:paraId="45E0251A"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Member States shall ensure that their observer programmes or service providers also administer observer placements, to maintain the independence and impartiality of observers in accordance with Article 28c, and also ensure that all observer placements are administratively finalised as soon as practicable after the observers’ return to port.</w:t>
      </w:r>
    </w:p>
    <w:p w:rsidR="00D61547" w:rsidRPr="00FC1EF9" w:rsidP="00D61547" w14:paraId="42FC3EF8"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5.</w:t>
      </w:r>
      <w:r w:rsidRPr="00FC1EF9">
        <w:rPr>
          <w:szCs w:val="24"/>
          <w:lang w:eastAsia="en-US"/>
        </w:rPr>
        <w:tab/>
        <w:t xml:space="preserve">Member States shall ensure that their observer programmes or service providers communicate with the observer regarding upcoming deployments, coordinate observer travel, and provide the necessary supplies for observer duties. </w:t>
      </w:r>
    </w:p>
    <w:p w:rsidR="00D61547" w:rsidRPr="00FC1EF9" w:rsidP="00D61547" w14:paraId="620898D7" w14:textId="77777777">
      <w:pPr>
        <w:widowControl/>
        <w:spacing w:before="120" w:after="120" w:line="360" w:lineRule="auto"/>
        <w:ind w:left="850"/>
        <w:rPr>
          <w:szCs w:val="24"/>
          <w:lang w:eastAsia="en-US"/>
        </w:rPr>
      </w:pPr>
      <w:r w:rsidRPr="00FC1EF9">
        <w:rPr>
          <w:szCs w:val="24"/>
          <w:lang w:eastAsia="en-US"/>
        </w:rPr>
        <w:t>Article 28k</w:t>
      </w:r>
      <w:r w:rsidRPr="00FC1EF9">
        <w:rPr>
          <w:szCs w:val="24"/>
          <w:lang w:eastAsia="en-US"/>
        </w:rPr>
        <w:br/>
        <w:t>Observer safety equipment</w:t>
      </w:r>
    </w:p>
    <w:p w:rsidR="00D61547" w:rsidRPr="00FC1EF9" w:rsidP="00D61547" w14:paraId="7EDC6DC2"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Member States shall ensure that observers deployed by their observer programmes or service providers are provided with appropriate equipment, including safety equipment, which is in good working order, routinely checked and renewed, to carry out their duties on board a vessel.</w:t>
      </w:r>
    </w:p>
    <w:p w:rsidR="00D61547" w:rsidRPr="00FC1EF9" w:rsidP="00D61547" w14:paraId="696B9CC4"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 xml:space="preserve">Essential equipment shall include a lifejacket, independent two-way communication device capable of sending and receiving voice or text communications, personal locator beacons (PLBs), immersion suits, hard hat, proper deck working boots or shoes, gloves, and protective glasses (including sunglasses). </w:t>
      </w:r>
    </w:p>
    <w:p w:rsidR="00D61547" w:rsidRPr="00FC1EF9" w:rsidP="00D61547" w14:paraId="6069FD9E" w14:textId="77777777">
      <w:pPr>
        <w:widowControl/>
        <w:spacing w:before="120" w:after="120" w:line="360" w:lineRule="auto"/>
        <w:ind w:left="850"/>
        <w:rPr>
          <w:szCs w:val="24"/>
          <w:lang w:eastAsia="en-US"/>
        </w:rPr>
      </w:pPr>
      <w:r w:rsidRPr="00FC1EF9">
        <w:rPr>
          <w:szCs w:val="24"/>
          <w:lang w:eastAsia="en-US"/>
        </w:rPr>
        <w:br w:type="page"/>
      </w:r>
      <w:r w:rsidRPr="00FC1EF9">
        <w:rPr>
          <w:szCs w:val="24"/>
          <w:lang w:eastAsia="en-US"/>
        </w:rPr>
        <w:t>Article 28l</w:t>
      </w:r>
      <w:r w:rsidRPr="00FC1EF9">
        <w:rPr>
          <w:szCs w:val="24"/>
          <w:lang w:eastAsia="en-US"/>
        </w:rPr>
        <w:br/>
        <w:t>Procedures for allegations of observer misconduct</w:t>
      </w:r>
    </w:p>
    <w:p w:rsidR="00D61547" w:rsidRPr="00FC1EF9" w:rsidP="00D61547" w14:paraId="5D337E3F" w14:textId="77777777">
      <w:pPr>
        <w:widowControl/>
        <w:spacing w:before="120" w:after="120" w:line="360" w:lineRule="auto"/>
        <w:ind w:left="850"/>
        <w:rPr>
          <w:szCs w:val="24"/>
          <w:lang w:eastAsia="en-US"/>
        </w:rPr>
      </w:pPr>
      <w:r w:rsidRPr="00FC1EF9">
        <w:rPr>
          <w:szCs w:val="24"/>
          <w:lang w:eastAsia="en-US"/>
        </w:rPr>
        <w:t xml:space="preserve">Member States shall ensure that their observer programmes or service providers establish procedures for preventing, investigating, and reporting on, the misconduct of observers, in coordination with observers, vessel masters, and relevant Contracting Parties and CNCPs. </w:t>
      </w:r>
    </w:p>
    <w:p w:rsidR="00D61547" w:rsidRPr="00FC1EF9" w:rsidP="00D61547" w14:paraId="1B7F2DA7" w14:textId="77777777">
      <w:pPr>
        <w:widowControl/>
        <w:spacing w:before="120" w:after="120" w:line="360" w:lineRule="auto"/>
        <w:ind w:left="850"/>
        <w:rPr>
          <w:szCs w:val="24"/>
          <w:lang w:eastAsia="en-US"/>
        </w:rPr>
      </w:pPr>
      <w:r w:rsidRPr="00FC1EF9">
        <w:rPr>
          <w:szCs w:val="24"/>
          <w:lang w:eastAsia="en-US"/>
        </w:rPr>
        <w:t>Article 28m</w:t>
      </w:r>
      <w:r w:rsidRPr="00FC1EF9">
        <w:rPr>
          <w:szCs w:val="24"/>
          <w:lang w:eastAsia="en-US"/>
        </w:rPr>
        <w:br/>
        <w:t>Dispute settlement procedure</w:t>
      </w:r>
    </w:p>
    <w:p w:rsidR="00D61547" w:rsidRPr="00FC1EF9" w:rsidP="00D61547" w14:paraId="79070F52" w14:textId="77777777">
      <w:pPr>
        <w:widowControl/>
        <w:spacing w:before="120" w:after="120" w:line="360" w:lineRule="auto"/>
        <w:ind w:left="850"/>
        <w:rPr>
          <w:szCs w:val="24"/>
          <w:lang w:eastAsia="en-US"/>
        </w:rPr>
      </w:pPr>
      <w:r w:rsidRPr="00FC1EF9">
        <w:rPr>
          <w:szCs w:val="24"/>
          <w:lang w:eastAsia="en-US"/>
        </w:rPr>
        <w:t xml:space="preserve">Member States shall ensure that their observer programmes or service providers have in place a dispute resolution process fair to all parties that provides a process to resolve issues through appropriate means, including through facilitation and mediation. </w:t>
      </w:r>
    </w:p>
    <w:p w:rsidR="00D61547" w:rsidRPr="00FC1EF9" w:rsidP="00D61547" w14:paraId="1EE3AAB6" w14:textId="77777777">
      <w:pPr>
        <w:widowControl/>
        <w:spacing w:before="120" w:after="120" w:line="360" w:lineRule="auto"/>
        <w:ind w:left="850"/>
        <w:rPr>
          <w:szCs w:val="24"/>
          <w:lang w:eastAsia="en-US"/>
        </w:rPr>
      </w:pPr>
      <w:r w:rsidRPr="00FC1EF9">
        <w:rPr>
          <w:szCs w:val="24"/>
          <w:lang w:eastAsia="en-US"/>
        </w:rPr>
        <w:t>Article 28n</w:t>
      </w:r>
      <w:r w:rsidRPr="00FC1EF9">
        <w:rPr>
          <w:szCs w:val="24"/>
          <w:lang w:eastAsia="en-US"/>
        </w:rPr>
        <w:br/>
        <w:t>Observer safety</w:t>
      </w:r>
    </w:p>
    <w:p w:rsidR="00D61547" w:rsidRPr="00FC1EF9" w:rsidP="00D61547" w14:paraId="1F18CD94"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 xml:space="preserve">Member States shall ensure that their observer programmes or service providers have in place procedures to support observers in their ability to carry out their duties unimpeded and in a safe working environment, including an established Emergency Action Plan (EAP). The EAP </w:t>
      </w:r>
      <w:r w:rsidRPr="00FC1EF9">
        <w:rPr>
          <w:b/>
          <w:i/>
          <w:szCs w:val="24"/>
          <w:lang w:eastAsia="en-US"/>
        </w:rPr>
        <w:t>shall</w:t>
      </w:r>
      <w:r w:rsidRPr="00FC1EF9">
        <w:rPr>
          <w:szCs w:val="24"/>
          <w:lang w:eastAsia="en-US"/>
        </w:rPr>
        <w:t xml:space="preserve"> provide instructions on sending reports to the provider's designated 24-hour point(s) of contact to report unsafe conditions, including instances of harassment, intimidation or assault.</w:t>
      </w:r>
    </w:p>
    <w:p w:rsidR="00D61547" w:rsidRPr="00FC1EF9" w:rsidP="00D61547" w14:paraId="159368DB"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2.</w:t>
      </w:r>
      <w:r w:rsidRPr="00FC1EF9">
        <w:rPr>
          <w:szCs w:val="24"/>
          <w:lang w:eastAsia="en-US"/>
        </w:rPr>
        <w:tab/>
        <w:t xml:space="preserve">Member States shall ensure that their observer programmes or service providers provide a permanent delegate or supervisor on land to communicate with the observer at any time while at sea. </w:t>
      </w:r>
    </w:p>
    <w:p w:rsidR="00D61547" w:rsidRPr="00FC1EF9" w:rsidP="00D61547" w14:paraId="532A54FA" w14:textId="77777777">
      <w:pPr>
        <w:widowControl/>
        <w:spacing w:before="120" w:after="120" w:line="360" w:lineRule="auto"/>
        <w:ind w:left="850"/>
        <w:rPr>
          <w:szCs w:val="24"/>
          <w:lang w:eastAsia="en-US"/>
        </w:rPr>
      </w:pPr>
      <w:r w:rsidRPr="00FC1EF9">
        <w:rPr>
          <w:szCs w:val="24"/>
          <w:lang w:eastAsia="en-US"/>
        </w:rPr>
        <w:t>Article 28o</w:t>
      </w:r>
      <w:r w:rsidRPr="00FC1EF9">
        <w:rPr>
          <w:szCs w:val="24"/>
          <w:lang w:eastAsia="en-US"/>
        </w:rPr>
        <w:br/>
        <w:t>Insurance and liability</w:t>
      </w:r>
    </w:p>
    <w:p w:rsidR="00D61547" w:rsidRPr="00FC1EF9" w:rsidP="00D61547" w14:paraId="1A0AD63C" w14:textId="77777777">
      <w:pPr>
        <w:widowControl/>
        <w:spacing w:before="120" w:after="120" w:line="360" w:lineRule="auto"/>
        <w:ind w:left="850"/>
        <w:rPr>
          <w:szCs w:val="24"/>
          <w:lang w:eastAsia="en-US"/>
        </w:rPr>
      </w:pPr>
      <w:r w:rsidRPr="00FC1EF9">
        <w:rPr>
          <w:szCs w:val="24"/>
          <w:lang w:eastAsia="en-US"/>
        </w:rPr>
        <w:t xml:space="preserve">Member States shall ensure that observers deployed by their observer programmes or service providers have health, safety and liability insurance commensurate with the national standards in force in the Member State of the observer programme or service provider for such insurance for the duration of any deployment before placing the observer on a vessel. </w:t>
      </w:r>
    </w:p>
    <w:p w:rsidR="00D61547" w:rsidRPr="00FC1EF9" w:rsidP="00D61547" w14:paraId="2CC9865A" w14:textId="77777777">
      <w:pPr>
        <w:widowControl/>
        <w:spacing w:before="120" w:after="120" w:line="360" w:lineRule="auto"/>
        <w:ind w:left="850"/>
        <w:rPr>
          <w:szCs w:val="24"/>
          <w:lang w:eastAsia="en-US"/>
        </w:rPr>
      </w:pPr>
      <w:r w:rsidRPr="00FC1EF9">
        <w:rPr>
          <w:szCs w:val="24"/>
          <w:lang w:eastAsia="en-US"/>
        </w:rPr>
        <w:t>SECTION 2</w:t>
      </w:r>
      <w:r w:rsidRPr="00FC1EF9">
        <w:rPr>
          <w:szCs w:val="24"/>
          <w:lang w:eastAsia="en-US"/>
        </w:rPr>
        <w:br/>
        <w:t>Rights and duties of observers</w:t>
      </w:r>
    </w:p>
    <w:p w:rsidR="00D61547" w:rsidRPr="00FC1EF9" w:rsidP="00D61547" w14:paraId="4A33FA45" w14:textId="77777777">
      <w:pPr>
        <w:widowControl/>
        <w:spacing w:before="120" w:after="120" w:line="360" w:lineRule="auto"/>
        <w:ind w:left="850"/>
        <w:rPr>
          <w:szCs w:val="24"/>
          <w:lang w:eastAsia="en-US"/>
        </w:rPr>
      </w:pPr>
      <w:r w:rsidRPr="00FC1EF9">
        <w:rPr>
          <w:szCs w:val="24"/>
          <w:lang w:eastAsia="en-US"/>
        </w:rPr>
        <w:t>Article 28p</w:t>
      </w:r>
      <w:r w:rsidRPr="00FC1EF9">
        <w:rPr>
          <w:szCs w:val="24"/>
          <w:lang w:eastAsia="en-US"/>
        </w:rPr>
        <w:br/>
        <w:t>Rights of observers</w:t>
      </w:r>
    </w:p>
    <w:p w:rsidR="00D61547" w:rsidRPr="00FC1EF9" w:rsidP="00D61547" w14:paraId="4714FF29"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 xml:space="preserve">Member States shall ensure that observers on board fishing vessels flying their flag enjoy the rights set out in this Article and that a copy of those rights </w:t>
      </w:r>
      <w:r w:rsidRPr="00FC1EF9">
        <w:rPr>
          <w:b/>
          <w:i/>
          <w:szCs w:val="24"/>
          <w:lang w:eastAsia="en-US"/>
        </w:rPr>
        <w:t>is</w:t>
      </w:r>
      <w:r w:rsidRPr="00FC1EF9">
        <w:rPr>
          <w:szCs w:val="24"/>
          <w:lang w:eastAsia="en-US"/>
        </w:rPr>
        <w:t xml:space="preserve"> provided to the crew of such vessels or </w:t>
      </w:r>
      <w:r w:rsidRPr="00FC1EF9">
        <w:rPr>
          <w:b/>
          <w:i/>
          <w:szCs w:val="24"/>
          <w:lang w:eastAsia="en-US"/>
        </w:rPr>
        <w:t xml:space="preserve">is </w:t>
      </w:r>
      <w:r w:rsidRPr="00FC1EF9">
        <w:rPr>
          <w:szCs w:val="24"/>
          <w:lang w:eastAsia="en-US"/>
        </w:rPr>
        <w:t>prominently displayed on board.</w:t>
      </w:r>
    </w:p>
    <w:p w:rsidR="00D61547" w:rsidRPr="00FC1EF9" w:rsidP="00D61547" w14:paraId="0B8D966C"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2.</w:t>
      </w:r>
      <w:r w:rsidRPr="00FC1EF9">
        <w:rPr>
          <w:szCs w:val="24"/>
          <w:lang w:eastAsia="en-US"/>
        </w:rPr>
        <w:tab/>
        <w:t>In fulfilling their tasks and duties, observers shall have the following rights on board Union fishing vessels:</w:t>
      </w:r>
    </w:p>
    <w:p w:rsidR="00D61547" w:rsidRPr="00FC1EF9" w:rsidP="00D61547" w14:paraId="51D06E7F"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freedom to carry out their duties without being assaulted, obstructed, delayed, intimidated or interfered with;</w:t>
      </w:r>
    </w:p>
    <w:p w:rsidR="00D61547" w:rsidRPr="00FC1EF9" w:rsidP="00D61547" w14:paraId="442BDFFE"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access to, and use of, all facilities and equipment of the vessel necessary to carry out the observer’s duties, including full access to the bridge, the catch before being sorted, processed catch and any bycatch on board, as well as areas which may be used to hold, process, weigh, and store fish, as the safety permits;</w:t>
      </w:r>
    </w:p>
    <w:p w:rsidR="00D61547" w:rsidRPr="00FC1EF9" w:rsidP="00D61547" w14:paraId="623CF5A7"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access to the vessel’s records, including logbooks, vessel diagrams and documentation, for reviewing records, assessment and copying, as well as access to navigational equipment, charts, and other information relating to fishing activities;</w:t>
      </w:r>
    </w:p>
    <w:p w:rsidR="00D61547" w:rsidRPr="00FC1EF9" w:rsidP="00D61547" w14:paraId="57A8F476"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(d)</w:t>
      </w:r>
      <w:r w:rsidRPr="00FC1EF9">
        <w:rPr>
          <w:szCs w:val="24"/>
          <w:lang w:eastAsia="en-US"/>
        </w:rPr>
        <w:tab/>
        <w:t>access to, and use of, communications equipment and personnel, upon request, for the entry, transmission, and reception of work-related data or information;</w:t>
      </w:r>
    </w:p>
    <w:p w:rsidR="00D61547" w:rsidRPr="00FC1EF9" w:rsidP="00D61547" w14:paraId="07B7492F" w14:textId="77777777">
      <w:pPr>
        <w:widowControl/>
        <w:spacing w:before="120" w:after="120" w:line="360" w:lineRule="auto"/>
        <w:ind w:left="1982" w:hanging="566"/>
        <w:rPr>
          <w:szCs w:val="24"/>
          <w:lang w:eastAsia="en-US"/>
        </w:rPr>
      </w:pPr>
      <w:r w:rsidRPr="00FC1EF9">
        <w:rPr>
          <w:szCs w:val="24"/>
          <w:lang w:eastAsia="en-US"/>
        </w:rPr>
        <w:t>(e)</w:t>
      </w:r>
      <w:r w:rsidRPr="00FC1EF9">
        <w:rPr>
          <w:szCs w:val="24"/>
          <w:lang w:eastAsia="en-US"/>
        </w:rPr>
        <w:tab/>
        <w:t>reasonable use of the communication equipment on board to communicate with the observer programme on land at any time</w:t>
      </w:r>
      <w:r w:rsidRPr="00FC1EF9">
        <w:rPr>
          <w:b/>
          <w:i/>
          <w:szCs w:val="24"/>
          <w:lang w:eastAsia="en-US"/>
        </w:rPr>
        <w:t>,</w:t>
      </w:r>
      <w:r w:rsidRPr="00FC1EF9">
        <w:rPr>
          <w:szCs w:val="24"/>
          <w:lang w:eastAsia="en-US"/>
        </w:rPr>
        <w:t xml:space="preserve"> including</w:t>
      </w:r>
      <w:r w:rsidRPr="00FC1EF9">
        <w:rPr>
          <w:b/>
          <w:i/>
          <w:szCs w:val="24"/>
          <w:lang w:eastAsia="en-US"/>
        </w:rPr>
        <w:t xml:space="preserve"> in</w:t>
      </w:r>
      <w:r w:rsidRPr="00FC1EF9">
        <w:rPr>
          <w:szCs w:val="24"/>
          <w:lang w:eastAsia="en-US"/>
        </w:rPr>
        <w:t xml:space="preserve"> emergencies;</w:t>
      </w:r>
    </w:p>
    <w:p w:rsidR="00D61547" w:rsidRPr="00FC1EF9" w:rsidP="00D61547" w14:paraId="1D7F3C49" w14:textId="77777777">
      <w:pPr>
        <w:widowControl/>
        <w:spacing w:before="120" w:after="120" w:line="360" w:lineRule="auto"/>
        <w:ind w:left="1982" w:hanging="566"/>
        <w:rPr>
          <w:szCs w:val="24"/>
          <w:lang w:eastAsia="en-US"/>
        </w:rPr>
      </w:pPr>
      <w:r w:rsidRPr="00FC1EF9">
        <w:rPr>
          <w:szCs w:val="24"/>
          <w:lang w:eastAsia="en-US"/>
        </w:rPr>
        <w:t>(f)</w:t>
      </w:r>
      <w:r w:rsidRPr="00FC1EF9">
        <w:rPr>
          <w:szCs w:val="24"/>
          <w:lang w:eastAsia="en-US"/>
        </w:rPr>
        <w:tab/>
        <w:t>access to additional equipment, if present, to facilitate the work of the observer while on board the vessel, such as high-powered binoculars, electronic means of communication, freezer space to store specimens, weighing scales;</w:t>
      </w:r>
    </w:p>
    <w:p w:rsidR="00D61547" w:rsidRPr="00FC1EF9" w:rsidP="00D61547" w14:paraId="35387671" w14:textId="77777777">
      <w:pPr>
        <w:widowControl/>
        <w:spacing w:before="120" w:after="120" w:line="360" w:lineRule="auto"/>
        <w:ind w:left="1982" w:hanging="566"/>
        <w:rPr>
          <w:szCs w:val="24"/>
          <w:lang w:eastAsia="en-US"/>
        </w:rPr>
      </w:pPr>
      <w:r w:rsidRPr="00FC1EF9">
        <w:rPr>
          <w:szCs w:val="24"/>
          <w:lang w:eastAsia="en-US"/>
        </w:rPr>
        <w:t>(g)</w:t>
      </w:r>
      <w:r w:rsidRPr="00FC1EF9">
        <w:rPr>
          <w:szCs w:val="24"/>
          <w:lang w:eastAsia="en-US"/>
        </w:rPr>
        <w:tab/>
        <w:t>safe access to the working deck or hauling station, during net or line retrieval and access to specimens on deck (alive or dead) in order to collect samples;</w:t>
      </w:r>
    </w:p>
    <w:p w:rsidR="00D61547" w:rsidRPr="00FC1EF9" w:rsidP="00D61547" w14:paraId="52249030" w14:textId="77777777">
      <w:pPr>
        <w:widowControl/>
        <w:spacing w:before="120" w:after="120" w:line="360" w:lineRule="auto"/>
        <w:ind w:left="1982" w:hanging="566"/>
        <w:rPr>
          <w:szCs w:val="24"/>
          <w:lang w:eastAsia="en-US"/>
        </w:rPr>
      </w:pPr>
      <w:r w:rsidRPr="00FC1EF9">
        <w:rPr>
          <w:szCs w:val="24"/>
          <w:lang w:eastAsia="en-US"/>
        </w:rPr>
        <w:t>(h)</w:t>
      </w:r>
      <w:r w:rsidRPr="00FC1EF9">
        <w:rPr>
          <w:szCs w:val="24"/>
          <w:lang w:eastAsia="en-US"/>
        </w:rPr>
        <w:tab/>
        <w:t>unrestricted access to food, accommodation and sanitary facilities of a standard equivalent to those normally available to an officer on board the vessel, as well as medical facilities that meet international maritime standards;</w:t>
      </w:r>
    </w:p>
    <w:p w:rsidR="00D61547" w:rsidRPr="00FC1EF9" w:rsidP="00D61547" w14:paraId="5FBC51AF"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access to verify safety equipment on board (through a safety orientation tour provided by officers or crew) before the vessel leaves the dock;</w:t>
      </w:r>
    </w:p>
    <w:p w:rsidR="00D61547" w:rsidRPr="00FC1EF9" w:rsidP="00D61547" w14:paraId="56969504" w14:textId="77777777">
      <w:pPr>
        <w:widowControl/>
        <w:spacing w:before="120" w:after="120" w:line="360" w:lineRule="auto"/>
        <w:ind w:left="1982" w:hanging="566"/>
        <w:rPr>
          <w:szCs w:val="24"/>
          <w:lang w:eastAsia="en-US"/>
        </w:rPr>
      </w:pPr>
      <w:r w:rsidRPr="00FC1EF9">
        <w:rPr>
          <w:szCs w:val="24"/>
          <w:lang w:eastAsia="en-US"/>
        </w:rPr>
        <w:t>(j)</w:t>
      </w:r>
      <w:r w:rsidRPr="00FC1EF9">
        <w:rPr>
          <w:szCs w:val="24"/>
          <w:lang w:eastAsia="en-US"/>
        </w:rPr>
        <w:tab/>
        <w:t>unrestrained permission to record any pertinent information relevant for scientific purposes and data collection;</w:t>
      </w:r>
    </w:p>
    <w:p w:rsidR="00D61547" w:rsidRPr="00FC1EF9" w:rsidP="00D61547" w14:paraId="69DFB09D" w14:textId="77777777">
      <w:pPr>
        <w:widowControl/>
        <w:spacing w:before="120" w:after="120" w:line="360" w:lineRule="auto"/>
        <w:ind w:left="1982" w:hanging="566"/>
        <w:rPr>
          <w:szCs w:val="24"/>
          <w:lang w:eastAsia="en-US"/>
        </w:rPr>
      </w:pPr>
      <w:r w:rsidRPr="00FC1EF9">
        <w:rPr>
          <w:szCs w:val="24"/>
          <w:lang w:eastAsia="en-US"/>
        </w:rPr>
        <w:t>(k)</w:t>
      </w:r>
      <w:r w:rsidRPr="00FC1EF9">
        <w:rPr>
          <w:szCs w:val="24"/>
          <w:lang w:eastAsia="en-US"/>
        </w:rPr>
        <w:tab/>
        <w:t>the right to have a designated contact or supervisor on land to communicate with at any time while at sea;</w:t>
      </w:r>
    </w:p>
    <w:p w:rsidR="00D61547" w:rsidRPr="00FC1EF9" w:rsidP="00D61547" w14:paraId="45876208" w14:textId="77777777">
      <w:pPr>
        <w:widowControl/>
        <w:spacing w:before="120" w:after="120" w:line="360" w:lineRule="auto"/>
        <w:ind w:left="1982" w:hanging="566"/>
        <w:rPr>
          <w:szCs w:val="24"/>
          <w:lang w:eastAsia="en-US"/>
        </w:rPr>
      </w:pPr>
      <w:r w:rsidRPr="00FC1EF9">
        <w:rPr>
          <w:szCs w:val="24"/>
          <w:lang w:eastAsia="en-US"/>
        </w:rPr>
        <w:t>(l)</w:t>
      </w:r>
      <w:r w:rsidRPr="00FC1EF9">
        <w:rPr>
          <w:szCs w:val="24"/>
          <w:lang w:eastAsia="en-US"/>
        </w:rPr>
        <w:tab/>
        <w:t>the right to refuse deployment on board a fishing vessel for justified reasons, including where safety issues have been identified;</w:t>
      </w:r>
    </w:p>
    <w:p w:rsidR="00D61547" w:rsidRPr="00FC1EF9" w:rsidP="00D61547" w14:paraId="75C8B56E" w14:textId="77777777">
      <w:pPr>
        <w:widowControl/>
        <w:spacing w:before="120" w:after="120" w:line="360" w:lineRule="auto"/>
        <w:ind w:left="1982" w:hanging="566"/>
        <w:rPr>
          <w:szCs w:val="24"/>
          <w:lang w:eastAsia="en-US"/>
        </w:rPr>
      </w:pPr>
      <w:r w:rsidRPr="00FC1EF9">
        <w:rPr>
          <w:szCs w:val="24"/>
          <w:lang w:eastAsia="en-US"/>
        </w:rPr>
        <w:t>(m)</w:t>
      </w:r>
      <w:r w:rsidRPr="00FC1EF9">
        <w:rPr>
          <w:szCs w:val="24"/>
          <w:lang w:eastAsia="en-US"/>
        </w:rPr>
        <w:tab/>
        <w:t xml:space="preserve">the ability to communicate at any time the occurrence of safety issues to the vessel master, the authorities of the observer programme or service provider, the </w:t>
      </w:r>
      <w:r w:rsidRPr="00FC1EF9">
        <w:rPr>
          <w:b/>
          <w:i/>
          <w:szCs w:val="24"/>
          <w:lang w:eastAsia="en-US"/>
        </w:rPr>
        <w:t xml:space="preserve">SPRFMO </w:t>
      </w:r>
      <w:r w:rsidRPr="00FC1EF9">
        <w:rPr>
          <w:szCs w:val="24"/>
          <w:lang w:eastAsia="en-US"/>
        </w:rPr>
        <w:t>Secretariat and the flag</w:t>
      </w:r>
      <w:r w:rsidRPr="00FC1EF9">
        <w:rPr>
          <w:b/>
          <w:i/>
          <w:szCs w:val="24"/>
          <w:lang w:eastAsia="en-US"/>
        </w:rPr>
        <w:t xml:space="preserve"> Member</w:t>
      </w:r>
      <w:r w:rsidRPr="00FC1EF9">
        <w:rPr>
          <w:szCs w:val="24"/>
          <w:lang w:eastAsia="en-US"/>
        </w:rPr>
        <w:t xml:space="preserve"> State, as appropriate;</w:t>
      </w:r>
    </w:p>
    <w:p w:rsidR="00D61547" w:rsidRPr="00FC1EF9" w:rsidP="00D61547" w14:paraId="2FE525B6"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(n)</w:t>
      </w:r>
      <w:r w:rsidRPr="00FC1EF9">
        <w:rPr>
          <w:szCs w:val="24"/>
          <w:lang w:eastAsia="en-US"/>
        </w:rPr>
        <w:tab/>
        <w:t>upon request by the observer, the right to receive reasonable assistance from the crew to perform the observer’s duties, including sampling, handling large specimens, releasing incidental specimens and taking measurements;</w:t>
      </w:r>
    </w:p>
    <w:p w:rsidR="00D61547" w:rsidRPr="00FC1EF9" w:rsidP="00D61547" w14:paraId="04E48E90" w14:textId="77777777">
      <w:pPr>
        <w:widowControl/>
        <w:spacing w:before="120" w:after="120" w:line="360" w:lineRule="auto"/>
        <w:ind w:left="1982" w:hanging="566"/>
        <w:rPr>
          <w:szCs w:val="24"/>
          <w:lang w:eastAsia="en-US"/>
        </w:rPr>
      </w:pPr>
      <w:r w:rsidRPr="00FC1EF9">
        <w:rPr>
          <w:szCs w:val="24"/>
          <w:lang w:eastAsia="en-US"/>
        </w:rPr>
        <w:t>(o)</w:t>
      </w:r>
      <w:r w:rsidRPr="00FC1EF9">
        <w:rPr>
          <w:szCs w:val="24"/>
          <w:lang w:eastAsia="en-US"/>
        </w:rPr>
        <w:tab/>
        <w:t>privacy in the observer’s personal areas;</w:t>
      </w:r>
    </w:p>
    <w:p w:rsidR="00D61547" w:rsidRPr="00FC1EF9" w:rsidP="00D61547" w14:paraId="4F3DDCD0" w14:textId="77777777">
      <w:pPr>
        <w:widowControl/>
        <w:spacing w:before="120" w:after="120" w:line="360" w:lineRule="auto"/>
        <w:ind w:left="1982" w:hanging="566"/>
        <w:rPr>
          <w:szCs w:val="24"/>
          <w:lang w:eastAsia="en-US"/>
        </w:rPr>
      </w:pPr>
      <w:r w:rsidRPr="00FC1EF9">
        <w:rPr>
          <w:szCs w:val="24"/>
          <w:lang w:eastAsia="en-US"/>
        </w:rPr>
        <w:t>(p)</w:t>
      </w:r>
      <w:r w:rsidRPr="00FC1EF9">
        <w:rPr>
          <w:szCs w:val="24"/>
          <w:lang w:eastAsia="en-US"/>
        </w:rPr>
        <w:tab/>
        <w:t>not performing duties assigned to the crew, such as gear handling (for fishing purposes) or offloading fish;</w:t>
      </w:r>
    </w:p>
    <w:p w:rsidR="00D61547" w:rsidRPr="00FC1EF9" w:rsidP="00D61547" w14:paraId="134D01BD" w14:textId="77777777">
      <w:pPr>
        <w:widowControl/>
        <w:spacing w:before="120" w:after="120" w:line="360" w:lineRule="auto"/>
        <w:ind w:left="1982" w:hanging="566"/>
        <w:rPr>
          <w:szCs w:val="24"/>
          <w:lang w:eastAsia="en-US"/>
        </w:rPr>
      </w:pPr>
      <w:r w:rsidRPr="00FC1EF9">
        <w:rPr>
          <w:szCs w:val="24"/>
          <w:lang w:eastAsia="en-US"/>
        </w:rPr>
        <w:t>(q)</w:t>
      </w:r>
      <w:r w:rsidRPr="00FC1EF9">
        <w:rPr>
          <w:szCs w:val="24"/>
          <w:lang w:eastAsia="en-US"/>
        </w:rPr>
        <w:tab/>
        <w:t>not to have their data, records, documents, equipment or belongings accessed, harmed, or destroyed.</w:t>
      </w:r>
    </w:p>
    <w:p w:rsidR="00D61547" w:rsidRPr="00FC1EF9" w:rsidP="00D61547" w14:paraId="0C4871E6"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 xml:space="preserve">In the event that an observer refuses to be deployed on board a Union fishing vessel, the competent authorities of the Member State of the observer programme or service provider under which the observer was to be deployed shall document the reasons for the refusal and transmit the information to the Commission. The Commission shall transmit that information to the SPRFMO Secretariat. </w:t>
      </w:r>
    </w:p>
    <w:p w:rsidR="00D61547" w:rsidRPr="00FC1EF9" w:rsidP="00D61547" w14:paraId="52464DE9" w14:textId="77777777">
      <w:pPr>
        <w:widowControl/>
        <w:spacing w:before="120" w:after="120" w:line="360" w:lineRule="auto"/>
        <w:ind w:left="850"/>
        <w:rPr>
          <w:szCs w:val="24"/>
          <w:lang w:eastAsia="en-US"/>
        </w:rPr>
      </w:pPr>
      <w:r w:rsidRPr="00FC1EF9">
        <w:rPr>
          <w:szCs w:val="24"/>
          <w:lang w:eastAsia="en-US"/>
        </w:rPr>
        <w:br w:type="page"/>
      </w:r>
      <w:r w:rsidRPr="00FC1EF9">
        <w:rPr>
          <w:szCs w:val="24"/>
          <w:lang w:eastAsia="en-US"/>
        </w:rPr>
        <w:t>Article 28q</w:t>
      </w:r>
      <w:r w:rsidRPr="00FC1EF9">
        <w:rPr>
          <w:szCs w:val="24"/>
          <w:lang w:eastAsia="en-US"/>
        </w:rPr>
        <w:br/>
        <w:t>Duties of observers</w:t>
      </w:r>
    </w:p>
    <w:p w:rsidR="00D61547" w:rsidRPr="00FC1EF9" w:rsidP="00D61547" w14:paraId="6E27B6D0"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Member States shall ensure that</w:t>
      </w:r>
      <w:r w:rsidRPr="00FC1EF9">
        <w:rPr>
          <w:b/>
          <w:i/>
          <w:szCs w:val="24"/>
          <w:lang w:eastAsia="en-US"/>
        </w:rPr>
        <w:t>, before boarding a Union fishing vessel,</w:t>
      </w:r>
      <w:r w:rsidRPr="00FC1EF9">
        <w:rPr>
          <w:szCs w:val="24"/>
          <w:lang w:eastAsia="en-US"/>
        </w:rPr>
        <w:t xml:space="preserve"> observers deployed by their observer programmes or service providers</w:t>
      </w:r>
      <w:r w:rsidRPr="00FC1EF9">
        <w:rPr>
          <w:b/>
          <w:i/>
          <w:szCs w:val="24"/>
          <w:lang w:eastAsia="en-US"/>
        </w:rPr>
        <w:t>:</w:t>
      </w:r>
    </w:p>
    <w:p w:rsidR="00D61547" w:rsidRPr="00FC1EF9" w:rsidP="00D61547" w14:paraId="049D3B3C" w14:textId="77777777">
      <w:pPr>
        <w:widowControl/>
        <w:spacing w:before="120" w:after="120" w:line="360" w:lineRule="auto"/>
        <w:ind w:left="1985" w:hanging="567"/>
        <w:rPr>
          <w:szCs w:val="24"/>
          <w:lang w:eastAsia="en-US"/>
        </w:rPr>
      </w:pPr>
      <w:r w:rsidRPr="00FC1EF9">
        <w:rPr>
          <w:b/>
          <w:i/>
          <w:szCs w:val="24"/>
          <w:lang w:eastAsia="en-US"/>
        </w:rPr>
        <w:t>(a)</w:t>
      </w:r>
      <w:r w:rsidRPr="00FC1EF9">
        <w:rPr>
          <w:szCs w:val="24"/>
          <w:lang w:eastAsia="en-US"/>
        </w:rPr>
        <w:tab/>
      </w:r>
      <w:r w:rsidRPr="00FC1EF9">
        <w:rPr>
          <w:b/>
          <w:i/>
          <w:szCs w:val="24"/>
          <w:lang w:eastAsia="en-US"/>
        </w:rPr>
        <w:t xml:space="preserve">carry complete and valid documents, including, where relevant, identification documents, passports, visas and certificates of at-sea safety training; </w:t>
      </w:r>
    </w:p>
    <w:p w:rsidR="00D61547" w:rsidRPr="00FC1EF9" w:rsidP="00D61547" w14:paraId="1EF60F0B" w14:textId="77777777">
      <w:pPr>
        <w:widowControl/>
        <w:spacing w:before="120" w:after="120" w:line="360" w:lineRule="auto"/>
        <w:ind w:left="1985" w:hanging="567"/>
        <w:rPr>
          <w:szCs w:val="24"/>
          <w:lang w:eastAsia="en-US"/>
        </w:rPr>
      </w:pPr>
      <w:r w:rsidRPr="00FC1EF9">
        <w:rPr>
          <w:b/>
          <w:i/>
          <w:szCs w:val="24"/>
          <w:lang w:eastAsia="en-US"/>
        </w:rPr>
        <w:t>(b)</w:t>
      </w:r>
      <w:r w:rsidRPr="00FC1EF9">
        <w:rPr>
          <w:szCs w:val="24"/>
          <w:lang w:eastAsia="en-US"/>
        </w:rPr>
        <w:tab/>
      </w:r>
      <w:r w:rsidRPr="00FC1EF9">
        <w:rPr>
          <w:b/>
          <w:i/>
          <w:szCs w:val="24"/>
          <w:lang w:eastAsia="en-US"/>
        </w:rPr>
        <w:t>submit copies of the documents referred to in point (a) to the programme managers of the observer programme or service provider, as required.</w:t>
      </w:r>
    </w:p>
    <w:p w:rsidR="00D61547" w:rsidRPr="00FC1EF9" w:rsidP="00D61547" w14:paraId="60ABCCD8"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r>
      <w:r w:rsidRPr="00FC1EF9">
        <w:rPr>
          <w:b/>
          <w:i/>
          <w:szCs w:val="24"/>
          <w:lang w:eastAsia="en-US"/>
        </w:rPr>
        <w:t xml:space="preserve">Member States shall ensure that </w:t>
      </w:r>
      <w:r w:rsidRPr="00FC1EF9">
        <w:rPr>
          <w:szCs w:val="24"/>
          <w:lang w:eastAsia="en-US"/>
        </w:rPr>
        <w:t>observers</w:t>
      </w:r>
      <w:r w:rsidRPr="00FC1EF9">
        <w:rPr>
          <w:b/>
          <w:i/>
          <w:szCs w:val="24"/>
          <w:lang w:eastAsia="en-US"/>
        </w:rPr>
        <w:t xml:space="preserve"> deployed by their observer programmes or service providers</w:t>
      </w:r>
      <w:r w:rsidRPr="00FC1EF9">
        <w:rPr>
          <w:szCs w:val="24"/>
          <w:lang w:eastAsia="en-US"/>
        </w:rPr>
        <w:t xml:space="preserve"> on board Union fishing vessels ▌:</w:t>
      </w:r>
    </w:p>
    <w:p w:rsidR="00D61547" w:rsidRPr="00FC1EF9" w:rsidP="00D61547" w14:paraId="39DE6EFC"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r>
      <w:r w:rsidRPr="00FC1EF9">
        <w:rPr>
          <w:b/>
          <w:i/>
          <w:szCs w:val="24"/>
          <w:lang w:eastAsia="en-US"/>
        </w:rPr>
        <w:t>maintain</w:t>
      </w:r>
      <w:r w:rsidRPr="00FC1EF9">
        <w:rPr>
          <w:szCs w:val="24"/>
          <w:lang w:eastAsia="en-US"/>
        </w:rPr>
        <w:t xml:space="preserve"> independence and impartiality at all times while on duty;</w:t>
      </w:r>
    </w:p>
    <w:p w:rsidR="00D61547" w:rsidRPr="00FC1EF9" w:rsidP="00D61547" w14:paraId="25547E55"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r>
      <w:r w:rsidRPr="00FC1EF9">
        <w:rPr>
          <w:b/>
          <w:i/>
          <w:szCs w:val="24"/>
          <w:lang w:eastAsia="en-US"/>
        </w:rPr>
        <w:t>comply</w:t>
      </w:r>
      <w:r w:rsidRPr="00FC1EF9">
        <w:rPr>
          <w:szCs w:val="24"/>
          <w:lang w:eastAsia="en-US"/>
        </w:rPr>
        <w:t xml:space="preserve"> with the laws and regulations of the Member State whose flag the vessel is flying;</w:t>
      </w:r>
    </w:p>
    <w:p w:rsidR="00D61547" w:rsidRPr="00FC1EF9" w:rsidP="00D61547" w14:paraId="357F52FA"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(c)</w:t>
      </w:r>
      <w:r w:rsidRPr="00FC1EF9">
        <w:rPr>
          <w:szCs w:val="24"/>
          <w:lang w:eastAsia="en-US"/>
        </w:rPr>
        <w:tab/>
        <w:t>observe the hierarchy and general rules of behaviour that apply to the crew of the vessel;</w:t>
      </w:r>
    </w:p>
    <w:p w:rsidR="00D61547" w:rsidRPr="00FC1EF9" w:rsidP="00D61547" w14:paraId="709F2153"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r>
      <w:r w:rsidRPr="00FC1EF9">
        <w:rPr>
          <w:b/>
          <w:i/>
          <w:szCs w:val="24"/>
          <w:lang w:eastAsia="en-US"/>
        </w:rPr>
        <w:t>perform</w:t>
      </w:r>
      <w:r w:rsidRPr="00FC1EF9">
        <w:rPr>
          <w:szCs w:val="24"/>
          <w:lang w:eastAsia="en-US"/>
        </w:rPr>
        <w:t xml:space="preserve"> duties in a manner that does not unduly interfere with the operations of the vessel and, while carrying out their functions, </w:t>
      </w:r>
      <w:r w:rsidRPr="00FC1EF9">
        <w:rPr>
          <w:b/>
          <w:i/>
          <w:szCs w:val="24"/>
          <w:lang w:eastAsia="en-US"/>
        </w:rPr>
        <w:t>give</w:t>
      </w:r>
      <w:r w:rsidRPr="00FC1EF9">
        <w:rPr>
          <w:szCs w:val="24"/>
          <w:lang w:eastAsia="en-US"/>
        </w:rPr>
        <w:t xml:space="preserve"> due consideration to the operational requirements of the vessel and </w:t>
      </w:r>
      <w:r w:rsidRPr="00FC1EF9">
        <w:rPr>
          <w:b/>
          <w:i/>
          <w:szCs w:val="24"/>
          <w:lang w:eastAsia="en-US"/>
        </w:rPr>
        <w:t>communicate</w:t>
      </w:r>
      <w:r w:rsidRPr="00FC1EF9">
        <w:rPr>
          <w:szCs w:val="24"/>
          <w:lang w:eastAsia="en-US"/>
        </w:rPr>
        <w:t xml:space="preserve"> regularly with the master of the vessel;</w:t>
      </w:r>
    </w:p>
    <w:p w:rsidR="00D61547" w:rsidRPr="00FC1EF9" w:rsidP="00D61547" w14:paraId="23CE6B8F" w14:textId="77777777">
      <w:pPr>
        <w:widowControl/>
        <w:spacing w:before="120" w:after="120" w:line="360" w:lineRule="auto"/>
        <w:ind w:left="1982" w:hanging="566"/>
        <w:rPr>
          <w:szCs w:val="24"/>
          <w:lang w:eastAsia="en-US"/>
        </w:rPr>
      </w:pPr>
      <w:r w:rsidRPr="00FC1EF9">
        <w:rPr>
          <w:szCs w:val="24"/>
          <w:lang w:eastAsia="en-US"/>
        </w:rPr>
        <w:t>(e)</w:t>
      </w:r>
      <w:r w:rsidRPr="00FC1EF9">
        <w:rPr>
          <w:szCs w:val="24"/>
          <w:lang w:eastAsia="en-US"/>
        </w:rPr>
        <w:tab/>
      </w:r>
      <w:r w:rsidRPr="00FC1EF9">
        <w:rPr>
          <w:b/>
          <w:i/>
          <w:szCs w:val="24"/>
          <w:lang w:eastAsia="en-US"/>
        </w:rPr>
        <w:t>be</w:t>
      </w:r>
      <w:r w:rsidRPr="00FC1EF9">
        <w:rPr>
          <w:szCs w:val="24"/>
          <w:lang w:eastAsia="en-US"/>
        </w:rPr>
        <w:t xml:space="preserve"> familiar with the emergency procedures aboard the vessel, including the locations of life rafts, fire extinguishers, and first aid kits, and </w:t>
      </w:r>
      <w:r w:rsidRPr="00FC1EF9">
        <w:rPr>
          <w:b/>
          <w:i/>
          <w:szCs w:val="24"/>
          <w:lang w:eastAsia="en-US"/>
        </w:rPr>
        <w:t>participate</w:t>
      </w:r>
      <w:r w:rsidRPr="00FC1EF9">
        <w:rPr>
          <w:szCs w:val="24"/>
          <w:lang w:eastAsia="en-US"/>
        </w:rPr>
        <w:t xml:space="preserve"> regularly in emergency drills for which the observer has received training;</w:t>
      </w:r>
    </w:p>
    <w:p w:rsidR="00D61547" w:rsidRPr="00FC1EF9" w:rsidP="00D61547" w14:paraId="410110E9" w14:textId="77777777">
      <w:pPr>
        <w:widowControl/>
        <w:spacing w:before="120" w:after="120" w:line="360" w:lineRule="auto"/>
        <w:ind w:left="1982" w:hanging="566"/>
        <w:rPr>
          <w:szCs w:val="24"/>
          <w:lang w:eastAsia="en-US"/>
        </w:rPr>
      </w:pPr>
      <w:r w:rsidRPr="00FC1EF9">
        <w:rPr>
          <w:szCs w:val="24"/>
          <w:lang w:eastAsia="en-US"/>
        </w:rPr>
        <w:t>(f)</w:t>
      </w:r>
      <w:r w:rsidRPr="00FC1EF9">
        <w:rPr>
          <w:szCs w:val="24"/>
          <w:lang w:eastAsia="en-US"/>
        </w:rPr>
        <w:tab/>
      </w:r>
      <w:r w:rsidRPr="00FC1EF9">
        <w:rPr>
          <w:b/>
          <w:i/>
          <w:szCs w:val="24"/>
          <w:lang w:eastAsia="en-US"/>
        </w:rPr>
        <w:t>communicate</w:t>
      </w:r>
      <w:r w:rsidRPr="00FC1EF9">
        <w:rPr>
          <w:szCs w:val="24"/>
          <w:lang w:eastAsia="en-US"/>
        </w:rPr>
        <w:t xml:space="preserve"> regularly with the vessel master on relevant observer issues and duties;</w:t>
      </w:r>
    </w:p>
    <w:p w:rsidR="00D61547" w:rsidRPr="00FC1EF9" w:rsidP="00D61547" w14:paraId="60F28AD1" w14:textId="77777777">
      <w:pPr>
        <w:widowControl/>
        <w:spacing w:before="120" w:after="120" w:line="360" w:lineRule="auto"/>
        <w:ind w:left="1982" w:hanging="566"/>
        <w:rPr>
          <w:szCs w:val="24"/>
          <w:lang w:eastAsia="en-US"/>
        </w:rPr>
      </w:pPr>
      <w:r w:rsidRPr="00FC1EF9">
        <w:rPr>
          <w:szCs w:val="24"/>
          <w:lang w:eastAsia="en-US"/>
        </w:rPr>
        <w:t>(g)</w:t>
      </w:r>
      <w:r w:rsidRPr="00FC1EF9">
        <w:rPr>
          <w:szCs w:val="24"/>
          <w:lang w:eastAsia="en-US"/>
        </w:rPr>
        <w:tab/>
      </w:r>
      <w:r w:rsidRPr="00FC1EF9">
        <w:rPr>
          <w:b/>
          <w:i/>
          <w:szCs w:val="24"/>
          <w:lang w:eastAsia="en-US"/>
        </w:rPr>
        <w:t>refrain</w:t>
      </w:r>
      <w:r w:rsidRPr="00FC1EF9">
        <w:rPr>
          <w:szCs w:val="24"/>
          <w:lang w:eastAsia="en-US"/>
        </w:rPr>
        <w:t xml:space="preserve"> from actions that could negatively affect the image of the observer programme</w:t>
      </w:r>
      <w:r w:rsidRPr="00FC1EF9">
        <w:rPr>
          <w:b/>
          <w:i/>
          <w:szCs w:val="24"/>
          <w:lang w:eastAsia="en-US"/>
        </w:rPr>
        <w:t xml:space="preserve"> or service provider</w:t>
      </w:r>
      <w:r w:rsidRPr="00FC1EF9">
        <w:rPr>
          <w:szCs w:val="24"/>
          <w:lang w:eastAsia="en-US"/>
        </w:rPr>
        <w:t>;</w:t>
      </w:r>
    </w:p>
    <w:p w:rsidR="00D61547" w:rsidRPr="00FC1EF9" w:rsidP="00D61547" w14:paraId="53C45B67"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(h)</w:t>
      </w:r>
      <w:r w:rsidRPr="00FC1EF9">
        <w:rPr>
          <w:szCs w:val="24"/>
          <w:lang w:eastAsia="en-US"/>
        </w:rPr>
        <w:tab/>
      </w:r>
      <w:r w:rsidRPr="00FC1EF9">
        <w:rPr>
          <w:b/>
          <w:i/>
          <w:szCs w:val="24"/>
          <w:lang w:eastAsia="en-US"/>
        </w:rPr>
        <w:t>adhere</w:t>
      </w:r>
      <w:r w:rsidRPr="00FC1EF9">
        <w:rPr>
          <w:szCs w:val="24"/>
          <w:lang w:eastAsia="en-US"/>
        </w:rPr>
        <w:t xml:space="preserve"> to any required codes of conduct for observers, including any applicable laws, regulations and procedures;</w:t>
      </w:r>
    </w:p>
    <w:p w:rsidR="00D61547" w:rsidRPr="00FC1EF9" w:rsidP="00D61547" w14:paraId="2EF35257"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r>
      <w:r w:rsidRPr="00FC1EF9">
        <w:rPr>
          <w:b/>
          <w:i/>
          <w:szCs w:val="24"/>
          <w:lang w:eastAsia="en-US"/>
        </w:rPr>
        <w:t>communicate</w:t>
      </w:r>
      <w:r w:rsidRPr="00FC1EF9">
        <w:rPr>
          <w:szCs w:val="24"/>
          <w:lang w:eastAsia="en-US"/>
        </w:rPr>
        <w:t xml:space="preserve"> as regularly as is required with the programme managers or observer programme coordinator on land;</w:t>
      </w:r>
    </w:p>
    <w:p w:rsidR="00D61547" w:rsidRPr="00FC1EF9" w:rsidP="00D61547" w14:paraId="47AA97DD" w14:textId="77777777">
      <w:pPr>
        <w:widowControl/>
        <w:spacing w:before="120" w:after="120" w:line="360" w:lineRule="auto"/>
        <w:ind w:left="1982" w:hanging="566"/>
        <w:rPr>
          <w:szCs w:val="24"/>
          <w:lang w:eastAsia="en-US"/>
        </w:rPr>
      </w:pPr>
      <w:r w:rsidRPr="00FC1EF9">
        <w:rPr>
          <w:szCs w:val="24"/>
          <w:lang w:eastAsia="en-US"/>
        </w:rPr>
        <w:t>(j)</w:t>
      </w:r>
      <w:r w:rsidRPr="00FC1EF9">
        <w:rPr>
          <w:szCs w:val="24"/>
          <w:lang w:eastAsia="en-US"/>
        </w:rPr>
        <w:tab/>
      </w:r>
      <w:r w:rsidRPr="00FC1EF9">
        <w:rPr>
          <w:b/>
          <w:i/>
          <w:szCs w:val="24"/>
          <w:lang w:eastAsia="en-US"/>
        </w:rPr>
        <w:t>comply</w:t>
      </w:r>
      <w:r w:rsidRPr="00FC1EF9">
        <w:rPr>
          <w:szCs w:val="24"/>
          <w:lang w:eastAsia="en-US"/>
        </w:rPr>
        <w:t xml:space="preserve"> with any SPRFMO CMMs the provisions of which are directly applicable to observers;</w:t>
      </w:r>
    </w:p>
    <w:p w:rsidR="00D61547" w:rsidRPr="00FC1EF9" w:rsidP="00D61547" w14:paraId="7690E554" w14:textId="77777777">
      <w:pPr>
        <w:widowControl/>
        <w:spacing w:before="120" w:after="120" w:line="360" w:lineRule="auto"/>
        <w:ind w:left="1982" w:hanging="566"/>
        <w:rPr>
          <w:szCs w:val="24"/>
          <w:lang w:eastAsia="en-US"/>
        </w:rPr>
      </w:pPr>
      <w:r w:rsidRPr="00FC1EF9">
        <w:rPr>
          <w:szCs w:val="24"/>
          <w:lang w:eastAsia="en-US"/>
        </w:rPr>
        <w:t>(k)</w:t>
      </w:r>
      <w:r w:rsidRPr="00FC1EF9">
        <w:rPr>
          <w:szCs w:val="24"/>
          <w:lang w:eastAsia="en-US"/>
        </w:rPr>
        <w:tab/>
      </w:r>
      <w:r w:rsidRPr="00FC1EF9">
        <w:rPr>
          <w:b/>
          <w:i/>
          <w:szCs w:val="24"/>
          <w:lang w:eastAsia="en-US"/>
        </w:rPr>
        <w:t>respect</w:t>
      </w:r>
      <w:r w:rsidRPr="00FC1EF9">
        <w:rPr>
          <w:szCs w:val="24"/>
          <w:lang w:eastAsia="en-US"/>
        </w:rPr>
        <w:t xml:space="preserve"> privacy in the master and crew areas of the vessel. ▌</w:t>
      </w:r>
    </w:p>
    <w:p w:rsidR="00D61547" w:rsidRPr="00FC1EF9" w:rsidP="00D61547" w14:paraId="2FBAC4DF" w14:textId="77777777">
      <w:pPr>
        <w:widowControl/>
        <w:spacing w:before="120" w:after="120" w:line="360" w:lineRule="auto"/>
        <w:ind w:left="850"/>
        <w:rPr>
          <w:szCs w:val="24"/>
          <w:lang w:eastAsia="en-US"/>
        </w:rPr>
      </w:pPr>
      <w:r w:rsidRPr="00FC1EF9">
        <w:rPr>
          <w:szCs w:val="24"/>
          <w:lang w:eastAsia="en-US"/>
        </w:rPr>
        <w:t>SECTION 3</w:t>
      </w:r>
      <w:r w:rsidRPr="00FC1EF9">
        <w:rPr>
          <w:szCs w:val="24"/>
          <w:lang w:eastAsia="en-US"/>
        </w:rPr>
        <w:br/>
        <w:t>Rights and duties of Union</w:t>
      </w:r>
      <w:r w:rsidRPr="00FC1EF9">
        <w:rPr>
          <w:b/>
          <w:i/>
          <w:szCs w:val="24"/>
          <w:lang w:eastAsia="en-US"/>
        </w:rPr>
        <w:t xml:space="preserve"> fishing</w:t>
      </w:r>
      <w:r w:rsidRPr="00FC1EF9">
        <w:rPr>
          <w:szCs w:val="24"/>
          <w:lang w:eastAsia="en-US"/>
        </w:rPr>
        <w:t xml:space="preserve"> vessel operators and masters</w:t>
      </w:r>
    </w:p>
    <w:p w:rsidR="00D61547" w:rsidRPr="00FC1EF9" w:rsidP="00D61547" w14:paraId="2B1F7482" w14:textId="77777777">
      <w:pPr>
        <w:widowControl/>
        <w:spacing w:before="120" w:after="120" w:line="360" w:lineRule="auto"/>
        <w:ind w:left="850"/>
        <w:rPr>
          <w:szCs w:val="24"/>
          <w:lang w:eastAsia="en-US"/>
        </w:rPr>
      </w:pPr>
      <w:r w:rsidRPr="00FC1EF9">
        <w:rPr>
          <w:szCs w:val="24"/>
          <w:lang w:eastAsia="en-US"/>
        </w:rPr>
        <w:t>Article 28r</w:t>
      </w:r>
      <w:r w:rsidRPr="00FC1EF9">
        <w:rPr>
          <w:szCs w:val="24"/>
          <w:lang w:eastAsia="en-US"/>
        </w:rPr>
        <w:br/>
        <w:t>Rights of Union fishing vessel operators and masters</w:t>
      </w:r>
    </w:p>
    <w:p w:rsidR="00D61547" w:rsidRPr="00FC1EF9" w:rsidP="00D61547" w14:paraId="70C55C5E" w14:textId="77777777">
      <w:pPr>
        <w:widowControl/>
        <w:spacing w:before="120" w:after="120" w:line="360" w:lineRule="auto"/>
        <w:ind w:left="850"/>
        <w:rPr>
          <w:szCs w:val="24"/>
          <w:lang w:eastAsia="en-US"/>
        </w:rPr>
      </w:pPr>
      <w:r w:rsidRPr="00FC1EF9">
        <w:rPr>
          <w:szCs w:val="24"/>
          <w:lang w:eastAsia="en-US"/>
        </w:rPr>
        <w:t>Member States shall ensure that vessel operators and masters of Union fishing vessels flying their flag enjoy the following rights:</w:t>
      </w:r>
    </w:p>
    <w:p w:rsidR="00D61547" w:rsidRPr="00FC1EF9" w:rsidP="00D61547" w14:paraId="5E756461" w14:textId="77777777">
      <w:pPr>
        <w:widowControl/>
        <w:spacing w:before="120" w:after="120" w:line="360" w:lineRule="auto"/>
        <w:ind w:left="1416" w:hanging="566"/>
        <w:rPr>
          <w:szCs w:val="24"/>
          <w:lang w:eastAsia="en-US"/>
        </w:rPr>
      </w:pPr>
      <w:r w:rsidRPr="00FC1EF9">
        <w:rPr>
          <w:szCs w:val="24"/>
          <w:lang w:eastAsia="en-US"/>
        </w:rPr>
        <w:t>(a)</w:t>
      </w:r>
      <w:r w:rsidRPr="00FC1EF9">
        <w:rPr>
          <w:szCs w:val="24"/>
          <w:lang w:eastAsia="en-US"/>
        </w:rPr>
        <w:tab/>
        <w:t>to be consulted and either agree with, or otherwise propose alternatives regarding, the timing and placement of observers, when required to take on board one or more observers;</w:t>
      </w:r>
    </w:p>
    <w:p w:rsidR="00D61547" w:rsidRPr="00FC1EF9" w:rsidP="00D61547" w14:paraId="5898BC2C"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(b)</w:t>
      </w:r>
      <w:r w:rsidRPr="00FC1EF9">
        <w:rPr>
          <w:szCs w:val="24"/>
          <w:lang w:eastAsia="en-US"/>
        </w:rPr>
        <w:tab/>
        <w:t>to conduct the vessel’s operations without undue interference linked to the observer’s presence or the performance of the observer’s duties;</w:t>
      </w:r>
    </w:p>
    <w:p w:rsidR="00D61547" w:rsidRPr="00FC1EF9" w:rsidP="00D61547" w14:paraId="7677C324" w14:textId="77777777">
      <w:pPr>
        <w:widowControl/>
        <w:spacing w:before="120" w:after="120" w:line="360" w:lineRule="auto"/>
        <w:ind w:left="1416" w:hanging="566"/>
        <w:rPr>
          <w:szCs w:val="24"/>
          <w:lang w:eastAsia="en-US"/>
        </w:rPr>
      </w:pPr>
      <w:r w:rsidRPr="00FC1EF9">
        <w:rPr>
          <w:szCs w:val="24"/>
          <w:lang w:eastAsia="en-US"/>
        </w:rPr>
        <w:t>(c)</w:t>
      </w:r>
      <w:r w:rsidRPr="00FC1EF9">
        <w:rPr>
          <w:szCs w:val="24"/>
          <w:lang w:eastAsia="en-US"/>
        </w:rPr>
        <w:tab/>
        <w:t>to assign, at their discretion, a crew member to accompany the observer when the observer is carrying out duties in hazardous areas;</w:t>
      </w:r>
    </w:p>
    <w:p w:rsidR="00D61547" w:rsidRPr="00FC1EF9" w:rsidP="00D61547" w14:paraId="6B863024" w14:textId="77777777">
      <w:pPr>
        <w:widowControl/>
        <w:spacing w:before="120" w:after="120" w:line="360" w:lineRule="auto"/>
        <w:ind w:left="1416" w:hanging="566"/>
        <w:rPr>
          <w:szCs w:val="24"/>
          <w:lang w:eastAsia="en-US"/>
        </w:rPr>
      </w:pPr>
      <w:r w:rsidRPr="00FC1EF9">
        <w:rPr>
          <w:szCs w:val="24"/>
          <w:lang w:eastAsia="en-US"/>
        </w:rPr>
        <w:t>(d)</w:t>
      </w:r>
      <w:r w:rsidRPr="00FC1EF9">
        <w:rPr>
          <w:szCs w:val="24"/>
          <w:lang w:eastAsia="en-US"/>
        </w:rPr>
        <w:tab/>
        <w:t xml:space="preserve">to be notified in a timely manner by the observer programme or service provider upon completion of the observer’s trip of any comments of the observer regarding the vessel’s operations. The operator and master shall have the opportunity to review and comment on the observer’s report, and shall have the right to include additional information deemed relevant, and to make a personal statement. </w:t>
      </w:r>
    </w:p>
    <w:p w:rsidR="00D61547" w:rsidRPr="00FC1EF9" w:rsidP="00D61547" w14:paraId="15F1BCDB" w14:textId="77777777">
      <w:pPr>
        <w:widowControl/>
        <w:spacing w:before="120" w:after="120" w:line="360" w:lineRule="auto"/>
        <w:ind w:left="850"/>
        <w:rPr>
          <w:szCs w:val="24"/>
          <w:lang w:eastAsia="en-US"/>
        </w:rPr>
      </w:pPr>
      <w:r w:rsidRPr="00FC1EF9">
        <w:rPr>
          <w:szCs w:val="24"/>
          <w:lang w:eastAsia="en-US"/>
        </w:rPr>
        <w:t>Article 28s</w:t>
      </w:r>
      <w:r w:rsidRPr="00FC1EF9">
        <w:rPr>
          <w:szCs w:val="24"/>
          <w:lang w:eastAsia="en-US"/>
        </w:rPr>
        <w:br/>
        <w:t>Duties of Union fishing vessel operators and masters</w:t>
      </w:r>
    </w:p>
    <w:p w:rsidR="00D61547" w:rsidRPr="00FC1EF9" w:rsidP="00D61547" w14:paraId="75E6E70F" w14:textId="77777777">
      <w:pPr>
        <w:widowControl/>
        <w:spacing w:before="120" w:after="120" w:line="360" w:lineRule="auto"/>
        <w:ind w:left="850"/>
        <w:rPr>
          <w:szCs w:val="24"/>
          <w:lang w:eastAsia="en-US"/>
        </w:rPr>
      </w:pPr>
      <w:r w:rsidRPr="00FC1EF9">
        <w:rPr>
          <w:b/>
          <w:i/>
          <w:szCs w:val="24"/>
          <w:lang w:eastAsia="en-US"/>
        </w:rPr>
        <w:t>Vessel</w:t>
      </w:r>
      <w:r w:rsidRPr="00FC1EF9">
        <w:rPr>
          <w:szCs w:val="24"/>
          <w:lang w:eastAsia="en-US"/>
        </w:rPr>
        <w:t xml:space="preserve"> operators and ▌ masters of fishing vessels </w:t>
      </w:r>
      <w:r w:rsidRPr="00FC1EF9">
        <w:rPr>
          <w:b/>
          <w:i/>
          <w:szCs w:val="24"/>
          <w:lang w:eastAsia="en-US"/>
        </w:rPr>
        <w:t>shall</w:t>
      </w:r>
      <w:r w:rsidRPr="00FC1EF9">
        <w:rPr>
          <w:szCs w:val="24"/>
          <w:lang w:eastAsia="en-US"/>
        </w:rPr>
        <w:t xml:space="preserve"> respect the rights of observers set out in Article 28p and ▌ :</w:t>
      </w:r>
    </w:p>
    <w:p w:rsidR="00D61547" w:rsidRPr="00FC1EF9" w:rsidP="00D61547" w14:paraId="363B31EC"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(a)</w:t>
      </w:r>
      <w:r w:rsidRPr="00FC1EF9">
        <w:rPr>
          <w:szCs w:val="24"/>
          <w:lang w:eastAsia="en-US"/>
        </w:rPr>
        <w:tab/>
        <w:t>accept on board the vessel one or more persons identified as observers by the observer programme or service provider when so required by their flag Member State;</w:t>
      </w:r>
    </w:p>
    <w:p w:rsidR="00D61547" w:rsidRPr="00FC1EF9" w:rsidP="00D61547" w14:paraId="17F6EDCC" w14:textId="77777777">
      <w:pPr>
        <w:widowControl/>
        <w:spacing w:before="120" w:after="120" w:line="360" w:lineRule="auto"/>
        <w:ind w:left="1416" w:hanging="566"/>
        <w:rPr>
          <w:szCs w:val="24"/>
          <w:lang w:eastAsia="en-US"/>
        </w:rPr>
      </w:pPr>
      <w:r w:rsidRPr="00FC1EF9">
        <w:rPr>
          <w:szCs w:val="24"/>
          <w:lang w:eastAsia="en-US"/>
        </w:rPr>
        <w:t>(b)</w:t>
      </w:r>
      <w:r w:rsidRPr="00FC1EF9">
        <w:rPr>
          <w:szCs w:val="24"/>
          <w:lang w:eastAsia="en-US"/>
        </w:rPr>
        <w:tab/>
        <w:t>ensure the vessel’s crew is properly briefed, and does not assault, harass, obstruct, resist, intimidate, influence, or interfere with the observer, or impede or delay the observer in the performance of his or her duties;</w:t>
      </w:r>
    </w:p>
    <w:p w:rsidR="00D61547" w:rsidRPr="00FC1EF9" w:rsidP="00D61547" w14:paraId="770D7463" w14:textId="77777777">
      <w:pPr>
        <w:widowControl/>
        <w:spacing w:before="120" w:after="120" w:line="360" w:lineRule="auto"/>
        <w:ind w:left="1416" w:hanging="566"/>
        <w:rPr>
          <w:szCs w:val="24"/>
          <w:lang w:eastAsia="en-US"/>
        </w:rPr>
      </w:pPr>
      <w:r w:rsidRPr="00FC1EF9">
        <w:rPr>
          <w:szCs w:val="24"/>
          <w:lang w:eastAsia="en-US"/>
        </w:rPr>
        <w:t>(c)</w:t>
      </w:r>
      <w:r w:rsidRPr="00FC1EF9">
        <w:rPr>
          <w:szCs w:val="24"/>
          <w:lang w:eastAsia="en-US"/>
        </w:rPr>
        <w:tab/>
      </w:r>
      <w:r w:rsidRPr="00FC1EF9">
        <w:rPr>
          <w:b/>
          <w:i/>
          <w:szCs w:val="24"/>
          <w:lang w:eastAsia="en-US"/>
        </w:rPr>
        <w:t>install and maintain</w:t>
      </w:r>
      <w:r w:rsidRPr="00FC1EF9">
        <w:rPr>
          <w:szCs w:val="24"/>
          <w:lang w:eastAsia="en-US"/>
        </w:rPr>
        <w:t>, as a complementary monitoring tool, ▌ functioning electronic monitoring systems or devices throughout the fishing trips selected for observation</w:t>
      </w:r>
      <w:r w:rsidRPr="00FC1EF9">
        <w:rPr>
          <w:b/>
          <w:i/>
          <w:szCs w:val="24"/>
          <w:lang w:eastAsia="en-US"/>
        </w:rPr>
        <w:t>, if required under this Regulation</w:t>
      </w:r>
      <w:r w:rsidRPr="00FC1EF9">
        <w:rPr>
          <w:szCs w:val="24"/>
          <w:lang w:eastAsia="en-US"/>
        </w:rPr>
        <w:t>;</w:t>
      </w:r>
    </w:p>
    <w:p w:rsidR="00D61547" w:rsidRPr="00FC1EF9" w:rsidP="00D61547" w14:paraId="5A36EC87" w14:textId="77777777">
      <w:pPr>
        <w:widowControl/>
        <w:spacing w:before="120" w:after="120" w:line="360" w:lineRule="auto"/>
        <w:ind w:left="1416" w:hanging="566"/>
        <w:rPr>
          <w:szCs w:val="24"/>
          <w:lang w:eastAsia="en-US"/>
        </w:rPr>
      </w:pPr>
      <w:r w:rsidRPr="00FC1EF9">
        <w:rPr>
          <w:szCs w:val="24"/>
          <w:lang w:eastAsia="en-US"/>
        </w:rPr>
        <w:t>(d)</w:t>
      </w:r>
      <w:r w:rsidRPr="00FC1EF9">
        <w:rPr>
          <w:szCs w:val="24"/>
          <w:lang w:eastAsia="en-US"/>
        </w:rPr>
        <w:tab/>
        <w:t>ensure the observer has access to the catch before any sorting, grading or other separation of the components of the catch is made;</w:t>
      </w:r>
    </w:p>
    <w:p w:rsidR="00D61547" w:rsidRPr="00FC1EF9" w:rsidP="00D61547" w14:paraId="081CECE9" w14:textId="77777777">
      <w:pPr>
        <w:widowControl/>
        <w:spacing w:before="120" w:after="120" w:line="360" w:lineRule="auto"/>
        <w:ind w:left="1416" w:hanging="566"/>
        <w:rPr>
          <w:szCs w:val="24"/>
          <w:lang w:eastAsia="en-US"/>
        </w:rPr>
      </w:pPr>
      <w:r w:rsidRPr="00FC1EF9">
        <w:rPr>
          <w:szCs w:val="24"/>
          <w:lang w:eastAsia="en-US"/>
        </w:rPr>
        <w:t>(e)</w:t>
      </w:r>
      <w:r w:rsidRPr="00FC1EF9">
        <w:rPr>
          <w:szCs w:val="24"/>
          <w:lang w:eastAsia="en-US"/>
        </w:rPr>
        <w:tab/>
        <w:t>ensure that vessels operating in the SPRFMO Convention Area include adequate space for the observer to conduct bycatch sampling or other sampling as needed, in a safe manner that limits interference with vessel operations, with a dedicated sample station and other equipment such as weighing scales;</w:t>
      </w:r>
    </w:p>
    <w:p w:rsidR="00D61547" w:rsidRPr="00FC1EF9" w:rsidP="00D61547" w14:paraId="58B94F68"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(f)</w:t>
      </w:r>
      <w:r w:rsidRPr="00FC1EF9">
        <w:rPr>
          <w:szCs w:val="24"/>
          <w:lang w:eastAsia="en-US"/>
        </w:rPr>
        <w:tab/>
        <w:t>maintain a safe and clean sampling station to be used by the observer;</w:t>
      </w:r>
    </w:p>
    <w:p w:rsidR="00D61547" w:rsidRPr="00FC1EF9" w:rsidP="00D61547" w14:paraId="58281B6D" w14:textId="77777777">
      <w:pPr>
        <w:widowControl/>
        <w:spacing w:before="120" w:after="120" w:line="360" w:lineRule="auto"/>
        <w:ind w:left="1416" w:hanging="566"/>
        <w:rPr>
          <w:szCs w:val="24"/>
          <w:lang w:eastAsia="en-US"/>
        </w:rPr>
      </w:pPr>
      <w:r w:rsidRPr="00FC1EF9">
        <w:rPr>
          <w:szCs w:val="24"/>
          <w:lang w:eastAsia="en-US"/>
        </w:rPr>
        <w:t>(g)</w:t>
      </w:r>
      <w:r w:rsidRPr="00FC1EF9">
        <w:rPr>
          <w:szCs w:val="24"/>
          <w:lang w:eastAsia="en-US"/>
        </w:rPr>
        <w:tab/>
        <w:t>refrain from altering the sampling station during an observed trip without prior consultation with the observer and subsequent notification to the flag Member State of the vessel;</w:t>
      </w:r>
    </w:p>
    <w:p w:rsidR="00D61547" w:rsidRPr="00FC1EF9" w:rsidP="00D61547" w14:paraId="15B10BDA" w14:textId="77777777">
      <w:pPr>
        <w:widowControl/>
        <w:spacing w:before="120" w:after="120" w:line="360" w:lineRule="auto"/>
        <w:ind w:left="1416" w:hanging="566"/>
        <w:rPr>
          <w:szCs w:val="24"/>
          <w:lang w:eastAsia="en-US"/>
        </w:rPr>
      </w:pPr>
      <w:r w:rsidRPr="00FC1EF9">
        <w:rPr>
          <w:szCs w:val="24"/>
          <w:lang w:eastAsia="en-US"/>
        </w:rPr>
        <w:t>(h)</w:t>
      </w:r>
      <w:r w:rsidRPr="00FC1EF9">
        <w:rPr>
          <w:szCs w:val="24"/>
          <w:lang w:eastAsia="en-US"/>
        </w:rPr>
        <w:tab/>
        <w:t>inform the crew regarding the timing and objectives of the observer programme, and the schedule for observer boarding, as well as the crew’s responsibilities when an observer ▌ is aboard the vessel;</w:t>
      </w:r>
    </w:p>
    <w:p w:rsidR="00D61547" w:rsidRPr="00FC1EF9" w:rsidP="00D61547" w14:paraId="44206936"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assist the observer to safely embark and disembark the vessel at an agreed place and time;</w:t>
      </w:r>
    </w:p>
    <w:p w:rsidR="00D61547" w:rsidRPr="00FC1EF9" w:rsidP="00D61547" w14:paraId="2A710D3E" w14:textId="77777777">
      <w:pPr>
        <w:widowControl/>
        <w:spacing w:before="120" w:after="120" w:line="360" w:lineRule="auto"/>
        <w:ind w:left="1416" w:hanging="566"/>
        <w:rPr>
          <w:szCs w:val="24"/>
          <w:lang w:eastAsia="en-US"/>
        </w:rPr>
      </w:pPr>
      <w:r w:rsidRPr="00FC1EF9">
        <w:rPr>
          <w:szCs w:val="24"/>
          <w:lang w:eastAsia="en-US"/>
        </w:rPr>
        <w:t>(j)</w:t>
      </w:r>
      <w:r w:rsidRPr="00FC1EF9">
        <w:rPr>
          <w:szCs w:val="24"/>
          <w:lang w:eastAsia="en-US"/>
        </w:rPr>
        <w:tab/>
        <w:t>allow and assist the observer to carry out his or her duties safely, and ensure the observer is not obstructed in the execution of his or her duties, unless there is a safety issue that requires intervention by the operator or master;</w:t>
      </w:r>
    </w:p>
    <w:p w:rsidR="00D61547" w:rsidRPr="00FC1EF9" w:rsidP="00D61547" w14:paraId="4E15C815"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(k)</w:t>
      </w:r>
      <w:r w:rsidRPr="00FC1EF9">
        <w:rPr>
          <w:szCs w:val="24"/>
          <w:lang w:eastAsia="en-US"/>
        </w:rPr>
        <w:tab/>
        <w:t>allow and assist the observer to remove and store samples from the catch, and allow the observer access to stored specimens;</w:t>
      </w:r>
    </w:p>
    <w:p w:rsidR="00D61547" w:rsidRPr="00FC1EF9" w:rsidP="00D61547" w14:paraId="34A9AF30" w14:textId="77777777">
      <w:pPr>
        <w:widowControl/>
        <w:spacing w:before="120" w:after="120" w:line="360" w:lineRule="auto"/>
        <w:ind w:left="1416" w:hanging="566"/>
        <w:rPr>
          <w:szCs w:val="24"/>
          <w:lang w:eastAsia="en-US"/>
        </w:rPr>
      </w:pPr>
      <w:r w:rsidRPr="00FC1EF9">
        <w:rPr>
          <w:szCs w:val="24"/>
          <w:lang w:eastAsia="en-US"/>
        </w:rPr>
        <w:t>(l)</w:t>
      </w:r>
      <w:r w:rsidRPr="00FC1EF9">
        <w:rPr>
          <w:szCs w:val="24"/>
          <w:lang w:eastAsia="en-US"/>
        </w:rPr>
        <w:tab/>
        <w:t>provide the observer, while on board the vessel, at no expense to the observer, the observer programme or service provider, with food, accommodation, adequate sanitary amenities and medical facilities of a standard equivalent to those normally available to an officer on board the vessel according to generally accepted international standards;</w:t>
      </w:r>
    </w:p>
    <w:p w:rsidR="00D61547" w:rsidRPr="00FC1EF9" w:rsidP="00D61547" w14:paraId="6CB28AF1" w14:textId="77777777">
      <w:pPr>
        <w:widowControl/>
        <w:spacing w:before="120" w:after="120" w:line="360" w:lineRule="auto"/>
        <w:ind w:left="1416" w:hanging="566"/>
        <w:rPr>
          <w:szCs w:val="24"/>
          <w:lang w:eastAsia="en-US"/>
        </w:rPr>
      </w:pPr>
      <w:r w:rsidRPr="00FC1EF9">
        <w:rPr>
          <w:szCs w:val="24"/>
          <w:lang w:eastAsia="en-US"/>
        </w:rPr>
        <w:t>(m)</w:t>
      </w:r>
      <w:r w:rsidRPr="00FC1EF9">
        <w:rPr>
          <w:szCs w:val="24"/>
          <w:lang w:eastAsia="en-US"/>
        </w:rPr>
        <w:tab/>
        <w:t>allow and assist full access to and use of all facilities and equipment of the vessel that are necessary for the observer to carry out his or her duties, including full access to the bridge, the catch before being sorted, processed catch and any bycatch on board, as well as areas which are used to hold, process, weigh and store fish;</w:t>
      </w:r>
    </w:p>
    <w:p w:rsidR="00D61547" w:rsidRPr="00FC1EF9" w:rsidP="00D61547" w14:paraId="18893CD5"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(n)</w:t>
      </w:r>
      <w:r w:rsidRPr="00FC1EF9">
        <w:rPr>
          <w:szCs w:val="24"/>
          <w:lang w:eastAsia="en-US"/>
        </w:rPr>
        <w:tab/>
        <w:t>follow any established mechanism established by the SPRFMO Commission for solving conflicts that would complement the established dispute settlement processes provided by the observer programme or service provider;</w:t>
      </w:r>
    </w:p>
    <w:p w:rsidR="00D61547" w:rsidRPr="00FC1EF9" w:rsidP="00D61547" w14:paraId="63EF85D4" w14:textId="77777777">
      <w:pPr>
        <w:widowControl/>
        <w:spacing w:before="120" w:after="120" w:line="360" w:lineRule="auto"/>
        <w:ind w:left="1416" w:hanging="566"/>
        <w:rPr>
          <w:szCs w:val="24"/>
          <w:lang w:eastAsia="en-US"/>
        </w:rPr>
      </w:pPr>
      <w:r w:rsidRPr="00FC1EF9">
        <w:rPr>
          <w:szCs w:val="24"/>
          <w:lang w:eastAsia="en-US"/>
        </w:rPr>
        <w:t>(o)</w:t>
      </w:r>
      <w:r w:rsidRPr="00FC1EF9">
        <w:rPr>
          <w:szCs w:val="24"/>
          <w:lang w:eastAsia="en-US"/>
        </w:rPr>
        <w:tab/>
        <w:t>cooperate with the observer when the observer is sampling the catch;</w:t>
      </w:r>
    </w:p>
    <w:p w:rsidR="00D61547" w:rsidRPr="00FC1EF9" w:rsidP="00D61547" w14:paraId="76EDF6AC" w14:textId="77777777">
      <w:pPr>
        <w:widowControl/>
        <w:spacing w:before="120" w:after="120" w:line="360" w:lineRule="auto"/>
        <w:ind w:left="1416" w:hanging="566"/>
        <w:rPr>
          <w:szCs w:val="24"/>
          <w:lang w:eastAsia="en-US"/>
        </w:rPr>
      </w:pPr>
      <w:r w:rsidRPr="00FC1EF9">
        <w:rPr>
          <w:szCs w:val="24"/>
          <w:lang w:eastAsia="en-US"/>
        </w:rPr>
        <w:t>(p)</w:t>
      </w:r>
      <w:r w:rsidRPr="00FC1EF9">
        <w:rPr>
          <w:szCs w:val="24"/>
          <w:lang w:eastAsia="en-US"/>
        </w:rPr>
        <w:tab/>
        <w:t>provide notice to the observer at least fifteen minutes before fishing gear hauling or setting procedures, unless the observer specifically requests not to be notified;</w:t>
      </w:r>
    </w:p>
    <w:p w:rsidR="00D61547" w:rsidRPr="00FC1EF9" w:rsidP="00D61547" w14:paraId="221D0A77" w14:textId="77777777">
      <w:pPr>
        <w:widowControl/>
        <w:spacing w:before="120" w:after="120" w:line="360" w:lineRule="auto"/>
        <w:ind w:left="1416" w:hanging="566"/>
        <w:rPr>
          <w:szCs w:val="24"/>
          <w:lang w:eastAsia="en-US"/>
        </w:rPr>
      </w:pPr>
      <w:r w:rsidRPr="00FC1EF9">
        <w:rPr>
          <w:szCs w:val="24"/>
          <w:lang w:eastAsia="en-US"/>
        </w:rPr>
        <w:t>(q)</w:t>
      </w:r>
      <w:r w:rsidRPr="00FC1EF9">
        <w:rPr>
          <w:szCs w:val="24"/>
          <w:lang w:eastAsia="en-US"/>
        </w:rPr>
        <w:tab/>
        <w:t>provide adequate space for clerical work</w:t>
      </w:r>
      <w:r w:rsidRPr="00FC1EF9">
        <w:rPr>
          <w:szCs w:val="24"/>
          <w:lang w:eastAsia="en-US"/>
        </w:rPr>
        <w:t xml:space="preserve"> </w:t>
      </w:r>
      <w:r w:rsidRPr="00FC1EF9">
        <w:rPr>
          <w:szCs w:val="24"/>
          <w:lang w:eastAsia="en-US"/>
        </w:rPr>
        <w:t>to the observer on the bridge or in another designated area, as well as adequate space on deck or in the factory to perform the observer’s duties;</w:t>
      </w:r>
    </w:p>
    <w:p w:rsidR="00D61547" w:rsidRPr="00FC1EF9" w:rsidP="00D61547" w14:paraId="4F2732F3" w14:textId="77777777">
      <w:pPr>
        <w:widowControl/>
        <w:spacing w:before="120" w:after="120" w:line="360" w:lineRule="auto"/>
        <w:ind w:left="1416" w:hanging="566"/>
        <w:rPr>
          <w:szCs w:val="24"/>
          <w:lang w:eastAsia="en-US"/>
        </w:rPr>
      </w:pPr>
      <w:r w:rsidRPr="00FC1EF9">
        <w:rPr>
          <w:szCs w:val="24"/>
          <w:lang w:eastAsia="en-US"/>
        </w:rPr>
        <w:t>(r)</w:t>
      </w:r>
      <w:r w:rsidRPr="00FC1EF9">
        <w:rPr>
          <w:szCs w:val="24"/>
          <w:lang w:eastAsia="en-US"/>
        </w:rPr>
        <w:tab/>
        <w:t>provide personal protective equipment, and, where appropriate, an immersion suit;</w:t>
      </w:r>
    </w:p>
    <w:p w:rsidR="00D61547" w:rsidRPr="00FC1EF9" w:rsidP="00D61547" w14:paraId="2DDA6534"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(s)</w:t>
      </w:r>
      <w:r w:rsidRPr="00FC1EF9">
        <w:rPr>
          <w:szCs w:val="24"/>
          <w:lang w:eastAsia="en-US"/>
        </w:rPr>
        <w:tab/>
        <w:t>provide to the observer timely medical attention in the event of physical or psychological illness or injury;</w:t>
      </w:r>
    </w:p>
    <w:p w:rsidR="00D61547" w:rsidRPr="00FC1EF9" w:rsidP="00D61547" w14:paraId="2E6935F6" w14:textId="77777777">
      <w:pPr>
        <w:widowControl/>
        <w:spacing w:before="120" w:after="120" w:line="360" w:lineRule="auto"/>
        <w:ind w:left="1416" w:hanging="566"/>
        <w:rPr>
          <w:szCs w:val="24"/>
          <w:lang w:eastAsia="en-US"/>
        </w:rPr>
      </w:pPr>
      <w:r w:rsidRPr="00FC1EF9">
        <w:rPr>
          <w:szCs w:val="24"/>
          <w:lang w:eastAsia="en-US"/>
        </w:rPr>
        <w:t>(t)</w:t>
      </w:r>
      <w:r w:rsidRPr="00FC1EF9">
        <w:rPr>
          <w:szCs w:val="24"/>
          <w:lang w:eastAsia="en-US"/>
        </w:rPr>
        <w:tab/>
        <w:t xml:space="preserve">develop and maintain an emergency action plan (EAP) regarding the safety of observers. </w:t>
      </w:r>
    </w:p>
    <w:p w:rsidR="00D61547" w:rsidRPr="00FC1EF9" w:rsidP="00D61547" w14:paraId="1547EF71" w14:textId="77777777">
      <w:pPr>
        <w:widowControl/>
        <w:spacing w:before="120" w:after="120" w:line="360" w:lineRule="auto"/>
        <w:ind w:left="850"/>
        <w:rPr>
          <w:szCs w:val="24"/>
          <w:lang w:eastAsia="en-US"/>
        </w:rPr>
      </w:pPr>
      <w:r w:rsidRPr="00FC1EF9">
        <w:rPr>
          <w:szCs w:val="24"/>
          <w:lang w:eastAsia="en-US"/>
        </w:rPr>
        <w:t>Article 28t</w:t>
      </w:r>
      <w:r w:rsidRPr="00FC1EF9">
        <w:rPr>
          <w:szCs w:val="24"/>
          <w:lang w:eastAsia="en-US"/>
        </w:rPr>
        <w:br/>
        <w:t>Safety orientation briefing</w:t>
      </w:r>
    </w:p>
    <w:p w:rsidR="00D61547" w:rsidRPr="00FC1EF9" w:rsidP="00D61547" w14:paraId="03B98A10" w14:textId="77777777">
      <w:pPr>
        <w:widowControl/>
        <w:spacing w:before="120" w:after="120" w:line="360" w:lineRule="auto"/>
        <w:ind w:left="850"/>
        <w:rPr>
          <w:szCs w:val="24"/>
          <w:lang w:eastAsia="en-US"/>
        </w:rPr>
      </w:pPr>
      <w:r w:rsidRPr="00FC1EF9">
        <w:rPr>
          <w:szCs w:val="24"/>
          <w:lang w:eastAsia="en-US"/>
        </w:rPr>
        <w:t>The master of a Union fishing vessel, or a crew member designated by the master, shall provide the observer with a safety orientation briefing at the time of boarding the vessel and before it leaves the dock. The orientation briefing shall include information on:</w:t>
      </w:r>
    </w:p>
    <w:p w:rsidR="00D61547" w:rsidRPr="00FC1EF9" w:rsidP="00D61547" w14:paraId="7FF22A47" w14:textId="77777777">
      <w:pPr>
        <w:widowControl/>
        <w:spacing w:before="120" w:after="120" w:line="360" w:lineRule="auto"/>
        <w:ind w:left="1416" w:hanging="566"/>
        <w:rPr>
          <w:szCs w:val="24"/>
          <w:lang w:eastAsia="en-US"/>
        </w:rPr>
      </w:pPr>
      <w:r w:rsidRPr="00FC1EF9">
        <w:rPr>
          <w:szCs w:val="24"/>
          <w:lang w:eastAsia="en-US"/>
        </w:rPr>
        <w:t>(a)</w:t>
      </w:r>
      <w:r w:rsidRPr="00FC1EF9">
        <w:rPr>
          <w:szCs w:val="24"/>
          <w:lang w:eastAsia="en-US"/>
        </w:rPr>
        <w:tab/>
        <w:t>the provision of and location of safety documentation of the vessel;</w:t>
      </w:r>
    </w:p>
    <w:p w:rsidR="00D61547" w:rsidRPr="00FC1EF9" w:rsidP="00D61547" w14:paraId="084CD4EA" w14:textId="77777777">
      <w:pPr>
        <w:widowControl/>
        <w:spacing w:before="120" w:after="120" w:line="360" w:lineRule="auto"/>
        <w:ind w:left="1416" w:hanging="566"/>
        <w:rPr>
          <w:szCs w:val="24"/>
          <w:lang w:eastAsia="en-US"/>
        </w:rPr>
      </w:pPr>
      <w:r w:rsidRPr="00FC1EF9">
        <w:rPr>
          <w:szCs w:val="24"/>
          <w:lang w:eastAsia="en-US"/>
        </w:rPr>
        <w:t>(b)</w:t>
      </w:r>
      <w:r w:rsidRPr="00FC1EF9">
        <w:rPr>
          <w:szCs w:val="24"/>
          <w:lang w:eastAsia="en-US"/>
        </w:rPr>
        <w:tab/>
        <w:t>the location of life rafts, raft capacities, observer’s assignment, expiration and installation , and any other relevant safety-related information;</w:t>
      </w:r>
    </w:p>
    <w:p w:rsidR="00D61547" w:rsidRPr="00FC1EF9" w:rsidP="00D61547" w14:paraId="0690D6E0" w14:textId="77777777">
      <w:pPr>
        <w:widowControl/>
        <w:spacing w:before="120" w:after="120" w:line="360" w:lineRule="auto"/>
        <w:ind w:left="1416" w:hanging="566"/>
        <w:rPr>
          <w:szCs w:val="24"/>
          <w:lang w:eastAsia="en-US"/>
        </w:rPr>
      </w:pPr>
      <w:r w:rsidRPr="00FC1EF9">
        <w:rPr>
          <w:szCs w:val="24"/>
          <w:lang w:eastAsia="en-US"/>
        </w:rPr>
        <w:t>(c)</w:t>
      </w:r>
      <w:r w:rsidRPr="00FC1EF9">
        <w:rPr>
          <w:szCs w:val="24"/>
          <w:lang w:eastAsia="en-US"/>
        </w:rPr>
        <w:tab/>
        <w:t>the location of, and instructions for use of, emergency radio beacons indicating position in case of an emergency;</w:t>
      </w:r>
    </w:p>
    <w:p w:rsidR="00D61547" w:rsidRPr="00FC1EF9" w:rsidP="00D61547" w14:paraId="7D8FF5E2"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(d)</w:t>
      </w:r>
      <w:r w:rsidRPr="00FC1EF9">
        <w:rPr>
          <w:szCs w:val="24"/>
          <w:lang w:eastAsia="en-US"/>
        </w:rPr>
        <w:tab/>
        <w:t>the location of immersion suits and personal flotation devices, their accessibility, and the quantities for everyone aboard;</w:t>
      </w:r>
    </w:p>
    <w:p w:rsidR="00D61547" w:rsidRPr="00FC1EF9" w:rsidP="00D61547" w14:paraId="16D8ED3E" w14:textId="77777777">
      <w:pPr>
        <w:widowControl/>
        <w:spacing w:before="120" w:after="120" w:line="360" w:lineRule="auto"/>
        <w:ind w:left="1416" w:hanging="566"/>
        <w:rPr>
          <w:szCs w:val="24"/>
          <w:lang w:eastAsia="en-US"/>
        </w:rPr>
      </w:pPr>
      <w:r w:rsidRPr="00FC1EF9">
        <w:rPr>
          <w:szCs w:val="24"/>
          <w:lang w:eastAsia="en-US"/>
        </w:rPr>
        <w:t>(e)</w:t>
      </w:r>
      <w:r w:rsidRPr="00FC1EF9">
        <w:rPr>
          <w:szCs w:val="24"/>
          <w:lang w:eastAsia="en-US"/>
        </w:rPr>
        <w:tab/>
        <w:t>the location of flares, their types, numbers, and expiration dates;</w:t>
      </w:r>
    </w:p>
    <w:p w:rsidR="00D61547" w:rsidRPr="00FC1EF9" w:rsidP="00D61547" w14:paraId="1B122D08" w14:textId="77777777">
      <w:pPr>
        <w:widowControl/>
        <w:spacing w:before="120" w:after="120" w:line="360" w:lineRule="auto"/>
        <w:ind w:left="1416" w:hanging="566"/>
        <w:rPr>
          <w:szCs w:val="24"/>
          <w:lang w:eastAsia="en-US"/>
        </w:rPr>
      </w:pPr>
      <w:r w:rsidRPr="00FC1EF9">
        <w:rPr>
          <w:szCs w:val="24"/>
          <w:lang w:eastAsia="en-US"/>
        </w:rPr>
        <w:t>(f)</w:t>
      </w:r>
      <w:r w:rsidRPr="00FC1EF9">
        <w:rPr>
          <w:szCs w:val="24"/>
          <w:lang w:eastAsia="en-US"/>
        </w:rPr>
        <w:tab/>
        <w:t>the location and number of fire extinguishers, their expiration dates and accessibility;</w:t>
      </w:r>
    </w:p>
    <w:p w:rsidR="00D61547" w:rsidRPr="00FC1EF9" w:rsidP="00D61547" w14:paraId="235646A7" w14:textId="77777777">
      <w:pPr>
        <w:widowControl/>
        <w:spacing w:before="120" w:after="120" w:line="360" w:lineRule="auto"/>
        <w:ind w:left="1416" w:hanging="566"/>
        <w:rPr>
          <w:szCs w:val="24"/>
          <w:lang w:eastAsia="en-US"/>
        </w:rPr>
      </w:pPr>
      <w:r w:rsidRPr="00FC1EF9">
        <w:rPr>
          <w:szCs w:val="24"/>
          <w:lang w:eastAsia="en-US"/>
        </w:rPr>
        <w:t>(g)</w:t>
      </w:r>
      <w:r w:rsidRPr="00FC1EF9">
        <w:rPr>
          <w:szCs w:val="24"/>
          <w:lang w:eastAsia="en-US"/>
        </w:rPr>
        <w:tab/>
        <w:t>the location of life-rings;</w:t>
      </w:r>
    </w:p>
    <w:p w:rsidR="00D61547" w:rsidRPr="00FC1EF9" w:rsidP="00D61547" w14:paraId="3FE137BB" w14:textId="77777777">
      <w:pPr>
        <w:widowControl/>
        <w:spacing w:before="120" w:after="120" w:line="360" w:lineRule="auto"/>
        <w:ind w:left="1416" w:hanging="566"/>
        <w:rPr>
          <w:szCs w:val="24"/>
          <w:lang w:eastAsia="en-US"/>
        </w:rPr>
      </w:pPr>
      <w:r w:rsidRPr="00FC1EF9">
        <w:rPr>
          <w:szCs w:val="24"/>
          <w:lang w:eastAsia="en-US"/>
        </w:rPr>
        <w:t>(h)</w:t>
      </w:r>
      <w:r w:rsidRPr="00FC1EF9">
        <w:rPr>
          <w:szCs w:val="24"/>
          <w:lang w:eastAsia="en-US"/>
        </w:rPr>
        <w:tab/>
        <w:t>procedures in case of emergencies, and essential actions of the observer during each type of emergency, such as a fire on board or recovering a person overboard;</w:t>
      </w:r>
    </w:p>
    <w:p w:rsidR="00D61547" w:rsidRPr="00FC1EF9" w:rsidP="00D61547" w14:paraId="3E23CA37"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the location of first aid materials, and familiarity with crew members in charge of first aid;</w:t>
      </w:r>
    </w:p>
    <w:p w:rsidR="00D61547" w:rsidRPr="00FC1EF9" w:rsidP="00D61547" w14:paraId="7E116C2E" w14:textId="77777777">
      <w:pPr>
        <w:widowControl/>
        <w:spacing w:before="120" w:after="120" w:line="360" w:lineRule="auto"/>
        <w:ind w:left="1416" w:hanging="566"/>
        <w:rPr>
          <w:szCs w:val="24"/>
          <w:lang w:eastAsia="en-US"/>
        </w:rPr>
      </w:pPr>
      <w:r w:rsidRPr="00FC1EF9">
        <w:rPr>
          <w:szCs w:val="24"/>
          <w:lang w:eastAsia="en-US"/>
        </w:rPr>
        <w:t>(j)</w:t>
      </w:r>
      <w:r w:rsidRPr="00FC1EF9">
        <w:rPr>
          <w:szCs w:val="24"/>
          <w:lang w:eastAsia="en-US"/>
        </w:rPr>
        <w:tab/>
        <w:t>the location of radios, procedures for making an emergency call, and how to operate a radio during a call;</w:t>
      </w:r>
    </w:p>
    <w:p w:rsidR="00D61547" w:rsidRPr="00FC1EF9" w:rsidP="00D61547" w14:paraId="7D70167F" w14:textId="77777777">
      <w:pPr>
        <w:widowControl/>
        <w:spacing w:before="120" w:after="120" w:line="360" w:lineRule="auto"/>
        <w:ind w:left="1416" w:hanging="566"/>
        <w:rPr>
          <w:szCs w:val="24"/>
          <w:lang w:eastAsia="en-US"/>
        </w:rPr>
      </w:pPr>
      <w:r w:rsidRPr="00FC1EF9">
        <w:rPr>
          <w:szCs w:val="24"/>
          <w:lang w:eastAsia="en-US"/>
        </w:rPr>
        <w:t>(k)</w:t>
      </w:r>
      <w:r w:rsidRPr="00FC1EF9">
        <w:rPr>
          <w:szCs w:val="24"/>
          <w:lang w:eastAsia="en-US"/>
        </w:rPr>
        <w:tab/>
        <w:t>safety drills;</w:t>
      </w:r>
    </w:p>
    <w:p w:rsidR="00D61547" w:rsidRPr="00FC1EF9" w:rsidP="00D61547" w14:paraId="501BF4A8" w14:textId="77777777">
      <w:pPr>
        <w:widowControl/>
        <w:spacing w:before="120" w:after="120" w:line="360" w:lineRule="auto"/>
        <w:ind w:left="1416" w:hanging="566"/>
        <w:rPr>
          <w:szCs w:val="24"/>
          <w:lang w:eastAsia="en-US"/>
        </w:rPr>
      </w:pPr>
      <w:r w:rsidRPr="00FC1EF9">
        <w:rPr>
          <w:szCs w:val="24"/>
          <w:lang w:eastAsia="en-US"/>
        </w:rPr>
        <w:t>(l)</w:t>
      </w:r>
      <w:r w:rsidRPr="00FC1EF9">
        <w:rPr>
          <w:szCs w:val="24"/>
          <w:lang w:eastAsia="en-US"/>
        </w:rPr>
        <w:tab/>
        <w:t>safe places to work on deck</w:t>
      </w:r>
      <w:r w:rsidRPr="00FC1EF9">
        <w:rPr>
          <w:b/>
          <w:i/>
          <w:szCs w:val="24"/>
          <w:lang w:eastAsia="en-US"/>
        </w:rPr>
        <w:t xml:space="preserve"> or in the factory,</w:t>
      </w:r>
      <w:r w:rsidRPr="00FC1EF9">
        <w:rPr>
          <w:szCs w:val="24"/>
          <w:lang w:eastAsia="en-US"/>
        </w:rPr>
        <w:t xml:space="preserve"> and the safety equipment required;</w:t>
      </w:r>
    </w:p>
    <w:p w:rsidR="00D61547" w:rsidRPr="00FC1EF9" w:rsidP="00D61547" w14:paraId="5B85A7DF"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(m)</w:t>
      </w:r>
      <w:r w:rsidRPr="00FC1EF9">
        <w:rPr>
          <w:szCs w:val="24"/>
          <w:lang w:eastAsia="en-US"/>
        </w:rPr>
        <w:tab/>
        <w:t xml:space="preserve">procedures in case of illness or accident of the observer or any other crew member. </w:t>
      </w:r>
    </w:p>
    <w:p w:rsidR="00D61547" w:rsidRPr="00FC1EF9" w:rsidP="00D61547" w14:paraId="318603DC" w14:textId="77777777">
      <w:pPr>
        <w:widowControl/>
        <w:spacing w:before="120" w:after="120" w:line="360" w:lineRule="auto"/>
        <w:ind w:left="850"/>
        <w:rPr>
          <w:szCs w:val="24"/>
          <w:lang w:eastAsia="en-US"/>
        </w:rPr>
      </w:pPr>
      <w:r w:rsidRPr="00FC1EF9">
        <w:rPr>
          <w:szCs w:val="24"/>
          <w:lang w:eastAsia="en-US"/>
        </w:rPr>
        <w:t>Article 28u</w:t>
      </w:r>
      <w:r w:rsidRPr="00FC1EF9">
        <w:rPr>
          <w:szCs w:val="24"/>
          <w:lang w:eastAsia="en-US"/>
        </w:rPr>
        <w:br/>
        <w:t>Procedure in the event of an emergency</w:t>
      </w:r>
    </w:p>
    <w:p w:rsidR="00D61547" w:rsidRPr="00FC1EF9" w:rsidP="00D61547" w14:paraId="7D4ECD55"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Member States shall ensure that, if an observer dies, is missing or presumed fallen overboard, fishing vessels flying their flag shall:</w:t>
      </w:r>
    </w:p>
    <w:p w:rsidR="00D61547" w:rsidRPr="00FC1EF9" w:rsidP="00D61547" w14:paraId="532841D8"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immediately cease all fishing operations;</w:t>
      </w:r>
    </w:p>
    <w:p w:rsidR="00D61547" w:rsidRPr="00FC1EF9" w:rsidP="00D61547" w14:paraId="4A72E0FF"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immediately commence search and rescue operations if the observer is missing or presumed fallen overboard, and carry out searches for at least 72 hours, unless the observer is found sooner, or unless instructed by their flag Member State to continue searching;</w:t>
      </w:r>
    </w:p>
    <w:p w:rsidR="00D61547" w:rsidRPr="00FC1EF9" w:rsidP="00D61547" w14:paraId="342E7533"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immediately notify their flag Member State;</w:t>
      </w:r>
    </w:p>
    <w:p w:rsidR="00D61547" w:rsidRPr="00FC1EF9" w:rsidP="00D61547" w14:paraId="7552E1D7"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immediately notify the Member State, Contracting Party or CNCP, or service provider under the observer programme of which the observer was deployed, if applicable;</w:t>
      </w:r>
    </w:p>
    <w:p w:rsidR="00D61547" w:rsidRPr="00FC1EF9" w:rsidP="00D61547" w14:paraId="07AEFDC7"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(e)</w:t>
      </w:r>
      <w:r w:rsidRPr="00FC1EF9">
        <w:rPr>
          <w:szCs w:val="24"/>
          <w:lang w:eastAsia="en-US"/>
        </w:rPr>
        <w:tab/>
        <w:t>immediately alert other vessels in the vicinity by using all available means of communication;</w:t>
      </w:r>
    </w:p>
    <w:p w:rsidR="00D61547" w:rsidRPr="00FC1EF9" w:rsidP="00D61547" w14:paraId="5F4A7AC1" w14:textId="77777777">
      <w:pPr>
        <w:widowControl/>
        <w:spacing w:before="120" w:after="120" w:line="360" w:lineRule="auto"/>
        <w:ind w:left="1982" w:hanging="566"/>
        <w:rPr>
          <w:szCs w:val="24"/>
          <w:lang w:eastAsia="en-US"/>
        </w:rPr>
      </w:pPr>
      <w:r w:rsidRPr="00FC1EF9">
        <w:rPr>
          <w:szCs w:val="24"/>
          <w:lang w:eastAsia="en-US"/>
        </w:rPr>
        <w:t>(f)</w:t>
      </w:r>
      <w:r w:rsidRPr="00FC1EF9">
        <w:rPr>
          <w:szCs w:val="24"/>
          <w:lang w:eastAsia="en-US"/>
        </w:rPr>
        <w:tab/>
        <w:t>cooperate fully in any search and rescue operation;</w:t>
      </w:r>
    </w:p>
    <w:p w:rsidR="00D61547" w:rsidRPr="00FC1EF9" w:rsidP="00D61547" w14:paraId="4754388C" w14:textId="77777777">
      <w:pPr>
        <w:widowControl/>
        <w:spacing w:before="120" w:after="120" w:line="360" w:lineRule="auto"/>
        <w:ind w:left="1982" w:hanging="566"/>
        <w:rPr>
          <w:szCs w:val="24"/>
          <w:lang w:eastAsia="en-US"/>
        </w:rPr>
      </w:pPr>
      <w:r w:rsidRPr="00FC1EF9">
        <w:rPr>
          <w:szCs w:val="24"/>
          <w:lang w:eastAsia="en-US"/>
        </w:rPr>
        <w:t>(g)</w:t>
      </w:r>
      <w:r w:rsidRPr="00FC1EF9">
        <w:rPr>
          <w:szCs w:val="24"/>
          <w:lang w:eastAsia="en-US"/>
        </w:rPr>
        <w:tab/>
        <w:t xml:space="preserve">irrespective of the search results, return for further investigation to the nearest port, as agreed by the flag Member State and the </w:t>
      </w:r>
      <w:r w:rsidRPr="00FC1EF9">
        <w:rPr>
          <w:b/>
          <w:i/>
          <w:szCs w:val="24"/>
          <w:lang w:eastAsia="en-US"/>
        </w:rPr>
        <w:t>Contracting Party</w:t>
      </w:r>
      <w:r w:rsidRPr="00FC1EF9">
        <w:rPr>
          <w:szCs w:val="24"/>
          <w:lang w:eastAsia="en-US"/>
        </w:rPr>
        <w:t xml:space="preserve"> or CNCP, Member State observer programme or service provider under the observer programme of which the observer was deployed;</w:t>
      </w:r>
    </w:p>
    <w:p w:rsidR="00D61547" w:rsidRPr="00FC1EF9" w:rsidP="00D61547" w14:paraId="050A250F" w14:textId="77777777">
      <w:pPr>
        <w:widowControl/>
        <w:spacing w:before="120" w:after="120" w:line="360" w:lineRule="auto"/>
        <w:ind w:left="1982" w:hanging="566"/>
        <w:rPr>
          <w:szCs w:val="24"/>
          <w:lang w:eastAsia="en-US"/>
        </w:rPr>
      </w:pPr>
      <w:r w:rsidRPr="00FC1EF9">
        <w:rPr>
          <w:szCs w:val="24"/>
          <w:lang w:eastAsia="en-US"/>
        </w:rPr>
        <w:t>(h)</w:t>
      </w:r>
      <w:r w:rsidRPr="00FC1EF9">
        <w:rPr>
          <w:szCs w:val="24"/>
          <w:lang w:eastAsia="en-US"/>
        </w:rPr>
        <w:tab/>
        <w:t xml:space="preserve">provide a report on the incident to their flag Member State, which shall transmit it to the Commission, the observer providers and </w:t>
      </w:r>
      <w:r w:rsidRPr="00FC1EF9">
        <w:rPr>
          <w:b/>
          <w:i/>
          <w:szCs w:val="24"/>
          <w:lang w:eastAsia="en-US"/>
        </w:rPr>
        <w:t>competent</w:t>
      </w:r>
      <w:r w:rsidRPr="00FC1EF9">
        <w:rPr>
          <w:szCs w:val="24"/>
          <w:lang w:eastAsia="en-US"/>
        </w:rPr>
        <w:t xml:space="preserve"> authorities, depending on the incident; and</w:t>
      </w:r>
    </w:p>
    <w:p w:rsidR="00D61547" w:rsidRPr="00FC1EF9" w:rsidP="00D61547" w14:paraId="713C6DE3"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cooperate fully in all official investigations, and preserve any potential evidence, as well as the personal effects and the quarters of the deceased or missing observers.</w:t>
      </w:r>
    </w:p>
    <w:p w:rsidR="00D61547" w:rsidRPr="00FC1EF9" w:rsidP="00D61547" w14:paraId="36509B92"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2.</w:t>
      </w:r>
      <w:r w:rsidRPr="00FC1EF9">
        <w:rPr>
          <w:szCs w:val="24"/>
          <w:lang w:eastAsia="en-US"/>
        </w:rPr>
        <w:tab/>
        <w:t>Member States shall take and implement all steps, as a matter of due diligence, to prevent incidents causing serious harm or death to observers on board fishing vessels flying their flag, and to sanction or punish those involved, including through criminal investigation and prosecution. Member States shall cooperate with the Commission, other Member States, Contracting Parties and CNCPs to that end.’;</w:t>
      </w:r>
    </w:p>
    <w:p w:rsidR="00D61547" w:rsidRPr="00FC1EF9" w:rsidP="00D61547" w14:paraId="4D6CFE7D" w14:textId="77777777">
      <w:pPr>
        <w:widowControl/>
        <w:spacing w:before="120" w:after="120" w:line="360" w:lineRule="auto"/>
        <w:ind w:left="850" w:hanging="850"/>
        <w:rPr>
          <w:szCs w:val="24"/>
          <w:lang w:eastAsia="en-US"/>
        </w:rPr>
      </w:pPr>
      <w:r w:rsidRPr="00FC1EF9">
        <w:rPr>
          <w:szCs w:val="24"/>
          <w:lang w:eastAsia="en-US"/>
        </w:rPr>
        <w:t>(16)</w:t>
      </w:r>
      <w:r w:rsidRPr="00FC1EF9">
        <w:rPr>
          <w:szCs w:val="24"/>
          <w:lang w:eastAsia="en-US"/>
        </w:rPr>
        <w:tab/>
        <w:t>in Title IV, the following Chapter is inserted before Article 29:</w:t>
      </w:r>
    </w:p>
    <w:p w:rsidR="00D61547" w:rsidRPr="00FC1EF9" w:rsidP="00D61547" w14:paraId="696BE211" w14:textId="77777777">
      <w:pPr>
        <w:widowControl/>
        <w:spacing w:before="120" w:after="120" w:line="360" w:lineRule="auto"/>
        <w:ind w:left="850"/>
        <w:rPr>
          <w:szCs w:val="24"/>
          <w:lang w:eastAsia="en-US"/>
        </w:rPr>
      </w:pPr>
      <w:r w:rsidRPr="00FC1EF9">
        <w:rPr>
          <w:szCs w:val="24"/>
          <w:lang w:eastAsia="en-US"/>
        </w:rPr>
        <w:t xml:space="preserve">‘CHAPTER </w:t>
      </w:r>
      <w:r w:rsidRPr="00FC1EF9">
        <w:rPr>
          <w:szCs w:val="24"/>
          <w:lang w:eastAsia="en-US"/>
        </w:rPr>
        <w:t>IVa</w:t>
      </w:r>
      <w:r w:rsidRPr="00FC1EF9">
        <w:rPr>
          <w:szCs w:val="24"/>
          <w:lang w:eastAsia="en-US"/>
        </w:rPr>
        <w:br/>
        <w:t>Identification of fishing vessels and vessel monitoring system’;</w:t>
      </w:r>
    </w:p>
    <w:p w:rsidR="00D61547" w:rsidRPr="00FC1EF9" w:rsidP="00D61547" w14:paraId="6ACC8C27" w14:textId="77777777">
      <w:pPr>
        <w:widowControl/>
        <w:spacing w:before="120" w:after="120" w:line="360" w:lineRule="auto"/>
        <w:rPr>
          <w:szCs w:val="24"/>
          <w:lang w:eastAsia="en-US"/>
        </w:rPr>
      </w:pPr>
      <w:r w:rsidRPr="00FC1EF9">
        <w:rPr>
          <w:szCs w:val="24"/>
          <w:lang w:eastAsia="en-US"/>
        </w:rPr>
        <w:t>(17)</w:t>
      </w:r>
      <w:r w:rsidRPr="00FC1EF9">
        <w:rPr>
          <w:szCs w:val="24"/>
          <w:lang w:eastAsia="en-US"/>
        </w:rPr>
        <w:tab/>
        <w:t xml:space="preserve">in Chapter </w:t>
      </w:r>
      <w:r w:rsidRPr="00FC1EF9">
        <w:rPr>
          <w:szCs w:val="24"/>
          <w:lang w:eastAsia="en-US"/>
        </w:rPr>
        <w:t>IVa</w:t>
      </w:r>
      <w:r w:rsidRPr="00FC1EF9">
        <w:rPr>
          <w:szCs w:val="24"/>
          <w:lang w:eastAsia="en-US"/>
        </w:rPr>
        <w:t>, the following article is inserted:</w:t>
      </w:r>
    </w:p>
    <w:p w:rsidR="00D61547" w:rsidRPr="00FC1EF9" w:rsidP="00D61547" w14:paraId="4429962D" w14:textId="77777777">
      <w:pPr>
        <w:widowControl/>
        <w:spacing w:before="120" w:after="120" w:line="360" w:lineRule="auto"/>
        <w:ind w:left="850"/>
        <w:rPr>
          <w:szCs w:val="24"/>
          <w:lang w:eastAsia="en-US"/>
        </w:rPr>
      </w:pPr>
      <w:r w:rsidRPr="00FC1EF9">
        <w:rPr>
          <w:szCs w:val="24"/>
          <w:lang w:eastAsia="en-US"/>
        </w:rPr>
        <w:t>‘Article 29a</w:t>
      </w:r>
      <w:r w:rsidRPr="00FC1EF9">
        <w:rPr>
          <w:szCs w:val="24"/>
          <w:lang w:eastAsia="en-US"/>
        </w:rPr>
        <w:br/>
        <w:t>Marking and identification of fishing vessels</w:t>
      </w:r>
      <w:r w:rsidRPr="00FC1EF9">
        <w:rPr>
          <w:b/>
          <w:i/>
          <w:szCs w:val="24"/>
          <w:lang w:eastAsia="en-US"/>
        </w:rPr>
        <w:t xml:space="preserve"> above 25 metres in length overall</w:t>
      </w:r>
    </w:p>
    <w:p w:rsidR="00D61547" w:rsidRPr="00FC1EF9" w:rsidP="00D61547" w14:paraId="0A73064E"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In addition to the rules on the marking of fishing vessels laid down in Article 6 of Commission Implementing Regulation (EU) No 404/2011</w:t>
      </w:r>
      <w:r w:rsidRPr="00FC1EF9">
        <w:rPr>
          <w:szCs w:val="24"/>
          <w:vertAlign w:val="superscript"/>
          <w:lang w:eastAsia="en-US"/>
        </w:rPr>
        <w:t>*</w:t>
      </w:r>
      <w:r w:rsidRPr="00FC1EF9">
        <w:rPr>
          <w:szCs w:val="24"/>
          <w:lang w:eastAsia="en-US"/>
        </w:rPr>
        <w:t xml:space="preserve">, Member States shall require fishing vessels </w:t>
      </w:r>
      <w:r w:rsidRPr="00FC1EF9">
        <w:rPr>
          <w:b/>
          <w:i/>
          <w:szCs w:val="24"/>
          <w:lang w:eastAsia="en-US"/>
        </w:rPr>
        <w:t xml:space="preserve">above 25 metres in length overall </w:t>
      </w:r>
      <w:r w:rsidRPr="00FC1EF9">
        <w:rPr>
          <w:szCs w:val="24"/>
          <w:lang w:eastAsia="en-US"/>
        </w:rPr>
        <w:t>flying their flag to have their international radio call sign (IRCS) marked to meet the following technical specifications:</w:t>
      </w:r>
    </w:p>
    <w:p w:rsidR="00D61547" w:rsidRPr="00FC1EF9" w:rsidP="00D61547" w14:paraId="79C59C86"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(a)</w:t>
      </w:r>
      <w:r w:rsidRPr="00FC1EF9">
        <w:rPr>
          <w:szCs w:val="24"/>
          <w:lang w:eastAsia="en-US"/>
        </w:rPr>
        <w:tab/>
        <w:t>block lettering and numbering shall be used throughout;</w:t>
      </w:r>
    </w:p>
    <w:p w:rsidR="00D61547" w:rsidRPr="00FC1EF9" w:rsidP="00D61547" w14:paraId="2D12B7BE"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for the hull, superstructure and/or inclined surfaces, the height (h) of the letters and numbers shall be not less than 1,0 m;</w:t>
      </w:r>
    </w:p>
    <w:p w:rsidR="00D61547" w:rsidRPr="00FC1EF9" w:rsidP="00D61547" w14:paraId="421FBFA0"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the length of the hyphen shall be half the height of the letters and numbers;</w:t>
      </w:r>
    </w:p>
    <w:p w:rsidR="00D61547" w:rsidRPr="00FC1EF9" w:rsidP="00D61547" w14:paraId="57074187"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the width of the stroke for all letters, numbers and the hyphen shall be h/6;</w:t>
      </w:r>
    </w:p>
    <w:p w:rsidR="00D61547" w:rsidRPr="00FC1EF9" w:rsidP="00D61547" w14:paraId="4C69C12B" w14:textId="77777777">
      <w:pPr>
        <w:widowControl/>
        <w:spacing w:before="120" w:after="120" w:line="360" w:lineRule="auto"/>
        <w:ind w:left="1982" w:hanging="566"/>
        <w:rPr>
          <w:szCs w:val="24"/>
          <w:lang w:eastAsia="en-US"/>
        </w:rPr>
      </w:pPr>
      <w:r w:rsidRPr="00FC1EF9">
        <w:rPr>
          <w:szCs w:val="24"/>
          <w:lang w:eastAsia="en-US"/>
        </w:rPr>
        <w:t>(e)</w:t>
      </w:r>
      <w:r w:rsidRPr="00FC1EF9">
        <w:rPr>
          <w:szCs w:val="24"/>
          <w:lang w:eastAsia="en-US"/>
        </w:rPr>
        <w:tab/>
        <w:t>spacing:</w:t>
      </w:r>
    </w:p>
    <w:p w:rsidR="00D61547" w:rsidRPr="00FC1EF9" w:rsidP="00D61547" w14:paraId="10246265" w14:textId="77777777">
      <w:pPr>
        <w:widowControl/>
        <w:spacing w:before="120" w:after="120" w:line="360" w:lineRule="auto"/>
        <w:ind w:left="2548" w:hanging="56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the space between letters and/or numbers shall neither exceed h/4, nor be less than h/6;</w:t>
      </w:r>
    </w:p>
    <w:p w:rsidR="00D61547" w:rsidRPr="00FC1EF9" w:rsidP="00D61547" w14:paraId="5EDF7303" w14:textId="77777777">
      <w:pPr>
        <w:widowControl/>
        <w:spacing w:before="120" w:after="120" w:line="360" w:lineRule="auto"/>
        <w:ind w:left="2548" w:hanging="566"/>
        <w:rPr>
          <w:szCs w:val="24"/>
          <w:lang w:eastAsia="en-US"/>
        </w:rPr>
      </w:pPr>
      <w:r w:rsidRPr="00FC1EF9">
        <w:rPr>
          <w:szCs w:val="24"/>
          <w:lang w:eastAsia="en-US"/>
        </w:rPr>
        <w:t>(ii)</w:t>
      </w:r>
      <w:r w:rsidRPr="00FC1EF9">
        <w:rPr>
          <w:szCs w:val="24"/>
          <w:lang w:eastAsia="en-US"/>
        </w:rPr>
        <w:tab/>
        <w:t>the space between adjacent letters having sloping sides shall neither exceed h/8, nor be less than h/10;</w:t>
      </w:r>
    </w:p>
    <w:p w:rsidR="00D61547" w:rsidRPr="00FC1EF9" w:rsidP="00D61547" w14:paraId="3D4C2E61" w14:textId="77777777">
      <w:pPr>
        <w:widowControl/>
        <w:spacing w:before="120" w:after="120" w:line="360" w:lineRule="auto"/>
        <w:ind w:left="1982" w:hanging="566"/>
        <w:rPr>
          <w:szCs w:val="24"/>
          <w:lang w:eastAsia="en-US"/>
        </w:rPr>
      </w:pPr>
      <w:r w:rsidRPr="00FC1EF9">
        <w:rPr>
          <w:szCs w:val="24"/>
          <w:lang w:eastAsia="en-US"/>
        </w:rPr>
        <w:t>(f)</w:t>
      </w:r>
      <w:r w:rsidRPr="00FC1EF9">
        <w:rPr>
          <w:szCs w:val="24"/>
          <w:lang w:eastAsia="en-US"/>
        </w:rPr>
        <w:tab/>
        <w:t>the background shall extend to provide a border around the mark of not less than h/6;</w:t>
      </w:r>
    </w:p>
    <w:p w:rsidR="00D61547" w:rsidRPr="00FC1EF9" w:rsidP="00D61547" w14:paraId="2E9C157B" w14:textId="77777777">
      <w:pPr>
        <w:widowControl/>
        <w:spacing w:before="120" w:after="120" w:line="360" w:lineRule="auto"/>
        <w:ind w:left="1982" w:hanging="566"/>
        <w:rPr>
          <w:szCs w:val="24"/>
          <w:lang w:eastAsia="en-US"/>
        </w:rPr>
      </w:pPr>
      <w:r w:rsidRPr="00FC1EF9">
        <w:rPr>
          <w:szCs w:val="24"/>
          <w:lang w:eastAsia="en-US"/>
        </w:rPr>
        <w:t>(g)</w:t>
      </w:r>
      <w:r w:rsidRPr="00FC1EF9">
        <w:rPr>
          <w:szCs w:val="24"/>
          <w:lang w:eastAsia="en-US"/>
        </w:rPr>
        <w:tab/>
        <w:t>an additional IRCS marking placed on a deck, which is any horizontal plane including the top of the wheelhouse, with the height of the marking not being less than 0,3m.</w:t>
      </w:r>
    </w:p>
    <w:p w:rsidR="00D61547" w:rsidRPr="00FC1EF9" w:rsidP="00D61547" w14:paraId="34F0EC25" w14:textId="77777777">
      <w:pPr>
        <w:widowControl/>
        <w:spacing w:before="120" w:after="120" w:line="360" w:lineRule="auto"/>
        <w:ind w:left="1982" w:hanging="566"/>
        <w:rPr>
          <w:szCs w:val="24"/>
          <w:vertAlign w:val="superscript"/>
          <w:lang w:eastAsia="en-US"/>
        </w:rPr>
      </w:pPr>
      <w:r w:rsidRPr="00FC1EF9">
        <w:rPr>
          <w:szCs w:val="24"/>
          <w:vertAlign w:val="superscript"/>
          <w:lang w:eastAsia="en-US"/>
        </w:rPr>
        <w:t>_______________</w:t>
      </w:r>
    </w:p>
    <w:p w:rsidR="00D61547" w:rsidRPr="00FC1EF9" w:rsidP="00D61547" w14:paraId="19A026D4" w14:textId="08D8F363">
      <w:pPr>
        <w:widowControl/>
        <w:spacing w:before="120" w:after="120"/>
        <w:ind w:left="1985" w:hanging="567"/>
        <w:rPr>
          <w:szCs w:val="24"/>
          <w:lang w:eastAsia="en-US"/>
        </w:rPr>
      </w:pPr>
      <w:r w:rsidRPr="00FC1EF9">
        <w:rPr>
          <w:szCs w:val="24"/>
          <w:vertAlign w:val="superscript"/>
          <w:lang w:eastAsia="en-US"/>
        </w:rPr>
        <w:t>*</w:t>
      </w:r>
      <w:r w:rsidRPr="00FC1EF9">
        <w:rPr>
          <w:szCs w:val="24"/>
          <w:lang w:eastAsia="en-US"/>
        </w:rPr>
        <w:tab/>
        <w:t>Commission Implementing Regulation (EU) No 404/2011 of 8 April 2011 laying down detailed rules for the implementation of Council Regulation (EC) No 1224/2009 establishing a Community control system for ensuring compliance with the rules of the Common Fisheries Policy (OJ L 112, 30.4.2011, p.</w:t>
      </w:r>
      <w:r w:rsidRPr="00FC1EF9" w:rsidR="006164CD">
        <w:rPr>
          <w:szCs w:val="24"/>
          <w:lang w:eastAsia="en-US"/>
        </w:rPr>
        <w:t xml:space="preserve"> </w:t>
      </w:r>
      <w:r w:rsidRPr="00FC1EF9">
        <w:rPr>
          <w:szCs w:val="24"/>
          <w:lang w:eastAsia="en-US"/>
        </w:rPr>
        <w:t>1 ELI: </w:t>
      </w:r>
      <w:hyperlink r:id="rId7" w:history="1">
        <w:r w:rsidRPr="00FC1EF9">
          <w:rPr>
            <w:color w:val="0000FF"/>
            <w:szCs w:val="24"/>
            <w:u w:val="single"/>
            <w:lang w:eastAsia="en-US"/>
          </w:rPr>
          <w:t>http://data.europa.eu/</w:t>
        </w:r>
        <w:r w:rsidRPr="00FC1EF9">
          <w:rPr>
            <w:color w:val="0000FF"/>
            <w:szCs w:val="24"/>
            <w:u w:val="single"/>
            <w:lang w:eastAsia="en-US"/>
          </w:rPr>
          <w:t>eli</w:t>
        </w:r>
        <w:r w:rsidRPr="00FC1EF9">
          <w:rPr>
            <w:color w:val="0000FF"/>
            <w:szCs w:val="24"/>
            <w:u w:val="single"/>
            <w:lang w:eastAsia="en-US"/>
          </w:rPr>
          <w:t>/</w:t>
        </w:r>
        <w:r w:rsidRPr="00FC1EF9">
          <w:rPr>
            <w:color w:val="0000FF"/>
            <w:szCs w:val="24"/>
            <w:u w:val="single"/>
            <w:lang w:eastAsia="en-US"/>
          </w:rPr>
          <w:t>reg_impl</w:t>
        </w:r>
        <w:r w:rsidRPr="00FC1EF9">
          <w:rPr>
            <w:color w:val="0000FF"/>
            <w:szCs w:val="24"/>
            <w:u w:val="single"/>
            <w:lang w:eastAsia="en-US"/>
          </w:rPr>
          <w:t>/2011/404/</w:t>
        </w:r>
        <w:r w:rsidRPr="00FC1EF9">
          <w:rPr>
            <w:color w:val="0000FF"/>
            <w:szCs w:val="24"/>
            <w:u w:val="single"/>
            <w:lang w:eastAsia="en-US"/>
          </w:rPr>
          <w:t>oj</w:t>
        </w:r>
      </w:hyperlink>
      <w:r w:rsidRPr="00FC1EF9">
        <w:rPr>
          <w:szCs w:val="24"/>
          <w:lang w:eastAsia="en-US"/>
        </w:rPr>
        <w:t>).’;</w:t>
      </w:r>
    </w:p>
    <w:p w:rsidR="00D61547" w:rsidRPr="00FC1EF9" w:rsidP="00D61547" w14:paraId="2FFE4F42"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(18)</w:t>
      </w:r>
      <w:r w:rsidRPr="00FC1EF9">
        <w:rPr>
          <w:szCs w:val="24"/>
          <w:lang w:eastAsia="en-US"/>
        </w:rPr>
        <w:tab/>
        <w:t xml:space="preserve">Article 31 is amended as follows: </w:t>
      </w:r>
    </w:p>
    <w:p w:rsidR="00D61547" w:rsidRPr="00FC1EF9" w:rsidP="00D61547" w14:paraId="4A337250" w14:textId="77777777">
      <w:pPr>
        <w:widowControl/>
        <w:spacing w:before="120" w:after="120" w:line="360" w:lineRule="auto"/>
        <w:ind w:left="1416" w:hanging="566"/>
        <w:rPr>
          <w:szCs w:val="24"/>
          <w:lang w:eastAsia="en-US"/>
        </w:rPr>
      </w:pPr>
      <w:r w:rsidRPr="00FC1EF9">
        <w:rPr>
          <w:szCs w:val="24"/>
          <w:lang w:eastAsia="en-US"/>
        </w:rPr>
        <w:t>(a)</w:t>
      </w:r>
      <w:r w:rsidRPr="00FC1EF9">
        <w:rPr>
          <w:szCs w:val="24"/>
          <w:lang w:eastAsia="en-US"/>
        </w:rPr>
        <w:tab/>
        <w:t>paragraph 1 is replaced by the following:</w:t>
      </w:r>
    </w:p>
    <w:p w:rsidR="00D61547" w:rsidRPr="00FC1EF9" w:rsidP="00D61547" w14:paraId="32B55103" w14:textId="77777777">
      <w:pPr>
        <w:widowControl/>
        <w:spacing w:before="120" w:after="120" w:line="360" w:lineRule="auto"/>
        <w:ind w:left="1982" w:hanging="566"/>
        <w:rPr>
          <w:szCs w:val="24"/>
          <w:lang w:eastAsia="en-US"/>
        </w:rPr>
      </w:pPr>
      <w:r w:rsidRPr="00FC1EF9">
        <w:rPr>
          <w:szCs w:val="24"/>
          <w:lang w:eastAsia="en-US"/>
        </w:rPr>
        <w:t>‘1.</w:t>
      </w:r>
      <w:r w:rsidRPr="00FC1EF9">
        <w:rPr>
          <w:szCs w:val="24"/>
          <w:lang w:eastAsia="en-US"/>
        </w:rPr>
        <w:tab/>
        <w:t xml:space="preserve">▌Port Member States shall require third country fishing vessels intending to use their ports for any purposes to provide as a minimum, not later than </w:t>
      </w:r>
      <w:r w:rsidRPr="00FC1EF9">
        <w:rPr>
          <w:b/>
          <w:i/>
          <w:szCs w:val="24"/>
          <w:lang w:eastAsia="en-US"/>
        </w:rPr>
        <w:t>three working days</w:t>
      </w:r>
      <w:r w:rsidRPr="00FC1EF9">
        <w:rPr>
          <w:szCs w:val="24"/>
          <w:lang w:eastAsia="en-US"/>
        </w:rPr>
        <w:t xml:space="preserve"> before the estimated time of arrival at the port, the information set out in Annex XI accompanied by the following:</w:t>
      </w:r>
    </w:p>
    <w:p w:rsidR="00D61547" w:rsidRPr="00FC1EF9" w:rsidP="00D61547" w14:paraId="70F1B3C8" w14:textId="77777777">
      <w:pPr>
        <w:widowControl/>
        <w:spacing w:before="120" w:after="120" w:line="360" w:lineRule="auto"/>
        <w:ind w:left="2548" w:hanging="566"/>
        <w:rPr>
          <w:szCs w:val="24"/>
          <w:lang w:eastAsia="en-US"/>
        </w:rPr>
      </w:pPr>
      <w:r w:rsidRPr="00FC1EF9">
        <w:rPr>
          <w:szCs w:val="24"/>
          <w:lang w:eastAsia="en-US"/>
        </w:rPr>
        <w:t>(a)</w:t>
      </w:r>
      <w:r w:rsidRPr="00FC1EF9">
        <w:rPr>
          <w:szCs w:val="24"/>
          <w:lang w:eastAsia="en-US"/>
        </w:rPr>
        <w:tab/>
        <w:t>a copy of the fishing authorisation or, where appropriate, any other authorisation held by the fishing vessel to support operations on SPRFMO fishery products, or to tranship such fishery products;</w:t>
      </w:r>
    </w:p>
    <w:p w:rsidR="00D61547" w:rsidRPr="00FC1EF9" w:rsidP="00D61547" w14:paraId="038AFBBE" w14:textId="77777777">
      <w:pPr>
        <w:widowControl/>
        <w:spacing w:before="120" w:after="120" w:line="360" w:lineRule="auto"/>
        <w:ind w:left="2548" w:hanging="566"/>
        <w:rPr>
          <w:szCs w:val="24"/>
          <w:lang w:eastAsia="en-US"/>
        </w:rPr>
      </w:pPr>
      <w:r w:rsidRPr="00FC1EF9">
        <w:rPr>
          <w:szCs w:val="24"/>
          <w:lang w:eastAsia="en-US"/>
        </w:rPr>
        <w:t>(b)</w:t>
      </w:r>
      <w:r w:rsidRPr="00FC1EF9">
        <w:rPr>
          <w:szCs w:val="24"/>
          <w:lang w:eastAsia="en-US"/>
        </w:rPr>
        <w:tab/>
        <w:t>the crew list of the fishing vessel;</w:t>
      </w:r>
    </w:p>
    <w:p w:rsidR="00D61547" w:rsidRPr="00FC1EF9" w:rsidP="00D61547" w14:paraId="05E853B6" w14:textId="77777777">
      <w:pPr>
        <w:widowControl/>
        <w:spacing w:before="120" w:after="120" w:line="360" w:lineRule="auto"/>
        <w:ind w:left="2548" w:hanging="566"/>
        <w:rPr>
          <w:szCs w:val="24"/>
          <w:lang w:eastAsia="en-US"/>
        </w:rPr>
      </w:pPr>
      <w:r w:rsidRPr="00FC1EF9">
        <w:rPr>
          <w:szCs w:val="24"/>
          <w:lang w:eastAsia="en-US"/>
        </w:rPr>
        <w:t>(c)</w:t>
      </w:r>
      <w:r w:rsidRPr="00FC1EF9">
        <w:rPr>
          <w:szCs w:val="24"/>
          <w:lang w:eastAsia="en-US"/>
        </w:rPr>
        <w:tab/>
        <w:t>the dates of the fishing trip.’;</w:t>
      </w:r>
    </w:p>
    <w:p w:rsidR="00D61547" w:rsidRPr="00FC1EF9" w:rsidP="00D61547" w14:paraId="3CE01C9F" w14:textId="77777777">
      <w:pPr>
        <w:widowControl/>
        <w:spacing w:before="120" w:after="120" w:line="360" w:lineRule="auto"/>
        <w:ind w:left="1416" w:hanging="566"/>
        <w:rPr>
          <w:szCs w:val="24"/>
          <w:lang w:eastAsia="en-US"/>
        </w:rPr>
      </w:pPr>
      <w:r w:rsidRPr="00FC1EF9">
        <w:rPr>
          <w:szCs w:val="24"/>
          <w:lang w:eastAsia="en-US"/>
        </w:rPr>
        <w:t>(b)</w:t>
      </w:r>
      <w:r w:rsidRPr="00FC1EF9">
        <w:rPr>
          <w:szCs w:val="24"/>
          <w:lang w:eastAsia="en-US"/>
        </w:rPr>
        <w:tab/>
        <w:t>the following paragraph is inserted:</w:t>
      </w:r>
    </w:p>
    <w:p w:rsidR="00D61547" w:rsidRPr="00FC1EF9" w:rsidP="00D61547" w14:paraId="7CB6DFBE" w14:textId="77777777">
      <w:pPr>
        <w:widowControl/>
        <w:spacing w:before="120" w:after="120" w:line="360" w:lineRule="auto"/>
        <w:ind w:left="1982" w:hanging="566"/>
        <w:rPr>
          <w:szCs w:val="24"/>
          <w:lang w:eastAsia="en-US"/>
        </w:rPr>
      </w:pPr>
      <w:r w:rsidRPr="00FC1EF9">
        <w:rPr>
          <w:szCs w:val="24"/>
          <w:lang w:eastAsia="en-US"/>
        </w:rPr>
        <w:t>‘1a.</w:t>
      </w:r>
      <w:r w:rsidRPr="00FC1EF9">
        <w:rPr>
          <w:szCs w:val="24"/>
          <w:lang w:eastAsia="en-US"/>
        </w:rPr>
        <w:tab/>
        <w:t>Port Member States shall promptly inform the Commission of any request received pursuant to paragraph 1 to use their ports, which shall forward that information to the SPRFMO Secretariat.’;</w:t>
      </w:r>
    </w:p>
    <w:p w:rsidR="00D61547" w:rsidRPr="00FC1EF9" w:rsidP="00D61547" w14:paraId="0EB27004"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(19)</w:t>
      </w:r>
      <w:r w:rsidRPr="00FC1EF9">
        <w:rPr>
          <w:szCs w:val="24"/>
          <w:lang w:eastAsia="en-US"/>
        </w:rPr>
        <w:tab/>
        <w:t>in Article 33, the following paragraphs are added:</w:t>
      </w:r>
    </w:p>
    <w:p w:rsidR="00D61547" w:rsidRPr="00FC1EF9" w:rsidP="00D61547" w14:paraId="6E8003D2" w14:textId="77777777">
      <w:pPr>
        <w:widowControl/>
        <w:spacing w:before="120" w:after="120" w:line="360" w:lineRule="auto"/>
        <w:ind w:left="1982" w:hanging="566"/>
        <w:rPr>
          <w:szCs w:val="24"/>
          <w:lang w:eastAsia="en-US"/>
        </w:rPr>
      </w:pPr>
      <w:r w:rsidRPr="00FC1EF9">
        <w:rPr>
          <w:szCs w:val="24"/>
          <w:lang w:eastAsia="en-US"/>
        </w:rPr>
        <w:t>‘3.</w:t>
      </w:r>
      <w:r w:rsidRPr="00FC1EF9">
        <w:rPr>
          <w:szCs w:val="24"/>
          <w:lang w:eastAsia="en-US"/>
        </w:rPr>
        <w:tab/>
        <w:t>Notwithstanding Article 4(2) of Regulation (EC) No 1005/2008, Member States may allow the entry into their ports of a fishing vessel exclusively for the purpose of inspecting it and for taking other appropriate actions in conformity with international law aimed at preventing, deterring, and eliminating IUU fishing and fishing-related activities in support of such fishing.</w:t>
      </w:r>
    </w:p>
    <w:p w:rsidR="00D61547" w:rsidRPr="00FC1EF9" w:rsidP="00D61547" w14:paraId="401F7C3C" w14:textId="77777777">
      <w:pPr>
        <w:widowControl/>
        <w:spacing w:before="120" w:after="120" w:line="360" w:lineRule="auto"/>
        <w:ind w:left="1982" w:hanging="566"/>
        <w:rPr>
          <w:szCs w:val="24"/>
          <w:lang w:eastAsia="en-US"/>
        </w:rPr>
      </w:pPr>
      <w:r w:rsidRPr="00FC1EF9">
        <w:rPr>
          <w:szCs w:val="24"/>
          <w:lang w:eastAsia="en-US"/>
        </w:rPr>
        <w:t>4.</w:t>
      </w:r>
      <w:r w:rsidRPr="00FC1EF9">
        <w:rPr>
          <w:szCs w:val="24"/>
          <w:lang w:eastAsia="en-US"/>
        </w:rPr>
        <w:tab/>
        <w:t>Where a vessel referred to in paragraph 3 is in port for any reason, the port Member State shall deny such vessel the use of its port for the landing, transhipping, packaging, or processing of fish, and for other port services including, inter alia, bunkering, maintenance and dry-docking.’;</w:t>
      </w:r>
    </w:p>
    <w:p w:rsidR="00D61547" w:rsidRPr="00FC1EF9" w:rsidP="00D61547" w14:paraId="12EDE7D6"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(20)</w:t>
      </w:r>
      <w:r w:rsidRPr="00FC1EF9">
        <w:rPr>
          <w:szCs w:val="24"/>
          <w:lang w:eastAsia="en-US"/>
        </w:rPr>
        <w:tab/>
        <w:t>in Article 35, paragraph 2 is replaced by the following:</w:t>
      </w:r>
    </w:p>
    <w:p w:rsidR="00D61547" w:rsidRPr="00FC1EF9" w:rsidP="00D61547" w14:paraId="4BE3AEA5" w14:textId="77777777">
      <w:pPr>
        <w:widowControl/>
        <w:spacing w:before="120" w:after="120" w:line="360" w:lineRule="auto"/>
        <w:ind w:left="1982" w:hanging="566"/>
        <w:rPr>
          <w:szCs w:val="24"/>
          <w:lang w:eastAsia="en-US"/>
        </w:rPr>
      </w:pPr>
      <w:r w:rsidRPr="00FC1EF9">
        <w:rPr>
          <w:szCs w:val="24"/>
          <w:lang w:eastAsia="en-US"/>
        </w:rPr>
        <w:t>‘2.</w:t>
      </w:r>
      <w:r w:rsidRPr="00FC1EF9">
        <w:rPr>
          <w:szCs w:val="24"/>
          <w:lang w:eastAsia="en-US"/>
        </w:rPr>
        <w:tab/>
        <w:t>The competent authorities of the port Member State shall forward a copy of the inspection report and the evidence collected during the inspection to the Commission</w:t>
      </w:r>
      <w:r w:rsidRPr="00FC1EF9">
        <w:rPr>
          <w:b/>
          <w:i/>
          <w:szCs w:val="24"/>
          <w:lang w:eastAsia="en-US"/>
        </w:rPr>
        <w:t>, or the body designated by it,</w:t>
      </w:r>
      <w:r w:rsidRPr="00FC1EF9">
        <w:rPr>
          <w:szCs w:val="24"/>
          <w:lang w:eastAsia="en-US"/>
        </w:rPr>
        <w:t xml:space="preserve"> as soon as possible and in any event within five working days of completion of the inspection, and, to the extent practicable, ensure the safekeeping of the evidence. The Commission</w:t>
      </w:r>
      <w:r w:rsidRPr="00FC1EF9">
        <w:rPr>
          <w:b/>
          <w:i/>
          <w:szCs w:val="24"/>
          <w:lang w:eastAsia="en-US"/>
        </w:rPr>
        <w:t>, or the body designated by it,</w:t>
      </w:r>
      <w:r w:rsidRPr="00FC1EF9">
        <w:rPr>
          <w:szCs w:val="24"/>
          <w:lang w:eastAsia="en-US"/>
        </w:rPr>
        <w:t xml:space="preserve"> shall transmit the inspection report and any evidence to the SPRFMO Secretariat and to the flag Contracting Party or CNCP point of contact without delay.’;</w:t>
      </w:r>
    </w:p>
    <w:p w:rsidR="00D61547" w:rsidRPr="00FC1EF9" w:rsidP="00D61547" w14:paraId="78AFC8BA" w14:textId="77777777">
      <w:pPr>
        <w:widowControl/>
        <w:spacing w:before="120" w:after="120" w:line="360" w:lineRule="auto"/>
        <w:ind w:left="850" w:hanging="850"/>
        <w:rPr>
          <w:szCs w:val="24"/>
          <w:lang w:eastAsia="en-US"/>
        </w:rPr>
      </w:pPr>
      <w:r w:rsidRPr="00FC1EF9">
        <w:rPr>
          <w:szCs w:val="24"/>
          <w:lang w:eastAsia="en-US"/>
        </w:rPr>
        <w:t>(21)</w:t>
      </w:r>
      <w:r w:rsidRPr="00FC1EF9">
        <w:rPr>
          <w:szCs w:val="24"/>
          <w:lang w:eastAsia="en-US"/>
        </w:rPr>
        <w:tab/>
        <w:t>in Title IV, the following Chapters are inserted:</w:t>
      </w:r>
    </w:p>
    <w:p w:rsidR="00D61547" w:rsidRPr="00FC1EF9" w:rsidP="00D61547" w14:paraId="0AB49124" w14:textId="77777777">
      <w:pPr>
        <w:widowControl/>
        <w:spacing w:before="120" w:after="120" w:line="360" w:lineRule="auto"/>
        <w:ind w:left="850"/>
        <w:rPr>
          <w:szCs w:val="24"/>
          <w:lang w:eastAsia="en-US"/>
        </w:rPr>
      </w:pPr>
      <w:r w:rsidRPr="00FC1EF9">
        <w:rPr>
          <w:szCs w:val="24"/>
          <w:lang w:eastAsia="en-US"/>
        </w:rPr>
        <w:t>‘CHAPTER Va</w:t>
      </w:r>
      <w:r w:rsidRPr="00FC1EF9">
        <w:rPr>
          <w:szCs w:val="24"/>
          <w:lang w:eastAsia="en-US"/>
        </w:rPr>
        <w:br/>
        <w:t>High seas boarding and inspection</w:t>
      </w:r>
    </w:p>
    <w:p w:rsidR="00D61547" w:rsidRPr="00FC1EF9" w:rsidP="00D61547" w14:paraId="4C30D86F" w14:textId="77777777">
      <w:pPr>
        <w:widowControl/>
        <w:rPr>
          <w:szCs w:val="24"/>
          <w:lang w:eastAsia="en-US"/>
        </w:rPr>
      </w:pPr>
      <w:r w:rsidRPr="00FC1EF9">
        <w:rPr>
          <w:szCs w:val="24"/>
          <w:lang w:eastAsia="en-US"/>
        </w:rPr>
        <w:br w:type="page"/>
      </w:r>
    </w:p>
    <w:p w:rsidR="00D61547" w:rsidRPr="00FC1EF9" w:rsidP="00D61547" w14:paraId="08EC09AC" w14:textId="77777777">
      <w:pPr>
        <w:widowControl/>
        <w:spacing w:before="120" w:after="120" w:line="360" w:lineRule="auto"/>
        <w:ind w:left="850"/>
        <w:rPr>
          <w:szCs w:val="24"/>
          <w:lang w:eastAsia="en-US"/>
        </w:rPr>
      </w:pPr>
      <w:r w:rsidRPr="00FC1EF9">
        <w:rPr>
          <w:szCs w:val="24"/>
          <w:lang w:eastAsia="en-US"/>
        </w:rPr>
        <w:t>Article 35a</w:t>
      </w:r>
      <w:r w:rsidRPr="00FC1EF9">
        <w:rPr>
          <w:szCs w:val="24"/>
          <w:lang w:eastAsia="en-US"/>
        </w:rPr>
        <w:br/>
        <w:t>General principles</w:t>
      </w:r>
    </w:p>
    <w:p w:rsidR="00D61547" w:rsidRPr="00FC1EF9" w:rsidP="00D61547" w14:paraId="623BBBD0"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Union fishing vessels operating in the SPRFMO Convention Area shall accept boarding and inspection conducted by authorised inspection vessels flying the SPRFMO inspection flag and pennant set out in Annex XX and authorised inspectors of SPRFMO Contracting Parties.</w:t>
      </w:r>
    </w:p>
    <w:p w:rsidR="00D61547" w:rsidRPr="00FC1EF9" w:rsidP="00D61547" w14:paraId="28A0FA79"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The Commission</w:t>
      </w:r>
      <w:r w:rsidRPr="00FC1EF9">
        <w:rPr>
          <w:b/>
          <w:i/>
          <w:szCs w:val="24"/>
          <w:lang w:eastAsia="en-US"/>
        </w:rPr>
        <w:t>, or the body designated by it,</w:t>
      </w:r>
      <w:r w:rsidRPr="00FC1EF9">
        <w:rPr>
          <w:szCs w:val="24"/>
          <w:lang w:eastAsia="en-US"/>
        </w:rPr>
        <w:t xml:space="preserve"> may notify the SPRFMO Commission that the high seas boarding and inspection provisions of the SPRFMO shall apply in their entirety, mutatis mutandis, as between the Union and a fishing entity.</w:t>
      </w:r>
    </w:p>
    <w:p w:rsidR="00D61547" w:rsidRPr="00FC1EF9" w:rsidP="00D61547" w14:paraId="42B5BA9D"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The Commission</w:t>
      </w:r>
      <w:r w:rsidRPr="00FC1EF9">
        <w:rPr>
          <w:b/>
          <w:i/>
          <w:szCs w:val="24"/>
          <w:lang w:eastAsia="en-US"/>
        </w:rPr>
        <w:t>, or the body designated by it,</w:t>
      </w:r>
      <w:r w:rsidRPr="00FC1EF9">
        <w:rPr>
          <w:szCs w:val="24"/>
          <w:lang w:eastAsia="en-US"/>
        </w:rPr>
        <w:t xml:space="preserve"> shall notify Member States of the authorised inspection vessels and authorities of the inspection vessels included on the SPRFMO register of authorised inspection vessels and authorities of the inspection vessels, and any updates thereto.</w:t>
      </w:r>
    </w:p>
    <w:p w:rsidR="00D61547" w:rsidRPr="00FC1EF9" w:rsidP="00D61547" w14:paraId="50C4FDE3"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4.</w:t>
      </w:r>
      <w:r w:rsidRPr="00FC1EF9">
        <w:rPr>
          <w:szCs w:val="24"/>
          <w:lang w:eastAsia="en-US"/>
        </w:rPr>
        <w:tab/>
        <w:t xml:space="preserve">Member States shall notify the information under paragraph 3 to the fishing vessels flying their flag and operating in the SPRFMO Convention Area. </w:t>
      </w:r>
    </w:p>
    <w:p w:rsidR="00D61547" w:rsidRPr="00FC1EF9" w:rsidP="00D61547" w14:paraId="304CDA0A" w14:textId="77777777">
      <w:pPr>
        <w:widowControl/>
        <w:spacing w:before="120" w:after="120" w:line="360" w:lineRule="auto"/>
        <w:ind w:left="850"/>
        <w:rPr>
          <w:szCs w:val="24"/>
          <w:lang w:eastAsia="en-US"/>
        </w:rPr>
      </w:pPr>
      <w:r w:rsidRPr="00FC1EF9">
        <w:rPr>
          <w:szCs w:val="24"/>
          <w:lang w:eastAsia="en-US"/>
        </w:rPr>
        <w:t>Article 35b</w:t>
      </w:r>
      <w:r w:rsidRPr="00FC1EF9">
        <w:rPr>
          <w:szCs w:val="24"/>
          <w:lang w:eastAsia="en-US"/>
        </w:rPr>
        <w:br/>
        <w:t>High seas boarding and inspection procedure aboard Union fishing vessels</w:t>
      </w:r>
    </w:p>
    <w:p w:rsidR="00D61547" w:rsidRPr="00FC1EF9" w:rsidP="00D61547" w14:paraId="0F556CAE"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During the conduct of a boarding and inspection, the masters of Union fishing vessels shall:</w:t>
      </w:r>
    </w:p>
    <w:p w:rsidR="00D61547" w:rsidRPr="00FC1EF9" w:rsidP="00D61547" w14:paraId="5B3707C8"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accept and facilitate prompt and safe boarding by the authorised inspectors;</w:t>
      </w:r>
    </w:p>
    <w:p w:rsidR="00D61547" w:rsidRPr="00FC1EF9" w:rsidP="00D61547" w14:paraId="693262D0"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follow internationally accepted principles of good seamanship so as to avoid risks to the safety of authorised inspection vessels and authorised inspectors;</w:t>
      </w:r>
    </w:p>
    <w:p w:rsidR="00D61547" w:rsidRPr="00FC1EF9" w:rsidP="00D61547" w14:paraId="4D05B9A0"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cooperate with, and assist in, the inspection of the vessel;</w:t>
      </w:r>
    </w:p>
    <w:p w:rsidR="00D61547" w:rsidRPr="00FC1EF9" w:rsidP="00D61547" w14:paraId="6FAF16D3"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refrain from assaulting, resisting, intimidating, interfering with, or unduly obstructing or delaying the authorised inspectors in the performance of their duties;</w:t>
      </w:r>
    </w:p>
    <w:p w:rsidR="00D61547" w:rsidRPr="00FC1EF9" w:rsidP="00D61547" w14:paraId="2B0B857B"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(e)</w:t>
      </w:r>
      <w:r w:rsidRPr="00FC1EF9">
        <w:rPr>
          <w:szCs w:val="24"/>
          <w:lang w:eastAsia="en-US"/>
        </w:rPr>
        <w:tab/>
        <w:t>allow the authorised inspectors to communicate with the crew of the authorised inspection vessel, the authorities of the inspection vessel, any embarked observers, as well as with the crew and the flag Member State of the Union fishing vessel being inspected;</w:t>
      </w:r>
    </w:p>
    <w:p w:rsidR="00D61547" w:rsidRPr="00FC1EF9" w:rsidP="00D61547" w14:paraId="740C77A7" w14:textId="77777777">
      <w:pPr>
        <w:widowControl/>
        <w:spacing w:before="120" w:after="120" w:line="360" w:lineRule="auto"/>
        <w:ind w:left="1982" w:hanging="566"/>
        <w:rPr>
          <w:szCs w:val="24"/>
          <w:lang w:eastAsia="en-US"/>
        </w:rPr>
      </w:pPr>
      <w:r w:rsidRPr="00FC1EF9">
        <w:rPr>
          <w:szCs w:val="24"/>
          <w:lang w:eastAsia="en-US"/>
        </w:rPr>
        <w:t>(f)</w:t>
      </w:r>
      <w:r w:rsidRPr="00FC1EF9">
        <w:rPr>
          <w:szCs w:val="24"/>
          <w:lang w:eastAsia="en-US"/>
        </w:rPr>
        <w:tab/>
        <w:t>provide the authorised inspectors onboard with reasonable facilities, including, where appropriate, food and accommodation; and</w:t>
      </w:r>
    </w:p>
    <w:p w:rsidR="00D61547" w:rsidRPr="00FC1EF9" w:rsidP="00D61547" w14:paraId="1D5735CF" w14:textId="77777777">
      <w:pPr>
        <w:widowControl/>
        <w:spacing w:before="120" w:after="120" w:line="360" w:lineRule="auto"/>
        <w:ind w:left="1982" w:hanging="566"/>
        <w:rPr>
          <w:szCs w:val="24"/>
          <w:lang w:eastAsia="en-US"/>
        </w:rPr>
      </w:pPr>
      <w:r w:rsidRPr="00FC1EF9">
        <w:rPr>
          <w:szCs w:val="24"/>
          <w:lang w:eastAsia="en-US"/>
        </w:rPr>
        <w:t>(g)</w:t>
      </w:r>
      <w:r w:rsidRPr="00FC1EF9">
        <w:rPr>
          <w:szCs w:val="24"/>
          <w:lang w:eastAsia="en-US"/>
        </w:rPr>
        <w:tab/>
        <w:t>facilitate safe disembarkation by the authorised inspectors.</w:t>
      </w:r>
    </w:p>
    <w:p w:rsidR="00D61547" w:rsidRPr="00FC1EF9" w:rsidP="00D61547" w14:paraId="35B80EA8"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If the master of a Union fishing vessel refuses to allow an authorised inspector to conduct a boarding and inspection, such master shall provide an explanation of the reason for such refusal.</w:t>
      </w:r>
    </w:p>
    <w:p w:rsidR="00D61547" w:rsidRPr="00FC1EF9" w:rsidP="00D61547" w14:paraId="71170F4E"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The flag Member State shall direct the master to accept boarding and inspection except in those cases where relevant international measures, procedures, and practices relating to safety at sea make it necessary to delay the boarding and inspection. If the master does not comply with such direction, the flag Member State shall suspend the vessel’s authorisation to fish and order the vessel to return immediately to port.</w:t>
      </w:r>
    </w:p>
    <w:p w:rsidR="00D61547" w:rsidRPr="00FC1EF9" w:rsidP="00D61547" w14:paraId="1CB32018"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4.</w:t>
      </w:r>
      <w:r w:rsidRPr="00FC1EF9">
        <w:rPr>
          <w:szCs w:val="24"/>
          <w:lang w:eastAsia="en-US"/>
        </w:rPr>
        <w:tab/>
        <w:t>The flag Member State shall immediately notify the Commission</w:t>
      </w:r>
      <w:r w:rsidRPr="00FC1EF9">
        <w:rPr>
          <w:b/>
          <w:i/>
          <w:szCs w:val="24"/>
          <w:lang w:eastAsia="en-US"/>
        </w:rPr>
        <w:t>, or the body designated by it,</w:t>
      </w:r>
      <w:r w:rsidRPr="00FC1EF9">
        <w:rPr>
          <w:szCs w:val="24"/>
          <w:lang w:eastAsia="en-US"/>
        </w:rPr>
        <w:t xml:space="preserve"> of the action it has taken in the circumstances referred to in paragraph 3. The Commission</w:t>
      </w:r>
      <w:r w:rsidRPr="00FC1EF9">
        <w:rPr>
          <w:b/>
          <w:i/>
          <w:szCs w:val="24"/>
          <w:lang w:eastAsia="en-US"/>
        </w:rPr>
        <w:t>, or the body designated by it,</w:t>
      </w:r>
      <w:r w:rsidRPr="00FC1EF9">
        <w:rPr>
          <w:szCs w:val="24"/>
          <w:lang w:eastAsia="en-US"/>
        </w:rPr>
        <w:t xml:space="preserve"> shall send that information to the authorities of the inspection vessel and the SPRFMO Commission without delay. ▌</w:t>
      </w:r>
    </w:p>
    <w:p w:rsidR="00D61547" w:rsidRPr="00FC1EF9" w:rsidP="00D61547" w14:paraId="1EE2FCD5" w14:textId="77777777">
      <w:pPr>
        <w:widowControl/>
        <w:spacing w:before="120" w:after="120" w:line="360" w:lineRule="auto"/>
        <w:ind w:left="850"/>
        <w:rPr>
          <w:szCs w:val="24"/>
          <w:lang w:eastAsia="en-US"/>
        </w:rPr>
      </w:pPr>
      <w:r w:rsidRPr="00FC1EF9">
        <w:rPr>
          <w:szCs w:val="24"/>
          <w:lang w:eastAsia="en-US"/>
        </w:rPr>
        <w:t>Article 35c</w:t>
      </w:r>
      <w:r w:rsidRPr="00FC1EF9">
        <w:rPr>
          <w:szCs w:val="24"/>
          <w:lang w:eastAsia="en-US"/>
        </w:rPr>
        <w:br/>
        <w:t>Serious infringements</w:t>
      </w:r>
    </w:p>
    <w:p w:rsidR="00D61547" w:rsidRPr="00FC1EF9" w:rsidP="00D61547" w14:paraId="050A2F21"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For the purposes of this Regulation, a serious infringement shall include any of the following infringements of this Regulation</w:t>
      </w:r>
      <w:r w:rsidRPr="00FC1EF9">
        <w:rPr>
          <w:b/>
          <w:i/>
          <w:szCs w:val="24"/>
          <w:lang w:eastAsia="en-US"/>
        </w:rPr>
        <w:t xml:space="preserve"> or</w:t>
      </w:r>
      <w:r w:rsidRPr="00FC1EF9">
        <w:rPr>
          <w:szCs w:val="24"/>
          <w:lang w:eastAsia="en-US"/>
        </w:rPr>
        <w:t xml:space="preserve"> of the SPRFMO Convention ▌ :</w:t>
      </w:r>
    </w:p>
    <w:p w:rsidR="00D61547" w:rsidRPr="00FC1EF9" w:rsidP="00D61547" w14:paraId="72BEBDDB"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fishing without a valid authorisation issued by the flag Member State;</w:t>
      </w:r>
    </w:p>
    <w:p w:rsidR="00D61547" w:rsidRPr="00FC1EF9" w:rsidP="00D61547" w14:paraId="1A867598"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significant failure to maintain records of catch and catch-related data in accordance with the reporting requirements, or significant misreporting of such catch and/or catch-related data;</w:t>
      </w:r>
    </w:p>
    <w:p w:rsidR="00D61547" w:rsidRPr="00FC1EF9" w:rsidP="00D61547" w14:paraId="335A0596"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(c)</w:t>
      </w:r>
      <w:r w:rsidRPr="00FC1EF9">
        <w:rPr>
          <w:szCs w:val="24"/>
          <w:lang w:eastAsia="en-US"/>
        </w:rPr>
        <w:tab/>
        <w:t>fishing in a closed area;</w:t>
      </w:r>
    </w:p>
    <w:p w:rsidR="00D61547" w:rsidRPr="00FC1EF9" w:rsidP="00D61547" w14:paraId="1F951C44"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fishing during a closed season;</w:t>
      </w:r>
    </w:p>
    <w:p w:rsidR="00D61547" w:rsidRPr="00FC1EF9" w:rsidP="00D61547" w14:paraId="366A2F33" w14:textId="77777777">
      <w:pPr>
        <w:widowControl/>
        <w:spacing w:before="120" w:after="120" w:line="360" w:lineRule="auto"/>
        <w:ind w:left="1982" w:hanging="566"/>
        <w:rPr>
          <w:szCs w:val="24"/>
          <w:lang w:eastAsia="en-US"/>
        </w:rPr>
      </w:pPr>
      <w:r w:rsidRPr="00FC1EF9">
        <w:rPr>
          <w:szCs w:val="24"/>
          <w:lang w:eastAsia="en-US"/>
        </w:rPr>
        <w:t>(e)</w:t>
      </w:r>
      <w:r w:rsidRPr="00FC1EF9">
        <w:rPr>
          <w:szCs w:val="24"/>
          <w:lang w:eastAsia="en-US"/>
        </w:rPr>
        <w:tab/>
        <w:t>intentional taking or retention of species in contravention of this Regulation</w:t>
      </w:r>
      <w:r w:rsidRPr="00FC1EF9">
        <w:rPr>
          <w:b/>
          <w:i/>
          <w:szCs w:val="24"/>
          <w:lang w:eastAsia="en-US"/>
        </w:rPr>
        <w:t xml:space="preserve"> or</w:t>
      </w:r>
      <w:r w:rsidRPr="00FC1EF9">
        <w:rPr>
          <w:szCs w:val="24"/>
          <w:lang w:eastAsia="en-US"/>
        </w:rPr>
        <w:t xml:space="preserve"> the SPRFMO Convention ▌ ;</w:t>
      </w:r>
    </w:p>
    <w:p w:rsidR="00D61547" w:rsidRPr="00FC1EF9" w:rsidP="00D61547" w14:paraId="22A190D8" w14:textId="77777777">
      <w:pPr>
        <w:widowControl/>
        <w:spacing w:before="120" w:after="120" w:line="360" w:lineRule="auto"/>
        <w:ind w:left="1982" w:hanging="566"/>
        <w:rPr>
          <w:szCs w:val="24"/>
          <w:lang w:eastAsia="en-US"/>
        </w:rPr>
      </w:pPr>
      <w:r w:rsidRPr="00FC1EF9">
        <w:rPr>
          <w:szCs w:val="24"/>
          <w:lang w:eastAsia="en-US"/>
        </w:rPr>
        <w:t>(f)</w:t>
      </w:r>
      <w:r w:rsidRPr="00FC1EF9">
        <w:rPr>
          <w:szCs w:val="24"/>
          <w:lang w:eastAsia="en-US"/>
        </w:rPr>
        <w:tab/>
        <w:t>significant infringement of catch limits or quotas in force;</w:t>
      </w:r>
    </w:p>
    <w:p w:rsidR="00D61547" w:rsidRPr="00FC1EF9" w:rsidP="00D61547" w14:paraId="2B3E75BA" w14:textId="77777777">
      <w:pPr>
        <w:widowControl/>
        <w:spacing w:before="120" w:after="120" w:line="360" w:lineRule="auto"/>
        <w:ind w:left="1982" w:hanging="566"/>
        <w:rPr>
          <w:szCs w:val="24"/>
          <w:lang w:eastAsia="en-US"/>
        </w:rPr>
      </w:pPr>
      <w:r w:rsidRPr="00FC1EF9">
        <w:rPr>
          <w:szCs w:val="24"/>
          <w:lang w:eastAsia="en-US"/>
        </w:rPr>
        <w:t>(g)</w:t>
      </w:r>
      <w:r w:rsidRPr="00FC1EF9">
        <w:rPr>
          <w:szCs w:val="24"/>
          <w:lang w:eastAsia="en-US"/>
        </w:rPr>
        <w:tab/>
        <w:t>using prohibited fishing gear;</w:t>
      </w:r>
    </w:p>
    <w:p w:rsidR="00D61547" w:rsidRPr="00FC1EF9" w:rsidP="00D61547" w14:paraId="16373072" w14:textId="77777777">
      <w:pPr>
        <w:widowControl/>
        <w:spacing w:before="120" w:after="120" w:line="360" w:lineRule="auto"/>
        <w:ind w:left="1982" w:hanging="566"/>
        <w:rPr>
          <w:szCs w:val="24"/>
          <w:lang w:eastAsia="en-US"/>
        </w:rPr>
      </w:pPr>
      <w:r w:rsidRPr="00FC1EF9">
        <w:rPr>
          <w:szCs w:val="24"/>
          <w:lang w:eastAsia="en-US"/>
        </w:rPr>
        <w:t>(h)</w:t>
      </w:r>
      <w:r w:rsidRPr="00FC1EF9">
        <w:rPr>
          <w:szCs w:val="24"/>
          <w:lang w:eastAsia="en-US"/>
        </w:rPr>
        <w:tab/>
        <w:t>falsifying or intentionally concealing the markings, identity or registration of a fishing vessel;</w:t>
      </w:r>
    </w:p>
    <w:p w:rsidR="00D61547" w:rsidRPr="00FC1EF9" w:rsidP="00D61547" w14:paraId="5E4A5104"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concealing, tampering with, or disposing of evidence relating to, the investigation of an infringement;</w:t>
      </w:r>
    </w:p>
    <w:p w:rsidR="00D61547" w:rsidRPr="00FC1EF9" w:rsidP="00D61547" w14:paraId="6412EADB" w14:textId="77777777">
      <w:pPr>
        <w:widowControl/>
        <w:spacing w:before="120" w:after="120" w:line="360" w:lineRule="auto"/>
        <w:ind w:left="1982" w:hanging="566"/>
        <w:rPr>
          <w:szCs w:val="24"/>
          <w:lang w:eastAsia="en-US"/>
        </w:rPr>
      </w:pPr>
      <w:r w:rsidRPr="00FC1EF9">
        <w:rPr>
          <w:szCs w:val="24"/>
          <w:lang w:eastAsia="en-US"/>
        </w:rPr>
        <w:t>(j)</w:t>
      </w:r>
      <w:r w:rsidRPr="00FC1EF9">
        <w:rPr>
          <w:szCs w:val="24"/>
          <w:lang w:eastAsia="en-US"/>
        </w:rPr>
        <w:tab/>
        <w:t>multiple infringements which, taken together, constitute a serious disregard of this Regulation</w:t>
      </w:r>
      <w:r w:rsidRPr="00FC1EF9">
        <w:rPr>
          <w:b/>
          <w:i/>
          <w:szCs w:val="24"/>
          <w:lang w:eastAsia="en-US"/>
        </w:rPr>
        <w:t xml:space="preserve"> or</w:t>
      </w:r>
      <w:r w:rsidRPr="00FC1EF9">
        <w:rPr>
          <w:szCs w:val="24"/>
          <w:lang w:eastAsia="en-US"/>
        </w:rPr>
        <w:t xml:space="preserve"> of the SPRFMO Convention ▌ ;</w:t>
      </w:r>
    </w:p>
    <w:p w:rsidR="00D61547" w:rsidRPr="00FC1EF9" w:rsidP="00D61547" w14:paraId="44C8BCAF" w14:textId="77777777">
      <w:pPr>
        <w:widowControl/>
        <w:spacing w:before="120" w:after="120" w:line="360" w:lineRule="auto"/>
        <w:ind w:left="1982" w:hanging="566"/>
        <w:rPr>
          <w:szCs w:val="24"/>
          <w:lang w:eastAsia="en-US"/>
        </w:rPr>
      </w:pPr>
      <w:r w:rsidRPr="00FC1EF9">
        <w:rPr>
          <w:szCs w:val="24"/>
          <w:lang w:eastAsia="en-US"/>
        </w:rPr>
        <w:t>(k)</w:t>
      </w:r>
      <w:r w:rsidRPr="00FC1EF9">
        <w:rPr>
          <w:szCs w:val="24"/>
          <w:lang w:eastAsia="en-US"/>
        </w:rPr>
        <w:tab/>
        <w:t>refusal to accept a boarding and inspection, provided this refusal is not covered by the situation described in Article 35b(2) and (3);</w:t>
      </w:r>
    </w:p>
    <w:p w:rsidR="00D61547" w:rsidRPr="00FC1EF9" w:rsidP="00D61547" w14:paraId="63FB5958"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(l)</w:t>
      </w:r>
      <w:r w:rsidRPr="00FC1EF9">
        <w:rPr>
          <w:szCs w:val="24"/>
          <w:lang w:eastAsia="en-US"/>
        </w:rPr>
        <w:tab/>
        <w:t>assaulting, resisting, intimidating, sexually harassing, interfering with, or unduly obstructing or delaying an authorised inspector</w:t>
      </w:r>
      <w:r w:rsidRPr="00FC1EF9">
        <w:rPr>
          <w:b/>
          <w:i/>
          <w:szCs w:val="24"/>
          <w:lang w:eastAsia="en-US"/>
        </w:rPr>
        <w:t xml:space="preserve"> or observer</w:t>
      </w:r>
      <w:r w:rsidRPr="00FC1EF9">
        <w:rPr>
          <w:szCs w:val="24"/>
          <w:lang w:eastAsia="en-US"/>
        </w:rPr>
        <w:t>; or</w:t>
      </w:r>
    </w:p>
    <w:p w:rsidR="00D61547" w:rsidRPr="00FC1EF9" w:rsidP="00D61547" w14:paraId="3C9F61A8" w14:textId="77777777">
      <w:pPr>
        <w:widowControl/>
        <w:spacing w:before="120" w:after="120" w:line="360" w:lineRule="auto"/>
        <w:ind w:left="1982" w:hanging="566"/>
        <w:rPr>
          <w:szCs w:val="24"/>
          <w:lang w:eastAsia="en-US"/>
        </w:rPr>
      </w:pPr>
      <w:r w:rsidRPr="00FC1EF9">
        <w:rPr>
          <w:szCs w:val="24"/>
          <w:lang w:eastAsia="en-US"/>
        </w:rPr>
        <w:t>(m)</w:t>
      </w:r>
      <w:r w:rsidRPr="00FC1EF9">
        <w:rPr>
          <w:szCs w:val="24"/>
          <w:lang w:eastAsia="en-US"/>
        </w:rPr>
        <w:tab/>
        <w:t>intentionally tampering with or disabling the vessel monitoring system.</w:t>
      </w:r>
    </w:p>
    <w:p w:rsidR="00D61547" w:rsidRPr="00FC1EF9" w:rsidP="00D61547" w14:paraId="497237F5"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Upon receipt of a notification of an alleged serious infringement, the flag Member State of the Union fishing vessel shall without delay:</w:t>
      </w:r>
    </w:p>
    <w:p w:rsidR="00D61547" w:rsidRPr="00FC1EF9" w:rsidP="00D61547" w14:paraId="3DD9883F"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investigate and, if the evidence warrants, take enforcement action against the vessel in question and notify the Commission</w:t>
      </w:r>
      <w:r w:rsidRPr="00FC1EF9">
        <w:rPr>
          <w:b/>
          <w:i/>
          <w:szCs w:val="24"/>
          <w:lang w:eastAsia="en-US"/>
        </w:rPr>
        <w:t>, or the body designated by it,</w:t>
      </w:r>
      <w:r w:rsidRPr="00FC1EF9">
        <w:rPr>
          <w:szCs w:val="24"/>
          <w:lang w:eastAsia="en-US"/>
        </w:rPr>
        <w:t xml:space="preserve"> accordingly; the Commission or the body designated by it shall notify the authorities of the inspection vessel and the SPRFMO Secretariat; or</w:t>
      </w:r>
    </w:p>
    <w:p w:rsidR="00D61547" w:rsidRPr="00FC1EF9" w:rsidP="00D61547" w14:paraId="5D4CB559"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authorise the authorities of the inspection vessel to undertake the investigation of the alleged serious infringement and to notify the Commission</w:t>
      </w:r>
      <w:r w:rsidRPr="00FC1EF9">
        <w:rPr>
          <w:b/>
          <w:i/>
          <w:szCs w:val="24"/>
          <w:lang w:eastAsia="en-US"/>
        </w:rPr>
        <w:t>, or the body designated by it,</w:t>
      </w:r>
      <w:r w:rsidRPr="00FC1EF9">
        <w:rPr>
          <w:szCs w:val="24"/>
          <w:lang w:eastAsia="en-US"/>
        </w:rPr>
        <w:t xml:space="preserve"> accordingly; the Commission or the body designated by it shall notify the SPRFMO Secretariat.</w:t>
      </w:r>
    </w:p>
    <w:p w:rsidR="00D61547" w:rsidRPr="00FC1EF9" w:rsidP="00D61547" w14:paraId="62D5F6B7"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3.</w:t>
      </w:r>
      <w:r w:rsidRPr="00FC1EF9">
        <w:rPr>
          <w:szCs w:val="24"/>
          <w:lang w:eastAsia="en-US"/>
        </w:rPr>
        <w:tab/>
        <w:t>▌Flag Member States shall regard any interference with the carrying out of the duties of</w:t>
      </w:r>
      <w:r w:rsidRPr="00FC1EF9">
        <w:rPr>
          <w:b/>
          <w:i/>
          <w:szCs w:val="24"/>
          <w:lang w:eastAsia="en-US"/>
        </w:rPr>
        <w:t xml:space="preserve"> an observer,</w:t>
      </w:r>
      <w:r w:rsidRPr="00FC1EF9">
        <w:rPr>
          <w:szCs w:val="24"/>
          <w:lang w:eastAsia="en-US"/>
        </w:rPr>
        <w:t xml:space="preserve"> an authorised inspector or an authorised inspection vessel by fishing vessels flying their flag, or by the operators, masters or crew of such vessels, in the same manner as any such interference occurring within their exclusive jurisdiction.</w:t>
      </w:r>
    </w:p>
    <w:p w:rsidR="00D61547" w:rsidRPr="00FC1EF9" w:rsidP="00D61547" w14:paraId="4566AD16" w14:textId="77777777">
      <w:pPr>
        <w:widowControl/>
        <w:spacing w:before="120" w:after="120" w:line="360" w:lineRule="auto"/>
        <w:ind w:left="850"/>
        <w:rPr>
          <w:szCs w:val="24"/>
          <w:lang w:eastAsia="en-US"/>
        </w:rPr>
      </w:pPr>
      <w:r w:rsidRPr="00FC1EF9">
        <w:rPr>
          <w:szCs w:val="24"/>
          <w:lang w:eastAsia="en-US"/>
        </w:rPr>
        <w:t xml:space="preserve">CHAPTER </w:t>
      </w:r>
      <w:r w:rsidRPr="00FC1EF9">
        <w:rPr>
          <w:szCs w:val="24"/>
          <w:lang w:eastAsia="en-US"/>
        </w:rPr>
        <w:t>Vb</w:t>
      </w:r>
      <w:r w:rsidRPr="00FC1EF9">
        <w:rPr>
          <w:szCs w:val="24"/>
          <w:lang w:eastAsia="en-US"/>
        </w:rPr>
        <w:br/>
        <w:t>Marine pollution and retrieval of abandoned, lost or otherwise discarded fishing gear</w:t>
      </w:r>
    </w:p>
    <w:p w:rsidR="00D61547" w:rsidRPr="00FC1EF9" w:rsidP="00D61547" w14:paraId="0F0B0055" w14:textId="77777777">
      <w:pPr>
        <w:widowControl/>
        <w:spacing w:before="120" w:after="120" w:line="360" w:lineRule="auto"/>
        <w:ind w:left="850"/>
        <w:rPr>
          <w:szCs w:val="24"/>
          <w:lang w:eastAsia="en-US"/>
        </w:rPr>
      </w:pPr>
      <w:r w:rsidRPr="00FC1EF9">
        <w:rPr>
          <w:szCs w:val="24"/>
          <w:lang w:eastAsia="en-US"/>
        </w:rPr>
        <w:t>Article 35d</w:t>
      </w:r>
      <w:r w:rsidRPr="00FC1EF9">
        <w:rPr>
          <w:szCs w:val="24"/>
          <w:lang w:eastAsia="en-US"/>
        </w:rPr>
        <w:br/>
        <w:t>Marine pollution</w:t>
      </w:r>
    </w:p>
    <w:p w:rsidR="00D61547" w:rsidRPr="00FC1EF9" w:rsidP="00D61547" w14:paraId="34188077"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 xml:space="preserve">▌Fishing vessels </w:t>
      </w:r>
      <w:r w:rsidRPr="00FC1EF9">
        <w:rPr>
          <w:b/>
          <w:i/>
          <w:szCs w:val="24"/>
          <w:lang w:eastAsia="en-US"/>
        </w:rPr>
        <w:t>shall be prohibited</w:t>
      </w:r>
      <w:r w:rsidRPr="00FC1EF9">
        <w:rPr>
          <w:szCs w:val="24"/>
          <w:lang w:eastAsia="en-US"/>
        </w:rPr>
        <w:t xml:space="preserve"> from discharging into the sea all plastics, including synthetic ropes, synthetic fishing nets, plastic refuse bags and incinerator ashes from plastic products.</w:t>
      </w:r>
    </w:p>
    <w:p w:rsidR="00D61547" w:rsidRPr="00FC1EF9" w:rsidP="00D61547" w14:paraId="2B0528ED"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2.</w:t>
      </w:r>
      <w:r w:rsidRPr="00FC1EF9">
        <w:rPr>
          <w:szCs w:val="24"/>
          <w:lang w:eastAsia="en-US"/>
        </w:rPr>
        <w:tab/>
        <w:t xml:space="preserve">▌Fishing vessels </w:t>
      </w:r>
      <w:r w:rsidRPr="00FC1EF9">
        <w:rPr>
          <w:b/>
          <w:i/>
          <w:szCs w:val="24"/>
          <w:lang w:eastAsia="en-US"/>
        </w:rPr>
        <w:t>shall</w:t>
      </w:r>
      <w:r w:rsidRPr="00FC1EF9">
        <w:rPr>
          <w:szCs w:val="24"/>
          <w:lang w:eastAsia="en-US"/>
        </w:rPr>
        <w:t xml:space="preserve"> store all plastics on board the vessel until they can be discharged at adequate port reception facilities ▌</w:t>
      </w:r>
    </w:p>
    <w:p w:rsidR="00D61547" w:rsidRPr="00FC1EF9" w:rsidP="00D61547" w14:paraId="7FFFE1D0"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 xml:space="preserve">Paragraphs 1 and 2 shall not apply to the discharge of plastics from a fishing vessel necessary for the purpose of securing the safety of a ship and those on board or saving life at sea or to the accidental loss of plastics, synthetic ropes or fishing nets from a fishing vessel, provided that all reasonable precautions have been taken to prevent such loss. </w:t>
      </w:r>
    </w:p>
    <w:p w:rsidR="00D61547" w:rsidRPr="00FC1EF9" w:rsidP="00D61547" w14:paraId="1686E0FA" w14:textId="77777777">
      <w:pPr>
        <w:widowControl/>
        <w:spacing w:before="120" w:after="120" w:line="360" w:lineRule="auto"/>
        <w:ind w:left="850"/>
        <w:rPr>
          <w:szCs w:val="24"/>
          <w:lang w:eastAsia="en-US"/>
        </w:rPr>
      </w:pPr>
      <w:r w:rsidRPr="00FC1EF9">
        <w:rPr>
          <w:szCs w:val="24"/>
          <w:lang w:eastAsia="en-US"/>
        </w:rPr>
        <w:t>Article 35e</w:t>
      </w:r>
      <w:r w:rsidRPr="00FC1EF9">
        <w:rPr>
          <w:szCs w:val="24"/>
          <w:lang w:eastAsia="en-US"/>
        </w:rPr>
        <w:br/>
        <w:t>Retrieval of abandoned, lost or otherwise discarded fishing gear</w:t>
      </w:r>
    </w:p>
    <w:p w:rsidR="00D61547" w:rsidRPr="00FC1EF9" w:rsidP="00D61547" w14:paraId="4F718666"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r>
      <w:r w:rsidRPr="00FC1EF9">
        <w:rPr>
          <w:b/>
          <w:i/>
          <w:szCs w:val="24"/>
          <w:lang w:eastAsia="en-US"/>
        </w:rPr>
        <w:t>Masters of fishing vessels</w:t>
      </w:r>
      <w:r w:rsidRPr="00FC1EF9">
        <w:rPr>
          <w:szCs w:val="24"/>
          <w:lang w:eastAsia="en-US"/>
        </w:rPr>
        <w:t xml:space="preserve"> shall ensure that:</w:t>
      </w:r>
    </w:p>
    <w:p w:rsidR="00D61547" w:rsidRPr="00FC1EF9" w:rsidP="00D61547" w14:paraId="513DDE01"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 xml:space="preserve">▌ all reasonable efforts </w:t>
      </w:r>
      <w:r w:rsidRPr="00FC1EF9">
        <w:rPr>
          <w:b/>
          <w:i/>
          <w:szCs w:val="24"/>
          <w:lang w:eastAsia="en-US"/>
        </w:rPr>
        <w:t xml:space="preserve">are made </w:t>
      </w:r>
      <w:r w:rsidRPr="00FC1EF9">
        <w:rPr>
          <w:szCs w:val="24"/>
          <w:lang w:eastAsia="en-US"/>
        </w:rPr>
        <w:t xml:space="preserve">to combat, </w:t>
      </w:r>
      <w:r w:rsidRPr="00FC1EF9">
        <w:rPr>
          <w:b/>
          <w:i/>
          <w:szCs w:val="24"/>
          <w:lang w:eastAsia="en-US"/>
        </w:rPr>
        <w:t>minimise</w:t>
      </w:r>
      <w:r w:rsidRPr="00FC1EF9">
        <w:rPr>
          <w:szCs w:val="24"/>
          <w:lang w:eastAsia="en-US"/>
        </w:rPr>
        <w:t xml:space="preserve"> and eliminate abandoned, lost or otherwise discarded fishing gear linked to </w:t>
      </w:r>
      <w:r w:rsidRPr="00FC1EF9">
        <w:rPr>
          <w:b/>
          <w:i/>
          <w:szCs w:val="24"/>
          <w:lang w:eastAsia="en-US"/>
        </w:rPr>
        <w:t>their</w:t>
      </w:r>
      <w:r w:rsidRPr="00FC1EF9">
        <w:rPr>
          <w:szCs w:val="24"/>
          <w:lang w:eastAsia="en-US"/>
        </w:rPr>
        <w:t xml:space="preserve"> vessels;</w:t>
      </w:r>
    </w:p>
    <w:p w:rsidR="00D61547" w:rsidRPr="00FC1EF9" w:rsidP="00D61547" w14:paraId="4D7ABC3B"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(b)</w:t>
      </w:r>
      <w:r w:rsidRPr="00FC1EF9">
        <w:rPr>
          <w:szCs w:val="24"/>
          <w:lang w:eastAsia="en-US"/>
        </w:rPr>
        <w:tab/>
        <w:t xml:space="preserve">▌ fishing gear linked to </w:t>
      </w:r>
      <w:r w:rsidRPr="00FC1EF9">
        <w:rPr>
          <w:b/>
          <w:i/>
          <w:szCs w:val="24"/>
          <w:lang w:eastAsia="en-US"/>
        </w:rPr>
        <w:t>their vessel is not deliberately discarded or abandoned</w:t>
      </w:r>
      <w:r w:rsidRPr="00FC1EF9">
        <w:rPr>
          <w:szCs w:val="24"/>
          <w:lang w:eastAsia="en-US"/>
        </w:rPr>
        <w:t>, except for safety reasons, particularly ▌ in</w:t>
      </w:r>
      <w:r w:rsidRPr="00FC1EF9">
        <w:rPr>
          <w:b/>
          <w:i/>
          <w:szCs w:val="24"/>
          <w:lang w:eastAsia="en-US"/>
        </w:rPr>
        <w:t xml:space="preserve"> a situation of</w:t>
      </w:r>
      <w:r w:rsidRPr="00FC1EF9">
        <w:rPr>
          <w:szCs w:val="24"/>
          <w:lang w:eastAsia="en-US"/>
        </w:rPr>
        <w:t xml:space="preserve"> distress </w:t>
      </w:r>
      <w:r w:rsidRPr="00FC1EF9">
        <w:rPr>
          <w:b/>
          <w:i/>
          <w:szCs w:val="24"/>
          <w:lang w:eastAsia="en-US"/>
        </w:rPr>
        <w:t>or</w:t>
      </w:r>
      <w:r w:rsidRPr="00FC1EF9">
        <w:rPr>
          <w:szCs w:val="24"/>
          <w:lang w:eastAsia="en-US"/>
        </w:rPr>
        <w:t xml:space="preserve"> danger to life;</w:t>
      </w:r>
    </w:p>
    <w:p w:rsidR="00D61547" w:rsidRPr="00FC1EF9" w:rsidP="00D61547" w14:paraId="7894048A"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r>
      <w:r w:rsidRPr="00FC1EF9">
        <w:rPr>
          <w:b/>
          <w:i/>
          <w:szCs w:val="24"/>
          <w:lang w:eastAsia="en-US"/>
        </w:rPr>
        <w:t>as soon as possible,</w:t>
      </w:r>
      <w:r w:rsidRPr="00FC1EF9">
        <w:rPr>
          <w:szCs w:val="24"/>
          <w:lang w:eastAsia="en-US"/>
        </w:rPr>
        <w:t xml:space="preserve"> every reasonable attempt to retrieve </w:t>
      </w:r>
      <w:r w:rsidRPr="00FC1EF9">
        <w:rPr>
          <w:b/>
          <w:i/>
          <w:szCs w:val="24"/>
          <w:lang w:eastAsia="en-US"/>
        </w:rPr>
        <w:t xml:space="preserve">lost fishing gear is made before abandoning </w:t>
      </w:r>
      <w:r w:rsidRPr="00FC1EF9">
        <w:rPr>
          <w:szCs w:val="24"/>
          <w:lang w:eastAsia="en-US"/>
        </w:rPr>
        <w:t>it ▌ ;</w:t>
      </w:r>
    </w:p>
    <w:p w:rsidR="00D61547" w:rsidRPr="00FC1EF9" w:rsidP="00D61547" w14:paraId="617F0B8E"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r>
      <w:r w:rsidRPr="00FC1EF9">
        <w:rPr>
          <w:b/>
          <w:i/>
          <w:szCs w:val="24"/>
          <w:lang w:eastAsia="en-US"/>
        </w:rPr>
        <w:t>there is, where possible,</w:t>
      </w:r>
      <w:r w:rsidRPr="00FC1EF9">
        <w:rPr>
          <w:szCs w:val="24"/>
          <w:lang w:eastAsia="en-US"/>
        </w:rPr>
        <w:t xml:space="preserve"> equipment</w:t>
      </w:r>
      <w:r w:rsidRPr="00FC1EF9">
        <w:rPr>
          <w:b/>
          <w:i/>
          <w:szCs w:val="24"/>
          <w:lang w:eastAsia="en-US"/>
        </w:rPr>
        <w:t xml:space="preserve"> on board</w:t>
      </w:r>
      <w:r w:rsidRPr="00FC1EF9">
        <w:rPr>
          <w:szCs w:val="24"/>
          <w:lang w:eastAsia="en-US"/>
        </w:rPr>
        <w:t>▌ to retrieve any abandoned, lost or otherwise discarded fishing gear linked to the vessel;</w:t>
      </w:r>
    </w:p>
    <w:p w:rsidR="00D61547" w:rsidRPr="00FC1EF9" w:rsidP="00D61547" w14:paraId="61EB364D" w14:textId="77777777">
      <w:pPr>
        <w:widowControl/>
        <w:spacing w:before="120" w:after="120" w:line="360" w:lineRule="auto"/>
        <w:ind w:left="1982" w:hanging="566"/>
        <w:rPr>
          <w:szCs w:val="24"/>
          <w:lang w:eastAsia="en-US"/>
        </w:rPr>
      </w:pPr>
      <w:r w:rsidRPr="00FC1EF9">
        <w:rPr>
          <w:szCs w:val="24"/>
          <w:lang w:eastAsia="en-US"/>
        </w:rPr>
        <w:t>(e)</w:t>
      </w:r>
      <w:r w:rsidRPr="00FC1EF9">
        <w:rPr>
          <w:szCs w:val="24"/>
          <w:lang w:eastAsia="en-US"/>
        </w:rPr>
        <w:tab/>
      </w:r>
      <w:r w:rsidRPr="00FC1EF9">
        <w:rPr>
          <w:b/>
          <w:i/>
          <w:szCs w:val="24"/>
          <w:lang w:eastAsia="en-US"/>
        </w:rPr>
        <w:t>when</w:t>
      </w:r>
      <w:r w:rsidRPr="00FC1EF9">
        <w:rPr>
          <w:szCs w:val="24"/>
          <w:lang w:eastAsia="en-US"/>
        </w:rPr>
        <w:t xml:space="preserve"> abandoned, lost or otherwise discarded fishing gear </w:t>
      </w:r>
      <w:r w:rsidRPr="00FC1EF9">
        <w:rPr>
          <w:b/>
          <w:i/>
          <w:szCs w:val="24"/>
          <w:lang w:eastAsia="en-US"/>
        </w:rPr>
        <w:t>of</w:t>
      </w:r>
      <w:r w:rsidRPr="00FC1EF9">
        <w:rPr>
          <w:szCs w:val="24"/>
          <w:lang w:eastAsia="en-US"/>
        </w:rPr>
        <w:t xml:space="preserve"> that vessel</w:t>
      </w:r>
      <w:r w:rsidRPr="00FC1EF9">
        <w:rPr>
          <w:b/>
          <w:i/>
          <w:szCs w:val="24"/>
          <w:lang w:eastAsia="en-US"/>
        </w:rPr>
        <w:t xml:space="preserve"> cannot be retrieved</w:t>
      </w:r>
      <w:r w:rsidRPr="00FC1EF9">
        <w:rPr>
          <w:szCs w:val="24"/>
          <w:lang w:eastAsia="en-US"/>
        </w:rPr>
        <w:t xml:space="preserve">, the ▌ flag Member State </w:t>
      </w:r>
      <w:r w:rsidRPr="00FC1EF9">
        <w:rPr>
          <w:b/>
          <w:i/>
          <w:szCs w:val="24"/>
          <w:lang w:eastAsia="en-US"/>
        </w:rPr>
        <w:t>is notified</w:t>
      </w:r>
      <w:r w:rsidRPr="00FC1EF9">
        <w:rPr>
          <w:szCs w:val="24"/>
          <w:lang w:eastAsia="en-US"/>
        </w:rPr>
        <w:t xml:space="preserve"> within 48 hours of the following ▌ :</w:t>
      </w:r>
    </w:p>
    <w:p w:rsidR="00D61547" w:rsidRPr="00FC1EF9" w:rsidP="00D61547" w14:paraId="178F2182" w14:textId="77777777">
      <w:pPr>
        <w:widowControl/>
        <w:spacing w:before="120" w:after="120" w:line="360" w:lineRule="auto"/>
        <w:ind w:left="2548" w:hanging="56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the name, IMO number and call sign of the vessel;</w:t>
      </w:r>
    </w:p>
    <w:p w:rsidR="00D61547" w:rsidRPr="00FC1EF9" w:rsidP="00D61547" w14:paraId="69054387" w14:textId="77777777">
      <w:pPr>
        <w:widowControl/>
        <w:spacing w:before="120" w:after="120" w:line="360" w:lineRule="auto"/>
        <w:ind w:left="2548" w:hanging="566"/>
        <w:rPr>
          <w:szCs w:val="24"/>
          <w:lang w:eastAsia="en-US"/>
        </w:rPr>
      </w:pPr>
      <w:r w:rsidRPr="00FC1EF9">
        <w:rPr>
          <w:szCs w:val="24"/>
          <w:lang w:eastAsia="en-US"/>
        </w:rPr>
        <w:t>(ii)</w:t>
      </w:r>
      <w:r w:rsidRPr="00FC1EF9">
        <w:rPr>
          <w:szCs w:val="24"/>
          <w:lang w:eastAsia="en-US"/>
        </w:rPr>
        <w:tab/>
        <w:t>the type/material of gear;</w:t>
      </w:r>
    </w:p>
    <w:p w:rsidR="00D61547" w:rsidRPr="00FC1EF9" w:rsidP="00D61547" w14:paraId="09FC80F1" w14:textId="77777777">
      <w:pPr>
        <w:widowControl/>
        <w:spacing w:before="120" w:after="120" w:line="360" w:lineRule="auto"/>
        <w:ind w:left="2548" w:hanging="566"/>
        <w:rPr>
          <w:szCs w:val="24"/>
          <w:lang w:eastAsia="en-US"/>
        </w:rPr>
      </w:pPr>
      <w:r w:rsidRPr="00FC1EF9">
        <w:rPr>
          <w:szCs w:val="24"/>
          <w:lang w:eastAsia="en-US"/>
        </w:rPr>
        <w:t>(iii)</w:t>
      </w:r>
      <w:r w:rsidRPr="00FC1EF9">
        <w:rPr>
          <w:szCs w:val="24"/>
          <w:lang w:eastAsia="en-US"/>
        </w:rPr>
        <w:tab/>
        <w:t>the quantity of gear;</w:t>
      </w:r>
    </w:p>
    <w:p w:rsidR="00D61547" w:rsidRPr="00FC1EF9" w:rsidP="00D61547" w14:paraId="36EB4A6F" w14:textId="77777777">
      <w:pPr>
        <w:widowControl/>
        <w:spacing w:before="120" w:after="120" w:line="360" w:lineRule="auto"/>
        <w:ind w:left="2548" w:hanging="566"/>
        <w:rPr>
          <w:szCs w:val="24"/>
          <w:lang w:eastAsia="en-US"/>
        </w:rPr>
      </w:pPr>
      <w:r w:rsidRPr="00FC1EF9">
        <w:rPr>
          <w:szCs w:val="24"/>
          <w:lang w:eastAsia="en-US"/>
        </w:rPr>
        <w:br w:type="page"/>
      </w:r>
      <w:r w:rsidRPr="00FC1EF9">
        <w:rPr>
          <w:szCs w:val="24"/>
          <w:lang w:eastAsia="en-US"/>
        </w:rPr>
        <w:t>(iv)</w:t>
      </w:r>
      <w:r w:rsidRPr="00FC1EF9">
        <w:rPr>
          <w:szCs w:val="24"/>
          <w:lang w:eastAsia="en-US"/>
        </w:rPr>
        <w:tab/>
        <w:t>the time when the gear was lost, abandoned or otherwise discarded;</w:t>
      </w:r>
    </w:p>
    <w:p w:rsidR="00D61547" w:rsidRPr="00FC1EF9" w:rsidP="00D61547" w14:paraId="7B935698" w14:textId="77777777">
      <w:pPr>
        <w:widowControl/>
        <w:spacing w:before="120" w:after="120" w:line="360" w:lineRule="auto"/>
        <w:ind w:left="2548" w:hanging="566"/>
        <w:rPr>
          <w:szCs w:val="24"/>
          <w:lang w:eastAsia="en-US"/>
        </w:rPr>
      </w:pPr>
      <w:r w:rsidRPr="00FC1EF9">
        <w:rPr>
          <w:szCs w:val="24"/>
          <w:lang w:eastAsia="en-US"/>
        </w:rPr>
        <w:t>(v)</w:t>
      </w:r>
      <w:r w:rsidRPr="00FC1EF9">
        <w:rPr>
          <w:szCs w:val="24"/>
          <w:lang w:eastAsia="en-US"/>
        </w:rPr>
        <w:tab/>
        <w:t>the position (longitude/latitude) where the gear was lost, abandoned or otherwise discarded;</w:t>
      </w:r>
    </w:p>
    <w:p w:rsidR="00D61547" w:rsidRPr="00FC1EF9" w:rsidP="00D61547" w14:paraId="5E6DEFFD" w14:textId="77777777">
      <w:pPr>
        <w:widowControl/>
        <w:spacing w:before="120" w:after="120" w:line="360" w:lineRule="auto"/>
        <w:ind w:left="2548" w:hanging="566"/>
        <w:rPr>
          <w:szCs w:val="24"/>
          <w:lang w:eastAsia="en-US"/>
        </w:rPr>
      </w:pPr>
      <w:r w:rsidRPr="00FC1EF9">
        <w:rPr>
          <w:szCs w:val="24"/>
          <w:lang w:eastAsia="en-US"/>
        </w:rPr>
        <w:t>(vi)</w:t>
      </w:r>
      <w:r w:rsidRPr="00FC1EF9">
        <w:rPr>
          <w:szCs w:val="24"/>
          <w:lang w:eastAsia="en-US"/>
        </w:rPr>
        <w:tab/>
        <w:t>measures taken by the vessel to retrieve the gear; and</w:t>
      </w:r>
    </w:p>
    <w:p w:rsidR="00D61547" w:rsidRPr="00FC1EF9" w:rsidP="00D61547" w14:paraId="3A9CB6F8" w14:textId="77777777">
      <w:pPr>
        <w:widowControl/>
        <w:spacing w:before="120" w:after="120" w:line="360" w:lineRule="auto"/>
        <w:ind w:left="2548" w:hanging="566"/>
        <w:rPr>
          <w:szCs w:val="24"/>
          <w:lang w:eastAsia="en-US"/>
        </w:rPr>
      </w:pPr>
      <w:r w:rsidRPr="00FC1EF9">
        <w:rPr>
          <w:szCs w:val="24"/>
          <w:lang w:eastAsia="en-US"/>
        </w:rPr>
        <w:t>(vii)</w:t>
      </w:r>
      <w:r w:rsidRPr="00FC1EF9">
        <w:rPr>
          <w:szCs w:val="24"/>
          <w:lang w:eastAsia="en-US"/>
        </w:rPr>
        <w:tab/>
        <w:t>if known, the circumstances that led to the gear being lost, abandoned, or otherwise discarded for safety reasons;</w:t>
      </w:r>
    </w:p>
    <w:p w:rsidR="00D61547" w:rsidRPr="00FC1EF9" w:rsidP="00D61547" w14:paraId="29241DD0" w14:textId="77777777">
      <w:pPr>
        <w:widowControl/>
        <w:spacing w:before="120" w:after="120" w:line="360" w:lineRule="auto"/>
        <w:ind w:left="1982" w:hanging="566"/>
        <w:rPr>
          <w:szCs w:val="24"/>
          <w:lang w:eastAsia="en-US"/>
        </w:rPr>
      </w:pPr>
      <w:r w:rsidRPr="00FC1EF9">
        <w:rPr>
          <w:szCs w:val="24"/>
          <w:lang w:eastAsia="en-US"/>
        </w:rPr>
        <w:t>(f)</w:t>
      </w:r>
      <w:r w:rsidRPr="00FC1EF9">
        <w:rPr>
          <w:szCs w:val="24"/>
          <w:lang w:eastAsia="en-US"/>
        </w:rPr>
        <w:tab/>
      </w:r>
      <w:r w:rsidRPr="00FC1EF9">
        <w:rPr>
          <w:b/>
          <w:i/>
          <w:szCs w:val="24"/>
          <w:lang w:eastAsia="en-US"/>
        </w:rPr>
        <w:t>when</w:t>
      </w:r>
      <w:r w:rsidRPr="00FC1EF9">
        <w:rPr>
          <w:szCs w:val="24"/>
          <w:lang w:eastAsia="en-US"/>
        </w:rPr>
        <w:t xml:space="preserve"> abandoned, lost or otherwise discarded fishing gear not linked to that vessel</w:t>
      </w:r>
      <w:r w:rsidRPr="00FC1EF9">
        <w:rPr>
          <w:b/>
          <w:i/>
          <w:szCs w:val="24"/>
          <w:lang w:eastAsia="en-US"/>
        </w:rPr>
        <w:t xml:space="preserve"> is retrieved</w:t>
      </w:r>
      <w:r w:rsidRPr="00FC1EF9">
        <w:rPr>
          <w:szCs w:val="24"/>
          <w:lang w:eastAsia="en-US"/>
        </w:rPr>
        <w:t>, the ▌ flag Member State</w:t>
      </w:r>
      <w:r w:rsidRPr="00FC1EF9">
        <w:rPr>
          <w:b/>
          <w:i/>
          <w:szCs w:val="24"/>
          <w:lang w:eastAsia="en-US"/>
        </w:rPr>
        <w:t xml:space="preserve"> is notified</w:t>
      </w:r>
      <w:r w:rsidRPr="00FC1EF9">
        <w:rPr>
          <w:szCs w:val="24"/>
          <w:lang w:eastAsia="en-US"/>
        </w:rPr>
        <w:t xml:space="preserve"> within 48 hours of the following:</w:t>
      </w:r>
    </w:p>
    <w:p w:rsidR="00D61547" w:rsidRPr="00FC1EF9" w:rsidP="00D61547" w14:paraId="6998869B" w14:textId="77777777">
      <w:pPr>
        <w:widowControl/>
        <w:spacing w:before="120" w:after="120" w:line="360" w:lineRule="auto"/>
        <w:ind w:left="2548" w:hanging="56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the name, IMO number and call sign of the vessel that has retrieved the gear;</w:t>
      </w:r>
    </w:p>
    <w:p w:rsidR="00D61547" w:rsidRPr="00FC1EF9" w:rsidP="00D61547" w14:paraId="1B70E48B" w14:textId="77777777">
      <w:pPr>
        <w:widowControl/>
        <w:spacing w:before="120" w:after="120" w:line="360" w:lineRule="auto"/>
        <w:ind w:left="2548" w:hanging="566"/>
        <w:rPr>
          <w:szCs w:val="24"/>
          <w:lang w:eastAsia="en-US"/>
        </w:rPr>
      </w:pPr>
      <w:r w:rsidRPr="00FC1EF9">
        <w:rPr>
          <w:szCs w:val="24"/>
          <w:lang w:eastAsia="en-US"/>
        </w:rPr>
        <w:t>(ii)</w:t>
      </w:r>
      <w:r w:rsidRPr="00FC1EF9">
        <w:rPr>
          <w:szCs w:val="24"/>
          <w:lang w:eastAsia="en-US"/>
        </w:rPr>
        <w:tab/>
        <w:t>the name, IMO number and call sign of the vessel that lost, abandoned or otherwise discarded the gear (if known);</w:t>
      </w:r>
    </w:p>
    <w:p w:rsidR="00D61547" w:rsidRPr="00FC1EF9" w:rsidP="00D61547" w14:paraId="54FC621D" w14:textId="77777777">
      <w:pPr>
        <w:widowControl/>
        <w:spacing w:before="120" w:after="120" w:line="360" w:lineRule="auto"/>
        <w:ind w:left="2548" w:hanging="566"/>
        <w:rPr>
          <w:szCs w:val="24"/>
          <w:lang w:eastAsia="en-US"/>
        </w:rPr>
      </w:pPr>
      <w:r w:rsidRPr="00FC1EF9">
        <w:rPr>
          <w:szCs w:val="24"/>
          <w:lang w:eastAsia="en-US"/>
        </w:rPr>
        <w:br w:type="page"/>
      </w:r>
      <w:r w:rsidRPr="00FC1EF9">
        <w:rPr>
          <w:szCs w:val="24"/>
          <w:lang w:eastAsia="en-US"/>
        </w:rPr>
        <w:t>(iii)</w:t>
      </w:r>
      <w:r w:rsidRPr="00FC1EF9">
        <w:rPr>
          <w:szCs w:val="24"/>
          <w:lang w:eastAsia="en-US"/>
        </w:rPr>
        <w:tab/>
        <w:t>the type of gear retrieved;</w:t>
      </w:r>
    </w:p>
    <w:p w:rsidR="00D61547" w:rsidRPr="00FC1EF9" w:rsidP="00D61547" w14:paraId="714CE685" w14:textId="77777777">
      <w:pPr>
        <w:widowControl/>
        <w:spacing w:before="120" w:after="120" w:line="360" w:lineRule="auto"/>
        <w:ind w:left="2548" w:hanging="566"/>
        <w:rPr>
          <w:szCs w:val="24"/>
          <w:lang w:eastAsia="en-US"/>
        </w:rPr>
      </w:pPr>
      <w:r w:rsidRPr="00FC1EF9">
        <w:rPr>
          <w:szCs w:val="24"/>
          <w:lang w:eastAsia="en-US"/>
        </w:rPr>
        <w:t>(iv)</w:t>
      </w:r>
      <w:r w:rsidRPr="00FC1EF9">
        <w:rPr>
          <w:szCs w:val="24"/>
          <w:lang w:eastAsia="en-US"/>
        </w:rPr>
        <w:tab/>
        <w:t>the quantity of gear retrieved;</w:t>
      </w:r>
    </w:p>
    <w:p w:rsidR="00D61547" w:rsidRPr="00FC1EF9" w:rsidP="00D61547" w14:paraId="2E34836A" w14:textId="77777777">
      <w:pPr>
        <w:widowControl/>
        <w:spacing w:before="120" w:after="120" w:line="360" w:lineRule="auto"/>
        <w:ind w:left="2548" w:hanging="566"/>
        <w:rPr>
          <w:szCs w:val="24"/>
          <w:lang w:eastAsia="en-US"/>
        </w:rPr>
      </w:pPr>
      <w:r w:rsidRPr="00FC1EF9">
        <w:rPr>
          <w:szCs w:val="24"/>
          <w:lang w:eastAsia="en-US"/>
        </w:rPr>
        <w:t>(v)</w:t>
      </w:r>
      <w:r w:rsidRPr="00FC1EF9">
        <w:rPr>
          <w:szCs w:val="24"/>
          <w:lang w:eastAsia="en-US"/>
        </w:rPr>
        <w:tab/>
        <w:t>the time when the gear was retrieved;</w:t>
      </w:r>
    </w:p>
    <w:p w:rsidR="00D61547" w:rsidRPr="00FC1EF9" w:rsidP="00D61547" w14:paraId="2FA2402B" w14:textId="77777777">
      <w:pPr>
        <w:widowControl/>
        <w:spacing w:before="120" w:after="120" w:line="360" w:lineRule="auto"/>
        <w:ind w:left="2548" w:hanging="566"/>
        <w:rPr>
          <w:szCs w:val="24"/>
          <w:lang w:eastAsia="en-US"/>
        </w:rPr>
      </w:pPr>
      <w:r w:rsidRPr="00FC1EF9">
        <w:rPr>
          <w:szCs w:val="24"/>
          <w:lang w:eastAsia="en-US"/>
        </w:rPr>
        <w:t>(vi)</w:t>
      </w:r>
      <w:r w:rsidRPr="00FC1EF9">
        <w:rPr>
          <w:szCs w:val="24"/>
          <w:lang w:eastAsia="en-US"/>
        </w:rPr>
        <w:tab/>
        <w:t>the position (longitude/latitude) where the gear was retrieved and, if possible, photographs of the gear retrieved.</w:t>
      </w:r>
    </w:p>
    <w:p w:rsidR="00D61547" w:rsidRPr="00FC1EF9" w:rsidP="00D61547" w14:paraId="7E84701C"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Member States shall promptly transmit the information received under ▌</w:t>
      </w:r>
      <w:r w:rsidRPr="00FC1EF9">
        <w:rPr>
          <w:b/>
          <w:i/>
          <w:szCs w:val="24"/>
          <w:lang w:eastAsia="en-US"/>
        </w:rPr>
        <w:t xml:space="preserve"> </w:t>
      </w:r>
      <w:r w:rsidRPr="00FC1EF9">
        <w:rPr>
          <w:szCs w:val="24"/>
          <w:lang w:eastAsia="en-US"/>
        </w:rPr>
        <w:t>paragraph 1, points (e) and (f)</w:t>
      </w:r>
      <w:r w:rsidRPr="00FC1EF9">
        <w:rPr>
          <w:b/>
          <w:i/>
          <w:szCs w:val="24"/>
          <w:lang w:eastAsia="en-US"/>
        </w:rPr>
        <w:t>,</w:t>
      </w:r>
      <w:r w:rsidRPr="00FC1EF9">
        <w:rPr>
          <w:szCs w:val="24"/>
          <w:lang w:eastAsia="en-US"/>
        </w:rPr>
        <w:t xml:space="preserve"> to the Commission</w:t>
      </w:r>
      <w:r w:rsidRPr="00FC1EF9">
        <w:rPr>
          <w:b/>
          <w:i/>
          <w:szCs w:val="24"/>
          <w:lang w:eastAsia="en-US"/>
        </w:rPr>
        <w:t>, or the body designated by it</w:t>
      </w:r>
      <w:r w:rsidRPr="00FC1EF9">
        <w:rPr>
          <w:szCs w:val="24"/>
          <w:lang w:eastAsia="en-US"/>
        </w:rPr>
        <w:t>. The Commission</w:t>
      </w:r>
      <w:r w:rsidRPr="00FC1EF9">
        <w:rPr>
          <w:b/>
          <w:i/>
          <w:szCs w:val="24"/>
          <w:lang w:eastAsia="en-US"/>
        </w:rPr>
        <w:t>, or the body designated by it,</w:t>
      </w:r>
      <w:r w:rsidRPr="00FC1EF9">
        <w:rPr>
          <w:szCs w:val="24"/>
          <w:lang w:eastAsia="en-US"/>
        </w:rPr>
        <w:t xml:space="preserve"> shall forward that information promptly to the SPRFMO Secretariat.’;</w:t>
      </w:r>
    </w:p>
    <w:p w:rsidR="00D61547" w:rsidRPr="00FC1EF9" w:rsidP="00D61547" w14:paraId="39CDCEBE" w14:textId="77777777">
      <w:pPr>
        <w:widowControl/>
        <w:spacing w:before="120" w:after="120" w:line="360" w:lineRule="auto"/>
        <w:ind w:left="850" w:hanging="850"/>
        <w:rPr>
          <w:szCs w:val="24"/>
          <w:lang w:eastAsia="en-US"/>
        </w:rPr>
      </w:pPr>
      <w:r w:rsidRPr="00FC1EF9">
        <w:rPr>
          <w:szCs w:val="24"/>
          <w:lang w:eastAsia="en-US"/>
        </w:rPr>
        <w:t>(22)</w:t>
      </w:r>
      <w:r w:rsidRPr="00FC1EF9">
        <w:rPr>
          <w:szCs w:val="24"/>
          <w:lang w:eastAsia="en-US"/>
        </w:rPr>
        <w:tab/>
        <w:t>Article 40 is replaced by the following:</w:t>
      </w:r>
    </w:p>
    <w:p w:rsidR="00D61547" w:rsidRPr="00FC1EF9" w:rsidP="00D61547" w14:paraId="27813082" w14:textId="77777777">
      <w:pPr>
        <w:widowControl/>
        <w:spacing w:before="120" w:after="120" w:line="360" w:lineRule="auto"/>
        <w:ind w:left="850"/>
        <w:rPr>
          <w:szCs w:val="24"/>
          <w:lang w:eastAsia="en-US"/>
        </w:rPr>
      </w:pPr>
      <w:r w:rsidRPr="00FC1EF9">
        <w:rPr>
          <w:szCs w:val="24"/>
          <w:lang w:eastAsia="en-US"/>
        </w:rPr>
        <w:t>‘Article 40</w:t>
      </w:r>
      <w:r w:rsidRPr="00FC1EF9">
        <w:rPr>
          <w:szCs w:val="24"/>
          <w:lang w:eastAsia="en-US"/>
        </w:rPr>
        <w:br/>
        <w:t>Alleged infringements of SPRFMO conservation and management measures reported by a Contracting Party, fishing entity or CNCP</w:t>
      </w:r>
    </w:p>
    <w:p w:rsidR="00D61547" w:rsidRPr="00FC1EF9" w:rsidP="00D61547" w14:paraId="222EAAC5"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 xml:space="preserve">Member States shall designate a point of contact for the purpose of receiving inspection reports from </w:t>
      </w:r>
      <w:r w:rsidRPr="00FC1EF9">
        <w:rPr>
          <w:b/>
          <w:i/>
          <w:szCs w:val="24"/>
          <w:lang w:eastAsia="en-US"/>
        </w:rPr>
        <w:t xml:space="preserve">other Member States, </w:t>
      </w:r>
      <w:r w:rsidRPr="00FC1EF9">
        <w:rPr>
          <w:szCs w:val="24"/>
          <w:lang w:eastAsia="en-US"/>
        </w:rPr>
        <w:t>Contracting Parties, fishing entities and CNCPs.</w:t>
      </w:r>
    </w:p>
    <w:p w:rsidR="00D61547" w:rsidRPr="00FC1EF9" w:rsidP="00D61547" w14:paraId="7359FC3D"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2.</w:t>
      </w:r>
      <w:r w:rsidRPr="00FC1EF9">
        <w:rPr>
          <w:szCs w:val="24"/>
          <w:lang w:eastAsia="en-US"/>
        </w:rPr>
        <w:tab/>
        <w:t>Member States shall transmit any changes to the designated point of contact to the Commission at least 20 days before the changes take effect. The Commission shall forward that information to the SPRFMO Secretariat at least 14 days before such changes take effect.</w:t>
      </w:r>
    </w:p>
    <w:p w:rsidR="00D61547" w:rsidRPr="00FC1EF9" w:rsidP="00D61547" w14:paraId="5E2EA499"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In the case of port inspections, if the point of contact designated by a Member State receives an inspection report from</w:t>
      </w:r>
      <w:r w:rsidRPr="00FC1EF9">
        <w:rPr>
          <w:b/>
          <w:i/>
          <w:szCs w:val="24"/>
          <w:lang w:eastAsia="en-US"/>
        </w:rPr>
        <w:t xml:space="preserve"> another Member State,</w:t>
      </w:r>
      <w:r w:rsidRPr="00FC1EF9">
        <w:rPr>
          <w:szCs w:val="24"/>
          <w:lang w:eastAsia="en-US"/>
        </w:rPr>
        <w:t xml:space="preserve"> a Contracting Party, fishing entity or CNCP providing evidence that a fishing vessel flying the flag of that Member State has committed an infringement of </w:t>
      </w:r>
      <w:r w:rsidRPr="00FC1EF9">
        <w:rPr>
          <w:b/>
          <w:i/>
          <w:szCs w:val="24"/>
          <w:lang w:eastAsia="en-US"/>
        </w:rPr>
        <w:t xml:space="preserve">this Regulation or </w:t>
      </w:r>
      <w:r w:rsidRPr="00FC1EF9">
        <w:rPr>
          <w:szCs w:val="24"/>
          <w:lang w:eastAsia="en-US"/>
        </w:rPr>
        <w:t>the SPRFMO CMMs, the flag Member State shall promptly investigate the alleged infringement and notify the Commission</w:t>
      </w:r>
      <w:r w:rsidRPr="00FC1EF9">
        <w:rPr>
          <w:b/>
          <w:i/>
          <w:szCs w:val="24"/>
          <w:lang w:eastAsia="en-US"/>
        </w:rPr>
        <w:t>, or the body designated by it,</w:t>
      </w:r>
      <w:r w:rsidRPr="00FC1EF9">
        <w:rPr>
          <w:szCs w:val="24"/>
          <w:lang w:eastAsia="en-US"/>
        </w:rPr>
        <w:t xml:space="preserve"> of the status of the investigation, and of any enforcement action that </w:t>
      </w:r>
      <w:r w:rsidRPr="00FC1EF9">
        <w:rPr>
          <w:b/>
          <w:i/>
          <w:szCs w:val="24"/>
          <w:lang w:eastAsia="en-US"/>
        </w:rPr>
        <w:t>has</w:t>
      </w:r>
      <w:r w:rsidRPr="00FC1EF9">
        <w:rPr>
          <w:szCs w:val="24"/>
          <w:lang w:eastAsia="en-US"/>
        </w:rPr>
        <w:t xml:space="preserve"> been taken, to enable the Commission</w:t>
      </w:r>
      <w:r w:rsidRPr="00FC1EF9">
        <w:rPr>
          <w:b/>
          <w:i/>
          <w:szCs w:val="24"/>
          <w:lang w:eastAsia="en-US"/>
        </w:rPr>
        <w:t>, or the body designated by it,</w:t>
      </w:r>
      <w:r w:rsidRPr="00FC1EF9">
        <w:rPr>
          <w:szCs w:val="24"/>
          <w:lang w:eastAsia="en-US"/>
        </w:rPr>
        <w:t xml:space="preserve"> to inform the SPRFMO Secretariat within three months of receipt of the notification. If the Member State cannot provide the Commission</w:t>
      </w:r>
      <w:r w:rsidRPr="00FC1EF9">
        <w:rPr>
          <w:b/>
          <w:i/>
          <w:szCs w:val="24"/>
          <w:lang w:eastAsia="en-US"/>
        </w:rPr>
        <w:t>, or the body designated by it,</w:t>
      </w:r>
      <w:r w:rsidRPr="00FC1EF9">
        <w:rPr>
          <w:szCs w:val="24"/>
          <w:lang w:eastAsia="en-US"/>
        </w:rPr>
        <w:t xml:space="preserve"> with a status report within three months of the receipt of the inspection report, it shall notify the Commission</w:t>
      </w:r>
      <w:r w:rsidRPr="00FC1EF9">
        <w:rPr>
          <w:b/>
          <w:i/>
          <w:szCs w:val="24"/>
          <w:lang w:eastAsia="en-US"/>
        </w:rPr>
        <w:t>, or the body designated by it,</w:t>
      </w:r>
      <w:r w:rsidRPr="00FC1EF9">
        <w:rPr>
          <w:szCs w:val="24"/>
          <w:lang w:eastAsia="en-US"/>
        </w:rPr>
        <w:t xml:space="preserve"> within the three-month period of the reasons for the delay and of the date by which the status report will be submitted. The Commission</w:t>
      </w:r>
      <w:r w:rsidRPr="00FC1EF9">
        <w:rPr>
          <w:b/>
          <w:i/>
          <w:szCs w:val="24"/>
          <w:lang w:eastAsia="en-US"/>
        </w:rPr>
        <w:t>, or the body designated by it,</w:t>
      </w:r>
      <w:r w:rsidRPr="00FC1EF9">
        <w:rPr>
          <w:szCs w:val="24"/>
          <w:lang w:eastAsia="en-US"/>
        </w:rPr>
        <w:t xml:space="preserve"> shall transmit the information regarding the status or delay of the investigation to the SPRFMO Secretariat.</w:t>
      </w:r>
    </w:p>
    <w:p w:rsidR="00D61547" w:rsidRPr="00FC1EF9" w:rsidP="00D61547" w14:paraId="3E6D65E9"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4.</w:t>
      </w:r>
      <w:r w:rsidRPr="00FC1EF9">
        <w:rPr>
          <w:szCs w:val="24"/>
          <w:lang w:eastAsia="en-US"/>
        </w:rPr>
        <w:tab/>
        <w:t xml:space="preserve">In the case of high seas boarding and inspection, if the point of contact designated by a Member State receives an inspection report from </w:t>
      </w:r>
      <w:r w:rsidRPr="00FC1EF9">
        <w:rPr>
          <w:b/>
          <w:i/>
          <w:szCs w:val="24"/>
          <w:lang w:eastAsia="en-US"/>
        </w:rPr>
        <w:t xml:space="preserve">another Member State, </w:t>
      </w:r>
      <w:r w:rsidRPr="00FC1EF9">
        <w:rPr>
          <w:szCs w:val="24"/>
          <w:lang w:eastAsia="en-US"/>
        </w:rPr>
        <w:t xml:space="preserve">a Contracting Party, fishing entity or CNCP providing evidence that a fishing vessel flying the flag of that Member State has committed </w:t>
      </w:r>
      <w:r w:rsidRPr="00FC1EF9">
        <w:rPr>
          <w:b/>
          <w:i/>
          <w:szCs w:val="24"/>
          <w:lang w:eastAsia="en-US"/>
        </w:rPr>
        <w:t>an infringement of this Regulation or</w:t>
      </w:r>
      <w:r w:rsidRPr="00FC1EF9">
        <w:rPr>
          <w:szCs w:val="24"/>
          <w:lang w:eastAsia="en-US"/>
        </w:rPr>
        <w:t xml:space="preserve"> the SPRFMO CMMs, the flag Member State shall report to the Commission</w:t>
      </w:r>
      <w:r w:rsidRPr="00FC1EF9">
        <w:rPr>
          <w:b/>
          <w:i/>
          <w:szCs w:val="24"/>
          <w:lang w:eastAsia="en-US"/>
        </w:rPr>
        <w:t>, or the body designated by it,</w:t>
      </w:r>
      <w:r w:rsidRPr="00FC1EF9">
        <w:rPr>
          <w:szCs w:val="24"/>
          <w:lang w:eastAsia="en-US"/>
        </w:rPr>
        <w:t xml:space="preserve"> on action it has taken in response to the alleged </w:t>
      </w:r>
      <w:r w:rsidRPr="00FC1EF9">
        <w:rPr>
          <w:b/>
          <w:i/>
          <w:szCs w:val="24"/>
          <w:lang w:eastAsia="en-US"/>
        </w:rPr>
        <w:t>infringement</w:t>
      </w:r>
      <w:r w:rsidRPr="00FC1EF9">
        <w:rPr>
          <w:szCs w:val="24"/>
          <w:lang w:eastAsia="en-US"/>
        </w:rPr>
        <w:t>, including any proceedings instituted and sanctions applied, at least 110 days in advance of the annual meeting of the SPRFMO Commission. The Commission</w:t>
      </w:r>
      <w:r w:rsidRPr="00FC1EF9">
        <w:rPr>
          <w:b/>
          <w:i/>
          <w:szCs w:val="24"/>
          <w:lang w:eastAsia="en-US"/>
        </w:rPr>
        <w:t>, or the body designated by it,</w:t>
      </w:r>
      <w:r w:rsidRPr="00FC1EF9">
        <w:rPr>
          <w:szCs w:val="24"/>
          <w:lang w:eastAsia="en-US"/>
        </w:rPr>
        <w:t xml:space="preserve"> shall forward that information to the SPRFMO Secretariat at least 90 days in advance of the annual meeting.’;</w:t>
      </w:r>
    </w:p>
    <w:p w:rsidR="00D61547" w:rsidRPr="00FC1EF9" w:rsidP="00D61547" w14:paraId="05EB7DCE"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(23)</w:t>
      </w:r>
      <w:r w:rsidRPr="00FC1EF9">
        <w:rPr>
          <w:szCs w:val="24"/>
          <w:lang w:eastAsia="en-US"/>
        </w:rPr>
        <w:tab/>
        <w:t>in Article 41, the following paragraph is added:</w:t>
      </w:r>
    </w:p>
    <w:p w:rsidR="00D61547" w:rsidRPr="00FC1EF9" w:rsidP="00D61547" w14:paraId="3645F95D"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Not later than 110 days before the annual meeting of the SPRFMO Commission, Member States whose vessels fish in the SPRFMO Convention Area shall report</w:t>
      </w:r>
      <w:r w:rsidRPr="00FC1EF9">
        <w:rPr>
          <w:b/>
          <w:i/>
          <w:szCs w:val="24"/>
          <w:lang w:eastAsia="en-US"/>
        </w:rPr>
        <w:t xml:space="preserve"> to the Commission</w:t>
      </w:r>
      <w:r w:rsidRPr="00FC1EF9">
        <w:rPr>
          <w:szCs w:val="24"/>
          <w:lang w:eastAsia="en-US"/>
        </w:rPr>
        <w:t xml:space="preserve"> on the methods used to prevent tampering with the satellite-tracking device by fishing vessels flying their flag. The Commission shall forward that information to the SPRFMO Secretariat at least 90 days in advance of the annual meeting.’;</w:t>
      </w:r>
    </w:p>
    <w:p w:rsidR="00D61547" w:rsidRPr="00FC1EF9" w:rsidP="00D61547" w14:paraId="357C4119" w14:textId="77777777">
      <w:pPr>
        <w:widowControl/>
        <w:spacing w:before="120" w:after="120" w:line="360" w:lineRule="auto"/>
        <w:ind w:left="850" w:hanging="850"/>
        <w:rPr>
          <w:b/>
          <w:i/>
          <w:szCs w:val="24"/>
          <w:lang w:eastAsia="en-US"/>
        </w:rPr>
      </w:pPr>
      <w:r w:rsidRPr="00FC1EF9">
        <w:rPr>
          <w:b/>
          <w:i/>
          <w:szCs w:val="24"/>
          <w:lang w:eastAsia="en-US"/>
        </w:rPr>
        <w:t>(24)</w:t>
      </w:r>
      <w:r w:rsidRPr="00FC1EF9">
        <w:rPr>
          <w:szCs w:val="24"/>
          <w:lang w:eastAsia="en-US"/>
        </w:rPr>
        <w:tab/>
      </w:r>
      <w:r w:rsidRPr="00FC1EF9">
        <w:rPr>
          <w:b/>
          <w:i/>
          <w:szCs w:val="24"/>
          <w:lang w:eastAsia="en-US"/>
        </w:rPr>
        <w:t>Article 42 is replaced by the following:</w:t>
      </w:r>
    </w:p>
    <w:p w:rsidR="00D61547" w:rsidRPr="00FC1EF9" w:rsidP="00D61547" w14:paraId="7ADA2D87" w14:textId="77777777">
      <w:pPr>
        <w:widowControl/>
        <w:spacing w:before="120" w:after="120" w:line="360" w:lineRule="auto"/>
        <w:ind w:left="850" w:firstLine="1"/>
        <w:rPr>
          <w:b/>
          <w:i/>
          <w:szCs w:val="24"/>
          <w:lang w:eastAsia="en-US"/>
        </w:rPr>
      </w:pPr>
      <w:r w:rsidRPr="00FC1EF9">
        <w:rPr>
          <w:b/>
          <w:i/>
          <w:szCs w:val="24"/>
          <w:lang w:eastAsia="en-US"/>
        </w:rPr>
        <w:t>‘Article 42</w:t>
      </w:r>
      <w:r w:rsidRPr="00FC1EF9">
        <w:rPr>
          <w:b/>
          <w:i/>
          <w:szCs w:val="24"/>
          <w:lang w:eastAsia="en-US"/>
        </w:rPr>
        <w:br/>
        <w:t>Confidentiality and data protection</w:t>
      </w:r>
    </w:p>
    <w:p w:rsidR="00D61547" w:rsidRPr="00FC1EF9" w:rsidP="00D61547" w14:paraId="1F117EE5" w14:textId="77777777">
      <w:pPr>
        <w:widowControl/>
        <w:spacing w:before="120" w:after="120" w:line="360" w:lineRule="auto"/>
        <w:ind w:left="1418" w:hanging="567"/>
        <w:rPr>
          <w:b/>
          <w:i/>
          <w:szCs w:val="24"/>
          <w:lang w:eastAsia="en-US"/>
        </w:rPr>
      </w:pPr>
      <w:r w:rsidRPr="00FC1EF9">
        <w:rPr>
          <w:b/>
          <w:i/>
          <w:szCs w:val="24"/>
          <w:lang w:eastAsia="en-US"/>
        </w:rPr>
        <w:t xml:space="preserve">1. </w:t>
      </w:r>
      <w:r w:rsidRPr="00FC1EF9">
        <w:rPr>
          <w:b/>
          <w:i/>
          <w:szCs w:val="24"/>
          <w:lang w:eastAsia="en-US"/>
        </w:rPr>
        <w:tab/>
        <w:t>Data collected and exchanged in the framework of this Regulation shall be treated in accordance with the applicable rules on data protection and on confidentiality pursuant to Articles 112 and 113 of Regulation (EC) No 1224/2009, unless provided otherwise in this Article.</w:t>
      </w:r>
    </w:p>
    <w:p w:rsidR="00D61547" w:rsidRPr="00FC1EF9" w:rsidP="00D61547" w14:paraId="7D3DCB90" w14:textId="77777777">
      <w:pPr>
        <w:widowControl/>
        <w:rPr>
          <w:b/>
          <w:i/>
          <w:szCs w:val="24"/>
          <w:lang w:eastAsia="en-US"/>
        </w:rPr>
      </w:pPr>
      <w:r w:rsidRPr="00FC1EF9">
        <w:rPr>
          <w:b/>
          <w:i/>
          <w:szCs w:val="24"/>
          <w:lang w:eastAsia="en-US"/>
        </w:rPr>
        <w:br w:type="page"/>
      </w:r>
    </w:p>
    <w:p w:rsidR="00D61547" w:rsidRPr="00FC1EF9" w:rsidP="00D61547" w14:paraId="46B7523E" w14:textId="77777777">
      <w:pPr>
        <w:widowControl/>
        <w:spacing w:before="120" w:after="120" w:line="360" w:lineRule="auto"/>
        <w:ind w:left="1418" w:hanging="567"/>
        <w:rPr>
          <w:b/>
          <w:i/>
          <w:szCs w:val="24"/>
          <w:lang w:eastAsia="en-US"/>
        </w:rPr>
      </w:pPr>
      <w:r w:rsidRPr="00FC1EF9">
        <w:rPr>
          <w:b/>
          <w:i/>
          <w:szCs w:val="24"/>
          <w:lang w:eastAsia="en-US"/>
        </w:rPr>
        <w:t xml:space="preserve">2. </w:t>
      </w:r>
      <w:r w:rsidRPr="00FC1EF9">
        <w:rPr>
          <w:b/>
          <w:i/>
          <w:szCs w:val="24"/>
          <w:lang w:eastAsia="en-US"/>
        </w:rPr>
        <w:tab/>
        <w:t>Personal data collected under this Regulation shall be processed for the purposes of implementation and enforcement of the management, conservation and control measures laid down by this Regulation, including any enquiries pertaining to complaints and infringements and judicial or administrative procedures relating to thereto.</w:t>
      </w:r>
    </w:p>
    <w:p w:rsidR="00D61547" w:rsidRPr="00FC1EF9" w:rsidP="00D61547" w14:paraId="01DAE2FA" w14:textId="77777777">
      <w:pPr>
        <w:widowControl/>
        <w:spacing w:before="120" w:after="120" w:line="360" w:lineRule="auto"/>
        <w:ind w:left="1418" w:hanging="567"/>
        <w:rPr>
          <w:szCs w:val="24"/>
          <w:lang w:eastAsia="en-US"/>
        </w:rPr>
      </w:pPr>
      <w:r w:rsidRPr="00FC1EF9">
        <w:rPr>
          <w:b/>
          <w:i/>
          <w:szCs w:val="24"/>
          <w:lang w:eastAsia="en-US"/>
        </w:rPr>
        <w:t xml:space="preserve">3. </w:t>
      </w:r>
      <w:r w:rsidRPr="00FC1EF9">
        <w:rPr>
          <w:b/>
          <w:i/>
          <w:szCs w:val="24"/>
          <w:lang w:eastAsia="en-US"/>
        </w:rPr>
        <w:tab/>
        <w:t>Personal data processed under this Regulation shall not be stored for a period longer than 10 years, except if those personal data are necessary to enable the follow-up of an infringement, an inspection, or judicial or administrative procedures. In those cases, the personal data may be stored for a maximum of 20 years. If the information is retained for a longer period, the personal data shall be anonymised.’</w:t>
      </w:r>
      <w:r w:rsidRPr="00FC1EF9">
        <w:rPr>
          <w:b/>
          <w:bCs/>
          <w:i/>
          <w:iCs/>
          <w:szCs w:val="24"/>
          <w:lang w:eastAsia="en-US"/>
        </w:rPr>
        <w:t>;</w:t>
      </w:r>
    </w:p>
    <w:p w:rsidR="00D61547" w:rsidRPr="00FC1EF9" w:rsidP="00D61547" w14:paraId="45424B1D"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(25)</w:t>
      </w:r>
      <w:r w:rsidRPr="00FC1EF9">
        <w:rPr>
          <w:szCs w:val="24"/>
          <w:lang w:eastAsia="en-US"/>
        </w:rPr>
        <w:tab/>
        <w:t>Article 43 is amended as follows:</w:t>
      </w:r>
    </w:p>
    <w:p w:rsidR="00D61547" w:rsidRPr="00FC1EF9" w:rsidP="00D61547" w14:paraId="1B487D84" w14:textId="77777777">
      <w:pPr>
        <w:widowControl/>
        <w:spacing w:before="120" w:after="120" w:line="360" w:lineRule="auto"/>
        <w:ind w:left="1416" w:hanging="566"/>
        <w:rPr>
          <w:szCs w:val="24"/>
          <w:lang w:eastAsia="en-US"/>
        </w:rPr>
      </w:pPr>
      <w:r w:rsidRPr="00FC1EF9">
        <w:rPr>
          <w:szCs w:val="24"/>
          <w:lang w:eastAsia="en-US"/>
        </w:rPr>
        <w:t>(a)</w:t>
      </w:r>
      <w:r w:rsidRPr="00FC1EF9">
        <w:rPr>
          <w:szCs w:val="24"/>
          <w:lang w:eastAsia="en-US"/>
        </w:rPr>
        <w:tab/>
        <w:t>points (b) and (c) are replaced by the following:</w:t>
      </w:r>
    </w:p>
    <w:p w:rsidR="00D61547" w:rsidRPr="00FC1EF9" w:rsidP="00D61547" w14:paraId="47040399"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the time limits laid down in Article 7(1),</w:t>
      </w:r>
      <w:r w:rsidRPr="00FC1EF9">
        <w:rPr>
          <w:b/>
          <w:i/>
          <w:szCs w:val="24"/>
          <w:lang w:eastAsia="en-US"/>
        </w:rPr>
        <w:t xml:space="preserve"> (1b), (</w:t>
      </w:r>
      <w:r w:rsidRPr="00FC1EF9">
        <w:rPr>
          <w:szCs w:val="24"/>
          <w:lang w:eastAsia="en-US"/>
        </w:rPr>
        <w:t xml:space="preserve">1c) and (2), Article 11, Article 12(2) and (5), Article 16(1) and (3), Article 17(1) and (2), Article </w:t>
      </w:r>
      <w:r w:rsidRPr="00FC1EF9">
        <w:rPr>
          <w:b/>
          <w:i/>
          <w:szCs w:val="24"/>
          <w:lang w:eastAsia="en-US"/>
        </w:rPr>
        <w:t>21(1) and (2)</w:t>
      </w:r>
      <w:r w:rsidRPr="00FC1EF9">
        <w:rPr>
          <w:szCs w:val="24"/>
          <w:lang w:eastAsia="en-US"/>
        </w:rPr>
        <w:t xml:space="preserve">, Article 22(1) to (4), Article 23(6), Article 24(1) to (3), Article 25(5) and (6), Article 26(1), Article 27(2), (3) and (3a), Article </w:t>
      </w:r>
      <w:r w:rsidRPr="00FC1EF9">
        <w:rPr>
          <w:b/>
          <w:i/>
          <w:szCs w:val="24"/>
          <w:lang w:eastAsia="en-US"/>
        </w:rPr>
        <w:t xml:space="preserve">28(2), Article </w:t>
      </w:r>
      <w:r w:rsidRPr="00FC1EF9">
        <w:rPr>
          <w:szCs w:val="24"/>
          <w:lang w:eastAsia="en-US"/>
        </w:rPr>
        <w:t>28a(1) and (2), Article 28b(1) ▌ , Article 28u(1), Article 29(1) and (2), Article 30(2), Article 31(1) and (1a), Article 34(5) and (6), Article 35(2) and (3), Article 35b(4), Article 35e(1)</w:t>
      </w:r>
      <w:r w:rsidRPr="00FC1EF9">
        <w:rPr>
          <w:b/>
          <w:i/>
          <w:szCs w:val="24"/>
          <w:lang w:eastAsia="en-US"/>
        </w:rPr>
        <w:t xml:space="preserve"> and (2)</w:t>
      </w:r>
      <w:r w:rsidRPr="00FC1EF9">
        <w:rPr>
          <w:szCs w:val="24"/>
          <w:lang w:eastAsia="en-US"/>
        </w:rPr>
        <w:t>, Article 36, Article 37(1), Article 39(2), Article 40(2), (3) and (4), and Article 41(1), (2) and (4);</w:t>
      </w:r>
    </w:p>
    <w:p w:rsidR="00D61547" w:rsidRPr="00FC1EF9" w:rsidP="00D61547" w14:paraId="000AEBD6"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observer coverage laid down in Article 6;’;</w:t>
      </w:r>
    </w:p>
    <w:p w:rsidR="00D61547" w:rsidRPr="00FC1EF9" w:rsidP="00D61547" w14:paraId="3E062FC2" w14:textId="77777777">
      <w:pPr>
        <w:widowControl/>
        <w:spacing w:before="120" w:after="120" w:line="360" w:lineRule="auto"/>
        <w:ind w:left="1416" w:hanging="566"/>
        <w:rPr>
          <w:szCs w:val="24"/>
          <w:lang w:eastAsia="en-US"/>
        </w:rPr>
      </w:pPr>
      <w:r w:rsidRPr="00FC1EF9">
        <w:rPr>
          <w:szCs w:val="24"/>
          <w:lang w:eastAsia="en-US"/>
        </w:rPr>
        <w:t>(b)</w:t>
      </w:r>
      <w:r w:rsidRPr="00FC1EF9">
        <w:rPr>
          <w:szCs w:val="24"/>
          <w:lang w:eastAsia="en-US"/>
        </w:rPr>
        <w:tab/>
        <w:t>point (d) is deleted;</w:t>
      </w:r>
    </w:p>
    <w:p w:rsidR="00D61547" w:rsidRPr="00FC1EF9" w:rsidP="00D61547" w14:paraId="0E62F61B" w14:textId="77777777">
      <w:pPr>
        <w:widowControl/>
        <w:spacing w:before="120" w:after="120" w:line="360" w:lineRule="auto"/>
        <w:ind w:left="1416" w:hanging="566"/>
        <w:rPr>
          <w:szCs w:val="24"/>
          <w:lang w:eastAsia="en-US"/>
        </w:rPr>
      </w:pPr>
      <w:r w:rsidRPr="00FC1EF9">
        <w:rPr>
          <w:szCs w:val="24"/>
          <w:lang w:eastAsia="en-US"/>
        </w:rPr>
        <w:t>(c)</w:t>
      </w:r>
      <w:r w:rsidRPr="00FC1EF9">
        <w:rPr>
          <w:szCs w:val="24"/>
          <w:lang w:eastAsia="en-US"/>
        </w:rPr>
        <w:tab/>
        <w:t>point (f) is replaced by the following:</w:t>
      </w:r>
    </w:p>
    <w:p w:rsidR="00D61547" w:rsidRPr="00FC1EF9" w:rsidP="00D61547" w14:paraId="058815A5" w14:textId="77777777">
      <w:pPr>
        <w:widowControl/>
        <w:spacing w:before="120" w:after="120" w:line="360" w:lineRule="auto"/>
        <w:ind w:left="1982" w:hanging="566"/>
        <w:rPr>
          <w:szCs w:val="24"/>
          <w:lang w:eastAsia="en-US"/>
        </w:rPr>
      </w:pPr>
      <w:r w:rsidRPr="00FC1EF9">
        <w:rPr>
          <w:szCs w:val="24"/>
          <w:lang w:eastAsia="en-US"/>
        </w:rPr>
        <w:t>‘(f)</w:t>
      </w:r>
      <w:r w:rsidRPr="00FC1EF9">
        <w:rPr>
          <w:szCs w:val="24"/>
          <w:lang w:eastAsia="en-US"/>
        </w:rPr>
        <w:tab/>
        <w:t>the type of data and information requirements laid down in Article 7(2), Article 11, Article 12(2) and (3), Article 14(1) and (2), Article 16(1), Article 17(1), Article 18(2) and (3), Article 19(1) Article 21, Article 22(1) to (4), Article 23(6), Article 24(1) to (3), Article 25(1), Article 26(1), Article 27(2), (3) and (3a), Article 28(5), Article 28a(1) and (2), Article 28b(1), Article 28i, Article 28n(1), Article 28t, Article 29(1) and (2), Article 29a(1) ▌ , Article 31(1), Article 35a(3), and Article 35e(1);’;</w:t>
      </w:r>
    </w:p>
    <w:p w:rsidR="00D61547" w:rsidRPr="00FC1EF9" w:rsidP="00D61547" w14:paraId="50B31862"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(d)</w:t>
      </w:r>
      <w:r w:rsidRPr="00FC1EF9">
        <w:rPr>
          <w:szCs w:val="24"/>
          <w:lang w:eastAsia="en-US"/>
        </w:rPr>
        <w:tab/>
        <w:t>the following points are added:</w:t>
      </w:r>
    </w:p>
    <w:p w:rsidR="00D61547" w:rsidRPr="00FC1EF9" w:rsidP="00D61547" w14:paraId="01BB3F59" w14:textId="77777777">
      <w:pPr>
        <w:widowControl/>
        <w:spacing w:before="120" w:after="120" w:line="360" w:lineRule="auto"/>
        <w:ind w:left="1982" w:hanging="566"/>
        <w:rPr>
          <w:szCs w:val="24"/>
          <w:lang w:eastAsia="en-US"/>
        </w:rPr>
      </w:pPr>
      <w:r w:rsidRPr="00FC1EF9">
        <w:rPr>
          <w:szCs w:val="24"/>
          <w:lang w:eastAsia="en-US"/>
        </w:rPr>
        <w:t>‘(g)</w:t>
      </w:r>
      <w:r w:rsidRPr="00FC1EF9">
        <w:rPr>
          <w:szCs w:val="24"/>
          <w:lang w:eastAsia="en-US"/>
        </w:rPr>
        <w:tab/>
        <w:t>the threshold laid down in Article 7(1a);</w:t>
      </w:r>
    </w:p>
    <w:p w:rsidR="00D61547" w:rsidRPr="00FC1EF9" w:rsidP="00D61547" w14:paraId="0779E159" w14:textId="77777777">
      <w:pPr>
        <w:widowControl/>
        <w:spacing w:before="120" w:after="120" w:line="360" w:lineRule="auto"/>
        <w:ind w:left="1982" w:hanging="566"/>
        <w:rPr>
          <w:szCs w:val="24"/>
          <w:lang w:eastAsia="en-US"/>
        </w:rPr>
      </w:pPr>
      <w:r w:rsidRPr="00FC1EF9">
        <w:rPr>
          <w:szCs w:val="24"/>
          <w:lang w:eastAsia="en-US"/>
        </w:rPr>
        <w:t>(h)</w:t>
      </w:r>
      <w:r w:rsidRPr="00FC1EF9">
        <w:rPr>
          <w:szCs w:val="24"/>
          <w:lang w:eastAsia="en-US"/>
        </w:rPr>
        <w:tab/>
        <w:t>the type of management areas and fishing activities laid down in Article 11a;</w:t>
      </w:r>
    </w:p>
    <w:p w:rsidR="00D61547" w:rsidRPr="00FC1EF9" w:rsidP="00D61547" w14:paraId="69C6C6A8"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the encounter criteria laid down in Article 14(1);</w:t>
      </w:r>
    </w:p>
    <w:p w:rsidR="00D61547" w:rsidRPr="00FC1EF9" w:rsidP="00D61547" w14:paraId="09C01C21" w14:textId="77777777">
      <w:pPr>
        <w:widowControl/>
        <w:spacing w:before="120" w:after="120" w:line="360" w:lineRule="auto"/>
        <w:ind w:left="1982" w:hanging="566"/>
        <w:rPr>
          <w:szCs w:val="24"/>
          <w:lang w:eastAsia="en-US"/>
        </w:rPr>
      </w:pPr>
      <w:r w:rsidRPr="00FC1EF9">
        <w:rPr>
          <w:szCs w:val="24"/>
          <w:lang w:eastAsia="en-US"/>
        </w:rPr>
        <w:t>(j)</w:t>
      </w:r>
      <w:r w:rsidRPr="00FC1EF9">
        <w:rPr>
          <w:szCs w:val="24"/>
          <w:lang w:eastAsia="en-US"/>
        </w:rPr>
        <w:tab/>
        <w:t>the distances laid down in Article 14(1), Article 24(2), and Article 29(1) and (3);</w:t>
      </w:r>
    </w:p>
    <w:p w:rsidR="00D61547" w:rsidRPr="00FC1EF9" w:rsidP="00D61547" w14:paraId="2A03C0E8" w14:textId="77777777">
      <w:pPr>
        <w:widowControl/>
        <w:spacing w:before="120" w:after="120" w:line="360" w:lineRule="auto"/>
        <w:ind w:left="1982" w:hanging="566"/>
        <w:rPr>
          <w:szCs w:val="24"/>
          <w:lang w:eastAsia="en-US"/>
        </w:rPr>
      </w:pPr>
      <w:r w:rsidRPr="00FC1EF9">
        <w:rPr>
          <w:szCs w:val="24"/>
          <w:lang w:eastAsia="en-US"/>
        </w:rPr>
        <w:t>(k)</w:t>
      </w:r>
      <w:r w:rsidRPr="00FC1EF9">
        <w:rPr>
          <w:szCs w:val="24"/>
          <w:lang w:eastAsia="en-US"/>
        </w:rPr>
        <w:tab/>
        <w:t>vessel list information laid down in Article 22(4a);</w:t>
      </w:r>
    </w:p>
    <w:p w:rsidR="00D61547" w:rsidRPr="00FC1EF9" w:rsidP="00D61547" w14:paraId="6D0C507B" w14:textId="77777777">
      <w:pPr>
        <w:widowControl/>
        <w:spacing w:before="120" w:after="120" w:line="360" w:lineRule="auto"/>
        <w:ind w:left="1982" w:hanging="566"/>
        <w:rPr>
          <w:szCs w:val="24"/>
          <w:lang w:eastAsia="en-US"/>
        </w:rPr>
      </w:pPr>
      <w:r w:rsidRPr="00FC1EF9">
        <w:rPr>
          <w:szCs w:val="24"/>
          <w:lang w:eastAsia="en-US"/>
        </w:rPr>
        <w:t>(l)</w:t>
      </w:r>
      <w:r w:rsidRPr="00FC1EF9">
        <w:rPr>
          <w:szCs w:val="24"/>
          <w:lang w:eastAsia="en-US"/>
        </w:rPr>
        <w:tab/>
        <w:t>the observer qualifications criteria laid down in Article 28d;</w:t>
      </w:r>
    </w:p>
    <w:p w:rsidR="00D61547" w:rsidRPr="00FC1EF9" w:rsidP="00D61547" w14:paraId="0C787479" w14:textId="77777777">
      <w:pPr>
        <w:widowControl/>
        <w:spacing w:before="120" w:after="120" w:line="360" w:lineRule="auto"/>
        <w:ind w:left="1982" w:hanging="566"/>
        <w:rPr>
          <w:szCs w:val="24"/>
          <w:lang w:eastAsia="en-US"/>
        </w:rPr>
      </w:pPr>
      <w:r w:rsidRPr="00FC1EF9">
        <w:rPr>
          <w:szCs w:val="24"/>
          <w:lang w:eastAsia="en-US"/>
        </w:rPr>
        <w:t>(m)</w:t>
      </w:r>
      <w:r w:rsidRPr="00FC1EF9">
        <w:rPr>
          <w:szCs w:val="24"/>
          <w:lang w:eastAsia="en-US"/>
        </w:rPr>
        <w:tab/>
        <w:t>the list of observer training requirements laid down in Article 28e(1);</w:t>
      </w:r>
    </w:p>
    <w:p w:rsidR="00D61547" w:rsidRPr="00FC1EF9" w:rsidP="00D61547" w14:paraId="04190E1E" w14:textId="77777777">
      <w:pPr>
        <w:widowControl/>
        <w:spacing w:before="120" w:after="120" w:line="360" w:lineRule="auto"/>
        <w:ind w:left="1982" w:hanging="566"/>
        <w:rPr>
          <w:szCs w:val="24"/>
          <w:lang w:eastAsia="en-US"/>
        </w:rPr>
      </w:pPr>
      <w:r w:rsidRPr="00FC1EF9">
        <w:rPr>
          <w:szCs w:val="24"/>
          <w:lang w:eastAsia="en-US"/>
        </w:rPr>
        <w:t>(n)</w:t>
      </w:r>
      <w:r w:rsidRPr="00FC1EF9">
        <w:rPr>
          <w:szCs w:val="24"/>
          <w:lang w:eastAsia="en-US"/>
        </w:rPr>
        <w:tab/>
        <w:t>the observer data validation standards laid down in Article 28h(3);</w:t>
      </w:r>
    </w:p>
    <w:p w:rsidR="00D61547" w:rsidRPr="00FC1EF9" w:rsidP="00D61547" w14:paraId="503F454D" w14:textId="77777777">
      <w:pPr>
        <w:widowControl/>
        <w:spacing w:before="120" w:after="120" w:line="360" w:lineRule="auto"/>
        <w:ind w:left="1982" w:hanging="566"/>
        <w:rPr>
          <w:szCs w:val="24"/>
          <w:lang w:eastAsia="en-US"/>
        </w:rPr>
      </w:pPr>
      <w:r w:rsidRPr="00FC1EF9">
        <w:rPr>
          <w:szCs w:val="24"/>
          <w:lang w:eastAsia="en-US"/>
        </w:rPr>
        <w:t>(o)</w:t>
      </w:r>
      <w:r w:rsidRPr="00FC1EF9">
        <w:rPr>
          <w:szCs w:val="24"/>
          <w:lang w:eastAsia="en-US"/>
        </w:rPr>
        <w:tab/>
        <w:t>the list of essential observer safety equipment laid down in Article 28k(2);</w:t>
      </w:r>
    </w:p>
    <w:p w:rsidR="00D61547" w:rsidRPr="00FC1EF9" w:rsidP="00D61547" w14:paraId="265281DA" w14:textId="77777777">
      <w:pPr>
        <w:widowControl/>
        <w:spacing w:before="120" w:after="120" w:line="360" w:lineRule="auto"/>
        <w:ind w:left="1982" w:hanging="566"/>
        <w:rPr>
          <w:szCs w:val="24"/>
          <w:lang w:eastAsia="en-US"/>
        </w:rPr>
      </w:pPr>
      <w:r w:rsidRPr="00FC1EF9">
        <w:rPr>
          <w:szCs w:val="24"/>
          <w:lang w:eastAsia="en-US"/>
        </w:rPr>
        <w:t>(p)</w:t>
      </w:r>
      <w:r w:rsidRPr="00FC1EF9">
        <w:rPr>
          <w:szCs w:val="24"/>
          <w:lang w:eastAsia="en-US"/>
        </w:rPr>
        <w:tab/>
        <w:t>the list of rights of observers laid down in Article 28p(2);</w:t>
      </w:r>
    </w:p>
    <w:p w:rsidR="00D61547" w:rsidRPr="00FC1EF9" w:rsidP="00D61547" w14:paraId="464C4ABB"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(q)</w:t>
      </w:r>
      <w:r w:rsidRPr="00FC1EF9">
        <w:rPr>
          <w:szCs w:val="24"/>
          <w:lang w:eastAsia="en-US"/>
        </w:rPr>
        <w:tab/>
        <w:t>the list of duties of observers laid down in Article 28q</w:t>
      </w:r>
      <w:r w:rsidRPr="00FC1EF9">
        <w:rPr>
          <w:b/>
          <w:i/>
          <w:szCs w:val="24"/>
          <w:lang w:eastAsia="en-US"/>
        </w:rPr>
        <w:t xml:space="preserve">(1) and </w:t>
      </w:r>
      <w:r w:rsidRPr="00FC1EF9">
        <w:rPr>
          <w:szCs w:val="24"/>
          <w:lang w:eastAsia="en-US"/>
        </w:rPr>
        <w:t>(2);</w:t>
      </w:r>
    </w:p>
    <w:p w:rsidR="00D61547" w:rsidRPr="00FC1EF9" w:rsidP="00D61547" w14:paraId="77DBCD29" w14:textId="77777777">
      <w:pPr>
        <w:widowControl/>
        <w:spacing w:before="120" w:after="120" w:line="360" w:lineRule="auto"/>
        <w:ind w:left="1982" w:hanging="566"/>
        <w:rPr>
          <w:szCs w:val="24"/>
          <w:lang w:eastAsia="en-US"/>
        </w:rPr>
      </w:pPr>
      <w:r w:rsidRPr="00FC1EF9">
        <w:rPr>
          <w:szCs w:val="24"/>
          <w:lang w:eastAsia="en-US"/>
        </w:rPr>
        <w:t>(r)</w:t>
      </w:r>
      <w:r w:rsidRPr="00FC1EF9">
        <w:rPr>
          <w:szCs w:val="24"/>
          <w:lang w:eastAsia="en-US"/>
        </w:rPr>
        <w:tab/>
        <w:t>the list of rights of Union vessel operators and masters laid down in Article 28r;</w:t>
      </w:r>
    </w:p>
    <w:p w:rsidR="00D61547" w:rsidRPr="00FC1EF9" w:rsidP="00D61547" w14:paraId="465A86F2" w14:textId="77777777">
      <w:pPr>
        <w:widowControl/>
        <w:spacing w:before="120" w:after="120" w:line="360" w:lineRule="auto"/>
        <w:ind w:left="1982" w:hanging="566"/>
        <w:rPr>
          <w:szCs w:val="24"/>
          <w:lang w:eastAsia="en-US"/>
        </w:rPr>
      </w:pPr>
      <w:r w:rsidRPr="00FC1EF9">
        <w:rPr>
          <w:szCs w:val="24"/>
          <w:lang w:eastAsia="en-US"/>
        </w:rPr>
        <w:t>(s)</w:t>
      </w:r>
      <w:r w:rsidRPr="00FC1EF9">
        <w:rPr>
          <w:szCs w:val="24"/>
          <w:lang w:eastAsia="en-US"/>
        </w:rPr>
        <w:tab/>
        <w:t>the list of duties of Union vessel operators and masters laid down in Article 28s;</w:t>
      </w:r>
    </w:p>
    <w:p w:rsidR="00D61547" w:rsidRPr="00FC1EF9" w:rsidP="00D61547" w14:paraId="19F7BEDE" w14:textId="77777777">
      <w:pPr>
        <w:widowControl/>
        <w:spacing w:before="120" w:after="120" w:line="360" w:lineRule="auto"/>
        <w:ind w:left="1982" w:hanging="566"/>
        <w:rPr>
          <w:szCs w:val="24"/>
          <w:lang w:eastAsia="en-US"/>
        </w:rPr>
      </w:pPr>
      <w:r w:rsidRPr="00FC1EF9">
        <w:rPr>
          <w:szCs w:val="24"/>
          <w:lang w:eastAsia="en-US"/>
        </w:rPr>
        <w:t>(t)</w:t>
      </w:r>
      <w:r w:rsidRPr="00FC1EF9">
        <w:rPr>
          <w:szCs w:val="24"/>
          <w:lang w:eastAsia="en-US"/>
        </w:rPr>
        <w:tab/>
        <w:t>the procedure to be followed in the event of an emergency laid down in Article 28u;</w:t>
      </w:r>
    </w:p>
    <w:p w:rsidR="00D61547" w:rsidRPr="00FC1EF9" w:rsidP="00D61547" w14:paraId="50621307" w14:textId="77777777">
      <w:pPr>
        <w:widowControl/>
        <w:spacing w:before="120" w:after="120" w:line="360" w:lineRule="auto"/>
        <w:ind w:left="1982" w:hanging="566"/>
        <w:rPr>
          <w:szCs w:val="24"/>
          <w:lang w:eastAsia="en-US"/>
        </w:rPr>
      </w:pPr>
      <w:r w:rsidRPr="00FC1EF9">
        <w:rPr>
          <w:szCs w:val="24"/>
          <w:lang w:eastAsia="en-US"/>
        </w:rPr>
        <w:t>(u)</w:t>
      </w:r>
      <w:r w:rsidRPr="00FC1EF9">
        <w:rPr>
          <w:szCs w:val="24"/>
          <w:lang w:eastAsia="en-US"/>
        </w:rPr>
        <w:tab/>
        <w:t>the vessel identification and marking requirements laid down in Article 29a.’;</w:t>
      </w:r>
    </w:p>
    <w:p w:rsidR="00D61547" w:rsidRPr="00FC1EF9" w:rsidP="00D61547" w14:paraId="5D80DF37" w14:textId="77777777">
      <w:pPr>
        <w:widowControl/>
        <w:spacing w:before="120" w:after="120" w:line="360" w:lineRule="auto"/>
        <w:ind w:left="850" w:hanging="850"/>
        <w:rPr>
          <w:szCs w:val="24"/>
          <w:lang w:eastAsia="en-US"/>
        </w:rPr>
      </w:pPr>
      <w:r w:rsidRPr="00FC1EF9">
        <w:rPr>
          <w:szCs w:val="24"/>
          <w:lang w:eastAsia="en-US"/>
        </w:rPr>
        <w:t>(26)</w:t>
      </w:r>
      <w:r w:rsidRPr="00FC1EF9">
        <w:rPr>
          <w:szCs w:val="24"/>
          <w:lang w:eastAsia="en-US"/>
        </w:rPr>
        <w:tab/>
        <w:t>Annex IV is replaced by the text set out in point 1 of Annex I to this Regulation;</w:t>
      </w:r>
    </w:p>
    <w:p w:rsidR="00D61547" w:rsidRPr="00FC1EF9" w:rsidP="00D61547" w14:paraId="34001B7F" w14:textId="77777777">
      <w:pPr>
        <w:widowControl/>
        <w:spacing w:before="120" w:after="120" w:line="360" w:lineRule="auto"/>
        <w:ind w:left="850" w:hanging="850"/>
        <w:rPr>
          <w:szCs w:val="24"/>
          <w:lang w:eastAsia="en-US"/>
        </w:rPr>
      </w:pPr>
      <w:r w:rsidRPr="00FC1EF9">
        <w:rPr>
          <w:szCs w:val="24"/>
          <w:lang w:eastAsia="en-US"/>
        </w:rPr>
        <w:t>(27)</w:t>
      </w:r>
      <w:r w:rsidRPr="00FC1EF9">
        <w:rPr>
          <w:szCs w:val="24"/>
          <w:lang w:eastAsia="en-US"/>
        </w:rPr>
        <w:tab/>
        <w:t>Annex X is amended in accordance with point 2 of Annex I to this Regulation;</w:t>
      </w:r>
    </w:p>
    <w:p w:rsidR="00D61547" w:rsidRPr="00FC1EF9" w:rsidP="00D61547" w14:paraId="032B9ACD" w14:textId="77777777">
      <w:pPr>
        <w:widowControl/>
        <w:spacing w:before="120" w:after="120" w:line="360" w:lineRule="auto"/>
        <w:ind w:left="850" w:hanging="850"/>
        <w:rPr>
          <w:szCs w:val="24"/>
          <w:lang w:eastAsia="en-US"/>
        </w:rPr>
      </w:pPr>
      <w:r w:rsidRPr="00FC1EF9">
        <w:rPr>
          <w:szCs w:val="24"/>
          <w:lang w:eastAsia="en-US"/>
        </w:rPr>
        <w:t>(28)</w:t>
      </w:r>
      <w:r w:rsidRPr="00FC1EF9">
        <w:rPr>
          <w:szCs w:val="24"/>
          <w:lang w:eastAsia="en-US"/>
        </w:rPr>
        <w:tab/>
        <w:t>Annexes XIV, XV, XVI, XVII, XVIII, XIX, and XX are added in accordance with point 3 of Annex I to this Regulation.</w:t>
      </w:r>
    </w:p>
    <w:p w:rsidR="00D61547" w:rsidRPr="00FC1EF9" w:rsidP="00D61547" w14:paraId="3ADE5EC6" w14:textId="77777777">
      <w:pPr>
        <w:widowControl/>
        <w:rPr>
          <w:szCs w:val="24"/>
          <w:lang w:eastAsia="en-US"/>
        </w:rPr>
      </w:pPr>
      <w:r w:rsidRPr="00FC1EF9">
        <w:rPr>
          <w:szCs w:val="24"/>
          <w:lang w:eastAsia="en-US"/>
        </w:rPr>
        <w:br w:type="page"/>
      </w:r>
    </w:p>
    <w:p w:rsidR="00D61547" w:rsidRPr="00FC1EF9" w:rsidP="00D61547" w14:paraId="7FE6A386" w14:textId="77777777">
      <w:pPr>
        <w:widowControl/>
        <w:spacing w:before="120" w:after="120" w:line="360" w:lineRule="auto"/>
        <w:jc w:val="center"/>
        <w:rPr>
          <w:szCs w:val="24"/>
          <w:lang w:eastAsia="en-US"/>
        </w:rPr>
      </w:pPr>
      <w:r w:rsidRPr="00FC1EF9">
        <w:rPr>
          <w:szCs w:val="24"/>
          <w:lang w:eastAsia="en-US"/>
        </w:rPr>
        <w:t>Article 3</w:t>
      </w:r>
      <w:r w:rsidRPr="00FC1EF9">
        <w:rPr>
          <w:szCs w:val="24"/>
          <w:lang w:eastAsia="en-US"/>
        </w:rPr>
        <w:br/>
        <w:t>Amendments to Regulation (EU) 2019/833</w:t>
      </w:r>
    </w:p>
    <w:p w:rsidR="00D61547" w:rsidRPr="00FC1EF9" w:rsidP="00D61547" w14:paraId="4E1C5B77" w14:textId="77777777">
      <w:pPr>
        <w:widowControl/>
        <w:spacing w:before="120" w:after="120" w:line="360" w:lineRule="auto"/>
        <w:rPr>
          <w:szCs w:val="24"/>
          <w:lang w:eastAsia="en-US"/>
        </w:rPr>
      </w:pPr>
      <w:r w:rsidRPr="00FC1EF9">
        <w:rPr>
          <w:szCs w:val="24"/>
          <w:lang w:eastAsia="en-US"/>
        </w:rPr>
        <w:t>Regulation (EU) 2019/833 is amended as follows:</w:t>
      </w:r>
    </w:p>
    <w:p w:rsidR="00D61547" w:rsidRPr="00FC1EF9" w:rsidP="00D61547" w14:paraId="30EDD3F3" w14:textId="77777777">
      <w:pPr>
        <w:widowControl/>
        <w:spacing w:before="120" w:after="120" w:line="360" w:lineRule="auto"/>
        <w:ind w:left="851" w:hanging="851"/>
        <w:rPr>
          <w:szCs w:val="24"/>
          <w:lang w:eastAsia="en-US"/>
        </w:rPr>
      </w:pPr>
      <w:r w:rsidRPr="00FC1EF9">
        <w:rPr>
          <w:szCs w:val="24"/>
          <w:lang w:eastAsia="en-US"/>
        </w:rPr>
        <w:t>(1)</w:t>
      </w:r>
      <w:r w:rsidRPr="00FC1EF9">
        <w:rPr>
          <w:szCs w:val="24"/>
          <w:lang w:eastAsia="en-US"/>
        </w:rPr>
        <w:tab/>
        <w:t>in Article 5(3), point (a), the words ‘all species’ are replaced by the word ‘catch’;</w:t>
      </w:r>
    </w:p>
    <w:p w:rsidR="00D61547" w:rsidRPr="00FC1EF9" w:rsidP="00D61547" w14:paraId="2EE8E473" w14:textId="77777777">
      <w:pPr>
        <w:widowControl/>
        <w:spacing w:before="120" w:after="120" w:line="360" w:lineRule="auto"/>
        <w:ind w:left="850" w:hanging="850"/>
        <w:rPr>
          <w:b/>
          <w:i/>
          <w:szCs w:val="24"/>
          <w:lang w:eastAsia="en-US"/>
        </w:rPr>
      </w:pPr>
      <w:r w:rsidRPr="00FC1EF9">
        <w:rPr>
          <w:b/>
          <w:i/>
          <w:szCs w:val="24"/>
          <w:lang w:eastAsia="en-US"/>
        </w:rPr>
        <w:t>(2)</w:t>
      </w:r>
      <w:r w:rsidRPr="00FC1EF9">
        <w:rPr>
          <w:szCs w:val="24"/>
          <w:lang w:eastAsia="en-US"/>
        </w:rPr>
        <w:tab/>
      </w:r>
      <w:r w:rsidRPr="00FC1EF9">
        <w:rPr>
          <w:b/>
          <w:i/>
          <w:szCs w:val="24"/>
          <w:lang w:eastAsia="en-US"/>
        </w:rPr>
        <w:t>in Article 6, paragraph 1 is amended as follows:</w:t>
      </w:r>
    </w:p>
    <w:p w:rsidR="00D61547" w:rsidRPr="00FC1EF9" w:rsidP="00D61547" w14:paraId="3790DB15" w14:textId="77777777">
      <w:pPr>
        <w:widowControl/>
        <w:spacing w:before="120" w:after="120" w:line="360" w:lineRule="auto"/>
        <w:ind w:left="1418" w:hanging="567"/>
        <w:rPr>
          <w:szCs w:val="24"/>
          <w:lang w:eastAsia="en-US"/>
        </w:rPr>
      </w:pPr>
      <w:r w:rsidRPr="00FC1EF9">
        <w:rPr>
          <w:b/>
          <w:i/>
          <w:szCs w:val="24"/>
          <w:lang w:eastAsia="en-US"/>
        </w:rPr>
        <w:t>(a)</w:t>
      </w:r>
      <w:r w:rsidRPr="00FC1EF9">
        <w:rPr>
          <w:b/>
          <w:i/>
          <w:szCs w:val="24"/>
          <w:lang w:eastAsia="en-US"/>
        </w:rPr>
        <w:tab/>
        <w:t>in points (d) and (e), time ‘24:00’ is replaced by ‘23:59’;</w:t>
      </w:r>
    </w:p>
    <w:p w:rsidR="00D61547" w:rsidRPr="00FC1EF9" w:rsidP="00D61547" w14:paraId="4B317D29" w14:textId="77777777">
      <w:pPr>
        <w:widowControl/>
        <w:spacing w:before="120" w:after="120" w:line="360" w:lineRule="auto"/>
        <w:ind w:left="1418" w:hanging="567"/>
        <w:rPr>
          <w:szCs w:val="24"/>
          <w:lang w:eastAsia="en-US"/>
        </w:rPr>
      </w:pPr>
      <w:r w:rsidRPr="00FC1EF9">
        <w:rPr>
          <w:szCs w:val="24"/>
          <w:lang w:eastAsia="en-US"/>
        </w:rPr>
        <w:t>(b)</w:t>
      </w:r>
      <w:r w:rsidRPr="00FC1EF9">
        <w:rPr>
          <w:szCs w:val="24"/>
          <w:lang w:eastAsia="en-US"/>
        </w:rPr>
        <w:tab/>
        <w:t>the following point is inserted:</w:t>
      </w:r>
    </w:p>
    <w:p w:rsidR="00D61547" w:rsidRPr="00FC1EF9" w:rsidP="00D61547" w14:paraId="449B6124" w14:textId="77777777">
      <w:pPr>
        <w:widowControl/>
        <w:spacing w:before="120" w:after="120" w:line="360" w:lineRule="auto"/>
        <w:ind w:left="1985" w:hanging="567"/>
        <w:rPr>
          <w:szCs w:val="24"/>
          <w:lang w:eastAsia="en-US"/>
        </w:rPr>
      </w:pPr>
      <w:r w:rsidRPr="00FC1EF9">
        <w:rPr>
          <w:szCs w:val="24"/>
          <w:lang w:eastAsia="en-US"/>
        </w:rPr>
        <w:t>‘(</w:t>
      </w:r>
      <w:r w:rsidRPr="00FC1EF9">
        <w:rPr>
          <w:szCs w:val="24"/>
          <w:lang w:eastAsia="en-US"/>
        </w:rPr>
        <w:t>ea</w:t>
      </w:r>
      <w:r w:rsidRPr="00FC1EF9">
        <w:rPr>
          <w:szCs w:val="24"/>
          <w:lang w:eastAsia="en-US"/>
        </w:rPr>
        <w:t>)</w:t>
      </w:r>
      <w:r w:rsidRPr="00FC1EF9">
        <w:rPr>
          <w:szCs w:val="24"/>
          <w:lang w:eastAsia="en-US"/>
        </w:rPr>
        <w:tab/>
        <w:t>close its directed fishery for cod in Division 3L between 00:01 UTC 15 April 2025 and 23:59 UTC 30 June 2025. During that period, Member States shall ensure that their vessels limit the catches retained on board and in any one haul of this stock in line with Article 7(3), point (a), and observe the move-on provisions in Article 8(1) point (b).’;</w:t>
      </w:r>
    </w:p>
    <w:p w:rsidR="00D61547" w:rsidRPr="00FC1EF9" w:rsidP="00D61547" w14:paraId="17EA745A" w14:textId="77777777">
      <w:pPr>
        <w:widowControl/>
        <w:spacing w:before="120" w:after="120" w:line="360" w:lineRule="auto"/>
        <w:ind w:left="850" w:hanging="850"/>
        <w:rPr>
          <w:szCs w:val="24"/>
          <w:lang w:eastAsia="en-US"/>
        </w:rPr>
      </w:pPr>
      <w:r w:rsidRPr="00FC1EF9">
        <w:rPr>
          <w:szCs w:val="24"/>
          <w:lang w:eastAsia="en-US"/>
        </w:rPr>
        <w:t>(3)</w:t>
      </w:r>
      <w:r w:rsidRPr="00FC1EF9">
        <w:rPr>
          <w:szCs w:val="24"/>
          <w:lang w:eastAsia="en-US"/>
        </w:rPr>
        <w:tab/>
        <w:t>in Article 7(3), point (a) is replaced by the following:</w:t>
      </w:r>
    </w:p>
    <w:p w:rsidR="00D61547" w:rsidRPr="00FC1EF9" w:rsidP="00D61547" w14:paraId="187E651C" w14:textId="77777777">
      <w:pPr>
        <w:widowControl/>
        <w:spacing w:before="120" w:after="120" w:line="360" w:lineRule="auto"/>
        <w:ind w:left="1416" w:hanging="566"/>
        <w:rPr>
          <w:szCs w:val="24"/>
          <w:lang w:eastAsia="en-US"/>
        </w:rPr>
      </w:pPr>
      <w:r w:rsidRPr="00FC1EF9">
        <w:rPr>
          <w:szCs w:val="24"/>
          <w:lang w:eastAsia="en-US"/>
        </w:rPr>
        <w:t>‘(a)</w:t>
      </w:r>
      <w:r w:rsidRPr="00FC1EF9">
        <w:rPr>
          <w:szCs w:val="24"/>
          <w:lang w:eastAsia="en-US"/>
        </w:rPr>
        <w:tab/>
        <w:t>for cod in Divisions 3L and 3M, redfish in Divisions 3LN and witch flounder in Divisions 3NO: 1 250 kg or 5 %, whichever is the greater;’;</w:t>
      </w:r>
    </w:p>
    <w:p w:rsidR="00D61547" w:rsidRPr="00FC1EF9" w:rsidP="00D61547" w14:paraId="43F9906E" w14:textId="77777777">
      <w:pPr>
        <w:widowControl/>
        <w:spacing w:before="120" w:after="120" w:line="360" w:lineRule="auto"/>
        <w:ind w:left="850" w:hanging="850"/>
        <w:rPr>
          <w:szCs w:val="24"/>
          <w:lang w:eastAsia="en-US"/>
        </w:rPr>
      </w:pPr>
      <w:r w:rsidRPr="00FC1EF9">
        <w:rPr>
          <w:szCs w:val="24"/>
          <w:lang w:eastAsia="en-US"/>
        </w:rPr>
        <w:t>▌</w:t>
      </w:r>
    </w:p>
    <w:p w:rsidR="00D61547" w:rsidRPr="00FC1EF9" w:rsidP="00D61547" w14:paraId="58269AB6" w14:textId="77777777">
      <w:pPr>
        <w:widowControl/>
        <w:rPr>
          <w:szCs w:val="24"/>
          <w:lang w:eastAsia="en-US"/>
        </w:rPr>
      </w:pPr>
      <w:r w:rsidRPr="00FC1EF9">
        <w:rPr>
          <w:szCs w:val="24"/>
          <w:lang w:eastAsia="en-US"/>
        </w:rPr>
        <w:br w:type="page"/>
      </w:r>
    </w:p>
    <w:p w:rsidR="00D61547" w:rsidRPr="00FC1EF9" w:rsidP="00D61547" w14:paraId="5C0A0E49" w14:textId="77777777">
      <w:pPr>
        <w:widowControl/>
        <w:spacing w:before="120" w:after="120" w:line="360" w:lineRule="auto"/>
        <w:ind w:left="850" w:hanging="850"/>
        <w:rPr>
          <w:szCs w:val="24"/>
          <w:lang w:eastAsia="en-US"/>
        </w:rPr>
      </w:pPr>
      <w:r w:rsidRPr="00FC1EF9">
        <w:rPr>
          <w:szCs w:val="24"/>
          <w:lang w:eastAsia="en-US"/>
        </w:rPr>
        <w:t>(4)</w:t>
      </w:r>
      <w:r w:rsidRPr="00FC1EF9">
        <w:rPr>
          <w:szCs w:val="24"/>
          <w:lang w:eastAsia="en-US"/>
        </w:rPr>
        <w:tab/>
        <w:t>Article 15 is amended as follows:</w:t>
      </w:r>
    </w:p>
    <w:p w:rsidR="00D61547" w:rsidRPr="00FC1EF9" w:rsidP="00D61547" w14:paraId="08D2DC04" w14:textId="77777777">
      <w:pPr>
        <w:widowControl/>
        <w:spacing w:before="120" w:after="120" w:line="360" w:lineRule="auto"/>
        <w:ind w:left="1418" w:hanging="567"/>
        <w:rPr>
          <w:szCs w:val="24"/>
          <w:lang w:eastAsia="en-US"/>
        </w:rPr>
      </w:pPr>
      <w:r w:rsidRPr="00FC1EF9">
        <w:rPr>
          <w:szCs w:val="24"/>
          <w:lang w:eastAsia="en-US"/>
        </w:rPr>
        <w:t>(a)</w:t>
      </w:r>
      <w:r w:rsidRPr="00FC1EF9">
        <w:rPr>
          <w:szCs w:val="24"/>
          <w:lang w:eastAsia="en-US"/>
        </w:rPr>
        <w:tab/>
        <w:t>the title is replaced by the following:</w:t>
      </w:r>
    </w:p>
    <w:p w:rsidR="00D61547" w:rsidRPr="00FC1EF9" w:rsidP="00D61547" w14:paraId="1C4F4299" w14:textId="77777777">
      <w:pPr>
        <w:widowControl/>
        <w:spacing w:before="120" w:after="120" w:line="360" w:lineRule="auto"/>
        <w:ind w:left="1985" w:hanging="567"/>
        <w:rPr>
          <w:szCs w:val="24"/>
          <w:lang w:eastAsia="en-US"/>
        </w:rPr>
      </w:pPr>
      <w:r w:rsidRPr="00FC1EF9">
        <w:rPr>
          <w:szCs w:val="24"/>
          <w:lang w:eastAsia="en-US"/>
        </w:rPr>
        <w:t>‘Lost, abandoned or discarded fishing gear and retrieval of fishing gear’;</w:t>
      </w:r>
    </w:p>
    <w:p w:rsidR="00D61547" w:rsidRPr="00FC1EF9" w:rsidP="00D61547" w14:paraId="27BAA374" w14:textId="77777777">
      <w:pPr>
        <w:widowControl/>
        <w:spacing w:before="120" w:after="120" w:line="360" w:lineRule="auto"/>
        <w:ind w:left="1700" w:hanging="850"/>
        <w:rPr>
          <w:szCs w:val="24"/>
          <w:lang w:eastAsia="en-US"/>
        </w:rPr>
      </w:pPr>
      <w:r w:rsidRPr="00FC1EF9">
        <w:rPr>
          <w:szCs w:val="24"/>
          <w:lang w:eastAsia="en-US"/>
        </w:rPr>
        <w:t>(b)</w:t>
      </w:r>
      <w:r w:rsidRPr="00FC1EF9">
        <w:rPr>
          <w:szCs w:val="24"/>
          <w:lang w:eastAsia="en-US"/>
        </w:rPr>
        <w:tab/>
        <w:t>in paragraph 1, point (c) is replaced by the following:</w:t>
      </w:r>
    </w:p>
    <w:p w:rsidR="00D61547" w:rsidRPr="00FC1EF9" w:rsidP="00D61547" w14:paraId="3E1D51A3" w14:textId="77777777">
      <w:pPr>
        <w:widowControl/>
        <w:spacing w:before="120" w:after="120" w:line="360" w:lineRule="auto"/>
        <w:ind w:left="1985" w:hanging="567"/>
        <w:rPr>
          <w:szCs w:val="24"/>
          <w:lang w:eastAsia="en-US"/>
        </w:rPr>
      </w:pPr>
      <w:r w:rsidRPr="00FC1EF9">
        <w:rPr>
          <w:szCs w:val="24"/>
          <w:lang w:eastAsia="en-US"/>
        </w:rPr>
        <w:t>‘(c)</w:t>
      </w:r>
      <w:r w:rsidRPr="00FC1EF9">
        <w:rPr>
          <w:szCs w:val="24"/>
          <w:lang w:eastAsia="en-US"/>
        </w:rPr>
        <w:tab/>
        <w:t>not deliberately abandon or discard fishing gear, except for safety reasons.’;</w:t>
      </w:r>
    </w:p>
    <w:p w:rsidR="00D61547" w:rsidRPr="00FC1EF9" w:rsidP="00D61547" w14:paraId="05D1B269" w14:textId="77777777">
      <w:pPr>
        <w:widowControl/>
        <w:spacing w:before="120" w:after="120" w:line="360" w:lineRule="auto"/>
        <w:ind w:left="850" w:hanging="850"/>
        <w:rPr>
          <w:szCs w:val="24"/>
          <w:lang w:eastAsia="en-US"/>
        </w:rPr>
      </w:pPr>
      <w:r w:rsidRPr="00FC1EF9">
        <w:rPr>
          <w:szCs w:val="24"/>
          <w:lang w:eastAsia="en-US"/>
        </w:rPr>
        <w:t>(5)</w:t>
      </w:r>
      <w:r w:rsidRPr="00FC1EF9">
        <w:rPr>
          <w:szCs w:val="24"/>
          <w:lang w:eastAsia="en-US"/>
        </w:rPr>
        <w:tab/>
        <w:t>in Article 27, paragraph 3 is replaced by the following:</w:t>
      </w:r>
    </w:p>
    <w:p w:rsidR="00D61547" w:rsidRPr="00FC1EF9" w:rsidP="00D61547" w14:paraId="58B6119A"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By way of derogation from paragraph 2, a Member State may allow fishing vessels flying its flag to carry an observer for less than 100 %, but not less than 25 % of the fishing trips conducted by its fleet, or of the days the fishing vessels are present in the Regulatory Area calculated for a period of one calendar year in any of the following cases:</w:t>
      </w:r>
    </w:p>
    <w:p w:rsidR="00D61547" w:rsidRPr="00FC1EF9" w:rsidP="00D61547" w14:paraId="5BCE2845"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 xml:space="preserve">where ▌ the vessels are targeting species in areas where negligible by-catch of other species is expected to occur; </w:t>
      </w:r>
    </w:p>
    <w:p w:rsidR="00D61547" w:rsidRPr="00FC1EF9" w:rsidP="00D61547" w14:paraId="0EEBCB6B"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(b)</w:t>
      </w:r>
      <w:r w:rsidRPr="00FC1EF9">
        <w:rPr>
          <w:szCs w:val="24"/>
          <w:lang w:eastAsia="en-US"/>
        </w:rPr>
        <w:tab/>
        <w:t xml:space="preserve">where the flag Member State has provided information justifying why a 100 % coverage is not applied; </w:t>
      </w:r>
    </w:p>
    <w:p w:rsidR="00D61547" w:rsidRPr="00FC1EF9" w:rsidP="00D61547" w14:paraId="06E76E03"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where extraordinary and unforeseeable circumstances are duly documented and justified by the flag Member State preventing 100 % observer coverage; or</w:t>
      </w:r>
    </w:p>
    <w:p w:rsidR="00D61547" w:rsidRPr="00FC1EF9" w:rsidP="00D61547" w14:paraId="77742E05"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where a vessel deploys an electronic observation programme approved by the flag Member State and:</w:t>
      </w:r>
    </w:p>
    <w:p w:rsidR="00D61547" w:rsidRPr="00FC1EF9" w:rsidP="00D61547" w14:paraId="3F167A37" w14:textId="77777777">
      <w:pPr>
        <w:widowControl/>
        <w:spacing w:before="120" w:after="120" w:line="360" w:lineRule="auto"/>
        <w:ind w:left="2548" w:hanging="56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the flag Member State submits to the NAFO Executive Secretary, with the Commission and EFCA in copy, their electronic observation standards and guidelines; and</w:t>
      </w:r>
    </w:p>
    <w:p w:rsidR="00D61547" w:rsidRPr="00FC1EF9" w:rsidP="00D61547" w14:paraId="5C5B6852" w14:textId="77777777">
      <w:pPr>
        <w:widowControl/>
        <w:spacing w:before="120" w:after="120" w:line="360" w:lineRule="auto"/>
        <w:ind w:left="2548" w:hanging="566"/>
        <w:rPr>
          <w:szCs w:val="24"/>
          <w:lang w:eastAsia="en-US"/>
        </w:rPr>
      </w:pPr>
      <w:r w:rsidRPr="00FC1EF9">
        <w:rPr>
          <w:szCs w:val="24"/>
          <w:lang w:eastAsia="en-US"/>
        </w:rPr>
        <w:t>(ii)</w:t>
      </w:r>
      <w:r w:rsidRPr="00FC1EF9">
        <w:rPr>
          <w:szCs w:val="24"/>
          <w:lang w:eastAsia="en-US"/>
        </w:rPr>
        <w:tab/>
        <w:t>the flag Member State submits a completed copy of the Annex II.M to the CEM referred to in point 35 of the Annex to this Regulation within three months of the electronically observed trip.</w:t>
      </w:r>
    </w:p>
    <w:p w:rsidR="00D61547" w:rsidRPr="00FC1EF9" w:rsidP="00D61547" w14:paraId="39BDF18C" w14:textId="77777777">
      <w:pPr>
        <w:widowControl/>
        <w:spacing w:before="120" w:after="120" w:line="360" w:lineRule="auto"/>
        <w:ind w:left="1416"/>
        <w:rPr>
          <w:szCs w:val="24"/>
          <w:lang w:eastAsia="en-US"/>
        </w:rPr>
      </w:pPr>
      <w:r w:rsidRPr="00FC1EF9">
        <w:rPr>
          <w:szCs w:val="24"/>
          <w:lang w:eastAsia="en-US"/>
        </w:rPr>
        <w:t>For each fishing trip of its vessels without an observer on board, the flag Member State shall physically inspect the landing of the vessel in its ports or otherwise evaluate as appropriate each landing in its ports, following a risk assessment. Inspections shall be documented in the format prescribed in Annex IV.C to the CEM referred to in point 9 of the Annex to this Regulation.’;</w:t>
      </w:r>
    </w:p>
    <w:p w:rsidR="00D61547" w:rsidRPr="00FC1EF9" w:rsidP="00D61547" w14:paraId="46E866F1"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(6)</w:t>
      </w:r>
      <w:r w:rsidRPr="00FC1EF9">
        <w:rPr>
          <w:szCs w:val="24"/>
          <w:lang w:eastAsia="en-US"/>
        </w:rPr>
        <w:tab/>
        <w:t>Article 30 is replaced by the following:</w:t>
      </w:r>
    </w:p>
    <w:p w:rsidR="00D61547" w:rsidRPr="00FC1EF9" w:rsidP="00D61547" w14:paraId="5CC218A5" w14:textId="77777777">
      <w:pPr>
        <w:widowControl/>
        <w:spacing w:before="120" w:after="120" w:line="360" w:lineRule="auto"/>
        <w:ind w:left="850"/>
        <w:rPr>
          <w:szCs w:val="24"/>
          <w:lang w:eastAsia="en-US"/>
        </w:rPr>
      </w:pPr>
      <w:r w:rsidRPr="00FC1EF9">
        <w:rPr>
          <w:szCs w:val="24"/>
          <w:lang w:eastAsia="en-US"/>
        </w:rPr>
        <w:t>‘Article 30</w:t>
      </w:r>
      <w:r w:rsidRPr="00FC1EF9">
        <w:rPr>
          <w:szCs w:val="24"/>
          <w:lang w:eastAsia="en-US"/>
        </w:rPr>
        <w:br/>
        <w:t>Surveillance procedures</w:t>
      </w:r>
    </w:p>
    <w:p w:rsidR="00D61547" w:rsidRPr="00FC1EF9" w:rsidP="00D61547" w14:paraId="1D385DC4"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 xml:space="preserve">The inspecting Member State shall ensure that, for each sighting in the Regulatory Area of a fishing vessel entitled to fly the flag of a NAFO Contracting Party, its inspectors are to record in a </w:t>
      </w:r>
      <w:r w:rsidRPr="00FC1EF9">
        <w:rPr>
          <w:b/>
          <w:i/>
          <w:szCs w:val="24"/>
          <w:lang w:eastAsia="en-US"/>
        </w:rPr>
        <w:t>Sighting</w:t>
      </w:r>
      <w:r w:rsidRPr="00FC1EF9">
        <w:rPr>
          <w:szCs w:val="24"/>
          <w:lang w:eastAsia="en-US"/>
        </w:rPr>
        <w:t xml:space="preserve"> Report ▌ , the following information:</w:t>
      </w:r>
    </w:p>
    <w:p w:rsidR="00D61547" w:rsidRPr="00FC1EF9" w:rsidP="00D61547" w14:paraId="1671EA4B"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inspecting Contracting Party and the inspector(s) identification;</w:t>
      </w:r>
    </w:p>
    <w:p w:rsidR="00D61547" w:rsidRPr="00FC1EF9" w:rsidP="00D61547" w14:paraId="2B35FAAA"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identification or call sign of the inspecting platform;</w:t>
      </w:r>
    </w:p>
    <w:p w:rsidR="00D61547" w:rsidRPr="00FC1EF9" w:rsidP="00D61547" w14:paraId="50DE272B"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flag State, name, and call sign of the sighted fishing vessel;</w:t>
      </w:r>
    </w:p>
    <w:p w:rsidR="00D61547" w:rsidRPr="00FC1EF9" w:rsidP="00D61547" w14:paraId="75918D89"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 xml:space="preserve">sighted fishing vessel’s activity ▌ as set </w:t>
      </w:r>
      <w:r w:rsidRPr="00FC1EF9">
        <w:rPr>
          <w:b/>
          <w:i/>
          <w:szCs w:val="24"/>
          <w:lang w:eastAsia="en-US"/>
        </w:rPr>
        <w:t>out</w:t>
      </w:r>
      <w:r w:rsidRPr="00FC1EF9">
        <w:rPr>
          <w:szCs w:val="24"/>
          <w:lang w:eastAsia="en-US"/>
        </w:rPr>
        <w:t xml:space="preserve"> in Annex II.I.B to the CEM;</w:t>
      </w:r>
    </w:p>
    <w:p w:rsidR="00D61547" w:rsidRPr="00FC1EF9" w:rsidP="00D61547" w14:paraId="6BEFB6B4" w14:textId="77777777">
      <w:pPr>
        <w:widowControl/>
        <w:spacing w:before="120" w:after="120" w:line="360" w:lineRule="auto"/>
        <w:ind w:left="1982" w:hanging="566"/>
        <w:rPr>
          <w:szCs w:val="24"/>
          <w:lang w:eastAsia="en-US"/>
        </w:rPr>
      </w:pPr>
      <w:r w:rsidRPr="00FC1EF9">
        <w:rPr>
          <w:szCs w:val="24"/>
          <w:lang w:eastAsia="en-US"/>
        </w:rPr>
        <w:t>(e)</w:t>
      </w:r>
      <w:r w:rsidRPr="00FC1EF9">
        <w:rPr>
          <w:szCs w:val="24"/>
          <w:lang w:eastAsia="en-US"/>
        </w:rPr>
        <w:tab/>
        <w:t>date and time of the sighting;</w:t>
      </w:r>
    </w:p>
    <w:p w:rsidR="00D61547" w:rsidRPr="00FC1EF9" w:rsidP="00D61547" w14:paraId="664113FF" w14:textId="77777777">
      <w:pPr>
        <w:widowControl/>
        <w:spacing w:before="120" w:after="120" w:line="360" w:lineRule="auto"/>
        <w:ind w:left="1982" w:hanging="566"/>
        <w:rPr>
          <w:szCs w:val="24"/>
          <w:lang w:eastAsia="en-US"/>
        </w:rPr>
      </w:pPr>
      <w:r w:rsidRPr="00FC1EF9">
        <w:rPr>
          <w:szCs w:val="24"/>
          <w:lang w:eastAsia="en-US"/>
        </w:rPr>
        <w:t>(f)</w:t>
      </w:r>
      <w:r w:rsidRPr="00FC1EF9">
        <w:rPr>
          <w:szCs w:val="24"/>
          <w:lang w:eastAsia="en-US"/>
        </w:rPr>
        <w:tab/>
        <w:t>position of the fishing vessel at the time of the sighting; and</w:t>
      </w:r>
    </w:p>
    <w:p w:rsidR="00D61547" w:rsidRPr="00FC1EF9" w:rsidP="00D61547" w14:paraId="69A8FA2C" w14:textId="77777777">
      <w:pPr>
        <w:widowControl/>
        <w:spacing w:before="120" w:after="120" w:line="360" w:lineRule="auto"/>
        <w:ind w:left="1982" w:hanging="566"/>
        <w:rPr>
          <w:szCs w:val="24"/>
          <w:lang w:eastAsia="en-US"/>
        </w:rPr>
      </w:pPr>
      <w:r w:rsidRPr="00FC1EF9">
        <w:rPr>
          <w:szCs w:val="24"/>
          <w:lang w:eastAsia="en-US"/>
        </w:rPr>
        <w:t>(g)</w:t>
      </w:r>
      <w:r w:rsidRPr="00FC1EF9">
        <w:rPr>
          <w:szCs w:val="24"/>
          <w:lang w:eastAsia="en-US"/>
        </w:rPr>
        <w:tab/>
        <w:t>if images or footage were recorded, and any other relevant observations.</w:t>
      </w:r>
    </w:p>
    <w:p w:rsidR="00D61547" w:rsidRPr="00FC1EF9" w:rsidP="00D61547" w14:paraId="12925057"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2.</w:t>
      </w:r>
      <w:r w:rsidRPr="00FC1EF9">
        <w:rPr>
          <w:szCs w:val="24"/>
          <w:lang w:eastAsia="en-US"/>
        </w:rPr>
        <w:tab/>
        <w:t>The inspecting Member State shall ensure that, where an inspector observes in the Regulatory Area a fishing vessel flying the flag of a</w:t>
      </w:r>
      <w:r w:rsidRPr="00FC1EF9">
        <w:rPr>
          <w:b/>
          <w:i/>
          <w:szCs w:val="24"/>
          <w:lang w:eastAsia="en-US"/>
        </w:rPr>
        <w:t xml:space="preserve"> NAFO </w:t>
      </w:r>
      <w:r w:rsidRPr="00FC1EF9">
        <w:rPr>
          <w:szCs w:val="24"/>
          <w:lang w:eastAsia="en-US"/>
        </w:rPr>
        <w:t>Contracting Party for which there are reasons to suspect an apparent infringement of this Regulation, and where an immediate inspection is not practicable, the inspector shall:</w:t>
      </w:r>
    </w:p>
    <w:p w:rsidR="00D61547" w:rsidRPr="00FC1EF9" w:rsidP="00D61547" w14:paraId="1220D1BB"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 xml:space="preserve">fill out the Surveillance Report Form in accordance with Annex IV.A to the CEM referred to in point 38 of the Annex to this Regulation. If the inspector has made a volumetric or catch composition evaluation of the content of a haul, the surveillance report </w:t>
      </w:r>
      <w:r w:rsidRPr="00FC1EF9">
        <w:rPr>
          <w:b/>
          <w:i/>
          <w:szCs w:val="24"/>
          <w:lang w:eastAsia="en-US"/>
        </w:rPr>
        <w:t>shall</w:t>
      </w:r>
      <w:r w:rsidRPr="00FC1EF9">
        <w:rPr>
          <w:szCs w:val="24"/>
          <w:lang w:eastAsia="en-US"/>
        </w:rPr>
        <w:t xml:space="preserve"> include all relevant information regarding the composition of the tow, and refer the method used for the volumetric evaluation;</w:t>
      </w:r>
    </w:p>
    <w:p w:rsidR="00D61547" w:rsidRPr="00FC1EF9" w:rsidP="00D61547" w14:paraId="101AA849"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(b)</w:t>
      </w:r>
      <w:r w:rsidRPr="00FC1EF9">
        <w:rPr>
          <w:szCs w:val="24"/>
          <w:lang w:eastAsia="en-US"/>
        </w:rPr>
        <w:tab/>
        <w:t>record images of the vessel and record the position, date and time the image was recorded; and</w:t>
      </w:r>
    </w:p>
    <w:p w:rsidR="00D61547" w:rsidRPr="00FC1EF9" w:rsidP="00D61547" w14:paraId="69B6B895"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without delay transmit electronically the surveillance report and images to his or her competent authority.</w:t>
      </w:r>
    </w:p>
    <w:p w:rsidR="00D61547" w:rsidRPr="00FC1EF9" w:rsidP="00D61547" w14:paraId="21D41195"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The competent authority of a Member State shall:</w:t>
      </w:r>
    </w:p>
    <w:p w:rsidR="00D61547" w:rsidRPr="00FC1EF9" w:rsidP="00D61547" w14:paraId="5FB358B8"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 xml:space="preserve">transmit the </w:t>
      </w:r>
      <w:r w:rsidRPr="00FC1EF9">
        <w:rPr>
          <w:b/>
          <w:i/>
          <w:szCs w:val="24"/>
          <w:lang w:eastAsia="en-US"/>
        </w:rPr>
        <w:t>Sighting</w:t>
      </w:r>
      <w:r w:rsidRPr="00FC1EF9">
        <w:rPr>
          <w:szCs w:val="24"/>
          <w:lang w:eastAsia="en-US"/>
        </w:rPr>
        <w:t xml:space="preserve"> Report relating to a sighting referred to in paragraph 1 to EFCA which shall submit it to the NAFO Executive Secretary within 15 days of the inspection vessel's return to port;</w:t>
      </w:r>
    </w:p>
    <w:p w:rsidR="00D61547" w:rsidRPr="00FC1EF9" w:rsidP="00D61547" w14:paraId="7E5F71A4"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transmit the surveillance report to EFCA relating to a sighting referred to in paragraph 2 which shall submit it without delay to the NAFO Executive Secretary ▌ ;</w:t>
      </w:r>
    </w:p>
    <w:p w:rsidR="00D61547" w:rsidRPr="00FC1EF9" w:rsidP="00D61547" w14:paraId="2E97A8E0"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upon request, transmit a copy of images and/or footage recorded, and any other available information relating to a sighting, to EFCA which shall in turn submit them to the flag State Contracting Party of the vessel or the flag Member State if different from the inspecting Member State;</w:t>
      </w:r>
    </w:p>
    <w:p w:rsidR="00D61547" w:rsidRPr="00FC1EF9" w:rsidP="00D61547" w14:paraId="0B365C70"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(d)</w:t>
      </w:r>
      <w:r w:rsidRPr="00FC1EF9">
        <w:rPr>
          <w:szCs w:val="24"/>
          <w:lang w:eastAsia="en-US"/>
        </w:rPr>
        <w:tab/>
        <w:t>ensure security and continuity of the evidence for subsequent inspections.</w:t>
      </w:r>
    </w:p>
    <w:p w:rsidR="00D61547" w:rsidRPr="00FC1EF9" w:rsidP="00D61547" w14:paraId="3F84FDF8"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Each Member State's competent authority shall, on receipt of a surveillance report relating to a sighting referred to in paragraph 2 concerning a vessel flying its flag, conduct such investigation as may be necessary to determine appropriate follow-up action.</w:t>
      </w:r>
    </w:p>
    <w:p w:rsidR="00D61547" w:rsidRPr="00FC1EF9" w:rsidP="00D61547" w14:paraId="6C0FDF4B" w14:textId="77777777">
      <w:pPr>
        <w:widowControl/>
        <w:spacing w:before="120" w:after="120" w:line="360" w:lineRule="auto"/>
        <w:ind w:left="1416" w:hanging="566"/>
        <w:rPr>
          <w:szCs w:val="24"/>
          <w:lang w:eastAsia="en-US"/>
        </w:rPr>
      </w:pPr>
      <w:r w:rsidRPr="00FC1EF9">
        <w:rPr>
          <w:szCs w:val="24"/>
          <w:lang w:eastAsia="en-US"/>
        </w:rPr>
        <w:t>5.</w:t>
      </w:r>
      <w:r w:rsidRPr="00FC1EF9">
        <w:rPr>
          <w:szCs w:val="24"/>
          <w:lang w:eastAsia="en-US"/>
        </w:rPr>
        <w:tab/>
        <w:t xml:space="preserve">Each Member State shall send to </w:t>
      </w:r>
      <w:r w:rsidRPr="00FC1EF9">
        <w:rPr>
          <w:b/>
          <w:i/>
          <w:szCs w:val="24"/>
          <w:lang w:eastAsia="en-US"/>
        </w:rPr>
        <w:t>EFCA</w:t>
      </w:r>
      <w:r w:rsidRPr="00FC1EF9">
        <w:rPr>
          <w:szCs w:val="24"/>
          <w:lang w:eastAsia="en-US"/>
        </w:rPr>
        <w:t xml:space="preserve"> the investigation report referred to in paragraph 4, which shall send it to the NAFO Executive Secretary and to the Commission.’;</w:t>
      </w:r>
    </w:p>
    <w:p w:rsidR="00D61547" w:rsidRPr="00FC1EF9" w:rsidP="00D61547" w14:paraId="37F63609" w14:textId="77777777">
      <w:pPr>
        <w:widowControl/>
        <w:spacing w:before="120" w:after="120" w:line="360" w:lineRule="auto"/>
        <w:ind w:left="850" w:hanging="850"/>
        <w:rPr>
          <w:szCs w:val="24"/>
          <w:lang w:eastAsia="en-US"/>
        </w:rPr>
      </w:pPr>
      <w:r w:rsidRPr="00FC1EF9">
        <w:rPr>
          <w:szCs w:val="24"/>
          <w:lang w:eastAsia="en-US"/>
        </w:rPr>
        <w:t>(7)</w:t>
      </w:r>
      <w:r w:rsidRPr="00FC1EF9">
        <w:rPr>
          <w:szCs w:val="24"/>
          <w:lang w:eastAsia="en-US"/>
        </w:rPr>
        <w:tab/>
        <w:t>in Article 35(3), point (c), the following point is added:</w:t>
      </w:r>
    </w:p>
    <w:p w:rsidR="00D61547" w:rsidRPr="00FC1EF9" w:rsidP="00D61547" w14:paraId="7B83BF6C" w14:textId="77777777">
      <w:pPr>
        <w:widowControl/>
        <w:spacing w:before="120" w:after="120" w:line="360" w:lineRule="auto"/>
        <w:ind w:left="1416" w:hanging="566"/>
        <w:rPr>
          <w:szCs w:val="24"/>
          <w:lang w:eastAsia="en-US"/>
        </w:rPr>
      </w:pPr>
      <w:r w:rsidRPr="00FC1EF9">
        <w:rPr>
          <w:szCs w:val="24"/>
          <w:lang w:eastAsia="en-US"/>
        </w:rPr>
        <w:t>‘(v)</w:t>
      </w:r>
      <w:r w:rsidRPr="00FC1EF9">
        <w:rPr>
          <w:szCs w:val="24"/>
          <w:lang w:eastAsia="en-US"/>
        </w:rPr>
        <w:tab/>
        <w:t>directed fishing during a closed time contrary to Article 6(1), point (</w:t>
      </w:r>
      <w:r w:rsidRPr="00FC1EF9">
        <w:rPr>
          <w:szCs w:val="24"/>
          <w:lang w:eastAsia="en-US"/>
        </w:rPr>
        <w:t>ea</w:t>
      </w:r>
      <w:r w:rsidRPr="00FC1EF9">
        <w:rPr>
          <w:szCs w:val="24"/>
          <w:lang w:eastAsia="en-US"/>
        </w:rPr>
        <w:t>), or fishing with an unauthorised mesh size, grid or grate bar spacing, or without the use of grid or grate, contrary to Article 13(2), point (d), when there is no observer on board and the vessel is directing for cod in Division 3L.’;</w:t>
      </w:r>
    </w:p>
    <w:p w:rsidR="00D61547" w:rsidRPr="00FC1EF9" w:rsidP="00D61547" w14:paraId="08538F5E" w14:textId="77777777">
      <w:pPr>
        <w:widowControl/>
        <w:spacing w:before="120" w:after="120" w:line="360" w:lineRule="auto"/>
        <w:ind w:left="850" w:hanging="850"/>
        <w:rPr>
          <w:b/>
          <w:i/>
          <w:szCs w:val="24"/>
          <w:lang w:eastAsia="en-US"/>
        </w:rPr>
      </w:pPr>
      <w:r w:rsidRPr="00FC1EF9">
        <w:rPr>
          <w:b/>
          <w:i/>
          <w:szCs w:val="24"/>
          <w:lang w:eastAsia="en-US"/>
        </w:rPr>
        <w:br w:type="page"/>
      </w:r>
      <w:r w:rsidRPr="00FC1EF9">
        <w:rPr>
          <w:b/>
          <w:i/>
          <w:szCs w:val="24"/>
          <w:lang w:eastAsia="en-US"/>
        </w:rPr>
        <w:t>(8)</w:t>
      </w:r>
      <w:r w:rsidRPr="00FC1EF9">
        <w:rPr>
          <w:szCs w:val="24"/>
          <w:lang w:eastAsia="en-US"/>
        </w:rPr>
        <w:tab/>
      </w:r>
      <w:r w:rsidRPr="00FC1EF9">
        <w:rPr>
          <w:b/>
          <w:i/>
          <w:szCs w:val="24"/>
          <w:lang w:eastAsia="en-US"/>
        </w:rPr>
        <w:t>Article 49 is replaced by the following:</w:t>
      </w:r>
    </w:p>
    <w:p w:rsidR="00D61547" w:rsidRPr="00FC1EF9" w:rsidP="00D61547" w14:paraId="08AFC9D1" w14:textId="77777777">
      <w:pPr>
        <w:widowControl/>
        <w:spacing w:before="120" w:after="120" w:line="360" w:lineRule="auto"/>
        <w:ind w:left="851"/>
        <w:rPr>
          <w:b/>
          <w:i/>
          <w:szCs w:val="24"/>
          <w:lang w:eastAsia="en-US"/>
        </w:rPr>
      </w:pPr>
      <w:r w:rsidRPr="00FC1EF9">
        <w:rPr>
          <w:b/>
          <w:i/>
          <w:szCs w:val="24"/>
          <w:lang w:eastAsia="en-US"/>
        </w:rPr>
        <w:t>‘Article 49</w:t>
      </w:r>
      <w:r w:rsidRPr="00FC1EF9">
        <w:rPr>
          <w:b/>
          <w:i/>
          <w:szCs w:val="24"/>
          <w:lang w:eastAsia="en-US"/>
        </w:rPr>
        <w:br/>
        <w:t>Confidentiality and data protection</w:t>
      </w:r>
    </w:p>
    <w:p w:rsidR="00D61547" w:rsidRPr="00FC1EF9" w:rsidP="00D61547" w14:paraId="5ADE0109" w14:textId="77777777">
      <w:pPr>
        <w:widowControl/>
        <w:spacing w:before="120" w:after="120" w:line="360" w:lineRule="auto"/>
        <w:ind w:left="1418" w:hanging="567"/>
        <w:rPr>
          <w:b/>
          <w:i/>
          <w:szCs w:val="24"/>
          <w:lang w:eastAsia="en-US"/>
        </w:rPr>
      </w:pPr>
      <w:r w:rsidRPr="00FC1EF9">
        <w:rPr>
          <w:b/>
          <w:i/>
          <w:szCs w:val="24"/>
          <w:lang w:eastAsia="en-US"/>
        </w:rPr>
        <w:t>1.</w:t>
      </w:r>
      <w:r w:rsidRPr="00FC1EF9">
        <w:rPr>
          <w:b/>
          <w:i/>
          <w:szCs w:val="24"/>
          <w:lang w:eastAsia="en-US"/>
        </w:rPr>
        <w:tab/>
        <w:t>Data collected and exchanged in the framework of this Regulation shall be treated in accordance with the applicable rules on data protection and on confidentiality pursuant to Articles 112 and 113 of Regulation (EC) No 1224/2009, unless provided otherwise in this Article.</w:t>
      </w:r>
    </w:p>
    <w:p w:rsidR="00D61547" w:rsidRPr="00FC1EF9" w:rsidP="00D61547" w14:paraId="11DA9342" w14:textId="77777777">
      <w:pPr>
        <w:widowControl/>
        <w:spacing w:before="120" w:after="120" w:line="360" w:lineRule="auto"/>
        <w:ind w:left="1418" w:hanging="567"/>
        <w:rPr>
          <w:b/>
          <w:i/>
          <w:szCs w:val="24"/>
          <w:lang w:eastAsia="en-US"/>
        </w:rPr>
      </w:pPr>
      <w:r w:rsidRPr="00FC1EF9">
        <w:rPr>
          <w:b/>
          <w:i/>
          <w:szCs w:val="24"/>
          <w:lang w:eastAsia="en-US"/>
        </w:rPr>
        <w:t>2.</w:t>
      </w:r>
      <w:r w:rsidRPr="00FC1EF9">
        <w:rPr>
          <w:b/>
          <w:i/>
          <w:szCs w:val="24"/>
          <w:lang w:eastAsia="en-US"/>
        </w:rPr>
        <w:tab/>
        <w:t xml:space="preserve">Personal data collected under this Regulation shall be processed for the purposes of implementation and enforcement of the management, conservation and control measures laid down by this Regulation, including any enquiries pertaining to complaints and infringements and judicial or administrative procedures relating to thereto. </w:t>
      </w:r>
    </w:p>
    <w:p w:rsidR="00D61547" w:rsidRPr="00FC1EF9" w:rsidP="00D61547" w14:paraId="09500E6A" w14:textId="77777777">
      <w:pPr>
        <w:widowControl/>
        <w:rPr>
          <w:b/>
          <w:i/>
          <w:szCs w:val="24"/>
          <w:lang w:eastAsia="en-US"/>
        </w:rPr>
      </w:pPr>
      <w:r w:rsidRPr="00FC1EF9">
        <w:rPr>
          <w:b/>
          <w:i/>
          <w:szCs w:val="24"/>
          <w:lang w:eastAsia="en-US"/>
        </w:rPr>
        <w:br w:type="page"/>
      </w:r>
    </w:p>
    <w:p w:rsidR="00D61547" w:rsidRPr="00FC1EF9" w:rsidP="00D61547" w14:paraId="5F45BE44" w14:textId="77777777">
      <w:pPr>
        <w:widowControl/>
        <w:spacing w:before="120" w:after="120" w:line="360" w:lineRule="auto"/>
        <w:ind w:left="1418" w:hanging="567"/>
        <w:rPr>
          <w:b/>
          <w:i/>
          <w:szCs w:val="24"/>
          <w:lang w:eastAsia="en-US"/>
        </w:rPr>
      </w:pPr>
      <w:r w:rsidRPr="00FC1EF9">
        <w:rPr>
          <w:b/>
          <w:i/>
          <w:szCs w:val="24"/>
          <w:lang w:eastAsia="en-US"/>
        </w:rPr>
        <w:t>3.</w:t>
      </w:r>
      <w:r w:rsidRPr="00FC1EF9">
        <w:rPr>
          <w:b/>
          <w:i/>
          <w:szCs w:val="24"/>
          <w:lang w:eastAsia="en-US"/>
        </w:rPr>
        <w:tab/>
        <w:t>Personal data processed under this Regulation shall not be stored for a period longer than 10 years, except if those personal data are necessary to enable the follow-up of an infringement, an inspection, or judicial or administrative procedures. In those cases, the personal data may be stored for a maximum of 20 years. If the information is retained for a longer period, the personal data shall be anonymised.</w:t>
      </w:r>
    </w:p>
    <w:p w:rsidR="00D61547" w:rsidRPr="00FC1EF9" w:rsidP="00D61547" w14:paraId="11A114AB" w14:textId="77777777">
      <w:pPr>
        <w:widowControl/>
        <w:spacing w:before="120" w:after="120" w:line="360" w:lineRule="auto"/>
        <w:ind w:left="1418" w:hanging="567"/>
        <w:rPr>
          <w:szCs w:val="24"/>
          <w:lang w:eastAsia="en-US"/>
        </w:rPr>
      </w:pPr>
      <w:r w:rsidRPr="00FC1EF9">
        <w:rPr>
          <w:b/>
          <w:i/>
          <w:szCs w:val="24"/>
          <w:lang w:eastAsia="en-US"/>
        </w:rPr>
        <w:t>4.</w:t>
      </w:r>
      <w:r w:rsidRPr="00FC1EF9">
        <w:rPr>
          <w:b/>
          <w:i/>
          <w:szCs w:val="24"/>
          <w:lang w:eastAsia="en-US"/>
        </w:rPr>
        <w:tab/>
        <w:t>In addition to the obligations laid down in Articles 112 and 113 of Regulation (EC) No 1224/2009, Member States shall ensure the confidential treatment of electronic reports and messages transmitted to and received from NAFO pursuant to Article 4(2), point (a), Article 4(6), Article 5(3), point (c), Article 10(2), Article 15(4), Article 22(1), (5) and (6), Article 23(6), Article 25(8), Article 26(9), Article 27(3), (5), (6), (7) and (15), Article 29(1) and (2), Article 34(2), Article 36(4), Article 37(1) and Article 39(8).’</w:t>
      </w:r>
      <w:r w:rsidRPr="00FC1EF9">
        <w:rPr>
          <w:b/>
          <w:bCs/>
          <w:i/>
          <w:iCs/>
          <w:szCs w:val="24"/>
          <w:lang w:eastAsia="en-US"/>
        </w:rPr>
        <w:t>;</w:t>
      </w:r>
    </w:p>
    <w:p w:rsidR="00D61547" w:rsidRPr="00FC1EF9" w:rsidP="00D61547" w14:paraId="6BA28F0D"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(9)</w:t>
      </w:r>
      <w:r w:rsidRPr="00FC1EF9">
        <w:rPr>
          <w:szCs w:val="24"/>
          <w:lang w:eastAsia="en-US"/>
        </w:rPr>
        <w:tab/>
        <w:t>in Article 50(2), the following points are added:</w:t>
      </w:r>
    </w:p>
    <w:p w:rsidR="00D61547" w:rsidRPr="00FC1EF9" w:rsidP="00D61547" w14:paraId="5656E8FF" w14:textId="77777777">
      <w:pPr>
        <w:widowControl/>
        <w:spacing w:before="120" w:after="120" w:line="360" w:lineRule="auto"/>
        <w:ind w:left="1416" w:hanging="566"/>
        <w:rPr>
          <w:szCs w:val="24"/>
          <w:lang w:eastAsia="en-US"/>
        </w:rPr>
      </w:pPr>
      <w:r w:rsidRPr="00FC1EF9">
        <w:rPr>
          <w:szCs w:val="24"/>
          <w:lang w:eastAsia="en-US"/>
        </w:rPr>
        <w:t>‘(o)</w:t>
      </w:r>
      <w:r w:rsidRPr="00FC1EF9">
        <w:rPr>
          <w:szCs w:val="24"/>
          <w:lang w:eastAsia="en-US"/>
        </w:rPr>
        <w:tab/>
        <w:t>changes to closure periods as provided in Article 6(1), point (</w:t>
      </w:r>
      <w:r w:rsidRPr="00FC1EF9">
        <w:rPr>
          <w:szCs w:val="24"/>
          <w:lang w:eastAsia="en-US"/>
        </w:rPr>
        <w:t>ea</w:t>
      </w:r>
      <w:r w:rsidRPr="00FC1EF9">
        <w:rPr>
          <w:szCs w:val="24"/>
          <w:lang w:eastAsia="en-US"/>
        </w:rPr>
        <w:t>);”</w:t>
      </w:r>
    </w:p>
    <w:p w:rsidR="00D61547" w:rsidRPr="00FC1EF9" w:rsidP="00D61547" w14:paraId="5F356177" w14:textId="77777777">
      <w:pPr>
        <w:widowControl/>
        <w:spacing w:before="120" w:after="120" w:line="360" w:lineRule="auto"/>
        <w:ind w:left="1416" w:hanging="566"/>
        <w:rPr>
          <w:szCs w:val="24"/>
          <w:lang w:eastAsia="en-US"/>
        </w:rPr>
      </w:pPr>
      <w:r w:rsidRPr="00FC1EF9">
        <w:rPr>
          <w:szCs w:val="24"/>
          <w:lang w:eastAsia="en-US"/>
        </w:rPr>
        <w:t>(p)</w:t>
      </w:r>
      <w:r w:rsidRPr="00FC1EF9">
        <w:rPr>
          <w:szCs w:val="24"/>
          <w:lang w:eastAsia="en-US"/>
        </w:rPr>
        <w:tab/>
        <w:t>by-catch retained on board as provided for in Article 7(3);</w:t>
      </w:r>
    </w:p>
    <w:p w:rsidR="00D61547" w:rsidRPr="00FC1EF9" w:rsidP="00D61547" w14:paraId="1DE9027A" w14:textId="77777777">
      <w:pPr>
        <w:widowControl/>
        <w:spacing w:before="120" w:after="120" w:line="360" w:lineRule="auto"/>
        <w:ind w:left="1418" w:hanging="567"/>
        <w:rPr>
          <w:szCs w:val="24"/>
          <w:lang w:eastAsia="en-US"/>
        </w:rPr>
      </w:pPr>
      <w:r w:rsidRPr="00FC1EF9">
        <w:rPr>
          <w:szCs w:val="24"/>
          <w:lang w:eastAsia="en-US"/>
        </w:rPr>
        <w:t>(q)</w:t>
      </w:r>
      <w:r w:rsidRPr="00FC1EF9">
        <w:rPr>
          <w:szCs w:val="24"/>
          <w:lang w:eastAsia="en-US"/>
        </w:rPr>
        <w:tab/>
      </w:r>
      <w:r w:rsidRPr="00FC1EF9">
        <w:rPr>
          <w:b/>
          <w:i/>
          <w:szCs w:val="24"/>
          <w:lang w:eastAsia="en-US"/>
        </w:rPr>
        <w:t>information for the notification by the</w:t>
      </w:r>
      <w:r w:rsidRPr="00FC1EF9">
        <w:rPr>
          <w:szCs w:val="24"/>
          <w:lang w:eastAsia="en-US"/>
        </w:rPr>
        <w:t xml:space="preserve"> master of the fishing vessel and Member States in relation to lost or abandoned fishing gear, and retrieval of fishing gear as provided for in Article </w:t>
      </w:r>
      <w:r w:rsidRPr="00FC1EF9">
        <w:rPr>
          <w:b/>
          <w:i/>
          <w:szCs w:val="24"/>
          <w:lang w:eastAsia="en-US"/>
        </w:rPr>
        <w:t>15(1) and (2);</w:t>
      </w:r>
    </w:p>
    <w:p w:rsidR="00D61547" w:rsidRPr="00FC1EF9" w:rsidP="00D61547" w14:paraId="0F10B98C" w14:textId="77777777">
      <w:pPr>
        <w:widowControl/>
        <w:spacing w:before="120" w:after="120" w:line="360" w:lineRule="auto"/>
        <w:ind w:left="1416" w:hanging="566"/>
        <w:rPr>
          <w:szCs w:val="24"/>
          <w:lang w:eastAsia="en-US"/>
        </w:rPr>
      </w:pPr>
      <w:r w:rsidRPr="00FC1EF9">
        <w:rPr>
          <w:szCs w:val="24"/>
          <w:lang w:eastAsia="en-US"/>
        </w:rPr>
        <w:t>(r)</w:t>
      </w:r>
      <w:r w:rsidRPr="00FC1EF9">
        <w:rPr>
          <w:szCs w:val="24"/>
          <w:lang w:eastAsia="en-US"/>
        </w:rPr>
        <w:tab/>
        <w:t>derogations from the observer programme as provided for in Article 27(3);</w:t>
      </w:r>
    </w:p>
    <w:p w:rsidR="00D61547" w:rsidRPr="00FC1EF9" w:rsidP="00D61547" w14:paraId="0FAADE51" w14:textId="77777777">
      <w:pPr>
        <w:widowControl/>
        <w:spacing w:before="120" w:after="120" w:line="360" w:lineRule="auto"/>
        <w:ind w:left="1418" w:hanging="567"/>
        <w:rPr>
          <w:szCs w:val="24"/>
          <w:lang w:eastAsia="en-US"/>
        </w:rPr>
      </w:pPr>
      <w:r w:rsidRPr="00FC1EF9">
        <w:rPr>
          <w:szCs w:val="24"/>
          <w:lang w:eastAsia="en-US"/>
        </w:rPr>
        <w:t>(s)</w:t>
      </w:r>
      <w:r w:rsidRPr="00FC1EF9">
        <w:rPr>
          <w:szCs w:val="24"/>
          <w:lang w:eastAsia="en-US"/>
        </w:rPr>
        <w:tab/>
        <w:t>changes to the reference to NAFO document for vessel activity list used by Member States in accordance with Article 30(1), point (d).’;</w:t>
      </w:r>
    </w:p>
    <w:p w:rsidR="00D61547" w:rsidRPr="00FC1EF9" w:rsidP="00D61547" w14:paraId="291F9495" w14:textId="77777777">
      <w:pPr>
        <w:widowControl/>
        <w:spacing w:before="120" w:after="120" w:line="360" w:lineRule="auto"/>
        <w:ind w:left="851" w:hanging="851"/>
        <w:rPr>
          <w:szCs w:val="24"/>
          <w:lang w:eastAsia="en-US"/>
        </w:rPr>
      </w:pPr>
      <w:r w:rsidRPr="00FC1EF9">
        <w:rPr>
          <w:szCs w:val="24"/>
          <w:lang w:eastAsia="en-US"/>
        </w:rPr>
        <w:t>(10)</w:t>
      </w:r>
      <w:r w:rsidRPr="00FC1EF9">
        <w:rPr>
          <w:szCs w:val="24"/>
          <w:lang w:eastAsia="en-US"/>
        </w:rPr>
        <w:tab/>
        <w:t>in the Annex, point (38) is replaced by the following:</w:t>
      </w:r>
    </w:p>
    <w:p w:rsidR="00D61547" w:rsidRPr="00FC1EF9" w:rsidP="00D61547" w14:paraId="3B93D2B9" w14:textId="77777777">
      <w:pPr>
        <w:widowControl/>
        <w:spacing w:before="120" w:after="120" w:line="360" w:lineRule="auto"/>
        <w:ind w:left="1418" w:hanging="567"/>
        <w:rPr>
          <w:szCs w:val="24"/>
          <w:lang w:eastAsia="en-US"/>
        </w:rPr>
      </w:pPr>
      <w:r w:rsidRPr="00FC1EF9">
        <w:rPr>
          <w:szCs w:val="24"/>
          <w:lang w:eastAsia="en-US"/>
        </w:rPr>
        <w:t>‘(38)</w:t>
      </w:r>
      <w:r w:rsidRPr="00FC1EF9">
        <w:rPr>
          <w:szCs w:val="24"/>
          <w:lang w:eastAsia="en-US"/>
        </w:rPr>
        <w:tab/>
        <w:t>Surveillance Report Form in Annex IV.A to the CEM referred to in Article 30(2), point (a), and Article 45, point (a), to this Regulation;’.</w:t>
      </w:r>
    </w:p>
    <w:p w:rsidR="00D61547" w:rsidRPr="00FC1EF9" w:rsidP="00D61547" w14:paraId="3107DEB2" w14:textId="77777777">
      <w:pPr>
        <w:widowControl/>
        <w:spacing w:line="360" w:lineRule="auto"/>
        <w:ind w:left="1287" w:hanging="567"/>
        <w:rPr>
          <w:szCs w:val="24"/>
          <w:lang w:eastAsia="en-US"/>
        </w:rPr>
      </w:pPr>
      <w:r w:rsidRPr="00FC1EF9">
        <w:rPr>
          <w:szCs w:val="24"/>
          <w:lang w:eastAsia="en-US"/>
        </w:rPr>
        <w:br w:type="page"/>
      </w:r>
    </w:p>
    <w:p w:rsidR="00D61547" w:rsidRPr="00FC1EF9" w:rsidP="00D61547" w14:paraId="15F72430" w14:textId="77777777">
      <w:pPr>
        <w:widowControl/>
        <w:spacing w:before="120" w:after="120" w:line="360" w:lineRule="auto"/>
        <w:jc w:val="center"/>
        <w:rPr>
          <w:szCs w:val="24"/>
          <w:lang w:eastAsia="en-US"/>
        </w:rPr>
      </w:pPr>
      <w:r w:rsidRPr="00FC1EF9">
        <w:rPr>
          <w:szCs w:val="24"/>
          <w:lang w:eastAsia="en-US"/>
        </w:rPr>
        <w:t>Article 4</w:t>
      </w:r>
      <w:r w:rsidRPr="00FC1EF9">
        <w:rPr>
          <w:szCs w:val="24"/>
          <w:lang w:eastAsia="en-US"/>
        </w:rPr>
        <w:br/>
        <w:t>Amendments to Regulation (EU) 2021/56</w:t>
      </w:r>
    </w:p>
    <w:p w:rsidR="00D61547" w:rsidRPr="00FC1EF9" w:rsidP="00D61547" w14:paraId="453410E4" w14:textId="77777777">
      <w:pPr>
        <w:widowControl/>
        <w:spacing w:before="120" w:after="120" w:line="360" w:lineRule="auto"/>
        <w:rPr>
          <w:szCs w:val="24"/>
          <w:lang w:eastAsia="en-US"/>
        </w:rPr>
      </w:pPr>
      <w:r w:rsidRPr="00FC1EF9">
        <w:rPr>
          <w:szCs w:val="24"/>
          <w:lang w:eastAsia="en-US"/>
        </w:rPr>
        <w:t>Regulation (EU) 2021/56 is amended as follows:</w:t>
      </w:r>
    </w:p>
    <w:p w:rsidR="00D61547" w:rsidRPr="00FC1EF9" w:rsidP="00D61547" w14:paraId="7978D14B" w14:textId="77777777">
      <w:pPr>
        <w:widowControl/>
        <w:spacing w:before="120" w:after="120" w:line="360" w:lineRule="auto"/>
        <w:ind w:left="850" w:hanging="850"/>
        <w:rPr>
          <w:b/>
          <w:i/>
          <w:szCs w:val="24"/>
          <w:lang w:eastAsia="en-US"/>
        </w:rPr>
      </w:pPr>
      <w:r w:rsidRPr="00FC1EF9">
        <w:rPr>
          <w:b/>
          <w:i/>
          <w:szCs w:val="24"/>
          <w:lang w:eastAsia="en-US"/>
        </w:rPr>
        <w:t>(1)</w:t>
      </w:r>
      <w:r w:rsidRPr="00FC1EF9">
        <w:rPr>
          <w:szCs w:val="24"/>
          <w:lang w:eastAsia="en-US"/>
        </w:rPr>
        <w:tab/>
      </w:r>
      <w:r w:rsidRPr="00FC1EF9">
        <w:rPr>
          <w:b/>
          <w:i/>
          <w:szCs w:val="24"/>
          <w:lang w:eastAsia="en-US"/>
        </w:rPr>
        <w:t>in Article 3, the following point is added:</w:t>
      </w:r>
    </w:p>
    <w:p w:rsidR="00D61547" w:rsidRPr="00FC1EF9" w:rsidP="00D61547" w14:paraId="2B021B9D" w14:textId="77777777">
      <w:pPr>
        <w:widowControl/>
        <w:spacing w:before="120" w:after="120" w:line="360" w:lineRule="auto"/>
        <w:ind w:left="1418" w:hanging="567"/>
        <w:rPr>
          <w:szCs w:val="24"/>
          <w:lang w:eastAsia="en-US"/>
        </w:rPr>
      </w:pPr>
      <w:r w:rsidRPr="00FC1EF9">
        <w:rPr>
          <w:b/>
          <w:i/>
          <w:szCs w:val="24"/>
          <w:lang w:eastAsia="en-US"/>
        </w:rPr>
        <w:t>‘(25)“Electronic Monitoring System” or “EMS” means an integrated system of hardware and software that supports acquisition of video footage of fishing activity, positional and/or sensor data, that allows the analysis and reporting of electronic monitoring records.’;</w:t>
      </w:r>
    </w:p>
    <w:p w:rsidR="00D61547" w:rsidRPr="00FC1EF9" w:rsidP="00D61547" w14:paraId="0AEA2922" w14:textId="77777777">
      <w:pPr>
        <w:widowControl/>
        <w:rPr>
          <w:szCs w:val="24"/>
          <w:lang w:eastAsia="en-US"/>
        </w:rPr>
      </w:pPr>
      <w:r w:rsidRPr="00FC1EF9">
        <w:rPr>
          <w:szCs w:val="24"/>
          <w:lang w:eastAsia="en-US"/>
        </w:rPr>
        <w:br w:type="page"/>
      </w:r>
    </w:p>
    <w:p w:rsidR="00D61547" w:rsidRPr="00FC1EF9" w:rsidP="00D61547" w14:paraId="5438C1AF" w14:textId="77777777">
      <w:pPr>
        <w:widowControl/>
        <w:spacing w:before="120" w:after="120" w:line="360" w:lineRule="auto"/>
        <w:ind w:left="850" w:hanging="850"/>
        <w:rPr>
          <w:szCs w:val="24"/>
          <w:lang w:eastAsia="en-US"/>
        </w:rPr>
      </w:pPr>
      <w:r w:rsidRPr="00FC1EF9">
        <w:rPr>
          <w:szCs w:val="24"/>
          <w:lang w:eastAsia="en-US"/>
        </w:rPr>
        <w:t>(2)</w:t>
      </w:r>
      <w:r w:rsidRPr="00FC1EF9">
        <w:rPr>
          <w:szCs w:val="24"/>
          <w:lang w:eastAsia="en-US"/>
        </w:rPr>
        <w:tab/>
        <w:t>in Article 4, the following paragraphs are inserted:</w:t>
      </w:r>
    </w:p>
    <w:p w:rsidR="00D61547" w:rsidRPr="00FC1EF9" w:rsidP="00D61547" w14:paraId="206B4997" w14:textId="77777777">
      <w:pPr>
        <w:widowControl/>
        <w:spacing w:before="120" w:after="120" w:line="360" w:lineRule="auto"/>
        <w:ind w:left="1416" w:hanging="566"/>
        <w:rPr>
          <w:b/>
          <w:i/>
          <w:szCs w:val="24"/>
          <w:lang w:eastAsia="en-US"/>
        </w:rPr>
      </w:pPr>
      <w:r w:rsidRPr="00FC1EF9">
        <w:rPr>
          <w:szCs w:val="24"/>
          <w:lang w:eastAsia="en-US"/>
        </w:rPr>
        <w:t>‘1a.</w:t>
      </w:r>
      <w:r w:rsidRPr="00FC1EF9">
        <w:rPr>
          <w:szCs w:val="24"/>
          <w:lang w:eastAsia="en-US"/>
        </w:rPr>
        <w:tab/>
        <w:t xml:space="preserve">Purse seine vessels that exceed their annual catch limit shall be subject to </w:t>
      </w:r>
      <w:r w:rsidRPr="00FC1EF9">
        <w:rPr>
          <w:b/>
          <w:i/>
          <w:szCs w:val="24"/>
          <w:lang w:eastAsia="en-US"/>
        </w:rPr>
        <w:t>a longer</w:t>
      </w:r>
      <w:r w:rsidRPr="00FC1EF9">
        <w:rPr>
          <w:szCs w:val="24"/>
          <w:lang w:eastAsia="en-US"/>
        </w:rPr>
        <w:t xml:space="preserve"> closure period than those referred to in paragraph 1 </w:t>
      </w:r>
      <w:r w:rsidRPr="00FC1EF9">
        <w:rPr>
          <w:b/>
          <w:i/>
          <w:szCs w:val="24"/>
          <w:lang w:eastAsia="en-US"/>
        </w:rPr>
        <w:t>during the following year, as follows:</w:t>
      </w:r>
    </w:p>
    <w:p w:rsidR="00D61547" w:rsidRPr="00FC1EF9" w:rsidP="00D61547" w14:paraId="4EF2F8BA" w14:textId="77777777">
      <w:pPr>
        <w:widowControl/>
        <w:spacing w:before="120" w:after="120" w:line="360" w:lineRule="auto"/>
        <w:ind w:left="1985" w:hanging="567"/>
        <w:rPr>
          <w:b/>
          <w:i/>
          <w:szCs w:val="24"/>
          <w:lang w:eastAsia="en-US"/>
        </w:rPr>
      </w:pPr>
      <w:r w:rsidRPr="00FC1EF9">
        <w:rPr>
          <w:b/>
          <w:i/>
          <w:szCs w:val="24"/>
          <w:lang w:eastAsia="en-US"/>
        </w:rPr>
        <w:t>(a)</w:t>
      </w:r>
      <w:r w:rsidRPr="00FC1EF9">
        <w:rPr>
          <w:b/>
          <w:i/>
          <w:szCs w:val="24"/>
          <w:lang w:eastAsia="en-US"/>
        </w:rPr>
        <w:tab/>
      </w:r>
      <w:r w:rsidRPr="00FC1EF9">
        <w:rPr>
          <w:szCs w:val="24"/>
          <w:lang w:eastAsia="en-US"/>
        </w:rPr>
        <w:t xml:space="preserve">for purse seine vessels that exceeded the annual catch limit of 1,200 metric tonnes of bigeye tuna </w:t>
      </w:r>
      <w:r w:rsidRPr="00FC1EF9">
        <w:rPr>
          <w:b/>
          <w:i/>
          <w:szCs w:val="24"/>
          <w:lang w:eastAsia="en-US"/>
        </w:rPr>
        <w:t>the closure period shall be increased by 10 days;</w:t>
      </w:r>
    </w:p>
    <w:p w:rsidR="00D61547" w:rsidRPr="00FC1EF9" w:rsidP="00D61547" w14:paraId="5A3CCD5D" w14:textId="77777777">
      <w:pPr>
        <w:widowControl/>
        <w:spacing w:before="120" w:after="120" w:line="360" w:lineRule="auto"/>
        <w:ind w:left="1985" w:hanging="567"/>
        <w:rPr>
          <w:b/>
          <w:i/>
          <w:szCs w:val="24"/>
          <w:lang w:eastAsia="en-US"/>
        </w:rPr>
      </w:pPr>
      <w:r w:rsidRPr="00FC1EF9">
        <w:rPr>
          <w:b/>
          <w:i/>
          <w:szCs w:val="24"/>
          <w:lang w:eastAsia="en-US"/>
        </w:rPr>
        <w:t>(b)</w:t>
      </w:r>
      <w:r w:rsidRPr="00FC1EF9">
        <w:rPr>
          <w:b/>
          <w:i/>
          <w:szCs w:val="24"/>
          <w:lang w:eastAsia="en-US"/>
        </w:rPr>
        <w:tab/>
      </w:r>
      <w:r w:rsidRPr="00FC1EF9">
        <w:rPr>
          <w:szCs w:val="24"/>
          <w:lang w:eastAsia="en-US"/>
        </w:rPr>
        <w:t>for purse seine vessels that exceeded the annual catch limit of 1,500 metric tonnes of bigeye tuna the closure period shall be increased by 13 days</w:t>
      </w:r>
      <w:r w:rsidRPr="00FC1EF9">
        <w:rPr>
          <w:b/>
          <w:i/>
          <w:szCs w:val="24"/>
          <w:lang w:eastAsia="en-US"/>
        </w:rPr>
        <w:t>;</w:t>
      </w:r>
    </w:p>
    <w:p w:rsidR="00D61547" w:rsidRPr="00FC1EF9" w:rsidP="00D61547" w14:paraId="699F41CC" w14:textId="77777777">
      <w:pPr>
        <w:widowControl/>
        <w:rPr>
          <w:b/>
          <w:i/>
          <w:szCs w:val="24"/>
          <w:lang w:eastAsia="en-US"/>
        </w:rPr>
      </w:pPr>
      <w:r w:rsidRPr="00FC1EF9">
        <w:rPr>
          <w:b/>
          <w:i/>
          <w:szCs w:val="24"/>
          <w:lang w:eastAsia="en-US"/>
        </w:rPr>
        <w:br w:type="page"/>
      </w:r>
    </w:p>
    <w:p w:rsidR="00D61547" w:rsidRPr="00FC1EF9" w:rsidP="00D61547" w14:paraId="1DAC2739" w14:textId="77777777">
      <w:pPr>
        <w:widowControl/>
        <w:spacing w:before="120" w:after="120" w:line="360" w:lineRule="auto"/>
        <w:ind w:left="1985" w:hanging="567"/>
        <w:rPr>
          <w:b/>
          <w:i/>
          <w:szCs w:val="24"/>
          <w:lang w:eastAsia="en-US"/>
        </w:rPr>
      </w:pPr>
      <w:r w:rsidRPr="00FC1EF9">
        <w:rPr>
          <w:b/>
          <w:i/>
          <w:szCs w:val="24"/>
          <w:lang w:eastAsia="en-US"/>
        </w:rPr>
        <w:t>(c)</w:t>
      </w:r>
      <w:r w:rsidRPr="00FC1EF9">
        <w:rPr>
          <w:szCs w:val="24"/>
          <w:lang w:eastAsia="en-US"/>
        </w:rPr>
        <w:tab/>
        <w:t>or purse seine vessels ▌</w:t>
      </w:r>
      <w:r w:rsidRPr="00FC1EF9">
        <w:rPr>
          <w:b/>
          <w:i/>
          <w:szCs w:val="24"/>
          <w:lang w:eastAsia="en-US"/>
        </w:rPr>
        <w:t xml:space="preserve"> </w:t>
      </w:r>
      <w:r w:rsidRPr="00FC1EF9">
        <w:rPr>
          <w:szCs w:val="24"/>
          <w:lang w:eastAsia="en-US"/>
        </w:rPr>
        <w:t>that exceeded the annual catch limit of 1,800 metric tonnes of bigeye tuna, the closure period shall be increased by 16 days;</w:t>
      </w:r>
    </w:p>
    <w:p w:rsidR="00D61547" w:rsidRPr="00FC1EF9" w:rsidP="00D61547" w14:paraId="70696FB3" w14:textId="77777777">
      <w:pPr>
        <w:widowControl/>
        <w:spacing w:before="120" w:after="120" w:line="360" w:lineRule="auto"/>
        <w:ind w:left="1985" w:hanging="567"/>
        <w:rPr>
          <w:b/>
          <w:i/>
          <w:szCs w:val="24"/>
          <w:lang w:eastAsia="en-US"/>
        </w:rPr>
      </w:pPr>
      <w:r w:rsidRPr="00FC1EF9">
        <w:rPr>
          <w:b/>
          <w:i/>
          <w:szCs w:val="24"/>
          <w:lang w:eastAsia="en-US"/>
        </w:rPr>
        <w:t>(d)</w:t>
      </w:r>
      <w:r w:rsidRPr="00FC1EF9">
        <w:rPr>
          <w:b/>
          <w:i/>
          <w:szCs w:val="24"/>
          <w:lang w:eastAsia="en-US"/>
        </w:rPr>
        <w:tab/>
      </w:r>
      <w:r w:rsidRPr="00FC1EF9">
        <w:rPr>
          <w:szCs w:val="24"/>
          <w:lang w:eastAsia="en-US"/>
        </w:rPr>
        <w:t>for purse seine vessels that exceeded the annual catch limit of 2,100 metric tonnes, the closure period shall be increased ▌</w:t>
      </w:r>
      <w:r w:rsidRPr="00FC1EF9">
        <w:rPr>
          <w:b/>
          <w:i/>
          <w:szCs w:val="24"/>
          <w:lang w:eastAsia="en-US"/>
        </w:rPr>
        <w:t xml:space="preserve"> </w:t>
      </w:r>
      <w:r w:rsidRPr="00FC1EF9">
        <w:rPr>
          <w:szCs w:val="24"/>
          <w:lang w:eastAsia="en-US"/>
        </w:rPr>
        <w:t>by 19 days;</w:t>
      </w:r>
    </w:p>
    <w:p w:rsidR="00D61547" w:rsidRPr="00FC1EF9" w:rsidP="00D61547" w14:paraId="17EF167F" w14:textId="77777777">
      <w:pPr>
        <w:widowControl/>
        <w:spacing w:before="120" w:after="120" w:line="360" w:lineRule="auto"/>
        <w:ind w:left="1985" w:hanging="567"/>
        <w:rPr>
          <w:b/>
          <w:i/>
          <w:szCs w:val="24"/>
          <w:lang w:eastAsia="en-US"/>
        </w:rPr>
      </w:pPr>
      <w:r w:rsidRPr="00FC1EF9">
        <w:rPr>
          <w:b/>
          <w:i/>
          <w:szCs w:val="24"/>
          <w:lang w:eastAsia="en-US"/>
        </w:rPr>
        <w:t>(e)</w:t>
      </w:r>
      <w:r w:rsidRPr="00FC1EF9">
        <w:rPr>
          <w:b/>
          <w:i/>
          <w:szCs w:val="24"/>
          <w:lang w:eastAsia="en-US"/>
        </w:rPr>
        <w:tab/>
      </w:r>
      <w:r w:rsidRPr="00FC1EF9">
        <w:rPr>
          <w:szCs w:val="24"/>
          <w:lang w:eastAsia="en-US"/>
        </w:rPr>
        <w:t>for purse seine vessels ▌</w:t>
      </w:r>
      <w:r w:rsidRPr="00FC1EF9">
        <w:rPr>
          <w:b/>
          <w:i/>
          <w:szCs w:val="24"/>
          <w:lang w:eastAsia="en-US"/>
        </w:rPr>
        <w:t xml:space="preserve"> </w:t>
      </w:r>
      <w:r w:rsidRPr="00FC1EF9">
        <w:rPr>
          <w:szCs w:val="24"/>
          <w:lang w:eastAsia="en-US"/>
        </w:rPr>
        <w:t>that exceeded the annual catch limit of 2,400 metric tonnes, the closure period ▌</w:t>
      </w:r>
      <w:r w:rsidRPr="00FC1EF9">
        <w:rPr>
          <w:b/>
          <w:i/>
          <w:szCs w:val="24"/>
          <w:lang w:eastAsia="en-US"/>
        </w:rPr>
        <w:t xml:space="preserve"> </w:t>
      </w:r>
      <w:r w:rsidRPr="00FC1EF9">
        <w:rPr>
          <w:szCs w:val="24"/>
          <w:lang w:eastAsia="en-US"/>
        </w:rPr>
        <w:t>shall be increased by 22 days.</w:t>
      </w:r>
    </w:p>
    <w:p w:rsidR="00D61547" w:rsidRPr="00FC1EF9" w:rsidP="00D61547" w14:paraId="4A3ED257" w14:textId="77777777">
      <w:pPr>
        <w:widowControl/>
        <w:spacing w:before="120" w:after="120" w:line="360" w:lineRule="auto"/>
        <w:ind w:left="1416" w:hanging="566"/>
        <w:rPr>
          <w:szCs w:val="24"/>
          <w:lang w:eastAsia="en-US"/>
        </w:rPr>
      </w:pPr>
      <w:r w:rsidRPr="00FC1EF9">
        <w:rPr>
          <w:b/>
          <w:i/>
          <w:szCs w:val="24"/>
          <w:lang w:eastAsia="en-US"/>
        </w:rPr>
        <w:t>1b</w:t>
      </w:r>
      <w:r w:rsidRPr="00FC1EF9">
        <w:rPr>
          <w:szCs w:val="24"/>
          <w:lang w:eastAsia="en-US"/>
        </w:rPr>
        <w:t>. ▌</w:t>
      </w:r>
      <w:r w:rsidRPr="00FC1EF9">
        <w:rPr>
          <w:b/>
          <w:i/>
          <w:szCs w:val="24"/>
          <w:lang w:eastAsia="en-US"/>
        </w:rPr>
        <w:t xml:space="preserve"> </w:t>
      </w:r>
      <w:r w:rsidRPr="00FC1EF9">
        <w:rPr>
          <w:szCs w:val="24"/>
          <w:lang w:eastAsia="en-US"/>
        </w:rPr>
        <w:t>The additional days of closure pursuant to ▌ paragraph</w:t>
      </w:r>
      <w:r w:rsidRPr="00FC1EF9">
        <w:rPr>
          <w:b/>
          <w:i/>
          <w:szCs w:val="24"/>
          <w:lang w:eastAsia="en-US"/>
        </w:rPr>
        <w:t xml:space="preserve"> 1a</w:t>
      </w:r>
      <w:r w:rsidRPr="00FC1EF9">
        <w:rPr>
          <w:szCs w:val="24"/>
          <w:lang w:eastAsia="en-US"/>
        </w:rPr>
        <w:t xml:space="preserve"> shall be added, as appropriate, to the beginning of the closure for vessels observing the first period referred to in paragraph 1 and to the end of the closure for vessels observing the second period referred to in paragraph 1, such that the closure of the first period always ends on 8 October of each year, and the second period always begins on 9 November of each year.</w:t>
      </w:r>
      <w:r w:rsidRPr="00FC1EF9">
        <w:rPr>
          <w:b/>
          <w:i/>
          <w:szCs w:val="24"/>
          <w:lang w:eastAsia="en-US"/>
        </w:rPr>
        <w:t xml:space="preserve"> </w:t>
      </w:r>
    </w:p>
    <w:p w:rsidR="00D61547" w:rsidRPr="00FC1EF9" w:rsidP="00D61547" w14:paraId="67182307"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1c.</w:t>
      </w:r>
      <w:r w:rsidRPr="00FC1EF9">
        <w:rPr>
          <w:szCs w:val="24"/>
          <w:lang w:eastAsia="en-US"/>
        </w:rPr>
        <w:tab/>
        <w:t>In order to apply paragraph 1a, Each Member State shall strengthen the monitoring and control system for tuna catches through, inter alia, using on-board observer data, logbooks, port sampling and information from tuna processing facilities. The Commission shall compile and submit to the IATTC Secretariat the final data on the annual catches of bigeye tuna made by individual vessels flying the flag of a Member State no later than 15 February of the following year.</w:t>
      </w:r>
    </w:p>
    <w:p w:rsidR="00D61547" w:rsidRPr="00FC1EF9" w:rsidP="00D61547" w14:paraId="2404B210" w14:textId="77777777">
      <w:pPr>
        <w:widowControl/>
        <w:spacing w:before="120" w:after="120" w:line="360" w:lineRule="auto"/>
        <w:ind w:left="1416" w:hanging="566"/>
        <w:rPr>
          <w:szCs w:val="24"/>
          <w:lang w:eastAsia="en-US"/>
        </w:rPr>
      </w:pPr>
      <w:r w:rsidRPr="00FC1EF9">
        <w:rPr>
          <w:szCs w:val="24"/>
          <w:lang w:eastAsia="en-US"/>
        </w:rPr>
        <w:t>1d.</w:t>
      </w:r>
      <w:r w:rsidRPr="00FC1EF9">
        <w:rPr>
          <w:szCs w:val="24"/>
          <w:lang w:eastAsia="en-US"/>
        </w:rPr>
        <w:tab/>
        <w:t>Member States shall estimate the catch of bigeye tuna of each vessel flying its flag at the end of each trip, in the days immediately after the conclusion of the trip and discharge (for example observer estimates, ship's log data, well sampling, cannery data).’;</w:t>
      </w:r>
    </w:p>
    <w:p w:rsidR="00D61547" w:rsidRPr="00FC1EF9" w:rsidP="00D61547" w14:paraId="632FE694"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(3)</w:t>
      </w:r>
      <w:r w:rsidRPr="00FC1EF9">
        <w:rPr>
          <w:szCs w:val="24"/>
          <w:lang w:eastAsia="en-US"/>
        </w:rPr>
        <w:tab/>
        <w:t>the following article is inserted:</w:t>
      </w:r>
    </w:p>
    <w:p w:rsidR="00D61547" w:rsidRPr="00FC1EF9" w:rsidP="00D61547" w14:paraId="3FADA2A4" w14:textId="77777777">
      <w:pPr>
        <w:widowControl/>
        <w:spacing w:before="120" w:after="120" w:line="360" w:lineRule="auto"/>
        <w:ind w:left="850"/>
        <w:rPr>
          <w:szCs w:val="24"/>
          <w:lang w:eastAsia="en-US"/>
        </w:rPr>
      </w:pPr>
      <w:r w:rsidRPr="00FC1EF9">
        <w:rPr>
          <w:szCs w:val="24"/>
          <w:lang w:eastAsia="en-US"/>
        </w:rPr>
        <w:t>‘Article 4a</w:t>
      </w:r>
      <w:r w:rsidRPr="00FC1EF9">
        <w:rPr>
          <w:szCs w:val="24"/>
          <w:lang w:eastAsia="en-US"/>
        </w:rPr>
        <w:br/>
        <w:t>Report of annual by-catches of Pacific bluefin tuna</w:t>
      </w:r>
    </w:p>
    <w:p w:rsidR="00D61547" w:rsidRPr="00FC1EF9" w:rsidP="00D61547" w14:paraId="0345567B" w14:textId="77777777">
      <w:pPr>
        <w:widowControl/>
        <w:spacing w:before="120" w:after="120" w:line="360" w:lineRule="auto"/>
        <w:ind w:left="850"/>
        <w:rPr>
          <w:szCs w:val="24"/>
          <w:lang w:eastAsia="en-US"/>
        </w:rPr>
      </w:pPr>
      <w:r w:rsidRPr="00FC1EF9">
        <w:rPr>
          <w:szCs w:val="24"/>
          <w:lang w:eastAsia="en-US"/>
        </w:rPr>
        <w:t>Each Member State shall report to the Commission annually any by-catches of Pacific bluefin tuna, which cannot exceed 10 metric tonnes per year. The Commission shall report this information annually to the IATTC Secretariat.’;</w:t>
      </w:r>
    </w:p>
    <w:p w:rsidR="00D61547" w:rsidRPr="00FC1EF9" w:rsidP="00D61547" w14:paraId="16136B8D" w14:textId="77777777">
      <w:pPr>
        <w:widowControl/>
        <w:spacing w:before="120" w:after="120" w:line="360" w:lineRule="auto"/>
        <w:ind w:left="850" w:hanging="850"/>
        <w:rPr>
          <w:szCs w:val="24"/>
          <w:lang w:eastAsia="en-US"/>
        </w:rPr>
      </w:pPr>
      <w:r w:rsidRPr="00FC1EF9">
        <w:rPr>
          <w:szCs w:val="24"/>
          <w:lang w:eastAsia="en-US"/>
        </w:rPr>
        <w:t>(4)</w:t>
      </w:r>
      <w:r w:rsidRPr="00FC1EF9">
        <w:rPr>
          <w:szCs w:val="24"/>
          <w:lang w:eastAsia="en-US"/>
        </w:rPr>
        <w:tab/>
        <w:t>Article 6 is amended as follows:</w:t>
      </w:r>
    </w:p>
    <w:p w:rsidR="00D61547" w:rsidRPr="00FC1EF9" w:rsidP="00D61547" w14:paraId="0211C2EA" w14:textId="77777777">
      <w:pPr>
        <w:widowControl/>
        <w:spacing w:before="120" w:after="120" w:line="360" w:lineRule="auto"/>
        <w:ind w:left="1418" w:hanging="567"/>
        <w:rPr>
          <w:szCs w:val="24"/>
          <w:lang w:eastAsia="en-US"/>
        </w:rPr>
      </w:pPr>
      <w:r w:rsidRPr="00FC1EF9">
        <w:rPr>
          <w:szCs w:val="24"/>
          <w:lang w:eastAsia="en-US"/>
        </w:rPr>
        <w:t>(a)</w:t>
      </w:r>
      <w:r w:rsidRPr="00FC1EF9">
        <w:rPr>
          <w:szCs w:val="24"/>
          <w:lang w:eastAsia="en-US"/>
        </w:rPr>
        <w:tab/>
        <w:t>the following paragraphs are inserted:</w:t>
      </w:r>
    </w:p>
    <w:p w:rsidR="00D61547" w:rsidRPr="00FC1EF9" w:rsidP="00D61547" w14:paraId="7E6F4872" w14:textId="77777777">
      <w:pPr>
        <w:widowControl/>
        <w:spacing w:before="120" w:after="120" w:line="360" w:lineRule="auto"/>
        <w:ind w:left="1985" w:hanging="567"/>
        <w:rPr>
          <w:b/>
          <w:i/>
          <w:szCs w:val="24"/>
          <w:lang w:eastAsia="en-US"/>
        </w:rPr>
      </w:pPr>
      <w:r w:rsidRPr="00FC1EF9">
        <w:rPr>
          <w:szCs w:val="24"/>
          <w:lang w:eastAsia="en-US"/>
        </w:rPr>
        <w:t>‘2a.</w:t>
      </w:r>
      <w:r w:rsidRPr="00FC1EF9">
        <w:rPr>
          <w:szCs w:val="24"/>
          <w:lang w:eastAsia="en-US"/>
        </w:rPr>
        <w:tab/>
        <w:t xml:space="preserve">Union </w:t>
      </w:r>
      <w:r w:rsidRPr="00FC1EF9">
        <w:rPr>
          <w:b/>
          <w:i/>
          <w:szCs w:val="24"/>
          <w:lang w:eastAsia="en-US"/>
        </w:rPr>
        <w:t>purse seine</w:t>
      </w:r>
      <w:r w:rsidRPr="00FC1EF9">
        <w:rPr>
          <w:szCs w:val="24"/>
          <w:lang w:eastAsia="en-US"/>
        </w:rPr>
        <w:t xml:space="preserve"> vessels may deactivate a satellite buoy attached to a FAD only in the following circumstances:</w:t>
      </w:r>
    </w:p>
    <w:p w:rsidR="00D61547" w:rsidRPr="00FC1EF9" w:rsidP="00D61547" w14:paraId="0E3B3B86" w14:textId="77777777">
      <w:pPr>
        <w:widowControl/>
        <w:spacing w:before="120" w:after="120" w:line="360" w:lineRule="auto"/>
        <w:ind w:left="2552" w:hanging="567"/>
        <w:rPr>
          <w:b/>
          <w:i/>
          <w:szCs w:val="24"/>
          <w:lang w:eastAsia="en-US"/>
        </w:rPr>
      </w:pPr>
      <w:r w:rsidRPr="00FC1EF9">
        <w:rPr>
          <w:b/>
          <w:i/>
          <w:szCs w:val="24"/>
          <w:lang w:eastAsia="en-US"/>
        </w:rPr>
        <w:t>(a)</w:t>
      </w:r>
      <w:r w:rsidRPr="00FC1EF9">
        <w:rPr>
          <w:b/>
          <w:i/>
          <w:szCs w:val="24"/>
          <w:lang w:eastAsia="en-US"/>
        </w:rPr>
        <w:tab/>
      </w:r>
      <w:r w:rsidRPr="00FC1EF9">
        <w:rPr>
          <w:szCs w:val="24"/>
          <w:lang w:eastAsia="en-US"/>
        </w:rPr>
        <w:t>complete loss of signal reception;</w:t>
      </w:r>
    </w:p>
    <w:p w:rsidR="00D61547" w:rsidRPr="00FC1EF9" w:rsidP="00D61547" w14:paraId="116742B3" w14:textId="77777777">
      <w:pPr>
        <w:widowControl/>
        <w:spacing w:before="120" w:after="120" w:line="360" w:lineRule="auto"/>
        <w:ind w:left="2552" w:hanging="567"/>
        <w:rPr>
          <w:b/>
          <w:i/>
          <w:szCs w:val="24"/>
          <w:lang w:eastAsia="en-US"/>
        </w:rPr>
      </w:pPr>
      <w:r w:rsidRPr="00FC1EF9">
        <w:rPr>
          <w:b/>
          <w:i/>
          <w:szCs w:val="24"/>
          <w:lang w:eastAsia="en-US"/>
        </w:rPr>
        <w:t>(b)</w:t>
      </w:r>
      <w:r w:rsidRPr="00FC1EF9">
        <w:rPr>
          <w:szCs w:val="24"/>
          <w:lang w:eastAsia="en-US"/>
        </w:rPr>
        <w:tab/>
        <w:t>beaching;</w:t>
      </w:r>
    </w:p>
    <w:p w:rsidR="00D61547" w:rsidRPr="00FC1EF9" w:rsidP="00D61547" w14:paraId="4176774A" w14:textId="77777777">
      <w:pPr>
        <w:widowControl/>
        <w:rPr>
          <w:b/>
          <w:i/>
          <w:szCs w:val="24"/>
          <w:lang w:eastAsia="en-US"/>
        </w:rPr>
      </w:pPr>
      <w:r w:rsidRPr="00FC1EF9">
        <w:rPr>
          <w:b/>
          <w:i/>
          <w:szCs w:val="24"/>
          <w:lang w:eastAsia="en-US"/>
        </w:rPr>
        <w:br w:type="page"/>
      </w:r>
    </w:p>
    <w:p w:rsidR="00D61547" w:rsidRPr="00FC1EF9" w:rsidP="00D61547" w14:paraId="78CB1670" w14:textId="77777777">
      <w:pPr>
        <w:widowControl/>
        <w:spacing w:before="120" w:after="120" w:line="360" w:lineRule="auto"/>
        <w:ind w:left="2552" w:hanging="567"/>
        <w:rPr>
          <w:b/>
          <w:i/>
          <w:szCs w:val="24"/>
          <w:lang w:eastAsia="en-US"/>
        </w:rPr>
      </w:pPr>
      <w:r w:rsidRPr="00FC1EF9">
        <w:rPr>
          <w:b/>
          <w:i/>
          <w:szCs w:val="24"/>
          <w:lang w:eastAsia="en-US"/>
        </w:rPr>
        <w:t>(c)</w:t>
      </w:r>
      <w:r w:rsidRPr="00FC1EF9">
        <w:rPr>
          <w:szCs w:val="24"/>
          <w:lang w:eastAsia="en-US"/>
        </w:rPr>
        <w:tab/>
        <w:t>appropriation of a FAD by a third party;</w:t>
      </w:r>
    </w:p>
    <w:p w:rsidR="00D61547" w:rsidRPr="00FC1EF9" w:rsidP="00D61547" w14:paraId="2228CE9C" w14:textId="77777777">
      <w:pPr>
        <w:widowControl/>
        <w:spacing w:before="120" w:after="120" w:line="360" w:lineRule="auto"/>
        <w:ind w:left="2552" w:hanging="567"/>
        <w:rPr>
          <w:b/>
          <w:i/>
          <w:szCs w:val="24"/>
          <w:lang w:eastAsia="en-US"/>
        </w:rPr>
      </w:pPr>
      <w:r w:rsidRPr="00FC1EF9">
        <w:rPr>
          <w:b/>
          <w:i/>
          <w:szCs w:val="24"/>
          <w:lang w:eastAsia="en-US"/>
        </w:rPr>
        <w:t>(d)</w:t>
      </w:r>
      <w:r w:rsidRPr="00FC1EF9">
        <w:rPr>
          <w:szCs w:val="24"/>
          <w:lang w:eastAsia="en-US"/>
        </w:rPr>
        <w:tab/>
        <w:t>temporarily during a selected closure period;</w:t>
      </w:r>
    </w:p>
    <w:p w:rsidR="00D61547" w:rsidRPr="00FC1EF9" w:rsidP="00D61547" w14:paraId="128AFD55" w14:textId="77777777">
      <w:pPr>
        <w:widowControl/>
        <w:spacing w:before="120" w:after="120" w:line="360" w:lineRule="auto"/>
        <w:ind w:left="2552" w:hanging="567"/>
        <w:rPr>
          <w:b/>
          <w:i/>
          <w:szCs w:val="24"/>
          <w:lang w:eastAsia="en-US"/>
        </w:rPr>
      </w:pPr>
      <w:r w:rsidRPr="00FC1EF9">
        <w:rPr>
          <w:b/>
          <w:i/>
          <w:szCs w:val="24"/>
          <w:lang w:eastAsia="en-US"/>
        </w:rPr>
        <w:t>(e)</w:t>
      </w:r>
      <w:r w:rsidRPr="00FC1EF9">
        <w:rPr>
          <w:szCs w:val="24"/>
          <w:lang w:eastAsia="en-US"/>
        </w:rPr>
        <w:tab/>
        <w:t>when outside of:</w:t>
      </w:r>
    </w:p>
    <w:p w:rsidR="00D61547" w:rsidRPr="00FC1EF9" w:rsidP="00D61547" w14:paraId="7925645E" w14:textId="77777777">
      <w:pPr>
        <w:widowControl/>
        <w:spacing w:before="120" w:after="120" w:line="360" w:lineRule="auto"/>
        <w:ind w:left="3119" w:hanging="567"/>
        <w:rPr>
          <w:b/>
          <w:i/>
          <w:szCs w:val="24"/>
          <w:lang w:eastAsia="en-US"/>
        </w:rPr>
      </w:pPr>
      <w:r w:rsidRPr="00FC1EF9">
        <w:rPr>
          <w:b/>
          <w:i/>
          <w:szCs w:val="24"/>
          <w:lang w:eastAsia="en-US"/>
        </w:rPr>
        <w:t>(</w:t>
      </w:r>
      <w:r w:rsidRPr="00FC1EF9">
        <w:rPr>
          <w:b/>
          <w:i/>
          <w:szCs w:val="24"/>
          <w:lang w:eastAsia="en-US"/>
        </w:rPr>
        <w:t>i</w:t>
      </w:r>
      <w:r w:rsidRPr="00FC1EF9">
        <w:rPr>
          <w:b/>
          <w:i/>
          <w:szCs w:val="24"/>
          <w:lang w:eastAsia="en-US"/>
        </w:rPr>
        <w:t>)</w:t>
      </w:r>
      <w:r w:rsidRPr="00FC1EF9">
        <w:rPr>
          <w:szCs w:val="24"/>
          <w:lang w:eastAsia="en-US"/>
        </w:rPr>
        <w:tab/>
        <w:t>the area between the meridians 150°W and 100°W, and the parallels 8°N and 10°S;</w:t>
      </w:r>
    </w:p>
    <w:p w:rsidR="00D61547" w:rsidRPr="00FC1EF9" w:rsidP="00D61547" w14:paraId="2A8856B9" w14:textId="77777777">
      <w:pPr>
        <w:widowControl/>
        <w:spacing w:before="120" w:after="120" w:line="360" w:lineRule="auto"/>
        <w:ind w:left="3119" w:hanging="567"/>
        <w:rPr>
          <w:b/>
          <w:i/>
          <w:szCs w:val="24"/>
          <w:lang w:eastAsia="en-US"/>
        </w:rPr>
      </w:pPr>
      <w:r w:rsidRPr="00FC1EF9">
        <w:rPr>
          <w:b/>
          <w:i/>
          <w:szCs w:val="24"/>
          <w:lang w:eastAsia="en-US"/>
        </w:rPr>
        <w:t>(ii)</w:t>
      </w:r>
      <w:r w:rsidRPr="00FC1EF9">
        <w:rPr>
          <w:szCs w:val="24"/>
          <w:lang w:eastAsia="en-US"/>
        </w:rPr>
        <w:tab/>
        <w:t>the area between the meridian 100°W and the coast of the American continent and the parallels 5°N and 15°S; or</w:t>
      </w:r>
    </w:p>
    <w:p w:rsidR="00D61547" w:rsidRPr="00FC1EF9" w:rsidP="00D61547" w14:paraId="4B73B253" w14:textId="77777777">
      <w:pPr>
        <w:widowControl/>
        <w:spacing w:before="120" w:after="120" w:line="360" w:lineRule="auto"/>
        <w:ind w:left="2552" w:hanging="567"/>
        <w:rPr>
          <w:szCs w:val="24"/>
          <w:lang w:eastAsia="en-US"/>
        </w:rPr>
      </w:pPr>
      <w:r w:rsidRPr="00FC1EF9">
        <w:rPr>
          <w:b/>
          <w:i/>
          <w:szCs w:val="24"/>
          <w:lang w:eastAsia="en-US"/>
        </w:rPr>
        <w:t>(f)</w:t>
      </w:r>
      <w:r w:rsidRPr="00FC1EF9">
        <w:rPr>
          <w:szCs w:val="24"/>
          <w:lang w:eastAsia="en-US"/>
        </w:rPr>
        <w:tab/>
        <w:t>transfer of ownership.</w:t>
      </w:r>
      <w:r w:rsidRPr="00FC1EF9">
        <w:rPr>
          <w:b/>
          <w:i/>
          <w:szCs w:val="24"/>
          <w:lang w:eastAsia="en-US"/>
        </w:rPr>
        <w:t xml:space="preserve"> </w:t>
      </w:r>
    </w:p>
    <w:p w:rsidR="00D61547" w:rsidRPr="00FC1EF9" w:rsidP="00D61547" w14:paraId="308D000E" w14:textId="77777777">
      <w:pPr>
        <w:widowControl/>
        <w:spacing w:before="120" w:after="120" w:line="360" w:lineRule="auto"/>
        <w:ind w:left="1985" w:hanging="567"/>
        <w:rPr>
          <w:szCs w:val="24"/>
          <w:lang w:eastAsia="en-US"/>
        </w:rPr>
      </w:pPr>
      <w:r w:rsidRPr="00FC1EF9">
        <w:rPr>
          <w:szCs w:val="24"/>
          <w:lang w:eastAsia="en-US"/>
        </w:rPr>
        <w:br w:type="page"/>
      </w:r>
      <w:r w:rsidRPr="00FC1EF9">
        <w:rPr>
          <w:szCs w:val="24"/>
          <w:lang w:eastAsia="en-US"/>
        </w:rPr>
        <w:t>2b.</w:t>
      </w:r>
      <w:r w:rsidRPr="00FC1EF9">
        <w:rPr>
          <w:szCs w:val="24"/>
          <w:lang w:eastAsia="en-US"/>
        </w:rPr>
        <w:tab/>
        <w:t>Union purse seine vessels may remotely reactivate a satellite buoy attached to a FAD at sea in the following circumstances: to assist in the recovery of a beached FAD; after a temporary deactivation during the closure period; or transfer of ownership while the FAD is at sea.</w:t>
      </w:r>
    </w:p>
    <w:p w:rsidR="00D61547" w:rsidRPr="00FC1EF9" w:rsidP="00D61547" w14:paraId="2C47F420" w14:textId="77777777">
      <w:pPr>
        <w:widowControl/>
        <w:spacing w:before="120" w:after="120" w:line="360" w:lineRule="auto"/>
        <w:ind w:left="1985" w:hanging="567"/>
        <w:rPr>
          <w:szCs w:val="24"/>
          <w:lang w:eastAsia="en-US"/>
        </w:rPr>
      </w:pPr>
      <w:r w:rsidRPr="00FC1EF9">
        <w:rPr>
          <w:szCs w:val="24"/>
          <w:lang w:eastAsia="en-US"/>
        </w:rPr>
        <w:t>2c.</w:t>
      </w:r>
      <w:r w:rsidRPr="00FC1EF9">
        <w:rPr>
          <w:szCs w:val="24"/>
          <w:lang w:eastAsia="en-US"/>
        </w:rPr>
        <w:tab/>
        <w:t xml:space="preserve">Union </w:t>
      </w:r>
      <w:r w:rsidRPr="00FC1EF9">
        <w:rPr>
          <w:b/>
          <w:i/>
          <w:szCs w:val="24"/>
          <w:lang w:eastAsia="en-US"/>
        </w:rPr>
        <w:t>purse seine</w:t>
      </w:r>
      <w:r w:rsidRPr="00FC1EF9">
        <w:rPr>
          <w:szCs w:val="24"/>
          <w:lang w:eastAsia="en-US"/>
        </w:rPr>
        <w:t xml:space="preserve"> vessels shall report any deactivation or remote reactivation of a satellite buoy attached to a FAD to the </w:t>
      </w:r>
      <w:r w:rsidRPr="00FC1EF9">
        <w:rPr>
          <w:b/>
          <w:i/>
          <w:szCs w:val="24"/>
          <w:lang w:eastAsia="en-US"/>
        </w:rPr>
        <w:t>flag Member State</w:t>
      </w:r>
      <w:r w:rsidRPr="00FC1EF9">
        <w:rPr>
          <w:szCs w:val="24"/>
          <w:lang w:eastAsia="en-US"/>
        </w:rPr>
        <w:t xml:space="preserve"> in conformity with Annexes II and III. The </w:t>
      </w:r>
      <w:r w:rsidRPr="00FC1EF9">
        <w:rPr>
          <w:b/>
          <w:i/>
          <w:szCs w:val="24"/>
          <w:lang w:eastAsia="en-US"/>
        </w:rPr>
        <w:t xml:space="preserve">Member State shall send the </w:t>
      </w:r>
      <w:r w:rsidRPr="00FC1EF9">
        <w:rPr>
          <w:szCs w:val="24"/>
          <w:lang w:eastAsia="en-US"/>
        </w:rPr>
        <w:t xml:space="preserve">reports </w:t>
      </w:r>
      <w:r w:rsidRPr="00FC1EF9">
        <w:rPr>
          <w:b/>
          <w:i/>
          <w:szCs w:val="24"/>
          <w:lang w:eastAsia="en-US"/>
        </w:rPr>
        <w:t>to the Commission</w:t>
      </w:r>
      <w:r w:rsidRPr="00FC1EF9">
        <w:rPr>
          <w:szCs w:val="24"/>
          <w:lang w:eastAsia="en-US"/>
        </w:rPr>
        <w:t xml:space="preserve"> at monthly intervals with a time delay of at least 60 days, but no longer than </w:t>
      </w:r>
      <w:r w:rsidRPr="00FC1EF9">
        <w:rPr>
          <w:b/>
          <w:i/>
          <w:szCs w:val="24"/>
          <w:lang w:eastAsia="en-US"/>
        </w:rPr>
        <w:t xml:space="preserve">70 days after the deactivation or remote reactivation. The Commission shall send the reports to the IATTC Secretariat no later than </w:t>
      </w:r>
      <w:r w:rsidRPr="00FC1EF9">
        <w:rPr>
          <w:szCs w:val="24"/>
          <w:lang w:eastAsia="en-US"/>
        </w:rPr>
        <w:t>90 days after the deactivation or remote reactivation</w:t>
      </w:r>
      <w:r w:rsidRPr="00FC1EF9">
        <w:rPr>
          <w:b/>
          <w:i/>
          <w:szCs w:val="24"/>
          <w:lang w:eastAsia="en-US"/>
        </w:rPr>
        <w:t xml:space="preserve"> of satellite buoys</w:t>
      </w:r>
      <w:r w:rsidRPr="00FC1EF9">
        <w:rPr>
          <w:szCs w:val="24"/>
          <w:lang w:eastAsia="en-US"/>
        </w:rPr>
        <w:t>.’;</w:t>
      </w:r>
    </w:p>
    <w:p w:rsidR="00D61547" w:rsidRPr="00FC1EF9" w:rsidP="00D61547" w14:paraId="5F6D3DB3" w14:textId="77777777">
      <w:pPr>
        <w:widowControl/>
        <w:spacing w:before="120" w:after="120" w:line="360" w:lineRule="auto"/>
        <w:ind w:left="1418" w:hanging="567"/>
        <w:rPr>
          <w:szCs w:val="24"/>
          <w:lang w:eastAsia="en-US"/>
        </w:rPr>
      </w:pPr>
      <w:r w:rsidRPr="00FC1EF9">
        <w:rPr>
          <w:b/>
          <w:i/>
          <w:szCs w:val="24"/>
          <w:lang w:eastAsia="en-US"/>
        </w:rPr>
        <w:br w:type="page"/>
      </w:r>
      <w:r w:rsidRPr="00FC1EF9">
        <w:rPr>
          <w:szCs w:val="24"/>
          <w:lang w:eastAsia="en-US"/>
        </w:rPr>
        <w:t>(</w:t>
      </w:r>
      <w:r w:rsidRPr="00FC1EF9">
        <w:rPr>
          <w:color w:val="000000"/>
          <w:szCs w:val="24"/>
          <w:lang w:eastAsia="en-US"/>
        </w:rPr>
        <w:t>b</w:t>
      </w:r>
      <w:r w:rsidRPr="00FC1EF9">
        <w:rPr>
          <w:szCs w:val="24"/>
          <w:lang w:eastAsia="en-US"/>
        </w:rPr>
        <w:t>)</w:t>
      </w:r>
      <w:r w:rsidRPr="00FC1EF9">
        <w:rPr>
          <w:szCs w:val="24"/>
          <w:lang w:eastAsia="en-US"/>
        </w:rPr>
        <w:tab/>
        <w:t>the following paragraph is inserted:</w:t>
      </w:r>
    </w:p>
    <w:p w:rsidR="00D61547" w:rsidRPr="00FC1EF9" w:rsidP="00D61547" w14:paraId="7CE4E034" w14:textId="77777777">
      <w:pPr>
        <w:widowControl/>
        <w:spacing w:before="120" w:after="120" w:line="360" w:lineRule="auto"/>
        <w:ind w:left="1985" w:hanging="567"/>
        <w:rPr>
          <w:szCs w:val="24"/>
          <w:lang w:eastAsia="en-US"/>
        </w:rPr>
      </w:pPr>
      <w:r w:rsidRPr="00FC1EF9">
        <w:rPr>
          <w:szCs w:val="24"/>
          <w:lang w:eastAsia="en-US"/>
        </w:rPr>
        <w:t>‘</w:t>
      </w:r>
      <w:r w:rsidRPr="00FC1EF9">
        <w:rPr>
          <w:color w:val="000000"/>
          <w:szCs w:val="24"/>
          <w:lang w:eastAsia="en-US"/>
        </w:rPr>
        <w:t>4</w:t>
      </w:r>
      <w:r w:rsidRPr="00FC1EF9">
        <w:rPr>
          <w:szCs w:val="24"/>
          <w:lang w:eastAsia="en-US"/>
        </w:rPr>
        <w:t>a.</w:t>
      </w:r>
      <w:r w:rsidRPr="00FC1EF9">
        <w:rPr>
          <w:szCs w:val="24"/>
          <w:lang w:eastAsia="en-US"/>
        </w:rPr>
        <w:tab/>
        <w:t>Each Member State shall submit to the Commission information concerning the status of implementation of paragraph 4 for each calendar year in a format consistent with the IATTC standards for the provision of catch and effort data, and this information shall be made available for analysis to the IATTC Scientific staff and the Ad Hoc Working Group on FADs.’;</w:t>
      </w:r>
    </w:p>
    <w:p w:rsidR="00D61547" w:rsidRPr="00FC1EF9" w:rsidP="00D61547" w14:paraId="737A2578" w14:textId="77777777">
      <w:pPr>
        <w:widowControl/>
        <w:spacing w:before="120" w:after="120" w:line="360" w:lineRule="auto"/>
        <w:ind w:left="1418" w:hanging="567"/>
        <w:rPr>
          <w:szCs w:val="24"/>
          <w:lang w:eastAsia="en-US"/>
        </w:rPr>
      </w:pPr>
      <w:r w:rsidRPr="00FC1EF9">
        <w:rPr>
          <w:b/>
          <w:i/>
          <w:szCs w:val="24"/>
          <w:lang w:eastAsia="en-US"/>
        </w:rPr>
        <w:t>(c)</w:t>
      </w:r>
      <w:r w:rsidRPr="00FC1EF9">
        <w:rPr>
          <w:szCs w:val="24"/>
          <w:lang w:eastAsia="en-US"/>
        </w:rPr>
        <w:tab/>
      </w:r>
      <w:r w:rsidRPr="00FC1EF9">
        <w:rPr>
          <w:b/>
          <w:i/>
          <w:szCs w:val="24"/>
          <w:lang w:eastAsia="en-US"/>
        </w:rPr>
        <w:t>paragraphs 5 and 6 are deleted.</w:t>
      </w:r>
      <w:r w:rsidRPr="00FC1EF9">
        <w:rPr>
          <w:szCs w:val="24"/>
          <w:lang w:eastAsia="en-US"/>
        </w:rPr>
        <w:t>▌;</w:t>
      </w:r>
    </w:p>
    <w:p w:rsidR="00D61547" w:rsidRPr="00FC1EF9" w:rsidP="00D61547" w14:paraId="2FFC7317" w14:textId="77777777">
      <w:pPr>
        <w:widowControl/>
        <w:spacing w:before="120" w:after="120" w:line="360" w:lineRule="auto"/>
        <w:ind w:left="850" w:hanging="850"/>
        <w:rPr>
          <w:szCs w:val="24"/>
          <w:lang w:eastAsia="en-US"/>
        </w:rPr>
      </w:pPr>
      <w:r w:rsidRPr="00FC1EF9">
        <w:rPr>
          <w:szCs w:val="24"/>
          <w:lang w:eastAsia="en-US"/>
        </w:rPr>
        <w:t>(5)</w:t>
      </w:r>
      <w:r w:rsidRPr="00FC1EF9">
        <w:rPr>
          <w:szCs w:val="24"/>
          <w:lang w:eastAsia="en-US"/>
        </w:rPr>
        <w:tab/>
        <w:t>the following Article is inserted:</w:t>
      </w:r>
    </w:p>
    <w:p w:rsidR="00D61547" w:rsidRPr="00FC1EF9" w:rsidP="00D61547" w14:paraId="02D814FF" w14:textId="77777777">
      <w:pPr>
        <w:widowControl/>
        <w:spacing w:before="120" w:after="120" w:line="360" w:lineRule="auto"/>
        <w:ind w:left="850"/>
        <w:rPr>
          <w:szCs w:val="24"/>
          <w:lang w:eastAsia="en-US"/>
        </w:rPr>
      </w:pPr>
      <w:r w:rsidRPr="00FC1EF9">
        <w:rPr>
          <w:szCs w:val="24"/>
          <w:lang w:eastAsia="en-US"/>
        </w:rPr>
        <w:t>‘Article 6a</w:t>
      </w:r>
      <w:r w:rsidRPr="00FC1EF9">
        <w:rPr>
          <w:szCs w:val="24"/>
          <w:lang w:eastAsia="en-US"/>
        </w:rPr>
        <w:br/>
        <w:t>FAD design and recovery</w:t>
      </w:r>
    </w:p>
    <w:p w:rsidR="00D61547" w:rsidRPr="00FC1EF9" w:rsidP="00D61547" w14:paraId="36AA33BC"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To reduce the entanglement of sharks, marine turtles or any other species, Union fishing vessels shall deploy or redeploy only FADs that are not constructed with mesh net or entangling material, in accordance with the specifications set out in Annex IV.</w:t>
      </w:r>
    </w:p>
    <w:p w:rsidR="00D61547" w:rsidRPr="00FC1EF9" w:rsidP="00D61547" w14:paraId="3A8F7683"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2.</w:t>
      </w:r>
      <w:r w:rsidRPr="00FC1EF9">
        <w:rPr>
          <w:szCs w:val="24"/>
          <w:lang w:eastAsia="en-US"/>
        </w:rPr>
        <w:tab/>
        <w:t>To reduce the amount of synthetic marine debris:</w:t>
      </w:r>
    </w:p>
    <w:p w:rsidR="00D61547" w:rsidRPr="00FC1EF9" w:rsidP="00D61547" w14:paraId="2CC24773"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as of 1 January 2026, the operators of Union fishing vessels shall only deploy or redeploy drifting FADs of biodegradability category I, II, III or IV, as defined in Annex IV;</w:t>
      </w:r>
    </w:p>
    <w:p w:rsidR="00D61547" w:rsidRPr="00FC1EF9" w:rsidP="00D61547" w14:paraId="343BC1AC"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as of 1 January 2029, the operators of Union fishing vessels shall only deploy or redeploy drifting FADs of biodegradability category I or II, as defined in Annex IV.</w:t>
      </w:r>
    </w:p>
    <w:p w:rsidR="00D61547" w:rsidRPr="00FC1EF9" w:rsidP="00D61547" w14:paraId="7381B47B"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 xml:space="preserve">Non-biodegradable materials, in particular nylon ropes, shall be used exclusively to strengthen the structure of the floating or underwater component of the FAD of biodegradability categories I </w:t>
      </w:r>
      <w:r w:rsidRPr="00FC1EF9">
        <w:rPr>
          <w:b/>
          <w:i/>
          <w:szCs w:val="24"/>
          <w:lang w:eastAsia="en-US"/>
        </w:rPr>
        <w:t>and</w:t>
      </w:r>
      <w:r w:rsidRPr="00FC1EF9">
        <w:rPr>
          <w:szCs w:val="24"/>
          <w:lang w:eastAsia="en-US"/>
        </w:rPr>
        <w:t xml:space="preserve"> II, as a temporary solution in the absence of the availability of a biodegradable alternative.</w:t>
      </w:r>
    </w:p>
    <w:p w:rsidR="00D61547" w:rsidRPr="00FC1EF9" w:rsidP="00D61547" w14:paraId="51F5BA15"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4.</w:t>
      </w:r>
      <w:r w:rsidRPr="00FC1EF9">
        <w:rPr>
          <w:szCs w:val="24"/>
          <w:lang w:eastAsia="en-US"/>
        </w:rPr>
        <w:tab/>
        <w:t>To prevent drifting loss or stranding, Member States may initiate voluntary recovery programmes for drifting FADs through cooperative initiatives among fishing vessels operating in the Convention Area or vessels implementing projects for the recovery of such FADs. Without restricting regular fishing operations of purse seine vessels fishing with FADs, such recovery activities shall be limited to the collection of drifting FADs for final disposal, and shall not include any type of maintenance or adjustment. Those vessels shall not deploy FADs unless they are authorised purse seine vessels. Drifting FADs collected under the voluntary recovery programme shall be taken on board and brought to port for recycling or disposal.’;</w:t>
      </w:r>
    </w:p>
    <w:p w:rsidR="00D61547" w:rsidRPr="00FC1EF9" w:rsidP="00D61547" w14:paraId="5AF0AAF1"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(6)</w:t>
      </w:r>
      <w:r w:rsidRPr="00FC1EF9">
        <w:rPr>
          <w:szCs w:val="24"/>
          <w:lang w:eastAsia="en-US"/>
        </w:rPr>
        <w:tab/>
        <w:t>the following articles are inserted:</w:t>
      </w:r>
    </w:p>
    <w:p w:rsidR="00D61547" w:rsidRPr="00FC1EF9" w:rsidP="00D61547" w14:paraId="5DDACE4B" w14:textId="77777777">
      <w:pPr>
        <w:widowControl/>
        <w:spacing w:before="120" w:after="120" w:line="360" w:lineRule="auto"/>
        <w:ind w:left="850"/>
        <w:rPr>
          <w:szCs w:val="24"/>
          <w:lang w:eastAsia="en-US"/>
        </w:rPr>
      </w:pPr>
      <w:r w:rsidRPr="00FC1EF9">
        <w:rPr>
          <w:szCs w:val="24"/>
          <w:lang w:eastAsia="en-US"/>
        </w:rPr>
        <w:t>‘Article 7a</w:t>
      </w:r>
      <w:r w:rsidRPr="00FC1EF9">
        <w:rPr>
          <w:szCs w:val="24"/>
          <w:lang w:eastAsia="en-US"/>
        </w:rPr>
        <w:br/>
        <w:t>Port State measures</w:t>
      </w:r>
    </w:p>
    <w:p w:rsidR="00D61547" w:rsidRPr="00FC1EF9" w:rsidP="00D61547" w14:paraId="2E28FEEB"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A Member State wishing to grant access to its ports to third-country fishing vessels carrying IATTC fishery products caught in the Convention Area or fishery products originating from such resources that have not been previously landed or transhipped at port or at sea shall:</w:t>
      </w:r>
    </w:p>
    <w:p w:rsidR="00D61547" w:rsidRPr="00FC1EF9" w:rsidP="00D61547" w14:paraId="75C857E2"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designate the ports to which third-country fishing vessels may request entry pursuant to Article 5 of Regulation (EC) No 1005/2008;</w:t>
      </w:r>
    </w:p>
    <w:p w:rsidR="00D61547" w:rsidRPr="00FC1EF9" w:rsidP="00D61547" w14:paraId="21E06321"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designate a point of contact for the purposes of receiving prior notice pursuant to Article 6 of Regulation (EC) No 1005/2008;</w:t>
      </w:r>
    </w:p>
    <w:p w:rsidR="00D61547" w:rsidRPr="00FC1EF9" w:rsidP="00D61547" w14:paraId="38479D5D"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designate a point of contact for the purposes of receiving inspection reports pursuant to Article 11(3) of Regulation (EC) No 1005/2008.</w:t>
      </w:r>
    </w:p>
    <w:p w:rsidR="00D61547" w:rsidRPr="00FC1EF9" w:rsidP="00D61547" w14:paraId="2E6CD15A"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2.</w:t>
      </w:r>
      <w:r w:rsidRPr="00FC1EF9">
        <w:rPr>
          <w:szCs w:val="24"/>
          <w:lang w:eastAsia="en-US"/>
        </w:rPr>
        <w:tab/>
        <w:t xml:space="preserve">Member States shall transmit any changes to the list of designated points of contact and designated ports to the Commission at least </w:t>
      </w:r>
      <w:r w:rsidRPr="00FC1EF9">
        <w:rPr>
          <w:b/>
          <w:i/>
          <w:szCs w:val="24"/>
          <w:lang w:eastAsia="en-US"/>
        </w:rPr>
        <w:t>15</w:t>
      </w:r>
      <w:r w:rsidRPr="00FC1EF9">
        <w:rPr>
          <w:szCs w:val="24"/>
          <w:lang w:eastAsia="en-US"/>
        </w:rPr>
        <w:t xml:space="preserve"> days before the changes take effect. The Commission shall forward that information to the IATTC Secretariat at least seven days before the changes take effect.</w:t>
      </w:r>
    </w:p>
    <w:p w:rsidR="00D61547" w:rsidRPr="00FC1EF9" w:rsidP="00D61547" w14:paraId="1FA837FF"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▌Masters</w:t>
      </w:r>
      <w:r w:rsidRPr="00FC1EF9">
        <w:rPr>
          <w:b/>
          <w:i/>
          <w:szCs w:val="24"/>
          <w:lang w:eastAsia="en-US"/>
        </w:rPr>
        <w:t xml:space="preserve"> of fishing vessels shall</w:t>
      </w:r>
      <w:r w:rsidRPr="00FC1EF9">
        <w:rPr>
          <w:szCs w:val="24"/>
          <w:lang w:eastAsia="en-US"/>
        </w:rPr>
        <w:t xml:space="preserve"> facilitate safe access to the fishing vessel, cooperate with the competent authority of </w:t>
      </w:r>
      <w:r w:rsidRPr="00FC1EF9">
        <w:rPr>
          <w:b/>
          <w:i/>
          <w:szCs w:val="24"/>
          <w:lang w:eastAsia="en-US"/>
        </w:rPr>
        <w:t>IATTC designated ports</w:t>
      </w:r>
      <w:r w:rsidRPr="00FC1EF9">
        <w:rPr>
          <w:szCs w:val="24"/>
          <w:lang w:eastAsia="en-US"/>
        </w:rPr>
        <w:t>, facilitate the inspection and communication, and shall neither obstruct, intimidate or interfere, nor cause other persons to obstruct, intimidate or interfere, with port ▌ inspectors in the execution of their duties.</w:t>
      </w:r>
    </w:p>
    <w:p w:rsidR="00D61547" w:rsidRPr="00FC1EF9" w:rsidP="00D61547" w14:paraId="1379045C" w14:textId="77777777">
      <w:pPr>
        <w:widowControl/>
        <w:spacing w:before="120" w:after="120" w:line="360" w:lineRule="auto"/>
        <w:ind w:left="850"/>
        <w:rPr>
          <w:szCs w:val="24"/>
          <w:lang w:eastAsia="en-US"/>
        </w:rPr>
      </w:pPr>
      <w:r w:rsidRPr="00FC1EF9">
        <w:rPr>
          <w:szCs w:val="24"/>
          <w:lang w:eastAsia="en-US"/>
        </w:rPr>
        <w:t>Article 7b</w:t>
      </w:r>
      <w:r w:rsidRPr="00FC1EF9">
        <w:rPr>
          <w:szCs w:val="24"/>
          <w:lang w:eastAsia="en-US"/>
        </w:rPr>
        <w:br/>
        <w:t>Vessel monitoring system</w:t>
      </w:r>
    </w:p>
    <w:p w:rsidR="00D61547" w:rsidRPr="00FC1EF9" w:rsidP="00D61547" w14:paraId="24A90548"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Union fishing vessels shall ensure that the information collected by the vessel monitoring system (VMS) includes:</w:t>
      </w:r>
    </w:p>
    <w:p w:rsidR="00D61547" w:rsidRPr="00FC1EF9" w:rsidP="00D61547" w14:paraId="033C560E"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(a)</w:t>
      </w:r>
      <w:r w:rsidRPr="00FC1EF9">
        <w:rPr>
          <w:szCs w:val="24"/>
          <w:lang w:eastAsia="en-US"/>
        </w:rPr>
        <w:tab/>
        <w:t>the vessel’s identification;</w:t>
      </w:r>
    </w:p>
    <w:p w:rsidR="00D61547" w:rsidRPr="00FC1EF9" w:rsidP="00D61547" w14:paraId="3CBE01B8"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the vessel’s geographical position (latitude and longitude), with an error of less than 100 metres at a confidence level of 98 %;</w:t>
      </w:r>
    </w:p>
    <w:p w:rsidR="00D61547" w:rsidRPr="00FC1EF9" w:rsidP="00D61547" w14:paraId="6054D73F"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the date and time (UTC) of the fixing of the vessel’s position, and;</w:t>
      </w:r>
    </w:p>
    <w:p w:rsidR="00D61547" w:rsidRPr="00FC1EF9" w:rsidP="00D61547" w14:paraId="31D26FD8"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the vessel’s speed and course.</w:t>
      </w:r>
    </w:p>
    <w:p w:rsidR="00D61547" w:rsidRPr="00FC1EF9" w:rsidP="00D61547" w14:paraId="711970C8"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The information referred in paragraph 1 shall be collected at least every four hours for longliners and every two hours for other vessels by the land-based fisheries monitoring centre (FMC) of the Member States.</w:t>
      </w:r>
    </w:p>
    <w:p w:rsidR="00D61547" w:rsidRPr="00FC1EF9" w:rsidP="00D61547" w14:paraId="78089526"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 xml:space="preserve">VMS equipment installed on vessels </w:t>
      </w:r>
      <w:r w:rsidRPr="00FC1EF9">
        <w:rPr>
          <w:b/>
          <w:i/>
          <w:szCs w:val="24"/>
          <w:lang w:eastAsia="en-US"/>
        </w:rPr>
        <w:t>shall</w:t>
      </w:r>
      <w:r w:rsidRPr="00FC1EF9">
        <w:rPr>
          <w:szCs w:val="24"/>
          <w:lang w:eastAsia="en-US"/>
        </w:rPr>
        <w:t>, at a minimum, be tamper-evident (namely any attempts to tamper with the equipment will be detectable to the electronic monitoring service provider and the vessel owner, and reported to the respective vessel flag authority), fully automatic for regular position data reporting, always operational regardless of environmental conditions, and capable of manual transmission of reports and messages.</w:t>
      </w:r>
    </w:p>
    <w:p w:rsidR="00D61547" w:rsidRPr="00FC1EF9" w:rsidP="00D61547" w14:paraId="7C4ED39A"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4.</w:t>
      </w:r>
      <w:r w:rsidRPr="00FC1EF9">
        <w:rPr>
          <w:szCs w:val="24"/>
          <w:lang w:eastAsia="en-US"/>
        </w:rPr>
        <w:tab/>
        <w:t>A Union fishing vessel shall not be authorised to commence a fishing trip with a defective satellite tracking device. When a device stops functioning or has a technical failure during a fishing trip lasting more than 30 days, a repair or replacement must take place as soon as the vessel enters a port.</w:t>
      </w:r>
    </w:p>
    <w:p w:rsidR="00D61547" w:rsidRPr="00FC1EF9" w:rsidP="00D61547" w14:paraId="7718C470" w14:textId="77777777">
      <w:pPr>
        <w:widowControl/>
        <w:spacing w:before="120" w:after="120" w:line="360" w:lineRule="auto"/>
        <w:ind w:left="1416" w:hanging="566"/>
        <w:rPr>
          <w:szCs w:val="24"/>
          <w:lang w:eastAsia="en-US"/>
        </w:rPr>
      </w:pPr>
      <w:r w:rsidRPr="00FC1EF9">
        <w:rPr>
          <w:szCs w:val="24"/>
          <w:lang w:eastAsia="en-US"/>
        </w:rPr>
        <w:t>5.</w:t>
      </w:r>
      <w:r w:rsidRPr="00FC1EF9">
        <w:rPr>
          <w:szCs w:val="24"/>
          <w:lang w:eastAsia="en-US"/>
        </w:rPr>
        <w:tab/>
        <w:t>In the event of ▌ a technical failure or non-functioning of the satellite tracking device fitted on board a fishing vessel that prevents the reception of two consecutive transmissions, the vessel’s master shall commence manual transmission in accordance with paragraph </w:t>
      </w:r>
      <w:r w:rsidRPr="00FC1EF9">
        <w:rPr>
          <w:b/>
          <w:i/>
          <w:szCs w:val="24"/>
          <w:lang w:eastAsia="en-US"/>
        </w:rPr>
        <w:t>6,</w:t>
      </w:r>
      <w:r w:rsidRPr="00FC1EF9">
        <w:rPr>
          <w:szCs w:val="24"/>
          <w:lang w:eastAsia="en-US"/>
        </w:rPr>
        <w:t xml:space="preserve"> and the device shall be repaired or replaced within 30 days. This shall apply only where the competent authorities have exhausted all reasonable steps to ensure transmissions, and where there is no second functioning satellite tracking device on board.</w:t>
      </w:r>
    </w:p>
    <w:p w:rsidR="00D61547" w:rsidRPr="00FC1EF9" w:rsidP="00D61547" w14:paraId="0C34E285"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6.</w:t>
      </w:r>
      <w:r w:rsidRPr="00FC1EF9">
        <w:rPr>
          <w:szCs w:val="24"/>
          <w:lang w:eastAsia="en-US"/>
        </w:rPr>
        <w:tab/>
        <w:t xml:space="preserve">A Union fishing vessel with a defective satellite tracking device shall communicate to the FMC or relevant competent authority at a minimum every six hours, reports containing the information in paragraph 1 by appropriate telecommunication means for example radio, web-based reporting, electronic mail, telefax or telex). </w:t>
      </w:r>
    </w:p>
    <w:p w:rsidR="00D61547" w:rsidRPr="00FC1EF9" w:rsidP="00D61547" w14:paraId="63E2B619" w14:textId="77777777">
      <w:pPr>
        <w:widowControl/>
        <w:spacing w:before="120" w:after="120" w:line="360" w:lineRule="auto"/>
        <w:ind w:left="850"/>
        <w:rPr>
          <w:szCs w:val="24"/>
          <w:lang w:eastAsia="en-US"/>
        </w:rPr>
      </w:pPr>
      <w:r w:rsidRPr="00FC1EF9">
        <w:rPr>
          <w:szCs w:val="24"/>
          <w:lang w:eastAsia="en-US"/>
        </w:rPr>
        <w:t>Article 7c</w:t>
      </w:r>
      <w:r w:rsidRPr="00FC1EF9">
        <w:rPr>
          <w:szCs w:val="24"/>
          <w:lang w:eastAsia="en-US"/>
        </w:rPr>
        <w:br/>
        <w:t>Electronic Monitoring Systems and Vessel Monitoring Plans</w:t>
      </w:r>
    </w:p>
    <w:p w:rsidR="00D61547" w:rsidRPr="00FC1EF9" w:rsidP="00D61547" w14:paraId="0B70B640" w14:textId="77777777">
      <w:pPr>
        <w:widowControl/>
        <w:spacing w:before="120" w:after="120" w:line="360" w:lineRule="auto"/>
        <w:ind w:left="1416" w:hanging="566"/>
        <w:rPr>
          <w:szCs w:val="24"/>
          <w:lang w:eastAsia="en-US"/>
        </w:rPr>
      </w:pPr>
      <w:r w:rsidRPr="00FC1EF9">
        <w:rPr>
          <w:szCs w:val="24"/>
          <w:lang w:eastAsia="en-US"/>
        </w:rPr>
        <w:tab/>
        <w:t>▌</w:t>
      </w:r>
    </w:p>
    <w:p w:rsidR="00D61547" w:rsidRPr="00FC1EF9" w:rsidP="00D61547" w14:paraId="7E0C6E91"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Union fishing vessels shall apply the minimum technical requirements, performance standards and data requirements set out in Annexes VI and VII when implementing an electronic monitoring system (EMS) in the Convention area.</w:t>
      </w:r>
    </w:p>
    <w:p w:rsidR="00D61547" w:rsidRPr="00FC1EF9" w:rsidP="00D61547" w14:paraId="3DFAAF28"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The minimum technical requirements, performance standards and data requirements set out in Annex VI shall be periodically reviewed by the Commission to accommodate technological advances and changes in priorities, as well as the particular requirements of vessels of various sizes, gears, and fishing practices.</w:t>
      </w:r>
    </w:p>
    <w:p w:rsidR="00D61547" w:rsidRPr="00FC1EF9" w:rsidP="00D61547" w14:paraId="551E5C62"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3.</w:t>
      </w:r>
      <w:r w:rsidRPr="00FC1EF9">
        <w:rPr>
          <w:szCs w:val="24"/>
          <w:lang w:eastAsia="en-US"/>
        </w:rPr>
        <w:tab/>
        <w:t xml:space="preserve">The minimum technical requirements and performance standards, the activities that should be covered under EMS and captured by the camera(s), and general recommendations for configurations of EMS equipment are set out in Annex VI. Vessels or groups of vessels with similar designs observing those minimum technical requirements and performance standards shall have a Vessel Monitoring Plan (VMP) based on </w:t>
      </w:r>
      <w:r w:rsidRPr="00FC1EF9">
        <w:rPr>
          <w:b/>
          <w:i/>
          <w:szCs w:val="24"/>
          <w:lang w:eastAsia="en-US"/>
        </w:rPr>
        <w:t xml:space="preserve">the </w:t>
      </w:r>
      <w:r w:rsidRPr="00FC1EF9">
        <w:rPr>
          <w:szCs w:val="24"/>
          <w:lang w:eastAsia="en-US"/>
        </w:rPr>
        <w:t xml:space="preserve">vessel’s or vessels’ </w:t>
      </w:r>
      <w:r w:rsidRPr="00FC1EF9">
        <w:rPr>
          <w:b/>
          <w:i/>
          <w:szCs w:val="24"/>
          <w:lang w:eastAsia="en-US"/>
        </w:rPr>
        <w:t>design and specifications</w:t>
      </w:r>
      <w:r w:rsidRPr="00FC1EF9">
        <w:rPr>
          <w:szCs w:val="24"/>
          <w:lang w:eastAsia="en-US"/>
        </w:rPr>
        <w:t>.</w:t>
      </w:r>
    </w:p>
    <w:p w:rsidR="00D61547" w:rsidRPr="00FC1EF9" w:rsidP="00D61547" w14:paraId="08CB070D"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EMS equipment shall automatically and autonomously collect EMS records to generate the required EM data, and shall be tamper-evident (namely any attempts to tamper with the equipment will be detectable to the EM service provider and the vessel owner and reported to the respective vessel flag authority). Both the mandatory minimum data fields that EMS shall collect, as well as optional data fields EMS may collect, for each vessel type are set out in Annex VII.</w:t>
      </w:r>
    </w:p>
    <w:p w:rsidR="00D61547" w:rsidRPr="00FC1EF9" w:rsidP="00D61547" w14:paraId="6FDA4354"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5.</w:t>
      </w:r>
      <w:r w:rsidRPr="00FC1EF9">
        <w:rPr>
          <w:szCs w:val="24"/>
          <w:lang w:eastAsia="en-US"/>
        </w:rPr>
        <w:tab/>
        <w:t>If a Member State intends to achieve fisheries data submission by EMS, it shall develop an EMS Vessel Monitoring Plan (VMP) for each vessel or group of vessels (for example all purse-seine, or all longline, or all longline of a certain size range) fishing for tuna or tuna-like species, on the basis of which EMS equipment is to be operated.</w:t>
      </w:r>
    </w:p>
    <w:p w:rsidR="00D61547" w:rsidRPr="00FC1EF9" w:rsidP="00D61547" w14:paraId="2355E3E8" w14:textId="77777777">
      <w:pPr>
        <w:widowControl/>
        <w:spacing w:before="120" w:after="120" w:line="360" w:lineRule="auto"/>
        <w:ind w:left="1416" w:hanging="566"/>
        <w:rPr>
          <w:szCs w:val="24"/>
          <w:lang w:eastAsia="en-US"/>
        </w:rPr>
      </w:pPr>
      <w:r w:rsidRPr="00FC1EF9">
        <w:rPr>
          <w:szCs w:val="24"/>
          <w:lang w:eastAsia="en-US"/>
        </w:rPr>
        <w:t>6.</w:t>
      </w:r>
      <w:r w:rsidRPr="00FC1EF9">
        <w:rPr>
          <w:szCs w:val="24"/>
          <w:lang w:eastAsia="en-US"/>
        </w:rPr>
        <w:tab/>
        <w:t>Vessels or groups of vessels with similar designs using EMS, observing the minimum standards set out under Annex VI and applying the IATTC minimum standards for EMS shall have a VMP based on the vessel’s or vessels’ design and specifications under Annex VI.</w:t>
      </w:r>
    </w:p>
    <w:p w:rsidR="00D61547" w:rsidRPr="00FC1EF9" w:rsidP="00D61547" w14:paraId="3114EE75" w14:textId="77777777">
      <w:pPr>
        <w:widowControl/>
        <w:spacing w:before="120" w:after="120" w:line="360" w:lineRule="auto"/>
        <w:ind w:left="1416" w:hanging="566"/>
        <w:rPr>
          <w:szCs w:val="24"/>
          <w:lang w:eastAsia="en-US"/>
        </w:rPr>
      </w:pPr>
      <w:r w:rsidRPr="00FC1EF9">
        <w:rPr>
          <w:szCs w:val="24"/>
          <w:lang w:eastAsia="en-US"/>
        </w:rPr>
        <w:t>7.</w:t>
      </w:r>
      <w:r w:rsidRPr="00FC1EF9">
        <w:rPr>
          <w:szCs w:val="24"/>
          <w:lang w:eastAsia="en-US"/>
        </w:rPr>
        <w:tab/>
        <w:t xml:space="preserve">The VMP </w:t>
      </w:r>
      <w:r w:rsidRPr="00FC1EF9">
        <w:rPr>
          <w:b/>
          <w:i/>
          <w:szCs w:val="24"/>
          <w:lang w:eastAsia="en-US"/>
        </w:rPr>
        <w:t>shall</w:t>
      </w:r>
      <w:r w:rsidRPr="00FC1EF9">
        <w:rPr>
          <w:szCs w:val="24"/>
          <w:lang w:eastAsia="en-US"/>
        </w:rPr>
        <w:t xml:space="preserve"> describe the configuration, components and installation of EMS equipment on each vessel, and that configuration shall be capable of collecting EMS records consistent with all relevant mandatory minimum standards and technical specifications in that plan. The requisite contents of the VMP are set out in Annex VIII. Member States may choose another format of VMP, provided it complies with the minimum requirements set out in Annex VIII, point 4.</w:t>
      </w:r>
    </w:p>
    <w:p w:rsidR="00D61547" w:rsidRPr="00FC1EF9" w:rsidP="00D61547" w14:paraId="0B0CDAAB"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8.</w:t>
      </w:r>
      <w:r w:rsidRPr="00FC1EF9">
        <w:rPr>
          <w:szCs w:val="24"/>
          <w:lang w:eastAsia="en-US"/>
        </w:rPr>
        <w:tab/>
        <w:t>A copy of the Member State approved VMP shall be maintained aboard each vessel at all times when EMS equipment is deployed to monitor the vessel’s activities.</w:t>
      </w:r>
    </w:p>
    <w:p w:rsidR="00D61547" w:rsidRPr="00FC1EF9" w:rsidP="00D61547" w14:paraId="072D95A3" w14:textId="77777777">
      <w:pPr>
        <w:widowControl/>
        <w:spacing w:before="120" w:after="120" w:line="360" w:lineRule="auto"/>
        <w:ind w:left="1416" w:hanging="566"/>
        <w:rPr>
          <w:szCs w:val="24"/>
          <w:lang w:eastAsia="en-US"/>
        </w:rPr>
      </w:pPr>
      <w:r w:rsidRPr="00FC1EF9">
        <w:rPr>
          <w:szCs w:val="24"/>
          <w:lang w:eastAsia="en-US"/>
        </w:rPr>
        <w:t>9.</w:t>
      </w:r>
      <w:r w:rsidRPr="00FC1EF9">
        <w:rPr>
          <w:szCs w:val="24"/>
          <w:lang w:eastAsia="en-US"/>
        </w:rPr>
        <w:tab/>
        <w:t>Any modification to the VMP, including in relation to EMS equipment, shall be reported to the authority of the flag Member State of the vessel for approval.</w:t>
      </w:r>
    </w:p>
    <w:p w:rsidR="00D61547" w:rsidRPr="00FC1EF9" w:rsidP="00D61547" w14:paraId="7AD23493" w14:textId="77777777">
      <w:pPr>
        <w:widowControl/>
        <w:spacing w:before="120" w:after="120" w:line="360" w:lineRule="auto"/>
        <w:ind w:left="1416" w:hanging="566"/>
        <w:rPr>
          <w:szCs w:val="24"/>
          <w:lang w:eastAsia="en-US"/>
        </w:rPr>
      </w:pPr>
      <w:r w:rsidRPr="00FC1EF9">
        <w:rPr>
          <w:szCs w:val="24"/>
          <w:lang w:eastAsia="en-US"/>
        </w:rPr>
        <w:t>10.</w:t>
      </w:r>
      <w:r w:rsidRPr="00FC1EF9">
        <w:rPr>
          <w:szCs w:val="24"/>
          <w:lang w:eastAsia="en-US"/>
        </w:rPr>
        <w:tab/>
        <w:t>Standards for storage and retention of EMS records, data retrieval and data review and reporting are set out in Annex IX.</w:t>
      </w:r>
    </w:p>
    <w:p w:rsidR="00D61547" w:rsidRPr="00FC1EF9" w:rsidP="00D61547" w14:paraId="6D37EB9A" w14:textId="77777777">
      <w:pPr>
        <w:widowControl/>
        <w:spacing w:before="120" w:after="120" w:line="360" w:lineRule="auto"/>
        <w:ind w:left="1416" w:hanging="566"/>
        <w:rPr>
          <w:szCs w:val="24"/>
          <w:lang w:eastAsia="en-US"/>
        </w:rPr>
      </w:pPr>
      <w:r w:rsidRPr="00FC1EF9">
        <w:rPr>
          <w:szCs w:val="24"/>
          <w:lang w:eastAsia="en-US"/>
        </w:rPr>
        <w:t>11.</w:t>
      </w:r>
      <w:r w:rsidRPr="00FC1EF9">
        <w:rPr>
          <w:szCs w:val="24"/>
          <w:lang w:eastAsia="en-US"/>
        </w:rPr>
        <w:tab/>
        <w:t xml:space="preserve">The </w:t>
      </w:r>
      <w:r w:rsidRPr="00FC1EF9">
        <w:rPr>
          <w:b/>
          <w:i/>
          <w:szCs w:val="24"/>
          <w:lang w:eastAsia="en-US"/>
        </w:rPr>
        <w:t>master of a</w:t>
      </w:r>
      <w:r w:rsidRPr="00FC1EF9">
        <w:rPr>
          <w:szCs w:val="24"/>
          <w:lang w:eastAsia="en-US"/>
        </w:rPr>
        <w:t xml:space="preserve"> Union fishing vessel with a VMP shall ensure that:</w:t>
      </w:r>
    </w:p>
    <w:p w:rsidR="00D61547" w:rsidRPr="00FC1EF9" w:rsidP="00D61547" w14:paraId="15566B0F"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in case the EMS equipment malfunctions, the malfunctioning is reported to the relevant authority of the flag Member State and, where appropriate, the provider as soon as possible;</w:t>
      </w:r>
    </w:p>
    <w:p w:rsidR="00D61547" w:rsidRPr="00FC1EF9" w:rsidP="00D61547" w14:paraId="2F55D885"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on-board physical access to the EMS equipment components is provided if requested by the authority of the flag Member State or any authorised personnel;</w:t>
      </w:r>
    </w:p>
    <w:p w:rsidR="00D61547" w:rsidRPr="00FC1EF9" w:rsidP="00D61547" w14:paraId="0B603764"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(c)</w:t>
      </w:r>
      <w:r w:rsidRPr="00FC1EF9">
        <w:rPr>
          <w:szCs w:val="24"/>
          <w:lang w:eastAsia="en-US"/>
        </w:rPr>
        <w:tab/>
        <w:t>in accordance with the VMP and the camera views capable of collecting the minimum data identified in this Regulation as set out in Annex VI, the cameras have an unobstructed view, and the lenses or lens covers are cleaned, as necessary;</w:t>
      </w:r>
    </w:p>
    <w:p w:rsidR="00D61547" w:rsidRPr="00FC1EF9" w:rsidP="00D61547" w14:paraId="0539BF57"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the handling of the catch and bycatch, to the extent practicable, allows electronic monitoring cameras an adequate view of the collection of the relevant data fields set out in Annex VI (for example species identification, catch composition, etc.);</w:t>
      </w:r>
    </w:p>
    <w:p w:rsidR="00D61547" w:rsidRPr="00FC1EF9" w:rsidP="00D61547" w14:paraId="136E0F13" w14:textId="77777777">
      <w:pPr>
        <w:widowControl/>
        <w:spacing w:before="120" w:after="120" w:line="360" w:lineRule="auto"/>
        <w:ind w:left="1982" w:hanging="566"/>
        <w:rPr>
          <w:szCs w:val="24"/>
          <w:lang w:eastAsia="en-US"/>
        </w:rPr>
      </w:pPr>
      <w:r w:rsidRPr="00FC1EF9">
        <w:rPr>
          <w:szCs w:val="24"/>
          <w:lang w:eastAsia="en-US"/>
        </w:rPr>
        <w:t>(e)</w:t>
      </w:r>
      <w:r w:rsidRPr="00FC1EF9">
        <w:rPr>
          <w:szCs w:val="24"/>
          <w:lang w:eastAsia="en-US"/>
        </w:rPr>
        <w:tab/>
        <w:t>the transmission or retrieval of electronic monitoring records is carried out in accordance with the standards set out in Annex IX;</w:t>
      </w:r>
    </w:p>
    <w:p w:rsidR="00D61547" w:rsidRPr="00FC1EF9" w:rsidP="00D61547" w14:paraId="004514A9" w14:textId="77777777">
      <w:pPr>
        <w:widowControl/>
        <w:spacing w:before="120" w:after="120" w:line="360" w:lineRule="auto"/>
        <w:ind w:left="1982" w:hanging="566"/>
        <w:rPr>
          <w:szCs w:val="24"/>
          <w:lang w:eastAsia="en-US"/>
        </w:rPr>
      </w:pPr>
      <w:r w:rsidRPr="00FC1EF9">
        <w:rPr>
          <w:szCs w:val="24"/>
          <w:lang w:eastAsia="en-US"/>
        </w:rPr>
        <w:t>(f)</w:t>
      </w:r>
      <w:r w:rsidRPr="00FC1EF9">
        <w:rPr>
          <w:szCs w:val="24"/>
          <w:lang w:eastAsia="en-US"/>
        </w:rPr>
        <w:tab/>
        <w:t>unless authorised and instructed by the flag Member State or personnel authorised by that Member State, the EMS equipment is not tampered with (for example disconnecting the system, rearranging or obstructing the view of the cameras, disconnecting cameras or sensors, switching off the EMS equipment manually, intentionally breaking the system).</w:t>
      </w:r>
    </w:p>
    <w:p w:rsidR="00D61547" w:rsidRPr="00FC1EF9" w:rsidP="00D61547" w14:paraId="7536592E"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12.</w:t>
      </w:r>
      <w:r w:rsidRPr="00FC1EF9">
        <w:rPr>
          <w:szCs w:val="24"/>
          <w:lang w:eastAsia="en-US"/>
        </w:rPr>
        <w:tab/>
        <w:t>Member States that decide to implement EMS to collect fisheries data for submission to the IATTC Secretariat shall ensure that, prior to submitting EMS data to the IATTC Secretariat , vessels flying their flags meet the following mandatory elements of the EMS minimum standards and requirements:</w:t>
      </w:r>
    </w:p>
    <w:p w:rsidR="00D61547" w:rsidRPr="00FC1EF9" w:rsidP="00D61547" w14:paraId="410825FC"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that Member State EM programmes are developed, and designed and implemented in a manner that ensures they are transparent, and the resulting data are verifiable in accordance with Annex IX;</w:t>
      </w:r>
    </w:p>
    <w:p w:rsidR="00D61547" w:rsidRPr="00FC1EF9" w:rsidP="00D61547" w14:paraId="70A6088A"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 xml:space="preserve">that the analysis of the EMS records in the synthesis of EM data is carried out by ▌ companies </w:t>
      </w:r>
      <w:r w:rsidRPr="00FC1EF9">
        <w:rPr>
          <w:b/>
          <w:i/>
          <w:szCs w:val="24"/>
          <w:lang w:eastAsia="en-US"/>
        </w:rPr>
        <w:t xml:space="preserve">authorised by a Member State, </w:t>
      </w:r>
      <w:r w:rsidRPr="00FC1EF9">
        <w:rPr>
          <w:szCs w:val="24"/>
          <w:lang w:eastAsia="en-US"/>
        </w:rPr>
        <w:t>or by ▌ institutions or ▌ authorities</w:t>
      </w:r>
      <w:r w:rsidRPr="00FC1EF9">
        <w:rPr>
          <w:b/>
          <w:i/>
          <w:szCs w:val="24"/>
          <w:lang w:eastAsia="en-US"/>
        </w:rPr>
        <w:t xml:space="preserve"> in Member States</w:t>
      </w:r>
      <w:r w:rsidRPr="00FC1EF9">
        <w:rPr>
          <w:szCs w:val="24"/>
          <w:lang w:eastAsia="en-US"/>
        </w:rPr>
        <w:t>, having the necessary training, knowledge, skills and abilities to ensure effective EM records analysis and EMS data generation; this includes sufficiently accurate species identification;</w:t>
      </w:r>
    </w:p>
    <w:p w:rsidR="00D61547" w:rsidRPr="00FC1EF9" w:rsidP="00D61547" w14:paraId="2CA287BA"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(c)</w:t>
      </w:r>
      <w:r w:rsidRPr="00FC1EF9">
        <w:rPr>
          <w:szCs w:val="24"/>
          <w:lang w:eastAsia="en-US"/>
        </w:rPr>
        <w:tab/>
        <w:t>that the health status report of the EMS equipment on board each vessel under its jurisdiction is provided by the EMS service provider or by the EMS equipment itself;</w:t>
      </w:r>
    </w:p>
    <w:p w:rsidR="00D61547" w:rsidRPr="00FC1EF9" w:rsidP="00D61547" w14:paraId="723DAC21"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that rules and procedures are established for cases of EMS equipment failure, and that those rules and procedures are followed.</w:t>
      </w:r>
    </w:p>
    <w:p w:rsidR="00D61547" w:rsidRPr="00FC1EF9" w:rsidP="00D61547" w14:paraId="43016BB8" w14:textId="77777777">
      <w:pPr>
        <w:widowControl/>
        <w:spacing w:before="120" w:after="120" w:line="360" w:lineRule="auto"/>
        <w:ind w:left="1416" w:hanging="566"/>
        <w:rPr>
          <w:szCs w:val="24"/>
          <w:lang w:eastAsia="en-US"/>
        </w:rPr>
      </w:pPr>
      <w:r w:rsidRPr="00FC1EF9">
        <w:rPr>
          <w:szCs w:val="24"/>
          <w:lang w:eastAsia="en-US"/>
        </w:rPr>
        <w:t>13.</w:t>
      </w:r>
      <w:r w:rsidRPr="00FC1EF9">
        <w:rPr>
          <w:szCs w:val="24"/>
          <w:lang w:eastAsia="en-US"/>
        </w:rPr>
        <w:tab/>
        <w:t>Member States shall provide to the Commission an EMS programme description detailing, at a minimum, the following information:</w:t>
      </w:r>
    </w:p>
    <w:p w:rsidR="00D61547" w:rsidRPr="00FC1EF9" w:rsidP="00D61547" w14:paraId="288E43E4"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the VMPs used in the programme;</w:t>
      </w:r>
    </w:p>
    <w:p w:rsidR="00D61547" w:rsidRPr="00FC1EF9" w:rsidP="00D61547" w14:paraId="74CF57B1"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the responsibilities of fishing authorities and vessel owners, masters and crew with respect to installing and maintaining equipment, including routine cleaning of cameras, and responses to mechanical or technical failure of the EMS;</w:t>
      </w:r>
    </w:p>
    <w:p w:rsidR="00D61547" w:rsidRPr="00FC1EF9" w:rsidP="00D61547" w14:paraId="516427A5"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protocols for data storage, retrieval and transfer in line with Annex IX;</w:t>
      </w:r>
    </w:p>
    <w:p w:rsidR="00D61547" w:rsidRPr="00FC1EF9" w:rsidP="00D61547" w14:paraId="0A51D902"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(d)</w:t>
      </w:r>
      <w:r w:rsidRPr="00FC1EF9">
        <w:rPr>
          <w:szCs w:val="24"/>
          <w:lang w:eastAsia="en-US"/>
        </w:rPr>
        <w:tab/>
        <w:t>protocols for internal reporting and following-up on possible actions inconsistent with EMS standards that are detected, including rules and procedures in case of EMS equipment failure.</w:t>
      </w:r>
    </w:p>
    <w:p w:rsidR="00D61547" w:rsidRPr="00FC1EF9" w:rsidP="00D61547" w14:paraId="00FEE311" w14:textId="77777777">
      <w:pPr>
        <w:widowControl/>
        <w:spacing w:before="120" w:after="120" w:line="360" w:lineRule="auto"/>
        <w:ind w:left="1416" w:hanging="566"/>
        <w:rPr>
          <w:szCs w:val="24"/>
          <w:lang w:eastAsia="en-US"/>
        </w:rPr>
      </w:pPr>
      <w:r w:rsidRPr="00FC1EF9">
        <w:rPr>
          <w:szCs w:val="24"/>
          <w:lang w:eastAsia="en-US"/>
        </w:rPr>
        <w:t>14.</w:t>
      </w:r>
      <w:r w:rsidRPr="00FC1EF9">
        <w:rPr>
          <w:szCs w:val="24"/>
          <w:lang w:eastAsia="en-US"/>
        </w:rPr>
        <w:tab/>
        <w:t xml:space="preserve">The Commission shall submit the EMS programme description to the IATTC </w:t>
      </w:r>
      <w:r w:rsidRPr="00FC1EF9">
        <w:rPr>
          <w:b/>
          <w:bCs/>
          <w:i/>
          <w:iCs/>
          <w:szCs w:val="24"/>
          <w:lang w:eastAsia="en-US"/>
        </w:rPr>
        <w:t xml:space="preserve">Secretariat </w:t>
      </w:r>
      <w:r w:rsidRPr="00FC1EF9">
        <w:rPr>
          <w:szCs w:val="24"/>
          <w:lang w:eastAsia="en-US"/>
        </w:rPr>
        <w:t xml:space="preserve">before the EM programme begins to submit data to the IATTC Secretariat . Member States shall report any changes to their EMS domestic programmes to the Commission. The Commission shall inform the IATTC </w:t>
      </w:r>
      <w:r w:rsidRPr="00FC1EF9">
        <w:rPr>
          <w:b/>
          <w:i/>
          <w:szCs w:val="24"/>
          <w:lang w:eastAsia="en-US"/>
        </w:rPr>
        <w:t>Secretariat</w:t>
      </w:r>
      <w:r w:rsidRPr="00FC1EF9">
        <w:rPr>
          <w:szCs w:val="24"/>
          <w:lang w:eastAsia="en-US"/>
        </w:rPr>
        <w:t xml:space="preserve"> whenever such changes occur.</w:t>
      </w:r>
    </w:p>
    <w:p w:rsidR="00D61547" w:rsidRPr="00FC1EF9" w:rsidP="00D61547" w14:paraId="4D59C5A3" w14:textId="77777777">
      <w:pPr>
        <w:widowControl/>
        <w:spacing w:before="120" w:after="120" w:line="360" w:lineRule="auto"/>
        <w:ind w:left="1416" w:hanging="566"/>
        <w:rPr>
          <w:szCs w:val="24"/>
          <w:lang w:eastAsia="en-US"/>
        </w:rPr>
      </w:pPr>
      <w:r w:rsidRPr="00FC1EF9">
        <w:rPr>
          <w:szCs w:val="24"/>
          <w:lang w:eastAsia="en-US"/>
        </w:rPr>
        <w:t>15.</w:t>
      </w:r>
      <w:r w:rsidRPr="00FC1EF9">
        <w:rPr>
          <w:szCs w:val="24"/>
          <w:lang w:eastAsia="en-US"/>
        </w:rPr>
        <w:tab/>
        <w:t xml:space="preserve">Member States that decide to implement EMS to collect fisheries data for submission to IATTC shall report to the IATTC Secretariat EMS data for each year collected in a manner consistent with the minimum standards set out in this </w:t>
      </w:r>
      <w:r w:rsidRPr="00FC1EF9">
        <w:rPr>
          <w:b/>
          <w:i/>
          <w:szCs w:val="24"/>
          <w:lang w:eastAsia="en-US"/>
        </w:rPr>
        <w:t>Regulation</w:t>
      </w:r>
      <w:r w:rsidRPr="00FC1EF9">
        <w:rPr>
          <w:szCs w:val="24"/>
          <w:lang w:eastAsia="en-US"/>
        </w:rPr>
        <w:t>, ▌ and in a manner consistent with data reporting deadlines ▌ or by the end of the following year, using the formats and guidelines described in Annexes VI, VII and IX ▌ .</w:t>
      </w:r>
    </w:p>
    <w:p w:rsidR="00D61547" w:rsidRPr="00FC1EF9" w:rsidP="00D61547" w14:paraId="07FFDC7B"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16.</w:t>
      </w:r>
      <w:r w:rsidRPr="00FC1EF9">
        <w:rPr>
          <w:szCs w:val="24"/>
          <w:lang w:eastAsia="en-US"/>
        </w:rPr>
        <w:tab/>
        <w:t xml:space="preserve">Member States that decide to implement EMS to collect fisheries data for submission to IATTC shall submit by </w:t>
      </w:r>
      <w:r w:rsidRPr="00FC1EF9">
        <w:rPr>
          <w:b/>
          <w:i/>
          <w:szCs w:val="24"/>
          <w:lang w:eastAsia="en-US"/>
        </w:rPr>
        <w:t xml:space="preserve">15 </w:t>
      </w:r>
      <w:r w:rsidRPr="00FC1EF9">
        <w:rPr>
          <w:szCs w:val="24"/>
          <w:lang w:eastAsia="en-US"/>
        </w:rPr>
        <w:t xml:space="preserve">March ▌ of each year a fleet-level summary of the VMPs to the Commission describing the implementation of their EM </w:t>
      </w:r>
      <w:r w:rsidRPr="00FC1EF9">
        <w:rPr>
          <w:b/>
          <w:i/>
          <w:szCs w:val="24"/>
          <w:lang w:eastAsia="en-US"/>
        </w:rPr>
        <w:t>programme</w:t>
      </w:r>
      <w:r w:rsidRPr="00FC1EF9">
        <w:rPr>
          <w:szCs w:val="24"/>
          <w:lang w:eastAsia="en-US"/>
        </w:rPr>
        <w:t xml:space="preserve">(s) in the previous year, including, at a minimum, the number of vessels implementing </w:t>
      </w:r>
      <w:r w:rsidRPr="00FC1EF9">
        <w:rPr>
          <w:b/>
          <w:i/>
          <w:szCs w:val="24"/>
          <w:lang w:eastAsia="en-US"/>
        </w:rPr>
        <w:t>EMS</w:t>
      </w:r>
      <w:r w:rsidRPr="00FC1EF9">
        <w:rPr>
          <w:szCs w:val="24"/>
          <w:lang w:eastAsia="en-US"/>
        </w:rPr>
        <w:t xml:space="preserve"> by gear and fishery type; the range of EMS configurations implemented within the fleet; a general description of EMS requirements placed upon vessel </w:t>
      </w:r>
      <w:r w:rsidRPr="00FC1EF9">
        <w:rPr>
          <w:b/>
          <w:i/>
          <w:szCs w:val="24"/>
          <w:lang w:eastAsia="en-US"/>
        </w:rPr>
        <w:t>masters and crews</w:t>
      </w:r>
      <w:r w:rsidRPr="00FC1EF9">
        <w:rPr>
          <w:szCs w:val="24"/>
          <w:lang w:eastAsia="en-US"/>
        </w:rPr>
        <w:t xml:space="preserve"> by the Member State; the percentage of coverage levels achieved by fishery and gear type; details on how those coverage levels were calculated; and, where appropriate, information on compliance monitoring.</w:t>
      </w:r>
      <w:r w:rsidRPr="00FC1EF9">
        <w:rPr>
          <w:b/>
          <w:i/>
          <w:szCs w:val="24"/>
          <w:lang w:eastAsia="en-US"/>
        </w:rPr>
        <w:t xml:space="preserve"> The Commission shall submit to the IATTC Secretariat by 30 March </w:t>
      </w:r>
      <w:r w:rsidRPr="00FC1EF9">
        <w:rPr>
          <w:szCs w:val="24"/>
          <w:lang w:eastAsia="en-US"/>
        </w:rPr>
        <w:t xml:space="preserve">of each </w:t>
      </w:r>
      <w:r w:rsidRPr="00FC1EF9">
        <w:rPr>
          <w:b/>
          <w:i/>
          <w:szCs w:val="24"/>
          <w:lang w:eastAsia="en-US"/>
        </w:rPr>
        <w:t>year the report on the implementation of EM programme(s) in the previous year.’</w:t>
      </w:r>
      <w:r w:rsidRPr="00FC1EF9">
        <w:rPr>
          <w:szCs w:val="24"/>
          <w:lang w:eastAsia="en-US"/>
        </w:rPr>
        <w:t>;</w:t>
      </w:r>
    </w:p>
    <w:p w:rsidR="00D61547" w:rsidRPr="00FC1EF9" w:rsidP="00D61547" w14:paraId="7DBA0697"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(7)</w:t>
      </w:r>
      <w:r w:rsidRPr="00FC1EF9">
        <w:rPr>
          <w:szCs w:val="24"/>
          <w:lang w:eastAsia="en-US"/>
        </w:rPr>
        <w:tab/>
        <w:t>Article 10 is replaced by the following:</w:t>
      </w:r>
    </w:p>
    <w:p w:rsidR="00D61547" w:rsidRPr="00FC1EF9" w:rsidP="00D61547" w14:paraId="649BB9A0" w14:textId="77777777">
      <w:pPr>
        <w:widowControl/>
        <w:spacing w:before="120" w:after="120" w:line="360" w:lineRule="auto"/>
        <w:ind w:left="850"/>
        <w:rPr>
          <w:szCs w:val="24"/>
          <w:lang w:eastAsia="en-US"/>
        </w:rPr>
      </w:pPr>
      <w:r w:rsidRPr="00FC1EF9">
        <w:rPr>
          <w:szCs w:val="24"/>
          <w:lang w:eastAsia="en-US"/>
        </w:rPr>
        <w:t>‘Article 10</w:t>
      </w:r>
      <w:r w:rsidRPr="00FC1EF9">
        <w:rPr>
          <w:szCs w:val="24"/>
          <w:lang w:eastAsia="en-US"/>
        </w:rPr>
        <w:br/>
        <w:t>Silky sharks</w:t>
      </w:r>
    </w:p>
    <w:p w:rsidR="00D61547" w:rsidRPr="00FC1EF9" w:rsidP="00D61547" w14:paraId="452D292F"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It shall be prohibited to retain on board, tranship, land, store, sell or offer for sale any part of or whole carcass of silky sharks (</w:t>
      </w:r>
      <w:r w:rsidRPr="00FC1EF9">
        <w:rPr>
          <w:i/>
          <w:iCs/>
          <w:szCs w:val="24"/>
          <w:lang w:eastAsia="en-US"/>
        </w:rPr>
        <w:t xml:space="preserve">Carcharhinus </w:t>
      </w:r>
      <w:r w:rsidRPr="00FC1EF9">
        <w:rPr>
          <w:i/>
          <w:iCs/>
          <w:szCs w:val="24"/>
          <w:lang w:eastAsia="en-US"/>
        </w:rPr>
        <w:t>falciformis</w:t>
      </w:r>
      <w:r w:rsidRPr="00FC1EF9">
        <w:rPr>
          <w:szCs w:val="24"/>
          <w:lang w:eastAsia="en-US"/>
        </w:rPr>
        <w:t>) caught by purse-seine vessels in the Convention area.</w:t>
      </w:r>
    </w:p>
    <w:p w:rsidR="00D61547" w:rsidRPr="00FC1EF9" w:rsidP="00D61547" w14:paraId="7091C5CA"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Union purse-seine vessels shall release live silky sharks whenever possible.</w:t>
      </w:r>
    </w:p>
    <w:p w:rsidR="00D61547" w:rsidRPr="00FC1EF9" w:rsidP="00D61547" w14:paraId="235DCECB"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If silky sharks are unintentionally caught and frozen as part of purse-seine vessel operations, and if the governmental authorities are present at the point of landing, the whole silky shark shall be surrendered to them. If the governmental authorities are unavailable, the whole silky shark surrendered shall not be sold or bartered, but may be donated for purposes of domestic human consumption. Silky sharks surrendered in this manner shall be reported to the IATTC Secretariat.</w:t>
      </w:r>
    </w:p>
    <w:p w:rsidR="00D61547" w:rsidRPr="00FC1EF9" w:rsidP="00D61547" w14:paraId="60D317B0"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4.</w:t>
      </w:r>
      <w:r w:rsidRPr="00FC1EF9">
        <w:rPr>
          <w:szCs w:val="24"/>
          <w:lang w:eastAsia="en-US"/>
        </w:rPr>
        <w:tab/>
        <w:t>Longline vessels that catch sharks incidentally shall limit bycatch of silky sharks to a maximum of 20 % of the total catch by fishing trip in</w:t>
      </w:r>
      <w:r w:rsidRPr="00FC1EF9">
        <w:rPr>
          <w:b/>
          <w:i/>
          <w:szCs w:val="24"/>
          <w:lang w:eastAsia="en-US"/>
        </w:rPr>
        <w:t xml:space="preserve"> live</w:t>
      </w:r>
      <w:r w:rsidRPr="00FC1EF9">
        <w:rPr>
          <w:szCs w:val="24"/>
          <w:lang w:eastAsia="en-US"/>
        </w:rPr>
        <w:t xml:space="preserve"> weight. The multi-species fisheries using surface longlines (in which the majority of hooks fish at depths shallower than 100 metres and target species other than swordfish) shall limit the catch of silky sharks of less than 100 cm total length to 20 % of the total number of silky sharks caught during the trip.</w:t>
      </w:r>
    </w:p>
    <w:p w:rsidR="00D61547" w:rsidRPr="00FC1EF9" w:rsidP="00D61547" w14:paraId="1D40A1E4" w14:textId="77777777">
      <w:pPr>
        <w:widowControl/>
        <w:spacing w:before="120" w:after="120" w:line="360" w:lineRule="auto"/>
        <w:ind w:left="1416" w:hanging="566"/>
        <w:rPr>
          <w:szCs w:val="24"/>
          <w:lang w:eastAsia="en-US"/>
        </w:rPr>
      </w:pPr>
      <w:r w:rsidRPr="00FC1EF9">
        <w:rPr>
          <w:szCs w:val="24"/>
          <w:lang w:eastAsia="en-US"/>
        </w:rPr>
        <w:t>5.</w:t>
      </w:r>
      <w:r w:rsidRPr="00FC1EF9">
        <w:rPr>
          <w:szCs w:val="24"/>
          <w:lang w:eastAsia="en-US"/>
        </w:rPr>
        <w:tab/>
        <w:t xml:space="preserve">For those multi-species fisheries using surface longlines whose bycatch of silky sharks of less than 100 cm total length exceeds 20 % of silky sharks by weight on average in a year, Member States shall prohibit the use of steel leaders during a period of three consecutive months each year. The average proportion of silky sharks in the catch shall be calculated from data of the previous calendar year. </w:t>
      </w:r>
    </w:p>
    <w:p w:rsidR="00D61547" w:rsidRPr="00FC1EF9" w:rsidP="00D61547" w14:paraId="538F7155" w14:textId="77777777">
      <w:pPr>
        <w:widowControl/>
        <w:spacing w:before="120" w:after="120" w:line="360" w:lineRule="auto"/>
        <w:ind w:left="1418"/>
        <w:rPr>
          <w:szCs w:val="24"/>
          <w:lang w:eastAsia="en-US"/>
        </w:rPr>
      </w:pPr>
      <w:r w:rsidRPr="00FC1EF9">
        <w:rPr>
          <w:szCs w:val="24"/>
          <w:lang w:eastAsia="en-US"/>
        </w:rPr>
        <w:t>This paragraph shall also apply to new vessels entering the multi-species fisheries and to vessels for which no data are available from the immediately preceding period.</w:t>
      </w:r>
    </w:p>
    <w:p w:rsidR="00D61547" w:rsidRPr="00FC1EF9" w:rsidP="00D61547" w14:paraId="40FBAAFC"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6.</w:t>
      </w:r>
      <w:r w:rsidRPr="00FC1EF9">
        <w:rPr>
          <w:szCs w:val="24"/>
          <w:lang w:eastAsia="en-US"/>
        </w:rPr>
        <w:tab/>
        <w:t>Union fishing vessels of less than 12 metres in length overall using manually operated fishing gear (namely without mechanical or hydraulic winches) and which do not deliver to motherships at any time during the fishing trip are excluded from the application of this Article.</w:t>
      </w:r>
    </w:p>
    <w:p w:rsidR="00D61547" w:rsidRPr="00FC1EF9" w:rsidP="00D61547" w14:paraId="11DB6EF9" w14:textId="77777777">
      <w:pPr>
        <w:widowControl/>
        <w:spacing w:before="120" w:after="120" w:line="360" w:lineRule="auto"/>
        <w:ind w:left="1416" w:hanging="566"/>
        <w:rPr>
          <w:szCs w:val="24"/>
          <w:lang w:eastAsia="en-US"/>
        </w:rPr>
      </w:pPr>
      <w:r w:rsidRPr="00FC1EF9">
        <w:rPr>
          <w:szCs w:val="24"/>
          <w:lang w:eastAsia="en-US"/>
        </w:rPr>
        <w:t>7.</w:t>
      </w:r>
      <w:r w:rsidRPr="00FC1EF9">
        <w:rPr>
          <w:szCs w:val="24"/>
          <w:lang w:eastAsia="en-US"/>
        </w:rPr>
        <w:tab/>
        <w:t xml:space="preserve">Member States shall notify to the Commission, before 15 September of each year, the single period of restricted use of steel leaders referred to in paragraph 5 which </w:t>
      </w:r>
      <w:r w:rsidRPr="00FC1EF9">
        <w:rPr>
          <w:b/>
          <w:i/>
          <w:szCs w:val="24"/>
          <w:lang w:eastAsia="en-US"/>
        </w:rPr>
        <w:t>shall</w:t>
      </w:r>
      <w:r w:rsidRPr="00FC1EF9">
        <w:rPr>
          <w:szCs w:val="24"/>
          <w:lang w:eastAsia="en-US"/>
        </w:rPr>
        <w:t xml:space="preserve"> be observed for the calendar year. The Commission shall</w:t>
      </w:r>
      <w:r w:rsidRPr="00FC1EF9">
        <w:rPr>
          <w:b/>
          <w:i/>
          <w:szCs w:val="24"/>
          <w:lang w:eastAsia="en-US"/>
        </w:rPr>
        <w:t>, before 1 October of each year,</w:t>
      </w:r>
      <w:r w:rsidRPr="00FC1EF9">
        <w:rPr>
          <w:szCs w:val="24"/>
          <w:lang w:eastAsia="en-US"/>
        </w:rPr>
        <w:t xml:space="preserve"> notify the IATTC Secretariat accordingly.</w:t>
      </w:r>
    </w:p>
    <w:p w:rsidR="00D61547" w:rsidRPr="00FC1EF9" w:rsidP="00D61547" w14:paraId="2A3D0FBD" w14:textId="77777777">
      <w:pPr>
        <w:widowControl/>
        <w:spacing w:before="120" w:after="120" w:line="360" w:lineRule="auto"/>
        <w:ind w:left="1416" w:hanging="566"/>
        <w:rPr>
          <w:szCs w:val="24"/>
          <w:lang w:eastAsia="en-US"/>
        </w:rPr>
      </w:pPr>
      <w:r w:rsidRPr="00FC1EF9">
        <w:rPr>
          <w:szCs w:val="24"/>
          <w:lang w:eastAsia="en-US"/>
        </w:rPr>
        <w:t>8.</w:t>
      </w:r>
      <w:r w:rsidRPr="00FC1EF9">
        <w:rPr>
          <w:szCs w:val="24"/>
          <w:lang w:eastAsia="en-US"/>
        </w:rPr>
        <w:tab/>
        <w:t>Member States shall require the collection and submission of catch data for silky sharks, in accordance with IATTC data reporting requirements. Member States shall also record, through observer programmes and other means, the number and status (dead or alive) of silky sharks caught and released by purse-seine vessels of all capacity classes, and report those data to the IATTC Secretariat .</w:t>
      </w:r>
    </w:p>
    <w:p w:rsidR="00D61547" w:rsidRPr="00FC1EF9" w:rsidP="00D61547" w14:paraId="039191DE"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9.</w:t>
      </w:r>
      <w:r w:rsidRPr="00FC1EF9">
        <w:rPr>
          <w:szCs w:val="24"/>
          <w:lang w:eastAsia="en-US"/>
        </w:rPr>
        <w:tab/>
        <w:t>Union fishing vessels shall not fish in silky shark pupping areas identified by the IATTC</w:t>
      </w:r>
      <w:r w:rsidRPr="00FC1EF9">
        <w:rPr>
          <w:b/>
          <w:i/>
          <w:szCs w:val="24"/>
          <w:lang w:eastAsia="en-US"/>
        </w:rPr>
        <w:t xml:space="preserve"> in accordance with the recommendation of the IATTC scientific staff</w:t>
      </w:r>
      <w:r w:rsidRPr="00FC1EF9">
        <w:rPr>
          <w:szCs w:val="24"/>
          <w:lang w:eastAsia="en-US"/>
        </w:rPr>
        <w:t>.</w:t>
      </w:r>
      <w:r w:rsidRPr="00FC1EF9">
        <w:rPr>
          <w:b/>
          <w:i/>
          <w:szCs w:val="24"/>
          <w:lang w:eastAsia="en-US"/>
        </w:rPr>
        <w:t xml:space="preserve"> The Commission shall transmit the information about silky shark pupping areas to the Member States. The Member States shall make that information available to the operators of fishing vessels flying their flag.’</w:t>
      </w:r>
      <w:r w:rsidRPr="00FC1EF9">
        <w:rPr>
          <w:szCs w:val="24"/>
          <w:lang w:eastAsia="en-US"/>
        </w:rPr>
        <w:t>;</w:t>
      </w:r>
    </w:p>
    <w:p w:rsidR="00D61547" w:rsidRPr="00FC1EF9" w:rsidP="00D61547" w14:paraId="02959AB7" w14:textId="77777777">
      <w:pPr>
        <w:widowControl/>
        <w:spacing w:before="120" w:after="120" w:line="360" w:lineRule="auto"/>
        <w:ind w:left="850" w:hanging="850"/>
        <w:rPr>
          <w:szCs w:val="24"/>
          <w:lang w:eastAsia="en-US"/>
        </w:rPr>
      </w:pPr>
      <w:r w:rsidRPr="00FC1EF9">
        <w:rPr>
          <w:szCs w:val="24"/>
          <w:lang w:eastAsia="en-US"/>
        </w:rPr>
        <w:t>(8)</w:t>
      </w:r>
      <w:r w:rsidRPr="00FC1EF9">
        <w:rPr>
          <w:szCs w:val="24"/>
          <w:lang w:eastAsia="en-US"/>
        </w:rPr>
        <w:tab/>
        <w:t>Article 12 is replaced by the following:</w:t>
      </w:r>
    </w:p>
    <w:p w:rsidR="00D61547" w:rsidRPr="00FC1EF9" w:rsidP="00D61547" w14:paraId="405D0046" w14:textId="77777777">
      <w:pPr>
        <w:widowControl/>
        <w:spacing w:before="120" w:after="120" w:line="360" w:lineRule="auto"/>
        <w:ind w:left="850"/>
        <w:rPr>
          <w:szCs w:val="24"/>
          <w:lang w:eastAsia="en-US"/>
        </w:rPr>
      </w:pPr>
      <w:r w:rsidRPr="00FC1EF9">
        <w:rPr>
          <w:szCs w:val="24"/>
          <w:lang w:eastAsia="en-US"/>
        </w:rPr>
        <w:t>‘Article 12</w:t>
      </w:r>
      <w:r w:rsidRPr="00FC1EF9">
        <w:rPr>
          <w:szCs w:val="24"/>
          <w:lang w:eastAsia="en-US"/>
        </w:rPr>
        <w:br/>
        <w:t>Safe release of sharks</w:t>
      </w:r>
    </w:p>
    <w:p w:rsidR="00D61547" w:rsidRPr="00FC1EF9" w:rsidP="00D61547" w14:paraId="4AE05433"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Union fishing vessels shall promptly release</w:t>
      </w:r>
      <w:r w:rsidRPr="00FC1EF9">
        <w:rPr>
          <w:b/>
          <w:i/>
          <w:szCs w:val="24"/>
          <w:lang w:eastAsia="en-US"/>
        </w:rPr>
        <w:t xml:space="preserve"> unharmed all</w:t>
      </w:r>
      <w:r w:rsidRPr="00FC1EF9">
        <w:rPr>
          <w:szCs w:val="24"/>
          <w:lang w:eastAsia="en-US"/>
        </w:rPr>
        <w:t xml:space="preserve"> live sharks  caught that are not retained ▌ , to the extent practicable, as soon as they are seen on the line, entangled in the net or brailed on the deck, taking due consideration of the safety of any persons. They shall also discard dead sharks that are not retained as catch or by-catch.▌</w:t>
      </w:r>
    </w:p>
    <w:p w:rsidR="00D61547" w:rsidRPr="00FC1EF9" w:rsidP="00D61547" w14:paraId="1B0B000C" w14:textId="77777777">
      <w:pPr>
        <w:widowControl/>
        <w:spacing w:before="120" w:after="120" w:line="360" w:lineRule="auto"/>
        <w:ind w:left="1418" w:hanging="567"/>
        <w:rPr>
          <w:szCs w:val="24"/>
          <w:lang w:eastAsia="en-US"/>
        </w:rPr>
      </w:pPr>
      <w:r w:rsidRPr="00FC1EF9">
        <w:rPr>
          <w:b/>
          <w:i/>
          <w:szCs w:val="24"/>
          <w:lang w:eastAsia="en-US"/>
        </w:rPr>
        <w:br w:type="page"/>
      </w:r>
      <w:r w:rsidRPr="00FC1EF9">
        <w:rPr>
          <w:b/>
          <w:i/>
          <w:szCs w:val="24"/>
          <w:lang w:eastAsia="en-US"/>
        </w:rPr>
        <w:t>2.</w:t>
      </w:r>
      <w:r w:rsidRPr="00FC1EF9">
        <w:rPr>
          <w:szCs w:val="24"/>
          <w:lang w:eastAsia="en-US"/>
        </w:rPr>
        <w:tab/>
      </w:r>
      <w:r w:rsidRPr="00FC1EF9">
        <w:rPr>
          <w:b/>
          <w:i/>
          <w:szCs w:val="24"/>
          <w:lang w:eastAsia="en-US"/>
        </w:rPr>
        <w:t>Purse seine vessels shall apply the following measures to safeguard the safety of the persons involved in the operation referred to in paragraph 1:</w:t>
      </w:r>
    </w:p>
    <w:p w:rsidR="00D61547" w:rsidRPr="00FC1EF9" w:rsidP="00D61547" w14:paraId="100D85D5"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sharks shall be disentangled and released into the ocean as soon as possible after first seen entangled in the net;</w:t>
      </w:r>
    </w:p>
    <w:p w:rsidR="00D61547" w:rsidRPr="00FC1EF9" w:rsidP="00D61547" w14:paraId="71D3FC11" w14:textId="41859EA3">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 xml:space="preserve">sharks brailed on deck shall be returned to the water as soon as possible, either using a ramp from the deck connecting to an opening on the side of the vessel, or through escape hatches. If ramps or escape hatches are not available, the sharks shall be lowered with a sling or cargo net, using a crane or similar equipment </w:t>
      </w:r>
      <w:r>
        <w:rPr>
          <w:rStyle w:val="FootnoteReference"/>
          <w:szCs w:val="24"/>
          <w:lang w:eastAsia="en-US"/>
        </w:rPr>
        <w:footnoteReference w:id="22"/>
      </w:r>
      <w:r w:rsidRPr="00FC1EF9">
        <w:rPr>
          <w:szCs w:val="24"/>
          <w:lang w:eastAsia="en-US"/>
        </w:rPr>
        <w:t xml:space="preserve"> ;</w:t>
      </w:r>
    </w:p>
    <w:p w:rsidR="00D61547" w:rsidRPr="00FC1EF9" w:rsidP="00D61547" w14:paraId="6C7A0126"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the use of gaffs, hooks, or similar instruments for the handling of sharks shall be prohibited;</w:t>
      </w:r>
    </w:p>
    <w:p w:rsidR="00D61547" w:rsidRPr="00FC1EF9" w:rsidP="00D61547" w14:paraId="1F8AFB14"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the lifting of sharks by the head, tail, gill slits, or spiracles, or by using bind wire against or inserted through the body shall be prohibited. The punching of holes through the bodies of sharks (for example to pass a cable through for lifting the shark) shall be prohibited;</w:t>
      </w:r>
    </w:p>
    <w:p w:rsidR="00D61547" w:rsidRPr="00FC1EF9" w:rsidP="00D61547" w14:paraId="31CEF3E0"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(e)</w:t>
      </w:r>
      <w:r w:rsidRPr="00FC1EF9">
        <w:rPr>
          <w:szCs w:val="24"/>
          <w:lang w:eastAsia="en-US"/>
        </w:rPr>
        <w:tab/>
        <w:t>the lifting of whale sharks (</w:t>
      </w:r>
      <w:r w:rsidRPr="00FC1EF9">
        <w:rPr>
          <w:i/>
          <w:iCs/>
          <w:szCs w:val="24"/>
          <w:lang w:eastAsia="en-US"/>
        </w:rPr>
        <w:t>Rhincodon typus</w:t>
      </w:r>
      <w:r w:rsidRPr="00FC1EF9">
        <w:rPr>
          <w:szCs w:val="24"/>
          <w:lang w:eastAsia="en-US"/>
        </w:rPr>
        <w:t>) onboard the vessel shall be prohibited, as shall the towing of whale sharks out of a purse-seine net (for example using towing ropes).</w:t>
      </w:r>
    </w:p>
    <w:p w:rsidR="00D61547" w:rsidRPr="00FC1EF9" w:rsidP="00D61547" w14:paraId="6B6EA865"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 xml:space="preserve">▌Longline vessels </w:t>
      </w:r>
      <w:r w:rsidRPr="00FC1EF9">
        <w:rPr>
          <w:b/>
          <w:i/>
          <w:szCs w:val="24"/>
          <w:lang w:eastAsia="en-US"/>
        </w:rPr>
        <w:t>shall</w:t>
      </w:r>
      <w:r w:rsidRPr="00FC1EF9">
        <w:rPr>
          <w:szCs w:val="24"/>
          <w:lang w:eastAsia="en-US"/>
        </w:rPr>
        <w:t xml:space="preserve"> apply the following measures to safeguard the safety of the persons involved in an operation referred to in paragraph 1:</w:t>
      </w:r>
    </w:p>
    <w:p w:rsidR="00D61547" w:rsidRPr="00FC1EF9" w:rsidP="00D61547" w14:paraId="0F3F2A99"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 xml:space="preserve">the sharks shall be ▌ released into the ocean as soon as possible after first seen </w:t>
      </w:r>
      <w:r w:rsidRPr="00FC1EF9">
        <w:rPr>
          <w:b/>
          <w:i/>
          <w:szCs w:val="24"/>
          <w:lang w:eastAsia="en-US"/>
        </w:rPr>
        <w:t>caught on a hook</w:t>
      </w:r>
      <w:r w:rsidRPr="00FC1EF9">
        <w:rPr>
          <w:szCs w:val="24"/>
          <w:lang w:eastAsia="en-US"/>
        </w:rPr>
        <w:t>;</w:t>
      </w:r>
    </w:p>
    <w:p w:rsidR="00D61547" w:rsidRPr="00FC1EF9" w:rsidP="00D61547" w14:paraId="0551E576"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sharks brailed on deck shall be returned to the water as soon as possible, either using a ramp from the deck connecting to an opening on the side of the vessel, or through escape hatches. If ramps or escape hatches are not available, the sharks shall be lowered with a sling or cargo net, using a crane or similar equipment ▌ ;</w:t>
      </w:r>
    </w:p>
    <w:p w:rsidR="00D61547" w:rsidRPr="00FC1EF9" w:rsidP="00D61547" w14:paraId="31DC83FC"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(c)</w:t>
      </w:r>
      <w:r w:rsidRPr="00FC1EF9">
        <w:rPr>
          <w:szCs w:val="24"/>
          <w:lang w:eastAsia="en-US"/>
        </w:rPr>
        <w:tab/>
        <w:t>the use of gaffs, hooks, or similar instruments for the handling of sharks shall be prohibited;</w:t>
      </w:r>
    </w:p>
    <w:p w:rsidR="00D61547" w:rsidRPr="00FC1EF9" w:rsidP="00D61547" w14:paraId="73C02326"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the lifting of sharks by the head, tail, gill slits, or spiracles, or by using bind wire against or inserted through the body shall be prohibited. The punching of holes through the bodies of sharks (for example to pass a cable through for lifting the shark) shall be prohibited;</w:t>
      </w:r>
    </w:p>
    <w:p w:rsidR="00D61547" w:rsidRPr="00FC1EF9" w:rsidP="00D61547" w14:paraId="2D116962" w14:textId="77777777">
      <w:pPr>
        <w:widowControl/>
        <w:spacing w:before="120" w:after="120" w:line="360" w:lineRule="auto"/>
        <w:ind w:left="1982" w:hanging="566"/>
        <w:rPr>
          <w:szCs w:val="24"/>
          <w:lang w:eastAsia="en-US"/>
        </w:rPr>
      </w:pPr>
      <w:r w:rsidRPr="00FC1EF9">
        <w:rPr>
          <w:szCs w:val="24"/>
          <w:lang w:eastAsia="en-US"/>
        </w:rPr>
        <w:t>(e)</w:t>
      </w:r>
      <w:r w:rsidRPr="00FC1EF9">
        <w:rPr>
          <w:szCs w:val="24"/>
          <w:lang w:eastAsia="en-US"/>
        </w:rPr>
        <w:tab/>
        <w:t>the lifting of whale sharks (</w:t>
      </w:r>
      <w:r w:rsidRPr="00FC1EF9">
        <w:rPr>
          <w:i/>
          <w:iCs/>
          <w:szCs w:val="24"/>
          <w:lang w:eastAsia="en-US"/>
        </w:rPr>
        <w:t>Rhincodon typus</w:t>
      </w:r>
      <w:r w:rsidRPr="00FC1EF9">
        <w:rPr>
          <w:szCs w:val="24"/>
          <w:lang w:eastAsia="en-US"/>
        </w:rPr>
        <w:t>) onboard the vessel shall be prohibited, as shall the towing of whale sharks ▌ ▌(for example using towing ropes);</w:t>
      </w:r>
    </w:p>
    <w:p w:rsidR="00D61547" w:rsidRPr="00FC1EF9" w:rsidP="00D61547" w14:paraId="1004A2C1" w14:textId="77777777">
      <w:pPr>
        <w:widowControl/>
        <w:spacing w:before="120" w:after="120" w:line="360" w:lineRule="auto"/>
        <w:ind w:left="1982" w:hanging="566"/>
        <w:rPr>
          <w:szCs w:val="24"/>
          <w:lang w:eastAsia="en-US"/>
        </w:rPr>
      </w:pPr>
      <w:r w:rsidRPr="00FC1EF9">
        <w:rPr>
          <w:szCs w:val="24"/>
          <w:lang w:eastAsia="en-US"/>
        </w:rPr>
        <w:t>(f)</w:t>
      </w:r>
      <w:r w:rsidRPr="00FC1EF9">
        <w:rPr>
          <w:szCs w:val="24"/>
          <w:lang w:eastAsia="en-US"/>
        </w:rPr>
        <w:tab/>
        <w:t>sharks shall be left in the water where possible;</w:t>
      </w:r>
    </w:p>
    <w:p w:rsidR="00D61547" w:rsidRPr="00FC1EF9" w:rsidP="00D61547" w14:paraId="1CE48AE6" w14:textId="77777777">
      <w:pPr>
        <w:widowControl/>
        <w:spacing w:before="120" w:after="120" w:line="360" w:lineRule="auto"/>
        <w:ind w:left="1982" w:hanging="566"/>
        <w:rPr>
          <w:szCs w:val="24"/>
          <w:lang w:eastAsia="en-US"/>
        </w:rPr>
      </w:pPr>
      <w:r w:rsidRPr="00FC1EF9">
        <w:rPr>
          <w:szCs w:val="24"/>
          <w:lang w:eastAsia="en-US"/>
        </w:rPr>
        <w:t>(g)</w:t>
      </w:r>
      <w:r w:rsidRPr="00FC1EF9">
        <w:rPr>
          <w:szCs w:val="24"/>
          <w:lang w:eastAsia="en-US"/>
        </w:rPr>
        <w:tab/>
        <w:t>line cutters shall be used to cut the branch line as close to the hook as possible, and so that less than 1 metre remains on the animal, to the extent practicable.</w:t>
      </w:r>
    </w:p>
    <w:p w:rsidR="00D61547" w:rsidRPr="00FC1EF9" w:rsidP="00D61547" w14:paraId="06B169A8"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4.</w:t>
      </w:r>
      <w:r w:rsidRPr="00FC1EF9">
        <w:rPr>
          <w:szCs w:val="24"/>
          <w:lang w:eastAsia="en-US"/>
        </w:rPr>
        <w:tab/>
        <w:t>In addition to in paragraph 1 of this Article, Union fishing vessels shall apply best safe handling and release practices for sharks in accordance with the guidelines of Annexes 3 and 3.1 to Resolution C-24-05.’;</w:t>
      </w:r>
    </w:p>
    <w:p w:rsidR="00D61547" w:rsidRPr="00FC1EF9" w:rsidP="00D61547" w14:paraId="5F2F0C2D" w14:textId="77777777">
      <w:pPr>
        <w:widowControl/>
        <w:spacing w:before="120" w:after="120" w:line="360" w:lineRule="auto"/>
        <w:ind w:left="850" w:hanging="850"/>
        <w:rPr>
          <w:szCs w:val="24"/>
          <w:lang w:eastAsia="en-US"/>
        </w:rPr>
      </w:pPr>
      <w:r w:rsidRPr="00FC1EF9">
        <w:rPr>
          <w:szCs w:val="24"/>
          <w:lang w:eastAsia="en-US"/>
        </w:rPr>
        <w:t>(9)</w:t>
      </w:r>
      <w:r w:rsidRPr="00FC1EF9">
        <w:rPr>
          <w:szCs w:val="24"/>
          <w:lang w:eastAsia="en-US"/>
        </w:rPr>
        <w:tab/>
        <w:t>Article 14 is replaced by the following:</w:t>
      </w:r>
    </w:p>
    <w:p w:rsidR="00D61547" w:rsidRPr="00FC1EF9" w:rsidP="00D61547" w14:paraId="2AF2F264" w14:textId="77777777">
      <w:pPr>
        <w:widowControl/>
        <w:spacing w:before="120" w:after="120" w:line="360" w:lineRule="auto"/>
        <w:ind w:left="850"/>
        <w:rPr>
          <w:szCs w:val="24"/>
          <w:lang w:eastAsia="en-US"/>
        </w:rPr>
      </w:pPr>
      <w:r w:rsidRPr="00FC1EF9">
        <w:rPr>
          <w:szCs w:val="24"/>
          <w:lang w:eastAsia="en-US"/>
        </w:rPr>
        <w:t>‘Article 14</w:t>
      </w:r>
      <w:r w:rsidRPr="00FC1EF9">
        <w:rPr>
          <w:szCs w:val="24"/>
          <w:lang w:eastAsia="en-US"/>
        </w:rPr>
        <w:br/>
        <w:t>Data collection on shark species</w:t>
      </w:r>
    </w:p>
    <w:p w:rsidR="00D61547" w:rsidRPr="00FC1EF9" w:rsidP="00D61547" w14:paraId="4549AA37"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 xml:space="preserve">Masters of Union fishing vessels shall collect and submit catch data for silky and hammerhead sharks to the </w:t>
      </w:r>
      <w:r w:rsidRPr="00FC1EF9">
        <w:rPr>
          <w:b/>
          <w:i/>
          <w:szCs w:val="24"/>
          <w:lang w:eastAsia="en-US"/>
        </w:rPr>
        <w:t xml:space="preserve">flag </w:t>
      </w:r>
      <w:r w:rsidRPr="00FC1EF9">
        <w:rPr>
          <w:szCs w:val="24"/>
          <w:lang w:eastAsia="en-US"/>
        </w:rPr>
        <w:t xml:space="preserve">Member </w:t>
      </w:r>
      <w:r w:rsidRPr="00FC1EF9">
        <w:rPr>
          <w:b/>
          <w:i/>
          <w:szCs w:val="24"/>
          <w:lang w:eastAsia="en-US"/>
        </w:rPr>
        <w:t>State</w:t>
      </w:r>
      <w:r w:rsidRPr="00FC1EF9">
        <w:rPr>
          <w:szCs w:val="24"/>
          <w:lang w:eastAsia="en-US"/>
        </w:rPr>
        <w:t xml:space="preserve">, which shall ▌ submit those data to the Commission by </w:t>
      </w:r>
      <w:r w:rsidRPr="00FC1EF9">
        <w:rPr>
          <w:b/>
          <w:i/>
          <w:szCs w:val="24"/>
          <w:lang w:eastAsia="en-US"/>
        </w:rPr>
        <w:t>15 June of</w:t>
      </w:r>
      <w:r w:rsidRPr="00FC1EF9">
        <w:rPr>
          <w:szCs w:val="24"/>
          <w:lang w:eastAsia="en-US"/>
        </w:rPr>
        <w:t xml:space="preserve"> each year. The Commission shall forward the data to the IATTC Secretariat</w:t>
      </w:r>
      <w:r w:rsidRPr="00FC1EF9">
        <w:rPr>
          <w:b/>
          <w:i/>
          <w:szCs w:val="24"/>
          <w:lang w:eastAsia="en-US"/>
        </w:rPr>
        <w:t xml:space="preserve"> by 30 June of each year</w:t>
      </w:r>
      <w:r w:rsidRPr="00FC1EF9">
        <w:rPr>
          <w:szCs w:val="24"/>
          <w:lang w:eastAsia="en-US"/>
        </w:rPr>
        <w:t>.</w:t>
      </w:r>
    </w:p>
    <w:p w:rsidR="00D61547" w:rsidRPr="00FC1EF9" w:rsidP="00D61547" w14:paraId="3613C930"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 xml:space="preserve">Each Member </w:t>
      </w:r>
      <w:r w:rsidRPr="00FC1EF9">
        <w:rPr>
          <w:b/>
          <w:i/>
          <w:szCs w:val="24"/>
          <w:lang w:eastAsia="en-US"/>
        </w:rPr>
        <w:t>State</w:t>
      </w:r>
      <w:r w:rsidRPr="00FC1EF9">
        <w:rPr>
          <w:szCs w:val="24"/>
          <w:lang w:eastAsia="en-US"/>
        </w:rPr>
        <w:t xml:space="preserve"> shall annually report data </w:t>
      </w:r>
      <w:r w:rsidRPr="00FC1EF9">
        <w:rPr>
          <w:b/>
          <w:i/>
          <w:szCs w:val="24"/>
          <w:lang w:eastAsia="en-US"/>
        </w:rPr>
        <w:t>on</w:t>
      </w:r>
      <w:r w:rsidRPr="00FC1EF9">
        <w:rPr>
          <w:szCs w:val="24"/>
          <w:lang w:eastAsia="en-US"/>
        </w:rPr>
        <w:t xml:space="preserve"> catches, effort by gear type</w:t>
      </w:r>
      <w:r w:rsidRPr="00FC1EF9">
        <w:rPr>
          <w:b/>
          <w:i/>
          <w:szCs w:val="24"/>
          <w:lang w:eastAsia="en-US"/>
        </w:rPr>
        <w:t>,</w:t>
      </w:r>
      <w:r w:rsidRPr="00FC1EF9">
        <w:rPr>
          <w:szCs w:val="24"/>
          <w:lang w:eastAsia="en-US"/>
        </w:rPr>
        <w:t xml:space="preserve"> landing and trade of sharks, by species where possible, in accordance with IATTC reporting procedures, including available historical data to the Commission by </w:t>
      </w:r>
      <w:r w:rsidRPr="00FC1EF9">
        <w:rPr>
          <w:b/>
          <w:i/>
          <w:szCs w:val="24"/>
          <w:lang w:eastAsia="en-US"/>
        </w:rPr>
        <w:t>15 June of</w:t>
      </w:r>
      <w:r w:rsidRPr="00FC1EF9">
        <w:rPr>
          <w:szCs w:val="24"/>
          <w:lang w:eastAsia="en-US"/>
        </w:rPr>
        <w:t xml:space="preserve"> each year. The Commission shall forward the data to the IATTC Secretariat</w:t>
      </w:r>
      <w:r w:rsidRPr="00FC1EF9">
        <w:rPr>
          <w:b/>
          <w:i/>
          <w:szCs w:val="24"/>
          <w:lang w:eastAsia="en-US"/>
        </w:rPr>
        <w:t xml:space="preserve"> by 30 June of each year</w:t>
      </w:r>
      <w:r w:rsidRPr="00FC1EF9">
        <w:rPr>
          <w:szCs w:val="24"/>
          <w:lang w:eastAsia="en-US"/>
        </w:rPr>
        <w:t>.</w:t>
      </w:r>
    </w:p>
    <w:p w:rsidR="00D61547" w:rsidRPr="00FC1EF9" w:rsidP="00D61547" w14:paraId="3019FBAC"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3.</w:t>
      </w:r>
      <w:r w:rsidRPr="00FC1EF9">
        <w:rPr>
          <w:szCs w:val="24"/>
          <w:lang w:eastAsia="en-US"/>
        </w:rPr>
        <w:tab/>
        <w:t>Observers on Union fishing vessels shall record the number and life status (dead or alive) of silky sharks and hammerhead sharks caught and released.</w:t>
      </w:r>
    </w:p>
    <w:p w:rsidR="00D61547" w:rsidRPr="00FC1EF9" w:rsidP="00D61547" w14:paraId="6FD8C907"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Member States shall also provide, through observer programmes, electronic monitoring programmes or other means, the species identification, the number and life status (dead or alive) of all sharks caught, in accordance with applicable monitoring requirements, including those caught incidentally and those released by purse seine vessels of all capacity classes and longline vessels.’;</w:t>
      </w:r>
    </w:p>
    <w:p w:rsidR="00D61547" w:rsidRPr="00FC1EF9" w:rsidP="00D61547" w14:paraId="6AA4FFAF" w14:textId="77777777">
      <w:pPr>
        <w:widowControl/>
        <w:spacing w:before="120" w:after="120" w:line="360" w:lineRule="auto"/>
        <w:ind w:left="850" w:hanging="850"/>
        <w:rPr>
          <w:szCs w:val="24"/>
          <w:lang w:eastAsia="en-US"/>
        </w:rPr>
      </w:pPr>
      <w:r w:rsidRPr="00FC1EF9">
        <w:rPr>
          <w:szCs w:val="24"/>
          <w:lang w:eastAsia="en-US"/>
        </w:rPr>
        <w:t>(10)</w:t>
      </w:r>
      <w:r w:rsidRPr="00FC1EF9">
        <w:rPr>
          <w:szCs w:val="24"/>
          <w:lang w:eastAsia="en-US"/>
        </w:rPr>
        <w:tab/>
        <w:t>in Article 20(1), the following point is added:</w:t>
      </w:r>
    </w:p>
    <w:p w:rsidR="00D61547" w:rsidRPr="00FC1EF9" w:rsidP="00D61547" w14:paraId="56F1DD60" w14:textId="77777777">
      <w:pPr>
        <w:widowControl/>
        <w:spacing w:before="120" w:after="120" w:line="360" w:lineRule="auto"/>
        <w:ind w:left="1416" w:hanging="566"/>
        <w:rPr>
          <w:szCs w:val="24"/>
          <w:lang w:eastAsia="en-US"/>
        </w:rPr>
      </w:pPr>
      <w:r w:rsidRPr="00FC1EF9">
        <w:rPr>
          <w:szCs w:val="24"/>
          <w:lang w:eastAsia="en-US"/>
        </w:rPr>
        <w:t>‘(q)</w:t>
      </w:r>
      <w:r w:rsidRPr="00FC1EF9">
        <w:rPr>
          <w:szCs w:val="24"/>
          <w:lang w:eastAsia="en-US"/>
        </w:rPr>
        <w:tab/>
        <w:t>a valid authorisation to fish and/or tranship in the Convention area.’;</w:t>
      </w:r>
    </w:p>
    <w:p w:rsidR="00D61547" w:rsidRPr="00FC1EF9" w:rsidP="00D61547" w14:paraId="17C68EEF" w14:textId="77777777">
      <w:pPr>
        <w:widowControl/>
        <w:spacing w:before="120" w:after="120" w:line="360" w:lineRule="auto"/>
        <w:ind w:left="850" w:hanging="850"/>
        <w:rPr>
          <w:szCs w:val="24"/>
          <w:lang w:eastAsia="en-US"/>
        </w:rPr>
      </w:pPr>
      <w:r w:rsidRPr="00FC1EF9">
        <w:rPr>
          <w:szCs w:val="24"/>
          <w:lang w:eastAsia="en-US"/>
        </w:rPr>
        <w:t>(11)</w:t>
      </w:r>
      <w:r w:rsidRPr="00FC1EF9">
        <w:rPr>
          <w:szCs w:val="24"/>
          <w:lang w:eastAsia="en-US"/>
        </w:rPr>
        <w:tab/>
        <w:t>in Article 25, the following paragraph is added:</w:t>
      </w:r>
    </w:p>
    <w:p w:rsidR="00D61547" w:rsidRPr="00FC1EF9" w:rsidP="00D61547" w14:paraId="37661F3F"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w:t>
      </w:r>
      <w:r w:rsidRPr="00FC1EF9">
        <w:rPr>
          <w:b/>
          <w:i/>
          <w:szCs w:val="24"/>
          <w:lang w:eastAsia="en-US"/>
        </w:rPr>
        <w:t>6.</w:t>
      </w:r>
      <w:r w:rsidRPr="00FC1EF9">
        <w:rPr>
          <w:b/>
          <w:i/>
          <w:szCs w:val="24"/>
          <w:lang w:eastAsia="en-US"/>
        </w:rPr>
        <w:tab/>
      </w:r>
      <w:r w:rsidRPr="00FC1EF9">
        <w:rPr>
          <w:szCs w:val="24"/>
          <w:lang w:eastAsia="en-US"/>
        </w:rPr>
        <w:t xml:space="preserve">The data collected on FADs in accordance with Article </w:t>
      </w:r>
      <w:r w:rsidRPr="00FC1EF9">
        <w:rPr>
          <w:b/>
          <w:i/>
          <w:szCs w:val="24"/>
          <w:lang w:eastAsia="en-US"/>
        </w:rPr>
        <w:t>6</w:t>
      </w:r>
      <w:r w:rsidRPr="00FC1EF9">
        <w:rPr>
          <w:szCs w:val="24"/>
          <w:lang w:eastAsia="en-US"/>
        </w:rPr>
        <w:t xml:space="preserve"> shall be submitted by Member States to the Commission no later than 75 days prior to each regular meeting of the </w:t>
      </w:r>
      <w:r w:rsidRPr="00FC1EF9">
        <w:rPr>
          <w:b/>
          <w:i/>
          <w:szCs w:val="24"/>
          <w:lang w:eastAsia="en-US"/>
        </w:rPr>
        <w:t>SAC</w:t>
      </w:r>
      <w:r w:rsidRPr="00FC1EF9">
        <w:rPr>
          <w:szCs w:val="24"/>
          <w:lang w:eastAsia="en-US"/>
        </w:rPr>
        <w:t xml:space="preserve">. The Commission shall forward that information to the IATTC Secretariat no later than 60 days before the meeting of the </w:t>
      </w:r>
      <w:r w:rsidRPr="00FC1EF9">
        <w:rPr>
          <w:b/>
          <w:i/>
          <w:szCs w:val="24"/>
          <w:lang w:eastAsia="en-US"/>
        </w:rPr>
        <w:t>SAC</w:t>
      </w:r>
      <w:r w:rsidRPr="00FC1EF9">
        <w:rPr>
          <w:szCs w:val="24"/>
          <w:lang w:eastAsia="en-US"/>
        </w:rPr>
        <w:t>.’;</w:t>
      </w:r>
    </w:p>
    <w:p w:rsidR="00D61547" w:rsidRPr="00FC1EF9" w:rsidP="00D61547" w14:paraId="63C9851B" w14:textId="77777777">
      <w:pPr>
        <w:widowControl/>
        <w:spacing w:before="120" w:after="120" w:line="360" w:lineRule="auto"/>
        <w:ind w:left="850" w:hanging="850"/>
        <w:rPr>
          <w:szCs w:val="24"/>
          <w:lang w:eastAsia="en-US"/>
        </w:rPr>
      </w:pPr>
      <w:r w:rsidRPr="00FC1EF9">
        <w:rPr>
          <w:szCs w:val="24"/>
          <w:lang w:eastAsia="en-US"/>
        </w:rPr>
        <w:t>(12)</w:t>
      </w:r>
      <w:r w:rsidRPr="00FC1EF9">
        <w:rPr>
          <w:szCs w:val="24"/>
          <w:lang w:eastAsia="en-US"/>
        </w:rPr>
        <w:tab/>
        <w:t>in Article 26, the following paragraph is inserted:</w:t>
      </w:r>
    </w:p>
    <w:p w:rsidR="00D61547" w:rsidRPr="00FC1EF9" w:rsidP="00D61547" w14:paraId="4504591D" w14:textId="77777777">
      <w:pPr>
        <w:widowControl/>
        <w:spacing w:before="120" w:after="120" w:line="360" w:lineRule="auto"/>
        <w:ind w:left="850"/>
        <w:rPr>
          <w:szCs w:val="24"/>
          <w:lang w:eastAsia="en-US"/>
        </w:rPr>
      </w:pPr>
      <w:r w:rsidRPr="00FC1EF9">
        <w:rPr>
          <w:szCs w:val="24"/>
          <w:lang w:eastAsia="en-US"/>
        </w:rPr>
        <w:t>‘</w:t>
      </w:r>
    </w:p>
    <w:p w:rsidR="00D61547" w:rsidRPr="00FC1EF9" w:rsidP="00D61547" w14:paraId="52DB947C"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Member States shall fill in the standard questionnaire on compliance with ▌ IATTC</w:t>
      </w:r>
      <w:r w:rsidRPr="00FC1EF9">
        <w:rPr>
          <w:b/>
          <w:i/>
          <w:szCs w:val="24"/>
          <w:lang w:eastAsia="en-US"/>
        </w:rPr>
        <w:t xml:space="preserve"> Resolutions</w:t>
      </w:r>
      <w:r w:rsidRPr="00FC1EF9">
        <w:rPr>
          <w:szCs w:val="24"/>
          <w:lang w:eastAsia="en-US"/>
        </w:rPr>
        <w:t xml:space="preserve"> referred</w:t>
      </w:r>
      <w:r w:rsidRPr="00FC1EF9">
        <w:rPr>
          <w:b/>
          <w:i/>
          <w:szCs w:val="24"/>
          <w:lang w:eastAsia="en-US"/>
        </w:rPr>
        <w:t xml:space="preserve"> to</w:t>
      </w:r>
      <w:r w:rsidRPr="00FC1EF9">
        <w:rPr>
          <w:szCs w:val="24"/>
          <w:lang w:eastAsia="en-US"/>
        </w:rPr>
        <w:t xml:space="preserve"> in Annex I </w:t>
      </w:r>
      <w:r w:rsidRPr="00FC1EF9">
        <w:rPr>
          <w:b/>
          <w:i/>
          <w:szCs w:val="24"/>
          <w:lang w:eastAsia="en-US"/>
        </w:rPr>
        <w:t>to</w:t>
      </w:r>
      <w:r w:rsidRPr="00FC1EF9">
        <w:rPr>
          <w:szCs w:val="24"/>
          <w:lang w:eastAsia="en-US"/>
        </w:rPr>
        <w:t xml:space="preserve"> Resolution C-22-02no later than 75 days prior to the annual meeting of the Committee for the Review of Implementation of Measures adopted by the IATTC Commission (“Compliance Committee”). The Commission shall forward that information to the IATTC </w:t>
      </w:r>
      <w:r w:rsidRPr="00FC1EF9">
        <w:rPr>
          <w:b/>
          <w:i/>
          <w:szCs w:val="24"/>
          <w:lang w:eastAsia="en-US"/>
        </w:rPr>
        <w:t>Secretariat</w:t>
      </w:r>
      <w:r w:rsidRPr="00FC1EF9">
        <w:rPr>
          <w:szCs w:val="24"/>
          <w:lang w:eastAsia="en-US"/>
        </w:rPr>
        <w:t xml:space="preserve"> no later than 60 days before the meeting of the Compliance Committee.’;</w:t>
      </w:r>
    </w:p>
    <w:p w:rsidR="00D61547" w:rsidRPr="00FC1EF9" w:rsidP="00D61547" w14:paraId="4CDC48EA" w14:textId="77777777">
      <w:pPr>
        <w:widowControl/>
        <w:spacing w:before="120" w:after="120" w:line="360" w:lineRule="auto"/>
        <w:ind w:left="1416" w:hanging="566"/>
        <w:rPr>
          <w:b/>
          <w:i/>
          <w:szCs w:val="24"/>
          <w:lang w:eastAsia="en-US"/>
        </w:rPr>
      </w:pPr>
      <w:r w:rsidRPr="00FC1EF9">
        <w:rPr>
          <w:szCs w:val="24"/>
          <w:lang w:eastAsia="en-US"/>
        </w:rPr>
        <w:br w:type="page"/>
      </w:r>
      <w:r w:rsidRPr="00FC1EF9">
        <w:rPr>
          <w:b/>
          <w:i/>
          <w:szCs w:val="24"/>
          <w:lang w:eastAsia="en-US"/>
        </w:rPr>
        <w:t>(13)</w:t>
      </w:r>
      <w:r w:rsidRPr="00FC1EF9">
        <w:rPr>
          <w:b/>
          <w:i/>
          <w:szCs w:val="24"/>
          <w:lang w:eastAsia="en-US"/>
        </w:rPr>
        <w:tab/>
        <w:t>Article 27 is replaced by the following:</w:t>
      </w:r>
    </w:p>
    <w:p w:rsidR="00D61547" w:rsidRPr="00FC1EF9" w:rsidP="00D61547" w14:paraId="39E61A1E" w14:textId="77777777">
      <w:pPr>
        <w:widowControl/>
        <w:spacing w:before="120" w:after="120" w:line="360" w:lineRule="auto"/>
        <w:ind w:left="851"/>
        <w:rPr>
          <w:b/>
          <w:i/>
          <w:szCs w:val="24"/>
          <w:lang w:eastAsia="en-US"/>
        </w:rPr>
      </w:pPr>
      <w:r w:rsidRPr="00FC1EF9">
        <w:rPr>
          <w:b/>
          <w:i/>
          <w:szCs w:val="24"/>
          <w:lang w:eastAsia="en-US"/>
        </w:rPr>
        <w:t>‘Article 27</w:t>
      </w:r>
      <w:r w:rsidRPr="00FC1EF9">
        <w:rPr>
          <w:b/>
          <w:i/>
          <w:szCs w:val="24"/>
          <w:lang w:eastAsia="en-US"/>
        </w:rPr>
        <w:br/>
        <w:t>Confidentiality and data protection</w:t>
      </w:r>
    </w:p>
    <w:p w:rsidR="00D61547" w:rsidRPr="00FC1EF9" w:rsidP="00D61547" w14:paraId="4B84B3F5" w14:textId="77777777">
      <w:pPr>
        <w:widowControl/>
        <w:spacing w:before="120" w:after="120" w:line="360" w:lineRule="auto"/>
        <w:ind w:left="1418" w:hanging="567"/>
        <w:rPr>
          <w:b/>
          <w:i/>
          <w:szCs w:val="24"/>
          <w:lang w:eastAsia="en-US"/>
        </w:rPr>
      </w:pPr>
      <w:r w:rsidRPr="00FC1EF9">
        <w:rPr>
          <w:b/>
          <w:i/>
          <w:szCs w:val="24"/>
          <w:lang w:eastAsia="en-US"/>
        </w:rPr>
        <w:t>1.</w:t>
      </w:r>
      <w:r w:rsidRPr="00FC1EF9">
        <w:rPr>
          <w:b/>
          <w:i/>
          <w:szCs w:val="24"/>
          <w:lang w:eastAsia="en-US"/>
        </w:rPr>
        <w:tab/>
        <w:t>Data collected and exchanged in the framework of this Regulation shall be treated in accordance with the applicable rules on data protection and on confidentiality pursuant to Articles 112 and 113 of Regulation (EC) No 1224/2009, unless provided otherwise in this Article.</w:t>
      </w:r>
    </w:p>
    <w:p w:rsidR="00D61547" w:rsidRPr="00FC1EF9" w:rsidP="00D61547" w14:paraId="3CF8ADA6" w14:textId="77777777">
      <w:pPr>
        <w:widowControl/>
        <w:spacing w:before="120" w:after="120" w:line="360" w:lineRule="auto"/>
        <w:ind w:left="1418" w:hanging="567"/>
        <w:rPr>
          <w:b/>
          <w:i/>
          <w:szCs w:val="24"/>
          <w:lang w:eastAsia="en-US"/>
        </w:rPr>
      </w:pPr>
      <w:r w:rsidRPr="00FC1EF9">
        <w:rPr>
          <w:b/>
          <w:i/>
          <w:szCs w:val="24"/>
          <w:lang w:eastAsia="en-US"/>
        </w:rPr>
        <w:t>2.</w:t>
      </w:r>
      <w:r w:rsidRPr="00FC1EF9">
        <w:rPr>
          <w:b/>
          <w:i/>
          <w:szCs w:val="24"/>
          <w:lang w:eastAsia="en-US"/>
        </w:rPr>
        <w:tab/>
        <w:t>Personal data collected under this Regulation shall be processed for the purposes of implementation and enforcement of the management, conservation and control measures laid down by this Regulation, including any enquiries pertaining to complaints and infringements and judicial or administrative procedures relating to thereto.</w:t>
      </w:r>
    </w:p>
    <w:p w:rsidR="00D61547" w:rsidRPr="00FC1EF9" w:rsidP="00D61547" w14:paraId="2B2A8582" w14:textId="77777777">
      <w:pPr>
        <w:widowControl/>
        <w:rPr>
          <w:b/>
          <w:i/>
          <w:szCs w:val="24"/>
          <w:lang w:eastAsia="en-US"/>
        </w:rPr>
      </w:pPr>
      <w:r w:rsidRPr="00FC1EF9">
        <w:rPr>
          <w:b/>
          <w:i/>
          <w:szCs w:val="24"/>
          <w:lang w:eastAsia="en-US"/>
        </w:rPr>
        <w:br w:type="page"/>
      </w:r>
    </w:p>
    <w:p w:rsidR="00D61547" w:rsidRPr="00FC1EF9" w:rsidP="00D61547" w14:paraId="19509BA7" w14:textId="77777777">
      <w:pPr>
        <w:widowControl/>
        <w:spacing w:before="120" w:after="120" w:line="360" w:lineRule="auto"/>
        <w:ind w:left="1418" w:hanging="567"/>
        <w:rPr>
          <w:b/>
          <w:i/>
          <w:szCs w:val="24"/>
          <w:lang w:eastAsia="en-US"/>
        </w:rPr>
      </w:pPr>
      <w:r w:rsidRPr="00FC1EF9">
        <w:rPr>
          <w:b/>
          <w:i/>
          <w:szCs w:val="24"/>
          <w:lang w:eastAsia="en-US"/>
        </w:rPr>
        <w:t>3.</w:t>
      </w:r>
      <w:r w:rsidRPr="00FC1EF9">
        <w:rPr>
          <w:b/>
          <w:i/>
          <w:szCs w:val="24"/>
          <w:lang w:eastAsia="en-US"/>
        </w:rPr>
        <w:tab/>
        <w:t>Personal data processed under this Regulation shall not be stored for a period longer than 10 years, except if those personal data are necessary to enable the follow-up of an infringement, an inspection, or judicial or administrative procedures. In those cases, the personal data may be stored for a maximum of 20 years. If the information is retained for a longer period, the personal data shall be anonymised.</w:t>
      </w:r>
    </w:p>
    <w:p w:rsidR="00D61547" w:rsidRPr="00FC1EF9" w:rsidP="00D61547" w14:paraId="44701DD3" w14:textId="77777777">
      <w:pPr>
        <w:widowControl/>
        <w:spacing w:before="120" w:after="120" w:line="360" w:lineRule="auto"/>
        <w:ind w:left="1418" w:hanging="567"/>
        <w:rPr>
          <w:szCs w:val="24"/>
          <w:lang w:eastAsia="en-US"/>
        </w:rPr>
      </w:pPr>
      <w:r w:rsidRPr="00FC1EF9">
        <w:rPr>
          <w:b/>
          <w:i/>
          <w:szCs w:val="24"/>
          <w:lang w:eastAsia="en-US"/>
        </w:rPr>
        <w:t>4.</w:t>
      </w:r>
      <w:r w:rsidRPr="00FC1EF9">
        <w:rPr>
          <w:b/>
          <w:i/>
          <w:szCs w:val="24"/>
          <w:lang w:eastAsia="en-US"/>
        </w:rPr>
        <w:tab/>
        <w:t>In addition to the obligations laid down in Articles 112 and 113 of Regulation (EC) No 1224/2009, Member States, masters of vessels and observers shall ensure the confidential treatment of electronic reports and messages transmitted to and received from the IATTC Secretariat pursuant to Article 10(3), Article 19(5) and (8) and Article 21(6) of this Regulation.’</w:t>
      </w:r>
      <w:r w:rsidRPr="00FC1EF9">
        <w:rPr>
          <w:szCs w:val="24"/>
          <w:lang w:eastAsia="en-US"/>
        </w:rPr>
        <w:t>;</w:t>
      </w:r>
    </w:p>
    <w:p w:rsidR="00D61547" w:rsidRPr="00FC1EF9" w:rsidP="00D61547" w14:paraId="1C34FE6C"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(14)</w:t>
      </w:r>
      <w:r w:rsidRPr="00FC1EF9">
        <w:rPr>
          <w:szCs w:val="24"/>
          <w:lang w:eastAsia="en-US"/>
        </w:rPr>
        <w:tab/>
        <w:t>the following article  is inserted:</w:t>
      </w:r>
    </w:p>
    <w:p w:rsidR="00D61547" w:rsidRPr="00FC1EF9" w:rsidP="00D61547" w14:paraId="381135C0" w14:textId="77777777">
      <w:pPr>
        <w:widowControl/>
        <w:spacing w:before="120" w:after="120" w:line="360" w:lineRule="auto"/>
        <w:ind w:left="850"/>
        <w:rPr>
          <w:szCs w:val="24"/>
          <w:lang w:eastAsia="en-US"/>
        </w:rPr>
      </w:pPr>
      <w:r w:rsidRPr="00FC1EF9">
        <w:rPr>
          <w:szCs w:val="24"/>
          <w:lang w:eastAsia="en-US"/>
        </w:rPr>
        <w:t>‘Article 27a</w:t>
      </w:r>
      <w:r w:rsidRPr="00FC1EF9">
        <w:rPr>
          <w:szCs w:val="24"/>
          <w:lang w:eastAsia="en-US"/>
        </w:rPr>
        <w:br/>
        <w:t>Guidelines</w:t>
      </w:r>
    </w:p>
    <w:p w:rsidR="00D61547" w:rsidRPr="00FC1EF9" w:rsidP="00D61547" w14:paraId="0747C94A" w14:textId="77777777">
      <w:pPr>
        <w:widowControl/>
        <w:spacing w:before="120" w:after="120" w:line="360" w:lineRule="auto"/>
        <w:ind w:left="850"/>
        <w:rPr>
          <w:szCs w:val="24"/>
          <w:lang w:eastAsia="en-US"/>
        </w:rPr>
      </w:pPr>
      <w:r w:rsidRPr="00FC1EF9">
        <w:rPr>
          <w:szCs w:val="24"/>
          <w:lang w:eastAsia="en-US"/>
        </w:rPr>
        <w:t>The Commission shall provide Member States which have fishing opportunities in the Convention area with any guidelines developed by the IATTC, regarding best safe handling and release practices for sharks.</w:t>
      </w:r>
    </w:p>
    <w:p w:rsidR="00D61547" w:rsidRPr="00FC1EF9" w:rsidP="00D61547" w14:paraId="6801DABF" w14:textId="77777777">
      <w:pPr>
        <w:widowControl/>
        <w:spacing w:before="120" w:after="120" w:line="360" w:lineRule="auto"/>
        <w:ind w:left="850"/>
        <w:rPr>
          <w:szCs w:val="24"/>
          <w:lang w:eastAsia="en-US"/>
        </w:rPr>
      </w:pPr>
      <w:r w:rsidRPr="00FC1EF9">
        <w:rPr>
          <w:szCs w:val="24"/>
          <w:lang w:eastAsia="en-US"/>
        </w:rPr>
        <w:t>The Member States concerned shall ensure that those guidelines are provided to the masters of vessels flying their flag engaged in the fisheries concerned. Those masters shall take all necessary or possible steps to apply such guidelines.’;</w:t>
      </w:r>
    </w:p>
    <w:p w:rsidR="00D61547" w:rsidRPr="00FC1EF9" w:rsidP="00D61547" w14:paraId="2A31BA70" w14:textId="77777777">
      <w:pPr>
        <w:widowControl/>
        <w:spacing w:before="120" w:after="120" w:line="360" w:lineRule="auto"/>
        <w:ind w:left="850" w:hanging="850"/>
        <w:rPr>
          <w:szCs w:val="24"/>
          <w:lang w:eastAsia="en-US"/>
        </w:rPr>
      </w:pPr>
      <w:r w:rsidRPr="00FC1EF9">
        <w:rPr>
          <w:szCs w:val="24"/>
          <w:lang w:eastAsia="en-US"/>
        </w:rPr>
        <w:t>(15)</w:t>
      </w:r>
      <w:r w:rsidRPr="00FC1EF9">
        <w:rPr>
          <w:szCs w:val="24"/>
          <w:lang w:eastAsia="en-US"/>
        </w:rPr>
        <w:tab/>
        <w:t xml:space="preserve">▌ in Article </w:t>
      </w:r>
      <w:r w:rsidRPr="00FC1EF9">
        <w:rPr>
          <w:b/>
          <w:i/>
          <w:szCs w:val="24"/>
          <w:lang w:eastAsia="en-US"/>
        </w:rPr>
        <w:t>28, paragraph 1 is amended as follows</w:t>
      </w:r>
      <w:r w:rsidRPr="00FC1EF9">
        <w:rPr>
          <w:szCs w:val="24"/>
          <w:lang w:eastAsia="en-US"/>
        </w:rPr>
        <w:t>:</w:t>
      </w:r>
    </w:p>
    <w:p w:rsidR="00D61547" w:rsidRPr="00FC1EF9" w:rsidP="00D61547" w14:paraId="50CA277D" w14:textId="77777777">
      <w:pPr>
        <w:widowControl/>
        <w:spacing w:before="120" w:after="120" w:line="360" w:lineRule="auto"/>
        <w:ind w:left="1416" w:hanging="566"/>
        <w:rPr>
          <w:b/>
          <w:i/>
          <w:szCs w:val="24"/>
          <w:lang w:eastAsia="en-US"/>
        </w:rPr>
      </w:pPr>
      <w:r w:rsidRPr="00FC1EF9">
        <w:rPr>
          <w:b/>
          <w:i/>
          <w:szCs w:val="24"/>
          <w:lang w:eastAsia="en-US"/>
        </w:rPr>
        <w:t>(a)</w:t>
      </w:r>
      <w:r w:rsidRPr="00FC1EF9">
        <w:rPr>
          <w:szCs w:val="24"/>
          <w:lang w:eastAsia="en-US"/>
        </w:rPr>
        <w:tab/>
      </w:r>
      <w:r w:rsidRPr="00FC1EF9">
        <w:rPr>
          <w:b/>
          <w:i/>
          <w:szCs w:val="24"/>
          <w:lang w:eastAsia="en-US"/>
        </w:rPr>
        <w:t xml:space="preserve">point (o) is replaced by the following: </w:t>
      </w:r>
    </w:p>
    <w:p w:rsidR="00D61547" w:rsidRPr="00FC1EF9" w:rsidP="00D61547" w14:paraId="7659C737" w14:textId="77777777">
      <w:pPr>
        <w:widowControl/>
        <w:spacing w:before="120" w:after="120" w:line="360" w:lineRule="auto"/>
        <w:ind w:left="1985" w:hanging="567"/>
        <w:rPr>
          <w:szCs w:val="24"/>
          <w:lang w:eastAsia="en-US"/>
        </w:rPr>
      </w:pPr>
      <w:r w:rsidRPr="00FC1EF9">
        <w:rPr>
          <w:b/>
          <w:i/>
          <w:szCs w:val="24"/>
          <w:lang w:eastAsia="en-US"/>
        </w:rPr>
        <w:t>‘(o)</w:t>
      </w:r>
      <w:r w:rsidRPr="00FC1EF9">
        <w:rPr>
          <w:b/>
          <w:i/>
          <w:szCs w:val="24"/>
          <w:lang w:eastAsia="en-US"/>
        </w:rPr>
        <w:tab/>
        <w:t>the Annexes to this Regulation;’;</w:t>
      </w:r>
    </w:p>
    <w:p w:rsidR="00D61547" w:rsidRPr="00FC1EF9" w:rsidP="00D61547" w14:paraId="6D3C7CE4" w14:textId="77777777">
      <w:pPr>
        <w:widowControl/>
        <w:spacing w:before="120" w:after="120" w:line="360" w:lineRule="auto"/>
        <w:ind w:left="1416" w:hanging="566"/>
        <w:rPr>
          <w:szCs w:val="24"/>
          <w:lang w:eastAsia="en-US"/>
        </w:rPr>
      </w:pPr>
      <w:r w:rsidRPr="00FC1EF9">
        <w:rPr>
          <w:b/>
          <w:i/>
          <w:szCs w:val="24"/>
          <w:lang w:eastAsia="en-US"/>
        </w:rPr>
        <w:t>(b)</w:t>
      </w:r>
      <w:r w:rsidRPr="00FC1EF9">
        <w:rPr>
          <w:szCs w:val="24"/>
          <w:lang w:eastAsia="en-US"/>
        </w:rPr>
        <w:tab/>
      </w:r>
      <w:r w:rsidRPr="00FC1EF9">
        <w:rPr>
          <w:b/>
          <w:i/>
          <w:szCs w:val="24"/>
          <w:lang w:eastAsia="en-US"/>
        </w:rPr>
        <w:t xml:space="preserve">the following point is added: </w:t>
      </w:r>
    </w:p>
    <w:p w:rsidR="00D61547" w:rsidRPr="00FC1EF9" w:rsidP="00D61547" w14:paraId="44903708" w14:textId="77777777">
      <w:pPr>
        <w:widowControl/>
        <w:spacing w:before="120" w:after="120" w:line="360" w:lineRule="auto"/>
        <w:ind w:left="1982" w:hanging="566"/>
        <w:rPr>
          <w:szCs w:val="24"/>
          <w:lang w:eastAsia="en-US"/>
        </w:rPr>
      </w:pPr>
      <w:r w:rsidRPr="00FC1EF9">
        <w:rPr>
          <w:szCs w:val="24"/>
          <w:lang w:eastAsia="en-US"/>
        </w:rPr>
        <w:t>‘(p)</w:t>
      </w:r>
      <w:r w:rsidRPr="00FC1EF9">
        <w:rPr>
          <w:szCs w:val="24"/>
          <w:lang w:eastAsia="en-US"/>
        </w:rPr>
        <w:tab/>
        <w:t xml:space="preserve">the reference to the </w:t>
      </w:r>
      <w:r w:rsidRPr="00FC1EF9">
        <w:rPr>
          <w:b/>
          <w:i/>
          <w:szCs w:val="24"/>
          <w:lang w:eastAsia="en-US"/>
        </w:rPr>
        <w:t>Standard Questionnaire on Compliance with IATTC Resolutions</w:t>
      </w:r>
      <w:r w:rsidRPr="00FC1EF9">
        <w:rPr>
          <w:szCs w:val="24"/>
          <w:lang w:eastAsia="en-US"/>
        </w:rPr>
        <w:t xml:space="preserve"> set out in Article 26(-1)</w:t>
      </w:r>
      <w:r w:rsidRPr="00FC1EF9">
        <w:rPr>
          <w:b/>
          <w:i/>
          <w:szCs w:val="24"/>
          <w:lang w:eastAsia="en-US"/>
        </w:rPr>
        <w:t>.’</w:t>
      </w:r>
      <w:r w:rsidRPr="00FC1EF9">
        <w:rPr>
          <w:szCs w:val="24"/>
          <w:lang w:eastAsia="en-US"/>
        </w:rPr>
        <w:t>;</w:t>
      </w:r>
    </w:p>
    <w:p w:rsidR="00D61547" w:rsidRPr="00FC1EF9" w:rsidP="00D61547" w14:paraId="6B9BFFA7"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(16)</w:t>
      </w:r>
      <w:r w:rsidRPr="00FC1EF9">
        <w:rPr>
          <w:szCs w:val="24"/>
          <w:lang w:eastAsia="en-US"/>
        </w:rPr>
        <w:tab/>
        <w:t xml:space="preserve">the Annex is numbered as ‘Annex </w:t>
      </w:r>
      <w:r w:rsidRPr="00FC1EF9">
        <w:rPr>
          <w:b/>
          <w:i/>
          <w:szCs w:val="24"/>
          <w:lang w:eastAsia="en-US"/>
        </w:rPr>
        <w:t>I</w:t>
      </w:r>
      <w:r w:rsidRPr="00FC1EF9">
        <w:rPr>
          <w:szCs w:val="24"/>
          <w:lang w:eastAsia="en-US"/>
        </w:rPr>
        <w:t>’ and Annexes II, III, IV, V, VI, VII, VIII and IX are added in accordance with Annex II to this Regulation.</w:t>
      </w:r>
    </w:p>
    <w:p w:rsidR="00D61547" w:rsidRPr="00FC1EF9" w:rsidP="00D61547" w14:paraId="5AAB8A06" w14:textId="77777777">
      <w:pPr>
        <w:widowControl/>
        <w:spacing w:before="120" w:after="120" w:line="360" w:lineRule="auto"/>
        <w:jc w:val="center"/>
        <w:rPr>
          <w:szCs w:val="24"/>
          <w:lang w:eastAsia="en-US"/>
        </w:rPr>
      </w:pPr>
      <w:r w:rsidRPr="00FC1EF9">
        <w:rPr>
          <w:szCs w:val="24"/>
          <w:lang w:eastAsia="en-US"/>
        </w:rPr>
        <w:t>Article 5</w:t>
      </w:r>
      <w:r w:rsidRPr="00FC1EF9">
        <w:rPr>
          <w:szCs w:val="24"/>
          <w:lang w:eastAsia="en-US"/>
        </w:rPr>
        <w:br/>
        <w:t>Amendments to Regulation (EU) 2022/2056</w:t>
      </w:r>
    </w:p>
    <w:p w:rsidR="00D61547" w:rsidRPr="00FC1EF9" w:rsidP="00D61547" w14:paraId="01DAF8CD" w14:textId="77777777">
      <w:pPr>
        <w:widowControl/>
        <w:spacing w:before="120" w:after="120" w:line="360" w:lineRule="auto"/>
        <w:rPr>
          <w:szCs w:val="24"/>
          <w:lang w:eastAsia="en-US"/>
        </w:rPr>
      </w:pPr>
      <w:r w:rsidRPr="00FC1EF9">
        <w:rPr>
          <w:szCs w:val="24"/>
          <w:lang w:eastAsia="en-US"/>
        </w:rPr>
        <w:t>Regulation (EU) 2022/2056 is amended as follows:</w:t>
      </w:r>
    </w:p>
    <w:p w:rsidR="00D61547" w:rsidRPr="00FC1EF9" w:rsidP="00D61547" w14:paraId="4887842C" w14:textId="77777777">
      <w:pPr>
        <w:widowControl/>
        <w:spacing w:before="120" w:after="120" w:line="360" w:lineRule="auto"/>
        <w:ind w:left="850" w:hanging="850"/>
        <w:rPr>
          <w:szCs w:val="24"/>
          <w:lang w:eastAsia="en-US"/>
        </w:rPr>
      </w:pPr>
      <w:r w:rsidRPr="00FC1EF9">
        <w:rPr>
          <w:szCs w:val="24"/>
          <w:lang w:eastAsia="en-US"/>
        </w:rPr>
        <w:t>(1)</w:t>
      </w:r>
      <w:r w:rsidRPr="00FC1EF9">
        <w:rPr>
          <w:szCs w:val="24"/>
          <w:lang w:eastAsia="en-US"/>
        </w:rPr>
        <w:tab/>
        <w:t>Article 14 is replaced by the following:</w:t>
      </w:r>
    </w:p>
    <w:p w:rsidR="00D61547" w:rsidRPr="00FC1EF9" w:rsidP="00D61547" w14:paraId="11E67291" w14:textId="77777777">
      <w:pPr>
        <w:widowControl/>
        <w:spacing w:before="120" w:after="120" w:line="360" w:lineRule="auto"/>
        <w:ind w:left="850"/>
        <w:rPr>
          <w:szCs w:val="24"/>
          <w:lang w:eastAsia="en-US"/>
        </w:rPr>
      </w:pPr>
      <w:r w:rsidRPr="00FC1EF9">
        <w:rPr>
          <w:szCs w:val="24"/>
          <w:lang w:eastAsia="en-US"/>
        </w:rPr>
        <w:t>‘Article 14</w:t>
      </w:r>
    </w:p>
    <w:p w:rsidR="00D61547" w:rsidRPr="00FC1EF9" w:rsidP="00D61547" w14:paraId="50C5E257" w14:textId="77777777">
      <w:pPr>
        <w:widowControl/>
        <w:spacing w:before="120" w:after="120" w:line="360" w:lineRule="auto"/>
        <w:ind w:left="850"/>
        <w:rPr>
          <w:szCs w:val="24"/>
          <w:lang w:eastAsia="en-US"/>
        </w:rPr>
      </w:pPr>
      <w:r w:rsidRPr="00FC1EF9">
        <w:rPr>
          <w:szCs w:val="24"/>
          <w:lang w:eastAsia="en-US"/>
        </w:rPr>
        <w:t>General measures for the protection of sharks</w:t>
      </w:r>
    </w:p>
    <w:p w:rsidR="00D61547" w:rsidRPr="00FC1EF9" w:rsidP="00D61547" w14:paraId="52891040"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 xml:space="preserve">Union longline vessels targeting tuna and billfish between 20°N and 20°S, shall not use wire trace as branch lines or wire leaders, and shall be prohibited from using shark lines or branch lines running directly off the longline floats or droplines, known as shark lines, as depicted in Annex VI. Vessels carrying wire trace as branch lines or leaders shall </w:t>
      </w:r>
      <w:r w:rsidRPr="00FC1EF9">
        <w:rPr>
          <w:b/>
          <w:i/>
          <w:szCs w:val="24"/>
          <w:lang w:eastAsia="en-US"/>
        </w:rPr>
        <w:t>keep them stowed</w:t>
      </w:r>
      <w:r w:rsidRPr="00FC1EF9">
        <w:rPr>
          <w:szCs w:val="24"/>
          <w:lang w:eastAsia="en-US"/>
        </w:rPr>
        <w:t>.</w:t>
      </w:r>
    </w:p>
    <w:p w:rsidR="00D61547" w:rsidRPr="00FC1EF9" w:rsidP="00D61547" w14:paraId="6F414F9F"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2.</w:t>
      </w:r>
      <w:r w:rsidRPr="00FC1EF9">
        <w:rPr>
          <w:szCs w:val="24"/>
          <w:lang w:eastAsia="en-US"/>
        </w:rPr>
        <w:tab/>
        <w:t>Union fishing vessels aboard which there is an observer or electronic monitoring camera shall, taking into consideration the safety of the crew and of the observer, ensure that sharks that are caught and which are not to be retained, are hauled alongside the vessel before being cut free in order to facilitate species identification.</w:t>
      </w:r>
    </w:p>
    <w:p w:rsidR="00D61547" w:rsidRPr="00FC1EF9" w:rsidP="00D61547" w14:paraId="379887F0"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Sharks that are caught by Union longline vessels and are not retained, shall be released as soon as possible, taking into consideration the safety of the crew and observer, in the following manner:</w:t>
      </w:r>
    </w:p>
    <w:p w:rsidR="00D61547" w:rsidRPr="00FC1EF9" w:rsidP="00D61547" w14:paraId="71A3E1B8"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leaving the shark in the water, where possible; and</w:t>
      </w:r>
    </w:p>
    <w:p w:rsidR="00D61547" w:rsidRPr="00FC1EF9" w:rsidP="00D61547" w14:paraId="37174063"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using a line cutter to cut the branch line as close to the hook as possible.’;</w:t>
      </w:r>
    </w:p>
    <w:p w:rsidR="00D61547" w:rsidRPr="00FC1EF9" w:rsidP="00D61547" w14:paraId="120DE937" w14:textId="77777777">
      <w:pPr>
        <w:widowControl/>
        <w:rPr>
          <w:szCs w:val="24"/>
          <w:lang w:eastAsia="en-US"/>
        </w:rPr>
      </w:pPr>
      <w:r w:rsidRPr="00FC1EF9">
        <w:rPr>
          <w:szCs w:val="24"/>
          <w:lang w:eastAsia="en-US"/>
        </w:rPr>
        <w:br w:type="page"/>
      </w:r>
    </w:p>
    <w:p w:rsidR="00D61547" w:rsidRPr="00FC1EF9" w:rsidP="00D61547" w14:paraId="3AB88EE4" w14:textId="77777777">
      <w:pPr>
        <w:widowControl/>
        <w:spacing w:before="120" w:after="120" w:line="360" w:lineRule="auto"/>
        <w:ind w:left="850" w:hanging="850"/>
        <w:rPr>
          <w:szCs w:val="24"/>
          <w:lang w:eastAsia="en-US"/>
        </w:rPr>
      </w:pPr>
      <w:r w:rsidRPr="00FC1EF9">
        <w:rPr>
          <w:szCs w:val="24"/>
          <w:lang w:eastAsia="en-US"/>
        </w:rPr>
        <w:t>(2)</w:t>
      </w:r>
      <w:r w:rsidRPr="00FC1EF9">
        <w:rPr>
          <w:szCs w:val="24"/>
          <w:lang w:eastAsia="en-US"/>
        </w:rPr>
        <w:tab/>
        <w:t>in Article 15, the following paragraph is added:</w:t>
      </w:r>
    </w:p>
    <w:p w:rsidR="00D61547" w:rsidRPr="00FC1EF9" w:rsidP="00D61547" w14:paraId="554E853D" w14:textId="77777777">
      <w:pPr>
        <w:widowControl/>
        <w:spacing w:before="120" w:after="120" w:line="360" w:lineRule="auto"/>
        <w:ind w:left="1416" w:hanging="566"/>
        <w:rPr>
          <w:szCs w:val="24"/>
          <w:lang w:eastAsia="en-US"/>
        </w:rPr>
      </w:pPr>
      <w:r w:rsidRPr="00FC1EF9">
        <w:rPr>
          <w:szCs w:val="24"/>
          <w:lang w:eastAsia="en-US"/>
        </w:rPr>
        <w:t>‘5.</w:t>
      </w:r>
      <w:r w:rsidRPr="00FC1EF9">
        <w:rPr>
          <w:szCs w:val="24"/>
          <w:lang w:eastAsia="en-US"/>
        </w:rPr>
        <w:tab/>
        <w:t xml:space="preserve">Oceanic whitetip shark specimens that are unintentionally caught and frozen as part of a purse seine </w:t>
      </w:r>
      <w:r w:rsidRPr="00FC1EF9">
        <w:rPr>
          <w:b/>
          <w:i/>
          <w:szCs w:val="24"/>
          <w:lang w:eastAsia="en-US"/>
        </w:rPr>
        <w:t>vessel's</w:t>
      </w:r>
      <w:r w:rsidRPr="00FC1EF9">
        <w:rPr>
          <w:szCs w:val="24"/>
          <w:lang w:eastAsia="en-US"/>
        </w:rPr>
        <w:t xml:space="preserve"> operation, shall be surrendered by the fishing vessel to the </w:t>
      </w:r>
      <w:r w:rsidRPr="00FC1EF9">
        <w:rPr>
          <w:b/>
          <w:i/>
          <w:szCs w:val="24"/>
          <w:lang w:eastAsia="en-US"/>
        </w:rPr>
        <w:t>competent</w:t>
      </w:r>
      <w:r w:rsidRPr="00FC1EF9">
        <w:rPr>
          <w:szCs w:val="24"/>
          <w:lang w:eastAsia="en-US"/>
        </w:rPr>
        <w:t xml:space="preserve"> authorities or discarded at the point of landing or </w:t>
      </w:r>
      <w:r w:rsidRPr="00FC1EF9">
        <w:rPr>
          <w:b/>
          <w:i/>
          <w:szCs w:val="24"/>
          <w:lang w:eastAsia="en-US"/>
        </w:rPr>
        <w:t>transhipment</w:t>
      </w:r>
      <w:r w:rsidRPr="00FC1EF9">
        <w:rPr>
          <w:szCs w:val="24"/>
          <w:lang w:eastAsia="en-US"/>
        </w:rPr>
        <w:t xml:space="preserve">. Oceanic whitetip shark surrendered in this manner may not be sold or bartered by the </w:t>
      </w:r>
      <w:r w:rsidRPr="00FC1EF9">
        <w:rPr>
          <w:b/>
          <w:i/>
          <w:szCs w:val="24"/>
          <w:lang w:eastAsia="en-US"/>
        </w:rPr>
        <w:t>competent</w:t>
      </w:r>
      <w:r w:rsidRPr="00FC1EF9">
        <w:rPr>
          <w:szCs w:val="24"/>
          <w:lang w:eastAsia="en-US"/>
        </w:rPr>
        <w:t xml:space="preserve"> authorities, but may be donated for</w:t>
      </w:r>
      <w:r w:rsidRPr="00FC1EF9">
        <w:rPr>
          <w:b/>
          <w:i/>
          <w:szCs w:val="24"/>
          <w:lang w:eastAsia="en-US"/>
        </w:rPr>
        <w:t xml:space="preserve"> the</w:t>
      </w:r>
      <w:r w:rsidRPr="00FC1EF9">
        <w:rPr>
          <w:szCs w:val="24"/>
          <w:lang w:eastAsia="en-US"/>
        </w:rPr>
        <w:t xml:space="preserve"> purpose of domestic human consumption.’;</w:t>
      </w:r>
    </w:p>
    <w:p w:rsidR="00D61547" w:rsidRPr="00FC1EF9" w:rsidP="00D61547" w14:paraId="405A48C8" w14:textId="77777777">
      <w:pPr>
        <w:widowControl/>
        <w:spacing w:before="120" w:after="120" w:line="360" w:lineRule="auto"/>
        <w:ind w:left="850" w:hanging="850"/>
        <w:rPr>
          <w:szCs w:val="24"/>
          <w:lang w:eastAsia="en-US"/>
        </w:rPr>
      </w:pPr>
      <w:r w:rsidRPr="00FC1EF9">
        <w:rPr>
          <w:szCs w:val="24"/>
          <w:lang w:eastAsia="en-US"/>
        </w:rPr>
        <w:t>(3)</w:t>
      </w:r>
      <w:r w:rsidRPr="00FC1EF9">
        <w:rPr>
          <w:szCs w:val="24"/>
          <w:lang w:eastAsia="en-US"/>
        </w:rPr>
        <w:tab/>
        <w:t>in Article 17, the following paragraph is added:</w:t>
      </w:r>
    </w:p>
    <w:p w:rsidR="00D61547" w:rsidRPr="00FC1EF9" w:rsidP="00D61547" w14:paraId="62A6EF67" w14:textId="77777777">
      <w:pPr>
        <w:widowControl/>
        <w:spacing w:before="120" w:after="120" w:line="360" w:lineRule="auto"/>
        <w:ind w:left="1416" w:hanging="566"/>
        <w:rPr>
          <w:szCs w:val="24"/>
          <w:lang w:eastAsia="en-US"/>
        </w:rPr>
      </w:pPr>
      <w:r w:rsidRPr="00FC1EF9">
        <w:rPr>
          <w:szCs w:val="24"/>
          <w:lang w:eastAsia="en-US"/>
        </w:rPr>
        <w:t>‘6.</w:t>
      </w:r>
      <w:r w:rsidRPr="00FC1EF9">
        <w:rPr>
          <w:szCs w:val="24"/>
          <w:lang w:eastAsia="en-US"/>
        </w:rPr>
        <w:tab/>
        <w:t xml:space="preserve">Silky shark specimens that are unintentionally caught and frozen as part of a purse seine </w:t>
      </w:r>
      <w:r w:rsidRPr="00FC1EF9">
        <w:rPr>
          <w:b/>
          <w:i/>
          <w:szCs w:val="24"/>
          <w:lang w:eastAsia="en-US"/>
        </w:rPr>
        <w:t>vessel's</w:t>
      </w:r>
      <w:r w:rsidRPr="00FC1EF9">
        <w:rPr>
          <w:szCs w:val="24"/>
          <w:lang w:eastAsia="en-US"/>
        </w:rPr>
        <w:t xml:space="preserve"> operation, shall be surrendered by the fishing vessel to the </w:t>
      </w:r>
      <w:r w:rsidRPr="00FC1EF9">
        <w:rPr>
          <w:b/>
          <w:i/>
          <w:szCs w:val="24"/>
          <w:lang w:eastAsia="en-US"/>
        </w:rPr>
        <w:t>competent</w:t>
      </w:r>
      <w:r w:rsidRPr="00FC1EF9">
        <w:rPr>
          <w:szCs w:val="24"/>
          <w:lang w:eastAsia="en-US"/>
        </w:rPr>
        <w:t xml:space="preserve"> authorities or discarded at the point of landing or </w:t>
      </w:r>
      <w:r w:rsidRPr="00FC1EF9">
        <w:rPr>
          <w:b/>
          <w:i/>
          <w:szCs w:val="24"/>
          <w:lang w:eastAsia="en-US"/>
        </w:rPr>
        <w:t>transhipment</w:t>
      </w:r>
      <w:r w:rsidRPr="00FC1EF9">
        <w:rPr>
          <w:szCs w:val="24"/>
          <w:lang w:eastAsia="en-US"/>
        </w:rPr>
        <w:t xml:space="preserve">. Silky shark surrendered in this manner may not be sold or bartered ▌ by the </w:t>
      </w:r>
      <w:r w:rsidRPr="00FC1EF9">
        <w:rPr>
          <w:b/>
          <w:i/>
          <w:szCs w:val="24"/>
          <w:lang w:eastAsia="en-US"/>
        </w:rPr>
        <w:t>competent</w:t>
      </w:r>
      <w:r w:rsidRPr="00FC1EF9">
        <w:rPr>
          <w:szCs w:val="24"/>
          <w:lang w:eastAsia="en-US"/>
        </w:rPr>
        <w:t xml:space="preserve"> authorities, ▌</w:t>
      </w:r>
      <w:r w:rsidRPr="00FC1EF9">
        <w:rPr>
          <w:b/>
          <w:i/>
          <w:szCs w:val="24"/>
          <w:lang w:eastAsia="en-US"/>
        </w:rPr>
        <w:t xml:space="preserve"> </w:t>
      </w:r>
      <w:r w:rsidRPr="00FC1EF9">
        <w:rPr>
          <w:szCs w:val="24"/>
          <w:lang w:eastAsia="en-US"/>
        </w:rPr>
        <w:t>but may be donated for purpose of domestic human consumption.’;</w:t>
      </w:r>
    </w:p>
    <w:p w:rsidR="00D61547" w:rsidRPr="00FC1EF9" w:rsidP="00D61547" w14:paraId="393B3EF3" w14:textId="77777777">
      <w:pPr>
        <w:widowControl/>
        <w:spacing w:before="120" w:after="120" w:line="360" w:lineRule="auto"/>
        <w:ind w:left="850" w:hanging="850"/>
        <w:rPr>
          <w:b/>
          <w:i/>
          <w:szCs w:val="24"/>
          <w:lang w:eastAsia="en-US"/>
        </w:rPr>
      </w:pPr>
      <w:r w:rsidRPr="00FC1EF9">
        <w:rPr>
          <w:b/>
          <w:i/>
          <w:szCs w:val="24"/>
          <w:lang w:eastAsia="en-US"/>
        </w:rPr>
        <w:br w:type="page"/>
      </w:r>
      <w:r w:rsidRPr="00FC1EF9">
        <w:rPr>
          <w:b/>
          <w:i/>
          <w:szCs w:val="24"/>
          <w:lang w:eastAsia="en-US"/>
        </w:rPr>
        <w:t>(4)</w:t>
      </w:r>
      <w:r w:rsidRPr="00FC1EF9">
        <w:rPr>
          <w:szCs w:val="24"/>
          <w:lang w:eastAsia="en-US"/>
        </w:rPr>
        <w:tab/>
      </w:r>
      <w:r w:rsidRPr="00FC1EF9">
        <w:rPr>
          <w:b/>
          <w:i/>
          <w:szCs w:val="24"/>
          <w:lang w:eastAsia="en-US"/>
        </w:rPr>
        <w:t>in Article 18, the following paragraph is added:</w:t>
      </w:r>
    </w:p>
    <w:p w:rsidR="00D61547" w:rsidRPr="00FC1EF9" w:rsidP="00D61547" w14:paraId="30EAC5C6" w14:textId="77777777">
      <w:pPr>
        <w:widowControl/>
        <w:spacing w:before="120" w:after="120" w:line="360" w:lineRule="auto"/>
        <w:ind w:left="1418" w:hanging="567"/>
        <w:rPr>
          <w:szCs w:val="24"/>
          <w:lang w:eastAsia="en-US"/>
        </w:rPr>
      </w:pPr>
      <w:r w:rsidRPr="00FC1EF9">
        <w:rPr>
          <w:b/>
          <w:bCs/>
          <w:i/>
          <w:iCs/>
          <w:szCs w:val="24"/>
          <w:lang w:eastAsia="en-US"/>
        </w:rPr>
        <w:t>‘4</w:t>
      </w:r>
      <w:r w:rsidRPr="00FC1EF9">
        <w:rPr>
          <w:b/>
          <w:i/>
          <w:szCs w:val="24"/>
          <w:lang w:eastAsia="en-US"/>
        </w:rPr>
        <w:t>.</w:t>
      </w:r>
      <w:r w:rsidRPr="00FC1EF9">
        <w:rPr>
          <w:b/>
          <w:i/>
          <w:szCs w:val="24"/>
          <w:lang w:eastAsia="en-US"/>
        </w:rPr>
        <w:tab/>
        <w:t>It shall be prohibited for all longline and purse seine vessels to catch, retain on board, tranship, store, land or offer for sale any cetacean (infraorder Cetacea) in whole or in part.</w:t>
      </w:r>
      <w:r w:rsidRPr="00FC1EF9">
        <w:rPr>
          <w:b/>
          <w:bCs/>
          <w:i/>
          <w:iCs/>
          <w:szCs w:val="24"/>
          <w:lang w:eastAsia="en-US"/>
        </w:rPr>
        <w:t>’;</w:t>
      </w:r>
    </w:p>
    <w:p w:rsidR="00D61547" w:rsidRPr="00FC1EF9" w:rsidP="00D61547" w14:paraId="39B1FA12" w14:textId="77777777">
      <w:pPr>
        <w:widowControl/>
        <w:spacing w:before="120" w:after="120" w:line="360" w:lineRule="auto"/>
        <w:ind w:left="850" w:hanging="850"/>
        <w:rPr>
          <w:szCs w:val="24"/>
          <w:lang w:eastAsia="en-US"/>
        </w:rPr>
      </w:pPr>
      <w:r w:rsidRPr="00FC1EF9">
        <w:rPr>
          <w:szCs w:val="24"/>
          <w:lang w:eastAsia="en-US"/>
        </w:rPr>
        <w:t>(5)</w:t>
      </w:r>
      <w:r w:rsidRPr="00FC1EF9">
        <w:rPr>
          <w:szCs w:val="24"/>
          <w:lang w:eastAsia="en-US"/>
        </w:rPr>
        <w:tab/>
        <w:t>in Article 24, point (c) is replaced by the following:</w:t>
      </w:r>
    </w:p>
    <w:p w:rsidR="00D61547" w:rsidRPr="00FC1EF9" w:rsidP="00D61547" w14:paraId="7BD366C4" w14:textId="77777777">
      <w:pPr>
        <w:widowControl/>
        <w:spacing w:before="120" w:after="120" w:line="360" w:lineRule="auto"/>
        <w:ind w:left="1416" w:hanging="566"/>
        <w:rPr>
          <w:szCs w:val="24"/>
          <w:lang w:eastAsia="en-US"/>
        </w:rPr>
      </w:pPr>
      <w:r w:rsidRPr="00FC1EF9">
        <w:rPr>
          <w:szCs w:val="24"/>
          <w:lang w:eastAsia="en-US"/>
        </w:rPr>
        <w:t>‘(c)</w:t>
      </w:r>
      <w:r w:rsidRPr="00FC1EF9">
        <w:rPr>
          <w:szCs w:val="24"/>
          <w:lang w:eastAsia="en-US"/>
        </w:rPr>
        <w:tab/>
        <w:t>fishing vessels flagged to non-contracting parties and operated by contracting parties under charter, lease or similar arrangements, which comply with the CMMs.’;</w:t>
      </w:r>
    </w:p>
    <w:p w:rsidR="00D61547" w:rsidRPr="00FC1EF9" w:rsidP="00D61547" w14:paraId="781A726C" w14:textId="77777777">
      <w:pPr>
        <w:widowControl/>
        <w:spacing w:before="120" w:after="120" w:line="360" w:lineRule="auto"/>
        <w:ind w:left="851" w:hanging="851"/>
        <w:rPr>
          <w:b/>
          <w:i/>
          <w:szCs w:val="24"/>
          <w:lang w:eastAsia="en-US"/>
        </w:rPr>
      </w:pPr>
      <w:r w:rsidRPr="00FC1EF9">
        <w:rPr>
          <w:b/>
          <w:i/>
          <w:szCs w:val="24"/>
          <w:lang w:eastAsia="en-US"/>
        </w:rPr>
        <w:t>(6)</w:t>
      </w:r>
      <w:r w:rsidRPr="00FC1EF9">
        <w:rPr>
          <w:szCs w:val="24"/>
          <w:lang w:eastAsia="en-US"/>
        </w:rPr>
        <w:tab/>
      </w:r>
      <w:r w:rsidRPr="00FC1EF9">
        <w:rPr>
          <w:b/>
          <w:i/>
          <w:szCs w:val="24"/>
          <w:lang w:eastAsia="en-US"/>
        </w:rPr>
        <w:t>in Article 37(1), point (d) is replaced by the following:</w:t>
      </w:r>
    </w:p>
    <w:p w:rsidR="00D61547" w:rsidRPr="00FC1EF9" w:rsidP="00D61547" w14:paraId="29A497F1" w14:textId="77777777">
      <w:pPr>
        <w:widowControl/>
        <w:spacing w:before="120" w:after="120" w:line="360" w:lineRule="auto"/>
        <w:ind w:left="1571" w:hanging="851"/>
        <w:rPr>
          <w:szCs w:val="24"/>
          <w:lang w:eastAsia="en-US"/>
        </w:rPr>
      </w:pPr>
      <w:r w:rsidRPr="00FC1EF9">
        <w:rPr>
          <w:b/>
          <w:i/>
          <w:szCs w:val="24"/>
          <w:lang w:eastAsia="en-US"/>
        </w:rPr>
        <w:t>‘(d)</w:t>
      </w:r>
      <w:r w:rsidRPr="00FC1EF9">
        <w:rPr>
          <w:b/>
          <w:i/>
          <w:szCs w:val="24"/>
          <w:lang w:eastAsia="en-US"/>
        </w:rPr>
        <w:tab/>
        <w:t>safe handling and release of cetaceans.’ ;</w:t>
      </w:r>
    </w:p>
    <w:p w:rsidR="00D61547" w:rsidRPr="00FC1EF9" w:rsidP="00D61547" w14:paraId="2A65B206" w14:textId="77777777">
      <w:pPr>
        <w:widowControl/>
        <w:spacing w:before="120" w:after="120" w:line="360" w:lineRule="auto"/>
        <w:ind w:left="851" w:hanging="851"/>
        <w:rPr>
          <w:b/>
          <w:i/>
          <w:szCs w:val="24"/>
          <w:lang w:eastAsia="en-US"/>
        </w:rPr>
      </w:pPr>
      <w:r w:rsidRPr="00FC1EF9">
        <w:rPr>
          <w:b/>
          <w:i/>
          <w:szCs w:val="24"/>
          <w:lang w:eastAsia="en-US"/>
        </w:rPr>
        <w:t>(7)</w:t>
      </w:r>
      <w:r w:rsidRPr="00FC1EF9">
        <w:rPr>
          <w:szCs w:val="24"/>
          <w:lang w:eastAsia="en-US"/>
        </w:rPr>
        <w:tab/>
      </w:r>
      <w:r w:rsidRPr="00FC1EF9">
        <w:rPr>
          <w:b/>
          <w:i/>
          <w:szCs w:val="24"/>
          <w:lang w:eastAsia="en-US"/>
        </w:rPr>
        <w:t>in Article 38(3), the following points are added:</w:t>
      </w:r>
    </w:p>
    <w:p w:rsidR="00D61547" w:rsidRPr="00FC1EF9" w:rsidP="00D61547" w14:paraId="1A6B4FDF" w14:textId="77777777">
      <w:pPr>
        <w:widowControl/>
        <w:spacing w:before="120" w:after="120" w:line="360" w:lineRule="auto"/>
        <w:ind w:left="1418" w:hanging="567"/>
        <w:rPr>
          <w:b/>
          <w:i/>
          <w:szCs w:val="24"/>
          <w:lang w:eastAsia="en-US"/>
        </w:rPr>
      </w:pPr>
      <w:r w:rsidRPr="00FC1EF9">
        <w:rPr>
          <w:b/>
          <w:i/>
          <w:szCs w:val="24"/>
          <w:lang w:eastAsia="en-US"/>
        </w:rPr>
        <w:t>‘(j)</w:t>
      </w:r>
      <w:r w:rsidRPr="00FC1EF9">
        <w:rPr>
          <w:b/>
          <w:i/>
          <w:szCs w:val="24"/>
          <w:lang w:eastAsia="en-US"/>
        </w:rPr>
        <w:tab/>
        <w:t>the progress with the implementation of this Regulation with respect to the conservation of cetaceans, including information collected on interactions with cetaceans in fisheries managed under the Convention;</w:t>
      </w:r>
    </w:p>
    <w:p w:rsidR="00D61547" w:rsidRPr="00FC1EF9" w:rsidP="00D61547" w14:paraId="21E3E0A0" w14:textId="77777777">
      <w:pPr>
        <w:widowControl/>
        <w:spacing w:before="120" w:after="120" w:line="360" w:lineRule="auto"/>
        <w:ind w:left="1985" w:hanging="567"/>
        <w:rPr>
          <w:b/>
          <w:bCs/>
          <w:i/>
          <w:iCs/>
          <w:szCs w:val="24"/>
          <w:lang w:eastAsia="en-US"/>
        </w:rPr>
      </w:pPr>
      <w:r w:rsidRPr="00FC1EF9">
        <w:rPr>
          <w:b/>
          <w:i/>
          <w:szCs w:val="24"/>
          <w:lang w:eastAsia="en-US"/>
        </w:rPr>
        <w:t>(k)</w:t>
      </w:r>
      <w:r w:rsidRPr="00FC1EF9">
        <w:rPr>
          <w:b/>
          <w:i/>
          <w:szCs w:val="24"/>
          <w:lang w:eastAsia="en-US"/>
        </w:rPr>
        <w:tab/>
        <w:t xml:space="preserve">any by-catch of Pacific bluefin tuna (Thunnus </w:t>
      </w:r>
      <w:r w:rsidRPr="00FC1EF9">
        <w:rPr>
          <w:b/>
          <w:i/>
          <w:szCs w:val="24"/>
          <w:lang w:eastAsia="en-US"/>
        </w:rPr>
        <w:t>orientalis</w:t>
      </w:r>
      <w:r w:rsidRPr="00FC1EF9">
        <w:rPr>
          <w:b/>
          <w:i/>
          <w:szCs w:val="24"/>
          <w:lang w:eastAsia="en-US"/>
        </w:rPr>
        <w:t>).’</w:t>
      </w:r>
      <w:r w:rsidRPr="00FC1EF9">
        <w:rPr>
          <w:b/>
          <w:bCs/>
          <w:i/>
          <w:iCs/>
          <w:szCs w:val="24"/>
          <w:lang w:eastAsia="en-US"/>
        </w:rPr>
        <w:t>.</w:t>
      </w:r>
    </w:p>
    <w:p w:rsidR="00D61547" w:rsidRPr="00FC1EF9" w:rsidP="00D61547" w14:paraId="3E2D1FF5" w14:textId="77777777">
      <w:pPr>
        <w:widowControl/>
        <w:spacing w:before="120" w:after="120" w:line="360" w:lineRule="auto"/>
        <w:jc w:val="center"/>
        <w:rPr>
          <w:szCs w:val="24"/>
          <w:lang w:eastAsia="en-US"/>
        </w:rPr>
      </w:pPr>
      <w:r w:rsidRPr="00FC1EF9">
        <w:rPr>
          <w:szCs w:val="24"/>
          <w:lang w:eastAsia="en-US"/>
        </w:rPr>
        <w:br w:type="page"/>
      </w:r>
      <w:r w:rsidRPr="00FC1EF9">
        <w:rPr>
          <w:szCs w:val="24"/>
          <w:lang w:eastAsia="en-US"/>
        </w:rPr>
        <w:t>Article 6</w:t>
      </w:r>
      <w:r w:rsidRPr="00FC1EF9">
        <w:rPr>
          <w:szCs w:val="24"/>
          <w:lang w:eastAsia="en-US"/>
        </w:rPr>
        <w:br/>
        <w:t>Amendments to Regulation (EU) 2022/2343</w:t>
      </w:r>
    </w:p>
    <w:p w:rsidR="00D61547" w:rsidRPr="00FC1EF9" w:rsidP="00D61547" w14:paraId="642FDEEE" w14:textId="77777777">
      <w:pPr>
        <w:widowControl/>
        <w:spacing w:before="120" w:after="120" w:line="360" w:lineRule="auto"/>
        <w:rPr>
          <w:szCs w:val="24"/>
          <w:lang w:eastAsia="en-US"/>
        </w:rPr>
      </w:pPr>
      <w:r w:rsidRPr="00FC1EF9">
        <w:rPr>
          <w:szCs w:val="24"/>
          <w:lang w:eastAsia="en-US"/>
        </w:rPr>
        <w:t>Regulation (EU) 2022/2343 is amended as follows:</w:t>
      </w:r>
    </w:p>
    <w:p w:rsidR="00D61547" w:rsidRPr="00FC1EF9" w:rsidP="00D61547" w14:paraId="1B884401" w14:textId="77777777">
      <w:pPr>
        <w:widowControl/>
        <w:spacing w:before="120" w:after="120" w:line="360" w:lineRule="auto"/>
        <w:ind w:left="850" w:hanging="850"/>
        <w:rPr>
          <w:szCs w:val="24"/>
          <w:lang w:eastAsia="en-US"/>
        </w:rPr>
      </w:pPr>
      <w:r w:rsidRPr="00FC1EF9">
        <w:rPr>
          <w:szCs w:val="24"/>
          <w:lang w:eastAsia="en-US"/>
        </w:rPr>
        <w:t>(1)</w:t>
      </w:r>
      <w:r w:rsidRPr="00FC1EF9">
        <w:rPr>
          <w:szCs w:val="24"/>
          <w:lang w:eastAsia="en-US"/>
        </w:rPr>
        <w:tab/>
        <w:t>in Article 3, the following point is added:</w:t>
      </w:r>
    </w:p>
    <w:p w:rsidR="00D61547" w:rsidRPr="00FC1EF9" w:rsidP="00D61547" w14:paraId="55A59149" w14:textId="77777777">
      <w:pPr>
        <w:widowControl/>
        <w:spacing w:before="120" w:after="120" w:line="360" w:lineRule="auto"/>
        <w:ind w:left="1416" w:hanging="566"/>
        <w:rPr>
          <w:szCs w:val="24"/>
          <w:lang w:eastAsia="en-US"/>
        </w:rPr>
      </w:pPr>
      <w:r w:rsidRPr="00FC1EF9">
        <w:rPr>
          <w:szCs w:val="24"/>
          <w:lang w:eastAsia="en-US"/>
        </w:rPr>
        <w:t>‘(18)</w:t>
      </w:r>
      <w:r w:rsidRPr="00FC1EF9">
        <w:rPr>
          <w:szCs w:val="24"/>
          <w:lang w:eastAsia="en-US"/>
        </w:rPr>
        <w:tab/>
        <w:t>“Electronic Monitoring System” or “EMS” means an integrated system of hardware and software that supports the acquisition of video footages of fishing activity, positional and/or sensor data, that allows the analysis and reporting of electronic monitoring records.’;</w:t>
      </w:r>
    </w:p>
    <w:p w:rsidR="00D61547" w:rsidRPr="00FC1EF9" w:rsidP="00D61547" w14:paraId="4BC37CD4" w14:textId="77777777">
      <w:pPr>
        <w:widowControl/>
        <w:spacing w:before="120" w:after="120" w:line="360" w:lineRule="auto"/>
        <w:ind w:left="850" w:hanging="850"/>
        <w:rPr>
          <w:szCs w:val="24"/>
          <w:lang w:eastAsia="en-US"/>
        </w:rPr>
      </w:pPr>
      <w:r w:rsidRPr="00FC1EF9">
        <w:rPr>
          <w:szCs w:val="24"/>
          <w:lang w:eastAsia="en-US"/>
        </w:rPr>
        <w:t>(2)</w:t>
      </w:r>
      <w:r w:rsidRPr="00FC1EF9">
        <w:rPr>
          <w:szCs w:val="24"/>
          <w:lang w:eastAsia="en-US"/>
        </w:rPr>
        <w:tab/>
        <w:t>in Article 4, the following paragraphs are inserted:</w:t>
      </w:r>
    </w:p>
    <w:p w:rsidR="00D61547" w:rsidRPr="00FC1EF9" w:rsidP="00D61547" w14:paraId="2598ACA8" w14:textId="77777777">
      <w:pPr>
        <w:widowControl/>
        <w:spacing w:before="120" w:after="120" w:line="360" w:lineRule="auto"/>
        <w:ind w:left="1416" w:hanging="566"/>
        <w:rPr>
          <w:szCs w:val="24"/>
          <w:lang w:eastAsia="en-US"/>
        </w:rPr>
      </w:pPr>
      <w:r w:rsidRPr="00FC1EF9">
        <w:rPr>
          <w:szCs w:val="24"/>
          <w:lang w:eastAsia="en-US"/>
        </w:rPr>
        <w:t>‘1a.</w:t>
      </w:r>
      <w:r w:rsidRPr="00FC1EF9">
        <w:rPr>
          <w:szCs w:val="24"/>
          <w:lang w:eastAsia="en-US"/>
        </w:rPr>
        <w:tab/>
        <w:t>Union purse seine vessels shall not discard tropical tuna after the point in the fishing operation when the net is fully pursed and more than one half of the net has been retrieved. If equipment malfunctioning affects the process of pursing and retrieving the net in such a way that this rule cannot be complied with, the crew must make efforts to release the tuna and the non-targeted species as soon as possible.</w:t>
      </w:r>
    </w:p>
    <w:p w:rsidR="00D61547" w:rsidRPr="00FC1EF9" w:rsidP="00D61547" w14:paraId="6D246220"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1b.</w:t>
      </w:r>
      <w:r w:rsidRPr="00FC1EF9">
        <w:rPr>
          <w:szCs w:val="24"/>
          <w:lang w:eastAsia="en-US"/>
        </w:rPr>
        <w:tab/>
        <w:t>Union purse seine vessels shall, to the extent practicable, retain on board and land all catches of tuna other than those referred to in paragraph 1, rainbow runner, dolphinfish, triggerfish, billfish, wahoo, and barracuda, except fish that are unfit for human consumption.’;</w:t>
      </w:r>
    </w:p>
    <w:p w:rsidR="00D61547" w:rsidRPr="00FC1EF9" w:rsidP="00D61547" w14:paraId="27D54F33" w14:textId="77777777">
      <w:pPr>
        <w:widowControl/>
        <w:spacing w:before="120" w:after="120" w:line="360" w:lineRule="auto"/>
        <w:ind w:left="850" w:hanging="850"/>
        <w:rPr>
          <w:szCs w:val="24"/>
          <w:lang w:eastAsia="en-US"/>
        </w:rPr>
      </w:pPr>
      <w:r w:rsidRPr="00FC1EF9">
        <w:rPr>
          <w:szCs w:val="24"/>
          <w:lang w:eastAsia="en-US"/>
        </w:rPr>
        <w:t>(3)</w:t>
      </w:r>
      <w:r w:rsidRPr="00FC1EF9">
        <w:rPr>
          <w:szCs w:val="24"/>
          <w:lang w:eastAsia="en-US"/>
        </w:rPr>
        <w:tab/>
        <w:t>the following article is inserted:</w:t>
      </w:r>
    </w:p>
    <w:p w:rsidR="00D61547" w:rsidRPr="00FC1EF9" w:rsidP="00D61547" w14:paraId="3D4C2ED2" w14:textId="77777777">
      <w:pPr>
        <w:widowControl/>
        <w:spacing w:before="120" w:after="120" w:line="360" w:lineRule="auto"/>
        <w:ind w:left="850"/>
        <w:rPr>
          <w:szCs w:val="24"/>
          <w:lang w:eastAsia="en-US"/>
        </w:rPr>
      </w:pPr>
      <w:r w:rsidRPr="00FC1EF9">
        <w:rPr>
          <w:szCs w:val="24"/>
          <w:lang w:eastAsia="en-US"/>
        </w:rPr>
        <w:t>‘Article 5a</w:t>
      </w:r>
      <w:r w:rsidRPr="00FC1EF9">
        <w:rPr>
          <w:szCs w:val="24"/>
          <w:lang w:eastAsia="en-US"/>
        </w:rPr>
        <w:br/>
        <w:t>Voluntary fishing closure</w:t>
      </w:r>
    </w:p>
    <w:p w:rsidR="00D61547" w:rsidRPr="00FC1EF9" w:rsidP="00D61547" w14:paraId="2EACF938"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 xml:space="preserve">Member States may decide to prohibit vessels flying their flag from fishing for bigeye, yellowfin and skipjack tuna in the </w:t>
      </w:r>
      <w:r w:rsidRPr="00FC1EF9">
        <w:rPr>
          <w:b/>
          <w:i/>
          <w:szCs w:val="24"/>
          <w:lang w:eastAsia="en-US"/>
        </w:rPr>
        <w:t>Area</w:t>
      </w:r>
      <w:r w:rsidRPr="00FC1EF9">
        <w:rPr>
          <w:szCs w:val="24"/>
          <w:lang w:eastAsia="en-US"/>
        </w:rPr>
        <w:t xml:space="preserve"> for a minimum period of 31 consecutive days. Member States may exclude from that prohibition vessels of less than 12 metres in overall length fishing inside the EEZ of a Member State.</w:t>
      </w:r>
    </w:p>
    <w:p w:rsidR="00D61547" w:rsidRPr="00FC1EF9" w:rsidP="00D61547" w14:paraId="3CE1A565"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 xml:space="preserve">Member States which decide to implement the fishing closure referred to in paragraph 1 shall communicate the period </w:t>
      </w:r>
      <w:r w:rsidRPr="00FC1EF9">
        <w:rPr>
          <w:b/>
          <w:i/>
          <w:szCs w:val="24"/>
          <w:lang w:eastAsia="en-US"/>
        </w:rPr>
        <w:t>chosen</w:t>
      </w:r>
      <w:r w:rsidRPr="00FC1EF9">
        <w:rPr>
          <w:szCs w:val="24"/>
          <w:lang w:eastAsia="en-US"/>
        </w:rPr>
        <w:t xml:space="preserve"> for the fishing closure to the Commission no later than 15 December of each year. The Commission shall send that information to the IOTC Secretariat no later than 31 December of each year.’;</w:t>
      </w:r>
    </w:p>
    <w:p w:rsidR="00D61547" w:rsidRPr="00FC1EF9" w:rsidP="00D61547" w14:paraId="3792FB8B"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(4)</w:t>
      </w:r>
      <w:r w:rsidRPr="00FC1EF9">
        <w:rPr>
          <w:szCs w:val="24"/>
          <w:lang w:eastAsia="en-US"/>
        </w:rPr>
        <w:tab/>
        <w:t>the following articles are inserted:</w:t>
      </w:r>
    </w:p>
    <w:p w:rsidR="00D61547" w:rsidRPr="00FC1EF9" w:rsidP="00D61547" w14:paraId="1CC8D3E6" w14:textId="77777777">
      <w:pPr>
        <w:widowControl/>
        <w:spacing w:before="120" w:after="120" w:line="360" w:lineRule="auto"/>
        <w:ind w:left="850"/>
        <w:rPr>
          <w:szCs w:val="24"/>
          <w:lang w:eastAsia="en-US"/>
        </w:rPr>
      </w:pPr>
      <w:r w:rsidRPr="00FC1EF9">
        <w:rPr>
          <w:szCs w:val="24"/>
          <w:lang w:eastAsia="en-US"/>
        </w:rPr>
        <w:t>‘Article 8a</w:t>
      </w:r>
      <w:r w:rsidRPr="00FC1EF9">
        <w:rPr>
          <w:szCs w:val="24"/>
          <w:lang w:eastAsia="en-US"/>
        </w:rPr>
        <w:br/>
        <w:t>Management of drifting FADs (DFADs)</w:t>
      </w:r>
    </w:p>
    <w:p w:rsidR="00D61547" w:rsidRPr="00FC1EF9" w:rsidP="00D61547" w14:paraId="5F75CE35"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Only purse seine vessels and associated supply vessels are allowed to deploy DFADs and instrumented buoys.</w:t>
      </w:r>
    </w:p>
    <w:p w:rsidR="00D61547" w:rsidRPr="00FC1EF9" w:rsidP="00D61547" w14:paraId="4574B52C"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Purse seine vessels and associated supply vessels shall only deploy DFADs with an instrumented buoy that has been activated and registered in the DFAD register once the IOTC has implemented the DFAD register. The use of any other buoys, such as radio buoys, is prohibited.</w:t>
      </w:r>
    </w:p>
    <w:p w:rsidR="00D61547" w:rsidRPr="00FC1EF9" w:rsidP="00D61547" w14:paraId="295744BC"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Purse seine vessels and associated supply vessels shall only activate instrumented buoys when the buoys are physically present on board, and shall reactivate instrumented buoys only after they have been brought back to port and have been authorised by their flag Member States.</w:t>
      </w:r>
    </w:p>
    <w:p w:rsidR="00D61547" w:rsidRPr="00FC1EF9" w:rsidP="00D61547" w14:paraId="13F49B6B"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4.</w:t>
      </w:r>
      <w:r w:rsidRPr="00FC1EF9">
        <w:rPr>
          <w:szCs w:val="24"/>
          <w:lang w:eastAsia="en-US"/>
        </w:rPr>
        <w:tab/>
        <w:t>Purse seine vessels and associated supply vessels shall take all reasonable precautions to prevent accidental loss of DFADs and instrumented buoys, and shall be prohibited from deliberately discarding DFADs or associated instrumented buoys, except in cases of force majeure.</w:t>
      </w:r>
    </w:p>
    <w:p w:rsidR="00D61547" w:rsidRPr="00FC1EF9" w:rsidP="00D61547" w14:paraId="29FB1769" w14:textId="77777777">
      <w:pPr>
        <w:widowControl/>
        <w:spacing w:before="120" w:after="120" w:line="360" w:lineRule="auto"/>
        <w:ind w:left="1416" w:hanging="566"/>
        <w:rPr>
          <w:szCs w:val="24"/>
          <w:lang w:eastAsia="en-US"/>
        </w:rPr>
      </w:pPr>
      <w:r w:rsidRPr="00FC1EF9">
        <w:rPr>
          <w:szCs w:val="24"/>
          <w:lang w:eastAsia="en-US"/>
        </w:rPr>
        <w:t>5.</w:t>
      </w:r>
      <w:r w:rsidRPr="00FC1EF9">
        <w:rPr>
          <w:szCs w:val="24"/>
          <w:lang w:eastAsia="en-US"/>
        </w:rPr>
        <w:tab/>
        <w:t>Before reporting the loss of a DFAD, purse seine vessels and associated supply vessels shall, as soon as possible, attempt to locate and retrieve such a lost DFAD.</w:t>
      </w:r>
    </w:p>
    <w:p w:rsidR="00D61547" w:rsidRPr="00FC1EF9" w:rsidP="00D61547" w14:paraId="20BDF22F" w14:textId="77777777">
      <w:pPr>
        <w:widowControl/>
        <w:spacing w:before="120" w:after="120" w:line="360" w:lineRule="auto"/>
        <w:ind w:left="1416" w:hanging="566"/>
        <w:rPr>
          <w:szCs w:val="24"/>
          <w:lang w:eastAsia="en-US"/>
        </w:rPr>
      </w:pPr>
      <w:r w:rsidRPr="00FC1EF9">
        <w:rPr>
          <w:szCs w:val="24"/>
          <w:lang w:eastAsia="en-US"/>
        </w:rPr>
        <w:t>6.</w:t>
      </w:r>
      <w:r w:rsidRPr="00FC1EF9">
        <w:rPr>
          <w:szCs w:val="24"/>
          <w:lang w:eastAsia="en-US"/>
        </w:rPr>
        <w:tab/>
        <w:t>When they retrieve an instrumented buoy attached to a DFAD, purse seine vessels and associated supply vessels shall not leave the DFAD in the sea without an active instrumented buoy.</w:t>
      </w:r>
    </w:p>
    <w:p w:rsidR="00D61547" w:rsidRPr="00FC1EF9" w:rsidP="00D61547" w14:paraId="3200C327" w14:textId="77777777">
      <w:pPr>
        <w:widowControl/>
        <w:spacing w:before="120" w:after="120" w:line="360" w:lineRule="auto"/>
        <w:ind w:left="1416" w:hanging="566"/>
        <w:rPr>
          <w:szCs w:val="24"/>
          <w:lang w:eastAsia="en-US"/>
        </w:rPr>
      </w:pPr>
      <w:r w:rsidRPr="00FC1EF9">
        <w:rPr>
          <w:szCs w:val="24"/>
          <w:lang w:eastAsia="en-US"/>
        </w:rPr>
        <w:t>7.</w:t>
      </w:r>
      <w:r w:rsidRPr="00FC1EF9">
        <w:rPr>
          <w:szCs w:val="24"/>
          <w:lang w:eastAsia="en-US"/>
        </w:rPr>
        <w:tab/>
        <w:t>Member States shall draw up a national management plan for the use of DFADs by their fishing vessels. The management plan shall follow the guidelines set out in Annex 2</w:t>
      </w:r>
      <w:r w:rsidRPr="00FC1EF9">
        <w:rPr>
          <w:b/>
          <w:i/>
          <w:szCs w:val="24"/>
          <w:lang w:eastAsia="en-US"/>
        </w:rPr>
        <w:t xml:space="preserve"> - A</w:t>
      </w:r>
      <w:r w:rsidRPr="00FC1EF9">
        <w:rPr>
          <w:szCs w:val="24"/>
          <w:lang w:eastAsia="en-US"/>
        </w:rPr>
        <w:t>.</w:t>
      </w:r>
    </w:p>
    <w:p w:rsidR="00D61547" w:rsidRPr="00FC1EF9" w:rsidP="00D61547" w14:paraId="624B6CFB" w14:textId="77777777">
      <w:pPr>
        <w:widowControl/>
        <w:spacing w:before="120" w:after="120" w:line="360" w:lineRule="auto"/>
        <w:ind w:left="1416" w:hanging="566"/>
        <w:rPr>
          <w:b/>
          <w:i/>
          <w:szCs w:val="24"/>
          <w:lang w:eastAsia="en-US"/>
        </w:rPr>
      </w:pPr>
      <w:r w:rsidRPr="00FC1EF9">
        <w:rPr>
          <w:szCs w:val="24"/>
          <w:lang w:eastAsia="en-US"/>
        </w:rPr>
        <w:br w:type="page"/>
      </w:r>
      <w:r w:rsidRPr="00FC1EF9">
        <w:rPr>
          <w:szCs w:val="24"/>
          <w:lang w:eastAsia="en-US"/>
        </w:rPr>
        <w:t>8.</w:t>
      </w:r>
      <w:r w:rsidRPr="00FC1EF9">
        <w:rPr>
          <w:szCs w:val="24"/>
          <w:lang w:eastAsia="en-US"/>
        </w:rPr>
        <w:tab/>
        <w:t>Member States shall submit to the Commission the management plan referred to in paragraph 7</w:t>
      </w:r>
      <w:r w:rsidRPr="00FC1EF9">
        <w:rPr>
          <w:b/>
          <w:i/>
          <w:szCs w:val="24"/>
          <w:lang w:eastAsia="en-US"/>
        </w:rPr>
        <w:t>, no later than 75 days before the IOTC annual meeting. This does not apply to Member States that have submitted their plan before … [the date of entry into force of this amending Regulation].</w:t>
      </w:r>
    </w:p>
    <w:p w:rsidR="00D61547" w:rsidRPr="00FC1EF9" w:rsidP="00D61547" w14:paraId="02A0D3C5" w14:textId="77777777">
      <w:pPr>
        <w:widowControl/>
        <w:spacing w:before="120" w:after="120" w:line="360" w:lineRule="auto"/>
        <w:ind w:left="1416" w:firstLine="2"/>
        <w:rPr>
          <w:szCs w:val="24"/>
          <w:lang w:eastAsia="en-US"/>
        </w:rPr>
      </w:pPr>
      <w:r w:rsidRPr="00FC1EF9">
        <w:rPr>
          <w:b/>
          <w:i/>
          <w:szCs w:val="24"/>
          <w:lang w:eastAsia="en-US"/>
        </w:rPr>
        <w:t>Any subsequent amendments to the management plans shall be communicated to the Commission</w:t>
      </w:r>
      <w:r w:rsidRPr="00FC1EF9">
        <w:rPr>
          <w:szCs w:val="24"/>
          <w:lang w:eastAsia="en-US"/>
        </w:rPr>
        <w:t xml:space="preserve"> no later than 75 days before the ▌ IOTC annual meeting</w:t>
      </w:r>
      <w:r w:rsidRPr="00FC1EF9">
        <w:rPr>
          <w:b/>
          <w:i/>
          <w:szCs w:val="24"/>
          <w:lang w:eastAsia="en-US"/>
        </w:rPr>
        <w:t>.</w:t>
      </w:r>
    </w:p>
    <w:p w:rsidR="00D61547" w:rsidRPr="00FC1EF9" w:rsidP="00D61547" w14:paraId="6EE8E655" w14:textId="77777777">
      <w:pPr>
        <w:widowControl/>
        <w:spacing w:before="120" w:after="120" w:line="360" w:lineRule="auto"/>
        <w:ind w:left="850"/>
        <w:rPr>
          <w:szCs w:val="24"/>
          <w:lang w:eastAsia="en-US"/>
        </w:rPr>
      </w:pPr>
      <w:r w:rsidRPr="00FC1EF9">
        <w:rPr>
          <w:szCs w:val="24"/>
          <w:lang w:eastAsia="en-US"/>
        </w:rPr>
        <w:t>Article 8b</w:t>
      </w:r>
      <w:r w:rsidRPr="00FC1EF9">
        <w:rPr>
          <w:szCs w:val="24"/>
          <w:lang w:eastAsia="en-US"/>
        </w:rPr>
        <w:br/>
        <w:t>Design and construction of DFADs</w:t>
      </w:r>
    </w:p>
    <w:p w:rsidR="00D61547" w:rsidRPr="00FC1EF9" w:rsidP="00D61547" w14:paraId="77D94CCE"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Purse seine vessels and associated supply vessels shall only use DFADs the design and construction of which comply with the following specifications as outlined as an example in Annex 3a:</w:t>
      </w:r>
    </w:p>
    <w:p w:rsidR="00D61547" w:rsidRPr="00FC1EF9" w:rsidP="00D61547" w14:paraId="66646A67"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the use of mesh materials shall be prohibited for any part of a DFAD;</w:t>
      </w:r>
    </w:p>
    <w:p w:rsidR="00D61547" w:rsidRPr="00FC1EF9" w:rsidP="00D61547" w14:paraId="3552DD17"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(b)</w:t>
      </w:r>
      <w:r w:rsidRPr="00FC1EF9">
        <w:rPr>
          <w:szCs w:val="24"/>
          <w:lang w:eastAsia="en-US"/>
        </w:rPr>
        <w:tab/>
        <w:t>only non-entangling material and designs shall be used; and</w:t>
      </w:r>
    </w:p>
    <w:p w:rsidR="00D61547" w:rsidRPr="00FC1EF9" w:rsidP="00D61547" w14:paraId="46F895DE"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the sub-surface structure shall be limited to a length of 50 metres.</w:t>
      </w:r>
    </w:p>
    <w:p w:rsidR="00D61547" w:rsidRPr="00FC1EF9" w:rsidP="00D61547" w14:paraId="499A4FAC"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Purse seine vessels and associated supply vessels shall:</w:t>
      </w:r>
    </w:p>
    <w:p w:rsidR="00D61547" w:rsidRPr="00FC1EF9" w:rsidP="00D61547" w14:paraId="3FEF5426"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 xml:space="preserve">as of 1 January 2026, no longer deploy any DFADs of category V and shall only use DFADs of biodegradability categories I, II, III and IV, as defined in Annex </w:t>
      </w:r>
      <w:r w:rsidRPr="00FC1EF9">
        <w:rPr>
          <w:b/>
          <w:i/>
          <w:szCs w:val="24"/>
          <w:lang w:eastAsia="en-US"/>
        </w:rPr>
        <w:t>3b</w:t>
      </w:r>
      <w:r w:rsidRPr="00FC1EF9">
        <w:rPr>
          <w:szCs w:val="24"/>
          <w:lang w:eastAsia="en-US"/>
        </w:rPr>
        <w:t>;</w:t>
      </w:r>
    </w:p>
    <w:p w:rsidR="00D61547" w:rsidRPr="00FC1EF9" w:rsidP="00D61547" w14:paraId="5B7C0766"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 xml:space="preserve">as of 1 January 2027, use only DFADs of biodegradability categories I and II, as defined in Annex </w:t>
      </w:r>
      <w:r w:rsidRPr="00FC1EF9">
        <w:rPr>
          <w:b/>
          <w:i/>
          <w:szCs w:val="24"/>
          <w:lang w:eastAsia="en-US"/>
        </w:rPr>
        <w:t>3b</w:t>
      </w:r>
      <w:r w:rsidRPr="00FC1EF9">
        <w:rPr>
          <w:szCs w:val="24"/>
          <w:lang w:eastAsia="en-US"/>
        </w:rPr>
        <w:t>; and</w:t>
      </w:r>
    </w:p>
    <w:p w:rsidR="00D61547" w:rsidRPr="00FC1EF9" w:rsidP="00D61547" w14:paraId="4034CCD7"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 xml:space="preserve">as of 1 January 2029, use only DFADs of biodegradability category I, as defined in Annex </w:t>
      </w:r>
      <w:r w:rsidRPr="00FC1EF9">
        <w:rPr>
          <w:b/>
          <w:i/>
          <w:szCs w:val="24"/>
          <w:lang w:eastAsia="en-US"/>
        </w:rPr>
        <w:t>3b</w:t>
      </w:r>
      <w:r w:rsidRPr="00FC1EF9">
        <w:rPr>
          <w:szCs w:val="24"/>
          <w:lang w:eastAsia="en-US"/>
        </w:rPr>
        <w:t>.</w:t>
      </w:r>
    </w:p>
    <w:p w:rsidR="00D61547" w:rsidRPr="00FC1EF9" w:rsidP="00D61547" w14:paraId="44A32674"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Instrumented buoys attached to a deployed DFAD shall be permanently and clearly marked with their unique reference number marking (ID provided by the manufacturer of the instrumented buoy) and the IOTC unique vessel identifier number.</w:t>
      </w:r>
    </w:p>
    <w:p w:rsidR="00D61547" w:rsidRPr="00FC1EF9" w:rsidP="00D61547" w14:paraId="4206FB85"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4.</w:t>
      </w:r>
      <w:r w:rsidRPr="00FC1EF9">
        <w:rPr>
          <w:szCs w:val="24"/>
          <w:lang w:eastAsia="en-US"/>
        </w:rPr>
        <w:tab/>
        <w:t>▌ DFADs shall be permanently marked with a specific IOTC DFAD unique identifier as provided by the IOTC Secretariat. That marking shall be separate from the marking of the instrumented buoy.</w:t>
      </w:r>
    </w:p>
    <w:p w:rsidR="00D61547" w:rsidRPr="00FC1EF9" w:rsidP="00D61547" w14:paraId="20EBECD1" w14:textId="77777777">
      <w:pPr>
        <w:widowControl/>
        <w:spacing w:before="120" w:after="120" w:line="360" w:lineRule="auto"/>
        <w:ind w:left="1416" w:hanging="566"/>
        <w:rPr>
          <w:szCs w:val="24"/>
          <w:lang w:eastAsia="en-US"/>
        </w:rPr>
      </w:pPr>
      <w:r w:rsidRPr="00FC1EF9">
        <w:rPr>
          <w:szCs w:val="24"/>
          <w:lang w:eastAsia="en-US"/>
        </w:rPr>
        <w:t>5.</w:t>
      </w:r>
      <w:r w:rsidRPr="00FC1EF9">
        <w:rPr>
          <w:szCs w:val="24"/>
          <w:lang w:eastAsia="en-US"/>
        </w:rPr>
        <w:tab/>
        <w:t>Purse seine vessels and associated supply vessels encountering DFADs that are not compliant with the requirements of design and construction under this Article shall, as far as practicable, immediately retrieve such DFADs from the water. Purse seine vessels and associated supply vessels shall report such cases to their flag Member States. Member States shall report the information to the Commission which shall in turn report it to the IOTC Secretariat.</w:t>
      </w:r>
    </w:p>
    <w:p w:rsidR="00D61547" w:rsidRPr="00FC1EF9" w:rsidP="00D61547" w14:paraId="15E8DD0E" w14:textId="77777777">
      <w:pPr>
        <w:widowControl/>
        <w:spacing w:before="120" w:after="120" w:line="360" w:lineRule="auto"/>
        <w:ind w:left="1416" w:hanging="566"/>
        <w:rPr>
          <w:szCs w:val="24"/>
          <w:lang w:eastAsia="en-US"/>
        </w:rPr>
      </w:pPr>
      <w:r w:rsidRPr="00FC1EF9">
        <w:rPr>
          <w:szCs w:val="24"/>
          <w:lang w:eastAsia="en-US"/>
        </w:rPr>
        <w:t>6.</w:t>
      </w:r>
      <w:r w:rsidRPr="00FC1EF9">
        <w:rPr>
          <w:szCs w:val="24"/>
          <w:lang w:eastAsia="en-US"/>
        </w:rPr>
        <w:tab/>
        <w:t>Member States shall submit information concerning the status of implementation of biodegradable DFADs in accordance with Article 51(5).</w:t>
      </w:r>
    </w:p>
    <w:p w:rsidR="00D61547" w:rsidRPr="00FC1EF9" w:rsidP="00D61547" w14:paraId="21750E5F" w14:textId="77777777">
      <w:pPr>
        <w:widowControl/>
        <w:spacing w:before="120" w:after="120" w:line="360" w:lineRule="auto"/>
        <w:ind w:left="850"/>
        <w:rPr>
          <w:szCs w:val="24"/>
          <w:lang w:eastAsia="en-US"/>
        </w:rPr>
      </w:pPr>
      <w:r w:rsidRPr="00FC1EF9">
        <w:rPr>
          <w:szCs w:val="24"/>
          <w:lang w:eastAsia="en-US"/>
        </w:rPr>
        <w:br w:type="page"/>
      </w:r>
      <w:r w:rsidRPr="00FC1EF9">
        <w:rPr>
          <w:szCs w:val="24"/>
          <w:lang w:eastAsia="en-US"/>
        </w:rPr>
        <w:t>Article 8c</w:t>
      </w:r>
      <w:r w:rsidRPr="00FC1EF9">
        <w:rPr>
          <w:szCs w:val="24"/>
          <w:lang w:eastAsia="en-US"/>
        </w:rPr>
        <w:br/>
        <w:t>Reporting obligations for DFADs</w:t>
      </w:r>
    </w:p>
    <w:p w:rsidR="00D61547" w:rsidRPr="00FC1EF9" w:rsidP="00D61547" w14:paraId="22B51367"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Union fishing vessels shall record any fishing activities in association with a floating object (DFAD or log) and/or an instrumented buoy, from the deployment to the end of use, using the specific data elements set out in Annex 3 and the template provided by the IOTC Secretariat</w:t>
      </w:r>
      <w:r>
        <w:rPr>
          <w:szCs w:val="24"/>
          <w:vertAlign w:val="superscript"/>
          <w:lang w:eastAsia="en-US"/>
        </w:rPr>
        <w:footnoteReference w:id="23"/>
      </w:r>
      <w:r w:rsidRPr="00FC1EF9">
        <w:rPr>
          <w:szCs w:val="24"/>
          <w:lang w:eastAsia="en-US"/>
        </w:rPr>
        <w:t>. Member States shall send that information to the Commission in accordance with Article 51(2).</w:t>
      </w:r>
    </w:p>
    <w:p w:rsidR="00D61547" w:rsidRPr="00FC1EF9" w:rsidP="00D61547" w14:paraId="17B6156F"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 xml:space="preserve">Union fishing vessels shall submit annually the number of instrumented buoys assigned to them by the end of each calendar year, including instrumented buoys which have been lost, abandoned or discarded by 1° by 1° grid area and month strata and DFAD type to their flag Member State. That </w:t>
      </w:r>
      <w:r w:rsidRPr="00FC1EF9">
        <w:rPr>
          <w:b/>
          <w:i/>
          <w:szCs w:val="24"/>
          <w:lang w:eastAsia="en-US"/>
        </w:rPr>
        <w:t xml:space="preserve">Member State shall send the </w:t>
      </w:r>
      <w:r w:rsidRPr="00FC1EF9">
        <w:rPr>
          <w:szCs w:val="24"/>
          <w:lang w:eastAsia="en-US"/>
        </w:rPr>
        <w:t xml:space="preserve">information </w:t>
      </w:r>
      <w:r w:rsidRPr="00FC1EF9">
        <w:rPr>
          <w:b/>
          <w:i/>
          <w:szCs w:val="24"/>
          <w:lang w:eastAsia="en-US"/>
        </w:rPr>
        <w:t xml:space="preserve">to the Commission. The Commission </w:t>
      </w:r>
      <w:r w:rsidRPr="00FC1EF9">
        <w:rPr>
          <w:szCs w:val="24"/>
          <w:lang w:eastAsia="en-US"/>
        </w:rPr>
        <w:t xml:space="preserve">shall </w:t>
      </w:r>
      <w:r w:rsidRPr="00FC1EF9">
        <w:rPr>
          <w:b/>
          <w:i/>
          <w:szCs w:val="24"/>
          <w:lang w:eastAsia="en-US"/>
        </w:rPr>
        <w:t>stratify the information</w:t>
      </w:r>
      <w:r w:rsidRPr="00FC1EF9">
        <w:rPr>
          <w:szCs w:val="24"/>
          <w:lang w:eastAsia="en-US"/>
        </w:rPr>
        <w:t xml:space="preserve"> by fleet, year, month and </w:t>
      </w:r>
      <w:r w:rsidRPr="00FC1EF9">
        <w:rPr>
          <w:b/>
          <w:i/>
          <w:szCs w:val="24"/>
          <w:lang w:eastAsia="en-US"/>
        </w:rPr>
        <w:t>1° by 1° grid, and express it</w:t>
      </w:r>
      <w:r w:rsidRPr="00FC1EF9">
        <w:rPr>
          <w:szCs w:val="24"/>
          <w:lang w:eastAsia="en-US"/>
        </w:rPr>
        <w:t xml:space="preserve"> as the average daily number of active instrumented buoys in each stratum</w:t>
      </w:r>
      <w:r w:rsidRPr="00FC1EF9">
        <w:rPr>
          <w:b/>
          <w:i/>
          <w:szCs w:val="24"/>
          <w:lang w:eastAsia="en-US"/>
        </w:rPr>
        <w:t>,</w:t>
      </w:r>
      <w:r w:rsidRPr="00FC1EF9">
        <w:rPr>
          <w:szCs w:val="24"/>
          <w:lang w:eastAsia="en-US"/>
        </w:rPr>
        <w:t xml:space="preserve"> in accordance with Article 51(2).</w:t>
      </w:r>
    </w:p>
    <w:p w:rsidR="00D61547" w:rsidRPr="00FC1EF9" w:rsidP="00D61547" w14:paraId="3F6113F3"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3.</w:t>
      </w:r>
      <w:r w:rsidRPr="00FC1EF9">
        <w:rPr>
          <w:szCs w:val="24"/>
          <w:lang w:eastAsia="en-US"/>
        </w:rPr>
        <w:tab/>
        <w:t xml:space="preserve">Until the Commission </w:t>
      </w:r>
      <w:r w:rsidRPr="00FC1EF9">
        <w:rPr>
          <w:b/>
          <w:i/>
          <w:szCs w:val="24"/>
          <w:lang w:eastAsia="en-US"/>
        </w:rPr>
        <w:t>notifies</w:t>
      </w:r>
      <w:r w:rsidRPr="00FC1EF9">
        <w:rPr>
          <w:szCs w:val="24"/>
          <w:lang w:eastAsia="en-US"/>
        </w:rPr>
        <w:t xml:space="preserve"> the Member States of the entry into force of the DFAD register, Member States shall ensure that their flagged vessels record in the appropriate logbook the date, time and geographical coordinates (decimal degrees) of deployment for each instrumented buoy, associated with its instrumented buoy unique reference number.</w:t>
      </w:r>
    </w:p>
    <w:p w:rsidR="00D61547" w:rsidRPr="00FC1EF9" w:rsidP="00D61547" w14:paraId="0A4715D7"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The owners of ▌ IOTC DFAD ▌ buoys shall insert the following information concerning the deployment of instrumented buoys</w:t>
      </w:r>
      <w:r w:rsidRPr="00FC1EF9">
        <w:rPr>
          <w:b/>
          <w:i/>
          <w:szCs w:val="24"/>
          <w:lang w:eastAsia="en-US"/>
        </w:rPr>
        <w:t>, including for buoys deployed before the entry into force of the DFAD register and which are still active:</w:t>
      </w:r>
    </w:p>
    <w:p w:rsidR="00D61547" w:rsidRPr="00FC1EF9" w:rsidP="00D61547" w14:paraId="641D944C"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 xml:space="preserve">the unique instrumented buoy reference number, that </w:t>
      </w:r>
      <w:r w:rsidRPr="00FC1EF9">
        <w:rPr>
          <w:b/>
          <w:i/>
          <w:szCs w:val="24"/>
          <w:lang w:eastAsia="en-US"/>
        </w:rPr>
        <w:t>allows</w:t>
      </w:r>
      <w:r w:rsidRPr="00FC1EF9">
        <w:rPr>
          <w:szCs w:val="24"/>
          <w:lang w:eastAsia="en-US"/>
        </w:rPr>
        <w:t xml:space="preserve"> the identification of the owner of the buoy;</w:t>
      </w:r>
    </w:p>
    <w:p w:rsidR="00D61547" w:rsidRPr="00FC1EF9" w:rsidP="00D61547" w14:paraId="5DCF147B"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the name of the owner of the instrumented buoy;</w:t>
      </w:r>
    </w:p>
    <w:p w:rsidR="00D61547" w:rsidRPr="00FC1EF9" w:rsidP="00D61547" w14:paraId="6C518999"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(c)</w:t>
      </w:r>
      <w:r w:rsidRPr="00FC1EF9">
        <w:rPr>
          <w:szCs w:val="24"/>
          <w:lang w:eastAsia="en-US"/>
        </w:rPr>
        <w:tab/>
        <w:t>the unique IOTC Record of Authorised Vessels number of the purse seiner that is assigned to the instrumented buoy;</w:t>
      </w:r>
    </w:p>
    <w:p w:rsidR="00D61547" w:rsidRPr="00FC1EF9" w:rsidP="00D61547" w14:paraId="0F18A766"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the Member State of the purse seine vessel to which the instrumented buoy is assigned;</w:t>
      </w:r>
    </w:p>
    <w:p w:rsidR="00D61547" w:rsidRPr="00FC1EF9" w:rsidP="00D61547" w14:paraId="3FDAAE6D" w14:textId="77777777">
      <w:pPr>
        <w:widowControl/>
        <w:spacing w:before="120" w:after="120" w:line="360" w:lineRule="auto"/>
        <w:ind w:left="1982" w:hanging="566"/>
        <w:rPr>
          <w:szCs w:val="24"/>
          <w:lang w:eastAsia="en-US"/>
        </w:rPr>
      </w:pPr>
      <w:r w:rsidRPr="00FC1EF9">
        <w:rPr>
          <w:szCs w:val="24"/>
          <w:lang w:eastAsia="en-US"/>
        </w:rPr>
        <w:t>(e)</w:t>
      </w:r>
      <w:r w:rsidRPr="00FC1EF9">
        <w:rPr>
          <w:szCs w:val="24"/>
          <w:lang w:eastAsia="en-US"/>
        </w:rPr>
        <w:tab/>
        <w:t>the manufacturer of the instrumented buoy;</w:t>
      </w:r>
    </w:p>
    <w:p w:rsidR="00D61547" w:rsidRPr="00FC1EF9" w:rsidP="00D61547" w14:paraId="4362522E" w14:textId="77777777">
      <w:pPr>
        <w:widowControl/>
        <w:spacing w:before="120" w:after="120" w:line="360" w:lineRule="auto"/>
        <w:ind w:left="1982" w:hanging="566"/>
        <w:rPr>
          <w:szCs w:val="24"/>
          <w:lang w:eastAsia="en-US"/>
        </w:rPr>
      </w:pPr>
      <w:r w:rsidRPr="00FC1EF9">
        <w:rPr>
          <w:szCs w:val="24"/>
          <w:lang w:eastAsia="en-US"/>
        </w:rPr>
        <w:t>(f)</w:t>
      </w:r>
      <w:r w:rsidRPr="00FC1EF9">
        <w:rPr>
          <w:szCs w:val="24"/>
          <w:lang w:eastAsia="en-US"/>
        </w:rPr>
        <w:tab/>
        <w:t>the model name of the instrumented buoy;</w:t>
      </w:r>
    </w:p>
    <w:p w:rsidR="00D61547" w:rsidRPr="00FC1EF9" w:rsidP="00D61547" w14:paraId="2DF78C99" w14:textId="77777777">
      <w:pPr>
        <w:widowControl/>
        <w:spacing w:before="120" w:after="120" w:line="360" w:lineRule="auto"/>
        <w:ind w:left="1982" w:hanging="566"/>
        <w:rPr>
          <w:szCs w:val="24"/>
          <w:lang w:eastAsia="en-US"/>
        </w:rPr>
      </w:pPr>
      <w:r w:rsidRPr="00FC1EF9">
        <w:rPr>
          <w:szCs w:val="24"/>
          <w:lang w:eastAsia="en-US"/>
        </w:rPr>
        <w:t>(g)</w:t>
      </w:r>
      <w:r w:rsidRPr="00FC1EF9">
        <w:rPr>
          <w:szCs w:val="24"/>
          <w:lang w:eastAsia="en-US"/>
        </w:rPr>
        <w:tab/>
        <w:t>the IOTC DFAD unique identifier, as provided by the IOTC Secretariat;</w:t>
      </w:r>
    </w:p>
    <w:p w:rsidR="00D61547" w:rsidRPr="00FC1EF9" w:rsidP="00D61547" w14:paraId="0CD993EA" w14:textId="77777777">
      <w:pPr>
        <w:widowControl/>
        <w:spacing w:before="120" w:after="120" w:line="360" w:lineRule="auto"/>
        <w:ind w:left="1982" w:hanging="566"/>
        <w:rPr>
          <w:szCs w:val="24"/>
          <w:lang w:eastAsia="en-US"/>
        </w:rPr>
      </w:pPr>
      <w:r w:rsidRPr="00FC1EF9">
        <w:rPr>
          <w:szCs w:val="24"/>
          <w:lang w:eastAsia="en-US"/>
        </w:rPr>
        <w:t>(h)</w:t>
      </w:r>
      <w:r w:rsidRPr="00FC1EF9">
        <w:rPr>
          <w:szCs w:val="24"/>
          <w:lang w:eastAsia="en-US"/>
        </w:rPr>
        <w:tab/>
        <w:t>the biodegradability category of the DFAD, or log when applicable, with which the buoy was deployed;</w:t>
      </w:r>
    </w:p>
    <w:p w:rsidR="00D61547" w:rsidRPr="00FC1EF9" w:rsidP="00D61547" w14:paraId="120C32AE"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the date and time of deployment;</w:t>
      </w:r>
    </w:p>
    <w:p w:rsidR="00D61547" w:rsidRPr="00FC1EF9" w:rsidP="00D61547" w14:paraId="7900F94D" w14:textId="77777777">
      <w:pPr>
        <w:widowControl/>
        <w:spacing w:before="120" w:after="120" w:line="360" w:lineRule="auto"/>
        <w:ind w:left="1982" w:hanging="566"/>
        <w:rPr>
          <w:szCs w:val="24"/>
          <w:lang w:eastAsia="en-US"/>
        </w:rPr>
      </w:pPr>
      <w:r w:rsidRPr="00FC1EF9">
        <w:rPr>
          <w:szCs w:val="24"/>
          <w:lang w:eastAsia="en-US"/>
        </w:rPr>
        <w:t>(j)</w:t>
      </w:r>
      <w:r w:rsidRPr="00FC1EF9">
        <w:rPr>
          <w:szCs w:val="24"/>
          <w:lang w:eastAsia="en-US"/>
        </w:rPr>
        <w:tab/>
        <w:t>the location of deployment.</w:t>
      </w:r>
    </w:p>
    <w:p w:rsidR="00D61547" w:rsidRPr="00FC1EF9" w:rsidP="00D61547" w14:paraId="3568F2BD" w14:textId="77777777">
      <w:pPr>
        <w:widowControl/>
        <w:spacing w:before="120" w:after="120" w:line="360" w:lineRule="auto"/>
        <w:ind w:left="1416" w:hanging="566"/>
        <w:rPr>
          <w:szCs w:val="24"/>
          <w:lang w:eastAsia="en-US"/>
        </w:rPr>
      </w:pPr>
      <w:r w:rsidRPr="00FC1EF9">
        <w:rPr>
          <w:szCs w:val="24"/>
          <w:lang w:eastAsia="en-US"/>
        </w:rPr>
        <w:t>▌</w:t>
      </w:r>
    </w:p>
    <w:p w:rsidR="00D61547" w:rsidRPr="00FC1EF9" w:rsidP="00D61547" w14:paraId="16350891" w14:textId="77777777">
      <w:pPr>
        <w:widowControl/>
        <w:spacing w:before="120" w:after="120" w:line="360" w:lineRule="auto"/>
        <w:ind w:left="1416" w:hanging="566"/>
        <w:rPr>
          <w:szCs w:val="24"/>
          <w:lang w:eastAsia="en-US"/>
        </w:rPr>
      </w:pPr>
      <w:r w:rsidRPr="00FC1EF9">
        <w:rPr>
          <w:szCs w:val="24"/>
          <w:lang w:eastAsia="en-US"/>
        </w:rPr>
        <w:t>5.</w:t>
      </w:r>
      <w:r w:rsidRPr="00FC1EF9">
        <w:rPr>
          <w:szCs w:val="24"/>
          <w:lang w:eastAsia="en-US"/>
        </w:rPr>
        <w:tab/>
        <w:t xml:space="preserve">The owner of the instrumented buoy shall notify, through the DFAD register and within 24 hours of activation, the IOTC Secretariat and its </w:t>
      </w:r>
      <w:r w:rsidRPr="00FC1EF9">
        <w:rPr>
          <w:b/>
          <w:i/>
          <w:szCs w:val="24"/>
          <w:lang w:eastAsia="en-US"/>
        </w:rPr>
        <w:t>flag</w:t>
      </w:r>
      <w:r w:rsidRPr="00FC1EF9">
        <w:rPr>
          <w:szCs w:val="24"/>
          <w:lang w:eastAsia="en-US"/>
        </w:rPr>
        <w:t xml:space="preserve"> Member State when an instrumented buoy is activated, together with the IOTC DFAD unique identifier as provided by the IOTC Secretariat.</w:t>
      </w:r>
    </w:p>
    <w:p w:rsidR="00D61547" w:rsidRPr="00FC1EF9" w:rsidP="00D61547" w14:paraId="0B96563B"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6.</w:t>
      </w:r>
      <w:r w:rsidRPr="00FC1EF9">
        <w:rPr>
          <w:szCs w:val="24"/>
          <w:lang w:eastAsia="en-US"/>
        </w:rPr>
        <w:tab/>
        <w:t>Member States shall verify the information provided by the owners of instrumented buoys to the DFAD register, and validate it at least once a year.</w:t>
      </w:r>
    </w:p>
    <w:p w:rsidR="00D61547" w:rsidRPr="00FC1EF9" w:rsidP="00D61547" w14:paraId="2176C7B6" w14:textId="77777777">
      <w:pPr>
        <w:widowControl/>
        <w:spacing w:before="120" w:after="120" w:line="360" w:lineRule="auto"/>
        <w:ind w:left="1416" w:hanging="566"/>
        <w:rPr>
          <w:szCs w:val="24"/>
          <w:lang w:eastAsia="en-US"/>
        </w:rPr>
      </w:pPr>
      <w:r w:rsidRPr="00FC1EF9">
        <w:rPr>
          <w:szCs w:val="24"/>
          <w:lang w:eastAsia="en-US"/>
        </w:rPr>
        <w:t>7.</w:t>
      </w:r>
      <w:r w:rsidRPr="00FC1EF9">
        <w:rPr>
          <w:szCs w:val="24"/>
          <w:lang w:eastAsia="en-US"/>
        </w:rPr>
        <w:tab/>
        <w:t>The owner of an instrumented buoy shall notify, through the DFAD register and within 72 hours of deactivation, the IOTC Secretariat when an instrumented buoy is deactivated, including whether the DFAD and instrumented buoy were retrieved. If an active instrumented buoy attached to a DFAD is deactivated without being retrieved, the owner of the buoy shall include in the notification through the DFAD register, the date, time, last location of the instrumented buoy and the reasons for deactivating it. The owner of the instrumented buoy shall record in the DFAD register when an instrumented buoy has been decommissioned (namely the buoy was retrieved and cannot be redeployed or reactivated).</w:t>
      </w:r>
    </w:p>
    <w:p w:rsidR="00D61547" w:rsidRPr="00FC1EF9" w:rsidP="00D61547" w14:paraId="64D86662"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8.</w:t>
      </w:r>
      <w:r w:rsidRPr="00FC1EF9">
        <w:rPr>
          <w:szCs w:val="24"/>
          <w:lang w:eastAsia="en-US"/>
        </w:rPr>
        <w:tab/>
        <w:t xml:space="preserve">Member States shall transmit to the Commission the following daily information on all active </w:t>
      </w:r>
      <w:r w:rsidRPr="00FC1EF9">
        <w:rPr>
          <w:b/>
          <w:i/>
          <w:szCs w:val="24"/>
          <w:lang w:eastAsia="en-US"/>
        </w:rPr>
        <w:t>DFADs</w:t>
      </w:r>
      <w:r w:rsidRPr="00FC1EF9">
        <w:rPr>
          <w:szCs w:val="24"/>
          <w:lang w:eastAsia="en-US"/>
        </w:rPr>
        <w:t>:</w:t>
      </w:r>
    </w:p>
    <w:p w:rsidR="00D61547" w:rsidRPr="00FC1EF9" w:rsidP="00D61547" w14:paraId="5CDCB290"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the geographical location (degrees, minutes and seconds);</w:t>
      </w:r>
    </w:p>
    <w:p w:rsidR="00D61547" w:rsidRPr="00FC1EF9" w:rsidP="00D61547" w14:paraId="19BB2CE9"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the date;</w:t>
      </w:r>
    </w:p>
    <w:p w:rsidR="00D61547" w:rsidRPr="00FC1EF9" w:rsidP="00D61547" w14:paraId="3CB69E04"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the time;</w:t>
      </w:r>
    </w:p>
    <w:p w:rsidR="00D61547" w:rsidRPr="00FC1EF9" w:rsidP="00D61547" w14:paraId="44D8E235"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unique instrumented buoy reference number;</w:t>
      </w:r>
    </w:p>
    <w:p w:rsidR="00D61547" w:rsidRPr="00FC1EF9" w:rsidP="00D61547" w14:paraId="4F6AF487" w14:textId="77777777">
      <w:pPr>
        <w:widowControl/>
        <w:spacing w:before="120" w:after="120" w:line="360" w:lineRule="auto"/>
        <w:ind w:left="1982" w:hanging="566"/>
        <w:rPr>
          <w:szCs w:val="24"/>
          <w:lang w:eastAsia="en-US"/>
        </w:rPr>
      </w:pPr>
      <w:r w:rsidRPr="00FC1EF9">
        <w:rPr>
          <w:szCs w:val="24"/>
          <w:lang w:eastAsia="en-US"/>
        </w:rPr>
        <w:t>(e)</w:t>
      </w:r>
      <w:r w:rsidRPr="00FC1EF9">
        <w:rPr>
          <w:szCs w:val="24"/>
          <w:lang w:eastAsia="en-US"/>
        </w:rPr>
        <w:tab/>
        <w:t>the name and IOTC registration number of the vessels to which the instrumented buoy is assigned.</w:t>
      </w:r>
    </w:p>
    <w:p w:rsidR="00D61547" w:rsidRPr="00FC1EF9" w:rsidP="00D61547" w14:paraId="5533C0C0" w14:textId="77777777">
      <w:pPr>
        <w:widowControl/>
        <w:spacing w:before="120" w:after="120" w:line="360" w:lineRule="auto"/>
        <w:ind w:left="1416"/>
        <w:rPr>
          <w:szCs w:val="24"/>
          <w:lang w:eastAsia="en-US"/>
        </w:rPr>
      </w:pPr>
      <w:r w:rsidRPr="00FC1EF9">
        <w:rPr>
          <w:szCs w:val="24"/>
          <w:lang w:eastAsia="en-US"/>
        </w:rPr>
        <w:t>The information shall be compiled at monthly intervals and submitted not earlier than 30 days but no later than 60 days after the monthly compilation of the information concerned. The Commission shall send that information to the IOTC Secretariat</w:t>
      </w:r>
    </w:p>
    <w:p w:rsidR="00D61547" w:rsidRPr="00FC1EF9" w:rsidP="00D61547" w14:paraId="3D765A32" w14:textId="77777777">
      <w:pPr>
        <w:widowControl/>
        <w:spacing w:before="120" w:after="120" w:line="360" w:lineRule="auto"/>
        <w:ind w:left="1416" w:hanging="566"/>
        <w:rPr>
          <w:szCs w:val="24"/>
          <w:lang w:eastAsia="en-US"/>
        </w:rPr>
      </w:pPr>
      <w:r w:rsidRPr="00FC1EF9">
        <w:rPr>
          <w:szCs w:val="24"/>
          <w:lang w:eastAsia="en-US"/>
        </w:rPr>
        <w:t>9.</w:t>
      </w:r>
      <w:r w:rsidRPr="00FC1EF9">
        <w:rPr>
          <w:szCs w:val="24"/>
          <w:lang w:eastAsia="en-US"/>
        </w:rPr>
        <w:tab/>
        <w:t xml:space="preserve">Member States may submit to the Commission a reasoned request for access to the information listed in paragraph 4, points (c), (d) and (j), pertaining to DFADs deployed by other </w:t>
      </w:r>
      <w:r w:rsidRPr="00FC1EF9">
        <w:rPr>
          <w:b/>
          <w:i/>
          <w:szCs w:val="24"/>
          <w:lang w:eastAsia="en-US"/>
        </w:rPr>
        <w:t xml:space="preserve">Member States or </w:t>
      </w:r>
      <w:r w:rsidRPr="00FC1EF9">
        <w:rPr>
          <w:szCs w:val="24"/>
          <w:lang w:eastAsia="en-US"/>
        </w:rPr>
        <w:t>CPCs.</w:t>
      </w:r>
    </w:p>
    <w:p w:rsidR="00D61547" w:rsidRPr="00FC1EF9" w:rsidP="00D61547" w14:paraId="006EFED8"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10.</w:t>
      </w:r>
      <w:r w:rsidRPr="00FC1EF9">
        <w:rPr>
          <w:szCs w:val="24"/>
          <w:lang w:eastAsia="en-US"/>
        </w:rPr>
        <w:tab/>
        <w:t>In the event that a</w:t>
      </w:r>
      <w:r w:rsidRPr="00FC1EF9">
        <w:rPr>
          <w:b/>
          <w:i/>
          <w:szCs w:val="24"/>
          <w:lang w:eastAsia="en-US"/>
        </w:rPr>
        <w:t xml:space="preserve"> Member State or</w:t>
      </w:r>
      <w:r w:rsidRPr="00FC1EF9">
        <w:rPr>
          <w:szCs w:val="24"/>
          <w:lang w:eastAsia="en-US"/>
        </w:rPr>
        <w:t xml:space="preserve"> CPC requests access to the information listed in paragraph 4, points (c), (d) and (j), pertaining to DFADs deployed by another Member State, the Commission shall forward that request to the other Member State concerned</w:t>
      </w:r>
      <w:r w:rsidRPr="00FC1EF9">
        <w:rPr>
          <w:b/>
          <w:i/>
          <w:szCs w:val="24"/>
          <w:lang w:eastAsia="en-US"/>
        </w:rPr>
        <w:t>. In the event that a CPC requests that information, the Commission shall forward the request only</w:t>
      </w:r>
      <w:r w:rsidRPr="00FC1EF9">
        <w:rPr>
          <w:szCs w:val="24"/>
          <w:lang w:eastAsia="en-US"/>
        </w:rPr>
        <w:t xml:space="preserve"> after asking the requesting CPC </w:t>
      </w:r>
      <w:r w:rsidRPr="00FC1EF9">
        <w:rPr>
          <w:b/>
          <w:i/>
          <w:szCs w:val="24"/>
          <w:lang w:eastAsia="en-US"/>
        </w:rPr>
        <w:t>for the reasons for</w:t>
      </w:r>
      <w:r w:rsidRPr="00FC1EF9">
        <w:rPr>
          <w:szCs w:val="24"/>
          <w:lang w:eastAsia="en-US"/>
        </w:rPr>
        <w:t xml:space="preserve"> its request. The Member State concerned shall provide to the Commission within 20 days its consent to provide the information referred to in paragraph 4, point (j), or its reasoned refusal.’;</w:t>
      </w:r>
    </w:p>
    <w:p w:rsidR="00D61547" w:rsidRPr="00FC1EF9" w:rsidP="00D61547" w14:paraId="3D334D4E" w14:textId="77777777">
      <w:pPr>
        <w:widowControl/>
        <w:spacing w:before="120" w:after="120" w:line="360" w:lineRule="auto"/>
        <w:ind w:left="850" w:hanging="850"/>
        <w:rPr>
          <w:szCs w:val="24"/>
          <w:lang w:eastAsia="en-US"/>
        </w:rPr>
      </w:pPr>
      <w:r w:rsidRPr="00FC1EF9">
        <w:rPr>
          <w:szCs w:val="24"/>
          <w:lang w:eastAsia="en-US"/>
        </w:rPr>
        <w:t>(5)</w:t>
      </w:r>
      <w:r w:rsidRPr="00FC1EF9">
        <w:rPr>
          <w:szCs w:val="24"/>
          <w:lang w:eastAsia="en-US"/>
        </w:rPr>
        <w:tab/>
        <w:t>Article 9 is replaced by the following:</w:t>
      </w:r>
    </w:p>
    <w:p w:rsidR="00D61547" w:rsidRPr="00FC1EF9" w:rsidP="00D61547" w14:paraId="742982F3" w14:textId="77777777">
      <w:pPr>
        <w:widowControl/>
        <w:spacing w:before="120" w:after="120" w:line="360" w:lineRule="auto"/>
        <w:ind w:left="850"/>
        <w:rPr>
          <w:szCs w:val="24"/>
          <w:lang w:eastAsia="en-US"/>
        </w:rPr>
      </w:pPr>
      <w:r w:rsidRPr="00FC1EF9">
        <w:rPr>
          <w:szCs w:val="24"/>
          <w:lang w:eastAsia="en-US"/>
        </w:rPr>
        <w:t>‘Article 9</w:t>
      </w:r>
      <w:r w:rsidRPr="00FC1EF9">
        <w:rPr>
          <w:szCs w:val="24"/>
          <w:lang w:eastAsia="en-US"/>
        </w:rPr>
        <w:br/>
        <w:t>Anchored FADs (AFADs)</w:t>
      </w:r>
    </w:p>
    <w:p w:rsidR="00D61547" w:rsidRPr="00FC1EF9" w:rsidP="00D61547" w14:paraId="779192DE"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Union fishing vessels shall record fishing activities in association with AFADs using the specific data elements set out in Annex 3. Member States shall send that information to the Commission in accordance with Article 51(2).</w:t>
      </w:r>
    </w:p>
    <w:p w:rsidR="00D61547" w:rsidRPr="00FC1EF9" w:rsidP="00D61547" w14:paraId="26BC52C0"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2.</w:t>
      </w:r>
      <w:r w:rsidRPr="00FC1EF9">
        <w:rPr>
          <w:szCs w:val="24"/>
          <w:lang w:eastAsia="en-US"/>
        </w:rPr>
        <w:tab/>
        <w:t>Member States shall draw up a national management plan for the use of ▌</w:t>
      </w:r>
      <w:r w:rsidRPr="00FC1EF9">
        <w:rPr>
          <w:b/>
          <w:i/>
          <w:szCs w:val="24"/>
          <w:lang w:eastAsia="en-US"/>
        </w:rPr>
        <w:t xml:space="preserve"> </w:t>
      </w:r>
      <w:r w:rsidRPr="00FC1EF9">
        <w:rPr>
          <w:szCs w:val="24"/>
          <w:lang w:eastAsia="en-US"/>
        </w:rPr>
        <w:t>AFADs by their fishing vessels. The management plan shall follow the guidelines set out in Annex 2</w:t>
      </w:r>
      <w:r w:rsidRPr="00FC1EF9">
        <w:rPr>
          <w:b/>
          <w:i/>
          <w:szCs w:val="24"/>
          <w:lang w:eastAsia="en-US"/>
        </w:rPr>
        <w:t xml:space="preserve"> - B</w:t>
      </w:r>
      <w:r w:rsidRPr="00FC1EF9">
        <w:rPr>
          <w:szCs w:val="24"/>
          <w:lang w:eastAsia="en-US"/>
        </w:rPr>
        <w:t>.</w:t>
      </w:r>
    </w:p>
    <w:p w:rsidR="00D61547" w:rsidRPr="00FC1EF9" w:rsidP="00D61547" w14:paraId="21BF4C38"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Member States shall ensure that their vessels only use AFADs that are permanently and clearly marked with a unique national identification number that identifies the Member State or the vessel(s) to which the AFAD belongs, as applicable.</w:t>
      </w:r>
    </w:p>
    <w:p w:rsidR="00D61547" w:rsidRPr="00FC1EF9" w:rsidP="00D61547" w14:paraId="42DBCA39"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Member States shall undertake at-sea inspections to ensure that the AFADs deployed are marked and constructed in accordance with Article 9a.</w:t>
      </w:r>
    </w:p>
    <w:p w:rsidR="00D61547" w:rsidRPr="00FC1EF9" w:rsidP="00D61547" w14:paraId="04E9CA4C" w14:textId="77777777">
      <w:pPr>
        <w:widowControl/>
        <w:spacing w:before="120" w:after="120" w:line="360" w:lineRule="auto"/>
        <w:ind w:left="1416" w:hanging="566"/>
        <w:rPr>
          <w:szCs w:val="24"/>
          <w:lang w:eastAsia="en-US"/>
        </w:rPr>
      </w:pPr>
      <w:r w:rsidRPr="00FC1EF9">
        <w:rPr>
          <w:szCs w:val="24"/>
          <w:lang w:eastAsia="en-US"/>
        </w:rPr>
        <w:t>5.</w:t>
      </w:r>
      <w:r w:rsidRPr="00FC1EF9">
        <w:rPr>
          <w:szCs w:val="24"/>
          <w:lang w:eastAsia="en-US"/>
        </w:rPr>
        <w:tab/>
        <w:t>Member States shall report to the Commission when a new ▌</w:t>
      </w:r>
      <w:r w:rsidRPr="00FC1EF9">
        <w:rPr>
          <w:b/>
          <w:i/>
          <w:szCs w:val="24"/>
          <w:lang w:eastAsia="en-US"/>
        </w:rPr>
        <w:t xml:space="preserve"> </w:t>
      </w:r>
      <w:r w:rsidRPr="00FC1EF9">
        <w:rPr>
          <w:szCs w:val="24"/>
          <w:lang w:eastAsia="en-US"/>
        </w:rPr>
        <w:t>AFAD is deployed in ▌ Union waters, within 15 days of the deployment, with the following information:</w:t>
      </w:r>
    </w:p>
    <w:p w:rsidR="00D61547" w:rsidRPr="00FC1EF9" w:rsidP="00D61547" w14:paraId="18027411"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(a)</w:t>
      </w:r>
      <w:r w:rsidRPr="00FC1EF9">
        <w:rPr>
          <w:szCs w:val="24"/>
          <w:lang w:eastAsia="en-US"/>
        </w:rPr>
        <w:tab/>
        <w:t>the date of deployment</w:t>
      </w:r>
    </w:p>
    <w:p w:rsidR="00D61547" w:rsidRPr="00FC1EF9" w:rsidP="00D61547" w14:paraId="312B7B55"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the position (GPS coordinates)</w:t>
      </w:r>
    </w:p>
    <w:p w:rsidR="00D61547" w:rsidRPr="00FC1EF9" w:rsidP="00D61547" w14:paraId="6C272678"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 xml:space="preserve">unique national identification number, referred </w:t>
      </w:r>
      <w:r w:rsidRPr="00FC1EF9">
        <w:rPr>
          <w:b/>
          <w:i/>
          <w:szCs w:val="24"/>
          <w:lang w:eastAsia="en-US"/>
        </w:rPr>
        <w:t xml:space="preserve">to </w:t>
      </w:r>
      <w:r w:rsidRPr="00FC1EF9">
        <w:rPr>
          <w:szCs w:val="24"/>
          <w:lang w:eastAsia="en-US"/>
        </w:rPr>
        <w:t>in paragraph </w:t>
      </w:r>
      <w:r w:rsidRPr="00FC1EF9">
        <w:rPr>
          <w:b/>
          <w:i/>
          <w:szCs w:val="24"/>
          <w:lang w:eastAsia="en-US"/>
        </w:rPr>
        <w:t>3</w:t>
      </w:r>
      <w:r w:rsidRPr="00FC1EF9">
        <w:rPr>
          <w:szCs w:val="24"/>
          <w:lang w:eastAsia="en-US"/>
        </w:rPr>
        <w:t xml:space="preserve">. </w:t>
      </w:r>
    </w:p>
    <w:p w:rsidR="00D61547" w:rsidRPr="00FC1EF9" w:rsidP="00D61547" w14:paraId="34FBCB72" w14:textId="77777777">
      <w:pPr>
        <w:widowControl/>
        <w:spacing w:before="120" w:after="120" w:line="360" w:lineRule="auto"/>
        <w:ind w:left="1416"/>
        <w:rPr>
          <w:szCs w:val="24"/>
          <w:lang w:eastAsia="en-US"/>
        </w:rPr>
      </w:pPr>
      <w:r w:rsidRPr="00FC1EF9">
        <w:rPr>
          <w:szCs w:val="24"/>
          <w:lang w:eastAsia="en-US"/>
        </w:rPr>
        <w:t>The Commission shall send that information to the IOTC Secretariat without delay, and no later than 21 days after the deployment.</w:t>
      </w:r>
    </w:p>
    <w:p w:rsidR="00D61547" w:rsidRPr="00FC1EF9" w:rsidP="00D61547" w14:paraId="3AB8A603" w14:textId="77777777">
      <w:pPr>
        <w:widowControl/>
        <w:spacing w:before="120" w:after="120" w:line="360" w:lineRule="auto"/>
        <w:ind w:left="1416" w:hanging="566"/>
        <w:rPr>
          <w:szCs w:val="24"/>
          <w:lang w:eastAsia="en-US"/>
        </w:rPr>
      </w:pPr>
      <w:r w:rsidRPr="00FC1EF9">
        <w:rPr>
          <w:szCs w:val="24"/>
          <w:lang w:eastAsia="en-US"/>
        </w:rPr>
        <w:t>6.</w:t>
      </w:r>
      <w:r w:rsidRPr="00FC1EF9">
        <w:rPr>
          <w:szCs w:val="24"/>
          <w:lang w:eastAsia="en-US"/>
        </w:rPr>
        <w:tab/>
        <w:t xml:space="preserve">No later than 75 days before the IOTC annual meeting, Member States shall submit a progress report </w:t>
      </w:r>
      <w:r w:rsidRPr="00FC1EF9">
        <w:rPr>
          <w:b/>
          <w:i/>
          <w:szCs w:val="24"/>
          <w:lang w:eastAsia="en-US"/>
        </w:rPr>
        <w:t>on</w:t>
      </w:r>
      <w:r w:rsidRPr="00FC1EF9">
        <w:rPr>
          <w:szCs w:val="24"/>
          <w:lang w:eastAsia="en-US"/>
        </w:rPr>
        <w:t xml:space="preserve"> the implementation of the management plan for the use of ▌</w:t>
      </w:r>
      <w:r w:rsidRPr="00FC1EF9">
        <w:rPr>
          <w:b/>
          <w:i/>
          <w:szCs w:val="24"/>
          <w:lang w:eastAsia="en-US"/>
        </w:rPr>
        <w:t xml:space="preserve"> </w:t>
      </w:r>
      <w:r w:rsidRPr="00FC1EF9">
        <w:rPr>
          <w:szCs w:val="24"/>
          <w:lang w:eastAsia="en-US"/>
        </w:rPr>
        <w:t>AFADs and, if necessary, a review of the initially submitted management plan. The progress report shall include a register of deployed, lost, abandoned, and discarded ▌</w:t>
      </w:r>
      <w:r w:rsidRPr="00FC1EF9">
        <w:rPr>
          <w:b/>
          <w:i/>
          <w:szCs w:val="24"/>
          <w:lang w:eastAsia="en-US"/>
        </w:rPr>
        <w:t xml:space="preserve"> </w:t>
      </w:r>
      <w:r w:rsidRPr="00FC1EF9">
        <w:rPr>
          <w:szCs w:val="24"/>
          <w:lang w:eastAsia="en-US"/>
        </w:rPr>
        <w:t>AFADs, and the number and outcome of inspections referred in paragraph 4.</w:t>
      </w:r>
    </w:p>
    <w:p w:rsidR="00D61547" w:rsidRPr="00FC1EF9" w:rsidP="00D61547" w14:paraId="58C59383" w14:textId="77777777">
      <w:pPr>
        <w:widowControl/>
        <w:spacing w:before="120" w:after="120" w:line="360" w:lineRule="auto"/>
        <w:ind w:left="1416" w:hanging="566"/>
        <w:rPr>
          <w:szCs w:val="24"/>
          <w:lang w:eastAsia="en-US"/>
        </w:rPr>
      </w:pPr>
      <w:r w:rsidRPr="00FC1EF9">
        <w:rPr>
          <w:szCs w:val="24"/>
          <w:lang w:eastAsia="en-US"/>
        </w:rPr>
        <w:t>7.</w:t>
      </w:r>
      <w:r w:rsidRPr="00FC1EF9">
        <w:rPr>
          <w:szCs w:val="24"/>
          <w:lang w:eastAsia="en-US"/>
        </w:rPr>
        <w:tab/>
        <w:t>The Commission shall send that information to the IOTC Secretariat no later than 60 days before the IOTC annual meeting.’;</w:t>
      </w:r>
    </w:p>
    <w:p w:rsidR="00D61547" w:rsidRPr="00FC1EF9" w:rsidP="00D61547" w14:paraId="2EB8DAF0"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(6)</w:t>
      </w:r>
      <w:r w:rsidRPr="00FC1EF9">
        <w:rPr>
          <w:szCs w:val="24"/>
          <w:lang w:eastAsia="en-US"/>
        </w:rPr>
        <w:tab/>
        <w:t>the following article is inserted:</w:t>
      </w:r>
    </w:p>
    <w:p w:rsidR="00D61547" w:rsidRPr="00FC1EF9" w:rsidP="00D61547" w14:paraId="04B3F492" w14:textId="77777777">
      <w:pPr>
        <w:widowControl/>
        <w:spacing w:before="120" w:after="120" w:line="360" w:lineRule="auto"/>
        <w:ind w:left="850"/>
        <w:rPr>
          <w:szCs w:val="24"/>
          <w:lang w:eastAsia="en-US"/>
        </w:rPr>
      </w:pPr>
      <w:r w:rsidRPr="00FC1EF9">
        <w:rPr>
          <w:szCs w:val="24"/>
          <w:lang w:eastAsia="en-US"/>
        </w:rPr>
        <w:t>‘Article 9a</w:t>
      </w:r>
      <w:r w:rsidRPr="00FC1EF9">
        <w:rPr>
          <w:szCs w:val="24"/>
          <w:lang w:eastAsia="en-US"/>
        </w:rPr>
        <w:br/>
        <w:t>Design and construction of AFADs</w:t>
      </w:r>
    </w:p>
    <w:p w:rsidR="00D61547" w:rsidRPr="00FC1EF9" w:rsidP="00D61547" w14:paraId="06BA2E2E"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Member States and Union fishing vessels shall use only non-entangling designs and materials for the construction of the sub-surface aggregators of the AFADs. Sub-surface aggregators attached to the mooring line shall be constructed from biodegradable materials.</w:t>
      </w:r>
    </w:p>
    <w:p w:rsidR="00D61547" w:rsidRPr="00FC1EF9" w:rsidP="00D61547" w14:paraId="2F8A4379"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Member States and Union fishing vessels are encouraged to construct AFADs from materials that will ensure increased longevity.</w:t>
      </w:r>
    </w:p>
    <w:p w:rsidR="00D61547" w:rsidRPr="00FC1EF9" w:rsidP="00D61547" w14:paraId="664B4B9A"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Member States and Union fishing vessels shall ensure that the nature and profile of the sea bottom is taken into account when choosing a site for deploying or replacing deployed AFADs,</w:t>
      </w:r>
      <w:r w:rsidRPr="00FC1EF9">
        <w:rPr>
          <w:b/>
          <w:i/>
          <w:szCs w:val="24"/>
          <w:lang w:eastAsia="en-US"/>
        </w:rPr>
        <w:t xml:space="preserve"> and that</w:t>
      </w:r>
      <w:r w:rsidRPr="00FC1EF9">
        <w:rPr>
          <w:szCs w:val="24"/>
          <w:lang w:eastAsia="en-US"/>
        </w:rPr>
        <w:t xml:space="preserve"> sites with steep slopes</w:t>
      </w:r>
      <w:r w:rsidRPr="00FC1EF9">
        <w:rPr>
          <w:b/>
          <w:i/>
          <w:szCs w:val="24"/>
          <w:lang w:eastAsia="en-US"/>
        </w:rPr>
        <w:t xml:space="preserve"> are avoided, where possible, in order</w:t>
      </w:r>
      <w:r w:rsidRPr="00FC1EF9">
        <w:rPr>
          <w:szCs w:val="24"/>
          <w:lang w:eastAsia="en-US"/>
        </w:rPr>
        <w:t xml:space="preserve"> to minimise the risk of loss ▌ .</w:t>
      </w:r>
    </w:p>
    <w:p w:rsidR="00D61547" w:rsidRPr="00FC1EF9" w:rsidP="00D61547" w14:paraId="71A03A32"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4.</w:t>
      </w:r>
      <w:r w:rsidRPr="00FC1EF9">
        <w:rPr>
          <w:szCs w:val="24"/>
          <w:lang w:eastAsia="en-US"/>
        </w:rPr>
        <w:tab/>
        <w:t>Member States and Union fishing vessels shall ensure that the upper floatation of AFADs is suitable for offshore, high-current deployments by using designs which are streamlined to reduce drag and resistance to currents and waves.’;</w:t>
      </w:r>
    </w:p>
    <w:p w:rsidR="00D61547" w:rsidRPr="00FC1EF9" w:rsidP="00D61547" w14:paraId="2AE5758B" w14:textId="77777777">
      <w:pPr>
        <w:widowControl/>
        <w:spacing w:before="120" w:after="120" w:line="360" w:lineRule="auto"/>
        <w:ind w:left="850" w:hanging="850"/>
        <w:rPr>
          <w:szCs w:val="24"/>
          <w:lang w:eastAsia="en-US"/>
        </w:rPr>
      </w:pPr>
      <w:r w:rsidRPr="00FC1EF9">
        <w:rPr>
          <w:szCs w:val="24"/>
          <w:lang w:eastAsia="en-US"/>
        </w:rPr>
        <w:t>(7)</w:t>
      </w:r>
      <w:r w:rsidRPr="00FC1EF9">
        <w:rPr>
          <w:szCs w:val="24"/>
          <w:lang w:eastAsia="en-US"/>
        </w:rPr>
        <w:tab/>
        <w:t>in Article 13, the following paragraph is added:</w:t>
      </w:r>
    </w:p>
    <w:p w:rsidR="00D61547" w:rsidRPr="00FC1EF9" w:rsidP="00D61547" w14:paraId="3FDB2632"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Union carrier vessels authorised to receive transhipments of IOTC species shall separate and stow transhipped fish by fishing vessel and develop a stowage plan to show the locations in the hold of the quantities by vessel and major species and, if possible, by other species. The carrier vessel master shall submit the stowage plan to inspectors, if requested.’;</w:t>
      </w:r>
    </w:p>
    <w:p w:rsidR="00D61547" w:rsidRPr="00FC1EF9" w:rsidP="00D61547" w14:paraId="555517B1" w14:textId="77777777">
      <w:pPr>
        <w:widowControl/>
        <w:spacing w:before="120" w:after="120" w:line="360" w:lineRule="auto"/>
        <w:ind w:left="850" w:hanging="850"/>
        <w:rPr>
          <w:szCs w:val="24"/>
          <w:lang w:eastAsia="en-US"/>
        </w:rPr>
      </w:pPr>
      <w:r w:rsidRPr="00FC1EF9">
        <w:rPr>
          <w:szCs w:val="24"/>
          <w:lang w:eastAsia="en-US"/>
        </w:rPr>
        <w:t>(8)</w:t>
      </w:r>
      <w:r w:rsidRPr="00FC1EF9">
        <w:rPr>
          <w:szCs w:val="24"/>
          <w:lang w:eastAsia="en-US"/>
        </w:rPr>
        <w:tab/>
        <w:t>Article 20 is amended as follows:</w:t>
      </w:r>
    </w:p>
    <w:p w:rsidR="00D61547" w:rsidRPr="00FC1EF9" w:rsidP="00D61547" w14:paraId="3C7ABEBD" w14:textId="77777777">
      <w:pPr>
        <w:widowControl/>
        <w:spacing w:before="120" w:after="120" w:line="360" w:lineRule="auto"/>
        <w:ind w:left="1416" w:hanging="566"/>
        <w:rPr>
          <w:szCs w:val="24"/>
          <w:lang w:eastAsia="en-US"/>
        </w:rPr>
      </w:pPr>
      <w:r w:rsidRPr="00FC1EF9">
        <w:rPr>
          <w:szCs w:val="24"/>
          <w:lang w:eastAsia="en-US"/>
        </w:rPr>
        <w:t>(a)</w:t>
      </w:r>
      <w:r w:rsidRPr="00FC1EF9">
        <w:rPr>
          <w:szCs w:val="24"/>
          <w:lang w:eastAsia="en-US"/>
        </w:rPr>
        <w:tab/>
        <w:t>in paragraph 2, point (b) is replaced by the following:</w:t>
      </w:r>
    </w:p>
    <w:p w:rsidR="00D61547" w:rsidRPr="00FC1EF9" w:rsidP="00D61547" w14:paraId="4BF41F8B"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‘(b)</w:t>
      </w:r>
      <w:r w:rsidRPr="00FC1EF9">
        <w:rPr>
          <w:szCs w:val="24"/>
          <w:lang w:eastAsia="en-US"/>
        </w:rPr>
        <w:tab/>
        <w:t xml:space="preserve"> report interactions with cetaceans to the vessel’s flag Member State, with the following information:</w:t>
      </w:r>
    </w:p>
    <w:p w:rsidR="00D61547" w:rsidRPr="00FC1EF9" w:rsidP="00D61547" w14:paraId="6F6AEAE4" w14:textId="77777777">
      <w:pPr>
        <w:widowControl/>
        <w:spacing w:before="120" w:after="120" w:line="360" w:lineRule="auto"/>
        <w:ind w:left="2548" w:hanging="566"/>
        <w:rPr>
          <w:szCs w:val="24"/>
          <w:lang w:eastAsia="en-US"/>
        </w:rPr>
      </w:pPr>
      <w:r w:rsidRPr="00FC1EF9">
        <w:rPr>
          <w:noProof/>
          <w:szCs w:val="24"/>
          <w:lang w:eastAsia="en-US"/>
        </w:rPr>
        <w:t>(i)</w:t>
      </w:r>
      <w:r w:rsidRPr="00FC1EF9">
        <w:rPr>
          <w:szCs w:val="24"/>
          <w:lang w:eastAsia="en-US"/>
        </w:rPr>
        <w:tab/>
        <w:t>the species (if known);</w:t>
      </w:r>
    </w:p>
    <w:p w:rsidR="00D61547" w:rsidRPr="00FC1EF9" w:rsidP="00D61547" w14:paraId="73C20D09" w14:textId="77777777">
      <w:pPr>
        <w:widowControl/>
        <w:spacing w:before="120" w:after="120" w:line="360" w:lineRule="auto"/>
        <w:ind w:left="2548" w:hanging="566"/>
        <w:rPr>
          <w:szCs w:val="24"/>
          <w:lang w:eastAsia="en-US"/>
        </w:rPr>
      </w:pPr>
      <w:r w:rsidRPr="00FC1EF9">
        <w:rPr>
          <w:noProof/>
          <w:szCs w:val="24"/>
          <w:lang w:eastAsia="en-US"/>
        </w:rPr>
        <w:t>(ii)</w:t>
      </w:r>
      <w:r w:rsidRPr="00FC1EF9">
        <w:rPr>
          <w:szCs w:val="24"/>
          <w:lang w:eastAsia="en-US"/>
        </w:rPr>
        <w:tab/>
        <w:t>the number of individuals;</w:t>
      </w:r>
    </w:p>
    <w:p w:rsidR="00D61547" w:rsidRPr="00FC1EF9" w:rsidP="00D61547" w14:paraId="767AF4CC" w14:textId="77777777">
      <w:pPr>
        <w:widowControl/>
        <w:spacing w:before="120" w:after="120" w:line="360" w:lineRule="auto"/>
        <w:ind w:left="2548" w:hanging="566"/>
        <w:rPr>
          <w:szCs w:val="24"/>
          <w:lang w:eastAsia="en-US"/>
        </w:rPr>
      </w:pPr>
      <w:r w:rsidRPr="00FC1EF9">
        <w:rPr>
          <w:noProof/>
          <w:szCs w:val="24"/>
          <w:lang w:eastAsia="en-US"/>
        </w:rPr>
        <w:t>(iii)</w:t>
      </w:r>
      <w:r w:rsidRPr="00FC1EF9">
        <w:rPr>
          <w:szCs w:val="24"/>
          <w:lang w:eastAsia="en-US"/>
        </w:rPr>
        <w:tab/>
        <w:t>a short description of the interaction, including details of how and why the interaction occurred, if possible;</w:t>
      </w:r>
    </w:p>
    <w:p w:rsidR="00D61547" w:rsidRPr="00FC1EF9" w:rsidP="00D61547" w14:paraId="660E30EA" w14:textId="77777777">
      <w:pPr>
        <w:widowControl/>
        <w:spacing w:before="120" w:after="120" w:line="360" w:lineRule="auto"/>
        <w:ind w:left="2548" w:hanging="566"/>
        <w:rPr>
          <w:szCs w:val="24"/>
          <w:lang w:eastAsia="en-US"/>
        </w:rPr>
      </w:pPr>
      <w:r w:rsidRPr="00FC1EF9">
        <w:rPr>
          <w:noProof/>
          <w:szCs w:val="24"/>
          <w:lang w:eastAsia="en-US"/>
        </w:rPr>
        <w:t>(iv)</w:t>
      </w:r>
      <w:r w:rsidRPr="00FC1EF9">
        <w:rPr>
          <w:szCs w:val="24"/>
          <w:lang w:eastAsia="en-US"/>
        </w:rPr>
        <w:tab/>
        <w:t>the location of the encirclement;</w:t>
      </w:r>
    </w:p>
    <w:p w:rsidR="00D61547" w:rsidRPr="00FC1EF9" w:rsidP="00D61547" w14:paraId="4977761F" w14:textId="77777777">
      <w:pPr>
        <w:widowControl/>
        <w:spacing w:before="120" w:after="120" w:line="360" w:lineRule="auto"/>
        <w:ind w:left="2548" w:hanging="566"/>
        <w:rPr>
          <w:szCs w:val="24"/>
          <w:lang w:eastAsia="en-US"/>
        </w:rPr>
      </w:pPr>
      <w:r w:rsidRPr="00FC1EF9">
        <w:rPr>
          <w:noProof/>
          <w:szCs w:val="24"/>
          <w:lang w:eastAsia="en-US"/>
        </w:rPr>
        <w:t>(v)</w:t>
      </w:r>
      <w:r w:rsidRPr="00FC1EF9">
        <w:rPr>
          <w:szCs w:val="24"/>
          <w:lang w:eastAsia="en-US"/>
        </w:rPr>
        <w:tab/>
        <w:t>the steps taken to ensure safe release; and</w:t>
      </w:r>
    </w:p>
    <w:p w:rsidR="00D61547" w:rsidRPr="00FC1EF9" w:rsidP="00D61547" w14:paraId="06FB596F" w14:textId="77777777">
      <w:pPr>
        <w:widowControl/>
        <w:spacing w:before="120" w:after="120" w:line="360" w:lineRule="auto"/>
        <w:ind w:left="2548" w:hanging="566"/>
        <w:rPr>
          <w:szCs w:val="24"/>
          <w:lang w:eastAsia="en-US"/>
        </w:rPr>
      </w:pPr>
      <w:r w:rsidRPr="00FC1EF9">
        <w:rPr>
          <w:noProof/>
          <w:szCs w:val="24"/>
          <w:lang w:eastAsia="en-US"/>
        </w:rPr>
        <w:t>(vi)</w:t>
      </w:r>
      <w:r w:rsidRPr="00FC1EF9">
        <w:rPr>
          <w:szCs w:val="24"/>
          <w:lang w:eastAsia="en-US"/>
        </w:rPr>
        <w:tab/>
        <w:t>an assessment of the life status of the animal on release, including whether the cetacean was released alive but subsequently died.’;</w:t>
      </w:r>
    </w:p>
    <w:p w:rsidR="00D61547" w:rsidRPr="00FC1EF9" w:rsidP="00D61547" w14:paraId="73A2A674" w14:textId="77777777">
      <w:pPr>
        <w:widowControl/>
        <w:spacing w:before="120" w:after="120" w:line="360" w:lineRule="auto"/>
        <w:ind w:left="1416" w:hanging="566"/>
        <w:rPr>
          <w:szCs w:val="24"/>
          <w:lang w:eastAsia="en-US"/>
        </w:rPr>
      </w:pPr>
      <w:r w:rsidRPr="00FC1EF9">
        <w:rPr>
          <w:szCs w:val="24"/>
          <w:lang w:eastAsia="en-US"/>
        </w:rPr>
        <w:t>(b)</w:t>
      </w:r>
      <w:r w:rsidRPr="00FC1EF9">
        <w:rPr>
          <w:szCs w:val="24"/>
          <w:lang w:eastAsia="en-US"/>
        </w:rPr>
        <w:tab/>
        <w:t>the following paragraph is added:</w:t>
      </w:r>
    </w:p>
    <w:p w:rsidR="00D61547" w:rsidRPr="00FC1EF9" w:rsidP="00D61547" w14:paraId="41D893A5" w14:textId="77777777">
      <w:pPr>
        <w:widowControl/>
        <w:spacing w:before="120" w:after="120" w:line="360" w:lineRule="auto"/>
        <w:ind w:left="1982" w:hanging="566"/>
        <w:rPr>
          <w:szCs w:val="24"/>
          <w:lang w:eastAsia="en-US"/>
        </w:rPr>
      </w:pPr>
      <w:r w:rsidRPr="00FC1EF9">
        <w:rPr>
          <w:szCs w:val="24"/>
          <w:lang w:eastAsia="en-US"/>
        </w:rPr>
        <w:t>‘4.</w:t>
      </w:r>
      <w:r w:rsidRPr="00FC1EF9">
        <w:rPr>
          <w:szCs w:val="24"/>
          <w:lang w:eastAsia="en-US"/>
        </w:rPr>
        <w:tab/>
        <w:t>Member States shall ensure that Union fishing vessels are aware of and use proper mitigation, identification, handling and releasing techniques and keep on board all necessary equipment for their safe release of cetaceans.’;</w:t>
      </w:r>
    </w:p>
    <w:p w:rsidR="00D61547" w:rsidRPr="00FC1EF9" w:rsidP="00D61547" w14:paraId="2CA5032D"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(9)</w:t>
      </w:r>
      <w:r w:rsidRPr="00FC1EF9">
        <w:rPr>
          <w:szCs w:val="24"/>
          <w:lang w:eastAsia="en-US"/>
        </w:rPr>
        <w:tab/>
        <w:t>in Article 22, paragraph 1 is replaced by the following:</w:t>
      </w:r>
    </w:p>
    <w:p w:rsidR="00D61547" w:rsidRPr="00FC1EF9" w:rsidP="00D61547" w14:paraId="51778DD8"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 xml:space="preserve">Union fishing vessels shall use mitigation measures to reduce </w:t>
      </w:r>
      <w:r w:rsidRPr="00FC1EF9">
        <w:rPr>
          <w:b/>
          <w:i/>
          <w:szCs w:val="24"/>
          <w:lang w:eastAsia="en-US"/>
        </w:rPr>
        <w:t>the</w:t>
      </w:r>
      <w:r w:rsidRPr="00FC1EF9">
        <w:rPr>
          <w:szCs w:val="24"/>
          <w:lang w:eastAsia="en-US"/>
        </w:rPr>
        <w:t xml:space="preserve"> levels of seabird bycatch across all fishing areas, seasons and fisheries. In the area south of 25 degrees South latitude, all longline vessels shall use at least two of the three mitigation measures set out in Annex 4 ▌ or, alternatively, use only hook-shielding devices, and shall comply with the minimum standards for those measures. The design and deployment of bird scaring lines shall comply with the additional specifications set out in Annex 5.’;</w:t>
      </w:r>
    </w:p>
    <w:p w:rsidR="00D61547" w:rsidRPr="00FC1EF9" w:rsidP="00D61547" w14:paraId="72896FA8" w14:textId="77777777">
      <w:pPr>
        <w:widowControl/>
        <w:spacing w:before="120" w:after="120" w:line="360" w:lineRule="auto"/>
        <w:ind w:left="850" w:hanging="850"/>
        <w:rPr>
          <w:szCs w:val="24"/>
          <w:lang w:eastAsia="en-US"/>
        </w:rPr>
      </w:pPr>
      <w:r w:rsidRPr="00FC1EF9">
        <w:rPr>
          <w:szCs w:val="24"/>
          <w:lang w:eastAsia="en-US"/>
        </w:rPr>
        <w:t>(10)</w:t>
      </w:r>
      <w:r w:rsidRPr="00FC1EF9">
        <w:rPr>
          <w:szCs w:val="24"/>
          <w:lang w:eastAsia="en-US"/>
        </w:rPr>
        <w:tab/>
        <w:t>in Article 30, the following paragraphs are added:</w:t>
      </w:r>
    </w:p>
    <w:p w:rsidR="00D61547" w:rsidRPr="00FC1EF9" w:rsidP="00D61547" w14:paraId="1D8D7838"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r>
      <w:r w:rsidRPr="00FC1EF9">
        <w:rPr>
          <w:b/>
          <w:i/>
          <w:szCs w:val="24"/>
          <w:lang w:eastAsia="en-US"/>
        </w:rPr>
        <w:t>Provided</w:t>
      </w:r>
      <w:r w:rsidRPr="00FC1EF9">
        <w:rPr>
          <w:szCs w:val="24"/>
          <w:lang w:eastAsia="en-US"/>
        </w:rPr>
        <w:t xml:space="preserve"> that the minimum mandatory Regional Observer Scheme data reporting standards</w:t>
      </w:r>
      <w:r>
        <w:rPr>
          <w:szCs w:val="24"/>
          <w:vertAlign w:val="superscript"/>
          <w:lang w:eastAsia="en-US"/>
        </w:rPr>
        <w:footnoteReference w:id="24"/>
      </w:r>
      <w:r w:rsidRPr="00FC1EF9">
        <w:rPr>
          <w:szCs w:val="24"/>
          <w:lang w:eastAsia="en-US"/>
        </w:rPr>
        <w:t xml:space="preserve"> are met, Member States may complement or substitute the minimum human observer coverage provided for in paragraph 1 by means of an electronic monitoring system (EMS). EMS shall be complemented by port sampling and/or other data collection methods approved by the IOTC when required.</w:t>
      </w:r>
    </w:p>
    <w:p w:rsidR="00D61547" w:rsidRPr="00FC1EF9" w:rsidP="00D61547" w14:paraId="5749BD4E"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5.</w:t>
      </w:r>
      <w:r w:rsidRPr="00FC1EF9">
        <w:rPr>
          <w:szCs w:val="24"/>
          <w:lang w:eastAsia="en-US"/>
        </w:rPr>
        <w:tab/>
        <w:t xml:space="preserve">Member States which choose to implement EMS to partially or fully meet the minimum coverage set out in paragraph 1 of this Article shall ensure that their national electronic monitoring programme, their electronic monitoring system and data standards follow the requirements set out in this Regulation, </w:t>
      </w:r>
      <w:r w:rsidRPr="00FC1EF9">
        <w:rPr>
          <w:b/>
          <w:i/>
          <w:szCs w:val="24"/>
          <w:lang w:eastAsia="en-US"/>
        </w:rPr>
        <w:t xml:space="preserve">including Annex 11 hereto, </w:t>
      </w:r>
      <w:r w:rsidRPr="00FC1EF9">
        <w:rPr>
          <w:szCs w:val="24"/>
          <w:lang w:eastAsia="en-US"/>
        </w:rPr>
        <w:t>for the purpose of IOTC’s Regional Electronic Monitoring Programme (REMP). ▌</w:t>
      </w:r>
    </w:p>
    <w:p w:rsidR="00D61547" w:rsidRPr="00FC1EF9" w:rsidP="00D61547" w14:paraId="42F045AF" w14:textId="77777777">
      <w:pPr>
        <w:widowControl/>
        <w:spacing w:before="120" w:after="120" w:line="360" w:lineRule="auto"/>
        <w:ind w:left="1416" w:hanging="566"/>
        <w:rPr>
          <w:szCs w:val="24"/>
          <w:lang w:eastAsia="en-US"/>
        </w:rPr>
      </w:pPr>
      <w:r w:rsidRPr="00FC1EF9">
        <w:rPr>
          <w:szCs w:val="24"/>
          <w:lang w:eastAsia="en-US"/>
        </w:rPr>
        <w:t>6.</w:t>
      </w:r>
      <w:r w:rsidRPr="00FC1EF9">
        <w:rPr>
          <w:szCs w:val="24"/>
          <w:lang w:eastAsia="en-US"/>
        </w:rPr>
        <w:tab/>
        <w:t>Member States which choose to implement EMS to partially or fully meet the minimum coverage set out in paragraph 1 shall:</w:t>
      </w:r>
    </w:p>
    <w:p w:rsidR="00D61547" w:rsidRPr="00FC1EF9" w:rsidP="00D61547" w14:paraId="16AE1714"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 xml:space="preserve">ensure that a Vessel Monitoring Plan </w:t>
      </w:r>
      <w:r w:rsidRPr="00FC1EF9">
        <w:rPr>
          <w:b/>
          <w:i/>
          <w:szCs w:val="24"/>
          <w:lang w:eastAsia="en-US"/>
        </w:rPr>
        <w:t xml:space="preserve">(VMP) </w:t>
      </w:r>
      <w:r w:rsidRPr="00FC1EF9">
        <w:rPr>
          <w:szCs w:val="24"/>
          <w:lang w:eastAsia="en-US"/>
        </w:rPr>
        <w:t>as set out in</w:t>
      </w:r>
      <w:r w:rsidRPr="00FC1EF9">
        <w:rPr>
          <w:b/>
          <w:i/>
          <w:szCs w:val="24"/>
          <w:lang w:eastAsia="en-US"/>
        </w:rPr>
        <w:t xml:space="preserve"> Part 3 of</w:t>
      </w:r>
      <w:r w:rsidRPr="00FC1EF9">
        <w:rPr>
          <w:szCs w:val="24"/>
          <w:lang w:eastAsia="en-US"/>
        </w:rPr>
        <w:t xml:space="preserve"> Annex 11 is developed for each vessel equipped with EM equipment and delivered to the Member State’s competent authorities;</w:t>
      </w:r>
    </w:p>
    <w:p w:rsidR="00D61547" w:rsidRPr="00FC1EF9" w:rsidP="00D61547" w14:paraId="2FB81F33"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 xml:space="preserve">ensure that EM equipment is installed on those vessels </w:t>
      </w:r>
      <w:r w:rsidRPr="00FC1EF9">
        <w:rPr>
          <w:b/>
          <w:i/>
          <w:szCs w:val="24"/>
          <w:lang w:eastAsia="en-US"/>
        </w:rPr>
        <w:t>in accordance with the VMP</w:t>
      </w:r>
      <w:r w:rsidRPr="00FC1EF9">
        <w:rPr>
          <w:szCs w:val="24"/>
          <w:lang w:eastAsia="en-US"/>
        </w:rPr>
        <w:t xml:space="preserve"> to collect the required data and to comply with the coverage objectives agreed by the Commission;</w:t>
      </w:r>
    </w:p>
    <w:p w:rsidR="00D61547" w:rsidRPr="00FC1EF9" w:rsidP="00D61547" w14:paraId="4591C590"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(c)</w:t>
      </w:r>
      <w:r w:rsidRPr="00FC1EF9">
        <w:rPr>
          <w:szCs w:val="24"/>
          <w:lang w:eastAsia="en-US"/>
        </w:rPr>
        <w:tab/>
        <w:t>ensure that EMS implementation is consistent with IOTC’s REMP and its minimum standards;</w:t>
      </w:r>
    </w:p>
    <w:p w:rsidR="00D61547" w:rsidRPr="00FC1EF9" w:rsidP="00D61547" w14:paraId="0454FD95"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collaborate to ensure that National EM Programmes are compatible and harmonised where necessary;</w:t>
      </w:r>
    </w:p>
    <w:p w:rsidR="00D61547" w:rsidRPr="00FC1EF9" w:rsidP="00D61547" w14:paraId="4B90EF8E" w14:textId="77777777">
      <w:pPr>
        <w:widowControl/>
        <w:spacing w:before="120" w:after="120" w:line="360" w:lineRule="auto"/>
        <w:ind w:left="1982" w:hanging="566"/>
        <w:rPr>
          <w:szCs w:val="24"/>
          <w:lang w:eastAsia="en-US"/>
        </w:rPr>
      </w:pPr>
      <w:r w:rsidRPr="00FC1EF9">
        <w:rPr>
          <w:szCs w:val="24"/>
          <w:lang w:eastAsia="en-US"/>
        </w:rPr>
        <w:t>(e)</w:t>
      </w:r>
      <w:r w:rsidRPr="00FC1EF9">
        <w:rPr>
          <w:szCs w:val="24"/>
          <w:lang w:eastAsia="en-US"/>
        </w:rPr>
        <w:tab/>
        <w:t xml:space="preserve">document the roles and responsibilities of </w:t>
      </w:r>
      <w:r w:rsidRPr="00FC1EF9">
        <w:rPr>
          <w:b/>
          <w:i/>
          <w:szCs w:val="24"/>
          <w:lang w:eastAsia="en-US"/>
        </w:rPr>
        <w:t>competent</w:t>
      </w:r>
      <w:r w:rsidRPr="00FC1EF9">
        <w:rPr>
          <w:szCs w:val="24"/>
          <w:lang w:eastAsia="en-US"/>
        </w:rPr>
        <w:t xml:space="preserve"> authorities and vessel owners and crew with respect to inter alia installing and maintaining equipment, routine cleaning of cameras, sending storage devices, access to EM records and EM data, responses to mechanical or technical failure of EMS;</w:t>
      </w:r>
    </w:p>
    <w:p w:rsidR="00D61547" w:rsidRPr="00FC1EF9" w:rsidP="00D61547" w14:paraId="1242FDCB" w14:textId="77777777">
      <w:pPr>
        <w:widowControl/>
        <w:spacing w:before="120" w:after="120" w:line="360" w:lineRule="auto"/>
        <w:ind w:left="1982" w:hanging="566"/>
        <w:rPr>
          <w:szCs w:val="24"/>
          <w:lang w:eastAsia="en-US"/>
        </w:rPr>
      </w:pPr>
      <w:r w:rsidRPr="00FC1EF9">
        <w:rPr>
          <w:szCs w:val="24"/>
          <w:lang w:eastAsia="en-US"/>
        </w:rPr>
        <w:t>(f)</w:t>
      </w:r>
      <w:r w:rsidRPr="00FC1EF9">
        <w:rPr>
          <w:szCs w:val="24"/>
          <w:lang w:eastAsia="en-US"/>
        </w:rPr>
        <w:tab/>
        <w:t>provide the IOTC Secretariat with the contact details of their EM Programme Coordinator(s).’;</w:t>
      </w:r>
    </w:p>
    <w:p w:rsidR="00D61547" w:rsidRPr="00FC1EF9" w:rsidP="00D61547" w14:paraId="2F0F1B1B" w14:textId="77777777">
      <w:pPr>
        <w:widowControl/>
        <w:spacing w:before="120" w:after="120" w:line="360" w:lineRule="auto"/>
        <w:ind w:left="850" w:hanging="850"/>
        <w:rPr>
          <w:szCs w:val="24"/>
          <w:lang w:eastAsia="en-US"/>
        </w:rPr>
      </w:pPr>
      <w:r w:rsidRPr="00FC1EF9">
        <w:rPr>
          <w:szCs w:val="24"/>
          <w:lang w:eastAsia="en-US"/>
        </w:rPr>
        <w:t>(11)</w:t>
      </w:r>
      <w:r w:rsidRPr="00FC1EF9">
        <w:rPr>
          <w:szCs w:val="24"/>
          <w:lang w:eastAsia="en-US"/>
        </w:rPr>
        <w:tab/>
        <w:t>in Article 31, the following paragraphs are inserted :</w:t>
      </w:r>
    </w:p>
    <w:p w:rsidR="00D61547" w:rsidRPr="00FC1EF9" w:rsidP="00D61547" w14:paraId="718FA3C9" w14:textId="77777777">
      <w:pPr>
        <w:widowControl/>
        <w:spacing w:before="120" w:after="120" w:line="360" w:lineRule="auto"/>
        <w:ind w:left="1416" w:hanging="566"/>
        <w:rPr>
          <w:szCs w:val="24"/>
          <w:lang w:eastAsia="en-US"/>
        </w:rPr>
      </w:pPr>
      <w:r w:rsidRPr="00FC1EF9">
        <w:rPr>
          <w:szCs w:val="24"/>
          <w:lang w:eastAsia="en-US"/>
        </w:rPr>
        <w:t>‘1a.</w:t>
      </w:r>
      <w:r w:rsidRPr="00FC1EF9">
        <w:rPr>
          <w:szCs w:val="24"/>
          <w:lang w:eastAsia="en-US"/>
        </w:rPr>
        <w:tab/>
        <w:t xml:space="preserve">When carrying out their </w:t>
      </w:r>
      <w:r w:rsidRPr="00FC1EF9">
        <w:rPr>
          <w:b/>
          <w:i/>
          <w:szCs w:val="24"/>
          <w:lang w:eastAsia="en-US"/>
        </w:rPr>
        <w:t>duties</w:t>
      </w:r>
      <w:r w:rsidRPr="00FC1EF9">
        <w:rPr>
          <w:szCs w:val="24"/>
          <w:lang w:eastAsia="en-US"/>
        </w:rPr>
        <w:t>, observers shall use the IOTC Regional Observer Scheme Minimum Standard Data Fields, the IOTC data collection forms, the IOTC Species identification cards, the IOTC Observer Manual and the IOTC Observer Forms as provided by the Commission</w:t>
      </w:r>
      <w:r>
        <w:rPr>
          <w:szCs w:val="24"/>
          <w:vertAlign w:val="superscript"/>
          <w:lang w:eastAsia="en-US"/>
        </w:rPr>
        <w:footnoteReference w:id="25"/>
      </w:r>
      <w:r w:rsidRPr="00FC1EF9">
        <w:rPr>
          <w:szCs w:val="24"/>
          <w:lang w:eastAsia="en-US"/>
        </w:rPr>
        <w:t>.</w:t>
      </w:r>
    </w:p>
    <w:p w:rsidR="00D61547" w:rsidRPr="00FC1EF9" w:rsidP="00D61547" w14:paraId="2E8B5314"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1b.</w:t>
      </w:r>
      <w:r w:rsidRPr="00FC1EF9">
        <w:rPr>
          <w:szCs w:val="24"/>
          <w:lang w:eastAsia="en-US"/>
        </w:rPr>
        <w:tab/>
        <w:t xml:space="preserve">Observers deployed on purse seine vessels shall collect detailed information on the DFAD design used and its conformity with the requirements set out in Annex </w:t>
      </w:r>
      <w:r w:rsidRPr="00FC1EF9">
        <w:rPr>
          <w:b/>
          <w:i/>
          <w:szCs w:val="24"/>
          <w:lang w:eastAsia="en-US"/>
        </w:rPr>
        <w:t>3a</w:t>
      </w:r>
      <w:r w:rsidRPr="00FC1EF9">
        <w:rPr>
          <w:szCs w:val="24"/>
          <w:lang w:eastAsia="en-US"/>
        </w:rPr>
        <w:t xml:space="preserve"> prior to the deployment of each DFAD.’;</w:t>
      </w:r>
    </w:p>
    <w:p w:rsidR="00D61547" w:rsidRPr="00FC1EF9" w:rsidP="00D61547" w14:paraId="31FEDFE3" w14:textId="77777777">
      <w:pPr>
        <w:widowControl/>
        <w:spacing w:before="120" w:after="120" w:line="360" w:lineRule="auto"/>
        <w:ind w:left="850" w:hanging="850"/>
        <w:rPr>
          <w:szCs w:val="24"/>
          <w:lang w:eastAsia="en-US"/>
        </w:rPr>
      </w:pPr>
      <w:r w:rsidRPr="00FC1EF9">
        <w:rPr>
          <w:szCs w:val="24"/>
          <w:lang w:eastAsia="en-US"/>
        </w:rPr>
        <w:t>(12)</w:t>
      </w:r>
      <w:r w:rsidRPr="00FC1EF9">
        <w:rPr>
          <w:szCs w:val="24"/>
          <w:lang w:eastAsia="en-US"/>
        </w:rPr>
        <w:tab/>
        <w:t>in Article 33, the following paragraph is added:</w:t>
      </w:r>
    </w:p>
    <w:p w:rsidR="00D61547" w:rsidRPr="00FC1EF9" w:rsidP="00D61547" w14:paraId="19DFD518"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Member States which choose to implement EMS shall submit to the Commission the following information:</w:t>
      </w:r>
    </w:p>
    <w:p w:rsidR="00D61547" w:rsidRPr="00FC1EF9" w:rsidP="00D61547" w14:paraId="3AFEB417"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 xml:space="preserve">by 15 June of each year, </w:t>
      </w:r>
      <w:r w:rsidRPr="00FC1EF9">
        <w:rPr>
          <w:b/>
          <w:i/>
          <w:szCs w:val="24"/>
          <w:lang w:eastAsia="en-US"/>
        </w:rPr>
        <w:t>the</w:t>
      </w:r>
      <w:r w:rsidRPr="00FC1EF9">
        <w:rPr>
          <w:szCs w:val="24"/>
          <w:lang w:eastAsia="en-US"/>
        </w:rPr>
        <w:t xml:space="preserve"> vessel monitoring plan </w:t>
      </w:r>
      <w:r w:rsidRPr="00FC1EF9">
        <w:rPr>
          <w:b/>
          <w:i/>
          <w:szCs w:val="24"/>
          <w:lang w:eastAsia="en-US"/>
        </w:rPr>
        <w:t>for</w:t>
      </w:r>
      <w:r w:rsidRPr="00FC1EF9">
        <w:rPr>
          <w:szCs w:val="24"/>
          <w:lang w:eastAsia="en-US"/>
        </w:rPr>
        <w:t xml:space="preserve"> each vessel using EMS</w:t>
      </w:r>
      <w:r w:rsidRPr="00FC1EF9">
        <w:rPr>
          <w:b/>
          <w:i/>
          <w:szCs w:val="24"/>
          <w:lang w:eastAsia="en-US"/>
        </w:rPr>
        <w:t>,</w:t>
      </w:r>
      <w:r w:rsidRPr="00FC1EF9">
        <w:rPr>
          <w:szCs w:val="24"/>
          <w:lang w:eastAsia="en-US"/>
        </w:rPr>
        <w:t xml:space="preserve"> outlining the EMS setup on each vessel, following the guidelines set out in Annex 11;</w:t>
      </w:r>
    </w:p>
    <w:p w:rsidR="00D61547" w:rsidRPr="00FC1EF9" w:rsidP="00D61547" w14:paraId="584F9CF0"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by 15 June of each year, a Regional Observer Scheme data collection table specifying the following data fields:</w:t>
      </w:r>
    </w:p>
    <w:p w:rsidR="00D61547" w:rsidRPr="00FC1EF9" w:rsidP="00D61547" w14:paraId="01448114" w14:textId="77777777">
      <w:pPr>
        <w:widowControl/>
        <w:spacing w:before="120" w:after="120" w:line="360" w:lineRule="auto"/>
        <w:ind w:left="2548" w:hanging="56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the data field name and description;</w:t>
      </w:r>
    </w:p>
    <w:p w:rsidR="00D61547" w:rsidRPr="00FC1EF9" w:rsidP="00D61547" w14:paraId="3C18803B" w14:textId="77777777">
      <w:pPr>
        <w:widowControl/>
        <w:spacing w:before="120" w:after="120" w:line="360" w:lineRule="auto"/>
        <w:ind w:left="2548" w:hanging="566"/>
        <w:rPr>
          <w:szCs w:val="24"/>
          <w:lang w:eastAsia="en-US"/>
        </w:rPr>
      </w:pPr>
      <w:r w:rsidRPr="00FC1EF9">
        <w:rPr>
          <w:szCs w:val="24"/>
          <w:lang w:eastAsia="en-US"/>
        </w:rPr>
        <w:t>(ii)</w:t>
      </w:r>
      <w:r w:rsidRPr="00FC1EF9">
        <w:rPr>
          <w:szCs w:val="24"/>
          <w:lang w:eastAsia="en-US"/>
        </w:rPr>
        <w:tab/>
        <w:t>the data field reporting requirement level (i.e. mandatory to collect, mandatory to report if collected, not mandatory);</w:t>
      </w:r>
    </w:p>
    <w:p w:rsidR="00D61547" w:rsidRPr="00FC1EF9" w:rsidP="00D61547" w14:paraId="12FC3878" w14:textId="77777777">
      <w:pPr>
        <w:widowControl/>
        <w:spacing w:before="120" w:after="120" w:line="360" w:lineRule="auto"/>
        <w:ind w:left="2548" w:hanging="566"/>
        <w:rPr>
          <w:szCs w:val="24"/>
          <w:lang w:eastAsia="en-US"/>
        </w:rPr>
      </w:pPr>
      <w:r w:rsidRPr="00FC1EF9">
        <w:rPr>
          <w:szCs w:val="24"/>
          <w:lang w:eastAsia="en-US"/>
        </w:rPr>
        <w:br w:type="page"/>
      </w:r>
      <w:r w:rsidRPr="00FC1EF9">
        <w:rPr>
          <w:szCs w:val="24"/>
          <w:lang w:eastAsia="en-US"/>
        </w:rPr>
        <w:t>(iii)</w:t>
      </w:r>
      <w:r w:rsidRPr="00FC1EF9">
        <w:rPr>
          <w:szCs w:val="24"/>
          <w:lang w:eastAsia="en-US"/>
        </w:rPr>
        <w:tab/>
        <w:t>a brief description of the data collection method used to collect data for each data field.</w:t>
      </w:r>
    </w:p>
    <w:p w:rsidR="00D61547" w:rsidRPr="00FC1EF9" w:rsidP="00D61547" w14:paraId="710F1B26" w14:textId="77777777">
      <w:pPr>
        <w:widowControl/>
        <w:spacing w:before="120" w:after="120" w:line="360" w:lineRule="auto"/>
        <w:ind w:left="2548" w:hanging="566"/>
        <w:rPr>
          <w:szCs w:val="24"/>
          <w:lang w:eastAsia="en-US"/>
        </w:rPr>
      </w:pPr>
      <w:r w:rsidRPr="00FC1EF9">
        <w:rPr>
          <w:szCs w:val="24"/>
          <w:lang w:eastAsia="en-US"/>
        </w:rPr>
        <w:t>(iv)</w:t>
      </w:r>
      <w:r w:rsidRPr="00FC1EF9">
        <w:rPr>
          <w:szCs w:val="24"/>
          <w:lang w:eastAsia="en-US"/>
        </w:rPr>
        <w:tab/>
        <w:t>in their national scientific report to be submitted in accordance with Article 51(6), a summary of the vessel monitoring plan specifying:</w:t>
      </w:r>
    </w:p>
    <w:p w:rsidR="00D61547" w:rsidRPr="00FC1EF9" w:rsidP="00D61547" w14:paraId="6B916C8D" w14:textId="77777777">
      <w:pPr>
        <w:widowControl/>
        <w:spacing w:before="120" w:after="120" w:line="360" w:lineRule="auto"/>
        <w:ind w:left="3114" w:hanging="566"/>
        <w:rPr>
          <w:szCs w:val="24"/>
          <w:lang w:eastAsia="en-US"/>
        </w:rPr>
      </w:pPr>
      <w:r w:rsidRPr="00FC1EF9">
        <w:rPr>
          <w:noProof/>
          <w:szCs w:val="24"/>
          <w:lang w:eastAsia="en-US"/>
        </w:rPr>
        <w:t>–</w:t>
      </w:r>
      <w:r w:rsidRPr="00FC1EF9">
        <w:rPr>
          <w:szCs w:val="24"/>
          <w:lang w:eastAsia="en-US"/>
        </w:rPr>
        <w:tab/>
        <w:t>the number of flagged vessels, by gear and fishery type, implementing EMS.</w:t>
      </w:r>
    </w:p>
    <w:p w:rsidR="00D61547" w:rsidRPr="00FC1EF9" w:rsidP="00D61547" w14:paraId="44FE3EDB" w14:textId="77777777">
      <w:pPr>
        <w:widowControl/>
        <w:spacing w:before="120" w:after="120" w:line="360" w:lineRule="auto"/>
        <w:ind w:left="3114" w:hanging="566"/>
        <w:rPr>
          <w:szCs w:val="24"/>
          <w:lang w:eastAsia="en-US"/>
        </w:rPr>
      </w:pPr>
      <w:r w:rsidRPr="00FC1EF9">
        <w:rPr>
          <w:noProof/>
          <w:szCs w:val="24"/>
          <w:lang w:eastAsia="en-US"/>
        </w:rPr>
        <w:t>–</w:t>
      </w:r>
      <w:r w:rsidRPr="00FC1EF9">
        <w:rPr>
          <w:szCs w:val="24"/>
          <w:lang w:eastAsia="en-US"/>
        </w:rPr>
        <w:tab/>
        <w:t>the range of EMS configurations implemented within the fleet (including the numbers and placements of cameras for each configuration);</w:t>
      </w:r>
    </w:p>
    <w:p w:rsidR="00D61547" w:rsidRPr="00FC1EF9" w:rsidP="00D61547" w14:paraId="68BE251B" w14:textId="77777777">
      <w:pPr>
        <w:widowControl/>
        <w:spacing w:before="120" w:after="120" w:line="360" w:lineRule="auto"/>
        <w:ind w:left="3114" w:hanging="566"/>
        <w:rPr>
          <w:szCs w:val="24"/>
          <w:lang w:eastAsia="en-US"/>
        </w:rPr>
      </w:pPr>
      <w:r w:rsidRPr="00FC1EF9">
        <w:rPr>
          <w:noProof/>
          <w:szCs w:val="24"/>
          <w:lang w:eastAsia="en-US"/>
        </w:rPr>
        <w:t>–</w:t>
      </w:r>
      <w:r w:rsidRPr="00FC1EF9">
        <w:rPr>
          <w:szCs w:val="24"/>
          <w:lang w:eastAsia="en-US"/>
        </w:rPr>
        <w:tab/>
        <w:t>a general description of EMS requirements imposed by the administration on the crew of the vessels.’;</w:t>
      </w:r>
    </w:p>
    <w:p w:rsidR="00D61547" w:rsidRPr="00FC1EF9" w:rsidP="00D61547" w14:paraId="61A27CEF" w14:textId="77777777">
      <w:pPr>
        <w:widowControl/>
        <w:spacing w:before="120" w:after="120" w:line="360" w:lineRule="auto"/>
        <w:ind w:left="850" w:hanging="850"/>
        <w:rPr>
          <w:szCs w:val="24"/>
          <w:lang w:eastAsia="en-US"/>
        </w:rPr>
      </w:pPr>
      <w:r w:rsidRPr="00FC1EF9">
        <w:rPr>
          <w:szCs w:val="24"/>
          <w:lang w:eastAsia="en-US"/>
        </w:rPr>
        <w:t>(13)</w:t>
      </w:r>
      <w:r w:rsidRPr="00FC1EF9">
        <w:rPr>
          <w:szCs w:val="24"/>
          <w:lang w:eastAsia="en-US"/>
        </w:rPr>
        <w:tab/>
        <w:t>in Article 44, the following paragraphs are added:</w:t>
      </w:r>
    </w:p>
    <w:p w:rsidR="00D61547" w:rsidRPr="00FC1EF9" w:rsidP="00D61547" w14:paraId="319FCDE4"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Port Member States should prioritise inspection in port of the following vessels:</w:t>
      </w:r>
    </w:p>
    <w:p w:rsidR="00D61547" w:rsidRPr="00FC1EF9" w:rsidP="00D61547" w14:paraId="5AAA8156"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carrier vessels the Automatic Identification System (AIS) or VMS signals of which disappear under suspicious circumstances and without explanation, and carrier vessels the signals of which indicate dubious movements;</w:t>
      </w:r>
    </w:p>
    <w:p w:rsidR="00D61547" w:rsidRPr="00FC1EF9" w:rsidP="00D61547" w14:paraId="5A30B474"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(b)</w:t>
      </w:r>
      <w:r w:rsidRPr="00FC1EF9">
        <w:rPr>
          <w:szCs w:val="24"/>
          <w:lang w:eastAsia="en-US"/>
        </w:rPr>
        <w:tab/>
        <w:t>carrier vessels not entered into the IOTC Record of Carrier Vessels.</w:t>
      </w:r>
    </w:p>
    <w:p w:rsidR="00D61547" w:rsidRPr="00FC1EF9" w:rsidP="00D61547" w14:paraId="1987BBC8"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Inspection of transhipment activities in port should involve the monitoring of the entire transhipment operation, including a review of the prior authorisation to tranship in port issued by the flag CPC to the fishing vessel.’;</w:t>
      </w:r>
    </w:p>
    <w:p w:rsidR="00D61547" w:rsidRPr="00FC1EF9" w:rsidP="00D61547" w14:paraId="073BA1E1" w14:textId="77777777">
      <w:pPr>
        <w:widowControl/>
        <w:spacing w:before="120" w:after="120" w:line="360" w:lineRule="auto"/>
        <w:ind w:left="850" w:hanging="850"/>
        <w:rPr>
          <w:szCs w:val="24"/>
          <w:lang w:eastAsia="en-US"/>
        </w:rPr>
      </w:pPr>
      <w:r w:rsidRPr="00FC1EF9">
        <w:rPr>
          <w:szCs w:val="24"/>
          <w:lang w:eastAsia="en-US"/>
        </w:rPr>
        <w:t>(14)</w:t>
      </w:r>
      <w:r w:rsidRPr="00FC1EF9">
        <w:rPr>
          <w:szCs w:val="24"/>
          <w:lang w:eastAsia="en-US"/>
        </w:rPr>
        <w:tab/>
        <w:t>Article 51 is amended as follows:</w:t>
      </w:r>
    </w:p>
    <w:p w:rsidR="00D61547" w:rsidRPr="00FC1EF9" w:rsidP="00D61547" w14:paraId="15BDED63" w14:textId="77777777">
      <w:pPr>
        <w:widowControl/>
        <w:spacing w:before="120" w:after="120" w:line="360" w:lineRule="auto"/>
        <w:ind w:left="850"/>
        <w:rPr>
          <w:szCs w:val="24"/>
          <w:lang w:eastAsia="en-US"/>
        </w:rPr>
      </w:pPr>
      <w:r w:rsidRPr="00FC1EF9">
        <w:rPr>
          <w:szCs w:val="24"/>
          <w:lang w:eastAsia="en-US"/>
        </w:rPr>
        <w:t>(a)</w:t>
      </w:r>
      <w:r w:rsidRPr="00FC1EF9">
        <w:rPr>
          <w:szCs w:val="24"/>
          <w:lang w:eastAsia="en-US"/>
        </w:rPr>
        <w:tab/>
        <w:t>paragraph 2 is amended as follows:</w:t>
      </w:r>
    </w:p>
    <w:p w:rsidR="00D61547" w:rsidRPr="00FC1EF9" w:rsidP="00D61547" w14:paraId="3248AEBB" w14:textId="77777777">
      <w:pPr>
        <w:widowControl/>
        <w:spacing w:before="120" w:after="120" w:line="360" w:lineRule="auto"/>
        <w:ind w:left="850" w:firstLine="56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the introductory wording is replaced by the following:</w:t>
      </w:r>
    </w:p>
    <w:p w:rsidR="00D61547" w:rsidRPr="00FC1EF9" w:rsidP="00D61547" w14:paraId="29640584" w14:textId="77777777">
      <w:pPr>
        <w:widowControl/>
        <w:spacing w:before="120" w:after="120" w:line="360" w:lineRule="auto"/>
        <w:ind w:left="1985"/>
        <w:rPr>
          <w:szCs w:val="24"/>
          <w:lang w:eastAsia="en-US"/>
        </w:rPr>
      </w:pPr>
      <w:r w:rsidRPr="00FC1EF9">
        <w:rPr>
          <w:szCs w:val="24"/>
          <w:lang w:eastAsia="en-US"/>
        </w:rPr>
        <w:t>‘In addition to the information referred to in paragraph 1, Member States shall include the following fishing effort data by the purse seiners fleet using supply vessels and FADs and fishing vessels fishing on AFADs:’;</w:t>
      </w:r>
    </w:p>
    <w:p w:rsidR="00D61547" w:rsidRPr="00FC1EF9" w:rsidP="00D61547" w14:paraId="7D345AA9" w14:textId="77777777">
      <w:pPr>
        <w:widowControl/>
        <w:spacing w:before="120" w:after="120" w:line="360" w:lineRule="auto"/>
        <w:ind w:left="1985" w:hanging="567"/>
        <w:rPr>
          <w:szCs w:val="24"/>
          <w:lang w:eastAsia="en-US"/>
        </w:rPr>
      </w:pPr>
      <w:r w:rsidRPr="00FC1EF9">
        <w:rPr>
          <w:szCs w:val="24"/>
          <w:lang w:eastAsia="en-US"/>
        </w:rPr>
        <w:t>(ii)</w:t>
      </w:r>
      <w:r w:rsidRPr="00FC1EF9">
        <w:rPr>
          <w:szCs w:val="24"/>
          <w:lang w:eastAsia="en-US"/>
        </w:rPr>
        <w:tab/>
        <w:t>the following points are added:</w:t>
      </w:r>
    </w:p>
    <w:p w:rsidR="00D61547" w:rsidRPr="00FC1EF9" w:rsidP="00D61547" w14:paraId="5C87110F" w14:textId="77777777">
      <w:pPr>
        <w:widowControl/>
        <w:spacing w:before="120" w:after="120" w:line="360" w:lineRule="auto"/>
        <w:ind w:left="2552" w:hanging="567"/>
        <w:rPr>
          <w:szCs w:val="24"/>
          <w:lang w:eastAsia="en-US"/>
        </w:rPr>
      </w:pPr>
      <w:r w:rsidRPr="00FC1EF9">
        <w:rPr>
          <w:szCs w:val="24"/>
          <w:lang w:eastAsia="en-US"/>
        </w:rPr>
        <w:t>‘(d)</w:t>
      </w:r>
      <w:r w:rsidRPr="00FC1EF9">
        <w:rPr>
          <w:szCs w:val="24"/>
          <w:lang w:eastAsia="en-US"/>
        </w:rPr>
        <w:tab/>
        <w:t xml:space="preserve">any fishing activities in association with a floating object (DFAD or log) and/or an instrumented buoy, from the deployment to the end of use, using the specific data elements set out in Annex 3; </w:t>
      </w:r>
    </w:p>
    <w:p w:rsidR="00D61547" w:rsidRPr="00FC1EF9" w:rsidP="00D61547" w14:paraId="44A65C78" w14:textId="77777777">
      <w:pPr>
        <w:widowControl/>
        <w:spacing w:before="120" w:after="120" w:line="360" w:lineRule="auto"/>
        <w:ind w:left="2552" w:hanging="567"/>
        <w:rPr>
          <w:szCs w:val="24"/>
          <w:lang w:eastAsia="en-US"/>
        </w:rPr>
      </w:pPr>
      <w:r w:rsidRPr="00FC1EF9">
        <w:rPr>
          <w:szCs w:val="24"/>
          <w:lang w:eastAsia="en-US"/>
        </w:rPr>
        <w:br w:type="page"/>
      </w:r>
      <w:r w:rsidRPr="00FC1EF9">
        <w:rPr>
          <w:szCs w:val="24"/>
          <w:lang w:eastAsia="en-US"/>
        </w:rPr>
        <w:t>(e)</w:t>
      </w:r>
      <w:r w:rsidRPr="00FC1EF9">
        <w:rPr>
          <w:szCs w:val="24"/>
          <w:lang w:eastAsia="en-US"/>
        </w:rPr>
        <w:tab/>
        <w:t>any fishing activities in association with AFADs using the specific data elements set out in Annex 3.’;</w:t>
      </w:r>
    </w:p>
    <w:p w:rsidR="00D61547" w:rsidRPr="00FC1EF9" w:rsidP="00D61547" w14:paraId="3D363046" w14:textId="77777777">
      <w:pPr>
        <w:widowControl/>
        <w:spacing w:before="120" w:after="120" w:line="360" w:lineRule="auto"/>
        <w:ind w:left="1418" w:hanging="567"/>
        <w:rPr>
          <w:szCs w:val="24"/>
          <w:lang w:eastAsia="en-US"/>
        </w:rPr>
      </w:pPr>
      <w:r w:rsidRPr="00FC1EF9">
        <w:rPr>
          <w:szCs w:val="24"/>
          <w:lang w:eastAsia="en-US"/>
        </w:rPr>
        <w:t>(b)</w:t>
      </w:r>
      <w:r w:rsidRPr="00FC1EF9">
        <w:rPr>
          <w:szCs w:val="24"/>
          <w:lang w:eastAsia="en-US"/>
        </w:rPr>
        <w:tab/>
        <w:t>paragraph 5 is replaced by the following:</w:t>
      </w:r>
    </w:p>
    <w:p w:rsidR="00D61547" w:rsidRPr="00FC1EF9" w:rsidP="00D61547" w14:paraId="62E6CE9C" w14:textId="77777777">
      <w:pPr>
        <w:widowControl/>
        <w:spacing w:before="120" w:after="120" w:line="360" w:lineRule="auto"/>
        <w:ind w:left="1985" w:hanging="567"/>
        <w:rPr>
          <w:szCs w:val="24"/>
          <w:lang w:eastAsia="en-US"/>
        </w:rPr>
      </w:pPr>
      <w:r w:rsidRPr="00FC1EF9">
        <w:rPr>
          <w:szCs w:val="24"/>
          <w:lang w:eastAsia="en-US"/>
        </w:rPr>
        <w:t>‘5.</w:t>
      </w:r>
      <w:r w:rsidRPr="00FC1EF9">
        <w:rPr>
          <w:szCs w:val="24"/>
          <w:lang w:eastAsia="en-US"/>
        </w:rPr>
        <w:tab/>
        <w:t xml:space="preserve">Member States shall submit to the Commission, 75 days before the annual meeting of the IOTC, information for the preceding calendar year containing the information on actions taken to implement their reporting obligations for all IOTC fisheries, including shark species caught in association with IOTC fisheries, in particular the steps taken to improve their data collection for direct and incidental catches, and the implementation of biodegradable DFADs as provided for in Article 8b. The Commission shall compile that information into a Union implementation report and </w:t>
      </w:r>
      <w:r w:rsidRPr="00FC1EF9">
        <w:rPr>
          <w:b/>
          <w:i/>
          <w:szCs w:val="24"/>
          <w:lang w:eastAsia="en-US"/>
        </w:rPr>
        <w:t>submit</w:t>
      </w:r>
      <w:r w:rsidRPr="00FC1EF9">
        <w:rPr>
          <w:szCs w:val="24"/>
          <w:lang w:eastAsia="en-US"/>
        </w:rPr>
        <w:t xml:space="preserve"> it to the IOTC Secretariat</w:t>
      </w:r>
      <w:r w:rsidRPr="00FC1EF9">
        <w:rPr>
          <w:b/>
          <w:i/>
          <w:szCs w:val="24"/>
          <w:lang w:eastAsia="en-US"/>
        </w:rPr>
        <w:t xml:space="preserve"> no later than 60 days before the annual meeting of the IOTC</w:t>
      </w:r>
      <w:r w:rsidRPr="00FC1EF9">
        <w:rPr>
          <w:szCs w:val="24"/>
          <w:lang w:eastAsia="en-US"/>
        </w:rPr>
        <w:t>.’;</w:t>
      </w:r>
    </w:p>
    <w:p w:rsidR="00D61547" w:rsidRPr="00FC1EF9" w:rsidP="00D61547" w14:paraId="4B912710" w14:textId="77777777">
      <w:pPr>
        <w:widowControl/>
        <w:spacing w:before="120" w:after="120" w:line="360" w:lineRule="auto"/>
        <w:ind w:left="1418" w:hanging="567"/>
        <w:rPr>
          <w:szCs w:val="24"/>
          <w:lang w:eastAsia="en-US"/>
        </w:rPr>
      </w:pPr>
      <w:r w:rsidRPr="00FC1EF9">
        <w:rPr>
          <w:szCs w:val="24"/>
          <w:lang w:eastAsia="en-US"/>
        </w:rPr>
        <w:br w:type="page"/>
      </w:r>
      <w:r w:rsidRPr="00FC1EF9">
        <w:rPr>
          <w:szCs w:val="24"/>
          <w:lang w:eastAsia="en-US"/>
        </w:rPr>
        <w:t>(c)</w:t>
      </w:r>
      <w:r w:rsidRPr="00FC1EF9">
        <w:rPr>
          <w:szCs w:val="24"/>
          <w:lang w:eastAsia="en-US"/>
        </w:rPr>
        <w:tab/>
        <w:t>in paragraph 6, the following point is added:</w:t>
      </w:r>
    </w:p>
    <w:p w:rsidR="00D61547" w:rsidRPr="00FC1EF9" w:rsidP="00D61547" w14:paraId="1A947C56" w14:textId="77777777">
      <w:pPr>
        <w:widowControl/>
        <w:spacing w:before="120" w:after="120" w:line="360" w:lineRule="auto"/>
        <w:ind w:left="1985" w:hanging="567"/>
        <w:rPr>
          <w:szCs w:val="24"/>
          <w:lang w:eastAsia="en-US"/>
        </w:rPr>
      </w:pPr>
      <w:r w:rsidRPr="00FC1EF9">
        <w:rPr>
          <w:szCs w:val="24"/>
          <w:lang w:eastAsia="en-US"/>
        </w:rPr>
        <w:t>‘(e)</w:t>
      </w:r>
      <w:r w:rsidRPr="00FC1EF9">
        <w:rPr>
          <w:szCs w:val="24"/>
          <w:lang w:eastAsia="en-US"/>
        </w:rPr>
        <w:tab/>
        <w:t>report on EMS as provided in Article 30 (4).’;</w:t>
      </w:r>
    </w:p>
    <w:p w:rsidR="00D61547" w:rsidRPr="00FC1EF9" w:rsidP="00D61547" w14:paraId="4D72BBD2" w14:textId="77777777">
      <w:pPr>
        <w:widowControl/>
        <w:spacing w:before="120" w:after="120" w:line="360" w:lineRule="auto"/>
        <w:ind w:left="850" w:hanging="850"/>
        <w:rPr>
          <w:szCs w:val="24"/>
          <w:lang w:eastAsia="en-US"/>
        </w:rPr>
      </w:pPr>
      <w:r w:rsidRPr="00FC1EF9">
        <w:rPr>
          <w:szCs w:val="24"/>
          <w:lang w:eastAsia="en-US"/>
        </w:rPr>
        <w:t>(15)</w:t>
      </w:r>
      <w:r w:rsidRPr="00FC1EF9">
        <w:rPr>
          <w:szCs w:val="24"/>
          <w:lang w:eastAsia="en-US"/>
        </w:rPr>
        <w:tab/>
        <w:t>in Article 54, paragraph 1, the following point is added:</w:t>
      </w:r>
    </w:p>
    <w:p w:rsidR="00D61547" w:rsidRPr="00FC1EF9" w:rsidP="00D61547" w14:paraId="459C3331" w14:textId="77777777">
      <w:pPr>
        <w:widowControl/>
        <w:spacing w:before="120" w:after="120" w:line="360" w:lineRule="auto"/>
        <w:ind w:left="1416" w:hanging="566"/>
        <w:rPr>
          <w:szCs w:val="24"/>
          <w:lang w:eastAsia="en-US"/>
        </w:rPr>
      </w:pPr>
      <w:r w:rsidRPr="00FC1EF9">
        <w:rPr>
          <w:szCs w:val="24"/>
          <w:lang w:eastAsia="en-US"/>
        </w:rPr>
        <w:t>‘(k)</w:t>
      </w:r>
      <w:r w:rsidRPr="00FC1EF9">
        <w:rPr>
          <w:szCs w:val="24"/>
          <w:lang w:eastAsia="en-US"/>
        </w:rPr>
        <w:tab/>
        <w:t xml:space="preserve">changes to reporting </w:t>
      </w:r>
      <w:r w:rsidRPr="00FC1EF9">
        <w:rPr>
          <w:b/>
          <w:i/>
          <w:szCs w:val="24"/>
          <w:lang w:eastAsia="en-US"/>
        </w:rPr>
        <w:t>obligations</w:t>
      </w:r>
      <w:r w:rsidRPr="00FC1EF9">
        <w:rPr>
          <w:szCs w:val="24"/>
          <w:lang w:eastAsia="en-US"/>
        </w:rPr>
        <w:t xml:space="preserve"> and notifications for drifting FADs in Article 8c.’;</w:t>
      </w:r>
    </w:p>
    <w:p w:rsidR="00D61547" w:rsidRPr="00FC1EF9" w:rsidP="00D61547" w14:paraId="1464B8B8" w14:textId="77777777">
      <w:pPr>
        <w:widowControl/>
        <w:spacing w:before="120" w:after="120" w:line="360" w:lineRule="auto"/>
        <w:ind w:left="850" w:hanging="850"/>
        <w:rPr>
          <w:szCs w:val="24"/>
          <w:lang w:eastAsia="en-US"/>
        </w:rPr>
      </w:pPr>
      <w:r w:rsidRPr="00FC1EF9">
        <w:rPr>
          <w:szCs w:val="24"/>
          <w:lang w:eastAsia="en-US"/>
        </w:rPr>
        <w:t>(16)</w:t>
      </w:r>
      <w:r w:rsidRPr="00FC1EF9">
        <w:rPr>
          <w:szCs w:val="24"/>
          <w:lang w:eastAsia="en-US"/>
        </w:rPr>
        <w:tab/>
        <w:t>Annexes 2 and 3 are replaced by the text set out in points 1 and 2 of Annex III to this Regulation;</w:t>
      </w:r>
    </w:p>
    <w:p w:rsidR="00D61547" w:rsidRPr="00FC1EF9" w:rsidP="00D61547" w14:paraId="770F1D1E" w14:textId="77777777">
      <w:pPr>
        <w:widowControl/>
        <w:spacing w:before="120" w:after="120" w:line="360" w:lineRule="auto"/>
        <w:ind w:left="850" w:hanging="850"/>
        <w:rPr>
          <w:szCs w:val="24"/>
          <w:lang w:eastAsia="en-US"/>
        </w:rPr>
      </w:pPr>
      <w:r w:rsidRPr="00FC1EF9">
        <w:rPr>
          <w:szCs w:val="24"/>
          <w:lang w:eastAsia="en-US"/>
        </w:rPr>
        <w:t>(17)</w:t>
      </w:r>
      <w:r w:rsidRPr="00FC1EF9">
        <w:rPr>
          <w:szCs w:val="24"/>
          <w:lang w:eastAsia="en-US"/>
        </w:rPr>
        <w:tab/>
        <w:t>Annexes 3a and 3b are inserted, as set out in point 3 of Annex III to this Regulation;</w:t>
      </w:r>
    </w:p>
    <w:p w:rsidR="00D61547" w:rsidRPr="00FC1EF9" w:rsidP="00D61547" w14:paraId="19DD0388" w14:textId="77777777">
      <w:pPr>
        <w:widowControl/>
        <w:spacing w:before="120" w:after="120" w:line="360" w:lineRule="auto"/>
        <w:ind w:left="850" w:hanging="850"/>
        <w:rPr>
          <w:szCs w:val="24"/>
          <w:lang w:eastAsia="en-US"/>
        </w:rPr>
      </w:pPr>
      <w:r w:rsidRPr="00FC1EF9">
        <w:rPr>
          <w:szCs w:val="24"/>
          <w:lang w:eastAsia="en-US"/>
        </w:rPr>
        <w:t>(18)</w:t>
      </w:r>
      <w:r w:rsidRPr="00FC1EF9">
        <w:rPr>
          <w:szCs w:val="24"/>
          <w:lang w:eastAsia="en-US"/>
        </w:rPr>
        <w:tab/>
        <w:t>Annex 4 is amended in accordance with point 4 of Annex III to this Regulation;</w:t>
      </w:r>
    </w:p>
    <w:p w:rsidR="00D61547" w:rsidRPr="00FC1EF9" w:rsidP="00D61547" w14:paraId="4EDD4728" w14:textId="77777777">
      <w:pPr>
        <w:widowControl/>
        <w:spacing w:before="120" w:after="120" w:line="360" w:lineRule="auto"/>
        <w:ind w:left="850" w:hanging="850"/>
        <w:rPr>
          <w:szCs w:val="24"/>
          <w:lang w:eastAsia="en-US"/>
        </w:rPr>
      </w:pPr>
      <w:r w:rsidRPr="00FC1EF9">
        <w:rPr>
          <w:szCs w:val="24"/>
          <w:lang w:eastAsia="en-US"/>
        </w:rPr>
        <w:t>(19)</w:t>
      </w:r>
      <w:r w:rsidRPr="00FC1EF9">
        <w:rPr>
          <w:szCs w:val="24"/>
          <w:lang w:eastAsia="en-US"/>
        </w:rPr>
        <w:tab/>
        <w:t>Annex 11 is added, as set out in point 5 of Annex III to this Regulation.</w:t>
      </w:r>
    </w:p>
    <w:p w:rsidR="00D61547" w:rsidRPr="00FC1EF9" w:rsidP="00D61547" w14:paraId="19FF9FB4" w14:textId="77777777">
      <w:pPr>
        <w:widowControl/>
        <w:rPr>
          <w:szCs w:val="24"/>
          <w:lang w:eastAsia="en-US"/>
        </w:rPr>
      </w:pPr>
      <w:r w:rsidRPr="00FC1EF9">
        <w:rPr>
          <w:szCs w:val="24"/>
          <w:lang w:eastAsia="en-US"/>
        </w:rPr>
        <w:br w:type="page"/>
      </w:r>
    </w:p>
    <w:p w:rsidR="00D61547" w:rsidRPr="00FC1EF9" w:rsidP="00D61547" w14:paraId="7E9E6B84" w14:textId="77777777">
      <w:pPr>
        <w:widowControl/>
        <w:spacing w:before="120" w:after="120" w:line="360" w:lineRule="auto"/>
        <w:jc w:val="center"/>
        <w:rPr>
          <w:szCs w:val="24"/>
          <w:lang w:eastAsia="en-US"/>
        </w:rPr>
      </w:pPr>
      <w:r w:rsidRPr="00FC1EF9">
        <w:rPr>
          <w:szCs w:val="24"/>
          <w:lang w:eastAsia="en-US"/>
        </w:rPr>
        <w:t>Article 7</w:t>
      </w:r>
      <w:r w:rsidRPr="00FC1EF9">
        <w:rPr>
          <w:szCs w:val="24"/>
          <w:lang w:eastAsia="en-US"/>
        </w:rPr>
        <w:br/>
        <w:t>Amendments to Regulation (EU) 2023/2053</w:t>
      </w:r>
    </w:p>
    <w:p w:rsidR="00D61547" w:rsidRPr="00FC1EF9" w:rsidP="00D61547" w14:paraId="1E8FB0D3" w14:textId="77777777">
      <w:pPr>
        <w:widowControl/>
        <w:tabs>
          <w:tab w:val="left" w:pos="851"/>
        </w:tabs>
        <w:spacing w:before="120" w:after="120" w:line="360" w:lineRule="auto"/>
        <w:rPr>
          <w:szCs w:val="24"/>
          <w:lang w:eastAsia="en-US"/>
        </w:rPr>
      </w:pPr>
      <w:r w:rsidRPr="00FC1EF9">
        <w:rPr>
          <w:szCs w:val="24"/>
          <w:lang w:eastAsia="en-US"/>
        </w:rPr>
        <w:t>(1)</w:t>
      </w:r>
      <w:r w:rsidRPr="00FC1EF9">
        <w:rPr>
          <w:szCs w:val="24"/>
          <w:lang w:eastAsia="en-US"/>
        </w:rPr>
        <w:tab/>
        <w:t>in Article 30, paragraph 6 is replaced by the following:</w:t>
      </w:r>
    </w:p>
    <w:p w:rsidR="00D61547" w:rsidRPr="00FC1EF9" w:rsidP="00D61547" w14:paraId="097F4A86" w14:textId="77777777">
      <w:pPr>
        <w:widowControl/>
        <w:spacing w:before="120" w:after="120" w:line="360" w:lineRule="auto"/>
        <w:ind w:left="1416" w:hanging="566"/>
        <w:rPr>
          <w:szCs w:val="24"/>
          <w:lang w:eastAsia="en-US"/>
        </w:rPr>
      </w:pPr>
      <w:r w:rsidRPr="00FC1EF9">
        <w:rPr>
          <w:szCs w:val="24"/>
          <w:lang w:eastAsia="en-US"/>
        </w:rPr>
        <w:t>‘6.</w:t>
      </w:r>
      <w:r w:rsidRPr="00FC1EF9">
        <w:rPr>
          <w:szCs w:val="24"/>
          <w:lang w:eastAsia="en-US"/>
        </w:rPr>
        <w:tab/>
        <w:t xml:space="preserve">In the event of force majeure preventing the planned joint fishing operation from taking place, the deadlines set out in paragraph 5 shall not apply as regards the information on the farms of destination. In such cases, the Member State concerned is allowed to transfer the unused quotas of vessels participating in a joint fishing operation to its vessels or to vessels of other Member States participating in another </w:t>
      </w:r>
      <w:r w:rsidRPr="00FC1EF9">
        <w:rPr>
          <w:b/>
          <w:i/>
          <w:szCs w:val="24"/>
          <w:lang w:eastAsia="en-US"/>
        </w:rPr>
        <w:t>joint fishing operation</w:t>
      </w:r>
      <w:r w:rsidRPr="00FC1EF9">
        <w:rPr>
          <w:szCs w:val="24"/>
          <w:lang w:eastAsia="en-US"/>
        </w:rPr>
        <w:t>, provided that such transfer is necessary due to force majeure. Member States shall notify the Commission of such transfers as soon as possible, together with a description of the events constituting the force majeure. That information shall be transmitted to the Commission prior to the start of the joint fishing operation involving the vessels receiving the unused quota. The Commission shall forward that information to the ICCAT Secretariat.’;</w:t>
      </w:r>
    </w:p>
    <w:p w:rsidR="00D61547" w:rsidRPr="00FC1EF9" w:rsidP="00D61547" w14:paraId="735AAF2C"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(2)</w:t>
      </w:r>
      <w:r w:rsidRPr="00FC1EF9">
        <w:rPr>
          <w:szCs w:val="24"/>
          <w:lang w:eastAsia="en-US"/>
        </w:rPr>
        <w:tab/>
        <w:t>Article 34 is amended as follows:</w:t>
      </w:r>
    </w:p>
    <w:p w:rsidR="00D61547" w:rsidRPr="00FC1EF9" w:rsidP="00D61547" w14:paraId="78FF2989" w14:textId="77777777">
      <w:pPr>
        <w:widowControl/>
        <w:spacing w:before="120" w:after="120" w:line="360" w:lineRule="auto"/>
        <w:ind w:left="1416" w:hanging="566"/>
        <w:rPr>
          <w:szCs w:val="24"/>
          <w:lang w:eastAsia="en-US"/>
        </w:rPr>
      </w:pPr>
      <w:r w:rsidRPr="00FC1EF9">
        <w:rPr>
          <w:szCs w:val="24"/>
          <w:lang w:eastAsia="en-US"/>
        </w:rPr>
        <w:t>(a)</w:t>
      </w:r>
      <w:r w:rsidRPr="00FC1EF9">
        <w:rPr>
          <w:szCs w:val="24"/>
          <w:lang w:eastAsia="en-US"/>
        </w:rPr>
        <w:tab/>
        <w:t>paragraphs 3, 4 and 5 are replaced by the following:</w:t>
      </w:r>
    </w:p>
    <w:p w:rsidR="00D61547" w:rsidRPr="00FC1EF9" w:rsidP="00D61547" w14:paraId="6FE96507" w14:textId="77777777">
      <w:pPr>
        <w:widowControl/>
        <w:spacing w:before="120" w:after="120" w:line="360" w:lineRule="auto"/>
        <w:ind w:left="1982" w:hanging="566"/>
        <w:rPr>
          <w:szCs w:val="24"/>
          <w:lang w:eastAsia="en-US"/>
        </w:rPr>
      </w:pPr>
      <w:r w:rsidRPr="00FC1EF9">
        <w:rPr>
          <w:szCs w:val="24"/>
          <w:lang w:eastAsia="en-US"/>
        </w:rPr>
        <w:t>‘3.</w:t>
      </w:r>
      <w:r w:rsidRPr="00FC1EF9">
        <w:rPr>
          <w:szCs w:val="24"/>
          <w:lang w:eastAsia="en-US"/>
        </w:rPr>
        <w:tab/>
        <w:t>By way of derogation from paragraph 1 of this Article, Member States where bluefin tuna is landed may set a shorter period for the prior notification referred to in paragraph 1 of this Article ▌ , taking into account the type of fishery products and the distance between the fishing grounds and the port or landing site, and provided that such a shorter period of prior notification does not impair the ability of that Member State to carry out inspections.</w:t>
      </w:r>
      <w:r w:rsidRPr="00FC1EF9">
        <w:rPr>
          <w:b/>
          <w:i/>
          <w:szCs w:val="24"/>
          <w:lang w:eastAsia="en-US"/>
        </w:rPr>
        <w:t xml:space="preserve"> Member States may apply that derogation only to vessels referred to in Article 26 that catch less than three specimens of bluefin tuna or less than one tonne. Where catches are taken between the time of the prior notification and arrival at port, the estimated quantities of bluefin tuna retained on board may be modified at any time prior to arrival.</w:t>
      </w:r>
    </w:p>
    <w:p w:rsidR="00D61547" w:rsidRPr="00FC1EF9" w:rsidP="00D61547" w14:paraId="67D5ABE9" w14:textId="77777777">
      <w:pPr>
        <w:widowControl/>
        <w:spacing w:before="120" w:after="120" w:line="360" w:lineRule="auto"/>
        <w:ind w:left="1982" w:hanging="566"/>
        <w:rPr>
          <w:szCs w:val="24"/>
          <w:lang w:eastAsia="en-US"/>
        </w:rPr>
      </w:pPr>
      <w:r w:rsidRPr="00FC1EF9">
        <w:rPr>
          <w:b/>
          <w:i/>
          <w:szCs w:val="24"/>
          <w:lang w:eastAsia="en-US"/>
        </w:rPr>
        <w:br w:type="page"/>
      </w:r>
    </w:p>
    <w:p w:rsidR="00D61547" w:rsidRPr="00FC1EF9" w:rsidP="00D61547" w14:paraId="0B30F8EB" w14:textId="77777777">
      <w:pPr>
        <w:widowControl/>
        <w:spacing w:before="120" w:after="120" w:line="360" w:lineRule="auto"/>
        <w:ind w:left="1982" w:hanging="566"/>
        <w:rPr>
          <w:szCs w:val="24"/>
          <w:lang w:eastAsia="en-US"/>
        </w:rPr>
      </w:pPr>
      <w:r w:rsidRPr="00FC1EF9">
        <w:rPr>
          <w:szCs w:val="24"/>
          <w:lang w:eastAsia="en-US"/>
        </w:rPr>
        <w:t>4.</w:t>
      </w:r>
      <w:r w:rsidRPr="00FC1EF9">
        <w:rPr>
          <w:szCs w:val="24"/>
          <w:lang w:eastAsia="en-US"/>
        </w:rPr>
        <w:tab/>
        <w:t>Member States making use of the derogation provided for in paragraph 3 of this Article shall inform the Commission  and provide the details of the potential shortened prior notification period and the reasons therefor, and the remainder of the conditions for the prior notification, prior to its implementation, in their monitoring, control, and inspection plan referred to in Article 14. Any subsequent changes shall be notified to the Commission without delay, and at least 20 days before those changes take effect. The Commission shall transmit that information to the ICCAT Secretariat at least 14 days before the changes take effect and the Commission shall make that information available on a public website of the Commission. Member States shall also make the information on shorter periods for prior notification available on public websites.</w:t>
      </w:r>
    </w:p>
    <w:p w:rsidR="00D61547" w:rsidRPr="00FC1EF9" w:rsidP="00D61547" w14:paraId="70C9F8BB"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5.</w:t>
      </w:r>
      <w:r w:rsidRPr="00FC1EF9">
        <w:rPr>
          <w:szCs w:val="24"/>
          <w:lang w:eastAsia="en-US"/>
        </w:rPr>
        <w:tab/>
        <w:t>The authorities of the port Member State shall keep a record of all prior notifications for a period of one year from the date of port entry.’;</w:t>
      </w:r>
    </w:p>
    <w:p w:rsidR="00D61547" w:rsidRPr="00FC1EF9" w:rsidP="00D61547" w14:paraId="0F5801F7" w14:textId="77777777">
      <w:pPr>
        <w:widowControl/>
        <w:spacing w:before="120" w:after="120" w:line="360" w:lineRule="auto"/>
        <w:ind w:left="1418" w:hanging="567"/>
        <w:rPr>
          <w:szCs w:val="24"/>
          <w:lang w:eastAsia="en-US"/>
        </w:rPr>
      </w:pPr>
      <w:r w:rsidRPr="00FC1EF9">
        <w:rPr>
          <w:szCs w:val="24"/>
          <w:lang w:eastAsia="en-US"/>
        </w:rPr>
        <w:t>(b)</w:t>
      </w:r>
      <w:r w:rsidRPr="00FC1EF9">
        <w:rPr>
          <w:szCs w:val="24"/>
          <w:lang w:eastAsia="en-US"/>
        </w:rPr>
        <w:tab/>
        <w:t xml:space="preserve">the following paragraph is inserted: </w:t>
      </w:r>
    </w:p>
    <w:p w:rsidR="00D61547" w:rsidRPr="00FC1EF9" w:rsidP="00D61547" w14:paraId="3E502717" w14:textId="77777777">
      <w:pPr>
        <w:widowControl/>
        <w:spacing w:before="120" w:after="120" w:line="360" w:lineRule="auto"/>
        <w:ind w:left="1985" w:hanging="567"/>
        <w:rPr>
          <w:szCs w:val="24"/>
          <w:lang w:eastAsia="en-US"/>
        </w:rPr>
      </w:pPr>
      <w:r w:rsidRPr="00FC1EF9">
        <w:rPr>
          <w:szCs w:val="24"/>
          <w:lang w:eastAsia="en-US"/>
        </w:rPr>
        <w:t>‘5a.</w:t>
      </w:r>
      <w:r w:rsidRPr="00FC1EF9">
        <w:rPr>
          <w:szCs w:val="24"/>
          <w:lang w:eastAsia="en-US"/>
        </w:rPr>
        <w:tab/>
        <w:t>All landings in the Union shall be controlled by the relevant control authorities of the port Member State, and a percentage of landings shall be inspected based on a risk assessment system involving quotas, fleet size and fishing effort. Full details of the control system adopted by each Member State shall be set out in the annual monitoring, control and inspection plan referred to in Article 14.’;</w:t>
      </w:r>
    </w:p>
    <w:p w:rsidR="00D61547" w:rsidRPr="00FC1EF9" w:rsidP="00D61547" w14:paraId="23F86656" w14:textId="77777777">
      <w:pPr>
        <w:widowControl/>
        <w:spacing w:before="120" w:after="120" w:line="360" w:lineRule="auto"/>
        <w:ind w:left="1416" w:hanging="566"/>
        <w:rPr>
          <w:szCs w:val="24"/>
          <w:lang w:eastAsia="en-US"/>
        </w:rPr>
      </w:pPr>
      <w:r w:rsidRPr="00FC1EF9">
        <w:rPr>
          <w:szCs w:val="24"/>
          <w:lang w:eastAsia="en-US"/>
        </w:rPr>
        <w:t>(c)</w:t>
      </w:r>
      <w:r w:rsidRPr="00FC1EF9">
        <w:rPr>
          <w:szCs w:val="24"/>
          <w:lang w:eastAsia="en-US"/>
        </w:rPr>
        <w:tab/>
        <w:t>the following paragraph is added:</w:t>
      </w:r>
    </w:p>
    <w:p w:rsidR="00D61547" w:rsidRPr="00FC1EF9" w:rsidP="00D61547" w14:paraId="0B7AC7F0" w14:textId="77777777">
      <w:pPr>
        <w:widowControl/>
        <w:spacing w:before="120" w:after="120" w:line="360" w:lineRule="auto"/>
        <w:ind w:left="1982" w:hanging="566"/>
        <w:rPr>
          <w:szCs w:val="24"/>
          <w:lang w:eastAsia="en-US"/>
        </w:rPr>
      </w:pPr>
      <w:r w:rsidRPr="00FC1EF9">
        <w:rPr>
          <w:szCs w:val="24"/>
          <w:lang w:eastAsia="en-US"/>
        </w:rPr>
        <w:t>‘7.</w:t>
      </w:r>
      <w:r w:rsidRPr="00FC1EF9">
        <w:rPr>
          <w:szCs w:val="24"/>
          <w:lang w:eastAsia="en-US"/>
        </w:rPr>
        <w:tab/>
        <w:t xml:space="preserve">Where bluefin tuna is landed in </w:t>
      </w:r>
      <w:r w:rsidRPr="00FC1EF9">
        <w:rPr>
          <w:b/>
          <w:i/>
          <w:szCs w:val="24"/>
          <w:lang w:eastAsia="en-US"/>
        </w:rPr>
        <w:t xml:space="preserve">Member State or </w:t>
      </w:r>
      <w:r w:rsidRPr="00FC1EF9">
        <w:rPr>
          <w:szCs w:val="24"/>
          <w:lang w:eastAsia="en-US"/>
        </w:rPr>
        <w:t>CPC ports</w:t>
      </w:r>
      <w:r w:rsidRPr="00FC1EF9">
        <w:rPr>
          <w:b/>
          <w:i/>
          <w:szCs w:val="24"/>
          <w:lang w:eastAsia="en-US"/>
        </w:rPr>
        <w:t>, or Member State</w:t>
      </w:r>
      <w:r w:rsidRPr="00FC1EF9">
        <w:rPr>
          <w:szCs w:val="24"/>
          <w:lang w:eastAsia="en-US"/>
        </w:rPr>
        <w:t xml:space="preserve"> or CPC landing facilities</w:t>
      </w:r>
      <w:r w:rsidRPr="00FC1EF9">
        <w:rPr>
          <w:b/>
          <w:i/>
          <w:szCs w:val="24"/>
          <w:lang w:eastAsia="en-US"/>
        </w:rPr>
        <w:t>,</w:t>
      </w:r>
      <w:r w:rsidRPr="00FC1EF9">
        <w:rPr>
          <w:szCs w:val="24"/>
          <w:lang w:eastAsia="en-US"/>
        </w:rPr>
        <w:t xml:space="preserve"> other than the ports or landing facilities of the notified Member State, the masters of Union catching vessels, whatever the length overall of the vessel, shall submit, within 48 hours after the completion of the landing, a landing declaration to the </w:t>
      </w:r>
      <w:r w:rsidRPr="00FC1EF9">
        <w:rPr>
          <w:b/>
          <w:i/>
          <w:szCs w:val="24"/>
          <w:lang w:eastAsia="en-US"/>
        </w:rPr>
        <w:t xml:space="preserve">Member State or </w:t>
      </w:r>
      <w:r w:rsidRPr="00FC1EF9">
        <w:rPr>
          <w:szCs w:val="24"/>
          <w:lang w:eastAsia="en-US"/>
        </w:rPr>
        <w:t>CPC where the bluefin tuna is landed which shall contain the information required in ▌</w:t>
      </w:r>
      <w:r w:rsidRPr="00FC1EF9">
        <w:rPr>
          <w:b/>
          <w:i/>
          <w:szCs w:val="24"/>
          <w:lang w:eastAsia="en-US"/>
        </w:rPr>
        <w:t xml:space="preserve"> </w:t>
      </w:r>
      <w:r w:rsidRPr="00FC1EF9">
        <w:rPr>
          <w:szCs w:val="24"/>
          <w:lang w:eastAsia="en-US"/>
        </w:rPr>
        <w:t>Article 17(2), points (a), (b)</w:t>
      </w:r>
      <w:r w:rsidRPr="00FC1EF9">
        <w:rPr>
          <w:b/>
          <w:i/>
          <w:szCs w:val="24"/>
          <w:lang w:eastAsia="en-US"/>
        </w:rPr>
        <w:t xml:space="preserve"> </w:t>
      </w:r>
      <w:r w:rsidRPr="00FC1EF9">
        <w:rPr>
          <w:szCs w:val="24"/>
          <w:lang w:eastAsia="en-US"/>
        </w:rPr>
        <w:t xml:space="preserve">and (c), of </w:t>
      </w:r>
      <w:r w:rsidRPr="00FC1EF9">
        <w:rPr>
          <w:b/>
          <w:i/>
          <w:szCs w:val="24"/>
          <w:lang w:eastAsia="en-US"/>
        </w:rPr>
        <w:t>Regulation (EC) No 1224/2009</w:t>
      </w:r>
      <w:r w:rsidRPr="00FC1EF9">
        <w:rPr>
          <w:szCs w:val="24"/>
          <w:lang w:eastAsia="en-US"/>
        </w:rPr>
        <w:t xml:space="preserve"> and the quantities and weight of the bluefin tuna landed.’;</w:t>
      </w:r>
    </w:p>
    <w:p w:rsidR="00D61547" w:rsidRPr="00FC1EF9" w:rsidP="00D61547" w14:paraId="0054FBBD"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(3)</w:t>
      </w:r>
      <w:r w:rsidRPr="00FC1EF9">
        <w:rPr>
          <w:szCs w:val="24"/>
          <w:lang w:eastAsia="en-US"/>
        </w:rPr>
        <w:tab/>
        <w:t>in Article 42, paragraph 3 is replaced by the following:</w:t>
      </w:r>
    </w:p>
    <w:p w:rsidR="00D61547" w:rsidRPr="00FC1EF9" w:rsidP="00D61547" w14:paraId="574A21F4"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The original ITD shall accompany the transfer to the farm of destination where bluefin tuna individuals are to be caged. At first transfer, the original ITD shall be duplicated by the donor operator when a single catch is transferred from the purse seine or the trap to more than one transport cage. In the event of a further transfer, the master of the donor towing vessel shall update the ITD by completing section 3 (further transfers) thereof, and provide the updated ITD to the receiving towing vessel. The updated ITD shall be duplicated by the master of the donor towing vessel if the fish subject to further transfer is divided into more than one transport cage. A copy of the original/updated ITD shall be kept on board the donor catching or towing vessels, or by the operator of the donor trap or donor farm and shall be accessible at any time for control purposes for the duration of the fishing season.’;</w:t>
      </w:r>
    </w:p>
    <w:p w:rsidR="00D61547" w:rsidRPr="00FC1EF9" w:rsidP="00D61547" w14:paraId="5205727F"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(4)</w:t>
      </w:r>
      <w:r w:rsidRPr="00FC1EF9">
        <w:rPr>
          <w:szCs w:val="24"/>
          <w:lang w:eastAsia="en-US"/>
        </w:rPr>
        <w:tab/>
        <w:t>in Article 43(1), second subparagraph, point (a) is replaced by the following:</w:t>
      </w:r>
    </w:p>
    <w:p w:rsidR="00D61547" w:rsidRPr="00FC1EF9" w:rsidP="00D61547" w14:paraId="360646BB" w14:textId="77777777">
      <w:pPr>
        <w:widowControl/>
        <w:spacing w:before="120" w:after="120" w:line="360" w:lineRule="auto"/>
        <w:ind w:left="1416" w:hanging="566"/>
        <w:rPr>
          <w:szCs w:val="24"/>
          <w:lang w:eastAsia="en-US"/>
        </w:rPr>
      </w:pPr>
      <w:r w:rsidRPr="00FC1EF9">
        <w:rPr>
          <w:szCs w:val="24"/>
          <w:lang w:eastAsia="en-US"/>
        </w:rPr>
        <w:t>‘(a)</w:t>
      </w:r>
      <w:r w:rsidRPr="00FC1EF9">
        <w:rPr>
          <w:szCs w:val="24"/>
          <w:lang w:eastAsia="en-US"/>
        </w:rPr>
        <w:tab/>
        <w:t>for the first transfer and any voluntary or control transfer, to the ICCAT regional observer, to the master of the receiving towing vessel and, at the end of the fishing trip, to the competent authority of the flag or trap Member State of the donor operator;’;</w:t>
      </w:r>
    </w:p>
    <w:p w:rsidR="00D61547" w:rsidRPr="00FC1EF9" w:rsidP="00D61547" w14:paraId="29D4508C" w14:textId="77777777">
      <w:pPr>
        <w:widowControl/>
        <w:spacing w:before="120" w:after="120" w:line="360" w:lineRule="auto"/>
        <w:ind w:left="850" w:hanging="850"/>
        <w:rPr>
          <w:szCs w:val="24"/>
          <w:lang w:eastAsia="en-US"/>
        </w:rPr>
      </w:pPr>
      <w:r w:rsidRPr="00FC1EF9">
        <w:rPr>
          <w:szCs w:val="24"/>
          <w:lang w:eastAsia="en-US"/>
        </w:rPr>
        <w:t>(5)</w:t>
      </w:r>
      <w:r w:rsidRPr="00FC1EF9">
        <w:rPr>
          <w:szCs w:val="24"/>
          <w:lang w:eastAsia="en-US"/>
        </w:rPr>
        <w:tab/>
        <w:t>Article 46a is amended as follows:</w:t>
      </w:r>
    </w:p>
    <w:p w:rsidR="00D61547" w:rsidRPr="00FC1EF9" w:rsidP="00D61547" w14:paraId="5122D1D1" w14:textId="77777777">
      <w:pPr>
        <w:widowControl/>
        <w:spacing w:before="120" w:after="120" w:line="360" w:lineRule="auto"/>
        <w:ind w:left="1418" w:hanging="567"/>
        <w:rPr>
          <w:szCs w:val="24"/>
          <w:lang w:eastAsia="en-US"/>
        </w:rPr>
      </w:pPr>
      <w:r w:rsidRPr="00FC1EF9">
        <w:rPr>
          <w:szCs w:val="24"/>
          <w:lang w:eastAsia="en-US"/>
        </w:rPr>
        <w:t>(a)</w:t>
      </w:r>
      <w:r w:rsidRPr="00FC1EF9">
        <w:rPr>
          <w:szCs w:val="24"/>
          <w:lang w:eastAsia="en-US"/>
        </w:rPr>
        <w:tab/>
        <w:t>paragraph 1 is replaced by the following:</w:t>
      </w:r>
    </w:p>
    <w:p w:rsidR="00D61547" w:rsidRPr="00FC1EF9" w:rsidP="00D61547" w14:paraId="3FD8194A" w14:textId="77777777">
      <w:pPr>
        <w:widowControl/>
        <w:spacing w:before="120" w:after="120" w:line="360" w:lineRule="auto"/>
        <w:ind w:left="1985" w:hanging="567"/>
        <w:rPr>
          <w:szCs w:val="24"/>
          <w:lang w:eastAsia="en-US"/>
        </w:rPr>
      </w:pPr>
      <w:r w:rsidRPr="00FC1EF9">
        <w:rPr>
          <w:szCs w:val="24"/>
          <w:lang w:eastAsia="en-US"/>
        </w:rPr>
        <w:t>‘1.</w:t>
      </w:r>
      <w:r w:rsidRPr="00FC1EF9">
        <w:rPr>
          <w:szCs w:val="24"/>
          <w:lang w:eastAsia="en-US"/>
        </w:rPr>
        <w:tab/>
        <w:t>On arrival of the towing vessel in the vicinity of the farm, the competent authority of the farm Member State shall ensure that the towing vessel and the cage are maintained at a distance of a minimum of 0,1 nautical miles from any facility of the farm until the competent authority of the farm Member State is physically present. The position and activity of that towing vessel shall be monitored at all times.’;</w:t>
      </w:r>
    </w:p>
    <w:p w:rsidR="00D61547" w:rsidRPr="00FC1EF9" w:rsidP="00D61547" w14:paraId="604F07F8" w14:textId="77777777">
      <w:pPr>
        <w:widowControl/>
        <w:spacing w:before="120" w:after="120" w:line="360" w:lineRule="auto"/>
        <w:ind w:left="1418" w:hanging="567"/>
        <w:rPr>
          <w:szCs w:val="24"/>
          <w:lang w:eastAsia="en-US"/>
        </w:rPr>
      </w:pPr>
      <w:r w:rsidRPr="00FC1EF9">
        <w:rPr>
          <w:szCs w:val="24"/>
          <w:lang w:eastAsia="en-US"/>
        </w:rPr>
        <w:br w:type="page"/>
      </w:r>
      <w:r w:rsidRPr="00FC1EF9">
        <w:rPr>
          <w:szCs w:val="24"/>
          <w:lang w:eastAsia="en-US"/>
        </w:rPr>
        <w:t>(b)</w:t>
      </w:r>
      <w:r w:rsidRPr="00FC1EF9">
        <w:rPr>
          <w:szCs w:val="24"/>
          <w:lang w:eastAsia="en-US"/>
        </w:rPr>
        <w:tab/>
        <w:t>paragraph 6 is replaced by the following:</w:t>
      </w:r>
    </w:p>
    <w:p w:rsidR="00D61547" w:rsidRPr="00FC1EF9" w:rsidP="00D61547" w14:paraId="52F19800" w14:textId="77777777">
      <w:pPr>
        <w:widowControl/>
        <w:spacing w:before="120" w:after="120" w:line="360" w:lineRule="auto"/>
        <w:ind w:left="1985" w:hanging="567"/>
        <w:rPr>
          <w:szCs w:val="24"/>
          <w:lang w:eastAsia="en-US"/>
        </w:rPr>
      </w:pPr>
      <w:r w:rsidRPr="00FC1EF9">
        <w:rPr>
          <w:szCs w:val="24"/>
          <w:lang w:eastAsia="en-US"/>
        </w:rPr>
        <w:t>’6.</w:t>
      </w:r>
      <w:r w:rsidRPr="00FC1EF9">
        <w:rPr>
          <w:szCs w:val="24"/>
          <w:lang w:eastAsia="en-US"/>
        </w:rPr>
        <w:tab/>
        <w:t>Fish shall be caged before 22 August of each year, unless the competent authorities of the Member State responsible for the farm provide valid reasons, including force majeure, which shall accompany the caging report when submitted. That deadline shall not apply in the case of inter-farm transfers.’;</w:t>
      </w:r>
    </w:p>
    <w:p w:rsidR="00D61547" w:rsidRPr="00FC1EF9" w:rsidP="00D61547" w14:paraId="196108DA" w14:textId="77777777">
      <w:pPr>
        <w:widowControl/>
        <w:spacing w:before="120" w:after="120" w:line="360" w:lineRule="auto"/>
        <w:ind w:left="850" w:hanging="850"/>
        <w:rPr>
          <w:szCs w:val="24"/>
          <w:lang w:eastAsia="en-US"/>
        </w:rPr>
      </w:pPr>
      <w:r w:rsidRPr="00FC1EF9">
        <w:rPr>
          <w:szCs w:val="24"/>
          <w:lang w:eastAsia="en-US"/>
        </w:rPr>
        <w:t>(6)</w:t>
      </w:r>
      <w:r w:rsidRPr="00FC1EF9">
        <w:rPr>
          <w:szCs w:val="24"/>
          <w:lang w:eastAsia="en-US"/>
        </w:rPr>
        <w:tab/>
        <w:t>in Article 49, the following paragraph is inserted:</w:t>
      </w:r>
    </w:p>
    <w:p w:rsidR="00D61547" w:rsidRPr="00FC1EF9" w:rsidP="00D61547" w14:paraId="3A9D464C" w14:textId="77777777">
      <w:pPr>
        <w:widowControl/>
        <w:spacing w:before="120" w:after="120" w:line="360" w:lineRule="auto"/>
        <w:ind w:left="1416" w:hanging="566"/>
        <w:rPr>
          <w:szCs w:val="24"/>
          <w:lang w:eastAsia="en-US"/>
        </w:rPr>
      </w:pPr>
      <w:r w:rsidRPr="00FC1EF9">
        <w:rPr>
          <w:szCs w:val="24"/>
          <w:lang w:eastAsia="en-US"/>
        </w:rPr>
        <w:t>‘2a.</w:t>
      </w:r>
      <w:r w:rsidRPr="00FC1EF9">
        <w:rPr>
          <w:szCs w:val="24"/>
          <w:lang w:eastAsia="en-US"/>
        </w:rPr>
        <w:tab/>
        <w:t>In the event of persistent turbidity conditions in the farm area, the ▌ competent authority</w:t>
      </w:r>
      <w:r w:rsidRPr="00FC1EF9">
        <w:rPr>
          <w:b/>
          <w:i/>
          <w:szCs w:val="24"/>
          <w:lang w:eastAsia="en-US"/>
        </w:rPr>
        <w:t xml:space="preserve"> of the farm Member State</w:t>
      </w:r>
      <w:r w:rsidRPr="00FC1EF9">
        <w:rPr>
          <w:szCs w:val="24"/>
          <w:lang w:eastAsia="en-US"/>
        </w:rPr>
        <w:t xml:space="preserve"> may authorise the control caging to take place outside the farm, in an adjacent area where there is sufficient visibility. </w:t>
      </w:r>
      <w:r w:rsidRPr="00FC1EF9">
        <w:rPr>
          <w:b/>
          <w:i/>
          <w:szCs w:val="24"/>
          <w:lang w:eastAsia="en-US"/>
        </w:rPr>
        <w:t>The farm Member State</w:t>
      </w:r>
      <w:r w:rsidRPr="00FC1EF9">
        <w:rPr>
          <w:szCs w:val="24"/>
          <w:lang w:eastAsia="en-US"/>
        </w:rPr>
        <w:t xml:space="preserve"> shall document the measurement of the turbidity according to standard methods.’;</w:t>
      </w:r>
    </w:p>
    <w:p w:rsidR="00D61547" w:rsidRPr="00FC1EF9" w:rsidP="00D61547" w14:paraId="3E9EA6CE" w14:textId="77777777">
      <w:pPr>
        <w:widowControl/>
        <w:spacing w:before="120" w:after="120" w:line="360" w:lineRule="auto"/>
        <w:ind w:left="851" w:hanging="851"/>
        <w:rPr>
          <w:szCs w:val="24"/>
          <w:lang w:eastAsia="en-US"/>
        </w:rPr>
      </w:pPr>
      <w:r w:rsidRPr="00FC1EF9">
        <w:rPr>
          <w:szCs w:val="24"/>
          <w:lang w:eastAsia="en-US"/>
        </w:rPr>
        <w:br w:type="page"/>
      </w:r>
      <w:r w:rsidRPr="00FC1EF9">
        <w:rPr>
          <w:szCs w:val="24"/>
          <w:lang w:eastAsia="en-US"/>
        </w:rPr>
        <w:t>(7)</w:t>
      </w:r>
      <w:r w:rsidRPr="00FC1EF9">
        <w:rPr>
          <w:szCs w:val="24"/>
          <w:lang w:eastAsia="en-US"/>
        </w:rPr>
        <w:tab/>
        <w:t>Article 56b is amended as follows:</w:t>
      </w:r>
    </w:p>
    <w:p w:rsidR="00D61547" w:rsidRPr="00FC1EF9" w:rsidP="00D61547" w14:paraId="6771F477" w14:textId="77777777">
      <w:pPr>
        <w:widowControl/>
        <w:spacing w:before="120" w:after="120" w:line="360" w:lineRule="auto"/>
        <w:ind w:left="1418" w:hanging="567"/>
        <w:rPr>
          <w:szCs w:val="24"/>
          <w:lang w:eastAsia="en-US"/>
        </w:rPr>
      </w:pPr>
      <w:r w:rsidRPr="00FC1EF9">
        <w:rPr>
          <w:szCs w:val="24"/>
          <w:lang w:eastAsia="en-US"/>
        </w:rPr>
        <w:t>(a)</w:t>
      </w:r>
      <w:r w:rsidRPr="00FC1EF9">
        <w:rPr>
          <w:szCs w:val="24"/>
          <w:lang w:eastAsia="en-US"/>
        </w:rPr>
        <w:tab/>
        <w:t>paragraph 1 is replaced by the following:</w:t>
      </w:r>
    </w:p>
    <w:p w:rsidR="00D61547" w:rsidRPr="00FC1EF9" w:rsidP="00D61547" w14:paraId="19BC6BF3" w14:textId="77777777">
      <w:pPr>
        <w:widowControl/>
        <w:spacing w:before="120" w:after="120" w:line="360" w:lineRule="auto"/>
        <w:ind w:left="1985" w:hanging="567"/>
        <w:rPr>
          <w:szCs w:val="24"/>
          <w:lang w:eastAsia="en-US"/>
        </w:rPr>
      </w:pPr>
      <w:r w:rsidRPr="00FC1EF9">
        <w:rPr>
          <w:szCs w:val="24"/>
          <w:lang w:eastAsia="en-US"/>
        </w:rPr>
        <w:t>‘1.</w:t>
      </w:r>
      <w:r w:rsidRPr="00FC1EF9">
        <w:rPr>
          <w:szCs w:val="24"/>
          <w:lang w:eastAsia="en-US"/>
        </w:rPr>
        <w:tab/>
        <w:t xml:space="preserve">Intra-farm transfer shall not take place without the authorisation of the competent authority of the farm Member State. Each transfer shall be recorded by control cameras to confirm the number of bluefin tuna individuals transferred. The video recording shall comply with the minimum standards for video recording procedures set out in Annex X. The competent authority of the farm Member State shall monitor those transfers, including by verifying the video footage and shall ensure that each intra-farm transfer is recorded in the </w:t>
      </w:r>
      <w:r w:rsidRPr="00FC1EF9">
        <w:rPr>
          <w:szCs w:val="24"/>
          <w:lang w:eastAsia="en-US"/>
        </w:rPr>
        <w:t>eBCD</w:t>
      </w:r>
      <w:r w:rsidRPr="00FC1EF9">
        <w:rPr>
          <w:szCs w:val="24"/>
          <w:lang w:eastAsia="en-US"/>
        </w:rPr>
        <w:t> system.’;</w:t>
      </w:r>
    </w:p>
    <w:p w:rsidR="00D61547" w:rsidRPr="00FC1EF9" w:rsidP="00D61547" w14:paraId="6C860046" w14:textId="77777777">
      <w:pPr>
        <w:widowControl/>
        <w:spacing w:before="120" w:after="120" w:line="360" w:lineRule="auto"/>
        <w:ind w:left="1418" w:hanging="567"/>
        <w:rPr>
          <w:szCs w:val="24"/>
          <w:lang w:eastAsia="en-US"/>
        </w:rPr>
      </w:pPr>
      <w:r w:rsidRPr="00FC1EF9">
        <w:rPr>
          <w:szCs w:val="24"/>
          <w:lang w:eastAsia="en-US"/>
        </w:rPr>
        <w:t>(b)</w:t>
      </w:r>
      <w:r w:rsidRPr="00FC1EF9">
        <w:rPr>
          <w:szCs w:val="24"/>
          <w:lang w:eastAsia="en-US"/>
        </w:rPr>
        <w:tab/>
        <w:t>the following paragraph is inserted:</w:t>
      </w:r>
    </w:p>
    <w:p w:rsidR="00D61547" w:rsidRPr="00FC1EF9" w:rsidP="00D61547" w14:paraId="6BC563B4" w14:textId="77777777">
      <w:pPr>
        <w:widowControl/>
        <w:spacing w:before="120" w:after="120" w:line="360" w:lineRule="auto"/>
        <w:ind w:left="1985" w:hanging="567"/>
        <w:rPr>
          <w:szCs w:val="24"/>
          <w:lang w:eastAsia="en-US"/>
        </w:rPr>
      </w:pPr>
      <w:r w:rsidRPr="00FC1EF9">
        <w:rPr>
          <w:szCs w:val="24"/>
          <w:lang w:eastAsia="en-US"/>
        </w:rPr>
        <w:t>‘1a.</w:t>
      </w:r>
      <w:r w:rsidRPr="00FC1EF9">
        <w:rPr>
          <w:szCs w:val="24"/>
          <w:lang w:eastAsia="en-US"/>
        </w:rPr>
        <w:tab/>
        <w:t xml:space="preserve">The competent authority of the farm Member State may allow a margin of error of up to 5 % between the number of bluefin tuna individuals resulting from the </w:t>
      </w:r>
      <w:r w:rsidRPr="00FC1EF9">
        <w:rPr>
          <w:b/>
          <w:i/>
          <w:szCs w:val="24"/>
          <w:lang w:eastAsia="en-US"/>
        </w:rPr>
        <w:t>intra-farm transfer</w:t>
      </w:r>
      <w:r w:rsidRPr="00FC1EF9">
        <w:rPr>
          <w:szCs w:val="24"/>
          <w:lang w:eastAsia="en-US"/>
        </w:rPr>
        <w:t xml:space="preserve"> and the number of individuals expected to be present in the cage. When the difference is ▌ larger than </w:t>
      </w:r>
      <w:r w:rsidRPr="00FC1EF9">
        <w:rPr>
          <w:b/>
          <w:i/>
          <w:szCs w:val="24"/>
          <w:lang w:eastAsia="en-US"/>
        </w:rPr>
        <w:t>5 %</w:t>
      </w:r>
      <w:r w:rsidRPr="00FC1EF9">
        <w:rPr>
          <w:szCs w:val="24"/>
          <w:lang w:eastAsia="en-US"/>
        </w:rPr>
        <w:t>, the competent authority of the farm Member State shall order the release of the corresponding number of bluefin tuna individuals. The release operation shall be conducted in accordance with Annex XII. Compensation for differences between different cages in the farm shall not be allowed.’;</w:t>
      </w:r>
    </w:p>
    <w:p w:rsidR="00D61547" w:rsidRPr="00FC1EF9" w:rsidP="00D61547" w14:paraId="0E8EEE59" w14:textId="77777777">
      <w:pPr>
        <w:widowControl/>
        <w:spacing w:before="120" w:after="120" w:line="360" w:lineRule="auto"/>
        <w:ind w:left="851" w:hanging="851"/>
        <w:rPr>
          <w:b/>
          <w:i/>
          <w:szCs w:val="24"/>
          <w:lang w:eastAsia="en-US"/>
        </w:rPr>
      </w:pPr>
      <w:r w:rsidRPr="00FC1EF9">
        <w:rPr>
          <w:b/>
          <w:i/>
          <w:szCs w:val="24"/>
          <w:lang w:eastAsia="en-US"/>
        </w:rPr>
        <w:br w:type="page"/>
      </w:r>
      <w:r w:rsidRPr="00FC1EF9">
        <w:rPr>
          <w:b/>
          <w:i/>
          <w:szCs w:val="24"/>
          <w:lang w:eastAsia="en-US"/>
        </w:rPr>
        <w:t>(8)</w:t>
      </w:r>
      <w:r w:rsidRPr="00FC1EF9">
        <w:rPr>
          <w:b/>
          <w:i/>
          <w:szCs w:val="24"/>
          <w:lang w:eastAsia="en-US"/>
        </w:rPr>
        <w:tab/>
        <w:t>Article 65 is replaced by the following:</w:t>
      </w:r>
    </w:p>
    <w:p w:rsidR="00D61547" w:rsidRPr="00FC1EF9" w:rsidP="00D61547" w14:paraId="1C5A8CD9" w14:textId="77777777">
      <w:pPr>
        <w:widowControl/>
        <w:spacing w:before="120" w:after="120" w:line="360" w:lineRule="auto"/>
        <w:ind w:left="851"/>
        <w:rPr>
          <w:b/>
          <w:i/>
          <w:szCs w:val="24"/>
          <w:lang w:eastAsia="en-US"/>
        </w:rPr>
      </w:pPr>
      <w:r w:rsidRPr="00FC1EF9">
        <w:rPr>
          <w:b/>
          <w:i/>
          <w:szCs w:val="24"/>
          <w:lang w:eastAsia="en-US"/>
        </w:rPr>
        <w:t>‘Article 65</w:t>
      </w:r>
      <w:r w:rsidRPr="00FC1EF9">
        <w:rPr>
          <w:b/>
          <w:i/>
          <w:szCs w:val="24"/>
          <w:lang w:eastAsia="en-US"/>
        </w:rPr>
        <w:br/>
        <w:t>Confidentiality and data protection</w:t>
      </w:r>
    </w:p>
    <w:p w:rsidR="00D61547" w:rsidRPr="00FC1EF9" w:rsidP="00D61547" w14:paraId="58DA235E" w14:textId="77777777">
      <w:pPr>
        <w:widowControl/>
        <w:spacing w:before="120" w:after="120" w:line="360" w:lineRule="auto"/>
        <w:ind w:left="1418" w:hanging="567"/>
        <w:rPr>
          <w:b/>
          <w:i/>
          <w:szCs w:val="24"/>
          <w:lang w:eastAsia="en-US"/>
        </w:rPr>
      </w:pPr>
      <w:r w:rsidRPr="00FC1EF9">
        <w:rPr>
          <w:b/>
          <w:i/>
          <w:szCs w:val="24"/>
          <w:lang w:eastAsia="en-US"/>
        </w:rPr>
        <w:t>1.</w:t>
      </w:r>
      <w:r w:rsidRPr="00FC1EF9">
        <w:rPr>
          <w:b/>
          <w:i/>
          <w:szCs w:val="24"/>
          <w:lang w:eastAsia="en-US"/>
        </w:rPr>
        <w:tab/>
        <w:t>Data collected and exchanged in the framework of this Regulation shall be treated in accordance with the applicable rules on data protection and on confidentiality pursuant to Articles 112 and 113 of Regulation (EC) No 1224/2009, unless provided otherwise in this Article.</w:t>
      </w:r>
    </w:p>
    <w:p w:rsidR="00D61547" w:rsidRPr="00FC1EF9" w:rsidP="00D61547" w14:paraId="438BB260" w14:textId="77777777">
      <w:pPr>
        <w:widowControl/>
        <w:spacing w:before="120" w:after="120" w:line="360" w:lineRule="auto"/>
        <w:ind w:left="1418" w:hanging="567"/>
        <w:rPr>
          <w:b/>
          <w:i/>
          <w:szCs w:val="24"/>
          <w:lang w:eastAsia="en-US"/>
        </w:rPr>
      </w:pPr>
      <w:r w:rsidRPr="00FC1EF9">
        <w:rPr>
          <w:b/>
          <w:i/>
          <w:szCs w:val="24"/>
          <w:lang w:eastAsia="en-US"/>
        </w:rPr>
        <w:t>2.</w:t>
      </w:r>
      <w:r w:rsidRPr="00FC1EF9">
        <w:rPr>
          <w:b/>
          <w:i/>
          <w:szCs w:val="24"/>
          <w:lang w:eastAsia="en-US"/>
        </w:rPr>
        <w:tab/>
        <w:t>Personal data collected under this Regulation shall be processed for the purposes of implementation and enforcement of the management, conservation and control measures laid down by this Regulation, including any enquiries pertaining to complaints and infringements and judicial or administrative procedures relating to thereto.</w:t>
      </w:r>
    </w:p>
    <w:p w:rsidR="00D61547" w:rsidRPr="00FC1EF9" w:rsidP="00D61547" w14:paraId="6146F5EC" w14:textId="77777777">
      <w:pPr>
        <w:widowControl/>
        <w:spacing w:before="120" w:after="120" w:line="360" w:lineRule="auto"/>
        <w:ind w:left="1418" w:hanging="567"/>
        <w:rPr>
          <w:szCs w:val="24"/>
          <w:lang w:eastAsia="en-US"/>
        </w:rPr>
      </w:pPr>
      <w:r w:rsidRPr="00FC1EF9">
        <w:rPr>
          <w:b/>
          <w:i/>
          <w:szCs w:val="24"/>
          <w:lang w:eastAsia="en-US"/>
        </w:rPr>
        <w:t>3.</w:t>
      </w:r>
      <w:r w:rsidRPr="00FC1EF9">
        <w:rPr>
          <w:b/>
          <w:i/>
          <w:szCs w:val="24"/>
          <w:lang w:eastAsia="en-US"/>
        </w:rPr>
        <w:tab/>
        <w:t>Personal data processed under this Regulation shall not be stored for a period longer than 10 years, except if those personal data are necessary to enable the follow-up of an infringement, an inspection, or judicial or administrative procedures. In those cases, the personal data may be stored for a maximum of 20 years. If the information is retained for a longer period, the personal data shall be anonymised.’</w:t>
      </w:r>
      <w:r w:rsidRPr="00FC1EF9">
        <w:rPr>
          <w:szCs w:val="24"/>
          <w:lang w:eastAsia="en-US"/>
        </w:rPr>
        <w:t>;</w:t>
      </w:r>
    </w:p>
    <w:p w:rsidR="00D61547" w:rsidRPr="00FC1EF9" w:rsidP="00D61547" w14:paraId="7A5551E5"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(9)</w:t>
      </w:r>
      <w:r w:rsidRPr="00FC1EF9">
        <w:rPr>
          <w:szCs w:val="24"/>
          <w:lang w:eastAsia="en-US"/>
        </w:rPr>
        <w:tab/>
        <w:t>in Article 66, paragraph 1 is amended as follows:</w:t>
      </w:r>
    </w:p>
    <w:p w:rsidR="00D61547" w:rsidRPr="00FC1EF9" w:rsidP="00D61547" w14:paraId="3633C55D" w14:textId="77777777">
      <w:pPr>
        <w:widowControl/>
        <w:spacing w:before="120" w:after="120" w:line="360" w:lineRule="auto"/>
        <w:ind w:left="1418" w:hanging="567"/>
        <w:rPr>
          <w:szCs w:val="24"/>
          <w:lang w:eastAsia="en-US"/>
        </w:rPr>
      </w:pPr>
      <w:r w:rsidRPr="00FC1EF9">
        <w:rPr>
          <w:szCs w:val="24"/>
          <w:lang w:eastAsia="en-US"/>
        </w:rPr>
        <w:t>(a)</w:t>
      </w:r>
      <w:r w:rsidRPr="00FC1EF9">
        <w:rPr>
          <w:szCs w:val="24"/>
          <w:lang w:eastAsia="en-US"/>
        </w:rPr>
        <w:tab/>
        <w:t>points (b) and (c) are replaced by the following:</w:t>
      </w:r>
    </w:p>
    <w:p w:rsidR="00D61547" w:rsidRPr="00FC1EF9" w:rsidP="00D61547" w14:paraId="7B274E55" w14:textId="77777777">
      <w:pPr>
        <w:widowControl/>
        <w:spacing w:before="120" w:after="120" w:line="360" w:lineRule="auto"/>
        <w:ind w:left="1985" w:hanging="567"/>
        <w:rPr>
          <w:szCs w:val="24"/>
          <w:lang w:eastAsia="en-US"/>
        </w:rPr>
      </w:pPr>
      <w:r w:rsidRPr="00FC1EF9">
        <w:rPr>
          <w:szCs w:val="24"/>
          <w:lang w:eastAsia="en-US"/>
        </w:rPr>
        <w:t>‘(b)</w:t>
      </w:r>
      <w:r w:rsidRPr="00FC1EF9">
        <w:rPr>
          <w:szCs w:val="24"/>
          <w:lang w:eastAsia="en-US"/>
        </w:rPr>
        <w:tab/>
        <w:t>deadlines for reporting information as laid down in Article 7(2), point (a), Article 9(1), Article 16(1) and (2), Article 24(4), Article 26(1), Article 29(1), Article 32(2) and (3), Article 35(5) and (6), Article 36, Article 41(3), Article 44(2), Article 52(2), Article 57(5), point (b), and Article 58(6);</w:t>
      </w:r>
    </w:p>
    <w:p w:rsidR="00D61547" w:rsidRPr="00FC1EF9" w:rsidP="00D61547" w14:paraId="2DF51302" w14:textId="77777777">
      <w:pPr>
        <w:widowControl/>
        <w:spacing w:before="120" w:after="120" w:line="360" w:lineRule="auto"/>
        <w:ind w:left="1985" w:hanging="567"/>
        <w:rPr>
          <w:szCs w:val="24"/>
          <w:lang w:eastAsia="en-US"/>
        </w:rPr>
      </w:pPr>
      <w:r w:rsidRPr="00FC1EF9">
        <w:rPr>
          <w:szCs w:val="24"/>
          <w:lang w:eastAsia="en-US"/>
        </w:rPr>
        <w:t>(c)</w:t>
      </w:r>
      <w:r w:rsidRPr="00FC1EF9">
        <w:rPr>
          <w:szCs w:val="24"/>
          <w:lang w:eastAsia="en-US"/>
        </w:rPr>
        <w:tab/>
        <w:t>time periods for fishing seasons as provided in Article 17(1), (2), (3) and (4);’;</w:t>
      </w:r>
    </w:p>
    <w:p w:rsidR="00D61547" w:rsidRPr="00FC1EF9" w:rsidP="00D61547" w14:paraId="2DE6FE95" w14:textId="77777777">
      <w:pPr>
        <w:widowControl/>
        <w:spacing w:before="120" w:after="120" w:line="360" w:lineRule="auto"/>
        <w:ind w:left="1418" w:hanging="567"/>
        <w:rPr>
          <w:szCs w:val="24"/>
          <w:lang w:eastAsia="en-US"/>
        </w:rPr>
      </w:pPr>
      <w:r w:rsidRPr="00FC1EF9">
        <w:rPr>
          <w:szCs w:val="24"/>
          <w:lang w:eastAsia="en-US"/>
        </w:rPr>
        <w:t>(b)</w:t>
      </w:r>
      <w:r w:rsidRPr="00FC1EF9">
        <w:rPr>
          <w:szCs w:val="24"/>
          <w:lang w:eastAsia="en-US"/>
        </w:rPr>
        <w:tab/>
        <w:t>points (e) and (f) are replaced by the following:</w:t>
      </w:r>
    </w:p>
    <w:p w:rsidR="00D61547" w:rsidRPr="00FC1EF9" w:rsidP="00D61547" w14:paraId="11C15F37" w14:textId="77777777">
      <w:pPr>
        <w:widowControl/>
        <w:spacing w:before="120" w:after="120" w:line="360" w:lineRule="auto"/>
        <w:ind w:left="1985" w:hanging="567"/>
        <w:rPr>
          <w:szCs w:val="24"/>
          <w:lang w:eastAsia="en-US"/>
        </w:rPr>
      </w:pPr>
      <w:r w:rsidRPr="00FC1EF9">
        <w:rPr>
          <w:szCs w:val="24"/>
          <w:lang w:eastAsia="en-US"/>
        </w:rPr>
        <w:t>‘(e)</w:t>
      </w:r>
      <w:r w:rsidRPr="00FC1EF9">
        <w:rPr>
          <w:szCs w:val="24"/>
          <w:lang w:eastAsia="en-US"/>
        </w:rPr>
        <w:tab/>
        <w:t>the percentages and reference parameters laid down in Article 13, Article 15(3) and (4), Article 20(1), Article 21(2), Article 38(1), Article 44(2), Article 46(1), point (a), Article 50 and Article 51(8);</w:t>
      </w:r>
    </w:p>
    <w:p w:rsidR="00D61547" w:rsidRPr="00FC1EF9" w:rsidP="00D61547" w14:paraId="426E8697" w14:textId="77777777">
      <w:pPr>
        <w:widowControl/>
        <w:spacing w:before="120" w:after="120" w:line="360" w:lineRule="auto"/>
        <w:ind w:left="1985" w:hanging="567"/>
        <w:rPr>
          <w:szCs w:val="24"/>
          <w:lang w:eastAsia="en-US"/>
        </w:rPr>
      </w:pPr>
      <w:r w:rsidRPr="00FC1EF9">
        <w:rPr>
          <w:szCs w:val="24"/>
          <w:lang w:eastAsia="en-US"/>
        </w:rPr>
        <w:br w:type="page"/>
      </w:r>
      <w:r w:rsidRPr="00FC1EF9">
        <w:rPr>
          <w:szCs w:val="24"/>
          <w:lang w:eastAsia="en-US"/>
        </w:rPr>
        <w:t>(f)</w:t>
      </w:r>
      <w:r w:rsidRPr="00FC1EF9">
        <w:rPr>
          <w:szCs w:val="24"/>
          <w:lang w:eastAsia="en-US"/>
        </w:rPr>
        <w:tab/>
        <w:t>the information to be submitted to the Commission referred to in Article 7(2), point (a), Article 11(1) Article 16(1), Article 24(1), Article 25(3), Article 29(1), Article 30(5), Article 32(1), Article 34(2) and Article 40(1);’;</w:t>
      </w:r>
    </w:p>
    <w:p w:rsidR="00D61547" w:rsidRPr="00FC1EF9" w:rsidP="00D61547" w14:paraId="252E1EE1" w14:textId="77777777">
      <w:pPr>
        <w:widowControl/>
        <w:spacing w:before="120" w:after="120" w:line="360" w:lineRule="auto"/>
        <w:ind w:left="1418" w:hanging="567"/>
        <w:rPr>
          <w:szCs w:val="24"/>
          <w:lang w:eastAsia="en-US"/>
        </w:rPr>
      </w:pPr>
      <w:r w:rsidRPr="00FC1EF9">
        <w:rPr>
          <w:szCs w:val="24"/>
          <w:lang w:eastAsia="en-US"/>
        </w:rPr>
        <w:t>(c)</w:t>
      </w:r>
      <w:r w:rsidRPr="00FC1EF9">
        <w:rPr>
          <w:szCs w:val="24"/>
          <w:lang w:eastAsia="en-US"/>
        </w:rPr>
        <w:tab/>
        <w:t>the following point is added:</w:t>
      </w:r>
    </w:p>
    <w:p w:rsidR="00D61547" w:rsidRPr="00FC1EF9" w:rsidP="00D61547" w14:paraId="75637746" w14:textId="77777777">
      <w:pPr>
        <w:widowControl/>
        <w:spacing w:before="120" w:after="120" w:line="360" w:lineRule="auto"/>
        <w:ind w:left="1985" w:hanging="567"/>
        <w:rPr>
          <w:szCs w:val="24"/>
          <w:lang w:eastAsia="en-US"/>
        </w:rPr>
      </w:pPr>
      <w:r w:rsidRPr="00FC1EF9">
        <w:rPr>
          <w:szCs w:val="24"/>
          <w:lang w:eastAsia="en-US"/>
        </w:rPr>
        <w:t>‘(o)</w:t>
      </w:r>
      <w:r w:rsidRPr="00FC1EF9">
        <w:rPr>
          <w:szCs w:val="24"/>
          <w:lang w:eastAsia="en-US"/>
        </w:rPr>
        <w:tab/>
        <w:t>the information in the daily catch reports referred to in Article 32(1), the information on prior notification of landings referred to in Article 34(2), the information to be included in a prior transfer notification referred to in Article 40(1).’.</w:t>
      </w:r>
    </w:p>
    <w:p w:rsidR="00D61547" w:rsidRPr="00FC1EF9" w:rsidP="00D61547" w14:paraId="03E3BAF5" w14:textId="77777777">
      <w:pPr>
        <w:widowControl/>
        <w:spacing w:before="120" w:after="120" w:line="360" w:lineRule="auto"/>
        <w:jc w:val="center"/>
        <w:rPr>
          <w:szCs w:val="24"/>
          <w:lang w:eastAsia="en-US"/>
        </w:rPr>
      </w:pPr>
      <w:r w:rsidRPr="00FC1EF9">
        <w:rPr>
          <w:szCs w:val="24"/>
          <w:lang w:eastAsia="en-US"/>
        </w:rPr>
        <w:t>Article 8</w:t>
      </w:r>
    </w:p>
    <w:p w:rsidR="00D61547" w:rsidRPr="00FC1EF9" w:rsidP="00D61547" w14:paraId="52880CAA" w14:textId="77777777">
      <w:pPr>
        <w:widowControl/>
        <w:spacing w:before="120" w:after="120" w:line="360" w:lineRule="auto"/>
        <w:jc w:val="center"/>
        <w:rPr>
          <w:szCs w:val="24"/>
          <w:lang w:eastAsia="en-US"/>
        </w:rPr>
      </w:pPr>
      <w:r w:rsidRPr="00FC1EF9">
        <w:rPr>
          <w:szCs w:val="24"/>
          <w:lang w:eastAsia="en-US"/>
        </w:rPr>
        <w:t>Entry into force</w:t>
      </w:r>
    </w:p>
    <w:p w:rsidR="00D61547" w:rsidRPr="00FC1EF9" w:rsidP="00D61547" w14:paraId="485AB06C" w14:textId="77777777">
      <w:pPr>
        <w:widowControl/>
        <w:spacing w:before="120" w:after="120" w:line="360" w:lineRule="auto"/>
        <w:rPr>
          <w:szCs w:val="24"/>
          <w:lang w:eastAsia="en-US"/>
        </w:rPr>
      </w:pPr>
      <w:r w:rsidRPr="00FC1EF9">
        <w:rPr>
          <w:szCs w:val="24"/>
          <w:lang w:eastAsia="en-US"/>
        </w:rPr>
        <w:t xml:space="preserve">This Regulation shall enter into force on the twentieth day following that of its publication in the </w:t>
      </w:r>
      <w:r w:rsidRPr="00FC1EF9">
        <w:rPr>
          <w:i/>
          <w:iCs/>
          <w:szCs w:val="24"/>
          <w:lang w:eastAsia="en-US"/>
        </w:rPr>
        <w:t>Official Journal of the European Union</w:t>
      </w:r>
      <w:r w:rsidRPr="00FC1EF9">
        <w:rPr>
          <w:szCs w:val="24"/>
          <w:lang w:eastAsia="en-US"/>
        </w:rPr>
        <w:t>.</w:t>
      </w:r>
    </w:p>
    <w:p w:rsidR="00D61547" w:rsidRPr="00FC1EF9" w:rsidP="00D61547" w14:paraId="5A2EF0D4" w14:textId="77777777">
      <w:pPr>
        <w:widowControl/>
        <w:spacing w:before="120" w:after="120" w:line="360" w:lineRule="auto"/>
        <w:rPr>
          <w:szCs w:val="24"/>
          <w:lang w:eastAsia="en-US"/>
        </w:rPr>
      </w:pPr>
      <w:r w:rsidRPr="00FC1EF9">
        <w:rPr>
          <w:szCs w:val="24"/>
          <w:lang w:eastAsia="en-US"/>
        </w:rPr>
        <w:t>This Regulation shall be binding in its entirety and directly applicable in all Member States.</w:t>
      </w:r>
    </w:p>
    <w:p w:rsidR="00D61547" w:rsidRPr="00FC1EF9" w:rsidP="00D61547" w14:paraId="55D9EDCD" w14:textId="77777777">
      <w:pPr>
        <w:keepNext/>
        <w:widowControl/>
        <w:spacing w:before="120" w:line="360" w:lineRule="auto"/>
        <w:rPr>
          <w:szCs w:val="24"/>
          <w:lang w:eastAsia="en-US"/>
        </w:rPr>
      </w:pPr>
      <w:r w:rsidRPr="00FC1EF9">
        <w:rPr>
          <w:szCs w:val="24"/>
          <w:lang w:eastAsia="en-US"/>
        </w:rPr>
        <w:t>Done at …,</w:t>
      </w:r>
    </w:p>
    <w:p w:rsidR="00D61547" w:rsidRPr="00FC1EF9" w:rsidP="00D61547" w14:paraId="2484A3D2" w14:textId="77777777">
      <w:pPr>
        <w:keepNext/>
        <w:widowControl/>
        <w:tabs>
          <w:tab w:val="left" w:pos="4252"/>
        </w:tabs>
        <w:spacing w:before="720" w:line="360" w:lineRule="auto"/>
        <w:jc w:val="both"/>
        <w:rPr>
          <w:i/>
          <w:szCs w:val="24"/>
          <w:lang w:eastAsia="en-US"/>
        </w:rPr>
      </w:pPr>
      <w:r w:rsidRPr="00FC1EF9">
        <w:rPr>
          <w:i/>
          <w:szCs w:val="24"/>
          <w:lang w:eastAsia="en-US"/>
        </w:rPr>
        <w:t>For the European Parliament</w:t>
      </w:r>
      <w:r w:rsidRPr="00FC1EF9">
        <w:rPr>
          <w:i/>
          <w:szCs w:val="24"/>
          <w:lang w:eastAsia="en-US"/>
        </w:rPr>
        <w:tab/>
        <w:t>For the Council</w:t>
      </w:r>
    </w:p>
    <w:p w:rsidR="00D61547" w:rsidRPr="00FC1EF9" w:rsidP="00D61547" w14:paraId="0F8D7AAC" w14:textId="77777777">
      <w:pPr>
        <w:widowControl/>
        <w:tabs>
          <w:tab w:val="left" w:pos="4252"/>
        </w:tabs>
        <w:spacing w:line="360" w:lineRule="auto"/>
        <w:rPr>
          <w:i/>
          <w:szCs w:val="24"/>
          <w:lang w:eastAsia="en-US"/>
        </w:rPr>
      </w:pPr>
      <w:r w:rsidRPr="00FC1EF9">
        <w:rPr>
          <w:i/>
          <w:szCs w:val="24"/>
          <w:lang w:eastAsia="en-US"/>
        </w:rPr>
        <w:t>The President</w:t>
      </w:r>
      <w:r w:rsidRPr="00FC1EF9">
        <w:rPr>
          <w:i/>
          <w:szCs w:val="24"/>
          <w:lang w:eastAsia="en-US"/>
        </w:rPr>
        <w:tab/>
        <w:t>The President</w:t>
      </w:r>
    </w:p>
    <w:p w:rsidR="00D61547" w:rsidRPr="00FC1EF9" w:rsidP="00D61547" w14:paraId="41A7C19F" w14:textId="77777777">
      <w:pPr>
        <w:widowControl/>
        <w:spacing w:before="120" w:after="120" w:line="360" w:lineRule="auto"/>
        <w:rPr>
          <w:szCs w:val="24"/>
          <w:lang w:eastAsia="en-US"/>
        </w:rPr>
        <w:sectPr w:rsidSect="00D61547">
          <w:footerReference w:type="even" r:id="rId8"/>
          <w:footerReference w:type="default" r:id="rId9"/>
          <w:footerReference w:type="first" r:id="rId10"/>
          <w:pgSz w:w="11909" w:h="16834"/>
          <w:pgMar w:top="1134" w:right="1134" w:bottom="1134" w:left="1134" w:header="1134" w:footer="567" w:gutter="0"/>
          <w:cols w:space="720"/>
          <w:docGrid w:linePitch="326"/>
        </w:sectPr>
      </w:pPr>
    </w:p>
    <w:p w:rsidR="00D61547" w:rsidRPr="00FC1EF9" w:rsidP="00D61547" w14:paraId="5BBBBFE2" w14:textId="77777777">
      <w:pPr>
        <w:widowControl/>
        <w:spacing w:before="120" w:after="120" w:line="360" w:lineRule="auto"/>
        <w:jc w:val="center"/>
        <w:rPr>
          <w:lang w:eastAsia="en-US"/>
        </w:rPr>
      </w:pPr>
      <w:r w:rsidRPr="00FC1EF9">
        <w:rPr>
          <w:lang w:eastAsia="en-US"/>
        </w:rPr>
        <w:t>ANNEX I</w:t>
      </w:r>
    </w:p>
    <w:p w:rsidR="00D61547" w:rsidRPr="00FC1EF9" w:rsidP="00D61547" w14:paraId="4CBD3A1C" w14:textId="77777777">
      <w:pPr>
        <w:widowControl/>
        <w:spacing w:before="120" w:after="120" w:line="360" w:lineRule="auto"/>
        <w:rPr>
          <w:szCs w:val="24"/>
          <w:lang w:eastAsia="en-US"/>
        </w:rPr>
      </w:pPr>
      <w:r w:rsidRPr="00FC1EF9">
        <w:rPr>
          <w:szCs w:val="24"/>
          <w:lang w:eastAsia="en-US"/>
        </w:rPr>
        <w:t>The Annexes to Regulation (EU) 2018/975 are amended as follows:</w:t>
      </w:r>
    </w:p>
    <w:p w:rsidR="00D61547" w:rsidRPr="00FC1EF9" w:rsidP="00D61547" w14:paraId="126B2B6D" w14:textId="77777777">
      <w:pPr>
        <w:widowControl/>
        <w:spacing w:before="120" w:after="120" w:line="360" w:lineRule="auto"/>
        <w:ind w:left="850" w:hanging="850"/>
        <w:rPr>
          <w:szCs w:val="24"/>
          <w:lang w:eastAsia="en-US"/>
        </w:rPr>
      </w:pPr>
      <w:r w:rsidRPr="00FC1EF9">
        <w:rPr>
          <w:szCs w:val="24"/>
          <w:lang w:eastAsia="en-US"/>
        </w:rPr>
        <w:t>(1)</w:t>
      </w:r>
      <w:r w:rsidRPr="00FC1EF9">
        <w:rPr>
          <w:szCs w:val="24"/>
          <w:lang w:eastAsia="en-US"/>
        </w:rPr>
        <w:tab/>
        <w:t>Annex IV is replaced by the following:</w:t>
      </w:r>
    </w:p>
    <w:p w:rsidR="00D61547" w:rsidRPr="00FC1EF9" w:rsidP="00D61547" w14:paraId="346DB39D" w14:textId="77777777">
      <w:pPr>
        <w:widowControl/>
        <w:spacing w:before="120" w:after="120" w:line="360" w:lineRule="auto"/>
        <w:ind w:left="850"/>
        <w:rPr>
          <w:szCs w:val="24"/>
          <w:lang w:eastAsia="en-US"/>
        </w:rPr>
      </w:pPr>
      <w:r w:rsidRPr="00FC1EF9">
        <w:rPr>
          <w:szCs w:val="24"/>
          <w:lang w:eastAsia="en-US"/>
        </w:rPr>
        <w:t>‘ANNEX IV</w:t>
      </w:r>
      <w:r w:rsidRPr="00FC1EF9">
        <w:rPr>
          <w:szCs w:val="24"/>
          <w:lang w:eastAsia="en-US"/>
        </w:rPr>
        <w:br/>
        <w:t>Guidelines for the preparation and submission of notifications of encounters with potential vulnerable marine ecosystems (VMEs)</w:t>
      </w:r>
    </w:p>
    <w:p w:rsidR="00D61547" w:rsidRPr="00FC1EF9" w:rsidP="00D61547" w14:paraId="6F905EA8"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General Information</w:t>
      </w:r>
    </w:p>
    <w:p w:rsidR="00D61547" w:rsidRPr="00FC1EF9" w:rsidP="00D61547" w14:paraId="108C3DF5"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contact details</w:t>
      </w:r>
    </w:p>
    <w:p w:rsidR="00D61547" w:rsidRPr="00FC1EF9" w:rsidP="00D61547" w14:paraId="6F319B45"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flag</w:t>
      </w:r>
    </w:p>
    <w:p w:rsidR="00D61547" w:rsidRPr="00FC1EF9" w:rsidP="00D61547" w14:paraId="5D1E99E7" w14:textId="77777777">
      <w:pPr>
        <w:widowControl/>
        <w:spacing w:before="120" w:after="120" w:line="360" w:lineRule="auto"/>
        <w:ind w:left="1982" w:hanging="566"/>
        <w:rPr>
          <w:szCs w:val="24"/>
          <w:lang w:eastAsia="en-US"/>
        </w:rPr>
      </w:pPr>
      <w:r w:rsidRPr="00FC1EF9">
        <w:rPr>
          <w:szCs w:val="24"/>
          <w:lang w:eastAsia="en-US"/>
        </w:rPr>
        <w:t>(c)</w:t>
      </w:r>
      <w:r w:rsidRPr="00FC1EF9">
        <w:rPr>
          <w:szCs w:val="24"/>
          <w:lang w:eastAsia="en-US"/>
        </w:rPr>
        <w:tab/>
        <w:t>vessel name</w:t>
      </w:r>
    </w:p>
    <w:p w:rsidR="00D61547" w:rsidRPr="00FC1EF9" w:rsidP="00D61547" w14:paraId="7A032C39" w14:textId="77777777">
      <w:pPr>
        <w:widowControl/>
        <w:spacing w:before="120" w:after="120" w:line="360" w:lineRule="auto"/>
        <w:ind w:left="1982" w:hanging="566"/>
        <w:rPr>
          <w:szCs w:val="24"/>
          <w:lang w:eastAsia="en-US"/>
        </w:rPr>
      </w:pPr>
      <w:r w:rsidRPr="00FC1EF9">
        <w:rPr>
          <w:szCs w:val="24"/>
          <w:lang w:eastAsia="en-US"/>
        </w:rPr>
        <w:t>(d)</w:t>
      </w:r>
      <w:r w:rsidRPr="00FC1EF9">
        <w:rPr>
          <w:szCs w:val="24"/>
          <w:lang w:eastAsia="en-US"/>
        </w:rPr>
        <w:tab/>
        <w:t>dates of fishing effort and notification</w:t>
      </w:r>
    </w:p>
    <w:p w:rsidR="00D61547" w:rsidRPr="00FC1EF9" w:rsidP="00D61547" w14:paraId="66C489D4" w14:textId="77777777">
      <w:pPr>
        <w:widowControl/>
        <w:spacing w:before="120" w:after="120" w:line="360" w:lineRule="auto"/>
        <w:ind w:left="1982" w:hanging="566"/>
        <w:rPr>
          <w:szCs w:val="24"/>
          <w:lang w:eastAsia="en-US"/>
        </w:rPr>
      </w:pPr>
      <w:r w:rsidRPr="00FC1EF9">
        <w:rPr>
          <w:szCs w:val="24"/>
          <w:lang w:eastAsia="en-US"/>
        </w:rPr>
        <w:t>(e)</w:t>
      </w:r>
      <w:r w:rsidRPr="00FC1EF9">
        <w:rPr>
          <w:szCs w:val="24"/>
          <w:lang w:eastAsia="en-US"/>
        </w:rPr>
        <w:tab/>
        <w:t>time of tow start (UTC)</w:t>
      </w:r>
    </w:p>
    <w:p w:rsidR="00D61547" w:rsidRPr="00FC1EF9" w:rsidP="00D61547" w14:paraId="1CE8856D" w14:textId="77777777">
      <w:pPr>
        <w:widowControl/>
        <w:spacing w:before="120" w:after="120" w:line="360" w:lineRule="auto"/>
        <w:ind w:left="1982" w:hanging="566"/>
        <w:rPr>
          <w:szCs w:val="24"/>
          <w:lang w:eastAsia="en-US"/>
        </w:rPr>
      </w:pPr>
      <w:r w:rsidRPr="00FC1EF9">
        <w:rPr>
          <w:szCs w:val="24"/>
          <w:lang w:eastAsia="en-US"/>
        </w:rPr>
        <w:t>(f)</w:t>
      </w:r>
      <w:r w:rsidRPr="00FC1EF9">
        <w:rPr>
          <w:szCs w:val="24"/>
          <w:lang w:eastAsia="en-US"/>
        </w:rPr>
        <w:tab/>
        <w:t>time of tow end (UTC)</w:t>
      </w:r>
    </w:p>
    <w:p w:rsidR="00D61547" w:rsidRPr="00FC1EF9" w:rsidP="00D61547" w14:paraId="1F53604B" w14:textId="77777777">
      <w:pPr>
        <w:widowControl/>
        <w:spacing w:before="120" w:after="120" w:line="360" w:lineRule="auto"/>
        <w:ind w:left="1982" w:hanging="566"/>
        <w:rPr>
          <w:szCs w:val="24"/>
          <w:lang w:eastAsia="en-US"/>
        </w:rPr>
      </w:pPr>
      <w:r w:rsidRPr="00FC1EF9">
        <w:rPr>
          <w:szCs w:val="24"/>
          <w:lang w:eastAsia="en-US"/>
        </w:rPr>
        <w:t>(g)</w:t>
      </w:r>
      <w:r w:rsidRPr="00FC1EF9">
        <w:rPr>
          <w:szCs w:val="24"/>
          <w:lang w:eastAsia="en-US"/>
        </w:rPr>
        <w:tab/>
        <w:t>fishing gear used</w:t>
      </w:r>
    </w:p>
    <w:p w:rsidR="00D61547" w:rsidRPr="00FC1EF9" w:rsidP="00D61547" w14:paraId="5CA1F1D7" w14:textId="77777777">
      <w:pPr>
        <w:widowControl/>
        <w:rPr>
          <w:szCs w:val="24"/>
          <w:lang w:eastAsia="en-US"/>
        </w:rPr>
      </w:pPr>
      <w:r w:rsidRPr="00FC1EF9">
        <w:rPr>
          <w:szCs w:val="24"/>
          <w:lang w:eastAsia="en-US"/>
        </w:rPr>
        <w:br w:type="page"/>
      </w:r>
    </w:p>
    <w:p w:rsidR="00D61547" w:rsidRPr="00FC1EF9" w:rsidP="00D61547" w14:paraId="4BC7A1B7"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Location Information</w:t>
      </w:r>
    </w:p>
    <w:p w:rsidR="00D61547" w:rsidRPr="00FC1EF9" w:rsidP="00D61547" w14:paraId="4493D6CD"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bottom trawl or mid-water trawl</w:t>
      </w:r>
    </w:p>
    <w:p w:rsidR="00D61547" w:rsidRPr="00FC1EF9" w:rsidP="00D61547" w14:paraId="76A450D5"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start and end position of trawl (to nearest 1/100</w:t>
      </w:r>
      <w:r w:rsidRPr="00FC1EF9">
        <w:rPr>
          <w:szCs w:val="24"/>
          <w:vertAlign w:val="superscript"/>
          <w:lang w:eastAsia="en-US"/>
        </w:rPr>
        <w:t>th</w:t>
      </w:r>
      <w:r w:rsidRPr="00FC1EF9">
        <w:rPr>
          <w:szCs w:val="24"/>
          <w:lang w:eastAsia="en-US"/>
        </w:rPr>
        <w:t xml:space="preserve"> degree decimal )</w:t>
      </w:r>
    </w:p>
    <w:p w:rsidR="00D61547" w:rsidRPr="00FC1EF9" w:rsidP="00D61547" w14:paraId="18BDFDD5"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VME Information</w:t>
      </w:r>
    </w:p>
    <w:p w:rsidR="00D61547" w:rsidRPr="00FC1EF9" w:rsidP="00D61547" w14:paraId="4BBF90FF" w14:textId="77777777">
      <w:pPr>
        <w:widowControl/>
        <w:spacing w:before="120" w:after="120" w:line="360" w:lineRule="auto"/>
        <w:ind w:left="1982" w:hanging="566"/>
        <w:rPr>
          <w:szCs w:val="24"/>
          <w:lang w:eastAsia="en-US"/>
        </w:rPr>
      </w:pPr>
      <w:r w:rsidRPr="00FC1EF9">
        <w:rPr>
          <w:szCs w:val="24"/>
          <w:lang w:eastAsia="en-US"/>
        </w:rPr>
        <w:t>(a)</w:t>
      </w:r>
      <w:r w:rsidRPr="00FC1EF9">
        <w:rPr>
          <w:szCs w:val="24"/>
          <w:lang w:eastAsia="en-US"/>
        </w:rPr>
        <w:tab/>
        <w:t>summary information:</w:t>
      </w:r>
    </w:p>
    <w:p w:rsidR="00D61547" w:rsidRPr="00FC1EF9" w:rsidP="00D61547" w14:paraId="0F2A5E75" w14:textId="77777777">
      <w:pPr>
        <w:widowControl/>
        <w:spacing w:before="120" w:after="120" w:line="360" w:lineRule="auto"/>
        <w:ind w:left="2548" w:hanging="56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number of VME indicator taxa encountered</w:t>
      </w:r>
    </w:p>
    <w:p w:rsidR="00D61547" w:rsidRPr="00FC1EF9" w:rsidP="00D61547" w14:paraId="67765D7B" w14:textId="77777777">
      <w:pPr>
        <w:widowControl/>
        <w:spacing w:before="120" w:after="120" w:line="360" w:lineRule="auto"/>
        <w:ind w:left="2548" w:hanging="566"/>
        <w:rPr>
          <w:szCs w:val="24"/>
          <w:lang w:eastAsia="en-US"/>
        </w:rPr>
      </w:pPr>
      <w:r w:rsidRPr="00FC1EF9">
        <w:rPr>
          <w:szCs w:val="24"/>
          <w:lang w:eastAsia="en-US"/>
        </w:rPr>
        <w:t>(ii)</w:t>
      </w:r>
      <w:r w:rsidRPr="00FC1EF9">
        <w:rPr>
          <w:szCs w:val="24"/>
          <w:lang w:eastAsia="en-US"/>
        </w:rPr>
        <w:tab/>
        <w:t>total weight of VME indicator taxa encountered</w:t>
      </w:r>
    </w:p>
    <w:p w:rsidR="00D61547" w:rsidRPr="00FC1EF9" w:rsidP="00D61547" w14:paraId="42ED339D" w14:textId="77777777">
      <w:pPr>
        <w:widowControl/>
        <w:spacing w:before="120" w:after="120" w:line="360" w:lineRule="auto"/>
        <w:ind w:left="1982" w:hanging="566"/>
        <w:rPr>
          <w:szCs w:val="24"/>
          <w:lang w:eastAsia="en-US"/>
        </w:rPr>
      </w:pPr>
      <w:r w:rsidRPr="00FC1EF9">
        <w:rPr>
          <w:szCs w:val="24"/>
          <w:lang w:eastAsia="en-US"/>
        </w:rPr>
        <w:t>(b)</w:t>
      </w:r>
      <w:r w:rsidRPr="00FC1EF9">
        <w:rPr>
          <w:szCs w:val="24"/>
          <w:lang w:eastAsia="en-US"/>
        </w:rPr>
        <w:tab/>
        <w:t>detailed information:</w:t>
      </w:r>
    </w:p>
    <w:p w:rsidR="00D61547" w:rsidRPr="00FC1EF9" w:rsidP="00D61547" w14:paraId="20E1F883" w14:textId="77777777">
      <w:pPr>
        <w:widowControl/>
        <w:spacing w:before="120" w:after="120" w:line="360" w:lineRule="auto"/>
        <w:ind w:left="2548" w:hanging="566"/>
        <w:rPr>
          <w:szCs w:val="24"/>
          <w:lang w:eastAsia="en-US"/>
        </w:rPr>
      </w:pPr>
      <w:r w:rsidRPr="00FC1EF9">
        <w:rPr>
          <w:szCs w:val="24"/>
          <w:lang w:eastAsia="en-US"/>
        </w:rPr>
        <w:br w:type="page"/>
      </w: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weight of each VME indicator taxon in tow (including any under threshold)’;</w:t>
      </w:r>
    </w:p>
    <w:p w:rsidR="00D61547" w:rsidRPr="00FC1EF9" w:rsidP="00D61547" w14:paraId="18077157" w14:textId="77777777">
      <w:pPr>
        <w:widowControl/>
        <w:spacing w:before="120" w:after="120" w:line="360" w:lineRule="auto"/>
        <w:ind w:left="851" w:hanging="851"/>
        <w:rPr>
          <w:szCs w:val="24"/>
          <w:lang w:eastAsia="en-US"/>
        </w:rPr>
      </w:pPr>
      <w:r w:rsidRPr="00FC1EF9">
        <w:rPr>
          <w:szCs w:val="24"/>
          <w:lang w:eastAsia="en-US"/>
        </w:rPr>
        <w:t>(2)</w:t>
      </w:r>
      <w:r w:rsidRPr="00FC1EF9">
        <w:rPr>
          <w:szCs w:val="24"/>
          <w:lang w:eastAsia="en-US"/>
        </w:rPr>
        <w:tab/>
        <w:t>Annex X is amended as follows:</w:t>
      </w:r>
    </w:p>
    <w:p w:rsidR="00D61547" w:rsidRPr="00FC1EF9" w:rsidP="00D61547" w14:paraId="7093CF79" w14:textId="77777777">
      <w:pPr>
        <w:widowControl/>
        <w:spacing w:before="120" w:after="120" w:line="360" w:lineRule="auto"/>
        <w:ind w:left="1418" w:hanging="567"/>
        <w:rPr>
          <w:szCs w:val="24"/>
          <w:lang w:eastAsia="en-US"/>
        </w:rPr>
      </w:pPr>
      <w:r w:rsidRPr="00FC1EF9">
        <w:rPr>
          <w:szCs w:val="24"/>
          <w:lang w:eastAsia="en-US"/>
        </w:rPr>
        <w:t>(a)</w:t>
      </w:r>
      <w:r w:rsidRPr="00FC1EF9">
        <w:rPr>
          <w:szCs w:val="24"/>
          <w:lang w:eastAsia="en-US"/>
        </w:rPr>
        <w:tab/>
        <w:t>in Section A.1, point (g) is replaced by the following:</w:t>
      </w:r>
    </w:p>
    <w:p w:rsidR="00D61547" w:rsidRPr="00FC1EF9" w:rsidP="00D61547" w14:paraId="718B4FFD" w14:textId="77777777">
      <w:pPr>
        <w:widowControl/>
        <w:spacing w:before="120" w:after="120" w:line="360" w:lineRule="auto"/>
        <w:ind w:left="1985" w:hanging="567"/>
        <w:rPr>
          <w:szCs w:val="24"/>
          <w:lang w:eastAsia="en-US"/>
        </w:rPr>
      </w:pPr>
      <w:r w:rsidRPr="00FC1EF9">
        <w:rPr>
          <w:szCs w:val="24"/>
          <w:lang w:eastAsia="en-US"/>
        </w:rPr>
        <w:t>‘(g)</w:t>
      </w:r>
      <w:r w:rsidRPr="00FC1EF9">
        <w:rPr>
          <w:szCs w:val="24"/>
          <w:lang w:eastAsia="en-US"/>
        </w:rPr>
        <w:tab/>
        <w:t>UVI (Unique Vessel Identifier) / Lloyd’s / IMO number’;</w:t>
      </w:r>
    </w:p>
    <w:p w:rsidR="00D61547" w:rsidRPr="00FC1EF9" w:rsidP="00D61547" w14:paraId="088880A5" w14:textId="77777777">
      <w:pPr>
        <w:widowControl/>
        <w:spacing w:before="120" w:after="120" w:line="360" w:lineRule="auto"/>
        <w:ind w:left="1418" w:hanging="567"/>
        <w:rPr>
          <w:szCs w:val="24"/>
          <w:lang w:eastAsia="en-US"/>
        </w:rPr>
      </w:pPr>
      <w:r w:rsidRPr="00FC1EF9">
        <w:rPr>
          <w:szCs w:val="24"/>
          <w:lang w:eastAsia="en-US"/>
        </w:rPr>
        <w:t>(b)</w:t>
      </w:r>
      <w:r w:rsidRPr="00FC1EF9">
        <w:rPr>
          <w:szCs w:val="24"/>
          <w:lang w:eastAsia="en-US"/>
        </w:rPr>
        <w:tab/>
        <w:t>in Section B.2, points (c) and (d) are replaced by the following:</w:t>
      </w:r>
    </w:p>
    <w:p w:rsidR="00D61547" w:rsidRPr="00FC1EF9" w:rsidP="00D61547" w14:paraId="77BBE46C" w14:textId="77777777">
      <w:pPr>
        <w:widowControl/>
        <w:spacing w:before="120" w:after="120" w:line="360" w:lineRule="auto"/>
        <w:ind w:left="1985" w:hanging="567"/>
        <w:rPr>
          <w:szCs w:val="24"/>
          <w:lang w:eastAsia="en-US"/>
        </w:rPr>
      </w:pPr>
      <w:r w:rsidRPr="00FC1EF9">
        <w:rPr>
          <w:szCs w:val="24"/>
          <w:lang w:eastAsia="en-US"/>
        </w:rPr>
        <w:t>‘(c)</w:t>
      </w:r>
      <w:r w:rsidRPr="00FC1EF9">
        <w:rPr>
          <w:szCs w:val="24"/>
          <w:lang w:eastAsia="en-US"/>
        </w:rPr>
        <w:tab/>
        <w:t>Tow start position (Lat./Long., nearest 1/100</w:t>
      </w:r>
      <w:r w:rsidRPr="00FC1EF9">
        <w:rPr>
          <w:szCs w:val="24"/>
          <w:vertAlign w:val="superscript"/>
          <w:lang w:eastAsia="en-US"/>
        </w:rPr>
        <w:t>th</w:t>
      </w:r>
      <w:r w:rsidRPr="00FC1EF9">
        <w:rPr>
          <w:szCs w:val="24"/>
          <w:lang w:eastAsia="en-US"/>
        </w:rPr>
        <w:t> degree for bottom fishing and 1/10</w:t>
      </w:r>
      <w:r w:rsidRPr="00FC1EF9">
        <w:rPr>
          <w:szCs w:val="24"/>
          <w:vertAlign w:val="superscript"/>
          <w:lang w:eastAsia="en-US"/>
        </w:rPr>
        <w:t>th</w:t>
      </w:r>
      <w:r w:rsidRPr="00FC1EF9">
        <w:rPr>
          <w:szCs w:val="24"/>
          <w:lang w:eastAsia="en-US"/>
        </w:rPr>
        <w:t> for pelagic trawl – decimal)</w:t>
      </w:r>
    </w:p>
    <w:p w:rsidR="00D61547" w:rsidRPr="00FC1EF9" w:rsidP="00D61547" w14:paraId="7E37030F" w14:textId="77777777">
      <w:pPr>
        <w:widowControl/>
        <w:spacing w:before="120" w:after="120" w:line="360" w:lineRule="auto"/>
        <w:ind w:left="1985" w:hanging="567"/>
        <w:rPr>
          <w:szCs w:val="24"/>
          <w:lang w:eastAsia="en-US"/>
        </w:rPr>
      </w:pPr>
      <w:r w:rsidRPr="00FC1EF9">
        <w:rPr>
          <w:szCs w:val="24"/>
          <w:lang w:eastAsia="en-US"/>
        </w:rPr>
        <w:t>(d)</w:t>
      </w:r>
      <w:r w:rsidRPr="00FC1EF9">
        <w:rPr>
          <w:szCs w:val="24"/>
          <w:lang w:eastAsia="en-US"/>
        </w:rPr>
        <w:tab/>
        <w:t>Tow end position (Lat./Long., nearest 1/100</w:t>
      </w:r>
      <w:r w:rsidRPr="00FC1EF9">
        <w:rPr>
          <w:szCs w:val="24"/>
          <w:vertAlign w:val="superscript"/>
          <w:lang w:eastAsia="en-US"/>
        </w:rPr>
        <w:t>th</w:t>
      </w:r>
      <w:r w:rsidRPr="00FC1EF9">
        <w:rPr>
          <w:szCs w:val="24"/>
          <w:lang w:eastAsia="en-US"/>
        </w:rPr>
        <w:t> degree for bottom fishing and 1/10</w:t>
      </w:r>
      <w:r w:rsidRPr="00FC1EF9">
        <w:rPr>
          <w:szCs w:val="24"/>
          <w:vertAlign w:val="superscript"/>
          <w:lang w:eastAsia="en-US"/>
        </w:rPr>
        <w:t>th</w:t>
      </w:r>
      <w:r w:rsidRPr="00FC1EF9">
        <w:rPr>
          <w:szCs w:val="24"/>
          <w:lang w:eastAsia="en-US"/>
        </w:rPr>
        <w:t> for pelagic trawl – decimal)’;</w:t>
      </w:r>
    </w:p>
    <w:p w:rsidR="00D61547" w:rsidRPr="00FC1EF9" w:rsidP="00D61547" w14:paraId="1F7D5228" w14:textId="77777777">
      <w:pPr>
        <w:widowControl/>
        <w:spacing w:before="120" w:after="120" w:line="360" w:lineRule="auto"/>
        <w:ind w:left="1418" w:hanging="567"/>
        <w:rPr>
          <w:szCs w:val="24"/>
          <w:lang w:eastAsia="en-US"/>
        </w:rPr>
      </w:pPr>
      <w:r w:rsidRPr="00FC1EF9">
        <w:rPr>
          <w:szCs w:val="24"/>
          <w:lang w:eastAsia="en-US"/>
        </w:rPr>
        <w:t>(c)</w:t>
      </w:r>
      <w:r w:rsidRPr="00FC1EF9">
        <w:rPr>
          <w:szCs w:val="24"/>
          <w:lang w:eastAsia="en-US"/>
        </w:rPr>
        <w:tab/>
        <w:t>in Section B.2, points (n), (o), (p) and (q) are replaced by the following:</w:t>
      </w:r>
    </w:p>
    <w:p w:rsidR="00D61547" w:rsidRPr="00FC1EF9" w:rsidP="00D61547" w14:paraId="25C59E2D" w14:textId="77777777">
      <w:pPr>
        <w:widowControl/>
        <w:spacing w:before="120" w:after="120" w:line="360" w:lineRule="auto"/>
        <w:ind w:left="1985" w:hanging="567"/>
        <w:rPr>
          <w:szCs w:val="24"/>
          <w:lang w:eastAsia="en-US"/>
        </w:rPr>
      </w:pPr>
      <w:r w:rsidRPr="00FC1EF9">
        <w:rPr>
          <w:szCs w:val="24"/>
          <w:lang w:eastAsia="en-US"/>
        </w:rPr>
        <w:t>‘(n)</w:t>
      </w:r>
      <w:r w:rsidRPr="00FC1EF9">
        <w:rPr>
          <w:szCs w:val="24"/>
          <w:lang w:eastAsia="en-US"/>
        </w:rPr>
        <w:tab/>
        <w:t>If any marine mammals, seabirds, reptiles or other species of concern were caught, report as per requirements described in Section G</w:t>
      </w:r>
    </w:p>
    <w:p w:rsidR="00D61547" w:rsidRPr="00FC1EF9" w:rsidP="00D61547" w14:paraId="2951EF6D" w14:textId="77777777">
      <w:pPr>
        <w:widowControl/>
        <w:spacing w:before="120" w:after="120" w:line="360" w:lineRule="auto"/>
        <w:ind w:left="1985" w:hanging="567"/>
        <w:rPr>
          <w:szCs w:val="24"/>
          <w:lang w:eastAsia="en-US"/>
        </w:rPr>
      </w:pPr>
      <w:r w:rsidRPr="00FC1EF9">
        <w:rPr>
          <w:szCs w:val="24"/>
          <w:lang w:eastAsia="en-US"/>
        </w:rPr>
        <w:br w:type="page"/>
      </w:r>
      <w:r w:rsidRPr="00FC1EF9">
        <w:rPr>
          <w:szCs w:val="24"/>
          <w:lang w:eastAsia="en-US"/>
        </w:rPr>
        <w:t>(o)</w:t>
      </w:r>
      <w:r w:rsidRPr="00FC1EF9">
        <w:rPr>
          <w:szCs w:val="24"/>
          <w:lang w:eastAsia="en-US"/>
        </w:rPr>
        <w:tab/>
        <w:t>If any benthic material, including VME Indicator Taxa</w:t>
      </w:r>
      <w:r w:rsidRPr="00FC1EF9">
        <w:rPr>
          <w:rFonts w:ascii="Symbol" w:hAnsi="Symbol"/>
          <w:szCs w:val="24"/>
          <w:vertAlign w:val="superscript"/>
          <w:lang w:eastAsia="en-US"/>
        </w:rPr>
        <w:sym w:font="Symbol" w:char="F02A"/>
      </w:r>
      <w:r w:rsidRPr="00FC1EF9">
        <w:rPr>
          <w:szCs w:val="24"/>
          <w:lang w:eastAsia="en-US"/>
        </w:rPr>
        <w:t>, was caught, record as per the requirements described in Section H</w:t>
      </w:r>
    </w:p>
    <w:p w:rsidR="00D61547" w:rsidRPr="00FC1EF9" w:rsidP="00D61547" w14:paraId="475B0296" w14:textId="77777777">
      <w:pPr>
        <w:widowControl/>
        <w:spacing w:before="120" w:after="120" w:line="360" w:lineRule="auto"/>
        <w:ind w:left="1985" w:hanging="567"/>
        <w:rPr>
          <w:szCs w:val="24"/>
          <w:lang w:eastAsia="en-US"/>
        </w:rPr>
      </w:pPr>
      <w:r w:rsidRPr="00FC1EF9">
        <w:rPr>
          <w:szCs w:val="24"/>
          <w:lang w:eastAsia="en-US"/>
        </w:rPr>
        <w:t>(p)</w:t>
      </w:r>
      <w:r w:rsidRPr="00FC1EF9">
        <w:rPr>
          <w:szCs w:val="24"/>
          <w:lang w:eastAsia="en-US"/>
        </w:rPr>
        <w:tab/>
        <w:t>Estimated catch of all species (FAO species code) discarded, split by species, in live weight (to the nearest kg), including all benthic taxa</w:t>
      </w:r>
    </w:p>
    <w:p w:rsidR="00D61547" w:rsidRPr="00FC1EF9" w:rsidP="00D61547" w14:paraId="097F141B" w14:textId="77777777">
      <w:pPr>
        <w:widowControl/>
        <w:spacing w:before="120" w:after="120" w:line="360" w:lineRule="auto"/>
        <w:ind w:left="1985" w:hanging="567"/>
        <w:rPr>
          <w:szCs w:val="24"/>
          <w:lang w:eastAsia="en-US"/>
        </w:rPr>
      </w:pPr>
      <w:r w:rsidRPr="00FC1EF9">
        <w:rPr>
          <w:szCs w:val="24"/>
          <w:lang w:eastAsia="en-US"/>
        </w:rPr>
        <w:t>(q)</w:t>
      </w:r>
      <w:r w:rsidRPr="00FC1EF9">
        <w:rPr>
          <w:szCs w:val="24"/>
          <w:lang w:eastAsia="en-US"/>
        </w:rPr>
        <w:tab/>
        <w:t>Record any bycatch mitigation measures employed, as per below:</w:t>
      </w:r>
    </w:p>
    <w:p w:rsidR="00D61547" w:rsidRPr="00FC1EF9" w:rsidP="00D61547" w14:paraId="6B32FA97" w14:textId="77777777">
      <w:pPr>
        <w:widowControl/>
        <w:spacing w:before="120" w:after="120" w:line="360" w:lineRule="auto"/>
        <w:ind w:left="2552" w:hanging="567"/>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Tori lines – if so, record details as described in Section L</w:t>
      </w:r>
    </w:p>
    <w:p w:rsidR="00D61547" w:rsidRPr="00FC1EF9" w:rsidP="00D61547" w14:paraId="1DC46832" w14:textId="77777777">
      <w:pPr>
        <w:widowControl/>
        <w:spacing w:before="120" w:after="120" w:line="360" w:lineRule="auto"/>
        <w:ind w:left="2552" w:hanging="567"/>
        <w:rPr>
          <w:szCs w:val="24"/>
          <w:lang w:eastAsia="en-US"/>
        </w:rPr>
      </w:pPr>
      <w:r w:rsidRPr="00FC1EF9">
        <w:rPr>
          <w:szCs w:val="24"/>
          <w:lang w:eastAsia="en-US"/>
        </w:rPr>
        <w:t>(ii)</w:t>
      </w:r>
      <w:r w:rsidRPr="00FC1EF9">
        <w:rPr>
          <w:szCs w:val="24"/>
          <w:lang w:eastAsia="en-US"/>
        </w:rPr>
        <w:tab/>
        <w:t>Bird baffler(s) – if so, record details as described in Section N</w:t>
      </w:r>
    </w:p>
    <w:p w:rsidR="00D61547" w:rsidRPr="00FC1EF9" w:rsidP="00D61547" w14:paraId="12DE0B07" w14:textId="77777777">
      <w:pPr>
        <w:widowControl/>
        <w:spacing w:before="120" w:after="120" w:line="360" w:lineRule="auto"/>
        <w:ind w:left="2552" w:hanging="567"/>
        <w:rPr>
          <w:szCs w:val="24"/>
          <w:lang w:eastAsia="en-US"/>
        </w:rPr>
      </w:pPr>
      <w:r w:rsidRPr="00FC1EF9">
        <w:rPr>
          <w:szCs w:val="24"/>
          <w:lang w:eastAsia="en-US"/>
        </w:rPr>
        <w:t>(iii)</w:t>
      </w:r>
      <w:r w:rsidRPr="00FC1EF9">
        <w:rPr>
          <w:szCs w:val="24"/>
          <w:lang w:eastAsia="en-US"/>
        </w:rPr>
        <w:tab/>
        <w:t>Offal management – if so, record as per below:</w:t>
      </w:r>
    </w:p>
    <w:p w:rsidR="00D61547" w:rsidRPr="00FC1EF9" w:rsidP="00D61547" w14:paraId="6B59BC3E" w14:textId="77777777">
      <w:pPr>
        <w:widowControl/>
        <w:spacing w:before="120" w:after="120" w:line="360" w:lineRule="auto"/>
        <w:ind w:left="3119" w:hanging="567"/>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No discharge during shooting and hauling</w:t>
      </w:r>
    </w:p>
    <w:p w:rsidR="00D61547" w:rsidRPr="00FC1EF9" w:rsidP="00D61547" w14:paraId="6C979945" w14:textId="77777777">
      <w:pPr>
        <w:widowControl/>
        <w:spacing w:before="120" w:after="120" w:line="360" w:lineRule="auto"/>
        <w:ind w:left="3119" w:hanging="567"/>
        <w:rPr>
          <w:szCs w:val="24"/>
          <w:lang w:eastAsia="en-US"/>
        </w:rPr>
      </w:pPr>
      <w:r w:rsidRPr="00FC1EF9">
        <w:rPr>
          <w:szCs w:val="24"/>
          <w:lang w:eastAsia="en-US"/>
        </w:rPr>
        <w:t>(ii)</w:t>
      </w:r>
      <w:r w:rsidRPr="00FC1EF9">
        <w:rPr>
          <w:szCs w:val="24"/>
          <w:lang w:eastAsia="en-US"/>
        </w:rPr>
        <w:tab/>
        <w:t>Only liquid discharge</w:t>
      </w:r>
    </w:p>
    <w:p w:rsidR="00D61547" w:rsidRPr="00FC1EF9" w:rsidP="00D61547" w14:paraId="0EDFEAEC" w14:textId="77777777">
      <w:pPr>
        <w:widowControl/>
        <w:spacing w:before="120" w:after="120" w:line="360" w:lineRule="auto"/>
        <w:ind w:left="3119" w:hanging="567"/>
        <w:rPr>
          <w:szCs w:val="24"/>
          <w:lang w:eastAsia="en-US"/>
        </w:rPr>
      </w:pPr>
      <w:r w:rsidRPr="00FC1EF9">
        <w:rPr>
          <w:szCs w:val="24"/>
          <w:lang w:eastAsia="en-US"/>
        </w:rPr>
        <w:t>(iii)</w:t>
      </w:r>
      <w:r w:rsidRPr="00FC1EF9">
        <w:rPr>
          <w:szCs w:val="24"/>
          <w:lang w:eastAsia="en-US"/>
        </w:rPr>
        <w:tab/>
        <w:t>Waste batching ≥ 2 hours/others/none</w:t>
      </w:r>
    </w:p>
    <w:p w:rsidR="00D61547" w:rsidRPr="00FC1EF9" w:rsidP="00D61547" w14:paraId="3F442724" w14:textId="77777777">
      <w:pPr>
        <w:widowControl/>
        <w:spacing w:before="120" w:after="120" w:line="360" w:lineRule="auto"/>
        <w:ind w:left="3119" w:hanging="567"/>
        <w:rPr>
          <w:szCs w:val="24"/>
          <w:lang w:eastAsia="en-US"/>
        </w:rPr>
      </w:pPr>
      <w:r w:rsidRPr="00FC1EF9">
        <w:rPr>
          <w:szCs w:val="24"/>
          <w:lang w:eastAsia="en-US"/>
        </w:rPr>
        <w:t>(iv)</w:t>
      </w:r>
      <w:r w:rsidRPr="00FC1EF9">
        <w:rPr>
          <w:szCs w:val="24"/>
          <w:lang w:eastAsia="en-US"/>
        </w:rPr>
        <w:tab/>
        <w:t>Other – if so, record details</w:t>
      </w:r>
    </w:p>
    <w:p w:rsidR="00D61547" w:rsidRPr="00FC1EF9" w:rsidP="00D61547" w14:paraId="349E6DE4" w14:textId="77777777">
      <w:pPr>
        <w:keepNext/>
        <w:widowControl/>
        <w:spacing w:after="60"/>
        <w:ind w:left="1416" w:firstLine="2"/>
        <w:rPr>
          <w:szCs w:val="24"/>
          <w:lang w:eastAsia="en-US"/>
        </w:rPr>
      </w:pPr>
      <w:r w:rsidRPr="00FC1EF9">
        <w:rPr>
          <w:szCs w:val="24"/>
          <w:lang w:eastAsia="en-US"/>
        </w:rPr>
        <w:t>__________________________</w:t>
      </w:r>
    </w:p>
    <w:p w:rsidR="00D61547" w:rsidRPr="00FC1EF9" w:rsidP="00D61547" w14:paraId="3CEA8730" w14:textId="77777777">
      <w:pPr>
        <w:widowControl/>
        <w:spacing w:after="60"/>
        <w:ind w:left="1985" w:hanging="567"/>
        <w:rPr>
          <w:szCs w:val="24"/>
          <w:lang w:eastAsia="en-US"/>
        </w:rPr>
      </w:pPr>
      <w:r w:rsidRPr="00FC1EF9">
        <w:rPr>
          <w:rFonts w:ascii="Symbol" w:hAnsi="Symbol"/>
          <w:szCs w:val="24"/>
          <w:vertAlign w:val="superscript"/>
          <w:lang w:eastAsia="en-US"/>
        </w:rPr>
        <w:sym w:font="Symbol" w:char="F02A"/>
      </w:r>
      <w:r w:rsidRPr="00FC1EF9">
        <w:rPr>
          <w:szCs w:val="24"/>
          <w:lang w:eastAsia="en-US"/>
        </w:rPr>
        <w:tab/>
        <w:t>VME Indicator Taxa are defined in Annex XVII.’;</w:t>
      </w:r>
    </w:p>
    <w:p w:rsidR="00D61547" w:rsidRPr="00FC1EF9" w:rsidP="00D61547" w14:paraId="0C512198" w14:textId="77777777">
      <w:pPr>
        <w:widowControl/>
        <w:spacing w:before="120" w:after="120" w:line="360" w:lineRule="auto"/>
        <w:ind w:left="1418" w:hanging="567"/>
        <w:rPr>
          <w:szCs w:val="24"/>
          <w:lang w:eastAsia="en-US"/>
        </w:rPr>
      </w:pPr>
      <w:r w:rsidRPr="00FC1EF9">
        <w:rPr>
          <w:szCs w:val="24"/>
          <w:lang w:eastAsia="en-US"/>
        </w:rPr>
        <w:br w:type="page"/>
      </w:r>
      <w:r w:rsidRPr="00FC1EF9">
        <w:rPr>
          <w:szCs w:val="24"/>
          <w:lang w:eastAsia="en-US"/>
        </w:rPr>
        <w:t>(d)</w:t>
      </w:r>
      <w:r w:rsidRPr="00FC1EF9">
        <w:rPr>
          <w:szCs w:val="24"/>
          <w:lang w:eastAsia="en-US"/>
        </w:rPr>
        <w:tab/>
        <w:t>in Section C.2, point (d) is replaced by the following:</w:t>
      </w:r>
    </w:p>
    <w:p w:rsidR="00D61547" w:rsidRPr="00FC1EF9" w:rsidP="00D61547" w14:paraId="1F827FF0" w14:textId="77777777">
      <w:pPr>
        <w:widowControl/>
        <w:spacing w:before="120" w:after="120" w:line="360" w:lineRule="auto"/>
        <w:ind w:left="1985" w:hanging="567"/>
        <w:rPr>
          <w:szCs w:val="24"/>
          <w:lang w:eastAsia="en-US"/>
        </w:rPr>
      </w:pPr>
      <w:r w:rsidRPr="00FC1EF9">
        <w:rPr>
          <w:szCs w:val="24"/>
          <w:lang w:eastAsia="en-US"/>
        </w:rPr>
        <w:t>‘(d)</w:t>
      </w:r>
      <w:r w:rsidRPr="00FC1EF9">
        <w:rPr>
          <w:szCs w:val="24"/>
          <w:lang w:eastAsia="en-US"/>
        </w:rPr>
        <w:tab/>
        <w:t>Set start position (Lat./Long., nearest 1/100</w:t>
      </w:r>
      <w:r w:rsidRPr="00FC1EF9">
        <w:rPr>
          <w:szCs w:val="24"/>
          <w:vertAlign w:val="superscript"/>
          <w:lang w:eastAsia="en-US"/>
        </w:rPr>
        <w:t>th</w:t>
      </w:r>
      <w:r w:rsidRPr="00FC1EF9">
        <w:rPr>
          <w:szCs w:val="24"/>
          <w:lang w:eastAsia="en-US"/>
        </w:rPr>
        <w:t> degree resolution)’;</w:t>
      </w:r>
    </w:p>
    <w:p w:rsidR="00D61547" w:rsidRPr="00FC1EF9" w:rsidP="00D61547" w14:paraId="6C72EB1C" w14:textId="77777777">
      <w:pPr>
        <w:widowControl/>
        <w:spacing w:before="120" w:after="120" w:line="360" w:lineRule="auto"/>
        <w:ind w:left="1418" w:hanging="567"/>
        <w:rPr>
          <w:szCs w:val="24"/>
          <w:lang w:eastAsia="en-US"/>
        </w:rPr>
      </w:pPr>
      <w:r w:rsidRPr="00FC1EF9">
        <w:rPr>
          <w:szCs w:val="24"/>
          <w:lang w:eastAsia="en-US"/>
        </w:rPr>
        <w:t>(e)</w:t>
      </w:r>
      <w:r w:rsidRPr="00FC1EF9">
        <w:rPr>
          <w:szCs w:val="24"/>
          <w:lang w:eastAsia="en-US"/>
        </w:rPr>
        <w:tab/>
        <w:t>in Section C.2, points (j), (k), (l) and (m) are replaced by the following:</w:t>
      </w:r>
    </w:p>
    <w:p w:rsidR="00D61547" w:rsidRPr="00FC1EF9" w:rsidP="00D61547" w14:paraId="0FB2719C" w14:textId="77777777">
      <w:pPr>
        <w:widowControl/>
        <w:spacing w:before="120" w:after="120" w:line="360" w:lineRule="auto"/>
        <w:ind w:left="1985" w:hanging="567"/>
        <w:rPr>
          <w:szCs w:val="24"/>
          <w:lang w:eastAsia="en-US"/>
        </w:rPr>
      </w:pPr>
      <w:r w:rsidRPr="00FC1EF9">
        <w:rPr>
          <w:szCs w:val="24"/>
          <w:lang w:eastAsia="en-US"/>
        </w:rPr>
        <w:t>‘(j)</w:t>
      </w:r>
      <w:r w:rsidRPr="00FC1EF9">
        <w:rPr>
          <w:szCs w:val="24"/>
          <w:lang w:eastAsia="en-US"/>
        </w:rPr>
        <w:tab/>
        <w:t>If any marine mammals, seabirds, reptiles or other species of concern were caught, report as per requirements described in Section G</w:t>
      </w:r>
    </w:p>
    <w:p w:rsidR="00D61547" w:rsidRPr="00FC1EF9" w:rsidP="00D61547" w14:paraId="4BBD1875" w14:textId="77777777">
      <w:pPr>
        <w:widowControl/>
        <w:spacing w:before="120" w:after="120" w:line="360" w:lineRule="auto"/>
        <w:ind w:left="1985" w:hanging="567"/>
        <w:rPr>
          <w:szCs w:val="24"/>
          <w:lang w:eastAsia="en-US"/>
        </w:rPr>
      </w:pPr>
      <w:r w:rsidRPr="00FC1EF9">
        <w:rPr>
          <w:szCs w:val="24"/>
          <w:lang w:eastAsia="en-US"/>
        </w:rPr>
        <w:t>(k)</w:t>
      </w:r>
      <w:r w:rsidRPr="00FC1EF9">
        <w:rPr>
          <w:szCs w:val="24"/>
          <w:lang w:eastAsia="en-US"/>
        </w:rPr>
        <w:tab/>
        <w:t>If any benthic material, including VME Indicator Taxa</w:t>
      </w:r>
      <w:r w:rsidRPr="00FC1EF9">
        <w:rPr>
          <w:rFonts w:ascii="Symbol" w:hAnsi="Symbol"/>
          <w:szCs w:val="24"/>
          <w:vertAlign w:val="superscript"/>
          <w:lang w:eastAsia="en-US"/>
        </w:rPr>
        <w:sym w:font="Symbol" w:char="F02A"/>
      </w:r>
      <w:r w:rsidRPr="00FC1EF9">
        <w:rPr>
          <w:szCs w:val="24"/>
          <w:lang w:eastAsia="en-US"/>
        </w:rPr>
        <w:t>, was caught record as per the requirements described in Section H</w:t>
      </w:r>
    </w:p>
    <w:p w:rsidR="00D61547" w:rsidRPr="00FC1EF9" w:rsidP="00D61547" w14:paraId="30600F7B" w14:textId="77777777">
      <w:pPr>
        <w:widowControl/>
        <w:spacing w:before="120" w:after="120" w:line="360" w:lineRule="auto"/>
        <w:ind w:left="1985" w:hanging="567"/>
        <w:rPr>
          <w:szCs w:val="24"/>
          <w:lang w:eastAsia="en-US"/>
        </w:rPr>
      </w:pPr>
      <w:r w:rsidRPr="00FC1EF9">
        <w:rPr>
          <w:szCs w:val="24"/>
          <w:lang w:eastAsia="en-US"/>
        </w:rPr>
        <w:t>(l)</w:t>
      </w:r>
      <w:r w:rsidRPr="00FC1EF9">
        <w:rPr>
          <w:szCs w:val="24"/>
          <w:lang w:eastAsia="en-US"/>
        </w:rPr>
        <w:tab/>
        <w:t>Estimated catch of all species (FAO species code) discarded, split by species, in live weight (to the nearest kg), including all benthic taxa</w:t>
      </w:r>
    </w:p>
    <w:p w:rsidR="00D61547" w:rsidRPr="00FC1EF9" w:rsidP="00D61547" w14:paraId="703EA664" w14:textId="77777777">
      <w:pPr>
        <w:widowControl/>
        <w:spacing w:before="120" w:after="120" w:line="360" w:lineRule="auto"/>
        <w:ind w:left="1985" w:hanging="567"/>
        <w:rPr>
          <w:szCs w:val="24"/>
          <w:lang w:eastAsia="en-US"/>
        </w:rPr>
      </w:pPr>
      <w:r w:rsidRPr="00FC1EF9">
        <w:rPr>
          <w:szCs w:val="24"/>
          <w:lang w:eastAsia="en-US"/>
        </w:rPr>
        <w:t>(m)</w:t>
      </w:r>
      <w:r w:rsidRPr="00FC1EF9">
        <w:rPr>
          <w:szCs w:val="24"/>
          <w:lang w:eastAsia="en-US"/>
        </w:rPr>
        <w:tab/>
        <w:t>Record any bycatch mitigation measures employed, using types as described below and providing detail as required:</w:t>
      </w:r>
    </w:p>
    <w:p w:rsidR="00D61547" w:rsidRPr="00FC1EF9" w:rsidP="00D61547" w14:paraId="2E8239D3" w14:textId="77777777">
      <w:pPr>
        <w:widowControl/>
        <w:spacing w:before="120" w:after="120" w:line="360" w:lineRule="auto"/>
        <w:ind w:left="2552" w:hanging="567"/>
        <w:rPr>
          <w:szCs w:val="24"/>
          <w:lang w:eastAsia="en-US"/>
        </w:rPr>
      </w:pPr>
      <w:r w:rsidRPr="00FC1EF9">
        <w:rPr>
          <w:szCs w:val="24"/>
          <w:lang w:eastAsia="en-US"/>
        </w:rPr>
        <w:br w:type="page"/>
      </w: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Tori lines – if so, record details as described in Section L</w:t>
      </w:r>
    </w:p>
    <w:p w:rsidR="00D61547" w:rsidRPr="00FC1EF9" w:rsidP="00D61547" w14:paraId="54F111EB" w14:textId="77777777">
      <w:pPr>
        <w:widowControl/>
        <w:spacing w:before="120" w:after="120" w:line="360" w:lineRule="auto"/>
        <w:ind w:left="2552" w:hanging="567"/>
        <w:rPr>
          <w:szCs w:val="24"/>
          <w:lang w:eastAsia="en-US"/>
        </w:rPr>
      </w:pPr>
      <w:r w:rsidRPr="00FC1EF9">
        <w:rPr>
          <w:szCs w:val="24"/>
          <w:lang w:eastAsia="en-US"/>
        </w:rPr>
        <w:t>(ii)</w:t>
      </w:r>
      <w:r w:rsidRPr="00FC1EF9">
        <w:rPr>
          <w:szCs w:val="24"/>
          <w:lang w:eastAsia="en-US"/>
        </w:rPr>
        <w:tab/>
        <w:t>Bird baffler(s) – if so, record details as described in Section N</w:t>
      </w:r>
    </w:p>
    <w:p w:rsidR="00D61547" w:rsidRPr="00FC1EF9" w:rsidP="00D61547" w14:paraId="3F493C0A" w14:textId="77777777">
      <w:pPr>
        <w:widowControl/>
        <w:spacing w:before="120" w:after="120" w:line="360" w:lineRule="auto"/>
        <w:ind w:left="2552" w:hanging="567"/>
        <w:rPr>
          <w:szCs w:val="24"/>
          <w:lang w:eastAsia="en-US"/>
        </w:rPr>
      </w:pPr>
      <w:r w:rsidRPr="00FC1EF9">
        <w:rPr>
          <w:szCs w:val="24"/>
          <w:lang w:eastAsia="en-US"/>
        </w:rPr>
        <w:t>(iii)</w:t>
      </w:r>
      <w:r w:rsidRPr="00FC1EF9">
        <w:rPr>
          <w:szCs w:val="24"/>
          <w:lang w:eastAsia="en-US"/>
        </w:rPr>
        <w:tab/>
        <w:t>Offal management – if so, record as per below:</w:t>
      </w:r>
    </w:p>
    <w:p w:rsidR="00D61547" w:rsidRPr="00FC1EF9" w:rsidP="00D61547" w14:paraId="77911309" w14:textId="77777777">
      <w:pPr>
        <w:widowControl/>
        <w:spacing w:before="120" w:after="120" w:line="360" w:lineRule="auto"/>
        <w:ind w:left="3119" w:hanging="567"/>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discharge during shooting and hauling</w:t>
      </w:r>
    </w:p>
    <w:p w:rsidR="00D61547" w:rsidRPr="00FC1EF9" w:rsidP="00D61547" w14:paraId="13944472" w14:textId="77777777">
      <w:pPr>
        <w:widowControl/>
        <w:spacing w:before="120" w:after="120" w:line="360" w:lineRule="auto"/>
        <w:ind w:left="3119" w:hanging="567"/>
        <w:rPr>
          <w:szCs w:val="24"/>
          <w:lang w:eastAsia="en-US"/>
        </w:rPr>
      </w:pPr>
      <w:r w:rsidRPr="00FC1EF9">
        <w:rPr>
          <w:szCs w:val="24"/>
          <w:lang w:eastAsia="en-US"/>
        </w:rPr>
        <w:t>(ii)</w:t>
      </w:r>
      <w:r w:rsidRPr="00FC1EF9">
        <w:rPr>
          <w:szCs w:val="24"/>
          <w:lang w:eastAsia="en-US"/>
        </w:rPr>
        <w:tab/>
        <w:t>Only liquid discharge</w:t>
      </w:r>
    </w:p>
    <w:p w:rsidR="00D61547" w:rsidRPr="00FC1EF9" w:rsidP="00D61547" w14:paraId="3A128CC6" w14:textId="77777777">
      <w:pPr>
        <w:widowControl/>
        <w:spacing w:before="120" w:after="120" w:line="360" w:lineRule="auto"/>
        <w:ind w:left="3119" w:hanging="567"/>
        <w:rPr>
          <w:szCs w:val="24"/>
          <w:lang w:eastAsia="en-US"/>
        </w:rPr>
      </w:pPr>
      <w:r w:rsidRPr="00FC1EF9">
        <w:rPr>
          <w:szCs w:val="24"/>
          <w:lang w:eastAsia="en-US"/>
        </w:rPr>
        <w:t>(iii)</w:t>
      </w:r>
      <w:r w:rsidRPr="00FC1EF9">
        <w:rPr>
          <w:szCs w:val="24"/>
          <w:lang w:eastAsia="en-US"/>
        </w:rPr>
        <w:tab/>
        <w:t>Waste batching ≥ 2 hours/others/none</w:t>
      </w:r>
    </w:p>
    <w:p w:rsidR="00D61547" w:rsidRPr="00FC1EF9" w:rsidP="00D61547" w14:paraId="74AF6D14" w14:textId="77777777">
      <w:pPr>
        <w:widowControl/>
        <w:spacing w:before="120" w:after="120" w:line="360" w:lineRule="auto"/>
        <w:ind w:left="3119" w:hanging="567"/>
        <w:rPr>
          <w:szCs w:val="24"/>
          <w:lang w:eastAsia="en-US"/>
        </w:rPr>
      </w:pPr>
      <w:r w:rsidRPr="00FC1EF9">
        <w:rPr>
          <w:szCs w:val="24"/>
          <w:lang w:eastAsia="en-US"/>
        </w:rPr>
        <w:t>(iv)</w:t>
      </w:r>
      <w:r w:rsidRPr="00FC1EF9">
        <w:rPr>
          <w:szCs w:val="24"/>
          <w:lang w:eastAsia="en-US"/>
        </w:rPr>
        <w:tab/>
        <w:t>Night setting (when setting is restricted to between the times of nautical dusk and nautical dawn)</w:t>
      </w:r>
    </w:p>
    <w:p w:rsidR="00D61547" w:rsidRPr="00FC1EF9" w:rsidP="00D61547" w14:paraId="08F8A0B7" w14:textId="77777777">
      <w:pPr>
        <w:widowControl/>
        <w:spacing w:before="120" w:after="120" w:line="360" w:lineRule="auto"/>
        <w:ind w:left="3119" w:hanging="567"/>
        <w:rPr>
          <w:szCs w:val="24"/>
          <w:lang w:eastAsia="en-US"/>
        </w:rPr>
      </w:pPr>
      <w:r w:rsidRPr="00FC1EF9">
        <w:rPr>
          <w:szCs w:val="24"/>
          <w:lang w:eastAsia="en-US"/>
        </w:rPr>
        <w:t>(v)</w:t>
      </w:r>
      <w:r w:rsidRPr="00FC1EF9">
        <w:rPr>
          <w:szCs w:val="24"/>
          <w:lang w:eastAsia="en-US"/>
        </w:rPr>
        <w:tab/>
        <w:t>Other – if so, record details</w:t>
      </w:r>
    </w:p>
    <w:p w:rsidR="00D61547" w:rsidRPr="00FC1EF9" w:rsidP="00D61547" w14:paraId="453A371D" w14:textId="77777777">
      <w:pPr>
        <w:keepNext/>
        <w:widowControl/>
        <w:spacing w:after="60"/>
        <w:ind w:left="1416" w:firstLine="2"/>
        <w:rPr>
          <w:szCs w:val="24"/>
          <w:lang w:eastAsia="en-US"/>
        </w:rPr>
      </w:pPr>
      <w:r w:rsidRPr="00FC1EF9">
        <w:rPr>
          <w:szCs w:val="24"/>
          <w:lang w:eastAsia="en-US"/>
        </w:rPr>
        <w:t>__________________________</w:t>
      </w:r>
    </w:p>
    <w:p w:rsidR="00D61547" w:rsidRPr="00FC1EF9" w:rsidP="00D61547" w14:paraId="65613AEF" w14:textId="77777777">
      <w:pPr>
        <w:widowControl/>
        <w:spacing w:after="60"/>
        <w:ind w:left="1985" w:hanging="567"/>
        <w:rPr>
          <w:szCs w:val="24"/>
          <w:lang w:eastAsia="en-US"/>
        </w:rPr>
      </w:pPr>
      <w:r w:rsidRPr="00FC1EF9">
        <w:rPr>
          <w:rFonts w:ascii="Symbol" w:hAnsi="Symbol"/>
          <w:szCs w:val="24"/>
          <w:vertAlign w:val="superscript"/>
          <w:lang w:eastAsia="en-US"/>
        </w:rPr>
        <w:sym w:font="Symbol" w:char="F02A"/>
      </w:r>
      <w:r w:rsidRPr="00FC1EF9">
        <w:rPr>
          <w:szCs w:val="24"/>
          <w:lang w:eastAsia="en-US"/>
        </w:rPr>
        <w:tab/>
        <w:t>VME Indicator Taxa are defined in Annex XVII.’;</w:t>
      </w:r>
    </w:p>
    <w:p w:rsidR="00D61547" w:rsidRPr="00FC1EF9" w:rsidP="00D61547" w14:paraId="5E1ED623" w14:textId="77777777">
      <w:pPr>
        <w:widowControl/>
        <w:spacing w:before="120" w:after="120" w:line="360" w:lineRule="auto"/>
        <w:ind w:left="1418" w:hanging="567"/>
        <w:rPr>
          <w:szCs w:val="24"/>
          <w:lang w:eastAsia="en-US"/>
        </w:rPr>
      </w:pPr>
      <w:bookmarkStart w:id="11" w:name="_Hlk234252595"/>
      <w:r w:rsidRPr="00FC1EF9">
        <w:rPr>
          <w:szCs w:val="24"/>
          <w:lang w:eastAsia="en-US"/>
        </w:rPr>
        <w:t>(f)</w:t>
      </w:r>
      <w:bookmarkEnd w:id="11"/>
      <w:r w:rsidRPr="00FC1EF9">
        <w:rPr>
          <w:szCs w:val="24"/>
          <w:lang w:eastAsia="en-US"/>
        </w:rPr>
        <w:tab/>
        <w:t>in Section D.2, points (c) and (d) are replaced by the following:</w:t>
      </w:r>
    </w:p>
    <w:p w:rsidR="00D61547" w:rsidRPr="00FC1EF9" w:rsidP="00D61547" w14:paraId="6009EB75" w14:textId="77777777">
      <w:pPr>
        <w:widowControl/>
        <w:spacing w:before="120" w:after="120" w:line="360" w:lineRule="auto"/>
        <w:ind w:left="1985" w:hanging="567"/>
        <w:rPr>
          <w:szCs w:val="24"/>
          <w:lang w:eastAsia="en-US"/>
        </w:rPr>
      </w:pPr>
      <w:r w:rsidRPr="00FC1EF9">
        <w:rPr>
          <w:szCs w:val="24"/>
          <w:lang w:eastAsia="en-US"/>
        </w:rPr>
        <w:t>‘(c)</w:t>
      </w:r>
      <w:r w:rsidRPr="00FC1EF9">
        <w:rPr>
          <w:szCs w:val="24"/>
          <w:lang w:eastAsia="en-US"/>
        </w:rPr>
        <w:tab/>
        <w:t>Set start position (Lat./Long., nearest 1/100</w:t>
      </w:r>
      <w:r w:rsidRPr="00FC1EF9">
        <w:rPr>
          <w:szCs w:val="24"/>
          <w:vertAlign w:val="superscript"/>
          <w:lang w:eastAsia="en-US"/>
        </w:rPr>
        <w:t>th</w:t>
      </w:r>
      <w:r w:rsidRPr="00FC1EF9">
        <w:rPr>
          <w:szCs w:val="24"/>
          <w:lang w:eastAsia="en-US"/>
        </w:rPr>
        <w:t> degree – decimal format)</w:t>
      </w:r>
    </w:p>
    <w:p w:rsidR="00D61547" w:rsidRPr="00FC1EF9" w:rsidP="00D61547" w14:paraId="779AD32C" w14:textId="77777777">
      <w:pPr>
        <w:widowControl/>
        <w:spacing w:before="120" w:after="120" w:line="360" w:lineRule="auto"/>
        <w:ind w:left="1985" w:hanging="567"/>
        <w:rPr>
          <w:szCs w:val="24"/>
          <w:lang w:eastAsia="en-US"/>
        </w:rPr>
      </w:pPr>
      <w:r w:rsidRPr="00FC1EF9">
        <w:rPr>
          <w:szCs w:val="24"/>
          <w:lang w:eastAsia="en-US"/>
        </w:rPr>
        <w:t>(d)</w:t>
      </w:r>
      <w:r w:rsidRPr="00FC1EF9">
        <w:rPr>
          <w:szCs w:val="24"/>
          <w:lang w:eastAsia="en-US"/>
        </w:rPr>
        <w:tab/>
        <w:t>Set end position (Lat./Long., nearest 1/100</w:t>
      </w:r>
      <w:r w:rsidRPr="00FC1EF9">
        <w:rPr>
          <w:szCs w:val="24"/>
          <w:vertAlign w:val="superscript"/>
          <w:lang w:eastAsia="en-US"/>
        </w:rPr>
        <w:t>th</w:t>
      </w:r>
      <w:r w:rsidRPr="00FC1EF9">
        <w:rPr>
          <w:szCs w:val="24"/>
          <w:lang w:eastAsia="en-US"/>
        </w:rPr>
        <w:t> degree – decimal format)’;</w:t>
      </w:r>
    </w:p>
    <w:p w:rsidR="00D61547" w:rsidRPr="00FC1EF9" w:rsidP="00D61547" w14:paraId="09A43FDD" w14:textId="77777777">
      <w:pPr>
        <w:widowControl/>
        <w:spacing w:before="120" w:after="120" w:line="360" w:lineRule="auto"/>
        <w:ind w:left="1418" w:hanging="567"/>
        <w:rPr>
          <w:szCs w:val="24"/>
          <w:lang w:eastAsia="en-US"/>
        </w:rPr>
      </w:pPr>
      <w:r w:rsidRPr="00FC1EF9">
        <w:rPr>
          <w:szCs w:val="24"/>
          <w:lang w:eastAsia="en-US"/>
        </w:rPr>
        <w:br w:type="page"/>
      </w:r>
      <w:r w:rsidRPr="00FC1EF9">
        <w:rPr>
          <w:szCs w:val="24"/>
          <w:lang w:eastAsia="en-US"/>
        </w:rPr>
        <w:t>(g)</w:t>
      </w:r>
      <w:r w:rsidRPr="00FC1EF9">
        <w:rPr>
          <w:szCs w:val="24"/>
          <w:lang w:eastAsia="en-US"/>
        </w:rPr>
        <w:tab/>
        <w:t>in Section D.2, points (k), (l), (m) and (n) are replaced by the following:</w:t>
      </w:r>
    </w:p>
    <w:p w:rsidR="00D61547" w:rsidRPr="00FC1EF9" w:rsidP="00D61547" w14:paraId="7D32C4F1" w14:textId="77777777">
      <w:pPr>
        <w:widowControl/>
        <w:spacing w:before="120" w:after="120" w:line="360" w:lineRule="auto"/>
        <w:ind w:left="1985" w:hanging="567"/>
        <w:rPr>
          <w:szCs w:val="24"/>
          <w:lang w:eastAsia="en-US"/>
        </w:rPr>
      </w:pPr>
      <w:r w:rsidRPr="00FC1EF9">
        <w:rPr>
          <w:szCs w:val="24"/>
          <w:lang w:eastAsia="en-US"/>
        </w:rPr>
        <w:t>‘(k)</w:t>
      </w:r>
      <w:r w:rsidRPr="00FC1EF9">
        <w:rPr>
          <w:szCs w:val="24"/>
          <w:lang w:eastAsia="en-US"/>
        </w:rPr>
        <w:tab/>
        <w:t>If any marine mammals, seabirds, reptiles or other species of concern were caught, report as per requirements described in Section G</w:t>
      </w:r>
    </w:p>
    <w:p w:rsidR="00D61547" w:rsidRPr="00FC1EF9" w:rsidP="00D61547" w14:paraId="1FBA5294" w14:textId="77777777">
      <w:pPr>
        <w:widowControl/>
        <w:spacing w:before="120" w:after="120" w:line="360" w:lineRule="auto"/>
        <w:ind w:left="1985" w:hanging="567"/>
        <w:rPr>
          <w:szCs w:val="24"/>
          <w:lang w:eastAsia="en-US"/>
        </w:rPr>
      </w:pPr>
      <w:r w:rsidRPr="00FC1EF9">
        <w:rPr>
          <w:szCs w:val="24"/>
          <w:lang w:eastAsia="en-US"/>
        </w:rPr>
        <w:t>(l)</w:t>
      </w:r>
      <w:r w:rsidRPr="00FC1EF9">
        <w:rPr>
          <w:szCs w:val="24"/>
          <w:lang w:eastAsia="en-US"/>
        </w:rPr>
        <w:tab/>
        <w:t>If any benthic material, including VME Indicator Taxa, was caught record as per the requirements described in Section H</w:t>
      </w:r>
    </w:p>
    <w:p w:rsidR="00D61547" w:rsidRPr="00FC1EF9" w:rsidP="00D61547" w14:paraId="49FEC983" w14:textId="77777777">
      <w:pPr>
        <w:widowControl/>
        <w:spacing w:before="120" w:after="120" w:line="360" w:lineRule="auto"/>
        <w:ind w:left="1985" w:hanging="567"/>
        <w:rPr>
          <w:szCs w:val="24"/>
          <w:lang w:eastAsia="en-US"/>
        </w:rPr>
      </w:pPr>
      <w:r w:rsidRPr="00FC1EF9">
        <w:rPr>
          <w:szCs w:val="24"/>
          <w:lang w:eastAsia="en-US"/>
        </w:rPr>
        <w:t>(m)</w:t>
      </w:r>
      <w:r w:rsidRPr="00FC1EF9">
        <w:rPr>
          <w:szCs w:val="24"/>
          <w:lang w:eastAsia="en-US"/>
        </w:rPr>
        <w:tab/>
        <w:t>Estimated catch of all species (FAO species code) discarded, split by species, in live weight (to the nearest kg), including all benthic taxa</w:t>
      </w:r>
    </w:p>
    <w:p w:rsidR="00D61547" w:rsidRPr="00FC1EF9" w:rsidP="00D61547" w14:paraId="4E8586F2" w14:textId="77777777">
      <w:pPr>
        <w:widowControl/>
        <w:spacing w:before="120" w:after="120" w:line="360" w:lineRule="auto"/>
        <w:ind w:left="1985" w:hanging="567"/>
        <w:rPr>
          <w:szCs w:val="24"/>
          <w:lang w:eastAsia="en-US"/>
        </w:rPr>
      </w:pPr>
      <w:r w:rsidRPr="00FC1EF9">
        <w:rPr>
          <w:szCs w:val="24"/>
          <w:lang w:eastAsia="en-US"/>
        </w:rPr>
        <w:t>(n)</w:t>
      </w:r>
      <w:r w:rsidRPr="00FC1EF9">
        <w:rPr>
          <w:szCs w:val="24"/>
          <w:lang w:eastAsia="en-US"/>
        </w:rPr>
        <w:tab/>
        <w:t>Record any bycatch mitigation measures employed and bait type, using types as described below and providing detail as required:</w:t>
      </w:r>
    </w:p>
    <w:p w:rsidR="00D61547" w:rsidRPr="00FC1EF9" w:rsidP="00D61547" w14:paraId="7396E261" w14:textId="77777777">
      <w:pPr>
        <w:widowControl/>
        <w:spacing w:before="120" w:after="120" w:line="360" w:lineRule="auto"/>
        <w:ind w:left="2552" w:hanging="567"/>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Tori lines – if so, record details as described in Section M</w:t>
      </w:r>
    </w:p>
    <w:p w:rsidR="00D61547" w:rsidRPr="00FC1EF9" w:rsidP="00D61547" w14:paraId="7E7795BA" w14:textId="77777777">
      <w:pPr>
        <w:widowControl/>
        <w:spacing w:before="120" w:after="120" w:line="360" w:lineRule="auto"/>
        <w:ind w:left="2552" w:hanging="567"/>
        <w:rPr>
          <w:szCs w:val="24"/>
          <w:lang w:eastAsia="en-US"/>
        </w:rPr>
      </w:pPr>
      <w:r w:rsidRPr="00FC1EF9">
        <w:rPr>
          <w:szCs w:val="24"/>
          <w:lang w:eastAsia="en-US"/>
        </w:rPr>
        <w:t>(ii)</w:t>
      </w:r>
      <w:r w:rsidRPr="00FC1EF9">
        <w:rPr>
          <w:szCs w:val="24"/>
          <w:lang w:eastAsia="en-US"/>
        </w:rPr>
        <w:tab/>
        <w:t>Bird baffler(s) – if so, record details as described in Section O</w:t>
      </w:r>
    </w:p>
    <w:p w:rsidR="00D61547" w:rsidRPr="00FC1EF9" w:rsidP="00D61547" w14:paraId="4CB7EF64" w14:textId="77777777">
      <w:pPr>
        <w:widowControl/>
        <w:spacing w:before="120" w:after="120" w:line="360" w:lineRule="auto"/>
        <w:ind w:left="2552" w:hanging="567"/>
        <w:rPr>
          <w:szCs w:val="24"/>
          <w:lang w:eastAsia="en-US"/>
        </w:rPr>
      </w:pPr>
      <w:r w:rsidRPr="00FC1EF9">
        <w:rPr>
          <w:szCs w:val="24"/>
          <w:lang w:eastAsia="en-US"/>
        </w:rPr>
        <w:br w:type="page"/>
      </w:r>
      <w:r w:rsidRPr="00FC1EF9">
        <w:rPr>
          <w:szCs w:val="24"/>
          <w:lang w:eastAsia="en-US"/>
        </w:rPr>
        <w:t>(iii)</w:t>
      </w:r>
      <w:r w:rsidRPr="00FC1EF9">
        <w:rPr>
          <w:szCs w:val="24"/>
          <w:lang w:eastAsia="en-US"/>
        </w:rPr>
        <w:tab/>
        <w:t>Offal management – if so, record as per below:</w:t>
      </w:r>
    </w:p>
    <w:p w:rsidR="00D61547" w:rsidRPr="00FC1EF9" w:rsidP="00D61547" w14:paraId="47679BAE" w14:textId="77777777">
      <w:pPr>
        <w:widowControl/>
        <w:spacing w:before="120" w:after="120" w:line="360" w:lineRule="auto"/>
        <w:ind w:left="3119" w:hanging="567"/>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 xml:space="preserve"> No discharge during shooting and hauling</w:t>
      </w:r>
    </w:p>
    <w:p w:rsidR="00D61547" w:rsidRPr="00FC1EF9" w:rsidP="00D61547" w14:paraId="6CCC3F92" w14:textId="77777777">
      <w:pPr>
        <w:widowControl/>
        <w:spacing w:before="120" w:after="120" w:line="360" w:lineRule="auto"/>
        <w:ind w:left="3119" w:hanging="567"/>
        <w:rPr>
          <w:szCs w:val="24"/>
          <w:lang w:eastAsia="en-US"/>
        </w:rPr>
      </w:pPr>
      <w:r w:rsidRPr="00FC1EF9">
        <w:rPr>
          <w:szCs w:val="24"/>
          <w:lang w:eastAsia="en-US"/>
        </w:rPr>
        <w:t>(ii)</w:t>
      </w:r>
      <w:r w:rsidRPr="00FC1EF9">
        <w:rPr>
          <w:szCs w:val="24"/>
          <w:lang w:eastAsia="en-US"/>
        </w:rPr>
        <w:tab/>
        <w:t>Only liquid discharge</w:t>
      </w:r>
    </w:p>
    <w:p w:rsidR="00D61547" w:rsidRPr="00FC1EF9" w:rsidP="00D61547" w14:paraId="72AFAA50" w14:textId="77777777">
      <w:pPr>
        <w:widowControl/>
        <w:spacing w:before="120" w:after="120" w:line="360" w:lineRule="auto"/>
        <w:ind w:left="3119" w:hanging="567"/>
        <w:rPr>
          <w:szCs w:val="24"/>
          <w:lang w:eastAsia="en-US"/>
        </w:rPr>
      </w:pPr>
      <w:r w:rsidRPr="00FC1EF9">
        <w:rPr>
          <w:szCs w:val="24"/>
          <w:lang w:eastAsia="en-US"/>
        </w:rPr>
        <w:t>(iii)</w:t>
      </w:r>
      <w:r w:rsidRPr="00FC1EF9">
        <w:rPr>
          <w:szCs w:val="24"/>
          <w:lang w:eastAsia="en-US"/>
        </w:rPr>
        <w:tab/>
        <w:t>Waste batching ≥ 2 hours/other/none</w:t>
      </w:r>
    </w:p>
    <w:p w:rsidR="00D61547" w:rsidRPr="00FC1EF9" w:rsidP="00D61547" w14:paraId="5825BD04" w14:textId="77777777">
      <w:pPr>
        <w:widowControl/>
        <w:spacing w:before="120" w:after="120" w:line="360" w:lineRule="auto"/>
        <w:ind w:left="3119" w:hanging="567"/>
        <w:rPr>
          <w:szCs w:val="24"/>
          <w:lang w:eastAsia="en-US"/>
        </w:rPr>
      </w:pPr>
      <w:r w:rsidRPr="00FC1EF9">
        <w:rPr>
          <w:szCs w:val="24"/>
          <w:lang w:eastAsia="en-US"/>
        </w:rPr>
        <w:t>(iv)</w:t>
      </w:r>
      <w:r w:rsidRPr="00FC1EF9">
        <w:rPr>
          <w:szCs w:val="24"/>
          <w:lang w:eastAsia="en-US"/>
        </w:rPr>
        <w:tab/>
        <w:t>Night setting, (when setting is restricted to between the times of nautical dusk and nautical dawn)</w:t>
      </w:r>
    </w:p>
    <w:p w:rsidR="00D61547" w:rsidRPr="00FC1EF9" w:rsidP="00D61547" w14:paraId="3AD12955" w14:textId="77777777">
      <w:pPr>
        <w:widowControl/>
        <w:spacing w:before="120" w:after="120" w:line="360" w:lineRule="auto"/>
        <w:ind w:left="3119" w:hanging="567"/>
        <w:rPr>
          <w:szCs w:val="24"/>
          <w:lang w:eastAsia="en-US"/>
        </w:rPr>
      </w:pPr>
      <w:r w:rsidRPr="00FC1EF9">
        <w:rPr>
          <w:szCs w:val="24"/>
          <w:lang w:eastAsia="en-US"/>
        </w:rPr>
        <w:t>(v)</w:t>
      </w:r>
      <w:r w:rsidRPr="00FC1EF9">
        <w:rPr>
          <w:szCs w:val="24"/>
          <w:lang w:eastAsia="en-US"/>
        </w:rPr>
        <w:tab/>
        <w:t>Line weighting – if so, record details as described in Section M</w:t>
      </w:r>
    </w:p>
    <w:p w:rsidR="00D61547" w:rsidRPr="00FC1EF9" w:rsidP="00D61547" w14:paraId="052B646B" w14:textId="77777777">
      <w:pPr>
        <w:widowControl/>
        <w:spacing w:before="120" w:after="120" w:line="360" w:lineRule="auto"/>
        <w:ind w:left="3119" w:hanging="567"/>
        <w:rPr>
          <w:szCs w:val="24"/>
          <w:lang w:eastAsia="en-US"/>
        </w:rPr>
      </w:pPr>
      <w:r w:rsidRPr="00FC1EF9">
        <w:rPr>
          <w:szCs w:val="24"/>
          <w:lang w:eastAsia="en-US"/>
        </w:rPr>
        <w:t>(vi)</w:t>
      </w:r>
      <w:r w:rsidRPr="00FC1EF9">
        <w:rPr>
          <w:szCs w:val="24"/>
          <w:lang w:eastAsia="en-US"/>
        </w:rPr>
        <w:tab/>
        <w:t>Bait type – record if fish/squid/mixed; live/dead/mixed; frozen/thawed/mixed; synthetic</w:t>
      </w:r>
    </w:p>
    <w:p w:rsidR="00D61547" w:rsidRPr="00FC1EF9" w:rsidP="00D61547" w14:paraId="6CB81BBC" w14:textId="77777777">
      <w:pPr>
        <w:widowControl/>
        <w:spacing w:before="120" w:after="120" w:line="360" w:lineRule="auto"/>
        <w:ind w:left="3119" w:hanging="567"/>
        <w:rPr>
          <w:szCs w:val="24"/>
          <w:lang w:eastAsia="en-US"/>
        </w:rPr>
      </w:pPr>
      <w:r w:rsidRPr="00FC1EF9">
        <w:rPr>
          <w:szCs w:val="24"/>
          <w:lang w:eastAsia="en-US"/>
        </w:rPr>
        <w:t>(vii)</w:t>
      </w:r>
      <w:r w:rsidRPr="00FC1EF9">
        <w:rPr>
          <w:szCs w:val="24"/>
          <w:lang w:eastAsia="en-US"/>
        </w:rPr>
        <w:tab/>
        <w:t>Other – if so, record details’;</w:t>
      </w:r>
    </w:p>
    <w:p w:rsidR="00D61547" w:rsidRPr="00FC1EF9" w:rsidP="00D61547" w14:paraId="6E0CE458" w14:textId="77777777">
      <w:pPr>
        <w:widowControl/>
        <w:spacing w:before="120" w:after="120" w:line="360" w:lineRule="auto"/>
        <w:ind w:left="1418" w:hanging="567"/>
        <w:rPr>
          <w:szCs w:val="24"/>
          <w:lang w:eastAsia="en-US"/>
        </w:rPr>
      </w:pPr>
      <w:bookmarkStart w:id="12" w:name="_Hlk234252614"/>
      <w:r w:rsidRPr="00FC1EF9">
        <w:rPr>
          <w:szCs w:val="24"/>
          <w:lang w:eastAsia="en-US"/>
        </w:rPr>
        <w:t>(h)</w:t>
      </w:r>
      <w:bookmarkEnd w:id="12"/>
      <w:r w:rsidRPr="00FC1EF9">
        <w:rPr>
          <w:szCs w:val="24"/>
          <w:lang w:eastAsia="en-US"/>
        </w:rPr>
        <w:tab/>
        <w:t>in Section D.2, points (p), (q) and (r) are deleted;</w:t>
      </w:r>
    </w:p>
    <w:p w:rsidR="00D61547" w:rsidRPr="00FC1EF9" w:rsidP="00D61547" w14:paraId="7FA0F748" w14:textId="77777777">
      <w:pPr>
        <w:widowControl/>
        <w:rPr>
          <w:szCs w:val="24"/>
          <w:lang w:eastAsia="en-US"/>
        </w:rPr>
      </w:pPr>
      <w:r w:rsidRPr="00FC1EF9">
        <w:rPr>
          <w:szCs w:val="24"/>
          <w:lang w:eastAsia="en-US"/>
        </w:rPr>
        <w:br w:type="page"/>
      </w:r>
    </w:p>
    <w:p w:rsidR="00D61547" w:rsidRPr="00FC1EF9" w:rsidP="00D61547" w14:paraId="5D3B73F9" w14:textId="77777777">
      <w:pPr>
        <w:widowControl/>
        <w:spacing w:before="120" w:after="120" w:line="360" w:lineRule="auto"/>
        <w:ind w:left="1418" w:hanging="567"/>
        <w:rPr>
          <w:szCs w:val="24"/>
          <w:lang w:eastAsia="en-US"/>
        </w:rPr>
      </w:pPr>
      <w:bookmarkStart w:id="13" w:name="_Hlk234252621"/>
      <w:r w:rsidRPr="00FC1EF9">
        <w:rPr>
          <w:szCs w:val="24"/>
          <w:lang w:eastAsia="en-US"/>
        </w:rPr>
        <w:t>(</w:t>
      </w:r>
      <w:r w:rsidRPr="00FC1EF9">
        <w:rPr>
          <w:szCs w:val="24"/>
          <w:lang w:eastAsia="en-US"/>
        </w:rPr>
        <w:t>i</w:t>
      </w:r>
      <w:r w:rsidRPr="00FC1EF9">
        <w:rPr>
          <w:szCs w:val="24"/>
          <w:lang w:eastAsia="en-US"/>
        </w:rPr>
        <w:t>)</w:t>
      </w:r>
      <w:bookmarkEnd w:id="13"/>
      <w:r w:rsidRPr="00FC1EF9">
        <w:rPr>
          <w:szCs w:val="24"/>
          <w:lang w:eastAsia="en-US"/>
        </w:rPr>
        <w:tab/>
        <w:t>Section E is replaced by the following:</w:t>
      </w:r>
    </w:p>
    <w:p w:rsidR="00D61547" w:rsidRPr="00FC1EF9" w:rsidP="00D61547" w14:paraId="4CDD0A2C" w14:textId="77777777">
      <w:pPr>
        <w:widowControl/>
        <w:spacing w:before="120" w:after="120" w:line="360" w:lineRule="auto"/>
        <w:ind w:left="1418"/>
        <w:rPr>
          <w:szCs w:val="24"/>
          <w:lang w:eastAsia="en-US"/>
        </w:rPr>
      </w:pPr>
      <w:r w:rsidRPr="00FC1EF9">
        <w:rPr>
          <w:szCs w:val="24"/>
          <w:lang w:eastAsia="en-US"/>
        </w:rPr>
        <w:t>‘E. Length-frequency data to be collected</w:t>
      </w:r>
    </w:p>
    <w:p w:rsidR="00D61547" w:rsidRPr="00FC1EF9" w:rsidP="00D61547" w14:paraId="56DC1758" w14:textId="77777777">
      <w:pPr>
        <w:widowControl/>
        <w:spacing w:before="120" w:after="120" w:line="360" w:lineRule="auto"/>
        <w:ind w:left="1418"/>
        <w:rPr>
          <w:szCs w:val="24"/>
          <w:lang w:eastAsia="en-US"/>
        </w:rPr>
      </w:pPr>
      <w:r w:rsidRPr="00FC1EF9">
        <w:rPr>
          <w:szCs w:val="24"/>
          <w:lang w:eastAsia="en-US"/>
        </w:rPr>
        <w:t>Representative and randomly sampled length-frequency data are to be collected for the target species and, time permitting, for other main by-catch species. Length data shall be collected and recorded at the most precise level appropriate for the species (cm or mm and whether to the nearest unit or unit below) and the type of measurement used (total length, fork length, or standard length) shall also be recorded. If possible, total weight of length-frequency samples for each species shall be recorded, or estimated and the method of estimation recorded, and observers may be required to also determine sex of measured fish to generate length-frequency data stratified by sex.</w:t>
      </w:r>
    </w:p>
    <w:p w:rsidR="00D61547" w:rsidRPr="00FC1EF9" w:rsidP="00D61547" w14:paraId="5478713F" w14:textId="77777777">
      <w:pPr>
        <w:widowControl/>
        <w:spacing w:before="120" w:after="120" w:line="360" w:lineRule="auto"/>
        <w:ind w:left="1985" w:hanging="567"/>
        <w:rPr>
          <w:szCs w:val="24"/>
          <w:lang w:eastAsia="en-US"/>
        </w:rPr>
      </w:pPr>
      <w:r w:rsidRPr="00FC1EF9">
        <w:rPr>
          <w:szCs w:val="24"/>
          <w:lang w:eastAsia="en-US"/>
        </w:rPr>
        <w:br w:type="page"/>
      </w:r>
      <w:r w:rsidRPr="00FC1EF9">
        <w:rPr>
          <w:szCs w:val="24"/>
          <w:lang w:eastAsia="en-US"/>
        </w:rPr>
        <w:t>1.</w:t>
      </w:r>
      <w:r w:rsidRPr="00FC1EF9">
        <w:rPr>
          <w:szCs w:val="24"/>
          <w:lang w:eastAsia="en-US"/>
        </w:rPr>
        <w:tab/>
        <w:t>Commercial Sampling Protocol</w:t>
      </w:r>
    </w:p>
    <w:p w:rsidR="00D61547" w:rsidRPr="00FC1EF9" w:rsidP="00D61547" w14:paraId="2B9D5568" w14:textId="77777777">
      <w:pPr>
        <w:widowControl/>
        <w:spacing w:before="120" w:after="120" w:line="360" w:lineRule="auto"/>
        <w:ind w:left="2552" w:hanging="567"/>
        <w:rPr>
          <w:szCs w:val="24"/>
          <w:lang w:eastAsia="en-US"/>
        </w:rPr>
      </w:pPr>
      <w:r w:rsidRPr="00FC1EF9">
        <w:rPr>
          <w:szCs w:val="24"/>
          <w:lang w:eastAsia="en-US"/>
        </w:rPr>
        <w:t>(a)</w:t>
      </w:r>
      <w:r w:rsidRPr="00FC1EF9">
        <w:rPr>
          <w:szCs w:val="24"/>
          <w:lang w:eastAsia="en-US"/>
        </w:rPr>
        <w:tab/>
        <w:t>Fish species other than skates, rays, and sharks:</w:t>
      </w:r>
    </w:p>
    <w:p w:rsidR="00D61547" w:rsidRPr="00FC1EF9" w:rsidP="00D61547" w14:paraId="4DE23040" w14:textId="77777777">
      <w:pPr>
        <w:widowControl/>
        <w:spacing w:before="120" w:after="120" w:line="360" w:lineRule="auto"/>
        <w:ind w:left="3119" w:hanging="567"/>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Fish length shall be measured, consistent with Section P, to the nearest cm for fish which attain a maximum length greater than 40 cm</w:t>
      </w:r>
    </w:p>
    <w:p w:rsidR="00D61547" w:rsidRPr="00FC1EF9" w:rsidP="00D61547" w14:paraId="7961ED4D" w14:textId="77777777">
      <w:pPr>
        <w:widowControl/>
        <w:spacing w:before="120" w:after="120" w:line="360" w:lineRule="auto"/>
        <w:ind w:left="3119" w:hanging="567"/>
        <w:rPr>
          <w:szCs w:val="24"/>
          <w:lang w:eastAsia="en-US"/>
        </w:rPr>
      </w:pPr>
      <w:r w:rsidRPr="00FC1EF9">
        <w:rPr>
          <w:szCs w:val="24"/>
          <w:lang w:eastAsia="en-US"/>
        </w:rPr>
        <w:t>(ii)</w:t>
      </w:r>
      <w:r w:rsidRPr="00FC1EF9">
        <w:rPr>
          <w:szCs w:val="24"/>
          <w:lang w:eastAsia="en-US"/>
        </w:rPr>
        <w:tab/>
        <w:t>Fish length shall be measured, consistent with Section P, to the nearest mm for fish which attain a maximum length less than 40 cm</w:t>
      </w:r>
    </w:p>
    <w:p w:rsidR="00D61547" w:rsidRPr="00FC1EF9" w:rsidP="00D61547" w14:paraId="3CD98BF3" w14:textId="77777777">
      <w:pPr>
        <w:widowControl/>
        <w:spacing w:before="120" w:after="120" w:line="360" w:lineRule="auto"/>
        <w:ind w:left="2552" w:hanging="567"/>
        <w:rPr>
          <w:szCs w:val="24"/>
          <w:lang w:eastAsia="en-US"/>
        </w:rPr>
      </w:pPr>
      <w:r w:rsidRPr="00FC1EF9">
        <w:rPr>
          <w:szCs w:val="24"/>
          <w:lang w:eastAsia="en-US"/>
        </w:rPr>
        <w:t>(b)</w:t>
      </w:r>
      <w:r w:rsidRPr="00FC1EF9">
        <w:rPr>
          <w:szCs w:val="24"/>
          <w:lang w:eastAsia="en-US"/>
        </w:rPr>
        <w:tab/>
        <w:t>Squid:</w:t>
      </w:r>
    </w:p>
    <w:p w:rsidR="00D61547" w:rsidRPr="00FC1EF9" w:rsidP="00D61547" w14:paraId="00DAAF31" w14:textId="77777777">
      <w:pPr>
        <w:widowControl/>
        <w:spacing w:before="120" w:after="120" w:line="360" w:lineRule="auto"/>
        <w:ind w:left="1982"/>
        <w:rPr>
          <w:szCs w:val="24"/>
          <w:lang w:eastAsia="en-US"/>
        </w:rPr>
      </w:pPr>
      <w:r w:rsidRPr="00FC1EF9">
        <w:rPr>
          <w:szCs w:val="24"/>
          <w:lang w:eastAsia="en-US"/>
        </w:rPr>
        <w:t>Mantle length shall be measured to the nearest cm</w:t>
      </w:r>
    </w:p>
    <w:p w:rsidR="00D61547" w:rsidRPr="00FC1EF9" w:rsidP="00D61547" w14:paraId="607F89F8" w14:textId="77777777">
      <w:pPr>
        <w:widowControl/>
        <w:rPr>
          <w:szCs w:val="24"/>
          <w:lang w:eastAsia="en-US"/>
        </w:rPr>
      </w:pPr>
      <w:r w:rsidRPr="00FC1EF9">
        <w:rPr>
          <w:szCs w:val="24"/>
          <w:lang w:eastAsia="en-US"/>
        </w:rPr>
        <w:br w:type="page"/>
      </w:r>
    </w:p>
    <w:p w:rsidR="00D61547" w:rsidRPr="00FC1EF9" w:rsidP="00D61547" w14:paraId="17DCDE84" w14:textId="77777777">
      <w:pPr>
        <w:widowControl/>
        <w:spacing w:before="120" w:after="120" w:line="360" w:lineRule="auto"/>
        <w:ind w:left="2552" w:hanging="567"/>
        <w:rPr>
          <w:szCs w:val="24"/>
          <w:lang w:eastAsia="en-US"/>
        </w:rPr>
      </w:pPr>
      <w:r w:rsidRPr="00FC1EF9">
        <w:rPr>
          <w:szCs w:val="24"/>
          <w:lang w:eastAsia="en-US"/>
        </w:rPr>
        <w:t>(c)</w:t>
      </w:r>
      <w:r w:rsidRPr="00FC1EF9">
        <w:rPr>
          <w:szCs w:val="24"/>
          <w:lang w:eastAsia="en-US"/>
        </w:rPr>
        <w:tab/>
        <w:t>Skates and rays:</w:t>
      </w:r>
    </w:p>
    <w:p w:rsidR="00D61547" w:rsidRPr="00FC1EF9" w:rsidP="00D61547" w14:paraId="0F5130B8" w14:textId="77777777">
      <w:pPr>
        <w:widowControl/>
        <w:spacing w:before="120" w:after="120" w:line="360" w:lineRule="auto"/>
        <w:ind w:left="1982"/>
        <w:rPr>
          <w:szCs w:val="24"/>
          <w:lang w:eastAsia="en-US"/>
        </w:rPr>
      </w:pPr>
      <w:r w:rsidRPr="00FC1EF9">
        <w:rPr>
          <w:szCs w:val="24"/>
          <w:lang w:eastAsia="en-US"/>
        </w:rPr>
        <w:t>Maximum disk width shall be measured</w:t>
      </w:r>
    </w:p>
    <w:p w:rsidR="00D61547" w:rsidRPr="00FC1EF9" w:rsidP="00D61547" w14:paraId="38C6B040" w14:textId="77777777">
      <w:pPr>
        <w:widowControl/>
        <w:spacing w:before="120" w:after="120" w:line="360" w:lineRule="auto"/>
        <w:ind w:left="2552" w:hanging="567"/>
        <w:rPr>
          <w:szCs w:val="24"/>
          <w:lang w:eastAsia="en-US"/>
        </w:rPr>
      </w:pPr>
      <w:r w:rsidRPr="00FC1EF9">
        <w:rPr>
          <w:szCs w:val="24"/>
          <w:lang w:eastAsia="en-US"/>
        </w:rPr>
        <w:t>(d)</w:t>
      </w:r>
      <w:r w:rsidRPr="00FC1EF9">
        <w:rPr>
          <w:szCs w:val="24"/>
          <w:lang w:eastAsia="en-US"/>
        </w:rPr>
        <w:tab/>
        <w:t>Sharks:</w:t>
      </w:r>
    </w:p>
    <w:p w:rsidR="00D61547" w:rsidRPr="00FC1EF9" w:rsidP="00D61547" w14:paraId="396463F0" w14:textId="77777777">
      <w:pPr>
        <w:widowControl/>
        <w:spacing w:before="120" w:after="120" w:line="360" w:lineRule="auto"/>
        <w:ind w:left="1982"/>
        <w:rPr>
          <w:szCs w:val="24"/>
          <w:lang w:eastAsia="en-US"/>
        </w:rPr>
      </w:pPr>
      <w:r w:rsidRPr="00FC1EF9">
        <w:rPr>
          <w:szCs w:val="24"/>
          <w:lang w:eastAsia="en-US"/>
        </w:rPr>
        <w:t>Appropriate length measurement to be used shall be selected for each species (see Section P). As a default, total length shall be measured.</w:t>
      </w:r>
    </w:p>
    <w:p w:rsidR="00D61547" w:rsidRPr="00FC1EF9" w:rsidP="00D61547" w14:paraId="5B5ABC1D" w14:textId="77777777">
      <w:pPr>
        <w:widowControl/>
        <w:spacing w:before="120" w:after="120" w:line="360" w:lineRule="auto"/>
        <w:ind w:left="2552" w:hanging="567"/>
        <w:rPr>
          <w:szCs w:val="24"/>
          <w:lang w:eastAsia="en-US"/>
        </w:rPr>
      </w:pPr>
      <w:r w:rsidRPr="00FC1EF9">
        <w:rPr>
          <w:szCs w:val="24"/>
          <w:lang w:eastAsia="en-US"/>
        </w:rPr>
        <w:t>(e)</w:t>
      </w:r>
      <w:r w:rsidRPr="00FC1EF9">
        <w:rPr>
          <w:szCs w:val="24"/>
          <w:lang w:eastAsia="en-US"/>
        </w:rPr>
        <w:tab/>
        <w:t>Marine mammals and reptiles (as possible):</w:t>
      </w:r>
    </w:p>
    <w:p w:rsidR="00D61547" w:rsidRPr="00FC1EF9" w:rsidP="00D61547" w14:paraId="42EF7AC7" w14:textId="77777777">
      <w:pPr>
        <w:widowControl/>
        <w:spacing w:before="120" w:after="120" w:line="360" w:lineRule="auto"/>
        <w:ind w:left="1982"/>
        <w:rPr>
          <w:szCs w:val="24"/>
          <w:lang w:eastAsia="en-US"/>
        </w:rPr>
      </w:pPr>
      <w:r w:rsidRPr="00FC1EF9">
        <w:rPr>
          <w:szCs w:val="24"/>
          <w:lang w:eastAsia="en-US"/>
        </w:rPr>
        <w:t>Total length shall be measured wherever possible</w:t>
      </w:r>
    </w:p>
    <w:p w:rsidR="00D61547" w:rsidRPr="00FC1EF9" w:rsidP="00D61547" w14:paraId="784600C0" w14:textId="77777777">
      <w:pPr>
        <w:widowControl/>
        <w:spacing w:before="120" w:after="120" w:line="360" w:lineRule="auto"/>
        <w:ind w:left="1985" w:hanging="567"/>
        <w:rPr>
          <w:szCs w:val="24"/>
          <w:lang w:eastAsia="en-US"/>
        </w:rPr>
      </w:pPr>
      <w:r w:rsidRPr="00FC1EF9">
        <w:rPr>
          <w:szCs w:val="24"/>
          <w:lang w:eastAsia="en-US"/>
        </w:rPr>
        <w:br w:type="page"/>
      </w:r>
      <w:r w:rsidRPr="00FC1EF9">
        <w:rPr>
          <w:szCs w:val="24"/>
          <w:lang w:eastAsia="en-US"/>
        </w:rPr>
        <w:t>2.</w:t>
      </w:r>
      <w:r w:rsidRPr="00FC1EF9">
        <w:rPr>
          <w:szCs w:val="24"/>
          <w:lang w:eastAsia="en-US"/>
        </w:rPr>
        <w:tab/>
        <w:t>Scientific Sampling Protocol</w:t>
      </w:r>
    </w:p>
    <w:p w:rsidR="00D61547" w:rsidRPr="00FC1EF9" w:rsidP="00D61547" w14:paraId="3097CB80" w14:textId="77777777">
      <w:pPr>
        <w:widowControl/>
        <w:spacing w:before="120" w:after="120" w:line="360" w:lineRule="auto"/>
        <w:ind w:left="1416"/>
        <w:rPr>
          <w:szCs w:val="24"/>
          <w:lang w:eastAsia="en-US"/>
        </w:rPr>
      </w:pPr>
      <w:r w:rsidRPr="00FC1EF9">
        <w:rPr>
          <w:szCs w:val="24"/>
          <w:lang w:eastAsia="en-US"/>
        </w:rPr>
        <w:t>For scientific sampling of species, length measurements may need to be made at a finer resolution than specified in point 1.</w:t>
      </w:r>
    </w:p>
    <w:p w:rsidR="00D61547" w:rsidRPr="00FC1EF9" w:rsidP="00D61547" w14:paraId="4A66A9D1" w14:textId="77777777">
      <w:pPr>
        <w:widowControl/>
        <w:spacing w:before="120" w:after="120" w:line="360" w:lineRule="auto"/>
        <w:ind w:left="1416"/>
        <w:rPr>
          <w:szCs w:val="24"/>
          <w:lang w:eastAsia="en-US"/>
        </w:rPr>
      </w:pPr>
      <w:r w:rsidRPr="00FC1EF9">
        <w:rPr>
          <w:szCs w:val="24"/>
          <w:lang w:eastAsia="en-US"/>
        </w:rPr>
        <w:t>Measurement standards for invertebrates (such as crabs or lobsters) shall be developed as required in line with the development of the associated exploratory fishery.’;</w:t>
      </w:r>
    </w:p>
    <w:p w:rsidR="00D61547" w:rsidRPr="00FC1EF9" w:rsidP="00D61547" w14:paraId="5F8D993B" w14:textId="77777777">
      <w:pPr>
        <w:widowControl/>
        <w:spacing w:before="120" w:after="120" w:line="360" w:lineRule="auto"/>
        <w:ind w:left="1418" w:hanging="567"/>
        <w:rPr>
          <w:szCs w:val="24"/>
          <w:lang w:eastAsia="en-US"/>
        </w:rPr>
      </w:pPr>
      <w:bookmarkStart w:id="14" w:name="_Hlk234252634"/>
      <w:r w:rsidRPr="00FC1EF9">
        <w:rPr>
          <w:szCs w:val="24"/>
          <w:lang w:eastAsia="en-US"/>
        </w:rPr>
        <w:t>(j)</w:t>
      </w:r>
      <w:bookmarkEnd w:id="14"/>
      <w:r w:rsidRPr="00FC1EF9">
        <w:rPr>
          <w:szCs w:val="24"/>
          <w:lang w:eastAsia="en-US"/>
        </w:rPr>
        <w:tab/>
        <w:t>Section F.1 is replaced by the following:</w:t>
      </w:r>
    </w:p>
    <w:p w:rsidR="00D61547" w:rsidRPr="00FC1EF9" w:rsidP="00D61547" w14:paraId="563C5243" w14:textId="77777777">
      <w:pPr>
        <w:widowControl/>
        <w:spacing w:before="120" w:after="120" w:line="360" w:lineRule="auto"/>
        <w:ind w:left="1985" w:hanging="567"/>
        <w:rPr>
          <w:szCs w:val="24"/>
          <w:lang w:eastAsia="en-US"/>
        </w:rPr>
      </w:pPr>
      <w:r w:rsidRPr="00FC1EF9">
        <w:rPr>
          <w:szCs w:val="24"/>
          <w:lang w:eastAsia="en-US"/>
        </w:rPr>
        <w:t>‘1.</w:t>
      </w:r>
      <w:r w:rsidRPr="00FC1EF9">
        <w:rPr>
          <w:szCs w:val="24"/>
          <w:lang w:eastAsia="en-US"/>
        </w:rPr>
        <w:tab/>
        <w:t>The following biological data shall be collected for representative samples of the main target species and, time permitting, for other main by-catch species contributing to the catch:</w:t>
      </w:r>
    </w:p>
    <w:p w:rsidR="00D61547" w:rsidRPr="00FC1EF9" w:rsidP="00D61547" w14:paraId="632CA868" w14:textId="77777777">
      <w:pPr>
        <w:widowControl/>
        <w:spacing w:before="120" w:after="120" w:line="360" w:lineRule="auto"/>
        <w:ind w:left="2552" w:hanging="567"/>
        <w:rPr>
          <w:szCs w:val="24"/>
          <w:lang w:eastAsia="en-US"/>
        </w:rPr>
      </w:pPr>
      <w:r w:rsidRPr="00FC1EF9">
        <w:rPr>
          <w:szCs w:val="24"/>
          <w:lang w:eastAsia="en-US"/>
        </w:rPr>
        <w:t>(a)</w:t>
      </w:r>
      <w:r w:rsidRPr="00FC1EF9">
        <w:rPr>
          <w:szCs w:val="24"/>
          <w:lang w:eastAsia="en-US"/>
        </w:rPr>
        <w:tab/>
        <w:t>Species</w:t>
      </w:r>
    </w:p>
    <w:p w:rsidR="00D61547" w:rsidRPr="00FC1EF9" w:rsidP="00D61547" w14:paraId="43459657" w14:textId="77777777">
      <w:pPr>
        <w:widowControl/>
        <w:spacing w:before="120" w:after="120" w:line="360" w:lineRule="auto"/>
        <w:ind w:left="2552" w:hanging="567"/>
        <w:rPr>
          <w:szCs w:val="24"/>
          <w:lang w:eastAsia="en-US"/>
        </w:rPr>
      </w:pPr>
      <w:r w:rsidRPr="00FC1EF9">
        <w:rPr>
          <w:szCs w:val="24"/>
          <w:lang w:eastAsia="en-US"/>
        </w:rPr>
        <w:t>(b)</w:t>
      </w:r>
      <w:r w:rsidRPr="00FC1EF9">
        <w:rPr>
          <w:szCs w:val="24"/>
          <w:lang w:eastAsia="en-US"/>
        </w:rPr>
        <w:tab/>
        <w:t>Length (mm or cm). Measurement precision and type shall be determined on a species-by-species basis consistent with that defined in Section E above</w:t>
      </w:r>
    </w:p>
    <w:p w:rsidR="00D61547" w:rsidRPr="00FC1EF9" w:rsidP="00D61547" w14:paraId="5FA56B69" w14:textId="77777777">
      <w:pPr>
        <w:widowControl/>
        <w:spacing w:before="120" w:after="120" w:line="360" w:lineRule="auto"/>
        <w:ind w:left="2552" w:hanging="567"/>
        <w:rPr>
          <w:szCs w:val="24"/>
          <w:lang w:eastAsia="en-US"/>
        </w:rPr>
      </w:pPr>
      <w:r w:rsidRPr="00FC1EF9">
        <w:rPr>
          <w:szCs w:val="24"/>
          <w:lang w:eastAsia="en-US"/>
        </w:rPr>
        <w:br w:type="page"/>
      </w:r>
      <w:r w:rsidRPr="00FC1EF9">
        <w:rPr>
          <w:szCs w:val="24"/>
          <w:lang w:eastAsia="en-US"/>
        </w:rPr>
        <w:t>(c)</w:t>
      </w:r>
      <w:r w:rsidRPr="00FC1EF9">
        <w:rPr>
          <w:szCs w:val="24"/>
          <w:lang w:eastAsia="en-US"/>
        </w:rPr>
        <w:tab/>
        <w:t>Type of length measurement used (namely total length, fork length, etc.)</w:t>
      </w:r>
    </w:p>
    <w:p w:rsidR="00D61547" w:rsidRPr="00FC1EF9" w:rsidP="00D61547" w14:paraId="681672E2" w14:textId="77777777">
      <w:pPr>
        <w:widowControl/>
        <w:spacing w:before="120" w:after="120" w:line="360" w:lineRule="auto"/>
        <w:ind w:left="2552" w:hanging="567"/>
        <w:rPr>
          <w:szCs w:val="24"/>
          <w:lang w:eastAsia="en-US"/>
        </w:rPr>
      </w:pPr>
      <w:r w:rsidRPr="00FC1EF9">
        <w:rPr>
          <w:szCs w:val="24"/>
          <w:lang w:eastAsia="en-US"/>
        </w:rPr>
        <w:t>(d)</w:t>
      </w:r>
      <w:r w:rsidRPr="00FC1EF9">
        <w:rPr>
          <w:szCs w:val="24"/>
          <w:lang w:eastAsia="en-US"/>
        </w:rPr>
        <w:tab/>
        <w:t>Sex (male, female, immature, unsexed)</w:t>
      </w:r>
    </w:p>
    <w:p w:rsidR="00D61547" w:rsidRPr="00FC1EF9" w:rsidP="00D61547" w14:paraId="40423CD7" w14:textId="77777777">
      <w:pPr>
        <w:widowControl/>
        <w:spacing w:before="120" w:after="120" w:line="360" w:lineRule="auto"/>
        <w:ind w:left="2552" w:hanging="567"/>
        <w:rPr>
          <w:szCs w:val="24"/>
          <w:lang w:eastAsia="en-US"/>
        </w:rPr>
      </w:pPr>
      <w:r w:rsidRPr="00FC1EF9">
        <w:rPr>
          <w:szCs w:val="24"/>
          <w:lang w:eastAsia="en-US"/>
        </w:rPr>
        <w:t>(e)</w:t>
      </w:r>
      <w:r w:rsidRPr="00FC1EF9">
        <w:rPr>
          <w:szCs w:val="24"/>
          <w:lang w:eastAsia="en-US"/>
        </w:rPr>
        <w:tab/>
        <w:t>Maturity stage (for sharks, report if pregnant, and how many (if any) eggs/pups found)’;</w:t>
      </w:r>
    </w:p>
    <w:p w:rsidR="00D61547" w:rsidRPr="00FC1EF9" w:rsidP="00D61547" w14:paraId="4824DDCB" w14:textId="77777777">
      <w:pPr>
        <w:widowControl/>
        <w:spacing w:before="120" w:after="120" w:line="360" w:lineRule="auto"/>
        <w:ind w:left="1418" w:hanging="567"/>
        <w:rPr>
          <w:szCs w:val="24"/>
          <w:lang w:eastAsia="en-US"/>
        </w:rPr>
      </w:pPr>
      <w:bookmarkStart w:id="15" w:name="_Hlk234252641"/>
      <w:r w:rsidRPr="00FC1EF9">
        <w:rPr>
          <w:szCs w:val="24"/>
          <w:lang w:eastAsia="en-US"/>
        </w:rPr>
        <w:t>(k)</w:t>
      </w:r>
      <w:bookmarkEnd w:id="15"/>
      <w:r w:rsidRPr="00FC1EF9">
        <w:rPr>
          <w:szCs w:val="24"/>
          <w:lang w:eastAsia="en-US"/>
        </w:rPr>
        <w:tab/>
        <w:t>in section G.1, point (e) is replaced by the following:</w:t>
      </w:r>
    </w:p>
    <w:p w:rsidR="00D61547" w:rsidRPr="00FC1EF9" w:rsidP="00D61547" w14:paraId="495D9ED8" w14:textId="77777777">
      <w:pPr>
        <w:widowControl/>
        <w:spacing w:before="120" w:after="120" w:line="360" w:lineRule="auto"/>
        <w:ind w:left="1985" w:hanging="567"/>
        <w:rPr>
          <w:szCs w:val="24"/>
          <w:lang w:eastAsia="en-US"/>
        </w:rPr>
      </w:pPr>
      <w:r w:rsidRPr="00FC1EF9">
        <w:rPr>
          <w:szCs w:val="24"/>
          <w:lang w:eastAsia="en-US"/>
        </w:rPr>
        <w:t>‘(e)</w:t>
      </w:r>
      <w:r w:rsidRPr="00FC1EF9">
        <w:rPr>
          <w:szCs w:val="24"/>
          <w:lang w:eastAsia="en-US"/>
        </w:rPr>
        <w:tab/>
        <w:t>If dead, then collect adequate information or samples</w:t>
      </w:r>
      <w:bookmarkStart w:id="16" w:name="_Hlk227921526"/>
      <w:r w:rsidRPr="00FC1EF9">
        <w:rPr>
          <w:rFonts w:ascii="Symbol" w:hAnsi="Symbol"/>
          <w:szCs w:val="24"/>
          <w:lang w:eastAsia="en-US"/>
        </w:rPr>
        <w:sym w:font="Symbol" w:char="F02A"/>
      </w:r>
      <w:bookmarkEnd w:id="16"/>
      <w:r w:rsidRPr="00FC1EF9">
        <w:rPr>
          <w:szCs w:val="24"/>
          <w:vertAlign w:val="superscript"/>
          <w:lang w:eastAsia="en-US"/>
        </w:rPr>
        <w:t xml:space="preserve"> </w:t>
      </w:r>
      <w:r w:rsidRPr="00FC1EF9">
        <w:rPr>
          <w:szCs w:val="24"/>
          <w:lang w:eastAsia="en-US"/>
        </w:rPr>
        <w:t>for onshore identification in accordance with pre-determined sampling protocols. Where this is not possible, observers may be required to collect sub-samples of identifying parts, as specified in biological sampling protocols.</w:t>
      </w:r>
    </w:p>
    <w:p w:rsidR="00D61547" w:rsidRPr="00FC1EF9" w:rsidP="00D61547" w14:paraId="27A3A61A" w14:textId="77777777">
      <w:pPr>
        <w:keepNext/>
        <w:widowControl/>
        <w:spacing w:after="60"/>
        <w:ind w:left="1985" w:hanging="567"/>
        <w:rPr>
          <w:szCs w:val="24"/>
          <w:lang w:eastAsia="en-US"/>
        </w:rPr>
      </w:pPr>
      <w:r w:rsidRPr="00FC1EF9">
        <w:rPr>
          <w:szCs w:val="24"/>
          <w:lang w:eastAsia="en-US"/>
        </w:rPr>
        <w:t>__________________________</w:t>
      </w:r>
    </w:p>
    <w:p w:rsidR="00D61547" w:rsidRPr="00FC1EF9" w:rsidP="00D61547" w14:paraId="4C2800EC" w14:textId="77777777">
      <w:pPr>
        <w:widowControl/>
        <w:spacing w:after="60" w:line="360" w:lineRule="auto"/>
        <w:ind w:left="1985" w:hanging="567"/>
        <w:rPr>
          <w:szCs w:val="24"/>
          <w:lang w:eastAsia="en-US"/>
        </w:rPr>
      </w:pPr>
      <w:r w:rsidRPr="00FC1EF9">
        <w:rPr>
          <w:rFonts w:ascii="Symbol" w:hAnsi="Symbol"/>
          <w:szCs w:val="24"/>
          <w:vertAlign w:val="superscript"/>
          <w:lang w:eastAsia="en-US"/>
        </w:rPr>
        <w:sym w:font="Symbol" w:char="F02A"/>
      </w:r>
      <w:r w:rsidRPr="00FC1EF9">
        <w:rPr>
          <w:szCs w:val="24"/>
          <w:lang w:eastAsia="en-US"/>
        </w:rPr>
        <w:tab/>
        <w:t>Options include: return of carcasses for necropsy, photographs taken using appropriate protocols or tissue or feather samples for genetic determination.’;</w:t>
      </w:r>
    </w:p>
    <w:p w:rsidR="00D61547" w:rsidRPr="00FC1EF9" w:rsidP="00D61547" w14:paraId="35B83088" w14:textId="77777777">
      <w:pPr>
        <w:widowControl/>
        <w:spacing w:before="120" w:after="120" w:line="360" w:lineRule="auto"/>
        <w:ind w:left="1418" w:hanging="567"/>
        <w:rPr>
          <w:szCs w:val="24"/>
          <w:lang w:eastAsia="en-US"/>
        </w:rPr>
      </w:pPr>
      <w:r w:rsidRPr="00FC1EF9">
        <w:rPr>
          <w:szCs w:val="24"/>
          <w:lang w:eastAsia="en-US"/>
        </w:rPr>
        <w:br w:type="page"/>
      </w:r>
      <w:r w:rsidRPr="00FC1EF9">
        <w:rPr>
          <w:szCs w:val="24"/>
          <w:lang w:eastAsia="en-US"/>
        </w:rPr>
        <w:t>(l)</w:t>
      </w:r>
      <w:r w:rsidRPr="00FC1EF9">
        <w:rPr>
          <w:szCs w:val="24"/>
          <w:lang w:eastAsia="en-US"/>
        </w:rPr>
        <w:tab/>
        <w:t>Sections G.2 and G.3 are replaced by the following:</w:t>
      </w:r>
    </w:p>
    <w:p w:rsidR="00D61547" w:rsidRPr="00FC1EF9" w:rsidP="00D61547" w14:paraId="762AA03A" w14:textId="77777777">
      <w:pPr>
        <w:widowControl/>
        <w:spacing w:before="120" w:after="120" w:line="360" w:lineRule="auto"/>
        <w:ind w:left="1985" w:hanging="567"/>
        <w:rPr>
          <w:szCs w:val="24"/>
          <w:lang w:eastAsia="en-US"/>
        </w:rPr>
      </w:pPr>
      <w:r w:rsidRPr="00FC1EF9">
        <w:rPr>
          <w:szCs w:val="24"/>
          <w:lang w:eastAsia="en-US"/>
        </w:rPr>
        <w:t>‘2.</w:t>
      </w:r>
      <w:r w:rsidRPr="00FC1EF9">
        <w:rPr>
          <w:szCs w:val="24"/>
          <w:lang w:eastAsia="en-US"/>
        </w:rPr>
        <w:tab/>
        <w:t xml:space="preserve">Record sex of each individual for taxa where this is feasible from external observation, for example pinnipeds, small cetaceans or </w:t>
      </w:r>
      <w:r w:rsidRPr="00FC1EF9">
        <w:rPr>
          <w:i/>
          <w:iCs/>
          <w:szCs w:val="24"/>
          <w:lang w:eastAsia="en-US"/>
        </w:rPr>
        <w:t>Elasmobranchii</w:t>
      </w:r>
      <w:r w:rsidRPr="00FC1EF9">
        <w:rPr>
          <w:szCs w:val="24"/>
          <w:lang w:eastAsia="en-US"/>
        </w:rPr>
        <w:t xml:space="preserve"> species of concern.</w:t>
      </w:r>
    </w:p>
    <w:p w:rsidR="00D61547" w:rsidRPr="00FC1EF9" w:rsidP="00D61547" w14:paraId="5C51D491" w14:textId="77777777">
      <w:pPr>
        <w:widowControl/>
        <w:spacing w:before="120" w:after="120" w:line="360" w:lineRule="auto"/>
        <w:ind w:left="1985" w:hanging="567"/>
        <w:rPr>
          <w:szCs w:val="24"/>
          <w:lang w:eastAsia="en-US"/>
        </w:rPr>
      </w:pPr>
      <w:r w:rsidRPr="00FC1EF9">
        <w:rPr>
          <w:szCs w:val="24"/>
          <w:lang w:eastAsia="en-US"/>
        </w:rPr>
        <w:t>3.</w:t>
      </w:r>
      <w:r w:rsidRPr="00FC1EF9">
        <w:rPr>
          <w:szCs w:val="24"/>
          <w:lang w:eastAsia="en-US"/>
        </w:rPr>
        <w:tab/>
        <w:t>Record the length of each individual (cm), with record of the type of length measurement used. Measurement precision and type shall be determined on a species by species basis.’;</w:t>
      </w:r>
    </w:p>
    <w:p w:rsidR="00D61547" w:rsidRPr="00FC1EF9" w:rsidP="00D61547" w14:paraId="4A54B67C" w14:textId="77777777">
      <w:pPr>
        <w:widowControl/>
        <w:spacing w:before="120" w:after="120" w:line="360" w:lineRule="auto"/>
        <w:ind w:left="1418" w:hanging="567"/>
        <w:rPr>
          <w:szCs w:val="24"/>
          <w:lang w:eastAsia="en-US"/>
        </w:rPr>
      </w:pPr>
      <w:bookmarkStart w:id="17" w:name="_Hlk234252655"/>
      <w:r w:rsidRPr="00FC1EF9">
        <w:rPr>
          <w:szCs w:val="24"/>
          <w:lang w:eastAsia="en-US"/>
        </w:rPr>
        <w:t>(m)</w:t>
      </w:r>
      <w:bookmarkEnd w:id="17"/>
      <w:r w:rsidRPr="00FC1EF9">
        <w:rPr>
          <w:szCs w:val="24"/>
          <w:lang w:eastAsia="en-US"/>
        </w:rPr>
        <w:tab/>
        <w:t>in Section G, the following point is added :</w:t>
      </w:r>
    </w:p>
    <w:p w:rsidR="00D61547" w:rsidRPr="00FC1EF9" w:rsidP="00D61547" w14:paraId="2EE99DE5" w14:textId="77777777">
      <w:pPr>
        <w:widowControl/>
        <w:spacing w:before="120" w:after="120" w:line="360" w:lineRule="auto"/>
        <w:ind w:left="1985" w:hanging="567"/>
        <w:rPr>
          <w:szCs w:val="24"/>
          <w:lang w:eastAsia="en-US"/>
        </w:rPr>
      </w:pPr>
      <w:r w:rsidRPr="00FC1EF9">
        <w:rPr>
          <w:szCs w:val="24"/>
          <w:lang w:eastAsia="en-US"/>
        </w:rPr>
        <w:t>‘4.</w:t>
      </w:r>
      <w:r w:rsidRPr="00FC1EF9">
        <w:rPr>
          <w:szCs w:val="24"/>
          <w:lang w:eastAsia="en-US"/>
        </w:rPr>
        <w:tab/>
        <w:t>Record the life-history stage of each individual where this is feasible (namely juvenile/adult).’;</w:t>
      </w:r>
    </w:p>
    <w:p w:rsidR="00D61547" w:rsidRPr="00FC1EF9" w:rsidP="00D61547" w14:paraId="535B34C7" w14:textId="77777777">
      <w:pPr>
        <w:widowControl/>
        <w:spacing w:before="120" w:after="120" w:line="360" w:lineRule="auto"/>
        <w:ind w:left="1418" w:hanging="567"/>
        <w:rPr>
          <w:szCs w:val="24"/>
          <w:lang w:eastAsia="en-US"/>
        </w:rPr>
      </w:pPr>
      <w:bookmarkStart w:id="18" w:name="_Hlk234252662"/>
      <w:r w:rsidRPr="00FC1EF9">
        <w:rPr>
          <w:szCs w:val="24"/>
          <w:lang w:eastAsia="en-US"/>
        </w:rPr>
        <w:t>(n)</w:t>
      </w:r>
      <w:bookmarkEnd w:id="18"/>
      <w:r w:rsidRPr="00FC1EF9">
        <w:rPr>
          <w:szCs w:val="24"/>
          <w:lang w:eastAsia="en-US"/>
        </w:rPr>
        <w:tab/>
        <w:t>Section H is replaced by the following:</w:t>
      </w:r>
    </w:p>
    <w:p w:rsidR="00D61547" w:rsidRPr="00FC1EF9" w:rsidP="00D61547" w14:paraId="6D04A748" w14:textId="77777777">
      <w:pPr>
        <w:widowControl/>
        <w:spacing w:before="120" w:after="120" w:line="360" w:lineRule="auto"/>
        <w:ind w:left="1418"/>
        <w:rPr>
          <w:szCs w:val="24"/>
          <w:lang w:eastAsia="en-US"/>
        </w:rPr>
      </w:pPr>
      <w:r w:rsidRPr="00FC1EF9">
        <w:rPr>
          <w:szCs w:val="24"/>
          <w:lang w:eastAsia="en-US"/>
        </w:rPr>
        <w:t>‘H. Detection of fishing in association with VMEs</w:t>
      </w:r>
    </w:p>
    <w:p w:rsidR="00D61547" w:rsidRPr="00FC1EF9" w:rsidP="00D61547" w14:paraId="6692720F" w14:textId="77777777">
      <w:pPr>
        <w:widowControl/>
        <w:spacing w:before="120" w:after="120" w:line="360" w:lineRule="auto"/>
        <w:ind w:left="1985" w:hanging="567"/>
        <w:rPr>
          <w:szCs w:val="24"/>
          <w:lang w:eastAsia="en-US"/>
        </w:rPr>
      </w:pPr>
      <w:r w:rsidRPr="00FC1EF9">
        <w:rPr>
          <w:szCs w:val="24"/>
          <w:lang w:eastAsia="en-US"/>
        </w:rPr>
        <w:t>1.</w:t>
      </w:r>
      <w:r w:rsidRPr="00FC1EF9">
        <w:rPr>
          <w:szCs w:val="24"/>
          <w:lang w:eastAsia="en-US"/>
        </w:rPr>
        <w:tab/>
        <w:t>For all bottom fishing events, including trawl, bottom line, and potting, the following data are to be collected for all benthic taxa caught:</w:t>
      </w:r>
    </w:p>
    <w:p w:rsidR="00D61547" w:rsidRPr="00FC1EF9" w:rsidP="00D61547" w14:paraId="1B2EA1DD" w14:textId="77777777">
      <w:pPr>
        <w:widowControl/>
        <w:spacing w:before="120" w:after="120" w:line="360" w:lineRule="auto"/>
        <w:ind w:left="2552" w:hanging="567"/>
        <w:rPr>
          <w:szCs w:val="24"/>
          <w:lang w:eastAsia="en-US"/>
        </w:rPr>
      </w:pPr>
      <w:r w:rsidRPr="00FC1EF9">
        <w:rPr>
          <w:szCs w:val="24"/>
          <w:lang w:eastAsia="en-US"/>
        </w:rPr>
        <w:br w:type="page"/>
      </w:r>
      <w:r w:rsidRPr="00FC1EF9">
        <w:rPr>
          <w:szCs w:val="24"/>
          <w:lang w:eastAsia="en-US"/>
        </w:rPr>
        <w:t>(a)</w:t>
      </w:r>
      <w:r w:rsidRPr="00FC1EF9">
        <w:rPr>
          <w:szCs w:val="24"/>
          <w:lang w:eastAsia="en-US"/>
        </w:rPr>
        <w:tab/>
        <w:t>Species (or accompanied by a photograph where identification to genus or species level is difficult).</w:t>
      </w:r>
    </w:p>
    <w:p w:rsidR="00D61547" w:rsidRPr="00FC1EF9" w:rsidP="00D61547" w14:paraId="67044ACA" w14:textId="77777777">
      <w:pPr>
        <w:widowControl/>
        <w:spacing w:before="120" w:after="120" w:line="360" w:lineRule="auto"/>
        <w:ind w:left="2552" w:hanging="567"/>
        <w:rPr>
          <w:szCs w:val="24"/>
          <w:lang w:eastAsia="en-US"/>
        </w:rPr>
      </w:pPr>
      <w:r w:rsidRPr="00FC1EF9">
        <w:rPr>
          <w:szCs w:val="24"/>
          <w:lang w:eastAsia="en-US"/>
        </w:rPr>
        <w:t>(b)</w:t>
      </w:r>
      <w:r w:rsidRPr="00FC1EF9">
        <w:rPr>
          <w:szCs w:val="24"/>
          <w:lang w:eastAsia="en-US"/>
        </w:rPr>
        <w:tab/>
        <w:t>An estimate of the quantity (to the nearest 0,1 kg) of each listed benthic taxon caught in the fishing event.</w:t>
      </w:r>
    </w:p>
    <w:p w:rsidR="00D61547" w:rsidRPr="00FC1EF9" w:rsidP="00D61547" w14:paraId="2AB6075E" w14:textId="77777777">
      <w:pPr>
        <w:widowControl/>
        <w:spacing w:before="120" w:after="120" w:line="360" w:lineRule="auto"/>
        <w:ind w:left="2552" w:hanging="567"/>
        <w:rPr>
          <w:szCs w:val="24"/>
          <w:lang w:eastAsia="en-US"/>
        </w:rPr>
      </w:pPr>
      <w:r w:rsidRPr="00FC1EF9">
        <w:rPr>
          <w:szCs w:val="24"/>
          <w:lang w:eastAsia="en-US"/>
        </w:rPr>
        <w:t>(c)</w:t>
      </w:r>
      <w:r w:rsidRPr="00FC1EF9">
        <w:rPr>
          <w:szCs w:val="24"/>
          <w:lang w:eastAsia="en-US"/>
        </w:rPr>
        <w:tab/>
        <w:t>The method of weight estimation (for example visual estimate, weighed in full, accurate count of bins multiplied by number of bins) (note this information is not collected by the SPRFMO Secretariat, but shall be available upon request).</w:t>
      </w:r>
    </w:p>
    <w:p w:rsidR="00D61547" w:rsidRPr="00FC1EF9" w:rsidP="00D61547" w14:paraId="24456EC7" w14:textId="77777777">
      <w:pPr>
        <w:widowControl/>
        <w:spacing w:before="120" w:after="120" w:line="360" w:lineRule="auto"/>
        <w:ind w:left="2552" w:hanging="567"/>
        <w:rPr>
          <w:szCs w:val="24"/>
          <w:lang w:eastAsia="en-US"/>
        </w:rPr>
      </w:pPr>
      <w:r w:rsidRPr="00FC1EF9">
        <w:rPr>
          <w:szCs w:val="24"/>
          <w:lang w:eastAsia="en-US"/>
        </w:rPr>
        <w:t>(d)</w:t>
      </w:r>
      <w:r w:rsidRPr="00FC1EF9">
        <w:rPr>
          <w:szCs w:val="24"/>
          <w:lang w:eastAsia="en-US"/>
        </w:rPr>
        <w:tab/>
        <w:t>Where possible, and particularly for new or scarce benthic species which do not appear in the guides for the identification of species, whole samples shall be collected and suitably preserved for identification on shore.</w:t>
      </w:r>
    </w:p>
    <w:p w:rsidR="00D61547" w:rsidRPr="00FC1EF9" w:rsidP="00D61547" w14:paraId="16B782AA" w14:textId="77777777">
      <w:pPr>
        <w:widowControl/>
        <w:spacing w:before="120" w:after="120" w:line="360" w:lineRule="auto"/>
        <w:ind w:left="2552" w:hanging="567"/>
        <w:rPr>
          <w:szCs w:val="24"/>
          <w:lang w:eastAsia="en-US"/>
        </w:rPr>
      </w:pPr>
      <w:r w:rsidRPr="00FC1EF9">
        <w:rPr>
          <w:szCs w:val="24"/>
          <w:lang w:eastAsia="en-US"/>
        </w:rPr>
        <w:t>(e)</w:t>
      </w:r>
      <w:r w:rsidRPr="00FC1EF9">
        <w:rPr>
          <w:szCs w:val="24"/>
          <w:lang w:eastAsia="en-US"/>
        </w:rPr>
        <w:tab/>
        <w:t>Wherever possible, observers shall collect samples and images according to pre-determined specific research programmes implemented by the SPRFMO Scientific Committee or national scientific research.</w:t>
      </w:r>
    </w:p>
    <w:p w:rsidR="00D61547" w:rsidRPr="00FC1EF9" w:rsidP="00D61547" w14:paraId="191C7A58" w14:textId="77777777">
      <w:pPr>
        <w:widowControl/>
        <w:spacing w:before="120" w:after="120" w:line="360" w:lineRule="auto"/>
        <w:ind w:left="1985" w:hanging="567"/>
        <w:rPr>
          <w:szCs w:val="24"/>
          <w:lang w:eastAsia="en-US"/>
        </w:rPr>
      </w:pPr>
      <w:r w:rsidRPr="00FC1EF9">
        <w:rPr>
          <w:szCs w:val="24"/>
          <w:lang w:eastAsia="en-US"/>
        </w:rPr>
        <w:br w:type="page"/>
      </w:r>
      <w:r w:rsidRPr="00FC1EF9">
        <w:rPr>
          <w:szCs w:val="24"/>
          <w:lang w:eastAsia="en-US"/>
        </w:rPr>
        <w:t>2.</w:t>
      </w:r>
      <w:r w:rsidRPr="00FC1EF9">
        <w:rPr>
          <w:szCs w:val="24"/>
          <w:lang w:eastAsia="en-US"/>
        </w:rPr>
        <w:tab/>
        <w:t>For all bottom fishing events, the following data are to be collected for all taxa identified as VME indicators as defined in Annex XVII:</w:t>
      </w:r>
    </w:p>
    <w:p w:rsidR="00D61547" w:rsidRPr="00FC1EF9" w:rsidP="00D61547" w14:paraId="748E397D" w14:textId="77777777">
      <w:pPr>
        <w:widowControl/>
        <w:spacing w:before="120" w:after="120" w:line="360" w:lineRule="auto"/>
        <w:ind w:left="2552" w:hanging="567"/>
        <w:rPr>
          <w:szCs w:val="24"/>
          <w:lang w:eastAsia="en-US"/>
        </w:rPr>
      </w:pPr>
      <w:r w:rsidRPr="00FC1EF9">
        <w:rPr>
          <w:szCs w:val="24"/>
          <w:lang w:eastAsia="en-US"/>
        </w:rPr>
        <w:t>(a)</w:t>
      </w:r>
      <w:r w:rsidRPr="00FC1EF9">
        <w:rPr>
          <w:szCs w:val="24"/>
          <w:lang w:eastAsia="en-US"/>
        </w:rPr>
        <w:tab/>
        <w:t>An estimate of the quantity (to the nearest 0,1 kg) of each VME indicator taxon caught in the fishing event.</w:t>
      </w:r>
    </w:p>
    <w:p w:rsidR="00D61547" w:rsidRPr="00FC1EF9" w:rsidP="00D61547" w14:paraId="0F40611B" w14:textId="77777777">
      <w:pPr>
        <w:widowControl/>
        <w:spacing w:before="120" w:after="120" w:line="360" w:lineRule="auto"/>
        <w:ind w:left="2552" w:hanging="567"/>
        <w:rPr>
          <w:szCs w:val="24"/>
          <w:lang w:eastAsia="en-US"/>
        </w:rPr>
      </w:pPr>
      <w:r w:rsidRPr="00FC1EF9">
        <w:rPr>
          <w:szCs w:val="24"/>
          <w:lang w:eastAsia="en-US"/>
        </w:rPr>
        <w:t>(b)</w:t>
      </w:r>
      <w:r w:rsidRPr="00FC1EF9">
        <w:rPr>
          <w:szCs w:val="24"/>
          <w:lang w:eastAsia="en-US"/>
        </w:rPr>
        <w:tab/>
        <w:t>Wherever possible, a photograph of a representative sample of each VME indicator taxon caught in the fishing event, archived by the flag Member State through its Observer Programme in a way that allows the photograph to be linked to the specific weight record for the fishing event.</w:t>
      </w:r>
    </w:p>
    <w:p w:rsidR="00D61547" w:rsidRPr="00FC1EF9" w:rsidP="00D61547" w14:paraId="33DA037B" w14:textId="77777777">
      <w:pPr>
        <w:widowControl/>
        <w:spacing w:before="120" w:after="120" w:line="360" w:lineRule="auto"/>
        <w:ind w:left="2552" w:hanging="567"/>
        <w:rPr>
          <w:szCs w:val="24"/>
          <w:lang w:eastAsia="en-US"/>
        </w:rPr>
      </w:pPr>
      <w:r w:rsidRPr="00FC1EF9">
        <w:rPr>
          <w:szCs w:val="24"/>
          <w:lang w:eastAsia="en-US"/>
        </w:rPr>
        <w:t>(c)</w:t>
      </w:r>
      <w:r w:rsidRPr="00FC1EF9">
        <w:rPr>
          <w:szCs w:val="24"/>
          <w:lang w:eastAsia="en-US"/>
        </w:rPr>
        <w:tab/>
        <w:t>Wherever possible, a photograph of the entire quantity of each VME indicator taxon caught in the fishing event, archived by the flag Member State, through its Observer Programme, in a way that allows the photograph to be linked to the specific weight record for the fishing event.</w:t>
      </w:r>
    </w:p>
    <w:p w:rsidR="00D61547" w:rsidRPr="00FC1EF9" w:rsidP="00D61547" w14:paraId="4DC441C7" w14:textId="77777777">
      <w:pPr>
        <w:widowControl/>
        <w:spacing w:before="120" w:after="120" w:line="360" w:lineRule="auto"/>
        <w:ind w:left="1985" w:hanging="567"/>
        <w:rPr>
          <w:szCs w:val="24"/>
          <w:lang w:eastAsia="en-US"/>
        </w:rPr>
      </w:pPr>
      <w:r w:rsidRPr="00FC1EF9">
        <w:rPr>
          <w:szCs w:val="24"/>
          <w:lang w:eastAsia="en-US"/>
        </w:rPr>
        <w:br w:type="page"/>
      </w:r>
      <w:r w:rsidRPr="00FC1EF9">
        <w:rPr>
          <w:szCs w:val="24"/>
          <w:lang w:eastAsia="en-US"/>
        </w:rPr>
        <w:t>3.</w:t>
      </w:r>
      <w:r w:rsidRPr="00FC1EF9">
        <w:rPr>
          <w:szCs w:val="24"/>
          <w:lang w:eastAsia="en-US"/>
        </w:rPr>
        <w:tab/>
        <w:t>For each observed trawl, the following data are to be collected for all taxa identified as VME indicators in Annex XVII using the appropriate VME Encounter template:</w:t>
      </w:r>
    </w:p>
    <w:p w:rsidR="00D61547" w:rsidRPr="00FC1EF9" w:rsidP="00D61547" w14:paraId="7D1C3CB1" w14:textId="77777777">
      <w:pPr>
        <w:widowControl/>
        <w:spacing w:before="120" w:after="120" w:line="360" w:lineRule="auto"/>
        <w:ind w:left="2552" w:hanging="567"/>
        <w:rPr>
          <w:szCs w:val="24"/>
          <w:lang w:eastAsia="en-US"/>
        </w:rPr>
      </w:pPr>
      <w:r w:rsidRPr="00FC1EF9">
        <w:rPr>
          <w:szCs w:val="24"/>
          <w:lang w:eastAsia="en-US"/>
        </w:rPr>
        <w:t>(a)</w:t>
      </w:r>
      <w:r w:rsidRPr="00FC1EF9">
        <w:rPr>
          <w:szCs w:val="24"/>
          <w:lang w:eastAsia="en-US"/>
        </w:rPr>
        <w:tab/>
        <w:t>A record of whether the weight of any of the VME indicator taxa in the trawl catch exceeded taxa-specific weight thresholds as defined in Annex XVIII.</w:t>
      </w:r>
    </w:p>
    <w:p w:rsidR="00D61547" w:rsidRPr="00FC1EF9" w:rsidP="00D61547" w14:paraId="3F51447E" w14:textId="77777777">
      <w:pPr>
        <w:widowControl/>
        <w:spacing w:before="120" w:after="120" w:line="360" w:lineRule="auto"/>
        <w:ind w:left="2552" w:hanging="567"/>
        <w:rPr>
          <w:szCs w:val="24"/>
          <w:lang w:eastAsia="en-US"/>
        </w:rPr>
      </w:pPr>
      <w:r w:rsidRPr="00FC1EF9">
        <w:rPr>
          <w:szCs w:val="24"/>
          <w:lang w:eastAsia="en-US"/>
        </w:rPr>
        <w:t>(b)</w:t>
      </w:r>
      <w:r w:rsidRPr="00FC1EF9">
        <w:rPr>
          <w:szCs w:val="24"/>
          <w:lang w:eastAsia="en-US"/>
        </w:rPr>
        <w:tab/>
        <w:t>A record of whether three or more VME indicator taxa in the trawl catch exceeded taxa-specific weight thresholds as defined in Annex XVIII.’;</w:t>
      </w:r>
    </w:p>
    <w:p w:rsidR="00D61547" w:rsidRPr="00FC1EF9" w:rsidP="00D61547" w14:paraId="2BBD68B8" w14:textId="5600E6F6">
      <w:pPr>
        <w:widowControl/>
        <w:spacing w:before="120" w:after="120" w:line="360" w:lineRule="auto"/>
        <w:ind w:left="1418" w:hanging="567"/>
        <w:rPr>
          <w:szCs w:val="24"/>
          <w:lang w:eastAsia="en-US"/>
        </w:rPr>
      </w:pPr>
      <w:bookmarkStart w:id="19" w:name="_Hlk234252679"/>
      <w:r w:rsidRPr="00FC1EF9">
        <w:rPr>
          <w:szCs w:val="24"/>
          <w:lang w:eastAsia="en-US"/>
        </w:rPr>
        <w:t>(o)</w:t>
      </w:r>
      <w:bookmarkEnd w:id="19"/>
      <w:r w:rsidRPr="00FC1EF9">
        <w:rPr>
          <w:szCs w:val="24"/>
          <w:lang w:eastAsia="en-US"/>
        </w:rPr>
        <w:tab/>
        <w:t>in Section I, point (j) is replaced by the following:</w:t>
      </w:r>
    </w:p>
    <w:p w:rsidR="00D61547" w:rsidRPr="00FC1EF9" w:rsidP="00D61547" w14:paraId="1C67379C" w14:textId="77777777">
      <w:pPr>
        <w:widowControl/>
        <w:spacing w:before="120" w:after="120" w:line="360" w:lineRule="auto"/>
        <w:ind w:left="1985" w:hanging="567"/>
        <w:rPr>
          <w:szCs w:val="24"/>
          <w:lang w:eastAsia="en-US"/>
        </w:rPr>
      </w:pPr>
      <w:r w:rsidRPr="00FC1EF9">
        <w:rPr>
          <w:szCs w:val="24"/>
          <w:lang w:eastAsia="en-US"/>
        </w:rPr>
        <w:t>‘(j)</w:t>
      </w:r>
      <w:r w:rsidRPr="00FC1EF9">
        <w:rPr>
          <w:szCs w:val="24"/>
          <w:lang w:eastAsia="en-US"/>
        </w:rPr>
        <w:tab/>
        <w:t>Location of capture (Lat./Long., to the nearest 1/10</w:t>
      </w:r>
      <w:r w:rsidRPr="00FC1EF9">
        <w:rPr>
          <w:szCs w:val="24"/>
          <w:vertAlign w:val="superscript"/>
          <w:lang w:eastAsia="en-US"/>
        </w:rPr>
        <w:t>th</w:t>
      </w:r>
      <w:r w:rsidRPr="00FC1EF9">
        <w:rPr>
          <w:szCs w:val="24"/>
          <w:lang w:eastAsia="en-US"/>
        </w:rPr>
        <w:t> degree)’;</w:t>
      </w:r>
    </w:p>
    <w:p w:rsidR="00D61547" w:rsidRPr="00FC1EF9" w:rsidP="00D61547" w14:paraId="3ECD0A34" w14:textId="77777777">
      <w:pPr>
        <w:widowControl/>
        <w:rPr>
          <w:szCs w:val="24"/>
          <w:lang w:eastAsia="en-US"/>
        </w:rPr>
      </w:pPr>
      <w:r w:rsidRPr="00FC1EF9">
        <w:rPr>
          <w:szCs w:val="24"/>
          <w:lang w:eastAsia="en-US"/>
        </w:rPr>
        <w:br w:type="page"/>
      </w:r>
    </w:p>
    <w:p w:rsidR="00D61547" w:rsidRPr="00FC1EF9" w:rsidP="00D61547" w14:paraId="5B0D3F03" w14:textId="77777777">
      <w:pPr>
        <w:widowControl/>
        <w:spacing w:before="120" w:after="120" w:line="360" w:lineRule="auto"/>
        <w:ind w:left="1418" w:hanging="567"/>
        <w:rPr>
          <w:szCs w:val="24"/>
          <w:lang w:eastAsia="en-US"/>
        </w:rPr>
      </w:pPr>
      <w:bookmarkStart w:id="20" w:name="_Hlk234252687"/>
      <w:r w:rsidRPr="00FC1EF9">
        <w:rPr>
          <w:szCs w:val="24"/>
          <w:lang w:eastAsia="en-US"/>
        </w:rPr>
        <w:t>(p)</w:t>
      </w:r>
      <w:bookmarkEnd w:id="20"/>
      <w:r w:rsidRPr="00FC1EF9">
        <w:rPr>
          <w:szCs w:val="24"/>
          <w:lang w:eastAsia="en-US"/>
        </w:rPr>
        <w:tab/>
        <w:t>in Section J.2, point (d) is replaced by the following:</w:t>
      </w:r>
    </w:p>
    <w:p w:rsidR="00D61547" w:rsidRPr="00FC1EF9" w:rsidP="00D61547" w14:paraId="263732EE" w14:textId="77777777">
      <w:pPr>
        <w:widowControl/>
        <w:spacing w:before="120" w:after="120" w:line="360" w:lineRule="auto"/>
        <w:ind w:left="1985" w:hanging="567"/>
        <w:rPr>
          <w:szCs w:val="24"/>
          <w:lang w:eastAsia="en-US"/>
        </w:rPr>
      </w:pPr>
      <w:r w:rsidRPr="00FC1EF9">
        <w:rPr>
          <w:szCs w:val="24"/>
          <w:lang w:eastAsia="en-US"/>
        </w:rPr>
        <w:t>‘(d)</w:t>
      </w:r>
      <w:r w:rsidRPr="00FC1EF9">
        <w:rPr>
          <w:szCs w:val="24"/>
          <w:lang w:eastAsia="en-US"/>
        </w:rPr>
        <w:tab/>
        <w:t>The reporting of catches and biological sampling procedures are to be prioritised among species groups as follows:</w:t>
      </w:r>
    </w:p>
    <w:p w:rsidR="00D61547" w:rsidRPr="00FC1EF9" w:rsidP="00D61547" w14:paraId="2EA989F6" w14:textId="77777777">
      <w:pPr>
        <w:widowControl/>
        <w:spacing w:before="120" w:after="120" w:line="360" w:lineRule="auto"/>
        <w:rPr>
          <w:noProof/>
          <w:szCs w:val="24"/>
          <w:lang w:eastAsia="en-US"/>
        </w:rPr>
      </w:pPr>
    </w:p>
    <w:tbl>
      <w:tblPr>
        <w:tblW w:w="7796" w:type="dxa"/>
        <w:jc w:val="center"/>
        <w:tblLayout w:type="fixed"/>
        <w:tblCellMar>
          <w:left w:w="0" w:type="dxa"/>
          <w:right w:w="0" w:type="dxa"/>
        </w:tblCellMar>
        <w:tblLook w:val="01E0"/>
      </w:tblPr>
      <w:tblGrid>
        <w:gridCol w:w="5812"/>
        <w:gridCol w:w="1984"/>
      </w:tblGrid>
      <w:tr w14:paraId="558CD8C3" w14:textId="77777777" w:rsidTr="00197895">
        <w:tblPrEx>
          <w:tblW w:w="7796" w:type="dxa"/>
          <w:jc w:val="center"/>
          <w:tblLayout w:type="fixed"/>
          <w:tblLook w:val="01E0"/>
        </w:tblPrEx>
        <w:trPr>
          <w:cantSplit/>
          <w:trHeight w:val="471"/>
          <w:jc w:val="center"/>
        </w:trPr>
        <w:tc>
          <w:tcPr>
            <w:tcW w:w="5812" w:type="dxa"/>
            <w:tcBorders>
              <w:top w:val="single" w:sz="4" w:space="0" w:color="000000"/>
              <w:left w:val="single" w:sz="4" w:space="0" w:color="000000"/>
              <w:bottom w:val="single" w:sz="4" w:space="0" w:color="000000"/>
              <w:right w:val="single" w:sz="4" w:space="0" w:color="000000"/>
            </w:tcBorders>
            <w:tcMar>
              <w:left w:w="142" w:type="dxa"/>
            </w:tcMar>
            <w:vAlign w:val="center"/>
          </w:tcPr>
          <w:p w:rsidR="00D61547" w:rsidRPr="00FC1EF9" w:rsidP="00D61547" w14:paraId="391E705E" w14:textId="77777777">
            <w:pPr>
              <w:widowControl/>
              <w:spacing w:before="120" w:after="120" w:line="360" w:lineRule="auto"/>
              <w:ind w:left="120" w:right="200"/>
              <w:jc w:val="center"/>
              <w:rPr>
                <w:noProof/>
                <w:sz w:val="20"/>
                <w:szCs w:val="18"/>
                <w:lang w:eastAsia="en-US"/>
              </w:rPr>
            </w:pPr>
            <w:r w:rsidRPr="00FC1EF9">
              <w:rPr>
                <w:noProof/>
                <w:sz w:val="20"/>
                <w:szCs w:val="18"/>
                <w:lang w:eastAsia="en-US"/>
              </w:rPr>
              <w:t>Species</w:t>
            </w:r>
          </w:p>
        </w:tc>
        <w:tc>
          <w:tcPr>
            <w:tcW w:w="1984"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5FC9A35C" w14:textId="77777777">
            <w:pPr>
              <w:widowControl/>
              <w:spacing w:before="120" w:after="120" w:line="360" w:lineRule="auto"/>
              <w:ind w:left="120"/>
              <w:jc w:val="center"/>
              <w:rPr>
                <w:noProof/>
                <w:sz w:val="20"/>
                <w:szCs w:val="18"/>
                <w:lang w:eastAsia="en-US"/>
              </w:rPr>
            </w:pPr>
            <w:r w:rsidRPr="00FC1EF9">
              <w:rPr>
                <w:noProof/>
                <w:sz w:val="20"/>
                <w:szCs w:val="18"/>
                <w:lang w:eastAsia="en-US"/>
              </w:rPr>
              <w:t>Priority (1 highest)</w:t>
            </w:r>
          </w:p>
        </w:tc>
      </w:tr>
      <w:tr w14:paraId="53B492DA" w14:textId="77777777" w:rsidTr="00197895">
        <w:tblPrEx>
          <w:tblW w:w="7796" w:type="dxa"/>
          <w:jc w:val="center"/>
          <w:tblLayout w:type="fixed"/>
          <w:tblLook w:val="01E0"/>
        </w:tblPrEx>
        <w:trPr>
          <w:cantSplit/>
          <w:trHeight w:val="701"/>
          <w:jc w:val="center"/>
        </w:trPr>
        <w:tc>
          <w:tcPr>
            <w:tcW w:w="5812" w:type="dxa"/>
            <w:tcBorders>
              <w:top w:val="single" w:sz="4" w:space="0" w:color="000000"/>
              <w:left w:val="single" w:sz="4" w:space="0" w:color="000000"/>
              <w:bottom w:val="single" w:sz="4" w:space="0" w:color="000000"/>
              <w:right w:val="single" w:sz="4" w:space="0" w:color="000000"/>
            </w:tcBorders>
            <w:tcMar>
              <w:left w:w="142" w:type="dxa"/>
            </w:tcMar>
            <w:vAlign w:val="center"/>
          </w:tcPr>
          <w:p w:rsidR="00D61547" w:rsidRPr="00FC1EF9" w:rsidP="00D61547" w14:paraId="1764909A" w14:textId="77777777">
            <w:pPr>
              <w:widowControl/>
              <w:spacing w:before="120" w:after="120" w:line="360" w:lineRule="auto"/>
              <w:ind w:left="240" w:right="200"/>
              <w:rPr>
                <w:noProof/>
                <w:szCs w:val="24"/>
                <w:lang w:eastAsia="en-US"/>
              </w:rPr>
            </w:pPr>
            <w:r w:rsidRPr="00FC1EF9">
              <w:rPr>
                <w:noProof/>
                <w:szCs w:val="24"/>
                <w:lang w:eastAsia="en-US"/>
              </w:rPr>
              <w:t>Primary target species (such as jack mackerel, for pelagic fisheries, orange roughy for demersal fisheries, and squid where targeted)</w:t>
            </w:r>
          </w:p>
        </w:tc>
        <w:tc>
          <w:tcPr>
            <w:tcW w:w="1984"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080C1CAB" w14:textId="77777777">
            <w:pPr>
              <w:widowControl/>
              <w:spacing w:before="120" w:after="120" w:line="360" w:lineRule="auto"/>
              <w:ind w:left="120"/>
              <w:jc w:val="center"/>
              <w:rPr>
                <w:noProof/>
                <w:szCs w:val="24"/>
                <w:lang w:eastAsia="en-US"/>
              </w:rPr>
            </w:pPr>
            <w:r w:rsidRPr="00FC1EF9">
              <w:rPr>
                <w:noProof/>
                <w:szCs w:val="24"/>
                <w:lang w:eastAsia="en-US"/>
              </w:rPr>
              <w:t>1</w:t>
            </w:r>
          </w:p>
        </w:tc>
      </w:tr>
      <w:tr w14:paraId="231AC5B4" w14:textId="77777777" w:rsidTr="00197895">
        <w:tblPrEx>
          <w:tblW w:w="7796" w:type="dxa"/>
          <w:jc w:val="center"/>
          <w:tblLayout w:type="fixed"/>
          <w:tblLook w:val="01E0"/>
        </w:tblPrEx>
        <w:trPr>
          <w:cantSplit/>
          <w:trHeight w:val="471"/>
          <w:jc w:val="center"/>
        </w:trPr>
        <w:tc>
          <w:tcPr>
            <w:tcW w:w="5812" w:type="dxa"/>
            <w:tcBorders>
              <w:top w:val="single" w:sz="4" w:space="0" w:color="000000"/>
              <w:left w:val="single" w:sz="4" w:space="0" w:color="000000"/>
              <w:bottom w:val="single" w:sz="4" w:space="0" w:color="000000"/>
              <w:right w:val="single" w:sz="4" w:space="0" w:color="000000"/>
            </w:tcBorders>
            <w:tcMar>
              <w:left w:w="142" w:type="dxa"/>
            </w:tcMar>
            <w:vAlign w:val="center"/>
          </w:tcPr>
          <w:p w:rsidR="00D61547" w:rsidRPr="00FC1EF9" w:rsidP="00D61547" w14:paraId="5172A104" w14:textId="77777777">
            <w:pPr>
              <w:widowControl/>
              <w:spacing w:before="120" w:after="120" w:line="360" w:lineRule="auto"/>
              <w:ind w:left="240" w:right="200"/>
              <w:rPr>
                <w:noProof/>
                <w:szCs w:val="24"/>
                <w:lang w:eastAsia="en-US"/>
              </w:rPr>
            </w:pPr>
            <w:r w:rsidRPr="00FC1EF9">
              <w:rPr>
                <w:noProof/>
                <w:szCs w:val="24"/>
                <w:lang w:eastAsia="en-US"/>
              </w:rPr>
              <w:t>Seabirds, mammals, reptiles (turtles) or other species of concern</w:t>
            </w:r>
          </w:p>
        </w:tc>
        <w:tc>
          <w:tcPr>
            <w:tcW w:w="1984"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3597FEE7" w14:textId="77777777">
            <w:pPr>
              <w:widowControl/>
              <w:spacing w:before="120" w:after="120" w:line="360" w:lineRule="auto"/>
              <w:ind w:left="120"/>
              <w:jc w:val="center"/>
              <w:rPr>
                <w:noProof/>
                <w:szCs w:val="24"/>
                <w:lang w:eastAsia="en-US"/>
              </w:rPr>
            </w:pPr>
            <w:r w:rsidRPr="00FC1EF9">
              <w:rPr>
                <w:noProof/>
                <w:szCs w:val="24"/>
                <w:lang w:eastAsia="en-US"/>
              </w:rPr>
              <w:t>2</w:t>
            </w:r>
          </w:p>
        </w:tc>
      </w:tr>
      <w:tr w14:paraId="4671B5E2" w14:textId="77777777" w:rsidTr="00197895">
        <w:tblPrEx>
          <w:tblW w:w="7796" w:type="dxa"/>
          <w:jc w:val="center"/>
          <w:tblLayout w:type="fixed"/>
          <w:tblLook w:val="01E0"/>
        </w:tblPrEx>
        <w:trPr>
          <w:cantSplit/>
          <w:trHeight w:val="471"/>
          <w:jc w:val="center"/>
        </w:trPr>
        <w:tc>
          <w:tcPr>
            <w:tcW w:w="5812" w:type="dxa"/>
            <w:tcBorders>
              <w:top w:val="single" w:sz="4" w:space="0" w:color="000000"/>
              <w:left w:val="single" w:sz="4" w:space="0" w:color="000000"/>
              <w:bottom w:val="single" w:sz="4" w:space="0" w:color="000000"/>
              <w:right w:val="single" w:sz="4" w:space="0" w:color="000000"/>
            </w:tcBorders>
            <w:tcMar>
              <w:left w:w="142" w:type="dxa"/>
            </w:tcMar>
            <w:vAlign w:val="center"/>
          </w:tcPr>
          <w:p w:rsidR="00D61547" w:rsidRPr="00FC1EF9" w:rsidP="00D61547" w14:paraId="551F3F70" w14:textId="77777777">
            <w:pPr>
              <w:widowControl/>
              <w:spacing w:before="120" w:after="120" w:line="360" w:lineRule="auto"/>
              <w:ind w:left="240" w:right="200"/>
              <w:rPr>
                <w:noProof/>
                <w:szCs w:val="24"/>
                <w:lang w:eastAsia="en-US"/>
              </w:rPr>
            </w:pPr>
            <w:r w:rsidRPr="00FC1EF9">
              <w:rPr>
                <w:noProof/>
                <w:szCs w:val="24"/>
                <w:lang w:eastAsia="en-US"/>
              </w:rPr>
              <w:t>All sharks</w:t>
            </w:r>
          </w:p>
        </w:tc>
        <w:tc>
          <w:tcPr>
            <w:tcW w:w="1984"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2AD19C9B" w14:textId="77777777">
            <w:pPr>
              <w:widowControl/>
              <w:spacing w:before="120" w:after="120" w:line="360" w:lineRule="auto"/>
              <w:ind w:left="120"/>
              <w:jc w:val="center"/>
              <w:rPr>
                <w:noProof/>
                <w:szCs w:val="24"/>
                <w:lang w:eastAsia="en-US"/>
              </w:rPr>
            </w:pPr>
            <w:r w:rsidRPr="00FC1EF9">
              <w:rPr>
                <w:noProof/>
                <w:szCs w:val="24"/>
                <w:lang w:eastAsia="en-US"/>
              </w:rPr>
              <w:t>3</w:t>
            </w:r>
          </w:p>
        </w:tc>
      </w:tr>
      <w:tr w14:paraId="77FEC08F" w14:textId="77777777" w:rsidTr="00197895">
        <w:tblPrEx>
          <w:tblW w:w="7796" w:type="dxa"/>
          <w:jc w:val="center"/>
          <w:tblLayout w:type="fixed"/>
          <w:tblLook w:val="01E0"/>
        </w:tblPrEx>
        <w:trPr>
          <w:cantSplit/>
          <w:trHeight w:val="740"/>
          <w:jc w:val="center"/>
        </w:trPr>
        <w:tc>
          <w:tcPr>
            <w:tcW w:w="5812" w:type="dxa"/>
            <w:tcBorders>
              <w:top w:val="single" w:sz="4" w:space="0" w:color="000000"/>
              <w:left w:val="single" w:sz="4" w:space="0" w:color="000000"/>
              <w:bottom w:val="single" w:sz="4" w:space="0" w:color="000000"/>
              <w:right w:val="single" w:sz="4" w:space="0" w:color="000000"/>
            </w:tcBorders>
            <w:tcMar>
              <w:left w:w="142" w:type="dxa"/>
            </w:tcMar>
            <w:vAlign w:val="center"/>
          </w:tcPr>
          <w:p w:rsidR="00D61547" w:rsidRPr="00FC1EF9" w:rsidP="00D61547" w14:paraId="135B7532" w14:textId="77777777">
            <w:pPr>
              <w:widowControl/>
              <w:spacing w:before="120" w:after="120" w:line="360" w:lineRule="auto"/>
              <w:ind w:left="240" w:right="200"/>
              <w:rPr>
                <w:noProof/>
                <w:szCs w:val="24"/>
                <w:lang w:eastAsia="en-US"/>
              </w:rPr>
            </w:pPr>
            <w:r w:rsidRPr="00FC1EF9">
              <w:rPr>
                <w:noProof/>
                <w:szCs w:val="24"/>
                <w:lang w:eastAsia="en-US"/>
              </w:rPr>
              <w:t>Other species typically within top 5 in the fishery (such as blue mackerel for pelagic fisheries, and oreos and alfonsino for demersal fisheries)</w:t>
            </w:r>
          </w:p>
        </w:tc>
        <w:tc>
          <w:tcPr>
            <w:tcW w:w="1984"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36ABCDB1" w14:textId="77777777">
            <w:pPr>
              <w:widowControl/>
              <w:spacing w:before="120" w:after="120" w:line="360" w:lineRule="auto"/>
              <w:ind w:left="120"/>
              <w:jc w:val="center"/>
              <w:rPr>
                <w:noProof/>
                <w:szCs w:val="24"/>
                <w:lang w:eastAsia="en-US"/>
              </w:rPr>
            </w:pPr>
            <w:r w:rsidRPr="00FC1EF9">
              <w:rPr>
                <w:noProof/>
                <w:szCs w:val="24"/>
                <w:lang w:eastAsia="en-US"/>
              </w:rPr>
              <w:t>4</w:t>
            </w:r>
          </w:p>
        </w:tc>
      </w:tr>
      <w:tr w14:paraId="36B6968A" w14:textId="77777777" w:rsidTr="00197895">
        <w:tblPrEx>
          <w:tblW w:w="7796" w:type="dxa"/>
          <w:jc w:val="center"/>
          <w:tblLayout w:type="fixed"/>
          <w:tblLook w:val="01E0"/>
        </w:tblPrEx>
        <w:trPr>
          <w:cantSplit/>
          <w:trHeight w:val="471"/>
          <w:jc w:val="center"/>
        </w:trPr>
        <w:tc>
          <w:tcPr>
            <w:tcW w:w="5812" w:type="dxa"/>
            <w:tcBorders>
              <w:top w:val="single" w:sz="4" w:space="0" w:color="000000"/>
              <w:left w:val="single" w:sz="4" w:space="0" w:color="000000"/>
              <w:bottom w:val="single" w:sz="4" w:space="0" w:color="000000"/>
              <w:right w:val="single" w:sz="4" w:space="0" w:color="000000"/>
            </w:tcBorders>
            <w:tcMar>
              <w:left w:w="142" w:type="dxa"/>
            </w:tcMar>
            <w:vAlign w:val="center"/>
          </w:tcPr>
          <w:p w:rsidR="00D61547" w:rsidRPr="00FC1EF9" w:rsidP="00D61547" w14:paraId="032E362C" w14:textId="77777777">
            <w:pPr>
              <w:widowControl/>
              <w:spacing w:before="120" w:after="120" w:line="360" w:lineRule="auto"/>
              <w:ind w:left="240" w:right="200"/>
              <w:rPr>
                <w:noProof/>
                <w:szCs w:val="24"/>
                <w:lang w:eastAsia="en-US"/>
              </w:rPr>
            </w:pPr>
            <w:r w:rsidRPr="00FC1EF9">
              <w:rPr>
                <w:noProof/>
                <w:szCs w:val="24"/>
                <w:lang w:eastAsia="en-US"/>
              </w:rPr>
              <w:t>All other species</w:t>
            </w:r>
          </w:p>
        </w:tc>
        <w:tc>
          <w:tcPr>
            <w:tcW w:w="1984"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1EE0F227" w14:textId="77777777">
            <w:pPr>
              <w:widowControl/>
              <w:spacing w:before="120" w:after="120" w:line="360" w:lineRule="auto"/>
              <w:ind w:left="120"/>
              <w:jc w:val="center"/>
              <w:rPr>
                <w:noProof/>
                <w:szCs w:val="24"/>
                <w:lang w:eastAsia="en-US"/>
              </w:rPr>
            </w:pPr>
            <w:r w:rsidRPr="00FC1EF9">
              <w:rPr>
                <w:noProof/>
                <w:szCs w:val="24"/>
                <w:lang w:eastAsia="en-US"/>
              </w:rPr>
              <w:t>5</w:t>
            </w:r>
          </w:p>
        </w:tc>
      </w:tr>
    </w:tbl>
    <w:p w:rsidR="00D61547" w:rsidRPr="00FC1EF9" w:rsidP="00D61547" w14:paraId="15BA0AD8" w14:textId="77777777">
      <w:pPr>
        <w:widowControl/>
        <w:spacing w:before="120" w:after="120" w:line="360" w:lineRule="auto"/>
        <w:ind w:left="851"/>
        <w:rPr>
          <w:szCs w:val="24"/>
          <w:lang w:eastAsia="en-US"/>
        </w:rPr>
      </w:pPr>
      <w:r w:rsidRPr="00FC1EF9">
        <w:rPr>
          <w:szCs w:val="24"/>
          <w:lang w:eastAsia="en-US"/>
        </w:rPr>
        <w:t>The allocation of observer effort among these activities will depend on the type of operation and setting. The size of sub-samples relative to unobserved quantities (for example number of hooks examined for species composition relative to the number of hooks set) is to be explicitly recorded as per the requirements of the Member State Observer Programme.’;</w:t>
      </w:r>
    </w:p>
    <w:p w:rsidR="00D61547" w:rsidRPr="00FC1EF9" w:rsidP="00D61547" w14:paraId="1D3ECABA" w14:textId="77777777">
      <w:pPr>
        <w:widowControl/>
        <w:rPr>
          <w:szCs w:val="24"/>
          <w:lang w:eastAsia="en-US"/>
        </w:rPr>
      </w:pPr>
      <w:r w:rsidRPr="00FC1EF9">
        <w:rPr>
          <w:szCs w:val="24"/>
          <w:lang w:eastAsia="en-US"/>
        </w:rPr>
        <w:br w:type="page"/>
      </w:r>
    </w:p>
    <w:p w:rsidR="00D61547" w:rsidRPr="00FC1EF9" w:rsidP="00D61547" w14:paraId="0CF3F546" w14:textId="77777777">
      <w:pPr>
        <w:widowControl/>
        <w:spacing w:before="120" w:after="120" w:line="360" w:lineRule="auto"/>
        <w:ind w:left="1418" w:hanging="567"/>
        <w:rPr>
          <w:szCs w:val="24"/>
          <w:lang w:eastAsia="en-US"/>
        </w:rPr>
      </w:pPr>
      <w:bookmarkStart w:id="21" w:name="_Hlk234252696"/>
      <w:r w:rsidRPr="00FC1EF9">
        <w:rPr>
          <w:szCs w:val="24"/>
          <w:lang w:eastAsia="en-US"/>
        </w:rPr>
        <w:t>(q)</w:t>
      </w:r>
      <w:bookmarkEnd w:id="21"/>
      <w:r w:rsidRPr="00FC1EF9">
        <w:rPr>
          <w:szCs w:val="24"/>
          <w:lang w:eastAsia="en-US"/>
        </w:rPr>
        <w:tab/>
        <w:t>in Section O.1, point (e) is replaced by the following:</w:t>
      </w:r>
    </w:p>
    <w:p w:rsidR="00D61547" w:rsidRPr="00FC1EF9" w:rsidP="00D61547" w14:paraId="06153EA6" w14:textId="77777777">
      <w:pPr>
        <w:widowControl/>
        <w:spacing w:before="120" w:after="120" w:line="360" w:lineRule="auto"/>
        <w:ind w:left="1985" w:hanging="567"/>
        <w:rPr>
          <w:szCs w:val="24"/>
          <w:lang w:eastAsia="en-US"/>
        </w:rPr>
      </w:pPr>
      <w:r w:rsidRPr="00FC1EF9">
        <w:rPr>
          <w:szCs w:val="24"/>
          <w:lang w:eastAsia="en-US"/>
        </w:rPr>
        <w:t>‘(e)</w:t>
      </w:r>
      <w:r w:rsidRPr="00FC1EF9">
        <w:rPr>
          <w:szCs w:val="24"/>
          <w:lang w:eastAsia="en-US"/>
        </w:rPr>
        <w:tab/>
        <w:t>Unique Vessel Identifier / IMO number (if allocated)’;</w:t>
      </w:r>
    </w:p>
    <w:p w:rsidR="00D61547" w:rsidRPr="00FC1EF9" w:rsidP="00D61547" w14:paraId="78110CF7" w14:textId="77777777">
      <w:pPr>
        <w:widowControl/>
        <w:spacing w:before="120" w:after="120" w:line="360" w:lineRule="auto"/>
        <w:ind w:left="1418" w:hanging="567"/>
        <w:rPr>
          <w:szCs w:val="24"/>
          <w:lang w:eastAsia="en-US"/>
        </w:rPr>
      </w:pPr>
      <w:bookmarkStart w:id="22" w:name="_Hlk234252702"/>
      <w:r w:rsidRPr="00FC1EF9">
        <w:rPr>
          <w:szCs w:val="24"/>
          <w:lang w:eastAsia="en-US"/>
        </w:rPr>
        <w:t>(r)</w:t>
      </w:r>
      <w:bookmarkEnd w:id="22"/>
      <w:r w:rsidRPr="00FC1EF9">
        <w:rPr>
          <w:szCs w:val="24"/>
          <w:lang w:eastAsia="en-US"/>
        </w:rPr>
        <w:tab/>
        <w:t>in Section O.3, point (d) is replaced by the following:</w:t>
      </w:r>
    </w:p>
    <w:p w:rsidR="00D61547" w:rsidRPr="00FC1EF9" w:rsidP="00D61547" w14:paraId="412B5571" w14:textId="77777777">
      <w:pPr>
        <w:widowControl/>
        <w:spacing w:before="120" w:after="120" w:line="360" w:lineRule="auto"/>
        <w:ind w:left="1985" w:hanging="567"/>
        <w:rPr>
          <w:szCs w:val="24"/>
          <w:lang w:eastAsia="en-US"/>
        </w:rPr>
      </w:pPr>
      <w:r w:rsidRPr="00FC1EF9">
        <w:rPr>
          <w:szCs w:val="24"/>
          <w:lang w:eastAsia="en-US"/>
        </w:rPr>
        <w:t>‘(d)</w:t>
      </w:r>
      <w:r w:rsidRPr="00FC1EF9">
        <w:rPr>
          <w:szCs w:val="24"/>
          <w:lang w:eastAsia="en-US"/>
        </w:rPr>
        <w:tab/>
        <w:t>Indicative fishing area (decimal Lat./Long., nearest 1/10</w:t>
      </w:r>
      <w:r w:rsidRPr="00FC1EF9">
        <w:rPr>
          <w:szCs w:val="24"/>
          <w:vertAlign w:val="superscript"/>
          <w:lang w:eastAsia="en-US"/>
        </w:rPr>
        <w:t>th</w:t>
      </w:r>
      <w:r w:rsidRPr="00FC1EF9">
        <w:rPr>
          <w:szCs w:val="24"/>
          <w:lang w:eastAsia="en-US"/>
        </w:rPr>
        <w:t> degree – to the extent possible)’;</w:t>
      </w:r>
    </w:p>
    <w:p w:rsidR="00D61547" w:rsidRPr="00FC1EF9" w:rsidP="00D61547" w14:paraId="3679B7AD" w14:textId="7BA94221">
      <w:pPr>
        <w:widowControl/>
        <w:spacing w:before="120" w:after="120" w:line="360" w:lineRule="auto"/>
        <w:ind w:left="1418" w:hanging="567"/>
        <w:rPr>
          <w:szCs w:val="24"/>
          <w:lang w:eastAsia="en-US"/>
        </w:rPr>
      </w:pPr>
      <w:bookmarkStart w:id="23" w:name="_Hlk234252708"/>
      <w:r w:rsidRPr="00FC1EF9">
        <w:rPr>
          <w:szCs w:val="24"/>
          <w:lang w:eastAsia="en-US"/>
        </w:rPr>
        <w:t>(s)</w:t>
      </w:r>
      <w:bookmarkEnd w:id="23"/>
      <w:r w:rsidRPr="00FC1EF9">
        <w:rPr>
          <w:szCs w:val="24"/>
          <w:lang w:eastAsia="en-US"/>
        </w:rPr>
        <w:tab/>
        <w:t>the following section is added:</w:t>
      </w:r>
    </w:p>
    <w:p w:rsidR="00D61547" w:rsidRPr="00FC1EF9" w:rsidP="00D61547" w14:paraId="768849B3" w14:textId="77777777">
      <w:pPr>
        <w:widowControl/>
        <w:spacing w:before="120" w:after="120" w:line="360" w:lineRule="auto"/>
        <w:ind w:left="1985" w:hanging="567"/>
        <w:rPr>
          <w:szCs w:val="24"/>
          <w:lang w:eastAsia="en-US"/>
        </w:rPr>
      </w:pPr>
      <w:r w:rsidRPr="00FC1EF9">
        <w:rPr>
          <w:szCs w:val="24"/>
          <w:lang w:eastAsia="en-US"/>
        </w:rPr>
        <w:t>‘P. Standard for length measurements</w:t>
      </w:r>
    </w:p>
    <w:p w:rsidR="00D61547" w:rsidRPr="00FC1EF9" w:rsidP="00D61547" w14:paraId="658060C5" w14:textId="77777777">
      <w:pPr>
        <w:widowControl/>
        <w:spacing w:before="120" w:after="120" w:line="360" w:lineRule="auto"/>
        <w:ind w:left="1985" w:hanging="567"/>
        <w:rPr>
          <w:szCs w:val="24"/>
          <w:lang w:eastAsia="en-US"/>
        </w:rPr>
      </w:pPr>
      <w:r w:rsidRPr="00FC1EF9">
        <w:rPr>
          <w:szCs w:val="24"/>
          <w:lang w:eastAsia="en-US"/>
        </w:rPr>
        <w:t>1.</w:t>
      </w:r>
      <w:r w:rsidRPr="00FC1EF9">
        <w:rPr>
          <w:szCs w:val="24"/>
          <w:lang w:eastAsia="en-US"/>
        </w:rPr>
        <w:tab/>
        <w:t>Total length shall be used for the following fish species:</w:t>
      </w:r>
    </w:p>
    <w:p w:rsidR="00D61547" w:rsidRPr="00FC1EF9" w:rsidP="00D61547" w14:paraId="090D5271" w14:textId="77777777">
      <w:pPr>
        <w:widowControl/>
        <w:spacing w:before="120" w:after="120" w:line="360" w:lineRule="auto"/>
        <w:ind w:left="2552" w:hanging="567"/>
        <w:rPr>
          <w:szCs w:val="24"/>
          <w:lang w:eastAsia="en-US"/>
        </w:rPr>
      </w:pPr>
      <w:r w:rsidRPr="00FC1EF9">
        <w:rPr>
          <w:szCs w:val="24"/>
          <w:lang w:eastAsia="en-US"/>
        </w:rPr>
        <w:t>(a)</w:t>
      </w:r>
      <w:r w:rsidRPr="00FC1EF9">
        <w:rPr>
          <w:szCs w:val="24"/>
          <w:lang w:eastAsia="en-US"/>
        </w:rPr>
        <w:tab/>
        <w:t>Groupers, seabasses (</w:t>
      </w:r>
      <w:r w:rsidRPr="00FC1EF9">
        <w:rPr>
          <w:i/>
          <w:iCs/>
          <w:szCs w:val="24"/>
          <w:lang w:eastAsia="en-US"/>
        </w:rPr>
        <w:t>Serranidae</w:t>
      </w:r>
      <w:r w:rsidRPr="00FC1EF9">
        <w:rPr>
          <w:szCs w:val="24"/>
          <w:lang w:eastAsia="en-US"/>
        </w:rPr>
        <w:t>)</w:t>
      </w:r>
    </w:p>
    <w:p w:rsidR="00D61547" w:rsidRPr="00FC1EF9" w:rsidP="00D61547" w14:paraId="5F20699A" w14:textId="77777777">
      <w:pPr>
        <w:widowControl/>
        <w:spacing w:before="120" w:after="120" w:line="360" w:lineRule="auto"/>
        <w:ind w:left="2552" w:hanging="567"/>
        <w:rPr>
          <w:szCs w:val="24"/>
          <w:lang w:eastAsia="en-US"/>
        </w:rPr>
      </w:pPr>
      <w:r w:rsidRPr="00FC1EF9">
        <w:rPr>
          <w:szCs w:val="24"/>
          <w:lang w:eastAsia="en-US"/>
        </w:rPr>
        <w:t>(b)</w:t>
      </w:r>
      <w:r w:rsidRPr="00FC1EF9">
        <w:rPr>
          <w:szCs w:val="24"/>
          <w:lang w:eastAsia="en-US"/>
        </w:rPr>
        <w:tab/>
        <w:t>Oreo dories (</w:t>
      </w:r>
      <w:r w:rsidRPr="00FC1EF9">
        <w:rPr>
          <w:i/>
          <w:iCs/>
          <w:szCs w:val="24"/>
          <w:lang w:eastAsia="en-US"/>
        </w:rPr>
        <w:t>Oreosomatidae</w:t>
      </w:r>
      <w:r w:rsidRPr="00FC1EF9">
        <w:rPr>
          <w:szCs w:val="24"/>
          <w:lang w:eastAsia="en-US"/>
        </w:rPr>
        <w:t>)</w:t>
      </w:r>
    </w:p>
    <w:p w:rsidR="00D61547" w:rsidRPr="00FC1EF9" w:rsidP="00D61547" w14:paraId="79802DC1" w14:textId="77777777">
      <w:pPr>
        <w:widowControl/>
        <w:spacing w:before="120" w:after="120" w:line="360" w:lineRule="auto"/>
        <w:ind w:left="2552" w:hanging="567"/>
        <w:rPr>
          <w:szCs w:val="24"/>
          <w:lang w:eastAsia="en-US"/>
        </w:rPr>
      </w:pPr>
      <w:r w:rsidRPr="00FC1EF9">
        <w:rPr>
          <w:szCs w:val="24"/>
          <w:lang w:eastAsia="en-US"/>
        </w:rPr>
        <w:t>(c)</w:t>
      </w:r>
      <w:r w:rsidRPr="00FC1EF9">
        <w:rPr>
          <w:szCs w:val="24"/>
          <w:lang w:eastAsia="en-US"/>
        </w:rPr>
        <w:tab/>
        <w:t>Grenadiers, rattails (</w:t>
      </w:r>
      <w:r w:rsidRPr="00FC1EF9">
        <w:rPr>
          <w:i/>
          <w:iCs/>
          <w:szCs w:val="24"/>
          <w:lang w:eastAsia="en-US"/>
        </w:rPr>
        <w:t>Macrouridae</w:t>
      </w:r>
      <w:r w:rsidRPr="00FC1EF9">
        <w:rPr>
          <w:szCs w:val="24"/>
          <w:lang w:eastAsia="en-US"/>
        </w:rPr>
        <w:t>)</w:t>
      </w:r>
    </w:p>
    <w:p w:rsidR="00D61547" w:rsidRPr="00FC1EF9" w:rsidP="00D61547" w14:paraId="45684C22" w14:textId="77777777">
      <w:pPr>
        <w:widowControl/>
        <w:spacing w:before="120" w:after="120" w:line="360" w:lineRule="auto"/>
        <w:ind w:left="2552" w:hanging="567"/>
        <w:rPr>
          <w:szCs w:val="24"/>
          <w:lang w:eastAsia="en-US"/>
        </w:rPr>
      </w:pPr>
      <w:r w:rsidRPr="00FC1EF9">
        <w:rPr>
          <w:szCs w:val="24"/>
          <w:lang w:eastAsia="en-US"/>
        </w:rPr>
        <w:t>(d)</w:t>
      </w:r>
      <w:r w:rsidRPr="00FC1EF9">
        <w:rPr>
          <w:szCs w:val="24"/>
          <w:lang w:eastAsia="en-US"/>
        </w:rPr>
        <w:tab/>
        <w:t>Hake (</w:t>
      </w:r>
      <w:r w:rsidRPr="00FC1EF9">
        <w:rPr>
          <w:i/>
          <w:iCs/>
          <w:szCs w:val="24"/>
          <w:lang w:eastAsia="en-US"/>
        </w:rPr>
        <w:t>Merluccidae</w:t>
      </w:r>
      <w:r w:rsidRPr="00FC1EF9">
        <w:rPr>
          <w:szCs w:val="24"/>
          <w:lang w:eastAsia="en-US"/>
        </w:rPr>
        <w:t>)</w:t>
      </w:r>
    </w:p>
    <w:p w:rsidR="00D61547" w:rsidRPr="00FC1EF9" w:rsidP="00D61547" w14:paraId="4D3D9A7A" w14:textId="77777777">
      <w:pPr>
        <w:widowControl/>
        <w:spacing w:before="120" w:after="120" w:line="360" w:lineRule="auto"/>
        <w:ind w:left="2552" w:hanging="567"/>
        <w:rPr>
          <w:szCs w:val="24"/>
          <w:lang w:eastAsia="en-US"/>
        </w:rPr>
      </w:pPr>
      <w:r w:rsidRPr="00FC1EF9">
        <w:rPr>
          <w:szCs w:val="24"/>
          <w:lang w:eastAsia="en-US"/>
        </w:rPr>
        <w:t>(e)</w:t>
      </w:r>
      <w:r w:rsidRPr="00FC1EF9">
        <w:rPr>
          <w:szCs w:val="24"/>
          <w:lang w:eastAsia="en-US"/>
        </w:rPr>
        <w:tab/>
        <w:t>Hapuka (</w:t>
      </w:r>
      <w:r w:rsidRPr="00FC1EF9">
        <w:rPr>
          <w:i/>
          <w:iCs/>
          <w:szCs w:val="24"/>
          <w:lang w:eastAsia="en-US"/>
        </w:rPr>
        <w:t>Polyprion</w:t>
      </w:r>
      <w:r w:rsidRPr="00FC1EF9">
        <w:rPr>
          <w:szCs w:val="24"/>
          <w:lang w:eastAsia="en-US"/>
        </w:rPr>
        <w:t xml:space="preserve"> spp.)</w:t>
      </w:r>
    </w:p>
    <w:p w:rsidR="00D61547" w:rsidRPr="00FC1EF9" w:rsidP="00D61547" w14:paraId="4F5C2A43" w14:textId="77777777">
      <w:pPr>
        <w:widowControl/>
        <w:rPr>
          <w:szCs w:val="24"/>
          <w:lang w:eastAsia="en-US"/>
        </w:rPr>
      </w:pPr>
      <w:r w:rsidRPr="00FC1EF9">
        <w:rPr>
          <w:szCs w:val="24"/>
          <w:lang w:eastAsia="en-US"/>
        </w:rPr>
        <w:br w:type="page"/>
      </w:r>
    </w:p>
    <w:p w:rsidR="00D61547" w:rsidRPr="00FC1EF9" w:rsidP="00D61547" w14:paraId="1DCE346B" w14:textId="77777777">
      <w:pPr>
        <w:widowControl/>
        <w:spacing w:before="120" w:after="120" w:line="360" w:lineRule="auto"/>
        <w:ind w:left="2552" w:hanging="567"/>
        <w:rPr>
          <w:szCs w:val="24"/>
          <w:lang w:eastAsia="en-US"/>
        </w:rPr>
      </w:pPr>
      <w:r w:rsidRPr="00FC1EF9">
        <w:rPr>
          <w:szCs w:val="24"/>
          <w:lang w:eastAsia="en-US"/>
        </w:rPr>
        <w:t>(f)</w:t>
      </w:r>
      <w:r w:rsidRPr="00FC1EF9">
        <w:rPr>
          <w:szCs w:val="24"/>
          <w:lang w:eastAsia="en-US"/>
        </w:rPr>
        <w:tab/>
        <w:t>Cusk eels, brotulas (</w:t>
      </w:r>
      <w:r w:rsidRPr="00FC1EF9">
        <w:rPr>
          <w:i/>
          <w:iCs/>
          <w:szCs w:val="24"/>
          <w:lang w:eastAsia="en-US"/>
        </w:rPr>
        <w:t>Ophidiidae</w:t>
      </w:r>
      <w:r w:rsidRPr="00FC1EF9">
        <w:rPr>
          <w:szCs w:val="24"/>
          <w:lang w:eastAsia="en-US"/>
        </w:rPr>
        <w:t>)</w:t>
      </w:r>
    </w:p>
    <w:p w:rsidR="00D61547" w:rsidRPr="00FC1EF9" w:rsidP="00D61547" w14:paraId="0ABDABD0" w14:textId="77777777">
      <w:pPr>
        <w:widowControl/>
        <w:spacing w:before="120" w:after="120" w:line="360" w:lineRule="auto"/>
        <w:ind w:left="2552" w:hanging="567"/>
        <w:rPr>
          <w:szCs w:val="24"/>
          <w:lang w:val="pt-PT" w:eastAsia="en-US"/>
        </w:rPr>
      </w:pPr>
      <w:r w:rsidRPr="00FC1EF9">
        <w:rPr>
          <w:szCs w:val="24"/>
          <w:lang w:val="pt-PT" w:eastAsia="en-US"/>
        </w:rPr>
        <w:t>(g)</w:t>
      </w:r>
      <w:r w:rsidRPr="00FC1EF9">
        <w:rPr>
          <w:szCs w:val="24"/>
          <w:lang w:val="pt-PT" w:eastAsia="en-US"/>
        </w:rPr>
        <w:tab/>
        <w:t>Moras (</w:t>
      </w:r>
      <w:r w:rsidRPr="00FC1EF9">
        <w:rPr>
          <w:i/>
          <w:iCs/>
          <w:szCs w:val="24"/>
          <w:lang w:val="pt-PT" w:eastAsia="en-US"/>
        </w:rPr>
        <w:t>Moridae</w:t>
      </w:r>
      <w:r w:rsidRPr="00FC1EF9">
        <w:rPr>
          <w:szCs w:val="24"/>
          <w:lang w:val="pt-PT" w:eastAsia="en-US"/>
        </w:rPr>
        <w:t>)</w:t>
      </w:r>
    </w:p>
    <w:p w:rsidR="00D61547" w:rsidRPr="00FC1EF9" w:rsidP="00D61547" w14:paraId="29751438" w14:textId="77777777">
      <w:pPr>
        <w:widowControl/>
        <w:spacing w:before="120" w:after="120" w:line="360" w:lineRule="auto"/>
        <w:ind w:left="2552" w:hanging="567"/>
        <w:rPr>
          <w:szCs w:val="24"/>
          <w:lang w:val="pt-PT" w:eastAsia="en-US"/>
        </w:rPr>
      </w:pPr>
      <w:r w:rsidRPr="00FC1EF9">
        <w:rPr>
          <w:szCs w:val="24"/>
          <w:lang w:val="pt-PT" w:eastAsia="en-US"/>
        </w:rPr>
        <w:t>(h)</w:t>
      </w:r>
      <w:r w:rsidRPr="00FC1EF9">
        <w:rPr>
          <w:szCs w:val="24"/>
          <w:lang w:val="pt-PT" w:eastAsia="en-US"/>
        </w:rPr>
        <w:tab/>
      </w:r>
      <w:r w:rsidRPr="00FC1EF9">
        <w:rPr>
          <w:szCs w:val="24"/>
          <w:lang w:val="pt-PT" w:eastAsia="en-US"/>
        </w:rPr>
        <w:t>Pelagic</w:t>
      </w:r>
      <w:r w:rsidRPr="00FC1EF9">
        <w:rPr>
          <w:szCs w:val="24"/>
          <w:lang w:val="pt-PT" w:eastAsia="en-US"/>
        </w:rPr>
        <w:t xml:space="preserve"> </w:t>
      </w:r>
      <w:r w:rsidRPr="00FC1EF9">
        <w:rPr>
          <w:szCs w:val="24"/>
          <w:lang w:val="pt-PT" w:eastAsia="en-US"/>
        </w:rPr>
        <w:t>armourheads</w:t>
      </w:r>
      <w:r w:rsidRPr="00FC1EF9">
        <w:rPr>
          <w:szCs w:val="24"/>
          <w:lang w:val="pt-PT" w:eastAsia="en-US"/>
        </w:rPr>
        <w:t xml:space="preserve"> (</w:t>
      </w:r>
      <w:r w:rsidRPr="00FC1EF9">
        <w:rPr>
          <w:i/>
          <w:iCs/>
          <w:szCs w:val="24"/>
          <w:lang w:val="pt-PT" w:eastAsia="en-US"/>
        </w:rPr>
        <w:t>Pseudopentaceros</w:t>
      </w:r>
      <w:r w:rsidRPr="00FC1EF9">
        <w:rPr>
          <w:szCs w:val="24"/>
          <w:lang w:val="pt-PT" w:eastAsia="en-US"/>
        </w:rPr>
        <w:t xml:space="preserve"> spp.)</w:t>
      </w:r>
    </w:p>
    <w:p w:rsidR="00D61547" w:rsidRPr="00FC1EF9" w:rsidP="00D61547" w14:paraId="0B957107" w14:textId="77777777">
      <w:pPr>
        <w:widowControl/>
        <w:spacing w:before="120" w:after="120" w:line="360" w:lineRule="auto"/>
        <w:ind w:left="2552" w:hanging="567"/>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 xml:space="preserve">Rockfishes, </w:t>
      </w:r>
      <w:r w:rsidRPr="00FC1EF9">
        <w:rPr>
          <w:szCs w:val="24"/>
          <w:lang w:eastAsia="en-US"/>
        </w:rPr>
        <w:t>rockcods</w:t>
      </w:r>
      <w:r w:rsidRPr="00FC1EF9">
        <w:rPr>
          <w:szCs w:val="24"/>
          <w:lang w:eastAsia="en-US"/>
        </w:rPr>
        <w:t xml:space="preserve">, and </w:t>
      </w:r>
      <w:r w:rsidRPr="00FC1EF9">
        <w:rPr>
          <w:szCs w:val="24"/>
          <w:lang w:eastAsia="en-US"/>
        </w:rPr>
        <w:t>thornyheads</w:t>
      </w:r>
      <w:r w:rsidRPr="00FC1EF9">
        <w:rPr>
          <w:szCs w:val="24"/>
          <w:lang w:eastAsia="en-US"/>
        </w:rPr>
        <w:t xml:space="preserve"> (</w:t>
      </w:r>
      <w:r w:rsidRPr="00FC1EF9">
        <w:rPr>
          <w:i/>
          <w:iCs/>
          <w:szCs w:val="24"/>
          <w:lang w:eastAsia="en-US"/>
        </w:rPr>
        <w:t>Sebastidae</w:t>
      </w:r>
      <w:r w:rsidRPr="00FC1EF9">
        <w:rPr>
          <w:szCs w:val="24"/>
          <w:lang w:eastAsia="en-US"/>
        </w:rPr>
        <w:t xml:space="preserve"> spp.)</w:t>
      </w:r>
    </w:p>
    <w:p w:rsidR="00D61547" w:rsidRPr="00FC1EF9" w:rsidP="00D61547" w14:paraId="7F1DD45C" w14:textId="77777777">
      <w:pPr>
        <w:widowControl/>
        <w:spacing w:before="120" w:after="120" w:line="360" w:lineRule="auto"/>
        <w:ind w:left="2552" w:hanging="567"/>
        <w:rPr>
          <w:szCs w:val="24"/>
          <w:lang w:eastAsia="en-US"/>
        </w:rPr>
      </w:pPr>
      <w:r w:rsidRPr="00FC1EF9">
        <w:rPr>
          <w:szCs w:val="24"/>
          <w:lang w:eastAsia="en-US"/>
        </w:rPr>
        <w:t>(j)</w:t>
      </w:r>
      <w:r w:rsidRPr="00FC1EF9">
        <w:rPr>
          <w:szCs w:val="24"/>
          <w:lang w:eastAsia="en-US"/>
        </w:rPr>
        <w:tab/>
        <w:t>Scorpionfishes (</w:t>
      </w:r>
      <w:r w:rsidRPr="00FC1EF9">
        <w:rPr>
          <w:i/>
          <w:iCs/>
          <w:szCs w:val="24"/>
          <w:lang w:eastAsia="en-US"/>
        </w:rPr>
        <w:t>Scorpaenidae</w:t>
      </w:r>
      <w:r w:rsidRPr="00FC1EF9">
        <w:rPr>
          <w:szCs w:val="24"/>
          <w:lang w:eastAsia="en-US"/>
        </w:rPr>
        <w:t>)</w:t>
      </w:r>
    </w:p>
    <w:p w:rsidR="00D61547" w:rsidRPr="00FC1EF9" w:rsidP="00D61547" w14:paraId="3668BDD1" w14:textId="77777777">
      <w:pPr>
        <w:widowControl/>
        <w:spacing w:before="120" w:after="120" w:line="360" w:lineRule="auto"/>
        <w:ind w:left="2552" w:hanging="567"/>
        <w:rPr>
          <w:szCs w:val="24"/>
          <w:lang w:eastAsia="en-US"/>
        </w:rPr>
      </w:pPr>
      <w:r w:rsidRPr="00FC1EF9">
        <w:rPr>
          <w:szCs w:val="24"/>
          <w:lang w:eastAsia="en-US"/>
        </w:rPr>
        <w:t>(k)</w:t>
      </w:r>
      <w:r w:rsidRPr="00FC1EF9">
        <w:rPr>
          <w:szCs w:val="24"/>
          <w:lang w:eastAsia="en-US"/>
        </w:rPr>
        <w:tab/>
      </w:r>
      <w:r w:rsidRPr="00FC1EF9">
        <w:rPr>
          <w:szCs w:val="24"/>
          <w:lang w:eastAsia="en-US"/>
        </w:rPr>
        <w:t>Slimeheads</w:t>
      </w:r>
      <w:r w:rsidRPr="00FC1EF9">
        <w:rPr>
          <w:szCs w:val="24"/>
          <w:lang w:eastAsia="en-US"/>
        </w:rPr>
        <w:t xml:space="preserve"> (</w:t>
      </w:r>
      <w:r w:rsidRPr="00FC1EF9">
        <w:rPr>
          <w:i/>
          <w:iCs/>
          <w:szCs w:val="24"/>
          <w:lang w:eastAsia="en-US"/>
        </w:rPr>
        <w:t>Trachichthyidae</w:t>
      </w:r>
      <w:r w:rsidRPr="00FC1EF9">
        <w:rPr>
          <w:szCs w:val="24"/>
          <w:lang w:eastAsia="en-US"/>
        </w:rPr>
        <w:t>)</w:t>
      </w:r>
    </w:p>
    <w:p w:rsidR="00D61547" w:rsidRPr="00FC1EF9" w:rsidP="00D61547" w14:paraId="6B46C015" w14:textId="77777777">
      <w:pPr>
        <w:widowControl/>
        <w:spacing w:before="120" w:after="120" w:line="360" w:lineRule="auto"/>
        <w:ind w:left="2552" w:hanging="567"/>
        <w:rPr>
          <w:szCs w:val="24"/>
          <w:lang w:eastAsia="en-US"/>
        </w:rPr>
      </w:pPr>
      <w:r w:rsidRPr="00FC1EF9">
        <w:rPr>
          <w:szCs w:val="24"/>
          <w:lang w:eastAsia="en-US"/>
        </w:rPr>
        <w:t>(l)</w:t>
      </w:r>
      <w:r w:rsidRPr="00FC1EF9">
        <w:rPr>
          <w:szCs w:val="24"/>
          <w:lang w:eastAsia="en-US"/>
        </w:rPr>
        <w:tab/>
        <w:t>Antarctic toothfishes (</w:t>
      </w:r>
      <w:r w:rsidRPr="00FC1EF9">
        <w:rPr>
          <w:i/>
          <w:iCs/>
          <w:szCs w:val="24"/>
          <w:lang w:eastAsia="en-US"/>
        </w:rPr>
        <w:t>Dissostichus</w:t>
      </w:r>
      <w:r w:rsidRPr="00FC1EF9">
        <w:rPr>
          <w:szCs w:val="24"/>
          <w:lang w:eastAsia="en-US"/>
        </w:rPr>
        <w:t xml:space="preserve"> spp.)</w:t>
      </w:r>
    </w:p>
    <w:p w:rsidR="00D61547" w:rsidRPr="00FC1EF9" w:rsidP="00D61547" w14:paraId="1443D892" w14:textId="77777777">
      <w:pPr>
        <w:widowControl/>
        <w:spacing w:before="120" w:after="120" w:line="360" w:lineRule="auto"/>
        <w:ind w:left="2552" w:hanging="567"/>
        <w:rPr>
          <w:szCs w:val="24"/>
          <w:lang w:eastAsia="en-US"/>
        </w:rPr>
      </w:pPr>
      <w:r w:rsidRPr="00FC1EF9">
        <w:rPr>
          <w:szCs w:val="24"/>
          <w:lang w:eastAsia="en-US"/>
        </w:rPr>
        <w:t>(m)</w:t>
      </w:r>
      <w:r w:rsidRPr="00FC1EF9">
        <w:rPr>
          <w:szCs w:val="24"/>
          <w:lang w:eastAsia="en-US"/>
        </w:rPr>
        <w:tab/>
        <w:t>Any shark or chimaera species not otherwise listed (see FAO fisheries technical paper 474 on measuring sharks)</w:t>
      </w:r>
    </w:p>
    <w:p w:rsidR="00D61547" w:rsidRPr="00FC1EF9" w:rsidP="00D61547" w14:paraId="09D82518" w14:textId="77777777">
      <w:pPr>
        <w:widowControl/>
        <w:spacing w:before="120" w:after="120" w:line="360" w:lineRule="auto"/>
        <w:ind w:left="1985" w:hanging="567"/>
        <w:rPr>
          <w:szCs w:val="24"/>
          <w:lang w:eastAsia="en-US"/>
        </w:rPr>
      </w:pPr>
      <w:r w:rsidRPr="00FC1EF9">
        <w:rPr>
          <w:szCs w:val="24"/>
          <w:lang w:eastAsia="en-US"/>
        </w:rPr>
        <w:t>2.</w:t>
      </w:r>
      <w:r w:rsidRPr="00FC1EF9">
        <w:rPr>
          <w:szCs w:val="24"/>
          <w:lang w:eastAsia="en-US"/>
        </w:rPr>
        <w:tab/>
        <w:t>Fork length shall be used for the following fish species:</w:t>
      </w:r>
    </w:p>
    <w:p w:rsidR="00D61547" w:rsidRPr="00FC1EF9" w:rsidP="00D61547" w14:paraId="4413CB35" w14:textId="77777777">
      <w:pPr>
        <w:widowControl/>
        <w:spacing w:before="120" w:after="120" w:line="360" w:lineRule="auto"/>
        <w:ind w:left="2552" w:hanging="567"/>
        <w:rPr>
          <w:szCs w:val="24"/>
          <w:lang w:eastAsia="en-US"/>
        </w:rPr>
      </w:pPr>
      <w:r w:rsidRPr="00FC1EF9">
        <w:rPr>
          <w:szCs w:val="24"/>
          <w:lang w:eastAsia="en-US"/>
        </w:rPr>
        <w:t>(a)</w:t>
      </w:r>
      <w:r w:rsidRPr="00FC1EF9">
        <w:rPr>
          <w:szCs w:val="24"/>
          <w:lang w:eastAsia="en-US"/>
        </w:rPr>
        <w:tab/>
        <w:t>Amberjacks (</w:t>
      </w:r>
      <w:r w:rsidRPr="00FC1EF9">
        <w:rPr>
          <w:i/>
          <w:iCs/>
          <w:szCs w:val="24"/>
          <w:lang w:eastAsia="en-US"/>
        </w:rPr>
        <w:t>Seriola</w:t>
      </w:r>
      <w:r w:rsidRPr="00FC1EF9">
        <w:rPr>
          <w:szCs w:val="24"/>
          <w:lang w:eastAsia="en-US"/>
        </w:rPr>
        <w:t xml:space="preserve"> spp.)</w:t>
      </w:r>
    </w:p>
    <w:p w:rsidR="00D61547" w:rsidRPr="00FC1EF9" w:rsidP="00D61547" w14:paraId="466780A7" w14:textId="77777777">
      <w:pPr>
        <w:widowControl/>
        <w:spacing w:before="120" w:after="120" w:line="360" w:lineRule="auto"/>
        <w:ind w:left="2552" w:hanging="567"/>
        <w:rPr>
          <w:szCs w:val="24"/>
          <w:lang w:eastAsia="en-US"/>
        </w:rPr>
      </w:pPr>
      <w:r w:rsidRPr="00FC1EF9">
        <w:rPr>
          <w:szCs w:val="24"/>
          <w:lang w:eastAsia="en-US"/>
        </w:rPr>
        <w:t>(b)</w:t>
      </w:r>
      <w:r w:rsidRPr="00FC1EF9">
        <w:rPr>
          <w:szCs w:val="24"/>
          <w:lang w:eastAsia="en-US"/>
        </w:rPr>
        <w:tab/>
        <w:t>Barracouta (</w:t>
      </w:r>
      <w:r w:rsidRPr="00FC1EF9">
        <w:rPr>
          <w:i/>
          <w:iCs/>
          <w:szCs w:val="24"/>
          <w:lang w:eastAsia="en-US"/>
        </w:rPr>
        <w:t>Gempylidae</w:t>
      </w:r>
      <w:r w:rsidRPr="00FC1EF9">
        <w:rPr>
          <w:szCs w:val="24"/>
          <w:lang w:eastAsia="en-US"/>
        </w:rPr>
        <w:t>)</w:t>
      </w:r>
    </w:p>
    <w:p w:rsidR="00D61547" w:rsidRPr="00FC1EF9" w:rsidP="00D61547" w14:paraId="0BBF5CB0" w14:textId="77777777">
      <w:pPr>
        <w:widowControl/>
        <w:spacing w:before="120" w:after="120" w:line="360" w:lineRule="auto"/>
        <w:ind w:left="2552" w:hanging="567"/>
        <w:rPr>
          <w:szCs w:val="24"/>
          <w:lang w:eastAsia="en-US"/>
        </w:rPr>
      </w:pPr>
      <w:r w:rsidRPr="00FC1EF9">
        <w:rPr>
          <w:szCs w:val="24"/>
          <w:lang w:eastAsia="en-US"/>
        </w:rPr>
        <w:t>(c)</w:t>
      </w:r>
      <w:r w:rsidRPr="00FC1EF9">
        <w:rPr>
          <w:szCs w:val="24"/>
          <w:lang w:eastAsia="en-US"/>
        </w:rPr>
        <w:tab/>
        <w:t xml:space="preserve">Bluenose </w:t>
      </w:r>
      <w:r w:rsidRPr="00FC1EF9">
        <w:rPr>
          <w:szCs w:val="24"/>
          <w:lang w:eastAsia="en-US"/>
        </w:rPr>
        <w:t>warehou</w:t>
      </w:r>
      <w:r w:rsidRPr="00FC1EF9">
        <w:rPr>
          <w:szCs w:val="24"/>
          <w:lang w:eastAsia="en-US"/>
        </w:rPr>
        <w:t xml:space="preserve"> (</w:t>
      </w:r>
      <w:r w:rsidRPr="00FC1EF9">
        <w:rPr>
          <w:i/>
          <w:iCs/>
          <w:szCs w:val="24"/>
          <w:lang w:eastAsia="en-US"/>
        </w:rPr>
        <w:t>Hyperoglyphe</w:t>
      </w:r>
      <w:r w:rsidRPr="00FC1EF9">
        <w:rPr>
          <w:i/>
          <w:iCs/>
          <w:szCs w:val="24"/>
          <w:lang w:eastAsia="en-US"/>
        </w:rPr>
        <w:t xml:space="preserve"> antarctica</w:t>
      </w:r>
      <w:r w:rsidRPr="00FC1EF9">
        <w:rPr>
          <w:szCs w:val="24"/>
          <w:lang w:eastAsia="en-US"/>
        </w:rPr>
        <w:t>)</w:t>
      </w:r>
    </w:p>
    <w:p w:rsidR="00D61547" w:rsidRPr="00FC1EF9" w:rsidP="00D61547" w14:paraId="4753937E" w14:textId="77777777">
      <w:pPr>
        <w:widowControl/>
        <w:spacing w:before="120" w:after="120" w:line="360" w:lineRule="auto"/>
        <w:ind w:left="2552" w:hanging="567"/>
        <w:rPr>
          <w:szCs w:val="24"/>
          <w:lang w:eastAsia="en-US"/>
        </w:rPr>
      </w:pPr>
      <w:r w:rsidRPr="00FC1EF9">
        <w:rPr>
          <w:szCs w:val="24"/>
          <w:lang w:eastAsia="en-US"/>
        </w:rPr>
        <w:t>(d)</w:t>
      </w:r>
      <w:r w:rsidRPr="00FC1EF9">
        <w:rPr>
          <w:szCs w:val="24"/>
          <w:lang w:eastAsia="en-US"/>
        </w:rPr>
        <w:tab/>
        <w:t>Alfonsinos, etc. (</w:t>
      </w:r>
      <w:r w:rsidRPr="00FC1EF9">
        <w:rPr>
          <w:i/>
          <w:iCs/>
          <w:szCs w:val="24"/>
          <w:lang w:eastAsia="en-US"/>
        </w:rPr>
        <w:t>Berycidae</w:t>
      </w:r>
      <w:r w:rsidRPr="00FC1EF9">
        <w:rPr>
          <w:szCs w:val="24"/>
          <w:lang w:eastAsia="en-US"/>
        </w:rPr>
        <w:t>)</w:t>
      </w:r>
    </w:p>
    <w:p w:rsidR="00D61547" w:rsidRPr="00FC1EF9" w:rsidP="00D61547" w14:paraId="6C4E3485" w14:textId="77777777">
      <w:pPr>
        <w:widowControl/>
        <w:spacing w:before="120" w:after="120" w:line="360" w:lineRule="auto"/>
        <w:ind w:left="2552" w:hanging="567"/>
        <w:rPr>
          <w:szCs w:val="24"/>
          <w:lang w:eastAsia="en-US"/>
        </w:rPr>
      </w:pPr>
      <w:r w:rsidRPr="00FC1EF9">
        <w:rPr>
          <w:szCs w:val="24"/>
          <w:lang w:eastAsia="en-US"/>
        </w:rPr>
        <w:br w:type="page"/>
      </w:r>
      <w:r w:rsidRPr="00FC1EF9">
        <w:rPr>
          <w:szCs w:val="24"/>
          <w:lang w:eastAsia="en-US"/>
        </w:rPr>
        <w:t>(e)</w:t>
      </w:r>
      <w:r w:rsidRPr="00FC1EF9">
        <w:rPr>
          <w:szCs w:val="24"/>
          <w:lang w:eastAsia="en-US"/>
        </w:rPr>
        <w:tab/>
      </w:r>
      <w:r w:rsidRPr="00FC1EF9">
        <w:rPr>
          <w:szCs w:val="24"/>
          <w:lang w:eastAsia="en-US"/>
        </w:rPr>
        <w:t>Driftfishes</w:t>
      </w:r>
      <w:r w:rsidRPr="00FC1EF9">
        <w:rPr>
          <w:szCs w:val="24"/>
          <w:lang w:eastAsia="en-US"/>
        </w:rPr>
        <w:t xml:space="preserve"> (</w:t>
      </w:r>
      <w:r w:rsidRPr="00FC1EF9">
        <w:rPr>
          <w:i/>
          <w:iCs/>
          <w:szCs w:val="24"/>
          <w:lang w:eastAsia="en-US"/>
        </w:rPr>
        <w:t>Nomeidae</w:t>
      </w:r>
      <w:r w:rsidRPr="00FC1EF9">
        <w:rPr>
          <w:szCs w:val="24"/>
          <w:lang w:eastAsia="en-US"/>
        </w:rPr>
        <w:t>)</w:t>
      </w:r>
    </w:p>
    <w:p w:rsidR="00D61547" w:rsidRPr="00FC1EF9" w:rsidP="00D61547" w14:paraId="0F41B3CD" w14:textId="77777777">
      <w:pPr>
        <w:widowControl/>
        <w:spacing w:before="120" w:after="120" w:line="360" w:lineRule="auto"/>
        <w:ind w:left="2552" w:hanging="567"/>
        <w:rPr>
          <w:szCs w:val="24"/>
          <w:lang w:eastAsia="en-US"/>
        </w:rPr>
      </w:pPr>
      <w:r w:rsidRPr="00FC1EF9">
        <w:rPr>
          <w:szCs w:val="24"/>
          <w:lang w:eastAsia="en-US"/>
        </w:rPr>
        <w:t>(f)</w:t>
      </w:r>
      <w:r w:rsidRPr="00FC1EF9">
        <w:rPr>
          <w:szCs w:val="24"/>
          <w:lang w:eastAsia="en-US"/>
        </w:rPr>
        <w:tab/>
        <w:t>Cardinalfishes, etc. (</w:t>
      </w:r>
      <w:r w:rsidRPr="00FC1EF9">
        <w:rPr>
          <w:i/>
          <w:iCs/>
          <w:szCs w:val="24"/>
          <w:lang w:eastAsia="en-US"/>
        </w:rPr>
        <w:t>Apogonidae</w:t>
      </w:r>
      <w:r w:rsidRPr="00FC1EF9">
        <w:rPr>
          <w:szCs w:val="24"/>
          <w:lang w:eastAsia="en-US"/>
        </w:rPr>
        <w:t>)</w:t>
      </w:r>
    </w:p>
    <w:p w:rsidR="00D61547" w:rsidRPr="00FC1EF9" w:rsidP="00D61547" w14:paraId="669B7F16" w14:textId="77777777">
      <w:pPr>
        <w:widowControl/>
        <w:spacing w:before="120" w:after="120" w:line="360" w:lineRule="auto"/>
        <w:ind w:left="2552" w:hanging="567"/>
        <w:rPr>
          <w:szCs w:val="24"/>
          <w:lang w:eastAsia="en-US"/>
        </w:rPr>
      </w:pPr>
      <w:r w:rsidRPr="00FC1EF9">
        <w:rPr>
          <w:szCs w:val="24"/>
          <w:lang w:eastAsia="en-US"/>
        </w:rPr>
        <w:t>(g)</w:t>
      </w:r>
      <w:r w:rsidRPr="00FC1EF9">
        <w:rPr>
          <w:szCs w:val="24"/>
          <w:lang w:eastAsia="en-US"/>
        </w:rPr>
        <w:tab/>
        <w:t>Chilean Jack mackerel (</w:t>
      </w:r>
      <w:r w:rsidRPr="00FC1EF9">
        <w:rPr>
          <w:i/>
          <w:iCs/>
          <w:szCs w:val="24"/>
          <w:lang w:eastAsia="en-US"/>
        </w:rPr>
        <w:t xml:space="preserve">Trachurus </w:t>
      </w:r>
      <w:r w:rsidRPr="00FC1EF9">
        <w:rPr>
          <w:i/>
          <w:iCs/>
          <w:szCs w:val="24"/>
          <w:lang w:eastAsia="en-US"/>
        </w:rPr>
        <w:t>murphyi</w:t>
      </w:r>
      <w:r w:rsidRPr="00FC1EF9">
        <w:rPr>
          <w:szCs w:val="24"/>
          <w:lang w:eastAsia="en-US"/>
        </w:rPr>
        <w:t>)</w:t>
      </w:r>
    </w:p>
    <w:p w:rsidR="00D61547" w:rsidRPr="00FC1EF9" w:rsidP="00D61547" w14:paraId="766750FF" w14:textId="77777777">
      <w:pPr>
        <w:widowControl/>
        <w:spacing w:before="120" w:after="120" w:line="360" w:lineRule="auto"/>
        <w:ind w:left="2552" w:hanging="567"/>
        <w:rPr>
          <w:szCs w:val="24"/>
          <w:lang w:eastAsia="en-US"/>
        </w:rPr>
      </w:pPr>
      <w:r w:rsidRPr="00FC1EF9">
        <w:rPr>
          <w:szCs w:val="24"/>
          <w:lang w:eastAsia="en-US"/>
        </w:rPr>
        <w:t>(h)</w:t>
      </w:r>
      <w:r w:rsidRPr="00FC1EF9">
        <w:rPr>
          <w:szCs w:val="24"/>
          <w:lang w:eastAsia="en-US"/>
        </w:rPr>
        <w:tab/>
        <w:t>Chub Mackerel (</w:t>
      </w:r>
      <w:r w:rsidRPr="00FC1EF9">
        <w:rPr>
          <w:i/>
          <w:iCs/>
          <w:szCs w:val="24"/>
          <w:lang w:eastAsia="en-US"/>
        </w:rPr>
        <w:t>Scomber</w:t>
      </w:r>
      <w:r w:rsidRPr="00FC1EF9">
        <w:rPr>
          <w:i/>
          <w:iCs/>
          <w:szCs w:val="24"/>
          <w:lang w:eastAsia="en-US"/>
        </w:rPr>
        <w:t xml:space="preserve"> japonicus</w:t>
      </w:r>
      <w:r w:rsidRPr="00FC1EF9">
        <w:rPr>
          <w:szCs w:val="24"/>
          <w:lang w:eastAsia="en-US"/>
        </w:rPr>
        <w:t>)</w:t>
      </w:r>
    </w:p>
    <w:p w:rsidR="00D61547" w:rsidRPr="00FC1EF9" w:rsidP="00D61547" w14:paraId="749B36F4" w14:textId="77777777">
      <w:pPr>
        <w:widowControl/>
        <w:spacing w:before="120" w:after="120" w:line="360" w:lineRule="auto"/>
        <w:ind w:left="2552" w:hanging="567"/>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r>
      <w:r w:rsidRPr="00FC1EF9">
        <w:rPr>
          <w:szCs w:val="24"/>
          <w:lang w:eastAsia="en-US"/>
        </w:rPr>
        <w:t>Morwongs</w:t>
      </w:r>
      <w:r w:rsidRPr="00FC1EF9">
        <w:rPr>
          <w:szCs w:val="24"/>
          <w:lang w:eastAsia="en-US"/>
        </w:rPr>
        <w:t xml:space="preserve"> (</w:t>
      </w:r>
      <w:r w:rsidRPr="00FC1EF9">
        <w:rPr>
          <w:i/>
          <w:iCs/>
          <w:szCs w:val="24"/>
          <w:lang w:eastAsia="en-US"/>
        </w:rPr>
        <w:t>Nemadactylus</w:t>
      </w:r>
      <w:r w:rsidRPr="00FC1EF9">
        <w:rPr>
          <w:szCs w:val="24"/>
          <w:lang w:eastAsia="en-US"/>
        </w:rPr>
        <w:t xml:space="preserve"> spp.)</w:t>
      </w:r>
    </w:p>
    <w:p w:rsidR="00D61547" w:rsidRPr="00FC1EF9" w:rsidP="00D61547" w14:paraId="01981346" w14:textId="77777777">
      <w:pPr>
        <w:widowControl/>
        <w:spacing w:before="120" w:after="120" w:line="360" w:lineRule="auto"/>
        <w:ind w:left="2552" w:hanging="567"/>
        <w:rPr>
          <w:szCs w:val="24"/>
          <w:lang w:eastAsia="en-US"/>
        </w:rPr>
      </w:pPr>
      <w:r w:rsidRPr="00FC1EF9">
        <w:rPr>
          <w:szCs w:val="24"/>
          <w:lang w:eastAsia="en-US"/>
        </w:rPr>
        <w:t>(j)</w:t>
      </w:r>
      <w:r w:rsidRPr="00FC1EF9">
        <w:rPr>
          <w:szCs w:val="24"/>
          <w:lang w:eastAsia="en-US"/>
        </w:rPr>
        <w:tab/>
        <w:t>Emperors (</w:t>
      </w:r>
      <w:r w:rsidRPr="00FC1EF9">
        <w:rPr>
          <w:i/>
          <w:iCs/>
          <w:szCs w:val="24"/>
          <w:lang w:eastAsia="en-US"/>
        </w:rPr>
        <w:t>Lethrinidae</w:t>
      </w:r>
      <w:r w:rsidRPr="00FC1EF9">
        <w:rPr>
          <w:szCs w:val="24"/>
          <w:lang w:eastAsia="en-US"/>
        </w:rPr>
        <w:t>)</w:t>
      </w:r>
    </w:p>
    <w:p w:rsidR="00D61547" w:rsidRPr="00FC1EF9" w:rsidP="00D61547" w14:paraId="422815CF" w14:textId="77777777">
      <w:pPr>
        <w:widowControl/>
        <w:spacing w:before="120" w:after="120" w:line="360" w:lineRule="auto"/>
        <w:ind w:left="2552" w:hanging="567"/>
        <w:rPr>
          <w:szCs w:val="24"/>
          <w:lang w:eastAsia="en-US"/>
        </w:rPr>
      </w:pPr>
      <w:r w:rsidRPr="00FC1EF9">
        <w:rPr>
          <w:szCs w:val="24"/>
          <w:lang w:eastAsia="en-US"/>
        </w:rPr>
        <w:t>(k)</w:t>
      </w:r>
      <w:r w:rsidRPr="00FC1EF9">
        <w:rPr>
          <w:szCs w:val="24"/>
          <w:lang w:eastAsia="en-US"/>
        </w:rPr>
        <w:tab/>
        <w:t>Pomfrets, ocean breams (</w:t>
      </w:r>
      <w:r w:rsidRPr="00FC1EF9">
        <w:rPr>
          <w:i/>
          <w:iCs/>
          <w:szCs w:val="24"/>
          <w:lang w:eastAsia="en-US"/>
        </w:rPr>
        <w:t>Bramidae</w:t>
      </w:r>
      <w:r w:rsidRPr="00FC1EF9">
        <w:rPr>
          <w:szCs w:val="24"/>
          <w:lang w:eastAsia="en-US"/>
        </w:rPr>
        <w:t>)</w:t>
      </w:r>
    </w:p>
    <w:p w:rsidR="00D61547" w:rsidRPr="00FC1EF9" w:rsidP="00D61547" w14:paraId="16D97494" w14:textId="77777777">
      <w:pPr>
        <w:widowControl/>
        <w:spacing w:before="120" w:after="120" w:line="360" w:lineRule="auto"/>
        <w:ind w:left="2552" w:hanging="567"/>
        <w:rPr>
          <w:szCs w:val="24"/>
          <w:lang w:eastAsia="en-US"/>
        </w:rPr>
      </w:pPr>
      <w:r w:rsidRPr="00FC1EF9">
        <w:rPr>
          <w:szCs w:val="24"/>
          <w:lang w:eastAsia="en-US"/>
        </w:rPr>
        <w:t>(l)</w:t>
      </w:r>
      <w:r w:rsidRPr="00FC1EF9">
        <w:rPr>
          <w:szCs w:val="24"/>
          <w:lang w:eastAsia="en-US"/>
        </w:rPr>
        <w:tab/>
        <w:t>Snappers (</w:t>
      </w:r>
      <w:r w:rsidRPr="00FC1EF9">
        <w:rPr>
          <w:i/>
          <w:iCs/>
          <w:szCs w:val="24"/>
          <w:lang w:eastAsia="en-US"/>
        </w:rPr>
        <w:t>Lutjanidae</w:t>
      </w:r>
      <w:r w:rsidRPr="00FC1EF9">
        <w:rPr>
          <w:szCs w:val="24"/>
          <w:lang w:eastAsia="en-US"/>
        </w:rPr>
        <w:t>)</w:t>
      </w:r>
    </w:p>
    <w:p w:rsidR="00D61547" w:rsidRPr="00FC1EF9" w:rsidP="00D61547" w14:paraId="2F5A108F" w14:textId="77777777">
      <w:pPr>
        <w:widowControl/>
        <w:spacing w:before="120" w:after="120" w:line="360" w:lineRule="auto"/>
        <w:ind w:left="2552" w:hanging="567"/>
        <w:rPr>
          <w:szCs w:val="24"/>
          <w:lang w:eastAsia="en-US"/>
        </w:rPr>
      </w:pPr>
      <w:r w:rsidRPr="00FC1EF9">
        <w:rPr>
          <w:szCs w:val="24"/>
          <w:lang w:eastAsia="en-US"/>
        </w:rPr>
        <w:t>(m)</w:t>
      </w:r>
      <w:r w:rsidRPr="00FC1EF9">
        <w:rPr>
          <w:szCs w:val="24"/>
          <w:lang w:eastAsia="en-US"/>
        </w:rPr>
        <w:tab/>
        <w:t>Snake mackerels (</w:t>
      </w:r>
      <w:r w:rsidRPr="00FC1EF9">
        <w:rPr>
          <w:i/>
          <w:iCs/>
          <w:szCs w:val="24"/>
          <w:lang w:eastAsia="en-US"/>
        </w:rPr>
        <w:t>Gempylidae</w:t>
      </w:r>
      <w:r w:rsidRPr="00FC1EF9">
        <w:rPr>
          <w:szCs w:val="24"/>
          <w:lang w:eastAsia="en-US"/>
        </w:rPr>
        <w:t>)</w:t>
      </w:r>
    </w:p>
    <w:p w:rsidR="00D61547" w:rsidRPr="00FC1EF9" w:rsidP="00D61547" w14:paraId="2D39F9AB" w14:textId="77777777">
      <w:pPr>
        <w:widowControl/>
        <w:spacing w:before="120" w:after="120" w:line="360" w:lineRule="auto"/>
        <w:ind w:left="2552" w:hanging="567"/>
        <w:rPr>
          <w:szCs w:val="24"/>
          <w:lang w:eastAsia="en-US"/>
        </w:rPr>
      </w:pPr>
      <w:r w:rsidRPr="00FC1EF9">
        <w:rPr>
          <w:szCs w:val="24"/>
          <w:lang w:eastAsia="en-US"/>
        </w:rPr>
        <w:t>(n)</w:t>
      </w:r>
      <w:r w:rsidRPr="00FC1EF9">
        <w:rPr>
          <w:szCs w:val="24"/>
          <w:lang w:eastAsia="en-US"/>
        </w:rPr>
        <w:tab/>
        <w:t xml:space="preserve">Other </w:t>
      </w:r>
      <w:r w:rsidRPr="00FC1EF9">
        <w:rPr>
          <w:szCs w:val="24"/>
          <w:lang w:eastAsia="en-US"/>
        </w:rPr>
        <w:t>warehous</w:t>
      </w:r>
      <w:r w:rsidRPr="00FC1EF9">
        <w:rPr>
          <w:szCs w:val="24"/>
          <w:lang w:eastAsia="en-US"/>
        </w:rPr>
        <w:t xml:space="preserve"> (all)</w:t>
      </w:r>
    </w:p>
    <w:p w:rsidR="00D61547" w:rsidRPr="00FC1EF9" w:rsidP="00D61547" w14:paraId="242BE60C" w14:textId="77777777">
      <w:pPr>
        <w:widowControl/>
        <w:spacing w:before="120" w:after="120" w:line="360" w:lineRule="auto"/>
        <w:ind w:left="1985" w:hanging="567"/>
        <w:rPr>
          <w:szCs w:val="24"/>
          <w:lang w:eastAsia="en-US"/>
        </w:rPr>
      </w:pPr>
      <w:r w:rsidRPr="00FC1EF9">
        <w:rPr>
          <w:szCs w:val="24"/>
          <w:lang w:eastAsia="en-US"/>
        </w:rPr>
        <w:t>3.</w:t>
      </w:r>
      <w:r w:rsidRPr="00FC1EF9">
        <w:rPr>
          <w:szCs w:val="24"/>
          <w:lang w:eastAsia="en-US"/>
        </w:rPr>
        <w:tab/>
        <w:t>Standard Length shall be used for:</w:t>
      </w:r>
    </w:p>
    <w:p w:rsidR="00D61547" w:rsidRPr="00FC1EF9" w:rsidP="00D61547" w14:paraId="4325146E" w14:textId="77777777">
      <w:pPr>
        <w:widowControl/>
        <w:spacing w:before="120" w:after="120" w:line="360" w:lineRule="auto"/>
        <w:ind w:left="2552" w:hanging="567"/>
        <w:rPr>
          <w:szCs w:val="24"/>
          <w:lang w:eastAsia="en-US"/>
        </w:rPr>
      </w:pPr>
      <w:r w:rsidRPr="00FC1EF9">
        <w:rPr>
          <w:szCs w:val="24"/>
          <w:lang w:eastAsia="en-US"/>
        </w:rPr>
        <w:t>(a)</w:t>
      </w:r>
      <w:r w:rsidRPr="00FC1EF9">
        <w:rPr>
          <w:szCs w:val="24"/>
          <w:lang w:eastAsia="en-US"/>
        </w:rPr>
        <w:tab/>
        <w:t xml:space="preserve">Orange </w:t>
      </w:r>
      <w:r w:rsidRPr="00FC1EF9">
        <w:rPr>
          <w:szCs w:val="24"/>
          <w:lang w:eastAsia="en-US"/>
        </w:rPr>
        <w:t>roughy</w:t>
      </w:r>
      <w:r w:rsidRPr="00FC1EF9">
        <w:rPr>
          <w:szCs w:val="24"/>
          <w:lang w:eastAsia="en-US"/>
        </w:rPr>
        <w:t xml:space="preserve"> (</w:t>
      </w:r>
      <w:r w:rsidRPr="00FC1EF9">
        <w:rPr>
          <w:i/>
          <w:iCs/>
          <w:szCs w:val="24"/>
          <w:lang w:eastAsia="en-US"/>
        </w:rPr>
        <w:t>Hoplostethus</w:t>
      </w:r>
      <w:r w:rsidRPr="00FC1EF9">
        <w:rPr>
          <w:i/>
          <w:iCs/>
          <w:szCs w:val="24"/>
          <w:lang w:eastAsia="en-US"/>
        </w:rPr>
        <w:t xml:space="preserve"> atlanticus</w:t>
      </w:r>
      <w:r w:rsidRPr="00FC1EF9">
        <w:rPr>
          <w:szCs w:val="24"/>
          <w:lang w:eastAsia="en-US"/>
        </w:rPr>
        <w:t>)</w:t>
      </w:r>
    </w:p>
    <w:p w:rsidR="00D61547" w:rsidRPr="00FC1EF9" w:rsidP="00D61547" w14:paraId="008D910A" w14:textId="77777777">
      <w:pPr>
        <w:widowControl/>
        <w:spacing w:before="120" w:after="120" w:line="360" w:lineRule="auto"/>
        <w:ind w:left="1985" w:hanging="567"/>
        <w:rPr>
          <w:szCs w:val="24"/>
          <w:lang w:eastAsia="en-US"/>
        </w:rPr>
      </w:pPr>
      <w:r w:rsidRPr="00FC1EF9">
        <w:rPr>
          <w:szCs w:val="24"/>
          <w:lang w:eastAsia="en-US"/>
        </w:rPr>
        <w:t>4.</w:t>
      </w:r>
      <w:r w:rsidRPr="00FC1EF9">
        <w:rPr>
          <w:szCs w:val="24"/>
          <w:lang w:eastAsia="en-US"/>
        </w:rPr>
        <w:tab/>
        <w:t>Mantle length shall be used for:</w:t>
      </w:r>
    </w:p>
    <w:p w:rsidR="00D61547" w:rsidRPr="00FC1EF9" w:rsidP="00D61547" w14:paraId="5201CE46" w14:textId="77777777">
      <w:pPr>
        <w:widowControl/>
        <w:spacing w:before="120" w:after="120" w:line="360" w:lineRule="auto"/>
        <w:ind w:left="2552" w:hanging="567"/>
        <w:rPr>
          <w:szCs w:val="24"/>
          <w:lang w:eastAsia="en-US"/>
        </w:rPr>
      </w:pPr>
      <w:r w:rsidRPr="00FC1EF9">
        <w:rPr>
          <w:szCs w:val="24"/>
          <w:lang w:eastAsia="en-US"/>
        </w:rPr>
        <w:t>(a)</w:t>
      </w:r>
      <w:r w:rsidRPr="00FC1EF9">
        <w:rPr>
          <w:szCs w:val="24"/>
          <w:lang w:eastAsia="en-US"/>
        </w:rPr>
        <w:tab/>
        <w:t xml:space="preserve">Squid (all including </w:t>
      </w:r>
      <w:r w:rsidRPr="00FC1EF9">
        <w:rPr>
          <w:i/>
          <w:iCs/>
          <w:szCs w:val="24"/>
          <w:lang w:eastAsia="en-US"/>
        </w:rPr>
        <w:t>Dosidicus</w:t>
      </w:r>
      <w:r w:rsidRPr="00FC1EF9">
        <w:rPr>
          <w:i/>
          <w:iCs/>
          <w:szCs w:val="24"/>
          <w:lang w:eastAsia="en-US"/>
        </w:rPr>
        <w:t xml:space="preserve"> gigas</w:t>
      </w:r>
      <w:r w:rsidRPr="00FC1EF9">
        <w:rPr>
          <w:szCs w:val="24"/>
          <w:lang w:eastAsia="en-US"/>
        </w:rPr>
        <w:t>)’;</w:t>
      </w:r>
    </w:p>
    <w:p w:rsidR="00D61547" w:rsidRPr="00FC1EF9" w:rsidP="00D61547" w14:paraId="2A5342A0" w14:textId="77777777">
      <w:pPr>
        <w:widowControl/>
        <w:rPr>
          <w:szCs w:val="24"/>
          <w:lang w:eastAsia="en-US"/>
        </w:rPr>
      </w:pPr>
      <w:r w:rsidRPr="00FC1EF9">
        <w:rPr>
          <w:szCs w:val="24"/>
          <w:lang w:eastAsia="en-US"/>
        </w:rPr>
        <w:br w:type="page"/>
      </w:r>
    </w:p>
    <w:p w:rsidR="00D61547" w:rsidRPr="00FC1EF9" w:rsidP="00D61547" w14:paraId="572FC858" w14:textId="77777777">
      <w:pPr>
        <w:widowControl/>
        <w:spacing w:before="120" w:after="120" w:line="360" w:lineRule="auto"/>
        <w:ind w:left="850" w:hanging="850"/>
        <w:rPr>
          <w:szCs w:val="24"/>
          <w:lang w:eastAsia="en-US"/>
        </w:rPr>
      </w:pPr>
      <w:r w:rsidRPr="00FC1EF9">
        <w:rPr>
          <w:szCs w:val="24"/>
          <w:lang w:eastAsia="en-US"/>
        </w:rPr>
        <w:t>(3)</w:t>
      </w:r>
      <w:r w:rsidRPr="00FC1EF9">
        <w:rPr>
          <w:szCs w:val="24"/>
          <w:lang w:eastAsia="en-US"/>
        </w:rPr>
        <w:tab/>
        <w:t>the following annexes are added :</w:t>
      </w:r>
    </w:p>
    <w:p w:rsidR="00D61547" w:rsidRPr="00FC1EF9" w:rsidP="00D61547" w14:paraId="5F25B81A" w14:textId="77777777">
      <w:pPr>
        <w:widowControl/>
        <w:spacing w:before="120" w:after="120" w:line="360" w:lineRule="auto"/>
        <w:ind w:left="850"/>
        <w:rPr>
          <w:szCs w:val="24"/>
          <w:lang w:eastAsia="en-US"/>
        </w:rPr>
      </w:pPr>
      <w:r w:rsidRPr="00FC1EF9">
        <w:rPr>
          <w:szCs w:val="24"/>
          <w:lang w:eastAsia="en-US"/>
        </w:rPr>
        <w:t>‘Annex XIV</w:t>
      </w:r>
      <w:r w:rsidRPr="00FC1EF9">
        <w:rPr>
          <w:szCs w:val="24"/>
          <w:lang w:eastAsia="en-US"/>
        </w:rPr>
        <w:br/>
        <w:t>Bottom fishing management areas</w:t>
      </w:r>
    </w:p>
    <w:p w:rsidR="00D61547" w:rsidRPr="00FC1EF9" w:rsidP="00D61547" w14:paraId="45149902" w14:textId="77777777">
      <w:pPr>
        <w:widowControl/>
        <w:spacing w:before="120" w:after="120" w:line="360" w:lineRule="auto"/>
        <w:ind w:left="1416" w:right="-706" w:hanging="566"/>
        <w:rPr>
          <w:szCs w:val="24"/>
          <w:lang w:eastAsia="en-US"/>
        </w:rPr>
      </w:pPr>
      <w:r w:rsidRPr="00FC1EF9">
        <w:rPr>
          <w:b/>
          <w:i/>
          <w:szCs w:val="24"/>
          <w:lang w:eastAsia="en-US"/>
        </w:rPr>
        <w:t>(a)</w:t>
      </w:r>
      <w:r w:rsidRPr="00FC1EF9">
        <w:rPr>
          <w:szCs w:val="24"/>
          <w:lang w:eastAsia="en-US"/>
        </w:rPr>
        <w:tab/>
        <w:t>Bottom Trawl Fishing Management Area coordinates</w:t>
      </w:r>
    </w:p>
    <w:tbl>
      <w:tblPr>
        <w:tblW w:w="5113"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701"/>
        <w:gridCol w:w="1845"/>
        <w:gridCol w:w="1462"/>
        <w:gridCol w:w="1365"/>
        <w:gridCol w:w="1457"/>
        <w:gridCol w:w="1728"/>
      </w:tblGrid>
      <w:tr w14:paraId="7684F6D3" w14:textId="77777777" w:rsidTr="00197895">
        <w:tblPrEx>
          <w:tblW w:w="5113" w:type="pct"/>
          <w:tblInd w:w="-431" w:type="dxa"/>
          <w:tblLayout w:type="fixed"/>
          <w:tblLook w:val="04A0"/>
        </w:tblPrEx>
        <w:trPr>
          <w:cantSplit/>
          <w:tblHeader/>
        </w:trPr>
        <w:tc>
          <w:tcPr>
            <w:tcW w:w="890" w:type="pct"/>
            <w:shd w:val="clear" w:color="auto" w:fill="A6A6A6"/>
          </w:tcPr>
          <w:p w:rsidR="00D61547" w:rsidRPr="00FC1EF9" w:rsidP="00D61547" w14:paraId="423EBA38" w14:textId="77777777">
            <w:pPr>
              <w:widowControl/>
              <w:spacing w:before="60" w:after="60"/>
              <w:rPr>
                <w:szCs w:val="24"/>
                <w:lang w:eastAsia="en-US"/>
              </w:rPr>
            </w:pPr>
            <w:r w:rsidRPr="00FC1EF9">
              <w:rPr>
                <w:szCs w:val="24"/>
                <w:lang w:eastAsia="en-US"/>
              </w:rPr>
              <w:t>Block Name</w:t>
            </w:r>
          </w:p>
        </w:tc>
        <w:tc>
          <w:tcPr>
            <w:tcW w:w="965" w:type="pct"/>
            <w:shd w:val="clear" w:color="auto" w:fill="A6A6A6"/>
          </w:tcPr>
          <w:p w:rsidR="00D61547" w:rsidRPr="00FC1EF9" w:rsidP="00D61547" w14:paraId="7B7ABDAC" w14:textId="77777777">
            <w:pPr>
              <w:widowControl/>
              <w:spacing w:before="60" w:after="60"/>
              <w:rPr>
                <w:szCs w:val="24"/>
                <w:lang w:eastAsia="en-US"/>
              </w:rPr>
            </w:pPr>
            <w:r w:rsidRPr="00FC1EF9">
              <w:rPr>
                <w:szCs w:val="24"/>
                <w:lang w:eastAsia="en-US"/>
              </w:rPr>
              <w:t>FMA</w:t>
            </w:r>
          </w:p>
        </w:tc>
        <w:tc>
          <w:tcPr>
            <w:tcW w:w="765" w:type="pct"/>
            <w:shd w:val="clear" w:color="auto" w:fill="A6A6A6"/>
          </w:tcPr>
          <w:p w:rsidR="00D61547" w:rsidRPr="00FC1EF9" w:rsidP="00D61547" w14:paraId="2ECB6CB1" w14:textId="77777777">
            <w:pPr>
              <w:widowControl/>
              <w:spacing w:before="60" w:after="60"/>
              <w:rPr>
                <w:szCs w:val="24"/>
                <w:lang w:eastAsia="en-US"/>
              </w:rPr>
            </w:pPr>
            <w:r w:rsidRPr="00FC1EF9">
              <w:rPr>
                <w:szCs w:val="24"/>
                <w:lang w:eastAsia="en-US"/>
              </w:rPr>
              <w:t>Method</w:t>
            </w:r>
          </w:p>
        </w:tc>
        <w:tc>
          <w:tcPr>
            <w:tcW w:w="714" w:type="pct"/>
            <w:shd w:val="clear" w:color="auto" w:fill="A6A6A6"/>
          </w:tcPr>
          <w:p w:rsidR="00D61547" w:rsidRPr="00FC1EF9" w:rsidP="00D61547" w14:paraId="4D1589DB" w14:textId="77777777">
            <w:pPr>
              <w:widowControl/>
              <w:spacing w:before="60" w:after="60"/>
              <w:rPr>
                <w:szCs w:val="24"/>
                <w:lang w:eastAsia="en-US"/>
              </w:rPr>
            </w:pPr>
            <w:r w:rsidRPr="00FC1EF9">
              <w:rPr>
                <w:szCs w:val="24"/>
                <w:lang w:eastAsia="en-US"/>
              </w:rPr>
              <w:t>Latitude</w:t>
            </w:r>
          </w:p>
        </w:tc>
        <w:tc>
          <w:tcPr>
            <w:tcW w:w="762" w:type="pct"/>
            <w:shd w:val="clear" w:color="auto" w:fill="A6A6A6"/>
          </w:tcPr>
          <w:p w:rsidR="00D61547" w:rsidRPr="00FC1EF9" w:rsidP="00D61547" w14:paraId="4E56824E" w14:textId="77777777">
            <w:pPr>
              <w:widowControl/>
              <w:spacing w:before="60" w:after="60"/>
              <w:rPr>
                <w:szCs w:val="24"/>
                <w:lang w:eastAsia="en-US"/>
              </w:rPr>
            </w:pPr>
            <w:r w:rsidRPr="00FC1EF9">
              <w:rPr>
                <w:szCs w:val="24"/>
                <w:lang w:eastAsia="en-US"/>
              </w:rPr>
              <w:t>Longitude</w:t>
            </w:r>
          </w:p>
        </w:tc>
        <w:tc>
          <w:tcPr>
            <w:tcW w:w="905" w:type="pct"/>
            <w:shd w:val="clear" w:color="auto" w:fill="A6A6A6"/>
          </w:tcPr>
          <w:p w:rsidR="00D61547" w:rsidRPr="00FC1EF9" w:rsidP="00D61547" w14:paraId="67D1CBD1" w14:textId="77777777">
            <w:pPr>
              <w:widowControl/>
              <w:spacing w:before="60" w:after="60"/>
              <w:rPr>
                <w:szCs w:val="24"/>
                <w:lang w:eastAsia="en-US"/>
              </w:rPr>
            </w:pPr>
            <w:r w:rsidRPr="00FC1EF9">
              <w:rPr>
                <w:szCs w:val="24"/>
                <w:lang w:eastAsia="en-US"/>
              </w:rPr>
              <w:t>EEZ Direction</w:t>
            </w:r>
          </w:p>
        </w:tc>
      </w:tr>
      <w:tr w14:paraId="5A8BEF02" w14:textId="77777777" w:rsidTr="00197895">
        <w:tblPrEx>
          <w:tblW w:w="5113" w:type="pct"/>
          <w:tblInd w:w="-431" w:type="dxa"/>
          <w:tblLayout w:type="fixed"/>
          <w:tblLook w:val="04A0"/>
        </w:tblPrEx>
        <w:tc>
          <w:tcPr>
            <w:tcW w:w="890" w:type="pct"/>
          </w:tcPr>
          <w:p w:rsidR="00D61547" w:rsidRPr="00FC1EF9" w:rsidP="00D61547" w14:paraId="65FDFE0D" w14:textId="77777777">
            <w:pPr>
              <w:widowControl/>
              <w:spacing w:before="60" w:after="60"/>
              <w:rPr>
                <w:szCs w:val="24"/>
                <w:lang w:eastAsia="en-US"/>
              </w:rPr>
            </w:pPr>
            <w:r w:rsidRPr="00FC1EF9">
              <w:rPr>
                <w:szCs w:val="24"/>
                <w:lang w:eastAsia="en-US"/>
              </w:rPr>
              <w:t>C. Lord Howe – West</w:t>
            </w:r>
          </w:p>
        </w:tc>
        <w:tc>
          <w:tcPr>
            <w:tcW w:w="965" w:type="pct"/>
          </w:tcPr>
          <w:p w:rsidR="00D61547" w:rsidRPr="00FC1EF9" w:rsidP="00D61547" w14:paraId="5C082D3C"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765" w:type="pct"/>
          </w:tcPr>
          <w:p w:rsidR="00D61547" w:rsidRPr="00FC1EF9" w:rsidP="00D61547" w14:paraId="40BC41F2" w14:textId="77777777">
            <w:pPr>
              <w:widowControl/>
              <w:spacing w:before="60" w:after="60"/>
              <w:rPr>
                <w:szCs w:val="24"/>
                <w:lang w:eastAsia="en-US"/>
              </w:rPr>
            </w:pPr>
            <w:r w:rsidRPr="00FC1EF9">
              <w:rPr>
                <w:szCs w:val="24"/>
                <w:lang w:eastAsia="en-US"/>
              </w:rPr>
              <w:t>Bottom trawl</w:t>
            </w:r>
          </w:p>
        </w:tc>
        <w:tc>
          <w:tcPr>
            <w:tcW w:w="714" w:type="pct"/>
          </w:tcPr>
          <w:p w:rsidR="00D61547" w:rsidRPr="00FC1EF9" w:rsidP="00D61547" w14:paraId="113AB104" w14:textId="77777777">
            <w:pPr>
              <w:widowControl/>
              <w:spacing w:before="60" w:after="60"/>
              <w:rPr>
                <w:szCs w:val="24"/>
                <w:lang w:eastAsia="en-US"/>
              </w:rPr>
            </w:pPr>
            <w:r w:rsidRPr="00FC1EF9">
              <w:rPr>
                <w:szCs w:val="24"/>
                <w:lang w:eastAsia="en-US"/>
              </w:rPr>
              <w:t>35°21.000′S</w:t>
            </w:r>
          </w:p>
        </w:tc>
        <w:tc>
          <w:tcPr>
            <w:tcW w:w="762" w:type="pct"/>
          </w:tcPr>
          <w:p w:rsidR="00D61547" w:rsidRPr="00FC1EF9" w:rsidP="00D61547" w14:paraId="13A5A09A" w14:textId="77777777">
            <w:pPr>
              <w:widowControl/>
              <w:spacing w:before="60" w:after="60"/>
              <w:rPr>
                <w:szCs w:val="24"/>
                <w:lang w:eastAsia="en-US"/>
              </w:rPr>
            </w:pPr>
            <w:r w:rsidRPr="00FC1EF9">
              <w:rPr>
                <w:szCs w:val="24"/>
                <w:lang w:eastAsia="en-US"/>
              </w:rPr>
              <w:t>165°13.553′E</w:t>
            </w:r>
          </w:p>
        </w:tc>
        <w:tc>
          <w:tcPr>
            <w:tcW w:w="905" w:type="pct"/>
          </w:tcPr>
          <w:p w:rsidR="00D61547" w:rsidRPr="00FC1EF9" w:rsidP="00D61547" w14:paraId="540EE59F" w14:textId="77777777">
            <w:pPr>
              <w:widowControl/>
              <w:spacing w:before="120" w:after="120" w:line="360" w:lineRule="auto"/>
              <w:rPr>
                <w:szCs w:val="24"/>
                <w:lang w:eastAsia="en-US"/>
              </w:rPr>
            </w:pPr>
          </w:p>
        </w:tc>
      </w:tr>
      <w:tr w14:paraId="1E83E433" w14:textId="77777777" w:rsidTr="00197895">
        <w:tblPrEx>
          <w:tblW w:w="5113" w:type="pct"/>
          <w:tblInd w:w="-431" w:type="dxa"/>
          <w:tblLayout w:type="fixed"/>
          <w:tblLook w:val="04A0"/>
        </w:tblPrEx>
        <w:tc>
          <w:tcPr>
            <w:tcW w:w="890" w:type="pct"/>
          </w:tcPr>
          <w:p w:rsidR="00D61547" w:rsidRPr="00FC1EF9" w:rsidP="00D61547" w14:paraId="455D0F4B" w14:textId="77777777">
            <w:pPr>
              <w:widowControl/>
              <w:spacing w:before="60" w:after="60"/>
              <w:rPr>
                <w:szCs w:val="24"/>
                <w:lang w:eastAsia="en-US"/>
              </w:rPr>
            </w:pPr>
            <w:r w:rsidRPr="00FC1EF9">
              <w:rPr>
                <w:szCs w:val="24"/>
                <w:lang w:eastAsia="en-US"/>
              </w:rPr>
              <w:t>C. Lord Howe – West</w:t>
            </w:r>
          </w:p>
        </w:tc>
        <w:tc>
          <w:tcPr>
            <w:tcW w:w="965" w:type="pct"/>
          </w:tcPr>
          <w:p w:rsidR="00D61547" w:rsidRPr="00FC1EF9" w:rsidP="00D61547" w14:paraId="1E209BD8"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765" w:type="pct"/>
          </w:tcPr>
          <w:p w:rsidR="00D61547" w:rsidRPr="00FC1EF9" w:rsidP="00D61547" w14:paraId="64078103" w14:textId="77777777">
            <w:pPr>
              <w:widowControl/>
              <w:spacing w:before="60" w:after="60"/>
              <w:rPr>
                <w:szCs w:val="24"/>
                <w:lang w:eastAsia="en-US"/>
              </w:rPr>
            </w:pPr>
            <w:r w:rsidRPr="00FC1EF9">
              <w:rPr>
                <w:szCs w:val="24"/>
                <w:lang w:eastAsia="en-US"/>
              </w:rPr>
              <w:t>Bottom trawl</w:t>
            </w:r>
          </w:p>
        </w:tc>
        <w:tc>
          <w:tcPr>
            <w:tcW w:w="714" w:type="pct"/>
          </w:tcPr>
          <w:p w:rsidR="00D61547" w:rsidRPr="00FC1EF9" w:rsidP="00D61547" w14:paraId="0EED3E3D" w14:textId="77777777">
            <w:pPr>
              <w:widowControl/>
              <w:spacing w:before="60" w:after="60"/>
              <w:rPr>
                <w:szCs w:val="24"/>
                <w:lang w:eastAsia="en-US"/>
              </w:rPr>
            </w:pPr>
            <w:r w:rsidRPr="00FC1EF9">
              <w:rPr>
                <w:szCs w:val="24"/>
                <w:lang w:eastAsia="en-US"/>
              </w:rPr>
              <w:t>35°21.000′S</w:t>
            </w:r>
          </w:p>
        </w:tc>
        <w:tc>
          <w:tcPr>
            <w:tcW w:w="762" w:type="pct"/>
          </w:tcPr>
          <w:p w:rsidR="00D61547" w:rsidRPr="00FC1EF9" w:rsidP="00D61547" w14:paraId="3E795E16" w14:textId="77777777">
            <w:pPr>
              <w:widowControl/>
              <w:spacing w:before="60" w:after="60"/>
              <w:rPr>
                <w:szCs w:val="24"/>
                <w:lang w:eastAsia="en-US"/>
              </w:rPr>
            </w:pPr>
            <w:r w:rsidRPr="00FC1EF9">
              <w:rPr>
                <w:szCs w:val="24"/>
                <w:lang w:eastAsia="en-US"/>
              </w:rPr>
              <w:t>165°24.000′E</w:t>
            </w:r>
          </w:p>
        </w:tc>
        <w:tc>
          <w:tcPr>
            <w:tcW w:w="905" w:type="pct"/>
          </w:tcPr>
          <w:p w:rsidR="00D61547" w:rsidRPr="00FC1EF9" w:rsidP="00D61547" w14:paraId="511B471C" w14:textId="77777777">
            <w:pPr>
              <w:widowControl/>
              <w:spacing w:before="120" w:after="120" w:line="360" w:lineRule="auto"/>
              <w:rPr>
                <w:szCs w:val="24"/>
                <w:lang w:eastAsia="en-US"/>
              </w:rPr>
            </w:pPr>
          </w:p>
        </w:tc>
      </w:tr>
      <w:tr w14:paraId="2161A01F" w14:textId="77777777" w:rsidTr="00197895">
        <w:tblPrEx>
          <w:tblW w:w="5113" w:type="pct"/>
          <w:tblInd w:w="-431" w:type="dxa"/>
          <w:tblLayout w:type="fixed"/>
          <w:tblLook w:val="04A0"/>
        </w:tblPrEx>
        <w:tc>
          <w:tcPr>
            <w:tcW w:w="890" w:type="pct"/>
          </w:tcPr>
          <w:p w:rsidR="00D61547" w:rsidRPr="00FC1EF9" w:rsidP="00D61547" w14:paraId="44D64900" w14:textId="77777777">
            <w:pPr>
              <w:widowControl/>
              <w:spacing w:before="60" w:after="60"/>
              <w:rPr>
                <w:szCs w:val="24"/>
                <w:lang w:eastAsia="en-US"/>
              </w:rPr>
            </w:pPr>
            <w:r w:rsidRPr="00FC1EF9">
              <w:rPr>
                <w:szCs w:val="24"/>
                <w:lang w:eastAsia="en-US"/>
              </w:rPr>
              <w:t>C. Lord Howe – West</w:t>
            </w:r>
          </w:p>
        </w:tc>
        <w:tc>
          <w:tcPr>
            <w:tcW w:w="965" w:type="pct"/>
          </w:tcPr>
          <w:p w:rsidR="00D61547" w:rsidRPr="00FC1EF9" w:rsidP="00D61547" w14:paraId="6BBB61FC"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765" w:type="pct"/>
          </w:tcPr>
          <w:p w:rsidR="00D61547" w:rsidRPr="00FC1EF9" w:rsidP="00D61547" w14:paraId="0EAAEA59" w14:textId="77777777">
            <w:pPr>
              <w:widowControl/>
              <w:spacing w:before="60" w:after="60"/>
              <w:rPr>
                <w:szCs w:val="24"/>
                <w:lang w:eastAsia="en-US"/>
              </w:rPr>
            </w:pPr>
            <w:r w:rsidRPr="00FC1EF9">
              <w:rPr>
                <w:szCs w:val="24"/>
                <w:lang w:eastAsia="en-US"/>
              </w:rPr>
              <w:t>Bottom trawl</w:t>
            </w:r>
          </w:p>
        </w:tc>
        <w:tc>
          <w:tcPr>
            <w:tcW w:w="714" w:type="pct"/>
          </w:tcPr>
          <w:p w:rsidR="00D61547" w:rsidRPr="00FC1EF9" w:rsidP="00D61547" w14:paraId="4DED1E17" w14:textId="77777777">
            <w:pPr>
              <w:widowControl/>
              <w:spacing w:before="60" w:after="60"/>
              <w:rPr>
                <w:szCs w:val="24"/>
                <w:lang w:eastAsia="en-US"/>
              </w:rPr>
            </w:pPr>
            <w:r w:rsidRPr="00FC1EF9">
              <w:rPr>
                <w:szCs w:val="24"/>
                <w:lang w:eastAsia="en-US"/>
              </w:rPr>
              <w:t>35°36.000′S</w:t>
            </w:r>
          </w:p>
        </w:tc>
        <w:tc>
          <w:tcPr>
            <w:tcW w:w="762" w:type="pct"/>
          </w:tcPr>
          <w:p w:rsidR="00D61547" w:rsidRPr="00FC1EF9" w:rsidP="00D61547" w14:paraId="1CA83651" w14:textId="77777777">
            <w:pPr>
              <w:widowControl/>
              <w:spacing w:before="60" w:after="60"/>
              <w:rPr>
                <w:szCs w:val="24"/>
                <w:lang w:eastAsia="en-US"/>
              </w:rPr>
            </w:pPr>
            <w:r w:rsidRPr="00FC1EF9">
              <w:rPr>
                <w:szCs w:val="24"/>
                <w:lang w:eastAsia="en-US"/>
              </w:rPr>
              <w:t>165°24.000′E</w:t>
            </w:r>
          </w:p>
        </w:tc>
        <w:tc>
          <w:tcPr>
            <w:tcW w:w="905" w:type="pct"/>
          </w:tcPr>
          <w:p w:rsidR="00D61547" w:rsidRPr="00FC1EF9" w:rsidP="00D61547" w14:paraId="7C3892B8" w14:textId="77777777">
            <w:pPr>
              <w:widowControl/>
              <w:spacing w:before="120" w:after="120" w:line="360" w:lineRule="auto"/>
              <w:rPr>
                <w:szCs w:val="24"/>
                <w:lang w:eastAsia="en-US"/>
              </w:rPr>
            </w:pPr>
          </w:p>
        </w:tc>
      </w:tr>
      <w:tr w14:paraId="2DEE551C" w14:textId="77777777" w:rsidTr="00197895">
        <w:tblPrEx>
          <w:tblW w:w="5113" w:type="pct"/>
          <w:tblInd w:w="-431" w:type="dxa"/>
          <w:tblLayout w:type="fixed"/>
          <w:tblLook w:val="04A0"/>
        </w:tblPrEx>
        <w:tc>
          <w:tcPr>
            <w:tcW w:w="890" w:type="pct"/>
          </w:tcPr>
          <w:p w:rsidR="00D61547" w:rsidRPr="00FC1EF9" w:rsidP="00D61547" w14:paraId="394881BB" w14:textId="77777777">
            <w:pPr>
              <w:widowControl/>
              <w:spacing w:before="60" w:after="60"/>
              <w:rPr>
                <w:szCs w:val="24"/>
                <w:lang w:eastAsia="en-US"/>
              </w:rPr>
            </w:pPr>
            <w:r w:rsidRPr="00FC1EF9">
              <w:rPr>
                <w:szCs w:val="24"/>
                <w:lang w:eastAsia="en-US"/>
              </w:rPr>
              <w:t>C. Lord Howe – West</w:t>
            </w:r>
          </w:p>
        </w:tc>
        <w:tc>
          <w:tcPr>
            <w:tcW w:w="965" w:type="pct"/>
          </w:tcPr>
          <w:p w:rsidR="00D61547" w:rsidRPr="00FC1EF9" w:rsidP="00D61547" w14:paraId="2DA5ACD0"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765" w:type="pct"/>
          </w:tcPr>
          <w:p w:rsidR="00D61547" w:rsidRPr="00FC1EF9" w:rsidP="00D61547" w14:paraId="47E38526" w14:textId="77777777">
            <w:pPr>
              <w:widowControl/>
              <w:spacing w:before="60" w:after="60"/>
              <w:rPr>
                <w:szCs w:val="24"/>
                <w:lang w:eastAsia="en-US"/>
              </w:rPr>
            </w:pPr>
            <w:r w:rsidRPr="00FC1EF9">
              <w:rPr>
                <w:szCs w:val="24"/>
                <w:lang w:eastAsia="en-US"/>
              </w:rPr>
              <w:t>Bottom trawl</w:t>
            </w:r>
          </w:p>
        </w:tc>
        <w:tc>
          <w:tcPr>
            <w:tcW w:w="714" w:type="pct"/>
          </w:tcPr>
          <w:p w:rsidR="00D61547" w:rsidRPr="00FC1EF9" w:rsidP="00D61547" w14:paraId="7E77D79F" w14:textId="77777777">
            <w:pPr>
              <w:widowControl/>
              <w:spacing w:before="60" w:after="60"/>
              <w:rPr>
                <w:szCs w:val="24"/>
                <w:lang w:eastAsia="en-US"/>
              </w:rPr>
            </w:pPr>
            <w:r w:rsidRPr="00FC1EF9">
              <w:rPr>
                <w:szCs w:val="24"/>
                <w:lang w:eastAsia="en-US"/>
              </w:rPr>
              <w:t>35°36.000′S</w:t>
            </w:r>
          </w:p>
        </w:tc>
        <w:tc>
          <w:tcPr>
            <w:tcW w:w="762" w:type="pct"/>
          </w:tcPr>
          <w:p w:rsidR="00D61547" w:rsidRPr="00FC1EF9" w:rsidP="00D61547" w14:paraId="5697E047" w14:textId="77777777">
            <w:pPr>
              <w:widowControl/>
              <w:spacing w:before="60" w:after="60"/>
              <w:rPr>
                <w:szCs w:val="24"/>
                <w:lang w:eastAsia="en-US"/>
              </w:rPr>
            </w:pPr>
            <w:r w:rsidRPr="00FC1EF9">
              <w:rPr>
                <w:szCs w:val="24"/>
                <w:lang w:eastAsia="en-US"/>
              </w:rPr>
              <w:t>165°18.000′E</w:t>
            </w:r>
          </w:p>
        </w:tc>
        <w:tc>
          <w:tcPr>
            <w:tcW w:w="905" w:type="pct"/>
          </w:tcPr>
          <w:p w:rsidR="00D61547" w:rsidRPr="00FC1EF9" w:rsidP="00D61547" w14:paraId="1B83E4D4" w14:textId="77777777">
            <w:pPr>
              <w:widowControl/>
              <w:spacing w:before="120" w:after="120" w:line="360" w:lineRule="auto"/>
              <w:rPr>
                <w:szCs w:val="24"/>
                <w:lang w:eastAsia="en-US"/>
              </w:rPr>
            </w:pPr>
          </w:p>
        </w:tc>
      </w:tr>
      <w:tr w14:paraId="4D2203E6" w14:textId="77777777" w:rsidTr="00197895">
        <w:tblPrEx>
          <w:tblW w:w="5113" w:type="pct"/>
          <w:tblInd w:w="-431" w:type="dxa"/>
          <w:tblLayout w:type="fixed"/>
          <w:tblLook w:val="04A0"/>
        </w:tblPrEx>
        <w:tc>
          <w:tcPr>
            <w:tcW w:w="890" w:type="pct"/>
          </w:tcPr>
          <w:p w:rsidR="00D61547" w:rsidRPr="00FC1EF9" w:rsidP="00D61547" w14:paraId="2B43E093" w14:textId="77777777">
            <w:pPr>
              <w:widowControl/>
              <w:spacing w:before="60" w:after="60"/>
              <w:rPr>
                <w:szCs w:val="24"/>
                <w:lang w:eastAsia="en-US"/>
              </w:rPr>
            </w:pPr>
            <w:r w:rsidRPr="00FC1EF9">
              <w:rPr>
                <w:szCs w:val="24"/>
                <w:lang w:eastAsia="en-US"/>
              </w:rPr>
              <w:t>C. Lord Howe – West</w:t>
            </w:r>
          </w:p>
        </w:tc>
        <w:tc>
          <w:tcPr>
            <w:tcW w:w="965" w:type="pct"/>
          </w:tcPr>
          <w:p w:rsidR="00D61547" w:rsidRPr="00FC1EF9" w:rsidP="00D61547" w14:paraId="660B333A"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765" w:type="pct"/>
          </w:tcPr>
          <w:p w:rsidR="00D61547" w:rsidRPr="00FC1EF9" w:rsidP="00D61547" w14:paraId="56B93161" w14:textId="77777777">
            <w:pPr>
              <w:widowControl/>
              <w:spacing w:before="60" w:after="60"/>
              <w:rPr>
                <w:szCs w:val="24"/>
                <w:lang w:eastAsia="en-US"/>
              </w:rPr>
            </w:pPr>
            <w:r w:rsidRPr="00FC1EF9">
              <w:rPr>
                <w:szCs w:val="24"/>
                <w:lang w:eastAsia="en-US"/>
              </w:rPr>
              <w:t>Bottom trawl</w:t>
            </w:r>
          </w:p>
        </w:tc>
        <w:tc>
          <w:tcPr>
            <w:tcW w:w="714" w:type="pct"/>
          </w:tcPr>
          <w:p w:rsidR="00D61547" w:rsidRPr="00FC1EF9" w:rsidP="00D61547" w14:paraId="19A83301" w14:textId="77777777">
            <w:pPr>
              <w:widowControl/>
              <w:spacing w:before="60" w:after="60"/>
              <w:rPr>
                <w:szCs w:val="24"/>
                <w:lang w:eastAsia="en-US"/>
              </w:rPr>
            </w:pPr>
            <w:r w:rsidRPr="00FC1EF9">
              <w:rPr>
                <w:szCs w:val="24"/>
                <w:lang w:eastAsia="en-US"/>
              </w:rPr>
              <w:t>36°06.000′S</w:t>
            </w:r>
          </w:p>
        </w:tc>
        <w:tc>
          <w:tcPr>
            <w:tcW w:w="762" w:type="pct"/>
          </w:tcPr>
          <w:p w:rsidR="00D61547" w:rsidRPr="00FC1EF9" w:rsidP="00D61547" w14:paraId="64B95BE4" w14:textId="77777777">
            <w:pPr>
              <w:widowControl/>
              <w:spacing w:before="60" w:after="60"/>
              <w:rPr>
                <w:szCs w:val="24"/>
                <w:lang w:eastAsia="en-US"/>
              </w:rPr>
            </w:pPr>
            <w:r w:rsidRPr="00FC1EF9">
              <w:rPr>
                <w:szCs w:val="24"/>
                <w:lang w:eastAsia="en-US"/>
              </w:rPr>
              <w:t>165°18.000′E</w:t>
            </w:r>
          </w:p>
        </w:tc>
        <w:tc>
          <w:tcPr>
            <w:tcW w:w="905" w:type="pct"/>
          </w:tcPr>
          <w:p w:rsidR="00D61547" w:rsidRPr="00FC1EF9" w:rsidP="00D61547" w14:paraId="36073250" w14:textId="77777777">
            <w:pPr>
              <w:widowControl/>
              <w:spacing w:before="120" w:after="120" w:line="360" w:lineRule="auto"/>
              <w:rPr>
                <w:szCs w:val="24"/>
                <w:lang w:eastAsia="en-US"/>
              </w:rPr>
            </w:pPr>
          </w:p>
        </w:tc>
      </w:tr>
      <w:tr w14:paraId="473AF82B" w14:textId="77777777" w:rsidTr="00197895">
        <w:tblPrEx>
          <w:tblW w:w="5113" w:type="pct"/>
          <w:tblInd w:w="-431" w:type="dxa"/>
          <w:tblLayout w:type="fixed"/>
          <w:tblLook w:val="04A0"/>
        </w:tblPrEx>
        <w:tc>
          <w:tcPr>
            <w:tcW w:w="890" w:type="pct"/>
          </w:tcPr>
          <w:p w:rsidR="00D61547" w:rsidRPr="00FC1EF9" w:rsidP="00D61547" w14:paraId="2CFC6A6B" w14:textId="77777777">
            <w:pPr>
              <w:widowControl/>
              <w:spacing w:before="60" w:after="60"/>
              <w:rPr>
                <w:szCs w:val="24"/>
                <w:lang w:eastAsia="en-US"/>
              </w:rPr>
            </w:pPr>
            <w:r w:rsidRPr="00FC1EF9">
              <w:rPr>
                <w:szCs w:val="24"/>
                <w:lang w:eastAsia="en-US"/>
              </w:rPr>
              <w:t>C. Lord Howe – West</w:t>
            </w:r>
          </w:p>
        </w:tc>
        <w:tc>
          <w:tcPr>
            <w:tcW w:w="965" w:type="pct"/>
          </w:tcPr>
          <w:p w:rsidR="00D61547" w:rsidRPr="00FC1EF9" w:rsidP="00D61547" w14:paraId="6A8B58DF"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765" w:type="pct"/>
          </w:tcPr>
          <w:p w:rsidR="00D61547" w:rsidRPr="00FC1EF9" w:rsidP="00D61547" w14:paraId="7EDD4038" w14:textId="77777777">
            <w:pPr>
              <w:widowControl/>
              <w:spacing w:before="60" w:after="60"/>
              <w:rPr>
                <w:szCs w:val="24"/>
                <w:lang w:eastAsia="en-US"/>
              </w:rPr>
            </w:pPr>
            <w:r w:rsidRPr="00FC1EF9">
              <w:rPr>
                <w:szCs w:val="24"/>
                <w:lang w:eastAsia="en-US"/>
              </w:rPr>
              <w:t>Bottom trawl</w:t>
            </w:r>
          </w:p>
        </w:tc>
        <w:tc>
          <w:tcPr>
            <w:tcW w:w="714" w:type="pct"/>
          </w:tcPr>
          <w:p w:rsidR="00D61547" w:rsidRPr="00FC1EF9" w:rsidP="00D61547" w14:paraId="08F5A30D" w14:textId="77777777">
            <w:pPr>
              <w:widowControl/>
              <w:spacing w:before="60" w:after="60"/>
              <w:rPr>
                <w:szCs w:val="24"/>
                <w:lang w:eastAsia="en-US"/>
              </w:rPr>
            </w:pPr>
            <w:r w:rsidRPr="00FC1EF9">
              <w:rPr>
                <w:szCs w:val="24"/>
                <w:lang w:eastAsia="en-US"/>
              </w:rPr>
              <w:t>36°06.000′S</w:t>
            </w:r>
          </w:p>
        </w:tc>
        <w:tc>
          <w:tcPr>
            <w:tcW w:w="762" w:type="pct"/>
          </w:tcPr>
          <w:p w:rsidR="00D61547" w:rsidRPr="00FC1EF9" w:rsidP="00D61547" w14:paraId="527CE331" w14:textId="77777777">
            <w:pPr>
              <w:widowControl/>
              <w:spacing w:before="60" w:after="60"/>
              <w:rPr>
                <w:szCs w:val="24"/>
                <w:lang w:eastAsia="en-US"/>
              </w:rPr>
            </w:pPr>
            <w:r w:rsidRPr="00FC1EF9">
              <w:rPr>
                <w:szCs w:val="24"/>
                <w:lang w:eastAsia="en-US"/>
              </w:rPr>
              <w:t>164°46.000′E</w:t>
            </w:r>
          </w:p>
        </w:tc>
        <w:tc>
          <w:tcPr>
            <w:tcW w:w="905" w:type="pct"/>
          </w:tcPr>
          <w:p w:rsidR="00D61547" w:rsidRPr="00FC1EF9" w:rsidP="00D61547" w14:paraId="1C24B4DB" w14:textId="77777777">
            <w:pPr>
              <w:widowControl/>
              <w:spacing w:before="120" w:after="120" w:line="360" w:lineRule="auto"/>
              <w:rPr>
                <w:szCs w:val="24"/>
                <w:lang w:eastAsia="en-US"/>
              </w:rPr>
            </w:pPr>
          </w:p>
        </w:tc>
      </w:tr>
    </w:tbl>
    <w:p w:rsidR="00D61547" w:rsidRPr="00FC1EF9" w:rsidP="00D61547" w14:paraId="3C4F75D1" w14:textId="77777777">
      <w:pPr>
        <w:widowControl/>
        <w:spacing w:before="120" w:after="120" w:line="360" w:lineRule="auto"/>
        <w:rPr>
          <w:szCs w:val="24"/>
          <w:lang w:eastAsia="en-US"/>
        </w:rPr>
      </w:pPr>
      <w:r w:rsidRPr="00FC1EF9">
        <w:rPr>
          <w:szCs w:val="24"/>
          <w:lang w:eastAsia="en-US"/>
        </w:rPr>
        <w:br w:type="page"/>
      </w:r>
    </w:p>
    <w:tbl>
      <w:tblPr>
        <w:tblW w:w="4937"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254"/>
        <w:gridCol w:w="1501"/>
        <w:gridCol w:w="1731"/>
        <w:gridCol w:w="1862"/>
        <w:gridCol w:w="1996"/>
        <w:gridCol w:w="885"/>
      </w:tblGrid>
      <w:tr w14:paraId="43253E3F" w14:textId="77777777" w:rsidTr="00197895">
        <w:tblPrEx>
          <w:tblW w:w="4937" w:type="pct"/>
          <w:tblInd w:w="-431" w:type="dxa"/>
          <w:tblLook w:val="04A0"/>
        </w:tblPrEx>
        <w:tc>
          <w:tcPr>
            <w:tcW w:w="721" w:type="pct"/>
          </w:tcPr>
          <w:p w:rsidR="00D61547" w:rsidRPr="00FC1EF9" w:rsidP="00D61547" w14:paraId="4F67B7DB" w14:textId="77777777">
            <w:pPr>
              <w:widowControl/>
              <w:spacing w:before="60" w:after="60"/>
              <w:rPr>
                <w:szCs w:val="24"/>
                <w:lang w:eastAsia="en-US"/>
              </w:rPr>
            </w:pPr>
            <w:r w:rsidRPr="00FC1EF9">
              <w:rPr>
                <w:szCs w:val="24"/>
                <w:lang w:eastAsia="en-US"/>
              </w:rPr>
              <w:t>C. Lord Howe – West</w:t>
            </w:r>
          </w:p>
        </w:tc>
        <w:tc>
          <w:tcPr>
            <w:tcW w:w="1104" w:type="pct"/>
          </w:tcPr>
          <w:p w:rsidR="00D61547" w:rsidRPr="00FC1EF9" w:rsidP="00D61547" w14:paraId="590519BC"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104" w:type="pct"/>
          </w:tcPr>
          <w:p w:rsidR="00D61547" w:rsidRPr="00FC1EF9" w:rsidP="00D61547" w14:paraId="33B91E95" w14:textId="77777777">
            <w:pPr>
              <w:widowControl/>
              <w:spacing w:before="60" w:after="60"/>
              <w:rPr>
                <w:szCs w:val="24"/>
                <w:lang w:eastAsia="en-US"/>
              </w:rPr>
            </w:pPr>
            <w:r w:rsidRPr="00FC1EF9">
              <w:rPr>
                <w:szCs w:val="24"/>
                <w:lang w:eastAsia="en-US"/>
              </w:rPr>
              <w:t>Bottom trawl</w:t>
            </w:r>
          </w:p>
        </w:tc>
        <w:tc>
          <w:tcPr>
            <w:tcW w:w="690" w:type="pct"/>
          </w:tcPr>
          <w:p w:rsidR="00D61547" w:rsidRPr="00FC1EF9" w:rsidP="00D61547" w14:paraId="5FD71970" w14:textId="77777777">
            <w:pPr>
              <w:widowControl/>
              <w:spacing w:before="60" w:after="60"/>
              <w:rPr>
                <w:szCs w:val="24"/>
                <w:lang w:eastAsia="en-US"/>
              </w:rPr>
            </w:pPr>
            <w:r w:rsidRPr="00FC1EF9">
              <w:rPr>
                <w:szCs w:val="24"/>
                <w:lang w:eastAsia="en-US"/>
              </w:rPr>
              <w:t>35°54.000′S</w:t>
            </w:r>
          </w:p>
        </w:tc>
        <w:tc>
          <w:tcPr>
            <w:tcW w:w="736" w:type="pct"/>
          </w:tcPr>
          <w:p w:rsidR="00D61547" w:rsidRPr="00FC1EF9" w:rsidP="00D61547" w14:paraId="59F7B953" w14:textId="77777777">
            <w:pPr>
              <w:widowControl/>
              <w:spacing w:before="60" w:after="60"/>
              <w:rPr>
                <w:szCs w:val="24"/>
                <w:lang w:eastAsia="en-US"/>
              </w:rPr>
            </w:pPr>
            <w:r w:rsidRPr="00FC1EF9">
              <w:rPr>
                <w:szCs w:val="24"/>
                <w:lang w:eastAsia="en-US"/>
              </w:rPr>
              <w:t>164°46.000′E</w:t>
            </w:r>
          </w:p>
        </w:tc>
        <w:tc>
          <w:tcPr>
            <w:tcW w:w="645" w:type="pct"/>
          </w:tcPr>
          <w:p w:rsidR="00D61547" w:rsidRPr="00FC1EF9" w:rsidP="00D61547" w14:paraId="0F8D849D" w14:textId="77777777">
            <w:pPr>
              <w:widowControl/>
              <w:spacing w:before="120" w:after="120" w:line="360" w:lineRule="auto"/>
              <w:rPr>
                <w:szCs w:val="24"/>
                <w:lang w:eastAsia="en-US"/>
              </w:rPr>
            </w:pPr>
          </w:p>
        </w:tc>
      </w:tr>
      <w:tr w14:paraId="24B34501" w14:textId="77777777" w:rsidTr="00197895">
        <w:tblPrEx>
          <w:tblW w:w="4937" w:type="pct"/>
          <w:tblInd w:w="-431" w:type="dxa"/>
          <w:tblLook w:val="04A0"/>
        </w:tblPrEx>
        <w:tc>
          <w:tcPr>
            <w:tcW w:w="721" w:type="pct"/>
          </w:tcPr>
          <w:p w:rsidR="00D61547" w:rsidRPr="00FC1EF9" w:rsidP="00D61547" w14:paraId="06D1CE1B" w14:textId="77777777">
            <w:pPr>
              <w:widowControl/>
              <w:spacing w:before="60" w:after="60"/>
              <w:rPr>
                <w:szCs w:val="24"/>
                <w:lang w:eastAsia="en-US"/>
              </w:rPr>
            </w:pPr>
            <w:r w:rsidRPr="00FC1EF9">
              <w:rPr>
                <w:szCs w:val="24"/>
                <w:lang w:eastAsia="en-US"/>
              </w:rPr>
              <w:t>C. Lord Howe – West</w:t>
            </w:r>
          </w:p>
        </w:tc>
        <w:tc>
          <w:tcPr>
            <w:tcW w:w="1104" w:type="pct"/>
          </w:tcPr>
          <w:p w:rsidR="00D61547" w:rsidRPr="00FC1EF9" w:rsidP="00D61547" w14:paraId="39DCA5C5"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104" w:type="pct"/>
          </w:tcPr>
          <w:p w:rsidR="00D61547" w:rsidRPr="00FC1EF9" w:rsidP="00D61547" w14:paraId="60D046BD" w14:textId="77777777">
            <w:pPr>
              <w:widowControl/>
              <w:spacing w:before="60" w:after="60"/>
              <w:rPr>
                <w:szCs w:val="24"/>
                <w:lang w:eastAsia="en-US"/>
              </w:rPr>
            </w:pPr>
            <w:r w:rsidRPr="00FC1EF9">
              <w:rPr>
                <w:szCs w:val="24"/>
                <w:lang w:eastAsia="en-US"/>
              </w:rPr>
              <w:t>Bottom trawl</w:t>
            </w:r>
          </w:p>
        </w:tc>
        <w:tc>
          <w:tcPr>
            <w:tcW w:w="690" w:type="pct"/>
          </w:tcPr>
          <w:p w:rsidR="00D61547" w:rsidRPr="00FC1EF9" w:rsidP="00D61547" w14:paraId="3136A823" w14:textId="77777777">
            <w:pPr>
              <w:widowControl/>
              <w:spacing w:before="60" w:after="60"/>
              <w:rPr>
                <w:szCs w:val="24"/>
                <w:lang w:eastAsia="en-US"/>
              </w:rPr>
            </w:pPr>
            <w:r w:rsidRPr="00FC1EF9">
              <w:rPr>
                <w:szCs w:val="24"/>
                <w:lang w:eastAsia="en-US"/>
              </w:rPr>
              <w:t>35°54.000′S</w:t>
            </w:r>
          </w:p>
        </w:tc>
        <w:tc>
          <w:tcPr>
            <w:tcW w:w="736" w:type="pct"/>
          </w:tcPr>
          <w:p w:rsidR="00D61547" w:rsidRPr="00FC1EF9" w:rsidP="00D61547" w14:paraId="18DD1AA3" w14:textId="77777777">
            <w:pPr>
              <w:widowControl/>
              <w:spacing w:before="60" w:after="60"/>
              <w:rPr>
                <w:szCs w:val="24"/>
                <w:lang w:eastAsia="en-US"/>
              </w:rPr>
            </w:pPr>
            <w:r w:rsidRPr="00FC1EF9">
              <w:rPr>
                <w:szCs w:val="24"/>
                <w:lang w:eastAsia="en-US"/>
              </w:rPr>
              <w:t>164°54.000′E</w:t>
            </w:r>
          </w:p>
        </w:tc>
        <w:tc>
          <w:tcPr>
            <w:tcW w:w="645" w:type="pct"/>
          </w:tcPr>
          <w:p w:rsidR="00D61547" w:rsidRPr="00FC1EF9" w:rsidP="00D61547" w14:paraId="7553A379" w14:textId="77777777">
            <w:pPr>
              <w:widowControl/>
              <w:spacing w:before="120" w:after="120" w:line="360" w:lineRule="auto"/>
              <w:rPr>
                <w:szCs w:val="24"/>
                <w:lang w:eastAsia="en-US"/>
              </w:rPr>
            </w:pPr>
          </w:p>
        </w:tc>
      </w:tr>
      <w:tr w14:paraId="1E125717" w14:textId="77777777" w:rsidTr="00197895">
        <w:tblPrEx>
          <w:tblW w:w="4937" w:type="pct"/>
          <w:tblInd w:w="-431" w:type="dxa"/>
          <w:tblLook w:val="04A0"/>
        </w:tblPrEx>
        <w:tc>
          <w:tcPr>
            <w:tcW w:w="721" w:type="pct"/>
          </w:tcPr>
          <w:p w:rsidR="00D61547" w:rsidRPr="00FC1EF9" w:rsidP="00D61547" w14:paraId="0C6B0E82" w14:textId="77777777">
            <w:pPr>
              <w:widowControl/>
              <w:spacing w:before="60" w:after="60"/>
              <w:rPr>
                <w:szCs w:val="24"/>
                <w:lang w:eastAsia="en-US"/>
              </w:rPr>
            </w:pPr>
            <w:r w:rsidRPr="00FC1EF9">
              <w:rPr>
                <w:szCs w:val="24"/>
                <w:lang w:eastAsia="en-US"/>
              </w:rPr>
              <w:t>C. Lord Howe – West</w:t>
            </w:r>
          </w:p>
        </w:tc>
        <w:tc>
          <w:tcPr>
            <w:tcW w:w="1104" w:type="pct"/>
          </w:tcPr>
          <w:p w:rsidR="00D61547" w:rsidRPr="00FC1EF9" w:rsidP="00D61547" w14:paraId="02184E39"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104" w:type="pct"/>
          </w:tcPr>
          <w:p w:rsidR="00D61547" w:rsidRPr="00FC1EF9" w:rsidP="00D61547" w14:paraId="797D8EA3" w14:textId="77777777">
            <w:pPr>
              <w:widowControl/>
              <w:spacing w:before="60" w:after="60"/>
              <w:rPr>
                <w:szCs w:val="24"/>
                <w:lang w:eastAsia="en-US"/>
              </w:rPr>
            </w:pPr>
            <w:r w:rsidRPr="00FC1EF9">
              <w:rPr>
                <w:szCs w:val="24"/>
                <w:lang w:eastAsia="en-US"/>
              </w:rPr>
              <w:t>Bottom trawl</w:t>
            </w:r>
          </w:p>
        </w:tc>
        <w:tc>
          <w:tcPr>
            <w:tcW w:w="690" w:type="pct"/>
          </w:tcPr>
          <w:p w:rsidR="00D61547" w:rsidRPr="00FC1EF9" w:rsidP="00D61547" w14:paraId="60D5EA51" w14:textId="77777777">
            <w:pPr>
              <w:widowControl/>
              <w:spacing w:before="60" w:after="60"/>
              <w:rPr>
                <w:szCs w:val="24"/>
                <w:lang w:eastAsia="en-US"/>
              </w:rPr>
            </w:pPr>
            <w:r w:rsidRPr="00FC1EF9">
              <w:rPr>
                <w:szCs w:val="24"/>
                <w:lang w:eastAsia="en-US"/>
              </w:rPr>
              <w:t>35°31.000′S</w:t>
            </w:r>
          </w:p>
        </w:tc>
        <w:tc>
          <w:tcPr>
            <w:tcW w:w="736" w:type="pct"/>
          </w:tcPr>
          <w:p w:rsidR="00D61547" w:rsidRPr="00FC1EF9" w:rsidP="00D61547" w14:paraId="098B13F3" w14:textId="77777777">
            <w:pPr>
              <w:widowControl/>
              <w:spacing w:before="60" w:after="60"/>
              <w:rPr>
                <w:szCs w:val="24"/>
                <w:lang w:eastAsia="en-US"/>
              </w:rPr>
            </w:pPr>
            <w:r w:rsidRPr="00FC1EF9">
              <w:rPr>
                <w:szCs w:val="24"/>
                <w:lang w:eastAsia="en-US"/>
              </w:rPr>
              <w:t>165°54.000′E</w:t>
            </w:r>
          </w:p>
        </w:tc>
        <w:tc>
          <w:tcPr>
            <w:tcW w:w="645" w:type="pct"/>
          </w:tcPr>
          <w:p w:rsidR="00D61547" w:rsidRPr="00FC1EF9" w:rsidP="00D61547" w14:paraId="378901AF" w14:textId="77777777">
            <w:pPr>
              <w:widowControl/>
              <w:spacing w:before="120" w:after="120" w:line="360" w:lineRule="auto"/>
              <w:rPr>
                <w:szCs w:val="24"/>
                <w:lang w:eastAsia="en-US"/>
              </w:rPr>
            </w:pPr>
          </w:p>
        </w:tc>
      </w:tr>
      <w:tr w14:paraId="1671CC2C" w14:textId="77777777" w:rsidTr="00197895">
        <w:tblPrEx>
          <w:tblW w:w="4937" w:type="pct"/>
          <w:tblInd w:w="-431" w:type="dxa"/>
          <w:tblLook w:val="04A0"/>
        </w:tblPrEx>
        <w:tc>
          <w:tcPr>
            <w:tcW w:w="721" w:type="pct"/>
          </w:tcPr>
          <w:p w:rsidR="00D61547" w:rsidRPr="00FC1EF9" w:rsidP="00D61547" w14:paraId="40A3CFE4" w14:textId="77777777">
            <w:pPr>
              <w:widowControl/>
              <w:spacing w:before="60" w:after="60"/>
              <w:rPr>
                <w:szCs w:val="24"/>
                <w:lang w:eastAsia="en-US"/>
              </w:rPr>
            </w:pPr>
            <w:r w:rsidRPr="00FC1EF9">
              <w:rPr>
                <w:szCs w:val="24"/>
                <w:lang w:eastAsia="en-US"/>
              </w:rPr>
              <w:t>C. Lord Howe – West</w:t>
            </w:r>
          </w:p>
        </w:tc>
        <w:tc>
          <w:tcPr>
            <w:tcW w:w="1104" w:type="pct"/>
          </w:tcPr>
          <w:p w:rsidR="00D61547" w:rsidRPr="00FC1EF9" w:rsidP="00D61547" w14:paraId="676B430E"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104" w:type="pct"/>
          </w:tcPr>
          <w:p w:rsidR="00D61547" w:rsidRPr="00FC1EF9" w:rsidP="00D61547" w14:paraId="18F85923" w14:textId="77777777">
            <w:pPr>
              <w:widowControl/>
              <w:spacing w:before="60" w:after="60"/>
              <w:rPr>
                <w:szCs w:val="24"/>
                <w:lang w:eastAsia="en-US"/>
              </w:rPr>
            </w:pPr>
            <w:r w:rsidRPr="00FC1EF9">
              <w:rPr>
                <w:szCs w:val="24"/>
                <w:lang w:eastAsia="en-US"/>
              </w:rPr>
              <w:t>Bottom trawl</w:t>
            </w:r>
          </w:p>
        </w:tc>
        <w:tc>
          <w:tcPr>
            <w:tcW w:w="690" w:type="pct"/>
          </w:tcPr>
          <w:p w:rsidR="00D61547" w:rsidRPr="00FC1EF9" w:rsidP="00D61547" w14:paraId="0A806085" w14:textId="77777777">
            <w:pPr>
              <w:widowControl/>
              <w:spacing w:before="60" w:after="60"/>
              <w:rPr>
                <w:szCs w:val="24"/>
                <w:lang w:eastAsia="en-US"/>
              </w:rPr>
            </w:pPr>
            <w:r w:rsidRPr="00FC1EF9">
              <w:rPr>
                <w:szCs w:val="24"/>
                <w:lang w:eastAsia="en-US"/>
              </w:rPr>
              <w:t>35°31.000′S</w:t>
            </w:r>
          </w:p>
        </w:tc>
        <w:tc>
          <w:tcPr>
            <w:tcW w:w="736" w:type="pct"/>
          </w:tcPr>
          <w:p w:rsidR="00D61547" w:rsidRPr="00FC1EF9" w:rsidP="00D61547" w14:paraId="7A0388C2" w14:textId="77777777">
            <w:pPr>
              <w:widowControl/>
              <w:spacing w:before="60" w:after="60"/>
              <w:rPr>
                <w:szCs w:val="24"/>
                <w:lang w:eastAsia="en-US"/>
              </w:rPr>
            </w:pPr>
            <w:r w:rsidRPr="00FC1EF9">
              <w:rPr>
                <w:szCs w:val="24"/>
                <w:lang w:eastAsia="en-US"/>
              </w:rPr>
              <w:t>165°13.550′E</w:t>
            </w:r>
          </w:p>
        </w:tc>
        <w:tc>
          <w:tcPr>
            <w:tcW w:w="645" w:type="pct"/>
          </w:tcPr>
          <w:p w:rsidR="00D61547" w:rsidRPr="00FC1EF9" w:rsidP="00D61547" w14:paraId="74A26E63" w14:textId="77777777">
            <w:pPr>
              <w:widowControl/>
              <w:spacing w:before="120" w:after="120" w:line="360" w:lineRule="auto"/>
              <w:rPr>
                <w:szCs w:val="24"/>
                <w:lang w:eastAsia="en-US"/>
              </w:rPr>
            </w:pPr>
          </w:p>
        </w:tc>
      </w:tr>
      <w:tr w14:paraId="42DBF23D" w14:textId="77777777" w:rsidTr="00197895">
        <w:tblPrEx>
          <w:tblW w:w="4937" w:type="pct"/>
          <w:tblInd w:w="-431" w:type="dxa"/>
          <w:tblLook w:val="04A0"/>
        </w:tblPrEx>
        <w:tc>
          <w:tcPr>
            <w:tcW w:w="721" w:type="pct"/>
          </w:tcPr>
          <w:p w:rsidR="00D61547" w:rsidRPr="00FC1EF9" w:rsidP="00D61547" w14:paraId="26B25F5F" w14:textId="77777777">
            <w:pPr>
              <w:widowControl/>
              <w:spacing w:before="60" w:after="60"/>
              <w:rPr>
                <w:szCs w:val="24"/>
                <w:lang w:eastAsia="en-US"/>
              </w:rPr>
            </w:pPr>
            <w:r w:rsidRPr="00FC1EF9">
              <w:rPr>
                <w:szCs w:val="24"/>
                <w:lang w:eastAsia="en-US"/>
              </w:rPr>
              <w:t>C. Lord Howe – East</w:t>
            </w:r>
          </w:p>
        </w:tc>
        <w:tc>
          <w:tcPr>
            <w:tcW w:w="1104" w:type="pct"/>
          </w:tcPr>
          <w:p w:rsidR="00D61547" w:rsidRPr="00FC1EF9" w:rsidP="00D61547" w14:paraId="24017982"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104" w:type="pct"/>
          </w:tcPr>
          <w:p w:rsidR="00D61547" w:rsidRPr="00FC1EF9" w:rsidP="00D61547" w14:paraId="679F3A54" w14:textId="77777777">
            <w:pPr>
              <w:widowControl/>
              <w:spacing w:before="60" w:after="60"/>
              <w:rPr>
                <w:szCs w:val="24"/>
                <w:lang w:eastAsia="en-US"/>
              </w:rPr>
            </w:pPr>
            <w:r w:rsidRPr="00FC1EF9">
              <w:rPr>
                <w:szCs w:val="24"/>
                <w:lang w:eastAsia="en-US"/>
              </w:rPr>
              <w:t>Bottom trawl</w:t>
            </w:r>
          </w:p>
        </w:tc>
        <w:tc>
          <w:tcPr>
            <w:tcW w:w="690" w:type="pct"/>
          </w:tcPr>
          <w:p w:rsidR="00D61547" w:rsidRPr="00FC1EF9" w:rsidP="00D61547" w14:paraId="628D9B01" w14:textId="77777777">
            <w:pPr>
              <w:widowControl/>
              <w:spacing w:before="60" w:after="60"/>
              <w:rPr>
                <w:szCs w:val="24"/>
                <w:lang w:eastAsia="en-US"/>
              </w:rPr>
            </w:pPr>
            <w:r w:rsidRPr="00FC1EF9">
              <w:rPr>
                <w:szCs w:val="24"/>
                <w:lang w:eastAsia="en-US"/>
              </w:rPr>
              <w:t>35°26.000′S</w:t>
            </w:r>
          </w:p>
        </w:tc>
        <w:tc>
          <w:tcPr>
            <w:tcW w:w="736" w:type="pct"/>
          </w:tcPr>
          <w:p w:rsidR="00D61547" w:rsidRPr="00FC1EF9" w:rsidP="00D61547" w14:paraId="6D80642E" w14:textId="77777777">
            <w:pPr>
              <w:widowControl/>
              <w:spacing w:before="60" w:after="60"/>
              <w:rPr>
                <w:szCs w:val="24"/>
                <w:lang w:eastAsia="en-US"/>
              </w:rPr>
            </w:pPr>
            <w:r w:rsidRPr="00FC1EF9">
              <w:rPr>
                <w:szCs w:val="24"/>
                <w:lang w:eastAsia="en-US"/>
              </w:rPr>
              <w:t>165°44.000′E</w:t>
            </w:r>
          </w:p>
        </w:tc>
        <w:tc>
          <w:tcPr>
            <w:tcW w:w="645" w:type="pct"/>
          </w:tcPr>
          <w:p w:rsidR="00D61547" w:rsidRPr="00FC1EF9" w:rsidP="00D61547" w14:paraId="71902B59" w14:textId="77777777">
            <w:pPr>
              <w:widowControl/>
              <w:spacing w:before="120" w:after="120" w:line="360" w:lineRule="auto"/>
              <w:rPr>
                <w:szCs w:val="24"/>
                <w:lang w:eastAsia="en-US"/>
              </w:rPr>
            </w:pPr>
          </w:p>
        </w:tc>
      </w:tr>
      <w:tr w14:paraId="00A3A030" w14:textId="77777777" w:rsidTr="00197895">
        <w:tblPrEx>
          <w:tblW w:w="4937" w:type="pct"/>
          <w:tblInd w:w="-431" w:type="dxa"/>
          <w:tblLook w:val="04A0"/>
        </w:tblPrEx>
        <w:tc>
          <w:tcPr>
            <w:tcW w:w="721" w:type="pct"/>
          </w:tcPr>
          <w:p w:rsidR="00D61547" w:rsidRPr="00FC1EF9" w:rsidP="00D61547" w14:paraId="0AE8E036" w14:textId="77777777">
            <w:pPr>
              <w:widowControl/>
              <w:spacing w:before="60" w:after="60"/>
              <w:rPr>
                <w:szCs w:val="24"/>
                <w:lang w:eastAsia="en-US"/>
              </w:rPr>
            </w:pPr>
            <w:r w:rsidRPr="00FC1EF9">
              <w:rPr>
                <w:szCs w:val="24"/>
                <w:lang w:eastAsia="en-US"/>
              </w:rPr>
              <w:t>C. Lord Howe – East</w:t>
            </w:r>
          </w:p>
        </w:tc>
        <w:tc>
          <w:tcPr>
            <w:tcW w:w="1104" w:type="pct"/>
          </w:tcPr>
          <w:p w:rsidR="00D61547" w:rsidRPr="00FC1EF9" w:rsidP="00D61547" w14:paraId="22EE2720"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104" w:type="pct"/>
          </w:tcPr>
          <w:p w:rsidR="00D61547" w:rsidRPr="00FC1EF9" w:rsidP="00D61547" w14:paraId="255FB03F" w14:textId="77777777">
            <w:pPr>
              <w:widowControl/>
              <w:spacing w:before="60" w:after="60"/>
              <w:rPr>
                <w:szCs w:val="24"/>
                <w:lang w:eastAsia="en-US"/>
              </w:rPr>
            </w:pPr>
            <w:r w:rsidRPr="00FC1EF9">
              <w:rPr>
                <w:szCs w:val="24"/>
                <w:lang w:eastAsia="en-US"/>
              </w:rPr>
              <w:t>Bottom trawl</w:t>
            </w:r>
          </w:p>
        </w:tc>
        <w:tc>
          <w:tcPr>
            <w:tcW w:w="690" w:type="pct"/>
          </w:tcPr>
          <w:p w:rsidR="00D61547" w:rsidRPr="00FC1EF9" w:rsidP="00D61547" w14:paraId="62F92E83" w14:textId="77777777">
            <w:pPr>
              <w:widowControl/>
              <w:spacing w:before="60" w:after="60"/>
              <w:rPr>
                <w:szCs w:val="24"/>
                <w:lang w:eastAsia="en-US"/>
              </w:rPr>
            </w:pPr>
            <w:r w:rsidRPr="00FC1EF9">
              <w:rPr>
                <w:szCs w:val="24"/>
                <w:lang w:eastAsia="en-US"/>
              </w:rPr>
              <w:t>35°26.000′S</w:t>
            </w:r>
          </w:p>
        </w:tc>
        <w:tc>
          <w:tcPr>
            <w:tcW w:w="736" w:type="pct"/>
          </w:tcPr>
          <w:p w:rsidR="00D61547" w:rsidRPr="00FC1EF9" w:rsidP="00D61547" w14:paraId="0C7A3853" w14:textId="77777777">
            <w:pPr>
              <w:widowControl/>
              <w:spacing w:before="60" w:after="60"/>
              <w:rPr>
                <w:szCs w:val="24"/>
                <w:lang w:eastAsia="en-US"/>
              </w:rPr>
            </w:pPr>
            <w:r w:rsidRPr="00FC1EF9">
              <w:rPr>
                <w:szCs w:val="24"/>
                <w:lang w:eastAsia="en-US"/>
              </w:rPr>
              <w:t>166°21.915′E</w:t>
            </w:r>
          </w:p>
        </w:tc>
        <w:tc>
          <w:tcPr>
            <w:tcW w:w="645" w:type="pct"/>
          </w:tcPr>
          <w:p w:rsidR="00D61547" w:rsidRPr="00FC1EF9" w:rsidP="00D61547" w14:paraId="47CF8EBC" w14:textId="77777777">
            <w:pPr>
              <w:widowControl/>
              <w:spacing w:before="120" w:after="120" w:line="360" w:lineRule="auto"/>
              <w:rPr>
                <w:szCs w:val="24"/>
                <w:lang w:eastAsia="en-US"/>
              </w:rPr>
            </w:pPr>
          </w:p>
        </w:tc>
      </w:tr>
      <w:tr w14:paraId="5FC8F655" w14:textId="77777777" w:rsidTr="00197895">
        <w:tblPrEx>
          <w:tblW w:w="4937" w:type="pct"/>
          <w:tblInd w:w="-431" w:type="dxa"/>
          <w:tblLook w:val="04A0"/>
        </w:tblPrEx>
        <w:tc>
          <w:tcPr>
            <w:tcW w:w="721" w:type="pct"/>
          </w:tcPr>
          <w:p w:rsidR="00D61547" w:rsidRPr="00FC1EF9" w:rsidP="00D61547" w14:paraId="2044F568" w14:textId="77777777">
            <w:pPr>
              <w:widowControl/>
              <w:spacing w:before="60" w:after="60"/>
              <w:rPr>
                <w:szCs w:val="24"/>
                <w:lang w:eastAsia="en-US"/>
              </w:rPr>
            </w:pPr>
            <w:r w:rsidRPr="00FC1EF9">
              <w:rPr>
                <w:szCs w:val="24"/>
                <w:lang w:eastAsia="en-US"/>
              </w:rPr>
              <w:t>C. Lord Howe – East</w:t>
            </w:r>
          </w:p>
        </w:tc>
        <w:tc>
          <w:tcPr>
            <w:tcW w:w="1104" w:type="pct"/>
          </w:tcPr>
          <w:p w:rsidR="00D61547" w:rsidRPr="00FC1EF9" w:rsidP="00D61547" w14:paraId="10875174"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104" w:type="pct"/>
          </w:tcPr>
          <w:p w:rsidR="00D61547" w:rsidRPr="00FC1EF9" w:rsidP="00D61547" w14:paraId="324C96BC" w14:textId="77777777">
            <w:pPr>
              <w:widowControl/>
              <w:spacing w:before="60" w:after="60"/>
              <w:rPr>
                <w:szCs w:val="24"/>
                <w:lang w:eastAsia="en-US"/>
              </w:rPr>
            </w:pPr>
            <w:r w:rsidRPr="00FC1EF9">
              <w:rPr>
                <w:szCs w:val="24"/>
                <w:lang w:eastAsia="en-US"/>
              </w:rPr>
              <w:t>Bottom trawl</w:t>
            </w:r>
          </w:p>
        </w:tc>
        <w:tc>
          <w:tcPr>
            <w:tcW w:w="690" w:type="pct"/>
          </w:tcPr>
          <w:p w:rsidR="00D61547" w:rsidRPr="00FC1EF9" w:rsidP="00D61547" w14:paraId="3F3F8659" w14:textId="77777777">
            <w:pPr>
              <w:widowControl/>
              <w:spacing w:before="60" w:after="60"/>
              <w:rPr>
                <w:szCs w:val="24"/>
                <w:lang w:eastAsia="en-US"/>
              </w:rPr>
            </w:pPr>
            <w:r w:rsidRPr="00FC1EF9">
              <w:rPr>
                <w:szCs w:val="24"/>
                <w:lang w:eastAsia="en-US"/>
              </w:rPr>
              <w:t>35°47.000′S</w:t>
            </w:r>
          </w:p>
        </w:tc>
        <w:tc>
          <w:tcPr>
            <w:tcW w:w="736" w:type="pct"/>
          </w:tcPr>
          <w:p w:rsidR="00D61547" w:rsidRPr="00FC1EF9" w:rsidP="00D61547" w14:paraId="0311D093" w14:textId="77777777">
            <w:pPr>
              <w:widowControl/>
              <w:spacing w:before="60" w:after="60"/>
              <w:rPr>
                <w:szCs w:val="24"/>
                <w:lang w:eastAsia="en-US"/>
              </w:rPr>
            </w:pPr>
            <w:r w:rsidRPr="00FC1EF9">
              <w:rPr>
                <w:szCs w:val="24"/>
                <w:lang w:eastAsia="en-US"/>
              </w:rPr>
              <w:t>165°26.000′E</w:t>
            </w:r>
          </w:p>
        </w:tc>
        <w:tc>
          <w:tcPr>
            <w:tcW w:w="645" w:type="pct"/>
          </w:tcPr>
          <w:p w:rsidR="00D61547" w:rsidRPr="00FC1EF9" w:rsidP="00D61547" w14:paraId="5D7B5717" w14:textId="77777777">
            <w:pPr>
              <w:widowControl/>
              <w:spacing w:before="120" w:after="120" w:line="360" w:lineRule="auto"/>
              <w:rPr>
                <w:szCs w:val="24"/>
                <w:lang w:eastAsia="en-US"/>
              </w:rPr>
            </w:pPr>
          </w:p>
        </w:tc>
      </w:tr>
      <w:tr w14:paraId="2404748B" w14:textId="77777777" w:rsidTr="00197895">
        <w:tblPrEx>
          <w:tblW w:w="4937" w:type="pct"/>
          <w:tblInd w:w="-431" w:type="dxa"/>
          <w:tblLook w:val="04A0"/>
        </w:tblPrEx>
        <w:tc>
          <w:tcPr>
            <w:tcW w:w="721" w:type="pct"/>
          </w:tcPr>
          <w:p w:rsidR="00D61547" w:rsidRPr="00FC1EF9" w:rsidP="00D61547" w14:paraId="3B9EF7B7" w14:textId="77777777">
            <w:pPr>
              <w:widowControl/>
              <w:spacing w:before="60" w:after="60"/>
              <w:rPr>
                <w:szCs w:val="24"/>
                <w:lang w:eastAsia="en-US"/>
              </w:rPr>
            </w:pPr>
            <w:r w:rsidRPr="00FC1EF9">
              <w:rPr>
                <w:szCs w:val="24"/>
                <w:lang w:eastAsia="en-US"/>
              </w:rPr>
              <w:t>C. Lord Howe – East</w:t>
            </w:r>
          </w:p>
        </w:tc>
        <w:tc>
          <w:tcPr>
            <w:tcW w:w="1104" w:type="pct"/>
          </w:tcPr>
          <w:p w:rsidR="00D61547" w:rsidRPr="00FC1EF9" w:rsidP="00D61547" w14:paraId="5C920357"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104" w:type="pct"/>
          </w:tcPr>
          <w:p w:rsidR="00D61547" w:rsidRPr="00FC1EF9" w:rsidP="00D61547" w14:paraId="689714F8" w14:textId="77777777">
            <w:pPr>
              <w:widowControl/>
              <w:spacing w:before="60" w:after="60"/>
              <w:rPr>
                <w:szCs w:val="24"/>
                <w:lang w:eastAsia="en-US"/>
              </w:rPr>
            </w:pPr>
            <w:r w:rsidRPr="00FC1EF9">
              <w:rPr>
                <w:szCs w:val="24"/>
                <w:lang w:eastAsia="en-US"/>
              </w:rPr>
              <w:t>Bottom trawl</w:t>
            </w:r>
          </w:p>
        </w:tc>
        <w:tc>
          <w:tcPr>
            <w:tcW w:w="690" w:type="pct"/>
          </w:tcPr>
          <w:p w:rsidR="00D61547" w:rsidRPr="00FC1EF9" w:rsidP="00D61547" w14:paraId="070C4B4F" w14:textId="77777777">
            <w:pPr>
              <w:widowControl/>
              <w:spacing w:before="60" w:after="60"/>
              <w:rPr>
                <w:szCs w:val="24"/>
                <w:lang w:eastAsia="en-US"/>
              </w:rPr>
            </w:pPr>
            <w:r w:rsidRPr="00FC1EF9">
              <w:rPr>
                <w:szCs w:val="24"/>
                <w:lang w:eastAsia="en-US"/>
              </w:rPr>
              <w:t>35°47.000′S</w:t>
            </w:r>
          </w:p>
        </w:tc>
        <w:tc>
          <w:tcPr>
            <w:tcW w:w="736" w:type="pct"/>
          </w:tcPr>
          <w:p w:rsidR="00D61547" w:rsidRPr="00FC1EF9" w:rsidP="00D61547" w14:paraId="7DB1C7AC" w14:textId="77777777">
            <w:pPr>
              <w:widowControl/>
              <w:spacing w:before="60" w:after="60"/>
              <w:rPr>
                <w:szCs w:val="24"/>
                <w:lang w:eastAsia="en-US"/>
              </w:rPr>
            </w:pPr>
            <w:r w:rsidRPr="00FC1EF9">
              <w:rPr>
                <w:szCs w:val="24"/>
                <w:lang w:eastAsia="en-US"/>
              </w:rPr>
              <w:t>165°44.000′E</w:t>
            </w:r>
          </w:p>
        </w:tc>
        <w:tc>
          <w:tcPr>
            <w:tcW w:w="645" w:type="pct"/>
          </w:tcPr>
          <w:p w:rsidR="00D61547" w:rsidRPr="00FC1EF9" w:rsidP="00D61547" w14:paraId="2846179C" w14:textId="77777777">
            <w:pPr>
              <w:widowControl/>
              <w:spacing w:before="120" w:after="120" w:line="360" w:lineRule="auto"/>
              <w:rPr>
                <w:szCs w:val="24"/>
                <w:lang w:eastAsia="en-US"/>
              </w:rPr>
            </w:pPr>
          </w:p>
        </w:tc>
      </w:tr>
    </w:tbl>
    <w:p w:rsidR="00D61547" w:rsidRPr="00FC1EF9" w:rsidP="00D61547" w14:paraId="59F7CD2A" w14:textId="77777777">
      <w:pPr>
        <w:widowControl/>
        <w:spacing w:before="120" w:after="120" w:line="360" w:lineRule="auto"/>
        <w:rPr>
          <w:szCs w:val="24"/>
          <w:lang w:eastAsia="en-US"/>
        </w:rPr>
      </w:pPr>
      <w:r w:rsidRPr="00FC1EF9">
        <w:rPr>
          <w:szCs w:val="24"/>
          <w:lang w:eastAsia="en-US"/>
        </w:rPr>
        <w:br w:type="page"/>
      </w:r>
    </w:p>
    <w:tbl>
      <w:tblPr>
        <w:tblW w:w="5281"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528"/>
        <w:gridCol w:w="1752"/>
        <w:gridCol w:w="1401"/>
        <w:gridCol w:w="1862"/>
        <w:gridCol w:w="2075"/>
        <w:gridCol w:w="1254"/>
      </w:tblGrid>
      <w:tr w14:paraId="6AF35CC4" w14:textId="77777777" w:rsidTr="00197895">
        <w:tblPrEx>
          <w:tblW w:w="5281" w:type="pct"/>
          <w:tblInd w:w="-431" w:type="dxa"/>
          <w:tblLook w:val="04A0"/>
        </w:tblPrEx>
        <w:tc>
          <w:tcPr>
            <w:tcW w:w="926" w:type="pct"/>
          </w:tcPr>
          <w:p w:rsidR="00D61547" w:rsidRPr="00FC1EF9" w:rsidP="00D61547" w14:paraId="1286A7D7" w14:textId="77777777">
            <w:pPr>
              <w:widowControl/>
              <w:spacing w:before="60" w:after="60"/>
              <w:rPr>
                <w:szCs w:val="24"/>
                <w:lang w:eastAsia="en-US"/>
              </w:rPr>
            </w:pPr>
            <w:r w:rsidRPr="00FC1EF9">
              <w:rPr>
                <w:szCs w:val="24"/>
                <w:lang w:eastAsia="en-US"/>
              </w:rPr>
              <w:t>C. Lord Howe – East</w:t>
            </w:r>
          </w:p>
        </w:tc>
        <w:tc>
          <w:tcPr>
            <w:tcW w:w="1039" w:type="pct"/>
          </w:tcPr>
          <w:p w:rsidR="00D61547" w:rsidRPr="00FC1EF9" w:rsidP="00D61547" w14:paraId="52E1A5F1"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674" w:type="pct"/>
          </w:tcPr>
          <w:p w:rsidR="00D61547" w:rsidRPr="00FC1EF9" w:rsidP="00D61547" w14:paraId="35A7E94A" w14:textId="77777777">
            <w:pPr>
              <w:widowControl/>
              <w:spacing w:before="60" w:after="60"/>
              <w:rPr>
                <w:szCs w:val="24"/>
                <w:lang w:eastAsia="en-US"/>
              </w:rPr>
            </w:pPr>
            <w:r w:rsidRPr="00FC1EF9">
              <w:rPr>
                <w:szCs w:val="24"/>
                <w:lang w:eastAsia="en-US"/>
              </w:rPr>
              <w:t>Bottom trawl</w:t>
            </w:r>
          </w:p>
        </w:tc>
        <w:tc>
          <w:tcPr>
            <w:tcW w:w="0" w:type="auto"/>
          </w:tcPr>
          <w:p w:rsidR="00D61547" w:rsidRPr="00FC1EF9" w:rsidP="00D61547" w14:paraId="05AD9474" w14:textId="77777777">
            <w:pPr>
              <w:widowControl/>
              <w:spacing w:before="60" w:after="60"/>
              <w:rPr>
                <w:szCs w:val="24"/>
                <w:lang w:eastAsia="en-US"/>
              </w:rPr>
            </w:pPr>
            <w:r w:rsidRPr="00FC1EF9">
              <w:rPr>
                <w:szCs w:val="24"/>
                <w:lang w:eastAsia="en-US"/>
              </w:rPr>
              <w:t>36°00.500′S</w:t>
            </w:r>
          </w:p>
        </w:tc>
        <w:tc>
          <w:tcPr>
            <w:tcW w:w="714" w:type="pct"/>
          </w:tcPr>
          <w:p w:rsidR="00D61547" w:rsidRPr="00FC1EF9" w:rsidP="00D61547" w14:paraId="6F24CE13" w14:textId="77777777">
            <w:pPr>
              <w:widowControl/>
              <w:spacing w:before="60" w:after="60"/>
              <w:rPr>
                <w:szCs w:val="24"/>
                <w:lang w:eastAsia="en-US"/>
              </w:rPr>
            </w:pPr>
            <w:r w:rsidRPr="00FC1EF9">
              <w:rPr>
                <w:szCs w:val="24"/>
                <w:lang w:eastAsia="en-US"/>
              </w:rPr>
              <w:t>165°26.000′E</w:t>
            </w:r>
          </w:p>
        </w:tc>
        <w:tc>
          <w:tcPr>
            <w:tcW w:w="0" w:type="auto"/>
          </w:tcPr>
          <w:p w:rsidR="00D61547" w:rsidRPr="00FC1EF9" w:rsidP="00D61547" w14:paraId="7202A7FC" w14:textId="77777777">
            <w:pPr>
              <w:widowControl/>
              <w:spacing w:before="120" w:after="120" w:line="360" w:lineRule="auto"/>
              <w:rPr>
                <w:szCs w:val="24"/>
                <w:lang w:eastAsia="en-US"/>
              </w:rPr>
            </w:pPr>
          </w:p>
        </w:tc>
      </w:tr>
      <w:tr w14:paraId="43DE68AC" w14:textId="77777777" w:rsidTr="00197895">
        <w:tblPrEx>
          <w:tblW w:w="5281" w:type="pct"/>
          <w:tblInd w:w="-431" w:type="dxa"/>
          <w:tblLook w:val="04A0"/>
        </w:tblPrEx>
        <w:tc>
          <w:tcPr>
            <w:tcW w:w="926" w:type="pct"/>
          </w:tcPr>
          <w:p w:rsidR="00D61547" w:rsidRPr="00FC1EF9" w:rsidP="00D61547" w14:paraId="153AAC8A" w14:textId="77777777">
            <w:pPr>
              <w:widowControl/>
              <w:spacing w:before="60" w:after="60"/>
              <w:rPr>
                <w:szCs w:val="24"/>
                <w:lang w:eastAsia="en-US"/>
              </w:rPr>
            </w:pPr>
            <w:r w:rsidRPr="00FC1EF9">
              <w:rPr>
                <w:szCs w:val="24"/>
                <w:lang w:eastAsia="en-US"/>
              </w:rPr>
              <w:t>C. Lord Howe – East</w:t>
            </w:r>
          </w:p>
        </w:tc>
        <w:tc>
          <w:tcPr>
            <w:tcW w:w="1039" w:type="pct"/>
          </w:tcPr>
          <w:p w:rsidR="00D61547" w:rsidRPr="00FC1EF9" w:rsidP="00D61547" w14:paraId="06F9DBD0"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674" w:type="pct"/>
          </w:tcPr>
          <w:p w:rsidR="00D61547" w:rsidRPr="00FC1EF9" w:rsidP="00D61547" w14:paraId="3A727E73" w14:textId="77777777">
            <w:pPr>
              <w:widowControl/>
              <w:spacing w:before="60" w:after="60"/>
              <w:rPr>
                <w:szCs w:val="24"/>
                <w:lang w:eastAsia="en-US"/>
              </w:rPr>
            </w:pPr>
            <w:r w:rsidRPr="00FC1EF9">
              <w:rPr>
                <w:szCs w:val="24"/>
                <w:lang w:eastAsia="en-US"/>
              </w:rPr>
              <w:t>Bottom trawl</w:t>
            </w:r>
          </w:p>
        </w:tc>
        <w:tc>
          <w:tcPr>
            <w:tcW w:w="0" w:type="auto"/>
          </w:tcPr>
          <w:p w:rsidR="00D61547" w:rsidRPr="00FC1EF9" w:rsidP="00D61547" w14:paraId="5569CAFB" w14:textId="77777777">
            <w:pPr>
              <w:widowControl/>
              <w:spacing w:before="60" w:after="60"/>
              <w:rPr>
                <w:szCs w:val="24"/>
                <w:lang w:eastAsia="en-US"/>
              </w:rPr>
            </w:pPr>
            <w:r w:rsidRPr="00FC1EF9">
              <w:rPr>
                <w:szCs w:val="24"/>
                <w:lang w:eastAsia="en-US"/>
              </w:rPr>
              <w:t>36°00.500′S</w:t>
            </w:r>
          </w:p>
        </w:tc>
        <w:tc>
          <w:tcPr>
            <w:tcW w:w="714" w:type="pct"/>
          </w:tcPr>
          <w:p w:rsidR="00D61547" w:rsidRPr="00FC1EF9" w:rsidP="00D61547" w14:paraId="569CEAC8" w14:textId="77777777">
            <w:pPr>
              <w:widowControl/>
              <w:spacing w:before="60" w:after="60"/>
              <w:rPr>
                <w:szCs w:val="24"/>
                <w:lang w:eastAsia="en-US"/>
              </w:rPr>
            </w:pPr>
            <w:r w:rsidRPr="00FC1EF9">
              <w:rPr>
                <w:szCs w:val="24"/>
                <w:lang w:eastAsia="en-US"/>
              </w:rPr>
              <w:t>166°21.915′E</w:t>
            </w:r>
          </w:p>
        </w:tc>
        <w:tc>
          <w:tcPr>
            <w:tcW w:w="0" w:type="auto"/>
          </w:tcPr>
          <w:p w:rsidR="00D61547" w:rsidRPr="00FC1EF9" w:rsidP="00D61547" w14:paraId="5CE7CE33" w14:textId="77777777">
            <w:pPr>
              <w:widowControl/>
              <w:spacing w:before="120" w:after="120" w:line="360" w:lineRule="auto"/>
              <w:rPr>
                <w:szCs w:val="24"/>
                <w:lang w:eastAsia="en-US"/>
              </w:rPr>
            </w:pPr>
          </w:p>
        </w:tc>
      </w:tr>
      <w:tr w14:paraId="39CE2947" w14:textId="77777777" w:rsidTr="00197895">
        <w:tblPrEx>
          <w:tblW w:w="5281" w:type="pct"/>
          <w:tblInd w:w="-431" w:type="dxa"/>
          <w:tblLook w:val="04A0"/>
        </w:tblPrEx>
        <w:tc>
          <w:tcPr>
            <w:tcW w:w="926" w:type="pct"/>
          </w:tcPr>
          <w:p w:rsidR="00D61547" w:rsidRPr="00FC1EF9" w:rsidP="00D61547" w14:paraId="466268C6" w14:textId="77777777">
            <w:pPr>
              <w:widowControl/>
              <w:spacing w:before="60" w:after="60"/>
              <w:rPr>
                <w:szCs w:val="24"/>
                <w:lang w:eastAsia="en-US"/>
              </w:rPr>
            </w:pPr>
            <w:r w:rsidRPr="00FC1EF9">
              <w:rPr>
                <w:szCs w:val="24"/>
                <w:lang w:eastAsia="en-US"/>
              </w:rPr>
              <w:t>S. Lord Howe</w:t>
            </w:r>
          </w:p>
        </w:tc>
        <w:tc>
          <w:tcPr>
            <w:tcW w:w="1039" w:type="pct"/>
          </w:tcPr>
          <w:p w:rsidR="00D61547" w:rsidRPr="00FC1EF9" w:rsidP="00D61547" w14:paraId="485A490C"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674" w:type="pct"/>
          </w:tcPr>
          <w:p w:rsidR="00D61547" w:rsidRPr="00FC1EF9" w:rsidP="00D61547" w14:paraId="4AB13863" w14:textId="77777777">
            <w:pPr>
              <w:widowControl/>
              <w:spacing w:before="60" w:after="60"/>
              <w:rPr>
                <w:szCs w:val="24"/>
                <w:lang w:eastAsia="en-US"/>
              </w:rPr>
            </w:pPr>
            <w:r w:rsidRPr="00FC1EF9">
              <w:rPr>
                <w:szCs w:val="24"/>
                <w:lang w:eastAsia="en-US"/>
              </w:rPr>
              <w:t>Bottom trawl</w:t>
            </w:r>
          </w:p>
        </w:tc>
        <w:tc>
          <w:tcPr>
            <w:tcW w:w="0" w:type="auto"/>
          </w:tcPr>
          <w:p w:rsidR="00D61547" w:rsidRPr="00FC1EF9" w:rsidP="00D61547" w14:paraId="0BCCFE71" w14:textId="77777777">
            <w:pPr>
              <w:widowControl/>
              <w:spacing w:before="60" w:after="60"/>
              <w:rPr>
                <w:szCs w:val="24"/>
                <w:lang w:eastAsia="en-US"/>
              </w:rPr>
            </w:pPr>
            <w:r w:rsidRPr="00FC1EF9">
              <w:rPr>
                <w:szCs w:val="24"/>
                <w:lang w:eastAsia="en-US"/>
              </w:rPr>
              <w:t>36°13.460′S</w:t>
            </w:r>
          </w:p>
        </w:tc>
        <w:tc>
          <w:tcPr>
            <w:tcW w:w="714" w:type="pct"/>
          </w:tcPr>
          <w:p w:rsidR="00D61547" w:rsidRPr="00FC1EF9" w:rsidP="00D61547" w14:paraId="5249EBAC" w14:textId="77777777">
            <w:pPr>
              <w:widowControl/>
              <w:spacing w:before="60" w:after="60"/>
              <w:rPr>
                <w:szCs w:val="24"/>
                <w:lang w:eastAsia="en-US"/>
              </w:rPr>
            </w:pPr>
            <w:r w:rsidRPr="00FC1EF9">
              <w:rPr>
                <w:szCs w:val="24"/>
                <w:lang w:eastAsia="en-US"/>
              </w:rPr>
              <w:t>164°40.830′E</w:t>
            </w:r>
          </w:p>
        </w:tc>
        <w:tc>
          <w:tcPr>
            <w:tcW w:w="0" w:type="auto"/>
          </w:tcPr>
          <w:p w:rsidR="00D61547" w:rsidRPr="00FC1EF9" w:rsidP="00D61547" w14:paraId="78E30F48" w14:textId="77777777">
            <w:pPr>
              <w:widowControl/>
              <w:spacing w:before="60" w:after="60"/>
              <w:rPr>
                <w:szCs w:val="24"/>
                <w:lang w:eastAsia="en-US"/>
              </w:rPr>
            </w:pPr>
            <w:r w:rsidRPr="00FC1EF9">
              <w:rPr>
                <w:szCs w:val="24"/>
                <w:lang w:eastAsia="en-US"/>
              </w:rPr>
              <w:t>S. Lord Howe</w:t>
            </w:r>
          </w:p>
        </w:tc>
      </w:tr>
      <w:tr w14:paraId="0D7652B8" w14:textId="77777777" w:rsidTr="00197895">
        <w:tblPrEx>
          <w:tblW w:w="5281" w:type="pct"/>
          <w:tblInd w:w="-431" w:type="dxa"/>
          <w:tblLook w:val="04A0"/>
        </w:tblPrEx>
        <w:tc>
          <w:tcPr>
            <w:tcW w:w="926" w:type="pct"/>
          </w:tcPr>
          <w:p w:rsidR="00D61547" w:rsidRPr="00FC1EF9" w:rsidP="00D61547" w14:paraId="351266D4" w14:textId="77777777">
            <w:pPr>
              <w:widowControl/>
              <w:spacing w:before="60" w:after="60"/>
              <w:rPr>
                <w:szCs w:val="24"/>
                <w:lang w:eastAsia="en-US"/>
              </w:rPr>
            </w:pPr>
            <w:r w:rsidRPr="00FC1EF9">
              <w:rPr>
                <w:szCs w:val="24"/>
                <w:lang w:eastAsia="en-US"/>
              </w:rPr>
              <w:t>S. Lord Howe</w:t>
            </w:r>
          </w:p>
        </w:tc>
        <w:tc>
          <w:tcPr>
            <w:tcW w:w="1039" w:type="pct"/>
          </w:tcPr>
          <w:p w:rsidR="00D61547" w:rsidRPr="00FC1EF9" w:rsidP="00D61547" w14:paraId="1DFFAB49"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674" w:type="pct"/>
          </w:tcPr>
          <w:p w:rsidR="00D61547" w:rsidRPr="00FC1EF9" w:rsidP="00D61547" w14:paraId="745AC1F2" w14:textId="77777777">
            <w:pPr>
              <w:widowControl/>
              <w:spacing w:before="60" w:after="60"/>
              <w:rPr>
                <w:szCs w:val="24"/>
                <w:lang w:eastAsia="en-US"/>
              </w:rPr>
            </w:pPr>
            <w:r w:rsidRPr="00FC1EF9">
              <w:rPr>
                <w:szCs w:val="24"/>
                <w:lang w:eastAsia="en-US"/>
              </w:rPr>
              <w:t>Bottom trawl</w:t>
            </w:r>
          </w:p>
        </w:tc>
        <w:tc>
          <w:tcPr>
            <w:tcW w:w="0" w:type="auto"/>
          </w:tcPr>
          <w:p w:rsidR="00D61547" w:rsidRPr="00FC1EF9" w:rsidP="00D61547" w14:paraId="58CF441E" w14:textId="77777777">
            <w:pPr>
              <w:widowControl/>
              <w:spacing w:before="60" w:after="60"/>
              <w:rPr>
                <w:szCs w:val="24"/>
                <w:lang w:eastAsia="en-US"/>
              </w:rPr>
            </w:pPr>
            <w:r w:rsidRPr="00FC1EF9">
              <w:rPr>
                <w:szCs w:val="24"/>
                <w:lang w:eastAsia="en-US"/>
              </w:rPr>
              <w:t>36°13.460′S</w:t>
            </w:r>
          </w:p>
        </w:tc>
        <w:tc>
          <w:tcPr>
            <w:tcW w:w="714" w:type="pct"/>
          </w:tcPr>
          <w:p w:rsidR="00D61547" w:rsidRPr="00FC1EF9" w:rsidP="00D61547" w14:paraId="22751F9F" w14:textId="77777777">
            <w:pPr>
              <w:widowControl/>
              <w:spacing w:before="60" w:after="60"/>
              <w:rPr>
                <w:szCs w:val="24"/>
                <w:lang w:eastAsia="en-US"/>
              </w:rPr>
            </w:pPr>
            <w:r w:rsidRPr="00FC1EF9">
              <w:rPr>
                <w:szCs w:val="24"/>
                <w:lang w:eastAsia="en-US"/>
              </w:rPr>
              <w:t>165°06.050′E</w:t>
            </w:r>
          </w:p>
        </w:tc>
        <w:tc>
          <w:tcPr>
            <w:tcW w:w="0" w:type="auto"/>
          </w:tcPr>
          <w:p w:rsidR="00D61547" w:rsidRPr="00FC1EF9" w:rsidP="00D61547" w14:paraId="024ADFBF" w14:textId="77777777">
            <w:pPr>
              <w:widowControl/>
              <w:spacing w:before="60" w:after="60"/>
              <w:rPr>
                <w:szCs w:val="24"/>
                <w:lang w:eastAsia="en-US"/>
              </w:rPr>
            </w:pPr>
            <w:r w:rsidRPr="00FC1EF9">
              <w:rPr>
                <w:szCs w:val="24"/>
                <w:lang w:eastAsia="en-US"/>
              </w:rPr>
              <w:t>S. Lord Howe</w:t>
            </w:r>
          </w:p>
        </w:tc>
      </w:tr>
      <w:tr w14:paraId="4EB4490B" w14:textId="77777777" w:rsidTr="00197895">
        <w:tblPrEx>
          <w:tblW w:w="5281" w:type="pct"/>
          <w:tblInd w:w="-431" w:type="dxa"/>
          <w:tblLook w:val="04A0"/>
        </w:tblPrEx>
        <w:tc>
          <w:tcPr>
            <w:tcW w:w="926" w:type="pct"/>
          </w:tcPr>
          <w:p w:rsidR="00D61547" w:rsidRPr="00FC1EF9" w:rsidP="00D61547" w14:paraId="0F501665" w14:textId="77777777">
            <w:pPr>
              <w:widowControl/>
              <w:spacing w:before="60" w:after="60"/>
              <w:rPr>
                <w:szCs w:val="24"/>
                <w:lang w:eastAsia="en-US"/>
              </w:rPr>
            </w:pPr>
            <w:r w:rsidRPr="00FC1EF9">
              <w:rPr>
                <w:szCs w:val="24"/>
                <w:lang w:eastAsia="en-US"/>
              </w:rPr>
              <w:t>S. Lord Howe</w:t>
            </w:r>
          </w:p>
        </w:tc>
        <w:tc>
          <w:tcPr>
            <w:tcW w:w="1039" w:type="pct"/>
          </w:tcPr>
          <w:p w:rsidR="00D61547" w:rsidRPr="00FC1EF9" w:rsidP="00D61547" w14:paraId="0E77D7FE"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674" w:type="pct"/>
          </w:tcPr>
          <w:p w:rsidR="00D61547" w:rsidRPr="00FC1EF9" w:rsidP="00D61547" w14:paraId="26A5E0B3" w14:textId="77777777">
            <w:pPr>
              <w:widowControl/>
              <w:spacing w:before="60" w:after="60"/>
              <w:rPr>
                <w:szCs w:val="24"/>
                <w:lang w:eastAsia="en-US"/>
              </w:rPr>
            </w:pPr>
            <w:r w:rsidRPr="00FC1EF9">
              <w:rPr>
                <w:szCs w:val="24"/>
                <w:lang w:eastAsia="en-US"/>
              </w:rPr>
              <w:t>Bottom trawl</w:t>
            </w:r>
          </w:p>
        </w:tc>
        <w:tc>
          <w:tcPr>
            <w:tcW w:w="0" w:type="auto"/>
          </w:tcPr>
          <w:p w:rsidR="00D61547" w:rsidRPr="00FC1EF9" w:rsidP="00D61547" w14:paraId="44A9FA0F" w14:textId="77777777">
            <w:pPr>
              <w:widowControl/>
              <w:spacing w:before="60" w:after="60"/>
              <w:rPr>
                <w:szCs w:val="24"/>
                <w:lang w:eastAsia="en-US"/>
              </w:rPr>
            </w:pPr>
            <w:r w:rsidRPr="00FC1EF9">
              <w:rPr>
                <w:szCs w:val="24"/>
                <w:lang w:eastAsia="en-US"/>
              </w:rPr>
              <w:t>36°26.800′S</w:t>
            </w:r>
          </w:p>
        </w:tc>
        <w:tc>
          <w:tcPr>
            <w:tcW w:w="714" w:type="pct"/>
          </w:tcPr>
          <w:p w:rsidR="00D61547" w:rsidRPr="00FC1EF9" w:rsidP="00D61547" w14:paraId="47EAF2C8" w14:textId="77777777">
            <w:pPr>
              <w:widowControl/>
              <w:spacing w:before="60" w:after="60"/>
              <w:rPr>
                <w:szCs w:val="24"/>
                <w:lang w:eastAsia="en-US"/>
              </w:rPr>
            </w:pPr>
            <w:r w:rsidRPr="00FC1EF9">
              <w:rPr>
                <w:szCs w:val="24"/>
                <w:lang w:eastAsia="en-US"/>
              </w:rPr>
              <w:t>164°40.830′E</w:t>
            </w:r>
          </w:p>
        </w:tc>
        <w:tc>
          <w:tcPr>
            <w:tcW w:w="0" w:type="auto"/>
          </w:tcPr>
          <w:p w:rsidR="00D61547" w:rsidRPr="00FC1EF9" w:rsidP="00D61547" w14:paraId="1B70BAA0" w14:textId="77777777">
            <w:pPr>
              <w:widowControl/>
              <w:spacing w:before="60" w:after="60"/>
              <w:rPr>
                <w:szCs w:val="24"/>
                <w:lang w:eastAsia="en-US"/>
              </w:rPr>
            </w:pPr>
            <w:r w:rsidRPr="00FC1EF9">
              <w:rPr>
                <w:szCs w:val="24"/>
                <w:lang w:eastAsia="en-US"/>
              </w:rPr>
              <w:t>S. Lord Howe</w:t>
            </w:r>
          </w:p>
        </w:tc>
      </w:tr>
      <w:tr w14:paraId="4F4498F6" w14:textId="77777777" w:rsidTr="00197895">
        <w:tblPrEx>
          <w:tblW w:w="5281" w:type="pct"/>
          <w:tblInd w:w="-431" w:type="dxa"/>
          <w:tblLook w:val="04A0"/>
        </w:tblPrEx>
        <w:tc>
          <w:tcPr>
            <w:tcW w:w="926" w:type="pct"/>
          </w:tcPr>
          <w:p w:rsidR="00D61547" w:rsidRPr="00FC1EF9" w:rsidP="00D61547" w14:paraId="7562F852" w14:textId="77777777">
            <w:pPr>
              <w:widowControl/>
              <w:spacing w:before="60" w:after="60"/>
              <w:rPr>
                <w:szCs w:val="24"/>
                <w:lang w:eastAsia="en-US"/>
              </w:rPr>
            </w:pPr>
            <w:r w:rsidRPr="00FC1EF9">
              <w:rPr>
                <w:szCs w:val="24"/>
                <w:lang w:eastAsia="en-US"/>
              </w:rPr>
              <w:t>S. Lord Howe</w:t>
            </w:r>
          </w:p>
        </w:tc>
        <w:tc>
          <w:tcPr>
            <w:tcW w:w="1039" w:type="pct"/>
          </w:tcPr>
          <w:p w:rsidR="00D61547" w:rsidRPr="00FC1EF9" w:rsidP="00D61547" w14:paraId="70DD4D02"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674" w:type="pct"/>
          </w:tcPr>
          <w:p w:rsidR="00D61547" w:rsidRPr="00FC1EF9" w:rsidP="00D61547" w14:paraId="74E0433B" w14:textId="77777777">
            <w:pPr>
              <w:widowControl/>
              <w:spacing w:before="60" w:after="60"/>
              <w:rPr>
                <w:szCs w:val="24"/>
                <w:lang w:eastAsia="en-US"/>
              </w:rPr>
            </w:pPr>
            <w:r w:rsidRPr="00FC1EF9">
              <w:rPr>
                <w:szCs w:val="24"/>
                <w:lang w:eastAsia="en-US"/>
              </w:rPr>
              <w:t>Bottom trawl</w:t>
            </w:r>
          </w:p>
        </w:tc>
        <w:tc>
          <w:tcPr>
            <w:tcW w:w="0" w:type="auto"/>
          </w:tcPr>
          <w:p w:rsidR="00D61547" w:rsidRPr="00FC1EF9" w:rsidP="00D61547" w14:paraId="5A8011DD" w14:textId="77777777">
            <w:pPr>
              <w:widowControl/>
              <w:spacing w:before="60" w:after="60"/>
              <w:rPr>
                <w:szCs w:val="24"/>
                <w:lang w:eastAsia="en-US"/>
              </w:rPr>
            </w:pPr>
            <w:r w:rsidRPr="00FC1EF9">
              <w:rPr>
                <w:szCs w:val="24"/>
                <w:lang w:eastAsia="en-US"/>
              </w:rPr>
              <w:t>36°26.800′S</w:t>
            </w:r>
          </w:p>
        </w:tc>
        <w:tc>
          <w:tcPr>
            <w:tcW w:w="714" w:type="pct"/>
          </w:tcPr>
          <w:p w:rsidR="00D61547" w:rsidRPr="00FC1EF9" w:rsidP="00D61547" w14:paraId="7E3A269F" w14:textId="77777777">
            <w:pPr>
              <w:widowControl/>
              <w:spacing w:before="60" w:after="60"/>
              <w:rPr>
                <w:szCs w:val="24"/>
                <w:lang w:eastAsia="en-US"/>
              </w:rPr>
            </w:pPr>
            <w:r w:rsidRPr="00FC1EF9">
              <w:rPr>
                <w:szCs w:val="24"/>
                <w:lang w:eastAsia="en-US"/>
              </w:rPr>
              <w:t>165°06.050′E</w:t>
            </w:r>
          </w:p>
        </w:tc>
        <w:tc>
          <w:tcPr>
            <w:tcW w:w="0" w:type="auto"/>
          </w:tcPr>
          <w:p w:rsidR="00D61547" w:rsidRPr="00FC1EF9" w:rsidP="00D61547" w14:paraId="17E88BB7" w14:textId="77777777">
            <w:pPr>
              <w:widowControl/>
              <w:spacing w:before="60" w:after="60"/>
              <w:rPr>
                <w:szCs w:val="24"/>
                <w:lang w:eastAsia="en-US"/>
              </w:rPr>
            </w:pPr>
            <w:r w:rsidRPr="00FC1EF9">
              <w:rPr>
                <w:szCs w:val="24"/>
                <w:lang w:eastAsia="en-US"/>
              </w:rPr>
              <w:t>S. Lord Howe</w:t>
            </w:r>
          </w:p>
        </w:tc>
      </w:tr>
      <w:tr w14:paraId="387F328C" w14:textId="77777777" w:rsidTr="00197895">
        <w:tblPrEx>
          <w:tblW w:w="5281" w:type="pct"/>
          <w:tblInd w:w="-431" w:type="dxa"/>
          <w:tblLook w:val="04A0"/>
        </w:tblPrEx>
        <w:tc>
          <w:tcPr>
            <w:tcW w:w="926" w:type="pct"/>
          </w:tcPr>
          <w:p w:rsidR="00D61547" w:rsidRPr="00FC1EF9" w:rsidP="00D61547" w14:paraId="15ACF906" w14:textId="77777777">
            <w:pPr>
              <w:widowControl/>
              <w:spacing w:before="60" w:after="60"/>
              <w:rPr>
                <w:szCs w:val="24"/>
                <w:lang w:eastAsia="en-US"/>
              </w:rPr>
            </w:pPr>
            <w:r w:rsidRPr="00FC1EF9">
              <w:rPr>
                <w:szCs w:val="24"/>
                <w:lang w:eastAsia="en-US"/>
              </w:rPr>
              <w:t>01</w:t>
            </w:r>
          </w:p>
        </w:tc>
        <w:tc>
          <w:tcPr>
            <w:tcW w:w="1039" w:type="pct"/>
          </w:tcPr>
          <w:p w:rsidR="00D61547" w:rsidRPr="00FC1EF9" w:rsidP="00D61547" w14:paraId="27DA24FC" w14:textId="77777777">
            <w:pPr>
              <w:widowControl/>
              <w:spacing w:before="60" w:after="60"/>
              <w:rPr>
                <w:szCs w:val="24"/>
                <w:lang w:eastAsia="en-US"/>
              </w:rPr>
            </w:pPr>
            <w:r w:rsidRPr="00FC1EF9">
              <w:rPr>
                <w:szCs w:val="24"/>
                <w:lang w:eastAsia="en-US"/>
              </w:rPr>
              <w:t>South Louisville</w:t>
            </w:r>
          </w:p>
        </w:tc>
        <w:tc>
          <w:tcPr>
            <w:tcW w:w="674" w:type="pct"/>
          </w:tcPr>
          <w:p w:rsidR="00D61547" w:rsidRPr="00FC1EF9" w:rsidP="00D61547" w14:paraId="76C9AE29" w14:textId="77777777">
            <w:pPr>
              <w:widowControl/>
              <w:spacing w:before="60" w:after="60"/>
              <w:rPr>
                <w:szCs w:val="24"/>
                <w:lang w:eastAsia="en-US"/>
              </w:rPr>
            </w:pPr>
            <w:r w:rsidRPr="00FC1EF9">
              <w:rPr>
                <w:szCs w:val="24"/>
                <w:lang w:eastAsia="en-US"/>
              </w:rPr>
              <w:t>Bottom trawl</w:t>
            </w:r>
          </w:p>
        </w:tc>
        <w:tc>
          <w:tcPr>
            <w:tcW w:w="0" w:type="auto"/>
          </w:tcPr>
          <w:p w:rsidR="00D61547" w:rsidRPr="00FC1EF9" w:rsidP="00D61547" w14:paraId="322B5A33" w14:textId="77777777">
            <w:pPr>
              <w:widowControl/>
              <w:spacing w:before="60" w:after="60"/>
              <w:rPr>
                <w:szCs w:val="24"/>
                <w:lang w:eastAsia="en-US"/>
              </w:rPr>
            </w:pPr>
            <w:r w:rsidRPr="00FC1EF9">
              <w:rPr>
                <w:szCs w:val="24"/>
                <w:lang w:eastAsia="en-US"/>
              </w:rPr>
              <w:t>47°40.000′S</w:t>
            </w:r>
          </w:p>
        </w:tc>
        <w:tc>
          <w:tcPr>
            <w:tcW w:w="714" w:type="pct"/>
          </w:tcPr>
          <w:p w:rsidR="00D61547" w:rsidRPr="00FC1EF9" w:rsidP="00D61547" w14:paraId="44302161" w14:textId="77777777">
            <w:pPr>
              <w:widowControl/>
              <w:spacing w:before="60" w:after="60"/>
              <w:rPr>
                <w:szCs w:val="24"/>
                <w:lang w:eastAsia="en-US"/>
              </w:rPr>
            </w:pPr>
            <w:r w:rsidRPr="00FC1EF9">
              <w:rPr>
                <w:szCs w:val="24"/>
                <w:lang w:eastAsia="en-US"/>
              </w:rPr>
              <w:t>149°27.000′W</w:t>
            </w:r>
          </w:p>
        </w:tc>
        <w:tc>
          <w:tcPr>
            <w:tcW w:w="0" w:type="auto"/>
          </w:tcPr>
          <w:p w:rsidR="00D61547" w:rsidRPr="00FC1EF9" w:rsidP="00D61547" w14:paraId="057D71B0" w14:textId="77777777">
            <w:pPr>
              <w:widowControl/>
              <w:spacing w:before="120" w:after="120" w:line="360" w:lineRule="auto"/>
              <w:rPr>
                <w:szCs w:val="24"/>
                <w:lang w:eastAsia="en-US"/>
              </w:rPr>
            </w:pPr>
          </w:p>
        </w:tc>
      </w:tr>
      <w:tr w14:paraId="0D120505" w14:textId="77777777" w:rsidTr="00197895">
        <w:tblPrEx>
          <w:tblW w:w="5281" w:type="pct"/>
          <w:tblInd w:w="-431" w:type="dxa"/>
          <w:tblLook w:val="04A0"/>
        </w:tblPrEx>
        <w:tc>
          <w:tcPr>
            <w:tcW w:w="926" w:type="pct"/>
          </w:tcPr>
          <w:p w:rsidR="00D61547" w:rsidRPr="00FC1EF9" w:rsidP="00D61547" w14:paraId="02C2F4E3" w14:textId="77777777">
            <w:pPr>
              <w:widowControl/>
              <w:spacing w:before="60" w:after="60"/>
              <w:rPr>
                <w:szCs w:val="24"/>
                <w:lang w:eastAsia="en-US"/>
              </w:rPr>
            </w:pPr>
            <w:r w:rsidRPr="00FC1EF9">
              <w:rPr>
                <w:szCs w:val="24"/>
                <w:lang w:eastAsia="en-US"/>
              </w:rPr>
              <w:t>01</w:t>
            </w:r>
          </w:p>
        </w:tc>
        <w:tc>
          <w:tcPr>
            <w:tcW w:w="1039" w:type="pct"/>
          </w:tcPr>
          <w:p w:rsidR="00D61547" w:rsidRPr="00FC1EF9" w:rsidP="00D61547" w14:paraId="0C395BA5" w14:textId="77777777">
            <w:pPr>
              <w:widowControl/>
              <w:spacing w:before="60" w:after="60"/>
              <w:rPr>
                <w:szCs w:val="24"/>
                <w:lang w:eastAsia="en-US"/>
              </w:rPr>
            </w:pPr>
            <w:r w:rsidRPr="00FC1EF9">
              <w:rPr>
                <w:szCs w:val="24"/>
                <w:lang w:eastAsia="en-US"/>
              </w:rPr>
              <w:t>South Louisville</w:t>
            </w:r>
          </w:p>
        </w:tc>
        <w:tc>
          <w:tcPr>
            <w:tcW w:w="674" w:type="pct"/>
          </w:tcPr>
          <w:p w:rsidR="00D61547" w:rsidRPr="00FC1EF9" w:rsidP="00D61547" w14:paraId="0F7D7EBF" w14:textId="77777777">
            <w:pPr>
              <w:widowControl/>
              <w:spacing w:before="60" w:after="60"/>
              <w:rPr>
                <w:szCs w:val="24"/>
                <w:lang w:eastAsia="en-US"/>
              </w:rPr>
            </w:pPr>
            <w:r w:rsidRPr="00FC1EF9">
              <w:rPr>
                <w:szCs w:val="24"/>
                <w:lang w:eastAsia="en-US"/>
              </w:rPr>
              <w:t>Bottom trawl</w:t>
            </w:r>
          </w:p>
        </w:tc>
        <w:tc>
          <w:tcPr>
            <w:tcW w:w="0" w:type="auto"/>
          </w:tcPr>
          <w:p w:rsidR="00D61547" w:rsidRPr="00FC1EF9" w:rsidP="00D61547" w14:paraId="5C741987" w14:textId="77777777">
            <w:pPr>
              <w:widowControl/>
              <w:spacing w:before="60" w:after="60"/>
              <w:rPr>
                <w:szCs w:val="24"/>
                <w:lang w:eastAsia="en-US"/>
              </w:rPr>
            </w:pPr>
            <w:r w:rsidRPr="00FC1EF9">
              <w:rPr>
                <w:szCs w:val="24"/>
                <w:lang w:eastAsia="en-US"/>
              </w:rPr>
              <w:t>47°40.000′S</w:t>
            </w:r>
          </w:p>
        </w:tc>
        <w:tc>
          <w:tcPr>
            <w:tcW w:w="714" w:type="pct"/>
          </w:tcPr>
          <w:p w:rsidR="00D61547" w:rsidRPr="00FC1EF9" w:rsidP="00D61547" w14:paraId="6D042AD1" w14:textId="77777777">
            <w:pPr>
              <w:widowControl/>
              <w:spacing w:before="60" w:after="60"/>
              <w:rPr>
                <w:szCs w:val="24"/>
                <w:lang w:eastAsia="en-US"/>
              </w:rPr>
            </w:pPr>
            <w:r w:rsidRPr="00FC1EF9">
              <w:rPr>
                <w:szCs w:val="24"/>
                <w:lang w:eastAsia="en-US"/>
              </w:rPr>
              <w:t>150°00.000′W</w:t>
            </w:r>
          </w:p>
        </w:tc>
        <w:tc>
          <w:tcPr>
            <w:tcW w:w="0" w:type="auto"/>
          </w:tcPr>
          <w:p w:rsidR="00D61547" w:rsidRPr="00FC1EF9" w:rsidP="00D61547" w14:paraId="53EB831E" w14:textId="77777777">
            <w:pPr>
              <w:widowControl/>
              <w:spacing w:before="120" w:after="120" w:line="360" w:lineRule="auto"/>
              <w:rPr>
                <w:szCs w:val="24"/>
                <w:lang w:eastAsia="en-US"/>
              </w:rPr>
            </w:pPr>
          </w:p>
        </w:tc>
      </w:tr>
      <w:tr w14:paraId="5E4DC0D0" w14:textId="77777777" w:rsidTr="00197895">
        <w:tblPrEx>
          <w:tblW w:w="5281" w:type="pct"/>
          <w:tblInd w:w="-431" w:type="dxa"/>
          <w:tblLook w:val="04A0"/>
        </w:tblPrEx>
        <w:tc>
          <w:tcPr>
            <w:tcW w:w="926" w:type="pct"/>
          </w:tcPr>
          <w:p w:rsidR="00D61547" w:rsidRPr="00FC1EF9" w:rsidP="00D61547" w14:paraId="0757529B" w14:textId="77777777">
            <w:pPr>
              <w:widowControl/>
              <w:spacing w:before="60" w:after="60"/>
              <w:rPr>
                <w:szCs w:val="24"/>
                <w:lang w:eastAsia="en-US"/>
              </w:rPr>
            </w:pPr>
            <w:r w:rsidRPr="00FC1EF9">
              <w:rPr>
                <w:szCs w:val="24"/>
                <w:lang w:eastAsia="en-US"/>
              </w:rPr>
              <w:t>01</w:t>
            </w:r>
          </w:p>
        </w:tc>
        <w:tc>
          <w:tcPr>
            <w:tcW w:w="1039" w:type="pct"/>
          </w:tcPr>
          <w:p w:rsidR="00D61547" w:rsidRPr="00FC1EF9" w:rsidP="00D61547" w14:paraId="3C08CA38" w14:textId="77777777">
            <w:pPr>
              <w:widowControl/>
              <w:spacing w:before="60" w:after="60"/>
              <w:rPr>
                <w:szCs w:val="24"/>
                <w:lang w:eastAsia="en-US"/>
              </w:rPr>
            </w:pPr>
            <w:r w:rsidRPr="00FC1EF9">
              <w:rPr>
                <w:szCs w:val="24"/>
                <w:lang w:eastAsia="en-US"/>
              </w:rPr>
              <w:t>South Louisville</w:t>
            </w:r>
          </w:p>
        </w:tc>
        <w:tc>
          <w:tcPr>
            <w:tcW w:w="674" w:type="pct"/>
          </w:tcPr>
          <w:p w:rsidR="00D61547" w:rsidRPr="00FC1EF9" w:rsidP="00D61547" w14:paraId="38428BE1" w14:textId="77777777">
            <w:pPr>
              <w:widowControl/>
              <w:spacing w:before="60" w:after="60"/>
              <w:rPr>
                <w:szCs w:val="24"/>
                <w:lang w:eastAsia="en-US"/>
              </w:rPr>
            </w:pPr>
            <w:r w:rsidRPr="00FC1EF9">
              <w:rPr>
                <w:szCs w:val="24"/>
                <w:lang w:eastAsia="en-US"/>
              </w:rPr>
              <w:t>Bottom trawl</w:t>
            </w:r>
          </w:p>
        </w:tc>
        <w:tc>
          <w:tcPr>
            <w:tcW w:w="0" w:type="auto"/>
          </w:tcPr>
          <w:p w:rsidR="00D61547" w:rsidRPr="00FC1EF9" w:rsidP="00D61547" w14:paraId="6BFCFFCA" w14:textId="77777777">
            <w:pPr>
              <w:widowControl/>
              <w:spacing w:before="60" w:after="60"/>
              <w:rPr>
                <w:szCs w:val="24"/>
                <w:lang w:eastAsia="en-US"/>
              </w:rPr>
            </w:pPr>
            <w:r w:rsidRPr="00FC1EF9">
              <w:rPr>
                <w:szCs w:val="24"/>
                <w:lang w:eastAsia="en-US"/>
              </w:rPr>
              <w:t>48°05.000′S</w:t>
            </w:r>
          </w:p>
        </w:tc>
        <w:tc>
          <w:tcPr>
            <w:tcW w:w="714" w:type="pct"/>
          </w:tcPr>
          <w:p w:rsidR="00D61547" w:rsidRPr="00FC1EF9" w:rsidP="00D61547" w14:paraId="63EDEC68" w14:textId="77777777">
            <w:pPr>
              <w:widowControl/>
              <w:spacing w:before="60" w:after="60"/>
              <w:rPr>
                <w:szCs w:val="24"/>
                <w:lang w:eastAsia="en-US"/>
              </w:rPr>
            </w:pPr>
            <w:r w:rsidRPr="00FC1EF9">
              <w:rPr>
                <w:szCs w:val="24"/>
                <w:lang w:eastAsia="en-US"/>
              </w:rPr>
              <w:t>149°27.000′W</w:t>
            </w:r>
          </w:p>
        </w:tc>
        <w:tc>
          <w:tcPr>
            <w:tcW w:w="0" w:type="auto"/>
          </w:tcPr>
          <w:p w:rsidR="00D61547" w:rsidRPr="00FC1EF9" w:rsidP="00D61547" w14:paraId="39932DB8" w14:textId="77777777">
            <w:pPr>
              <w:widowControl/>
              <w:spacing w:before="120" w:after="120" w:line="360" w:lineRule="auto"/>
              <w:rPr>
                <w:szCs w:val="24"/>
                <w:lang w:eastAsia="en-US"/>
              </w:rPr>
            </w:pPr>
          </w:p>
        </w:tc>
      </w:tr>
      <w:tr w14:paraId="65D77DC2" w14:textId="77777777" w:rsidTr="00197895">
        <w:tblPrEx>
          <w:tblW w:w="5281" w:type="pct"/>
          <w:tblInd w:w="-431" w:type="dxa"/>
          <w:tblLook w:val="04A0"/>
        </w:tblPrEx>
        <w:tc>
          <w:tcPr>
            <w:tcW w:w="926" w:type="pct"/>
          </w:tcPr>
          <w:p w:rsidR="00D61547" w:rsidRPr="00FC1EF9" w:rsidP="00D61547" w14:paraId="67EAC4A6" w14:textId="77777777">
            <w:pPr>
              <w:widowControl/>
              <w:spacing w:before="60" w:after="60"/>
              <w:rPr>
                <w:szCs w:val="24"/>
                <w:lang w:eastAsia="en-US"/>
              </w:rPr>
            </w:pPr>
            <w:r w:rsidRPr="00FC1EF9">
              <w:rPr>
                <w:szCs w:val="24"/>
                <w:lang w:eastAsia="en-US"/>
              </w:rPr>
              <w:t>01</w:t>
            </w:r>
          </w:p>
        </w:tc>
        <w:tc>
          <w:tcPr>
            <w:tcW w:w="1039" w:type="pct"/>
          </w:tcPr>
          <w:p w:rsidR="00D61547" w:rsidRPr="00FC1EF9" w:rsidP="00D61547" w14:paraId="34871362" w14:textId="77777777">
            <w:pPr>
              <w:widowControl/>
              <w:spacing w:before="60" w:after="60"/>
              <w:rPr>
                <w:szCs w:val="24"/>
                <w:lang w:eastAsia="en-US"/>
              </w:rPr>
            </w:pPr>
            <w:r w:rsidRPr="00FC1EF9">
              <w:rPr>
                <w:szCs w:val="24"/>
                <w:lang w:eastAsia="en-US"/>
              </w:rPr>
              <w:t>South Louisville</w:t>
            </w:r>
          </w:p>
        </w:tc>
        <w:tc>
          <w:tcPr>
            <w:tcW w:w="674" w:type="pct"/>
          </w:tcPr>
          <w:p w:rsidR="00D61547" w:rsidRPr="00FC1EF9" w:rsidP="00D61547" w14:paraId="3CFF72D7" w14:textId="77777777">
            <w:pPr>
              <w:widowControl/>
              <w:spacing w:before="60" w:after="60"/>
              <w:rPr>
                <w:szCs w:val="24"/>
                <w:lang w:eastAsia="en-US"/>
              </w:rPr>
            </w:pPr>
            <w:r w:rsidRPr="00FC1EF9">
              <w:rPr>
                <w:szCs w:val="24"/>
                <w:lang w:eastAsia="en-US"/>
              </w:rPr>
              <w:t>Bottom trawl</w:t>
            </w:r>
          </w:p>
        </w:tc>
        <w:tc>
          <w:tcPr>
            <w:tcW w:w="0" w:type="auto"/>
          </w:tcPr>
          <w:p w:rsidR="00D61547" w:rsidRPr="00FC1EF9" w:rsidP="00D61547" w14:paraId="2EE56C96" w14:textId="77777777">
            <w:pPr>
              <w:widowControl/>
              <w:spacing w:before="60" w:after="60"/>
              <w:rPr>
                <w:szCs w:val="24"/>
                <w:lang w:eastAsia="en-US"/>
              </w:rPr>
            </w:pPr>
            <w:r w:rsidRPr="00FC1EF9">
              <w:rPr>
                <w:szCs w:val="24"/>
                <w:lang w:eastAsia="en-US"/>
              </w:rPr>
              <w:t>48°05.000′S</w:t>
            </w:r>
          </w:p>
        </w:tc>
        <w:tc>
          <w:tcPr>
            <w:tcW w:w="714" w:type="pct"/>
          </w:tcPr>
          <w:p w:rsidR="00D61547" w:rsidRPr="00FC1EF9" w:rsidP="00D61547" w14:paraId="32837F19" w14:textId="77777777">
            <w:pPr>
              <w:widowControl/>
              <w:spacing w:before="60" w:after="60"/>
              <w:rPr>
                <w:szCs w:val="24"/>
                <w:lang w:eastAsia="en-US"/>
              </w:rPr>
            </w:pPr>
            <w:r w:rsidRPr="00FC1EF9">
              <w:rPr>
                <w:szCs w:val="24"/>
                <w:lang w:eastAsia="en-US"/>
              </w:rPr>
              <w:t>150°00.000′W</w:t>
            </w:r>
          </w:p>
        </w:tc>
        <w:tc>
          <w:tcPr>
            <w:tcW w:w="0" w:type="auto"/>
          </w:tcPr>
          <w:p w:rsidR="00D61547" w:rsidRPr="00FC1EF9" w:rsidP="00D61547" w14:paraId="79AFBC4B" w14:textId="77777777">
            <w:pPr>
              <w:widowControl/>
              <w:spacing w:before="120" w:after="120" w:line="360" w:lineRule="auto"/>
              <w:rPr>
                <w:szCs w:val="24"/>
                <w:lang w:eastAsia="en-US"/>
              </w:rPr>
            </w:pPr>
          </w:p>
        </w:tc>
      </w:tr>
    </w:tbl>
    <w:p w:rsidR="00D61547" w:rsidRPr="00FC1EF9" w:rsidP="00D61547" w14:paraId="170066B4" w14:textId="77777777">
      <w:pPr>
        <w:widowControl/>
        <w:spacing w:before="120" w:after="120" w:line="360" w:lineRule="auto"/>
        <w:rPr>
          <w:szCs w:val="24"/>
          <w:lang w:eastAsia="en-US"/>
        </w:rPr>
      </w:pPr>
      <w:r w:rsidRPr="00FC1EF9">
        <w:rPr>
          <w:szCs w:val="24"/>
          <w:lang w:eastAsia="en-US"/>
        </w:rPr>
        <w:br w:type="page"/>
      </w:r>
    </w:p>
    <w:tbl>
      <w:tblPr>
        <w:tblW w:w="4725"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155"/>
        <w:gridCol w:w="1654"/>
        <w:gridCol w:w="1401"/>
        <w:gridCol w:w="1862"/>
        <w:gridCol w:w="2075"/>
        <w:gridCol w:w="686"/>
      </w:tblGrid>
      <w:tr w14:paraId="7F05A1F3" w14:textId="77777777" w:rsidTr="00197895">
        <w:tblPrEx>
          <w:tblW w:w="4725" w:type="pct"/>
          <w:tblInd w:w="-431" w:type="dxa"/>
          <w:tblLook w:val="04A0"/>
        </w:tblPrEx>
        <w:tc>
          <w:tcPr>
            <w:tcW w:w="1035" w:type="pct"/>
          </w:tcPr>
          <w:p w:rsidR="00D61547" w:rsidRPr="00FC1EF9" w:rsidP="00D61547" w14:paraId="0570B819" w14:textId="77777777">
            <w:pPr>
              <w:widowControl/>
              <w:spacing w:before="60" w:after="60"/>
              <w:rPr>
                <w:szCs w:val="24"/>
                <w:lang w:eastAsia="en-US"/>
              </w:rPr>
            </w:pPr>
            <w:r w:rsidRPr="00FC1EF9">
              <w:rPr>
                <w:szCs w:val="24"/>
                <w:lang w:eastAsia="en-US"/>
              </w:rPr>
              <w:t>03</w:t>
            </w:r>
          </w:p>
        </w:tc>
        <w:tc>
          <w:tcPr>
            <w:tcW w:w="869" w:type="pct"/>
          </w:tcPr>
          <w:p w:rsidR="00D61547" w:rsidRPr="00FC1EF9" w:rsidP="00D61547" w14:paraId="50534D1B" w14:textId="77777777">
            <w:pPr>
              <w:widowControl/>
              <w:spacing w:before="60" w:after="60"/>
              <w:rPr>
                <w:szCs w:val="24"/>
                <w:lang w:eastAsia="en-US"/>
              </w:rPr>
            </w:pPr>
            <w:r w:rsidRPr="00FC1EF9">
              <w:rPr>
                <w:szCs w:val="24"/>
                <w:lang w:eastAsia="en-US"/>
              </w:rPr>
              <w:t>South Louisville</w:t>
            </w:r>
          </w:p>
        </w:tc>
        <w:tc>
          <w:tcPr>
            <w:tcW w:w="753" w:type="pct"/>
          </w:tcPr>
          <w:p w:rsidR="00D61547" w:rsidRPr="00FC1EF9" w:rsidP="00D61547" w14:paraId="26C1DD3A" w14:textId="77777777">
            <w:pPr>
              <w:widowControl/>
              <w:spacing w:before="60" w:after="60"/>
              <w:rPr>
                <w:szCs w:val="24"/>
                <w:lang w:eastAsia="en-US"/>
              </w:rPr>
            </w:pPr>
            <w:r w:rsidRPr="00FC1EF9">
              <w:rPr>
                <w:szCs w:val="24"/>
                <w:lang w:eastAsia="en-US"/>
              </w:rPr>
              <w:t>Bottom trawl</w:t>
            </w:r>
          </w:p>
        </w:tc>
        <w:tc>
          <w:tcPr>
            <w:tcW w:w="720" w:type="pct"/>
          </w:tcPr>
          <w:p w:rsidR="00D61547" w:rsidRPr="00FC1EF9" w:rsidP="00D61547" w14:paraId="7650BA6E" w14:textId="77777777">
            <w:pPr>
              <w:widowControl/>
              <w:spacing w:before="60" w:after="60"/>
              <w:rPr>
                <w:szCs w:val="24"/>
                <w:lang w:eastAsia="en-US"/>
              </w:rPr>
            </w:pPr>
            <w:r w:rsidRPr="00FC1EF9">
              <w:rPr>
                <w:szCs w:val="24"/>
                <w:lang w:eastAsia="en-US"/>
              </w:rPr>
              <w:t>45°59.000′S</w:t>
            </w:r>
          </w:p>
        </w:tc>
        <w:tc>
          <w:tcPr>
            <w:tcW w:w="0" w:type="auto"/>
          </w:tcPr>
          <w:p w:rsidR="00D61547" w:rsidRPr="00FC1EF9" w:rsidP="00D61547" w14:paraId="120D0F4A" w14:textId="77777777">
            <w:pPr>
              <w:widowControl/>
              <w:spacing w:before="60" w:after="60"/>
              <w:rPr>
                <w:szCs w:val="24"/>
                <w:lang w:eastAsia="en-US"/>
              </w:rPr>
            </w:pPr>
            <w:r w:rsidRPr="00FC1EF9">
              <w:rPr>
                <w:szCs w:val="24"/>
                <w:lang w:eastAsia="en-US"/>
              </w:rPr>
              <w:t>154°07.224′W</w:t>
            </w:r>
          </w:p>
        </w:tc>
        <w:tc>
          <w:tcPr>
            <w:tcW w:w="0" w:type="auto"/>
          </w:tcPr>
          <w:p w:rsidR="00D61547" w:rsidRPr="00FC1EF9" w:rsidP="00D61547" w14:paraId="1A105124" w14:textId="77777777">
            <w:pPr>
              <w:widowControl/>
              <w:spacing w:before="120" w:after="120" w:line="360" w:lineRule="auto"/>
              <w:rPr>
                <w:szCs w:val="24"/>
                <w:lang w:eastAsia="en-US"/>
              </w:rPr>
            </w:pPr>
          </w:p>
        </w:tc>
      </w:tr>
      <w:tr w14:paraId="673638D1" w14:textId="77777777" w:rsidTr="00197895">
        <w:tblPrEx>
          <w:tblW w:w="4725" w:type="pct"/>
          <w:tblInd w:w="-431" w:type="dxa"/>
          <w:tblLook w:val="04A0"/>
        </w:tblPrEx>
        <w:tc>
          <w:tcPr>
            <w:tcW w:w="1035" w:type="pct"/>
          </w:tcPr>
          <w:p w:rsidR="00D61547" w:rsidRPr="00FC1EF9" w:rsidP="00D61547" w14:paraId="1622D93F" w14:textId="77777777">
            <w:pPr>
              <w:widowControl/>
              <w:spacing w:before="60" w:after="60"/>
              <w:rPr>
                <w:szCs w:val="24"/>
                <w:lang w:eastAsia="en-US"/>
              </w:rPr>
            </w:pPr>
            <w:r w:rsidRPr="00FC1EF9">
              <w:rPr>
                <w:szCs w:val="24"/>
                <w:lang w:eastAsia="en-US"/>
              </w:rPr>
              <w:t>03</w:t>
            </w:r>
          </w:p>
        </w:tc>
        <w:tc>
          <w:tcPr>
            <w:tcW w:w="869" w:type="pct"/>
          </w:tcPr>
          <w:p w:rsidR="00D61547" w:rsidRPr="00FC1EF9" w:rsidP="00D61547" w14:paraId="51F50400" w14:textId="77777777">
            <w:pPr>
              <w:widowControl/>
              <w:spacing w:before="60" w:after="60"/>
              <w:rPr>
                <w:szCs w:val="24"/>
                <w:lang w:eastAsia="en-US"/>
              </w:rPr>
            </w:pPr>
            <w:r w:rsidRPr="00FC1EF9">
              <w:rPr>
                <w:szCs w:val="24"/>
                <w:lang w:eastAsia="en-US"/>
              </w:rPr>
              <w:t>South Louisville</w:t>
            </w:r>
          </w:p>
        </w:tc>
        <w:tc>
          <w:tcPr>
            <w:tcW w:w="753" w:type="pct"/>
          </w:tcPr>
          <w:p w:rsidR="00D61547" w:rsidRPr="00FC1EF9" w:rsidP="00D61547" w14:paraId="3FA76418" w14:textId="77777777">
            <w:pPr>
              <w:widowControl/>
              <w:spacing w:before="60" w:after="60"/>
              <w:rPr>
                <w:szCs w:val="24"/>
                <w:lang w:eastAsia="en-US"/>
              </w:rPr>
            </w:pPr>
            <w:r w:rsidRPr="00FC1EF9">
              <w:rPr>
                <w:szCs w:val="24"/>
                <w:lang w:eastAsia="en-US"/>
              </w:rPr>
              <w:t>Bottom trawl</w:t>
            </w:r>
          </w:p>
        </w:tc>
        <w:tc>
          <w:tcPr>
            <w:tcW w:w="720" w:type="pct"/>
          </w:tcPr>
          <w:p w:rsidR="00D61547" w:rsidRPr="00FC1EF9" w:rsidP="00D61547" w14:paraId="13B7BC5F" w14:textId="77777777">
            <w:pPr>
              <w:widowControl/>
              <w:spacing w:before="60" w:after="60"/>
              <w:rPr>
                <w:szCs w:val="24"/>
                <w:lang w:eastAsia="en-US"/>
              </w:rPr>
            </w:pPr>
            <w:r w:rsidRPr="00FC1EF9">
              <w:rPr>
                <w:szCs w:val="24"/>
                <w:lang w:eastAsia="en-US"/>
              </w:rPr>
              <w:t>45°59.000′S</w:t>
            </w:r>
          </w:p>
        </w:tc>
        <w:tc>
          <w:tcPr>
            <w:tcW w:w="0" w:type="auto"/>
          </w:tcPr>
          <w:p w:rsidR="00D61547" w:rsidRPr="00FC1EF9" w:rsidP="00D61547" w14:paraId="0AC23F37" w14:textId="77777777">
            <w:pPr>
              <w:widowControl/>
              <w:spacing w:before="60" w:after="60"/>
              <w:rPr>
                <w:szCs w:val="24"/>
                <w:lang w:eastAsia="en-US"/>
              </w:rPr>
            </w:pPr>
            <w:r w:rsidRPr="00FC1EF9">
              <w:rPr>
                <w:szCs w:val="24"/>
                <w:lang w:eastAsia="en-US"/>
              </w:rPr>
              <w:t>154°28.653′W</w:t>
            </w:r>
          </w:p>
        </w:tc>
        <w:tc>
          <w:tcPr>
            <w:tcW w:w="0" w:type="auto"/>
          </w:tcPr>
          <w:p w:rsidR="00D61547" w:rsidRPr="00FC1EF9" w:rsidP="00D61547" w14:paraId="58FFC505" w14:textId="77777777">
            <w:pPr>
              <w:widowControl/>
              <w:spacing w:before="120" w:after="120" w:line="360" w:lineRule="auto"/>
              <w:rPr>
                <w:szCs w:val="24"/>
                <w:lang w:eastAsia="en-US"/>
              </w:rPr>
            </w:pPr>
          </w:p>
        </w:tc>
      </w:tr>
      <w:tr w14:paraId="2F210F87" w14:textId="77777777" w:rsidTr="00197895">
        <w:tblPrEx>
          <w:tblW w:w="4725" w:type="pct"/>
          <w:tblInd w:w="-431" w:type="dxa"/>
          <w:tblLook w:val="04A0"/>
        </w:tblPrEx>
        <w:tc>
          <w:tcPr>
            <w:tcW w:w="1035" w:type="pct"/>
          </w:tcPr>
          <w:p w:rsidR="00D61547" w:rsidRPr="00FC1EF9" w:rsidP="00D61547" w14:paraId="262E8843" w14:textId="77777777">
            <w:pPr>
              <w:widowControl/>
              <w:spacing w:before="60" w:after="60"/>
              <w:rPr>
                <w:szCs w:val="24"/>
                <w:lang w:eastAsia="en-US"/>
              </w:rPr>
            </w:pPr>
            <w:r w:rsidRPr="00FC1EF9">
              <w:rPr>
                <w:szCs w:val="24"/>
                <w:lang w:eastAsia="en-US"/>
              </w:rPr>
              <w:t>03</w:t>
            </w:r>
          </w:p>
        </w:tc>
        <w:tc>
          <w:tcPr>
            <w:tcW w:w="869" w:type="pct"/>
          </w:tcPr>
          <w:p w:rsidR="00D61547" w:rsidRPr="00FC1EF9" w:rsidP="00D61547" w14:paraId="622E401D" w14:textId="77777777">
            <w:pPr>
              <w:widowControl/>
              <w:spacing w:before="60" w:after="60"/>
              <w:rPr>
                <w:szCs w:val="24"/>
                <w:lang w:eastAsia="en-US"/>
              </w:rPr>
            </w:pPr>
            <w:r w:rsidRPr="00FC1EF9">
              <w:rPr>
                <w:szCs w:val="24"/>
                <w:lang w:eastAsia="en-US"/>
              </w:rPr>
              <w:t>South Louisville</w:t>
            </w:r>
          </w:p>
        </w:tc>
        <w:tc>
          <w:tcPr>
            <w:tcW w:w="753" w:type="pct"/>
          </w:tcPr>
          <w:p w:rsidR="00D61547" w:rsidRPr="00FC1EF9" w:rsidP="00D61547" w14:paraId="235E8735" w14:textId="77777777">
            <w:pPr>
              <w:widowControl/>
              <w:spacing w:before="60" w:after="60"/>
              <w:rPr>
                <w:szCs w:val="24"/>
                <w:lang w:eastAsia="en-US"/>
              </w:rPr>
            </w:pPr>
            <w:r w:rsidRPr="00FC1EF9">
              <w:rPr>
                <w:szCs w:val="24"/>
                <w:lang w:eastAsia="en-US"/>
              </w:rPr>
              <w:t>Bottom trawl</w:t>
            </w:r>
          </w:p>
        </w:tc>
        <w:tc>
          <w:tcPr>
            <w:tcW w:w="720" w:type="pct"/>
          </w:tcPr>
          <w:p w:rsidR="00D61547" w:rsidRPr="00FC1EF9" w:rsidP="00D61547" w14:paraId="7C75BA97" w14:textId="77777777">
            <w:pPr>
              <w:widowControl/>
              <w:spacing w:before="60" w:after="60"/>
              <w:rPr>
                <w:szCs w:val="24"/>
                <w:lang w:eastAsia="en-US"/>
              </w:rPr>
            </w:pPr>
            <w:r w:rsidRPr="00FC1EF9">
              <w:rPr>
                <w:szCs w:val="24"/>
                <w:lang w:eastAsia="en-US"/>
              </w:rPr>
              <w:t>46°15.000′S</w:t>
            </w:r>
          </w:p>
        </w:tc>
        <w:tc>
          <w:tcPr>
            <w:tcW w:w="0" w:type="auto"/>
          </w:tcPr>
          <w:p w:rsidR="00D61547" w:rsidRPr="00FC1EF9" w:rsidP="00D61547" w14:paraId="4B8437DA" w14:textId="77777777">
            <w:pPr>
              <w:widowControl/>
              <w:spacing w:before="60" w:after="60"/>
              <w:rPr>
                <w:szCs w:val="24"/>
                <w:lang w:eastAsia="en-US"/>
              </w:rPr>
            </w:pPr>
            <w:r w:rsidRPr="00FC1EF9">
              <w:rPr>
                <w:szCs w:val="24"/>
                <w:lang w:eastAsia="en-US"/>
              </w:rPr>
              <w:t>154°07.224′W</w:t>
            </w:r>
          </w:p>
        </w:tc>
        <w:tc>
          <w:tcPr>
            <w:tcW w:w="0" w:type="auto"/>
          </w:tcPr>
          <w:p w:rsidR="00D61547" w:rsidRPr="00FC1EF9" w:rsidP="00D61547" w14:paraId="2A5F8FEC" w14:textId="77777777">
            <w:pPr>
              <w:widowControl/>
              <w:spacing w:before="120" w:after="120" w:line="360" w:lineRule="auto"/>
              <w:rPr>
                <w:szCs w:val="24"/>
                <w:lang w:eastAsia="en-US"/>
              </w:rPr>
            </w:pPr>
          </w:p>
        </w:tc>
      </w:tr>
      <w:tr w14:paraId="60C6C930" w14:textId="77777777" w:rsidTr="00197895">
        <w:tblPrEx>
          <w:tblW w:w="4725" w:type="pct"/>
          <w:tblInd w:w="-431" w:type="dxa"/>
          <w:tblLook w:val="04A0"/>
        </w:tblPrEx>
        <w:tc>
          <w:tcPr>
            <w:tcW w:w="1035" w:type="pct"/>
          </w:tcPr>
          <w:p w:rsidR="00D61547" w:rsidRPr="00FC1EF9" w:rsidP="00D61547" w14:paraId="225D69C3" w14:textId="77777777">
            <w:pPr>
              <w:widowControl/>
              <w:spacing w:before="60" w:after="60"/>
              <w:rPr>
                <w:szCs w:val="24"/>
                <w:lang w:eastAsia="en-US"/>
              </w:rPr>
            </w:pPr>
            <w:r w:rsidRPr="00FC1EF9">
              <w:rPr>
                <w:szCs w:val="24"/>
                <w:lang w:eastAsia="en-US"/>
              </w:rPr>
              <w:t>03</w:t>
            </w:r>
          </w:p>
        </w:tc>
        <w:tc>
          <w:tcPr>
            <w:tcW w:w="869" w:type="pct"/>
          </w:tcPr>
          <w:p w:rsidR="00D61547" w:rsidRPr="00FC1EF9" w:rsidP="00D61547" w14:paraId="74AF2EC2" w14:textId="77777777">
            <w:pPr>
              <w:widowControl/>
              <w:spacing w:before="60" w:after="60"/>
              <w:rPr>
                <w:szCs w:val="24"/>
                <w:lang w:eastAsia="en-US"/>
              </w:rPr>
            </w:pPr>
            <w:r w:rsidRPr="00FC1EF9">
              <w:rPr>
                <w:szCs w:val="24"/>
                <w:lang w:eastAsia="en-US"/>
              </w:rPr>
              <w:t>South Louisville</w:t>
            </w:r>
          </w:p>
        </w:tc>
        <w:tc>
          <w:tcPr>
            <w:tcW w:w="753" w:type="pct"/>
          </w:tcPr>
          <w:p w:rsidR="00D61547" w:rsidRPr="00FC1EF9" w:rsidP="00D61547" w14:paraId="7FA1CF45" w14:textId="77777777">
            <w:pPr>
              <w:widowControl/>
              <w:spacing w:before="60" w:after="60"/>
              <w:rPr>
                <w:szCs w:val="24"/>
                <w:lang w:eastAsia="en-US"/>
              </w:rPr>
            </w:pPr>
            <w:r w:rsidRPr="00FC1EF9">
              <w:rPr>
                <w:szCs w:val="24"/>
                <w:lang w:eastAsia="en-US"/>
              </w:rPr>
              <w:t>Bottom trawl</w:t>
            </w:r>
          </w:p>
        </w:tc>
        <w:tc>
          <w:tcPr>
            <w:tcW w:w="720" w:type="pct"/>
          </w:tcPr>
          <w:p w:rsidR="00D61547" w:rsidRPr="00FC1EF9" w:rsidP="00D61547" w14:paraId="7D998193" w14:textId="77777777">
            <w:pPr>
              <w:widowControl/>
              <w:spacing w:before="60" w:after="60"/>
              <w:rPr>
                <w:szCs w:val="24"/>
                <w:lang w:eastAsia="en-US"/>
              </w:rPr>
            </w:pPr>
            <w:r w:rsidRPr="00FC1EF9">
              <w:rPr>
                <w:szCs w:val="24"/>
                <w:lang w:eastAsia="en-US"/>
              </w:rPr>
              <w:t>46°15.000′S</w:t>
            </w:r>
          </w:p>
        </w:tc>
        <w:tc>
          <w:tcPr>
            <w:tcW w:w="0" w:type="auto"/>
          </w:tcPr>
          <w:p w:rsidR="00D61547" w:rsidRPr="00FC1EF9" w:rsidP="00D61547" w14:paraId="050CD9D2" w14:textId="77777777">
            <w:pPr>
              <w:widowControl/>
              <w:spacing w:before="60" w:after="60"/>
              <w:rPr>
                <w:szCs w:val="24"/>
                <w:lang w:eastAsia="en-US"/>
              </w:rPr>
            </w:pPr>
            <w:r w:rsidRPr="00FC1EF9">
              <w:rPr>
                <w:szCs w:val="24"/>
                <w:lang w:eastAsia="en-US"/>
              </w:rPr>
              <w:t>154°28.653′W</w:t>
            </w:r>
          </w:p>
        </w:tc>
        <w:tc>
          <w:tcPr>
            <w:tcW w:w="0" w:type="auto"/>
          </w:tcPr>
          <w:p w:rsidR="00D61547" w:rsidRPr="00FC1EF9" w:rsidP="00D61547" w14:paraId="590CF2AD" w14:textId="77777777">
            <w:pPr>
              <w:widowControl/>
              <w:spacing w:before="120" w:after="120" w:line="360" w:lineRule="auto"/>
              <w:rPr>
                <w:szCs w:val="24"/>
                <w:lang w:eastAsia="en-US"/>
              </w:rPr>
            </w:pPr>
          </w:p>
        </w:tc>
      </w:tr>
      <w:tr w14:paraId="03CBBD93" w14:textId="77777777" w:rsidTr="00197895">
        <w:tblPrEx>
          <w:tblW w:w="4725" w:type="pct"/>
          <w:tblInd w:w="-431" w:type="dxa"/>
          <w:tblLook w:val="04A0"/>
        </w:tblPrEx>
        <w:tc>
          <w:tcPr>
            <w:tcW w:w="1035" w:type="pct"/>
          </w:tcPr>
          <w:p w:rsidR="00D61547" w:rsidRPr="00FC1EF9" w:rsidP="00D61547" w14:paraId="45211752" w14:textId="77777777">
            <w:pPr>
              <w:widowControl/>
              <w:spacing w:before="60" w:after="60"/>
              <w:rPr>
                <w:szCs w:val="24"/>
                <w:lang w:eastAsia="en-US"/>
              </w:rPr>
            </w:pPr>
            <w:r w:rsidRPr="00FC1EF9">
              <w:rPr>
                <w:szCs w:val="24"/>
                <w:lang w:eastAsia="en-US"/>
              </w:rPr>
              <w:t>04</w:t>
            </w:r>
          </w:p>
        </w:tc>
        <w:tc>
          <w:tcPr>
            <w:tcW w:w="869" w:type="pct"/>
          </w:tcPr>
          <w:p w:rsidR="00D61547" w:rsidRPr="00FC1EF9" w:rsidP="00D61547" w14:paraId="2188794F" w14:textId="77777777">
            <w:pPr>
              <w:widowControl/>
              <w:spacing w:before="60" w:after="60"/>
              <w:rPr>
                <w:szCs w:val="24"/>
                <w:lang w:eastAsia="en-US"/>
              </w:rPr>
            </w:pPr>
            <w:r w:rsidRPr="00FC1EF9">
              <w:rPr>
                <w:szCs w:val="24"/>
                <w:lang w:eastAsia="en-US"/>
              </w:rPr>
              <w:t>South Louisville</w:t>
            </w:r>
          </w:p>
        </w:tc>
        <w:tc>
          <w:tcPr>
            <w:tcW w:w="753" w:type="pct"/>
          </w:tcPr>
          <w:p w:rsidR="00D61547" w:rsidRPr="00FC1EF9" w:rsidP="00D61547" w14:paraId="0BA2A159" w14:textId="77777777">
            <w:pPr>
              <w:widowControl/>
              <w:spacing w:before="60" w:after="60"/>
              <w:rPr>
                <w:szCs w:val="24"/>
                <w:lang w:eastAsia="en-US"/>
              </w:rPr>
            </w:pPr>
            <w:r w:rsidRPr="00FC1EF9">
              <w:rPr>
                <w:szCs w:val="24"/>
                <w:lang w:eastAsia="en-US"/>
              </w:rPr>
              <w:t>Bottom trawl</w:t>
            </w:r>
          </w:p>
        </w:tc>
        <w:tc>
          <w:tcPr>
            <w:tcW w:w="720" w:type="pct"/>
          </w:tcPr>
          <w:p w:rsidR="00D61547" w:rsidRPr="00FC1EF9" w:rsidP="00D61547" w14:paraId="7914780B" w14:textId="77777777">
            <w:pPr>
              <w:widowControl/>
              <w:spacing w:before="60" w:after="60"/>
              <w:rPr>
                <w:szCs w:val="24"/>
                <w:lang w:eastAsia="en-US"/>
              </w:rPr>
            </w:pPr>
            <w:r w:rsidRPr="00FC1EF9">
              <w:rPr>
                <w:szCs w:val="24"/>
                <w:lang w:eastAsia="en-US"/>
              </w:rPr>
              <w:t>46°01.000′S</w:t>
            </w:r>
          </w:p>
        </w:tc>
        <w:tc>
          <w:tcPr>
            <w:tcW w:w="0" w:type="auto"/>
          </w:tcPr>
          <w:p w:rsidR="00D61547" w:rsidRPr="00FC1EF9" w:rsidP="00D61547" w14:paraId="214E3E5A" w14:textId="77777777">
            <w:pPr>
              <w:widowControl/>
              <w:spacing w:before="60" w:after="60"/>
              <w:rPr>
                <w:szCs w:val="24"/>
                <w:lang w:eastAsia="en-US"/>
              </w:rPr>
            </w:pPr>
            <w:r w:rsidRPr="00FC1EF9">
              <w:rPr>
                <w:szCs w:val="24"/>
                <w:lang w:eastAsia="en-US"/>
              </w:rPr>
              <w:t>155°40.000′W</w:t>
            </w:r>
          </w:p>
        </w:tc>
        <w:tc>
          <w:tcPr>
            <w:tcW w:w="0" w:type="auto"/>
          </w:tcPr>
          <w:p w:rsidR="00D61547" w:rsidRPr="00FC1EF9" w:rsidP="00D61547" w14:paraId="51BABC04" w14:textId="77777777">
            <w:pPr>
              <w:widowControl/>
              <w:spacing w:before="120" w:after="120" w:line="360" w:lineRule="auto"/>
              <w:rPr>
                <w:szCs w:val="24"/>
                <w:lang w:eastAsia="en-US"/>
              </w:rPr>
            </w:pPr>
          </w:p>
        </w:tc>
      </w:tr>
      <w:tr w14:paraId="73C67A53" w14:textId="77777777" w:rsidTr="00197895">
        <w:tblPrEx>
          <w:tblW w:w="4725" w:type="pct"/>
          <w:tblInd w:w="-431" w:type="dxa"/>
          <w:tblLook w:val="04A0"/>
        </w:tblPrEx>
        <w:tc>
          <w:tcPr>
            <w:tcW w:w="1035" w:type="pct"/>
          </w:tcPr>
          <w:p w:rsidR="00D61547" w:rsidRPr="00FC1EF9" w:rsidP="00D61547" w14:paraId="3A3454E5" w14:textId="77777777">
            <w:pPr>
              <w:widowControl/>
              <w:spacing w:before="60" w:after="60"/>
              <w:rPr>
                <w:szCs w:val="24"/>
                <w:lang w:eastAsia="en-US"/>
              </w:rPr>
            </w:pPr>
            <w:r w:rsidRPr="00FC1EF9">
              <w:rPr>
                <w:szCs w:val="24"/>
                <w:lang w:eastAsia="en-US"/>
              </w:rPr>
              <w:t>04</w:t>
            </w:r>
          </w:p>
        </w:tc>
        <w:tc>
          <w:tcPr>
            <w:tcW w:w="869" w:type="pct"/>
          </w:tcPr>
          <w:p w:rsidR="00D61547" w:rsidRPr="00FC1EF9" w:rsidP="00D61547" w14:paraId="04A99A47" w14:textId="77777777">
            <w:pPr>
              <w:widowControl/>
              <w:spacing w:before="60" w:after="60"/>
              <w:rPr>
                <w:szCs w:val="24"/>
                <w:lang w:eastAsia="en-US"/>
              </w:rPr>
            </w:pPr>
            <w:r w:rsidRPr="00FC1EF9">
              <w:rPr>
                <w:szCs w:val="24"/>
                <w:lang w:eastAsia="en-US"/>
              </w:rPr>
              <w:t>South Louisville</w:t>
            </w:r>
          </w:p>
        </w:tc>
        <w:tc>
          <w:tcPr>
            <w:tcW w:w="753" w:type="pct"/>
          </w:tcPr>
          <w:p w:rsidR="00D61547" w:rsidRPr="00FC1EF9" w:rsidP="00D61547" w14:paraId="79905B66" w14:textId="77777777">
            <w:pPr>
              <w:widowControl/>
              <w:spacing w:before="60" w:after="60"/>
              <w:rPr>
                <w:szCs w:val="24"/>
                <w:lang w:eastAsia="en-US"/>
              </w:rPr>
            </w:pPr>
            <w:r w:rsidRPr="00FC1EF9">
              <w:rPr>
                <w:szCs w:val="24"/>
                <w:lang w:eastAsia="en-US"/>
              </w:rPr>
              <w:t>Bottom trawl</w:t>
            </w:r>
          </w:p>
        </w:tc>
        <w:tc>
          <w:tcPr>
            <w:tcW w:w="720" w:type="pct"/>
          </w:tcPr>
          <w:p w:rsidR="00D61547" w:rsidRPr="00FC1EF9" w:rsidP="00D61547" w14:paraId="320F4E71" w14:textId="77777777">
            <w:pPr>
              <w:widowControl/>
              <w:spacing w:before="60" w:after="60"/>
              <w:rPr>
                <w:szCs w:val="24"/>
                <w:lang w:eastAsia="en-US"/>
              </w:rPr>
            </w:pPr>
            <w:r w:rsidRPr="00FC1EF9">
              <w:rPr>
                <w:szCs w:val="24"/>
                <w:lang w:eastAsia="en-US"/>
              </w:rPr>
              <w:t>46°01.000′S</w:t>
            </w:r>
          </w:p>
        </w:tc>
        <w:tc>
          <w:tcPr>
            <w:tcW w:w="0" w:type="auto"/>
          </w:tcPr>
          <w:p w:rsidR="00D61547" w:rsidRPr="00FC1EF9" w:rsidP="00D61547" w14:paraId="10411E98" w14:textId="77777777">
            <w:pPr>
              <w:widowControl/>
              <w:spacing w:before="60" w:after="60"/>
              <w:rPr>
                <w:szCs w:val="24"/>
                <w:lang w:eastAsia="en-US"/>
              </w:rPr>
            </w:pPr>
            <w:r w:rsidRPr="00FC1EF9">
              <w:rPr>
                <w:szCs w:val="24"/>
                <w:lang w:eastAsia="en-US"/>
              </w:rPr>
              <w:t>156°10.000′W</w:t>
            </w:r>
          </w:p>
        </w:tc>
        <w:tc>
          <w:tcPr>
            <w:tcW w:w="0" w:type="auto"/>
          </w:tcPr>
          <w:p w:rsidR="00D61547" w:rsidRPr="00FC1EF9" w:rsidP="00D61547" w14:paraId="2D3F6305" w14:textId="77777777">
            <w:pPr>
              <w:widowControl/>
              <w:spacing w:before="120" w:after="120" w:line="360" w:lineRule="auto"/>
              <w:rPr>
                <w:szCs w:val="24"/>
                <w:lang w:eastAsia="en-US"/>
              </w:rPr>
            </w:pPr>
          </w:p>
        </w:tc>
      </w:tr>
      <w:tr w14:paraId="69E7E1DD" w14:textId="77777777" w:rsidTr="00197895">
        <w:tblPrEx>
          <w:tblW w:w="4725" w:type="pct"/>
          <w:tblInd w:w="-431" w:type="dxa"/>
          <w:tblLook w:val="04A0"/>
        </w:tblPrEx>
        <w:tc>
          <w:tcPr>
            <w:tcW w:w="1035" w:type="pct"/>
          </w:tcPr>
          <w:p w:rsidR="00D61547" w:rsidRPr="00FC1EF9" w:rsidP="00D61547" w14:paraId="204FB53F" w14:textId="77777777">
            <w:pPr>
              <w:widowControl/>
              <w:spacing w:before="60" w:after="60"/>
              <w:rPr>
                <w:szCs w:val="24"/>
                <w:lang w:eastAsia="en-US"/>
              </w:rPr>
            </w:pPr>
            <w:r w:rsidRPr="00FC1EF9">
              <w:rPr>
                <w:szCs w:val="24"/>
                <w:lang w:eastAsia="en-US"/>
              </w:rPr>
              <w:t>04</w:t>
            </w:r>
          </w:p>
        </w:tc>
        <w:tc>
          <w:tcPr>
            <w:tcW w:w="869" w:type="pct"/>
          </w:tcPr>
          <w:p w:rsidR="00D61547" w:rsidRPr="00FC1EF9" w:rsidP="00D61547" w14:paraId="2CE8E55D" w14:textId="77777777">
            <w:pPr>
              <w:widowControl/>
              <w:spacing w:before="60" w:after="60"/>
              <w:rPr>
                <w:szCs w:val="24"/>
                <w:lang w:eastAsia="en-US"/>
              </w:rPr>
            </w:pPr>
            <w:r w:rsidRPr="00FC1EF9">
              <w:rPr>
                <w:szCs w:val="24"/>
                <w:lang w:eastAsia="en-US"/>
              </w:rPr>
              <w:t>South Louisville</w:t>
            </w:r>
          </w:p>
        </w:tc>
        <w:tc>
          <w:tcPr>
            <w:tcW w:w="753" w:type="pct"/>
          </w:tcPr>
          <w:p w:rsidR="00D61547" w:rsidRPr="00FC1EF9" w:rsidP="00D61547" w14:paraId="7DB3F274" w14:textId="77777777">
            <w:pPr>
              <w:widowControl/>
              <w:spacing w:before="60" w:after="60"/>
              <w:rPr>
                <w:szCs w:val="24"/>
                <w:lang w:eastAsia="en-US"/>
              </w:rPr>
            </w:pPr>
            <w:r w:rsidRPr="00FC1EF9">
              <w:rPr>
                <w:szCs w:val="24"/>
                <w:lang w:eastAsia="en-US"/>
              </w:rPr>
              <w:t>Bottom trawl</w:t>
            </w:r>
          </w:p>
        </w:tc>
        <w:tc>
          <w:tcPr>
            <w:tcW w:w="720" w:type="pct"/>
          </w:tcPr>
          <w:p w:rsidR="00D61547" w:rsidRPr="00FC1EF9" w:rsidP="00D61547" w14:paraId="7B694BE4" w14:textId="77777777">
            <w:pPr>
              <w:widowControl/>
              <w:spacing w:before="60" w:after="60"/>
              <w:rPr>
                <w:szCs w:val="24"/>
                <w:lang w:eastAsia="en-US"/>
              </w:rPr>
            </w:pPr>
            <w:r w:rsidRPr="00FC1EF9">
              <w:rPr>
                <w:szCs w:val="24"/>
                <w:lang w:eastAsia="en-US"/>
              </w:rPr>
              <w:t>46°24.000′S</w:t>
            </w:r>
          </w:p>
        </w:tc>
        <w:tc>
          <w:tcPr>
            <w:tcW w:w="0" w:type="auto"/>
          </w:tcPr>
          <w:p w:rsidR="00D61547" w:rsidRPr="00FC1EF9" w:rsidP="00D61547" w14:paraId="11915E7F" w14:textId="77777777">
            <w:pPr>
              <w:widowControl/>
              <w:spacing w:before="60" w:after="60"/>
              <w:rPr>
                <w:szCs w:val="24"/>
                <w:lang w:eastAsia="en-US"/>
              </w:rPr>
            </w:pPr>
            <w:r w:rsidRPr="00FC1EF9">
              <w:rPr>
                <w:szCs w:val="24"/>
                <w:lang w:eastAsia="en-US"/>
              </w:rPr>
              <w:t>155°40.000′W</w:t>
            </w:r>
          </w:p>
        </w:tc>
        <w:tc>
          <w:tcPr>
            <w:tcW w:w="0" w:type="auto"/>
          </w:tcPr>
          <w:p w:rsidR="00D61547" w:rsidRPr="00FC1EF9" w:rsidP="00D61547" w14:paraId="10E2DA93" w14:textId="77777777">
            <w:pPr>
              <w:widowControl/>
              <w:spacing w:before="120" w:after="120" w:line="360" w:lineRule="auto"/>
              <w:rPr>
                <w:szCs w:val="24"/>
                <w:lang w:eastAsia="en-US"/>
              </w:rPr>
            </w:pPr>
          </w:p>
        </w:tc>
      </w:tr>
      <w:tr w14:paraId="655E41AF" w14:textId="77777777" w:rsidTr="00197895">
        <w:tblPrEx>
          <w:tblW w:w="4725" w:type="pct"/>
          <w:tblInd w:w="-431" w:type="dxa"/>
          <w:tblLook w:val="04A0"/>
        </w:tblPrEx>
        <w:tc>
          <w:tcPr>
            <w:tcW w:w="1035" w:type="pct"/>
          </w:tcPr>
          <w:p w:rsidR="00D61547" w:rsidRPr="00FC1EF9" w:rsidP="00D61547" w14:paraId="7FD0B86B" w14:textId="77777777">
            <w:pPr>
              <w:widowControl/>
              <w:spacing w:before="60" w:after="60"/>
              <w:rPr>
                <w:szCs w:val="24"/>
                <w:lang w:eastAsia="en-US"/>
              </w:rPr>
            </w:pPr>
            <w:r w:rsidRPr="00FC1EF9">
              <w:rPr>
                <w:szCs w:val="24"/>
                <w:lang w:eastAsia="en-US"/>
              </w:rPr>
              <w:t>04</w:t>
            </w:r>
          </w:p>
        </w:tc>
        <w:tc>
          <w:tcPr>
            <w:tcW w:w="869" w:type="pct"/>
          </w:tcPr>
          <w:p w:rsidR="00D61547" w:rsidRPr="00FC1EF9" w:rsidP="00D61547" w14:paraId="053FD89C" w14:textId="77777777">
            <w:pPr>
              <w:widowControl/>
              <w:spacing w:before="60" w:after="60"/>
              <w:rPr>
                <w:szCs w:val="24"/>
                <w:lang w:eastAsia="en-US"/>
              </w:rPr>
            </w:pPr>
            <w:r w:rsidRPr="00FC1EF9">
              <w:rPr>
                <w:szCs w:val="24"/>
                <w:lang w:eastAsia="en-US"/>
              </w:rPr>
              <w:t>South Louisville</w:t>
            </w:r>
          </w:p>
        </w:tc>
        <w:tc>
          <w:tcPr>
            <w:tcW w:w="753" w:type="pct"/>
          </w:tcPr>
          <w:p w:rsidR="00D61547" w:rsidRPr="00FC1EF9" w:rsidP="00D61547" w14:paraId="7D659656" w14:textId="77777777">
            <w:pPr>
              <w:widowControl/>
              <w:spacing w:before="60" w:after="60"/>
              <w:rPr>
                <w:szCs w:val="24"/>
                <w:lang w:eastAsia="en-US"/>
              </w:rPr>
            </w:pPr>
            <w:r w:rsidRPr="00FC1EF9">
              <w:rPr>
                <w:szCs w:val="24"/>
                <w:lang w:eastAsia="en-US"/>
              </w:rPr>
              <w:t>Bottom trawl</w:t>
            </w:r>
          </w:p>
        </w:tc>
        <w:tc>
          <w:tcPr>
            <w:tcW w:w="720" w:type="pct"/>
          </w:tcPr>
          <w:p w:rsidR="00D61547" w:rsidRPr="00FC1EF9" w:rsidP="00D61547" w14:paraId="3D454DE4" w14:textId="77777777">
            <w:pPr>
              <w:widowControl/>
              <w:spacing w:before="60" w:after="60"/>
              <w:rPr>
                <w:szCs w:val="24"/>
                <w:lang w:eastAsia="en-US"/>
              </w:rPr>
            </w:pPr>
            <w:r w:rsidRPr="00FC1EF9">
              <w:rPr>
                <w:szCs w:val="24"/>
                <w:lang w:eastAsia="en-US"/>
              </w:rPr>
              <w:t>46°24.000′S</w:t>
            </w:r>
          </w:p>
        </w:tc>
        <w:tc>
          <w:tcPr>
            <w:tcW w:w="0" w:type="auto"/>
          </w:tcPr>
          <w:p w:rsidR="00D61547" w:rsidRPr="00FC1EF9" w:rsidP="00D61547" w14:paraId="26C9E5FE" w14:textId="77777777">
            <w:pPr>
              <w:widowControl/>
              <w:spacing w:before="60" w:after="60"/>
              <w:rPr>
                <w:szCs w:val="24"/>
                <w:lang w:eastAsia="en-US"/>
              </w:rPr>
            </w:pPr>
            <w:r w:rsidRPr="00FC1EF9">
              <w:rPr>
                <w:szCs w:val="24"/>
                <w:lang w:eastAsia="en-US"/>
              </w:rPr>
              <w:t>156°10.000′W</w:t>
            </w:r>
          </w:p>
        </w:tc>
        <w:tc>
          <w:tcPr>
            <w:tcW w:w="0" w:type="auto"/>
          </w:tcPr>
          <w:p w:rsidR="00D61547" w:rsidRPr="00FC1EF9" w:rsidP="00D61547" w14:paraId="2A8903A9" w14:textId="77777777">
            <w:pPr>
              <w:widowControl/>
              <w:spacing w:before="120" w:after="120" w:line="360" w:lineRule="auto"/>
              <w:rPr>
                <w:szCs w:val="24"/>
                <w:lang w:eastAsia="en-US"/>
              </w:rPr>
            </w:pPr>
          </w:p>
        </w:tc>
      </w:tr>
      <w:tr w14:paraId="0D927A84" w14:textId="77777777" w:rsidTr="00197895">
        <w:tblPrEx>
          <w:tblW w:w="4725" w:type="pct"/>
          <w:tblInd w:w="-431" w:type="dxa"/>
          <w:tblLook w:val="04A0"/>
        </w:tblPrEx>
        <w:tc>
          <w:tcPr>
            <w:tcW w:w="1035" w:type="pct"/>
          </w:tcPr>
          <w:p w:rsidR="00D61547" w:rsidRPr="00FC1EF9" w:rsidP="00D61547" w14:paraId="6C0AC7DD" w14:textId="77777777">
            <w:pPr>
              <w:widowControl/>
              <w:spacing w:before="60" w:after="60"/>
              <w:rPr>
                <w:szCs w:val="24"/>
                <w:lang w:eastAsia="en-US"/>
              </w:rPr>
            </w:pPr>
            <w:r w:rsidRPr="00FC1EF9">
              <w:rPr>
                <w:szCs w:val="24"/>
                <w:lang w:eastAsia="en-US"/>
              </w:rPr>
              <w:t>05</w:t>
            </w:r>
          </w:p>
        </w:tc>
        <w:tc>
          <w:tcPr>
            <w:tcW w:w="869" w:type="pct"/>
          </w:tcPr>
          <w:p w:rsidR="00D61547" w:rsidRPr="00FC1EF9" w:rsidP="00D61547" w14:paraId="74A25BB3" w14:textId="77777777">
            <w:pPr>
              <w:widowControl/>
              <w:spacing w:before="60" w:after="60"/>
              <w:rPr>
                <w:szCs w:val="24"/>
                <w:lang w:eastAsia="en-US"/>
              </w:rPr>
            </w:pPr>
            <w:r w:rsidRPr="00FC1EF9">
              <w:rPr>
                <w:szCs w:val="24"/>
                <w:lang w:eastAsia="en-US"/>
              </w:rPr>
              <w:t>South Louisville</w:t>
            </w:r>
          </w:p>
        </w:tc>
        <w:tc>
          <w:tcPr>
            <w:tcW w:w="753" w:type="pct"/>
          </w:tcPr>
          <w:p w:rsidR="00D61547" w:rsidRPr="00FC1EF9" w:rsidP="00D61547" w14:paraId="13A4C9F5" w14:textId="77777777">
            <w:pPr>
              <w:widowControl/>
              <w:spacing w:before="60" w:after="60"/>
              <w:rPr>
                <w:szCs w:val="24"/>
                <w:lang w:eastAsia="en-US"/>
              </w:rPr>
            </w:pPr>
            <w:r w:rsidRPr="00FC1EF9">
              <w:rPr>
                <w:szCs w:val="24"/>
                <w:lang w:eastAsia="en-US"/>
              </w:rPr>
              <w:t>Bottom trawl</w:t>
            </w:r>
          </w:p>
        </w:tc>
        <w:tc>
          <w:tcPr>
            <w:tcW w:w="720" w:type="pct"/>
          </w:tcPr>
          <w:p w:rsidR="00D61547" w:rsidRPr="00FC1EF9" w:rsidP="00D61547" w14:paraId="33E46D15" w14:textId="77777777">
            <w:pPr>
              <w:widowControl/>
              <w:spacing w:before="60" w:after="60"/>
              <w:rPr>
                <w:szCs w:val="24"/>
                <w:lang w:eastAsia="en-US"/>
              </w:rPr>
            </w:pPr>
            <w:r w:rsidRPr="00FC1EF9">
              <w:rPr>
                <w:szCs w:val="24"/>
                <w:lang w:eastAsia="en-US"/>
              </w:rPr>
              <w:t>45°26.000′S</w:t>
            </w:r>
          </w:p>
        </w:tc>
        <w:tc>
          <w:tcPr>
            <w:tcW w:w="0" w:type="auto"/>
          </w:tcPr>
          <w:p w:rsidR="00D61547" w:rsidRPr="00FC1EF9" w:rsidP="00D61547" w14:paraId="5D39977E" w14:textId="77777777">
            <w:pPr>
              <w:widowControl/>
              <w:spacing w:before="60" w:after="60"/>
              <w:rPr>
                <w:szCs w:val="24"/>
                <w:lang w:eastAsia="en-US"/>
              </w:rPr>
            </w:pPr>
            <w:r w:rsidRPr="00FC1EF9">
              <w:rPr>
                <w:szCs w:val="24"/>
                <w:lang w:eastAsia="en-US"/>
              </w:rPr>
              <w:t>156°30.000′W</w:t>
            </w:r>
          </w:p>
        </w:tc>
        <w:tc>
          <w:tcPr>
            <w:tcW w:w="0" w:type="auto"/>
          </w:tcPr>
          <w:p w:rsidR="00D61547" w:rsidRPr="00FC1EF9" w:rsidP="00D61547" w14:paraId="0575A6F3" w14:textId="77777777">
            <w:pPr>
              <w:widowControl/>
              <w:spacing w:before="120" w:after="120" w:line="360" w:lineRule="auto"/>
              <w:rPr>
                <w:szCs w:val="24"/>
                <w:lang w:eastAsia="en-US"/>
              </w:rPr>
            </w:pPr>
          </w:p>
        </w:tc>
      </w:tr>
      <w:tr w14:paraId="32C3A517" w14:textId="77777777" w:rsidTr="00197895">
        <w:tblPrEx>
          <w:tblW w:w="4725" w:type="pct"/>
          <w:tblInd w:w="-431" w:type="dxa"/>
          <w:tblLook w:val="04A0"/>
        </w:tblPrEx>
        <w:tc>
          <w:tcPr>
            <w:tcW w:w="1035" w:type="pct"/>
          </w:tcPr>
          <w:p w:rsidR="00D61547" w:rsidRPr="00FC1EF9" w:rsidP="00D61547" w14:paraId="4772E34F" w14:textId="77777777">
            <w:pPr>
              <w:widowControl/>
              <w:spacing w:before="60" w:after="60"/>
              <w:rPr>
                <w:szCs w:val="24"/>
                <w:lang w:eastAsia="en-US"/>
              </w:rPr>
            </w:pPr>
            <w:r w:rsidRPr="00FC1EF9">
              <w:rPr>
                <w:szCs w:val="24"/>
                <w:lang w:eastAsia="en-US"/>
              </w:rPr>
              <w:t>05</w:t>
            </w:r>
          </w:p>
        </w:tc>
        <w:tc>
          <w:tcPr>
            <w:tcW w:w="869" w:type="pct"/>
          </w:tcPr>
          <w:p w:rsidR="00D61547" w:rsidRPr="00FC1EF9" w:rsidP="00D61547" w14:paraId="1D8720DF" w14:textId="77777777">
            <w:pPr>
              <w:widowControl/>
              <w:spacing w:before="60" w:after="60"/>
              <w:rPr>
                <w:szCs w:val="24"/>
                <w:lang w:eastAsia="en-US"/>
              </w:rPr>
            </w:pPr>
            <w:r w:rsidRPr="00FC1EF9">
              <w:rPr>
                <w:szCs w:val="24"/>
                <w:lang w:eastAsia="en-US"/>
              </w:rPr>
              <w:t>South Louisville</w:t>
            </w:r>
          </w:p>
        </w:tc>
        <w:tc>
          <w:tcPr>
            <w:tcW w:w="753" w:type="pct"/>
          </w:tcPr>
          <w:p w:rsidR="00D61547" w:rsidRPr="00FC1EF9" w:rsidP="00D61547" w14:paraId="6404D650" w14:textId="77777777">
            <w:pPr>
              <w:widowControl/>
              <w:spacing w:before="60" w:after="60"/>
              <w:rPr>
                <w:szCs w:val="24"/>
                <w:lang w:eastAsia="en-US"/>
              </w:rPr>
            </w:pPr>
            <w:r w:rsidRPr="00FC1EF9">
              <w:rPr>
                <w:szCs w:val="24"/>
                <w:lang w:eastAsia="en-US"/>
              </w:rPr>
              <w:t>Bottom trawl</w:t>
            </w:r>
          </w:p>
        </w:tc>
        <w:tc>
          <w:tcPr>
            <w:tcW w:w="720" w:type="pct"/>
          </w:tcPr>
          <w:p w:rsidR="00D61547" w:rsidRPr="00FC1EF9" w:rsidP="00D61547" w14:paraId="289EA9F5" w14:textId="77777777">
            <w:pPr>
              <w:widowControl/>
              <w:spacing w:before="60" w:after="60"/>
              <w:rPr>
                <w:szCs w:val="24"/>
                <w:lang w:eastAsia="en-US"/>
              </w:rPr>
            </w:pPr>
            <w:r w:rsidRPr="00FC1EF9">
              <w:rPr>
                <w:szCs w:val="24"/>
                <w:lang w:eastAsia="en-US"/>
              </w:rPr>
              <w:t>45°26.000′S</w:t>
            </w:r>
          </w:p>
        </w:tc>
        <w:tc>
          <w:tcPr>
            <w:tcW w:w="0" w:type="auto"/>
          </w:tcPr>
          <w:p w:rsidR="00D61547" w:rsidRPr="00FC1EF9" w:rsidP="00D61547" w14:paraId="69EAEF3F" w14:textId="77777777">
            <w:pPr>
              <w:widowControl/>
              <w:spacing w:before="60" w:after="60"/>
              <w:rPr>
                <w:szCs w:val="24"/>
                <w:lang w:eastAsia="en-US"/>
              </w:rPr>
            </w:pPr>
            <w:r w:rsidRPr="00FC1EF9">
              <w:rPr>
                <w:szCs w:val="24"/>
                <w:lang w:eastAsia="en-US"/>
              </w:rPr>
              <w:t>156°55.000′W</w:t>
            </w:r>
          </w:p>
        </w:tc>
        <w:tc>
          <w:tcPr>
            <w:tcW w:w="0" w:type="auto"/>
          </w:tcPr>
          <w:p w:rsidR="00D61547" w:rsidRPr="00FC1EF9" w:rsidP="00D61547" w14:paraId="74E93C85" w14:textId="77777777">
            <w:pPr>
              <w:widowControl/>
              <w:spacing w:before="120" w:after="120" w:line="360" w:lineRule="auto"/>
              <w:rPr>
                <w:szCs w:val="24"/>
                <w:lang w:eastAsia="en-US"/>
              </w:rPr>
            </w:pPr>
          </w:p>
        </w:tc>
      </w:tr>
      <w:tr w14:paraId="762EC91D" w14:textId="77777777" w:rsidTr="00197895">
        <w:tblPrEx>
          <w:tblW w:w="4725" w:type="pct"/>
          <w:tblInd w:w="-431" w:type="dxa"/>
          <w:tblLook w:val="04A0"/>
        </w:tblPrEx>
        <w:tc>
          <w:tcPr>
            <w:tcW w:w="1035" w:type="pct"/>
          </w:tcPr>
          <w:p w:rsidR="00D61547" w:rsidRPr="00FC1EF9" w:rsidP="00D61547" w14:paraId="16A1370E" w14:textId="77777777">
            <w:pPr>
              <w:widowControl/>
              <w:spacing w:before="60" w:after="60"/>
              <w:rPr>
                <w:szCs w:val="24"/>
                <w:lang w:eastAsia="en-US"/>
              </w:rPr>
            </w:pPr>
            <w:r w:rsidRPr="00FC1EF9">
              <w:rPr>
                <w:szCs w:val="24"/>
                <w:lang w:eastAsia="en-US"/>
              </w:rPr>
              <w:t>05</w:t>
            </w:r>
          </w:p>
        </w:tc>
        <w:tc>
          <w:tcPr>
            <w:tcW w:w="869" w:type="pct"/>
          </w:tcPr>
          <w:p w:rsidR="00D61547" w:rsidRPr="00FC1EF9" w:rsidP="00D61547" w14:paraId="41C9C371" w14:textId="77777777">
            <w:pPr>
              <w:widowControl/>
              <w:spacing w:before="60" w:after="60"/>
              <w:rPr>
                <w:szCs w:val="24"/>
                <w:lang w:eastAsia="en-US"/>
              </w:rPr>
            </w:pPr>
            <w:r w:rsidRPr="00FC1EF9">
              <w:rPr>
                <w:szCs w:val="24"/>
                <w:lang w:eastAsia="en-US"/>
              </w:rPr>
              <w:t>South Louisville</w:t>
            </w:r>
          </w:p>
        </w:tc>
        <w:tc>
          <w:tcPr>
            <w:tcW w:w="753" w:type="pct"/>
          </w:tcPr>
          <w:p w:rsidR="00D61547" w:rsidRPr="00FC1EF9" w:rsidP="00D61547" w14:paraId="745B9818" w14:textId="77777777">
            <w:pPr>
              <w:widowControl/>
              <w:spacing w:before="60" w:after="60"/>
              <w:rPr>
                <w:szCs w:val="24"/>
                <w:lang w:eastAsia="en-US"/>
              </w:rPr>
            </w:pPr>
            <w:r w:rsidRPr="00FC1EF9">
              <w:rPr>
                <w:szCs w:val="24"/>
                <w:lang w:eastAsia="en-US"/>
              </w:rPr>
              <w:t>Bottom trawl</w:t>
            </w:r>
          </w:p>
        </w:tc>
        <w:tc>
          <w:tcPr>
            <w:tcW w:w="720" w:type="pct"/>
          </w:tcPr>
          <w:p w:rsidR="00D61547" w:rsidRPr="00FC1EF9" w:rsidP="00D61547" w14:paraId="78E6CCF2" w14:textId="77777777">
            <w:pPr>
              <w:widowControl/>
              <w:spacing w:before="60" w:after="60"/>
              <w:rPr>
                <w:szCs w:val="24"/>
                <w:lang w:eastAsia="en-US"/>
              </w:rPr>
            </w:pPr>
            <w:r w:rsidRPr="00FC1EF9">
              <w:rPr>
                <w:szCs w:val="24"/>
                <w:lang w:eastAsia="en-US"/>
              </w:rPr>
              <w:t>45°42.000′S</w:t>
            </w:r>
          </w:p>
        </w:tc>
        <w:tc>
          <w:tcPr>
            <w:tcW w:w="0" w:type="auto"/>
          </w:tcPr>
          <w:p w:rsidR="00D61547" w:rsidRPr="00FC1EF9" w:rsidP="00D61547" w14:paraId="49516669" w14:textId="77777777">
            <w:pPr>
              <w:widowControl/>
              <w:spacing w:before="60" w:after="60"/>
              <w:rPr>
                <w:szCs w:val="24"/>
                <w:lang w:eastAsia="en-US"/>
              </w:rPr>
            </w:pPr>
            <w:r w:rsidRPr="00FC1EF9">
              <w:rPr>
                <w:szCs w:val="24"/>
                <w:lang w:eastAsia="en-US"/>
              </w:rPr>
              <w:t>156°30.000′W</w:t>
            </w:r>
          </w:p>
        </w:tc>
        <w:tc>
          <w:tcPr>
            <w:tcW w:w="0" w:type="auto"/>
          </w:tcPr>
          <w:p w:rsidR="00D61547" w:rsidRPr="00FC1EF9" w:rsidP="00D61547" w14:paraId="52D2A5C8" w14:textId="77777777">
            <w:pPr>
              <w:widowControl/>
              <w:spacing w:before="120" w:after="120" w:line="360" w:lineRule="auto"/>
              <w:rPr>
                <w:szCs w:val="24"/>
                <w:lang w:eastAsia="en-US"/>
              </w:rPr>
            </w:pPr>
          </w:p>
        </w:tc>
      </w:tr>
      <w:tr w14:paraId="5D392B55" w14:textId="77777777" w:rsidTr="00197895">
        <w:tblPrEx>
          <w:tblW w:w="4725" w:type="pct"/>
          <w:tblInd w:w="-431" w:type="dxa"/>
          <w:tblLook w:val="04A0"/>
        </w:tblPrEx>
        <w:tc>
          <w:tcPr>
            <w:tcW w:w="1035" w:type="pct"/>
          </w:tcPr>
          <w:p w:rsidR="00D61547" w:rsidRPr="00FC1EF9" w:rsidP="00D61547" w14:paraId="7BE6471B" w14:textId="77777777">
            <w:pPr>
              <w:widowControl/>
              <w:spacing w:before="60" w:after="60"/>
              <w:rPr>
                <w:szCs w:val="24"/>
                <w:lang w:eastAsia="en-US"/>
              </w:rPr>
            </w:pPr>
            <w:r w:rsidRPr="00FC1EF9">
              <w:rPr>
                <w:szCs w:val="24"/>
                <w:lang w:eastAsia="en-US"/>
              </w:rPr>
              <w:t>05</w:t>
            </w:r>
          </w:p>
        </w:tc>
        <w:tc>
          <w:tcPr>
            <w:tcW w:w="869" w:type="pct"/>
          </w:tcPr>
          <w:p w:rsidR="00D61547" w:rsidRPr="00FC1EF9" w:rsidP="00D61547" w14:paraId="4C42D477" w14:textId="77777777">
            <w:pPr>
              <w:widowControl/>
              <w:spacing w:before="60" w:after="60"/>
              <w:rPr>
                <w:szCs w:val="24"/>
                <w:lang w:eastAsia="en-US"/>
              </w:rPr>
            </w:pPr>
            <w:r w:rsidRPr="00FC1EF9">
              <w:rPr>
                <w:szCs w:val="24"/>
                <w:lang w:eastAsia="en-US"/>
              </w:rPr>
              <w:t>South Louisville</w:t>
            </w:r>
          </w:p>
        </w:tc>
        <w:tc>
          <w:tcPr>
            <w:tcW w:w="753" w:type="pct"/>
          </w:tcPr>
          <w:p w:rsidR="00D61547" w:rsidRPr="00FC1EF9" w:rsidP="00D61547" w14:paraId="3ADDA43C" w14:textId="77777777">
            <w:pPr>
              <w:widowControl/>
              <w:spacing w:before="60" w:after="60"/>
              <w:rPr>
                <w:szCs w:val="24"/>
                <w:lang w:eastAsia="en-US"/>
              </w:rPr>
            </w:pPr>
            <w:r w:rsidRPr="00FC1EF9">
              <w:rPr>
                <w:szCs w:val="24"/>
                <w:lang w:eastAsia="en-US"/>
              </w:rPr>
              <w:t>Bottom trawl</w:t>
            </w:r>
          </w:p>
        </w:tc>
        <w:tc>
          <w:tcPr>
            <w:tcW w:w="720" w:type="pct"/>
          </w:tcPr>
          <w:p w:rsidR="00D61547" w:rsidRPr="00FC1EF9" w:rsidP="00D61547" w14:paraId="63F264D1" w14:textId="77777777">
            <w:pPr>
              <w:widowControl/>
              <w:spacing w:before="60" w:after="60"/>
              <w:rPr>
                <w:szCs w:val="24"/>
                <w:lang w:eastAsia="en-US"/>
              </w:rPr>
            </w:pPr>
            <w:r w:rsidRPr="00FC1EF9">
              <w:rPr>
                <w:szCs w:val="24"/>
                <w:lang w:eastAsia="en-US"/>
              </w:rPr>
              <w:t>45°42.000′S</w:t>
            </w:r>
          </w:p>
        </w:tc>
        <w:tc>
          <w:tcPr>
            <w:tcW w:w="0" w:type="auto"/>
          </w:tcPr>
          <w:p w:rsidR="00D61547" w:rsidRPr="00FC1EF9" w:rsidP="00D61547" w14:paraId="651289A7" w14:textId="77777777">
            <w:pPr>
              <w:widowControl/>
              <w:spacing w:before="60" w:after="60"/>
              <w:rPr>
                <w:szCs w:val="24"/>
                <w:lang w:eastAsia="en-US"/>
              </w:rPr>
            </w:pPr>
            <w:r w:rsidRPr="00FC1EF9">
              <w:rPr>
                <w:szCs w:val="24"/>
                <w:lang w:eastAsia="en-US"/>
              </w:rPr>
              <w:t>156°55.000′W</w:t>
            </w:r>
          </w:p>
        </w:tc>
        <w:tc>
          <w:tcPr>
            <w:tcW w:w="0" w:type="auto"/>
          </w:tcPr>
          <w:p w:rsidR="00D61547" w:rsidRPr="00FC1EF9" w:rsidP="00D61547" w14:paraId="1337C2CF" w14:textId="77777777">
            <w:pPr>
              <w:widowControl/>
              <w:spacing w:before="120" w:after="120" w:line="360" w:lineRule="auto"/>
              <w:rPr>
                <w:szCs w:val="24"/>
                <w:lang w:eastAsia="en-US"/>
              </w:rPr>
            </w:pPr>
          </w:p>
        </w:tc>
      </w:tr>
      <w:tr w14:paraId="58F23148" w14:textId="77777777" w:rsidTr="00197895">
        <w:tblPrEx>
          <w:tblW w:w="4725" w:type="pct"/>
          <w:tblInd w:w="-431" w:type="dxa"/>
          <w:tblLook w:val="04A0"/>
        </w:tblPrEx>
        <w:tc>
          <w:tcPr>
            <w:tcW w:w="1035" w:type="pct"/>
          </w:tcPr>
          <w:p w:rsidR="00D61547" w:rsidRPr="00FC1EF9" w:rsidP="00D61547" w14:paraId="75403531" w14:textId="77777777">
            <w:pPr>
              <w:widowControl/>
              <w:spacing w:before="60" w:after="60"/>
              <w:rPr>
                <w:szCs w:val="24"/>
                <w:lang w:eastAsia="en-US"/>
              </w:rPr>
            </w:pPr>
            <w:r w:rsidRPr="00FC1EF9">
              <w:rPr>
                <w:szCs w:val="24"/>
                <w:lang w:eastAsia="en-US"/>
              </w:rPr>
              <w:t>06</w:t>
            </w:r>
          </w:p>
        </w:tc>
        <w:tc>
          <w:tcPr>
            <w:tcW w:w="869" w:type="pct"/>
          </w:tcPr>
          <w:p w:rsidR="00D61547" w:rsidRPr="00FC1EF9" w:rsidP="00D61547" w14:paraId="3B45866C" w14:textId="77777777">
            <w:pPr>
              <w:widowControl/>
              <w:spacing w:before="60" w:after="60"/>
              <w:rPr>
                <w:szCs w:val="24"/>
                <w:lang w:eastAsia="en-US"/>
              </w:rPr>
            </w:pPr>
            <w:r w:rsidRPr="00FC1EF9">
              <w:rPr>
                <w:szCs w:val="24"/>
                <w:lang w:eastAsia="en-US"/>
              </w:rPr>
              <w:t>South Louisville</w:t>
            </w:r>
          </w:p>
        </w:tc>
        <w:tc>
          <w:tcPr>
            <w:tcW w:w="753" w:type="pct"/>
          </w:tcPr>
          <w:p w:rsidR="00D61547" w:rsidRPr="00FC1EF9" w:rsidP="00D61547" w14:paraId="7542AD2E" w14:textId="77777777">
            <w:pPr>
              <w:widowControl/>
              <w:spacing w:before="60" w:after="60"/>
              <w:rPr>
                <w:szCs w:val="24"/>
                <w:lang w:eastAsia="en-US"/>
              </w:rPr>
            </w:pPr>
            <w:r w:rsidRPr="00FC1EF9">
              <w:rPr>
                <w:szCs w:val="24"/>
                <w:lang w:eastAsia="en-US"/>
              </w:rPr>
              <w:t>Bottom trawl</w:t>
            </w:r>
          </w:p>
        </w:tc>
        <w:tc>
          <w:tcPr>
            <w:tcW w:w="720" w:type="pct"/>
          </w:tcPr>
          <w:p w:rsidR="00D61547" w:rsidRPr="00FC1EF9" w:rsidP="00D61547" w14:paraId="19FAB6A6" w14:textId="77777777">
            <w:pPr>
              <w:widowControl/>
              <w:spacing w:before="60" w:after="60"/>
              <w:rPr>
                <w:szCs w:val="24"/>
                <w:lang w:eastAsia="en-US"/>
              </w:rPr>
            </w:pPr>
            <w:r w:rsidRPr="00FC1EF9">
              <w:rPr>
                <w:szCs w:val="24"/>
                <w:lang w:eastAsia="en-US"/>
              </w:rPr>
              <w:t>45°19.500′S</w:t>
            </w:r>
          </w:p>
        </w:tc>
        <w:tc>
          <w:tcPr>
            <w:tcW w:w="0" w:type="auto"/>
          </w:tcPr>
          <w:p w:rsidR="00D61547" w:rsidRPr="00FC1EF9" w:rsidP="00D61547" w14:paraId="423DB860" w14:textId="77777777">
            <w:pPr>
              <w:widowControl/>
              <w:spacing w:before="60" w:after="60"/>
              <w:rPr>
                <w:szCs w:val="24"/>
                <w:lang w:eastAsia="en-US"/>
              </w:rPr>
            </w:pPr>
            <w:r w:rsidRPr="00FC1EF9">
              <w:rPr>
                <w:szCs w:val="24"/>
                <w:lang w:eastAsia="en-US"/>
              </w:rPr>
              <w:t>157°19.000′W</w:t>
            </w:r>
          </w:p>
        </w:tc>
        <w:tc>
          <w:tcPr>
            <w:tcW w:w="0" w:type="auto"/>
          </w:tcPr>
          <w:p w:rsidR="00D61547" w:rsidRPr="00FC1EF9" w:rsidP="00D61547" w14:paraId="54D70BF2" w14:textId="77777777">
            <w:pPr>
              <w:widowControl/>
              <w:spacing w:before="120" w:after="120" w:line="360" w:lineRule="auto"/>
              <w:rPr>
                <w:szCs w:val="24"/>
                <w:lang w:eastAsia="en-US"/>
              </w:rPr>
            </w:pPr>
          </w:p>
        </w:tc>
      </w:tr>
      <w:tr w14:paraId="7F1B1456" w14:textId="77777777" w:rsidTr="00197895">
        <w:tblPrEx>
          <w:tblW w:w="4725" w:type="pct"/>
          <w:tblInd w:w="-431" w:type="dxa"/>
          <w:tblLook w:val="04A0"/>
        </w:tblPrEx>
        <w:tc>
          <w:tcPr>
            <w:tcW w:w="1035" w:type="pct"/>
          </w:tcPr>
          <w:p w:rsidR="00D61547" w:rsidRPr="00FC1EF9" w:rsidP="00D61547" w14:paraId="5E598659" w14:textId="77777777">
            <w:pPr>
              <w:widowControl/>
              <w:spacing w:before="60" w:after="60"/>
              <w:rPr>
                <w:szCs w:val="24"/>
                <w:lang w:eastAsia="en-US"/>
              </w:rPr>
            </w:pPr>
            <w:r w:rsidRPr="00FC1EF9">
              <w:rPr>
                <w:szCs w:val="24"/>
                <w:lang w:eastAsia="en-US"/>
              </w:rPr>
              <w:t>06</w:t>
            </w:r>
          </w:p>
        </w:tc>
        <w:tc>
          <w:tcPr>
            <w:tcW w:w="869" w:type="pct"/>
          </w:tcPr>
          <w:p w:rsidR="00D61547" w:rsidRPr="00FC1EF9" w:rsidP="00D61547" w14:paraId="2B83F374" w14:textId="77777777">
            <w:pPr>
              <w:widowControl/>
              <w:spacing w:before="60" w:after="60"/>
              <w:rPr>
                <w:szCs w:val="24"/>
                <w:lang w:eastAsia="en-US"/>
              </w:rPr>
            </w:pPr>
            <w:r w:rsidRPr="00FC1EF9">
              <w:rPr>
                <w:szCs w:val="24"/>
                <w:lang w:eastAsia="en-US"/>
              </w:rPr>
              <w:t>South Louisville</w:t>
            </w:r>
          </w:p>
        </w:tc>
        <w:tc>
          <w:tcPr>
            <w:tcW w:w="753" w:type="pct"/>
          </w:tcPr>
          <w:p w:rsidR="00D61547" w:rsidRPr="00FC1EF9" w:rsidP="00D61547" w14:paraId="001F6AEF" w14:textId="77777777">
            <w:pPr>
              <w:widowControl/>
              <w:spacing w:before="60" w:after="60"/>
              <w:rPr>
                <w:szCs w:val="24"/>
                <w:lang w:eastAsia="en-US"/>
              </w:rPr>
            </w:pPr>
            <w:r w:rsidRPr="00FC1EF9">
              <w:rPr>
                <w:szCs w:val="24"/>
                <w:lang w:eastAsia="en-US"/>
              </w:rPr>
              <w:t>Bottom trawl</w:t>
            </w:r>
          </w:p>
        </w:tc>
        <w:tc>
          <w:tcPr>
            <w:tcW w:w="720" w:type="pct"/>
          </w:tcPr>
          <w:p w:rsidR="00D61547" w:rsidRPr="00FC1EF9" w:rsidP="00D61547" w14:paraId="5055F25E" w14:textId="77777777">
            <w:pPr>
              <w:widowControl/>
              <w:spacing w:before="60" w:after="60"/>
              <w:rPr>
                <w:szCs w:val="24"/>
                <w:lang w:eastAsia="en-US"/>
              </w:rPr>
            </w:pPr>
            <w:r w:rsidRPr="00FC1EF9">
              <w:rPr>
                <w:szCs w:val="24"/>
                <w:lang w:eastAsia="en-US"/>
              </w:rPr>
              <w:t>45°19.500′S</w:t>
            </w:r>
          </w:p>
        </w:tc>
        <w:tc>
          <w:tcPr>
            <w:tcW w:w="0" w:type="auto"/>
          </w:tcPr>
          <w:p w:rsidR="00D61547" w:rsidRPr="00FC1EF9" w:rsidP="00D61547" w14:paraId="0C3FEC0D" w14:textId="77777777">
            <w:pPr>
              <w:widowControl/>
              <w:spacing w:before="60" w:after="60"/>
              <w:rPr>
                <w:szCs w:val="24"/>
                <w:lang w:eastAsia="en-US"/>
              </w:rPr>
            </w:pPr>
            <w:r w:rsidRPr="00FC1EF9">
              <w:rPr>
                <w:szCs w:val="24"/>
                <w:lang w:eastAsia="en-US"/>
              </w:rPr>
              <w:t>157°55.000′W</w:t>
            </w:r>
          </w:p>
        </w:tc>
        <w:tc>
          <w:tcPr>
            <w:tcW w:w="0" w:type="auto"/>
          </w:tcPr>
          <w:p w:rsidR="00D61547" w:rsidRPr="00FC1EF9" w:rsidP="00D61547" w14:paraId="0B4F5FCE" w14:textId="77777777">
            <w:pPr>
              <w:widowControl/>
              <w:spacing w:before="120" w:after="120" w:line="360" w:lineRule="auto"/>
              <w:rPr>
                <w:szCs w:val="24"/>
                <w:lang w:eastAsia="en-US"/>
              </w:rPr>
            </w:pPr>
          </w:p>
        </w:tc>
      </w:tr>
    </w:tbl>
    <w:p w:rsidR="00D61547" w:rsidRPr="00FC1EF9" w:rsidP="00D61547" w14:paraId="4CE8116A" w14:textId="77777777">
      <w:pPr>
        <w:widowControl/>
        <w:spacing w:before="120" w:after="120" w:line="360" w:lineRule="auto"/>
        <w:rPr>
          <w:szCs w:val="24"/>
          <w:lang w:eastAsia="en-US"/>
        </w:rPr>
      </w:pPr>
      <w:r w:rsidRPr="00FC1EF9">
        <w:rPr>
          <w:szCs w:val="24"/>
          <w:lang w:eastAsia="en-US"/>
        </w:rPr>
        <w:br w:type="page"/>
      </w:r>
    </w:p>
    <w:tbl>
      <w:tblPr>
        <w:tblW w:w="553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112"/>
        <w:gridCol w:w="2253"/>
        <w:gridCol w:w="1824"/>
        <w:gridCol w:w="1968"/>
        <w:gridCol w:w="2075"/>
        <w:gridCol w:w="1117"/>
      </w:tblGrid>
      <w:tr w14:paraId="0F3BC086" w14:textId="77777777" w:rsidTr="00197895">
        <w:tblPrEx>
          <w:tblW w:w="5536" w:type="pct"/>
          <w:tblInd w:w="-431" w:type="dxa"/>
          <w:tblLook w:val="04A0"/>
        </w:tblPrEx>
        <w:tc>
          <w:tcPr>
            <w:tcW w:w="546" w:type="pct"/>
          </w:tcPr>
          <w:p w:rsidR="00D61547" w:rsidRPr="00FC1EF9" w:rsidP="00D61547" w14:paraId="7DF0F82E" w14:textId="77777777">
            <w:pPr>
              <w:widowControl/>
              <w:spacing w:before="60" w:after="60"/>
              <w:rPr>
                <w:szCs w:val="24"/>
                <w:lang w:eastAsia="en-US"/>
              </w:rPr>
            </w:pPr>
            <w:r w:rsidRPr="00FC1EF9">
              <w:rPr>
                <w:szCs w:val="24"/>
                <w:lang w:eastAsia="en-US"/>
              </w:rPr>
              <w:t>06</w:t>
            </w:r>
          </w:p>
        </w:tc>
        <w:tc>
          <w:tcPr>
            <w:tcW w:w="1097" w:type="pct"/>
          </w:tcPr>
          <w:p w:rsidR="00D61547" w:rsidRPr="00FC1EF9" w:rsidP="00D61547" w14:paraId="206DF366" w14:textId="77777777">
            <w:pPr>
              <w:widowControl/>
              <w:spacing w:before="60" w:after="60"/>
              <w:rPr>
                <w:szCs w:val="24"/>
                <w:lang w:eastAsia="en-US"/>
              </w:rPr>
            </w:pPr>
            <w:r w:rsidRPr="00FC1EF9">
              <w:rPr>
                <w:szCs w:val="24"/>
                <w:lang w:eastAsia="en-US"/>
              </w:rPr>
              <w:t>South Louisville</w:t>
            </w:r>
          </w:p>
        </w:tc>
        <w:tc>
          <w:tcPr>
            <w:tcW w:w="890" w:type="pct"/>
          </w:tcPr>
          <w:p w:rsidR="00D61547" w:rsidRPr="00FC1EF9" w:rsidP="00D61547" w14:paraId="351F5F1B" w14:textId="77777777">
            <w:pPr>
              <w:widowControl/>
              <w:spacing w:before="60" w:after="60"/>
              <w:rPr>
                <w:szCs w:val="24"/>
                <w:lang w:eastAsia="en-US"/>
              </w:rPr>
            </w:pPr>
            <w:r w:rsidRPr="00FC1EF9">
              <w:rPr>
                <w:szCs w:val="24"/>
                <w:lang w:eastAsia="en-US"/>
              </w:rPr>
              <w:t>Bottom trawl</w:t>
            </w:r>
          </w:p>
        </w:tc>
        <w:tc>
          <w:tcPr>
            <w:tcW w:w="959" w:type="pct"/>
          </w:tcPr>
          <w:p w:rsidR="00D61547" w:rsidRPr="00FC1EF9" w:rsidP="00D61547" w14:paraId="0F905A7D" w14:textId="77777777">
            <w:pPr>
              <w:widowControl/>
              <w:spacing w:before="60" w:after="60"/>
              <w:rPr>
                <w:szCs w:val="24"/>
                <w:lang w:eastAsia="en-US"/>
              </w:rPr>
            </w:pPr>
            <w:r w:rsidRPr="00FC1EF9">
              <w:rPr>
                <w:szCs w:val="24"/>
                <w:lang w:eastAsia="en-US"/>
              </w:rPr>
              <w:t>45°30.000′S</w:t>
            </w:r>
          </w:p>
        </w:tc>
        <w:tc>
          <w:tcPr>
            <w:tcW w:w="960" w:type="pct"/>
          </w:tcPr>
          <w:p w:rsidR="00D61547" w:rsidRPr="00FC1EF9" w:rsidP="00D61547" w14:paraId="2FEC326C" w14:textId="77777777">
            <w:pPr>
              <w:widowControl/>
              <w:spacing w:before="60" w:after="60"/>
              <w:rPr>
                <w:szCs w:val="24"/>
                <w:lang w:eastAsia="en-US"/>
              </w:rPr>
            </w:pPr>
            <w:r w:rsidRPr="00FC1EF9">
              <w:rPr>
                <w:szCs w:val="24"/>
                <w:lang w:eastAsia="en-US"/>
              </w:rPr>
              <w:t>157°19.000′W</w:t>
            </w:r>
          </w:p>
        </w:tc>
        <w:tc>
          <w:tcPr>
            <w:tcW w:w="548" w:type="pct"/>
          </w:tcPr>
          <w:p w:rsidR="00D61547" w:rsidRPr="00FC1EF9" w:rsidP="00D61547" w14:paraId="135717E1" w14:textId="77777777">
            <w:pPr>
              <w:widowControl/>
              <w:spacing w:before="120" w:after="120" w:line="360" w:lineRule="auto"/>
              <w:rPr>
                <w:szCs w:val="24"/>
                <w:lang w:eastAsia="en-US"/>
              </w:rPr>
            </w:pPr>
          </w:p>
        </w:tc>
      </w:tr>
      <w:tr w14:paraId="225F4103" w14:textId="77777777" w:rsidTr="00197895">
        <w:tblPrEx>
          <w:tblW w:w="5536" w:type="pct"/>
          <w:tblInd w:w="-431" w:type="dxa"/>
          <w:tblLook w:val="04A0"/>
        </w:tblPrEx>
        <w:tc>
          <w:tcPr>
            <w:tcW w:w="546" w:type="pct"/>
          </w:tcPr>
          <w:p w:rsidR="00D61547" w:rsidRPr="00FC1EF9" w:rsidP="00D61547" w14:paraId="0255877C" w14:textId="77777777">
            <w:pPr>
              <w:widowControl/>
              <w:spacing w:before="60" w:after="60"/>
              <w:rPr>
                <w:szCs w:val="24"/>
                <w:lang w:eastAsia="en-US"/>
              </w:rPr>
            </w:pPr>
            <w:r w:rsidRPr="00FC1EF9">
              <w:rPr>
                <w:szCs w:val="24"/>
                <w:lang w:eastAsia="en-US"/>
              </w:rPr>
              <w:t>06</w:t>
            </w:r>
          </w:p>
        </w:tc>
        <w:tc>
          <w:tcPr>
            <w:tcW w:w="1097" w:type="pct"/>
          </w:tcPr>
          <w:p w:rsidR="00D61547" w:rsidRPr="00FC1EF9" w:rsidP="00D61547" w14:paraId="263B595E" w14:textId="77777777">
            <w:pPr>
              <w:widowControl/>
              <w:spacing w:before="60" w:after="60"/>
              <w:rPr>
                <w:szCs w:val="24"/>
                <w:lang w:eastAsia="en-US"/>
              </w:rPr>
            </w:pPr>
            <w:r w:rsidRPr="00FC1EF9">
              <w:rPr>
                <w:szCs w:val="24"/>
                <w:lang w:eastAsia="en-US"/>
              </w:rPr>
              <w:t>South Louisville</w:t>
            </w:r>
          </w:p>
        </w:tc>
        <w:tc>
          <w:tcPr>
            <w:tcW w:w="890" w:type="pct"/>
          </w:tcPr>
          <w:p w:rsidR="00D61547" w:rsidRPr="00FC1EF9" w:rsidP="00D61547" w14:paraId="4DE04344" w14:textId="77777777">
            <w:pPr>
              <w:widowControl/>
              <w:spacing w:before="60" w:after="60"/>
              <w:rPr>
                <w:szCs w:val="24"/>
                <w:lang w:eastAsia="en-US"/>
              </w:rPr>
            </w:pPr>
            <w:r w:rsidRPr="00FC1EF9">
              <w:rPr>
                <w:szCs w:val="24"/>
                <w:lang w:eastAsia="en-US"/>
              </w:rPr>
              <w:t>Bottom trawl</w:t>
            </w:r>
          </w:p>
        </w:tc>
        <w:tc>
          <w:tcPr>
            <w:tcW w:w="959" w:type="pct"/>
          </w:tcPr>
          <w:p w:rsidR="00D61547" w:rsidRPr="00FC1EF9" w:rsidP="00D61547" w14:paraId="2F816990" w14:textId="77777777">
            <w:pPr>
              <w:widowControl/>
              <w:spacing w:before="60" w:after="60"/>
              <w:rPr>
                <w:szCs w:val="24"/>
                <w:lang w:eastAsia="en-US"/>
              </w:rPr>
            </w:pPr>
            <w:r w:rsidRPr="00FC1EF9">
              <w:rPr>
                <w:szCs w:val="24"/>
                <w:lang w:eastAsia="en-US"/>
              </w:rPr>
              <w:t>45°30.000′S</w:t>
            </w:r>
          </w:p>
        </w:tc>
        <w:tc>
          <w:tcPr>
            <w:tcW w:w="960" w:type="pct"/>
          </w:tcPr>
          <w:p w:rsidR="00D61547" w:rsidRPr="00FC1EF9" w:rsidP="00D61547" w14:paraId="12BB7555" w14:textId="77777777">
            <w:pPr>
              <w:widowControl/>
              <w:spacing w:before="60" w:after="60"/>
              <w:rPr>
                <w:szCs w:val="24"/>
                <w:lang w:eastAsia="en-US"/>
              </w:rPr>
            </w:pPr>
            <w:r w:rsidRPr="00FC1EF9">
              <w:rPr>
                <w:szCs w:val="24"/>
                <w:lang w:eastAsia="en-US"/>
              </w:rPr>
              <w:t>157°55.000′W</w:t>
            </w:r>
          </w:p>
        </w:tc>
        <w:tc>
          <w:tcPr>
            <w:tcW w:w="548" w:type="pct"/>
          </w:tcPr>
          <w:p w:rsidR="00D61547" w:rsidRPr="00FC1EF9" w:rsidP="00D61547" w14:paraId="3C910450" w14:textId="77777777">
            <w:pPr>
              <w:widowControl/>
              <w:spacing w:before="120" w:after="120" w:line="360" w:lineRule="auto"/>
              <w:rPr>
                <w:szCs w:val="24"/>
                <w:lang w:eastAsia="en-US"/>
              </w:rPr>
            </w:pPr>
          </w:p>
        </w:tc>
      </w:tr>
      <w:tr w14:paraId="52497181" w14:textId="77777777" w:rsidTr="00197895">
        <w:tblPrEx>
          <w:tblW w:w="5536" w:type="pct"/>
          <w:tblInd w:w="-431" w:type="dxa"/>
          <w:tblLook w:val="04A0"/>
        </w:tblPrEx>
        <w:tc>
          <w:tcPr>
            <w:tcW w:w="546" w:type="pct"/>
          </w:tcPr>
          <w:p w:rsidR="00D61547" w:rsidRPr="00FC1EF9" w:rsidP="00D61547" w14:paraId="3B4DE2A9" w14:textId="77777777">
            <w:pPr>
              <w:widowControl/>
              <w:spacing w:before="60" w:after="60"/>
              <w:rPr>
                <w:szCs w:val="24"/>
                <w:lang w:eastAsia="en-US"/>
              </w:rPr>
            </w:pPr>
            <w:r w:rsidRPr="00FC1EF9">
              <w:rPr>
                <w:szCs w:val="24"/>
                <w:lang w:eastAsia="en-US"/>
              </w:rPr>
              <w:t>07</w:t>
            </w:r>
          </w:p>
        </w:tc>
        <w:tc>
          <w:tcPr>
            <w:tcW w:w="1097" w:type="pct"/>
          </w:tcPr>
          <w:p w:rsidR="00D61547" w:rsidRPr="00FC1EF9" w:rsidP="00D61547" w14:paraId="35FD4DAE" w14:textId="77777777">
            <w:pPr>
              <w:widowControl/>
              <w:spacing w:before="60" w:after="60"/>
              <w:rPr>
                <w:szCs w:val="24"/>
                <w:lang w:eastAsia="en-US"/>
              </w:rPr>
            </w:pPr>
            <w:r w:rsidRPr="00FC1EF9">
              <w:rPr>
                <w:szCs w:val="24"/>
                <w:lang w:eastAsia="en-US"/>
              </w:rPr>
              <w:t>South Louisville</w:t>
            </w:r>
          </w:p>
        </w:tc>
        <w:tc>
          <w:tcPr>
            <w:tcW w:w="890" w:type="pct"/>
          </w:tcPr>
          <w:p w:rsidR="00D61547" w:rsidRPr="00FC1EF9" w:rsidP="00D61547" w14:paraId="5199CF59" w14:textId="77777777">
            <w:pPr>
              <w:widowControl/>
              <w:spacing w:before="60" w:after="60"/>
              <w:rPr>
                <w:szCs w:val="24"/>
                <w:lang w:eastAsia="en-US"/>
              </w:rPr>
            </w:pPr>
            <w:r w:rsidRPr="00FC1EF9">
              <w:rPr>
                <w:szCs w:val="24"/>
                <w:lang w:eastAsia="en-US"/>
              </w:rPr>
              <w:t>Bottom trawl</w:t>
            </w:r>
          </w:p>
        </w:tc>
        <w:tc>
          <w:tcPr>
            <w:tcW w:w="959" w:type="pct"/>
          </w:tcPr>
          <w:p w:rsidR="00D61547" w:rsidRPr="00FC1EF9" w:rsidP="00D61547" w14:paraId="14B45995" w14:textId="77777777">
            <w:pPr>
              <w:widowControl/>
              <w:spacing w:before="60" w:after="60"/>
              <w:rPr>
                <w:szCs w:val="24"/>
                <w:lang w:eastAsia="en-US"/>
              </w:rPr>
            </w:pPr>
            <w:r w:rsidRPr="00FC1EF9">
              <w:rPr>
                <w:szCs w:val="24"/>
                <w:lang w:eastAsia="en-US"/>
              </w:rPr>
              <w:t>44°43.950′S</w:t>
            </w:r>
          </w:p>
        </w:tc>
        <w:tc>
          <w:tcPr>
            <w:tcW w:w="960" w:type="pct"/>
          </w:tcPr>
          <w:p w:rsidR="00D61547" w:rsidRPr="00FC1EF9" w:rsidP="00D61547" w14:paraId="65DD7135" w14:textId="77777777">
            <w:pPr>
              <w:widowControl/>
              <w:spacing w:before="60" w:after="60"/>
              <w:rPr>
                <w:szCs w:val="24"/>
                <w:lang w:eastAsia="en-US"/>
              </w:rPr>
            </w:pPr>
            <w:r w:rsidRPr="00FC1EF9">
              <w:rPr>
                <w:szCs w:val="24"/>
                <w:lang w:eastAsia="en-US"/>
              </w:rPr>
              <w:t>158°18.000′W</w:t>
            </w:r>
          </w:p>
        </w:tc>
        <w:tc>
          <w:tcPr>
            <w:tcW w:w="548" w:type="pct"/>
          </w:tcPr>
          <w:p w:rsidR="00D61547" w:rsidRPr="00FC1EF9" w:rsidP="00D61547" w14:paraId="7B4CF46A" w14:textId="77777777">
            <w:pPr>
              <w:widowControl/>
              <w:spacing w:before="120" w:after="120" w:line="360" w:lineRule="auto"/>
              <w:rPr>
                <w:szCs w:val="24"/>
                <w:lang w:eastAsia="en-US"/>
              </w:rPr>
            </w:pPr>
          </w:p>
        </w:tc>
      </w:tr>
      <w:tr w14:paraId="51363B19" w14:textId="77777777" w:rsidTr="00197895">
        <w:tblPrEx>
          <w:tblW w:w="5536" w:type="pct"/>
          <w:tblInd w:w="-431" w:type="dxa"/>
          <w:tblLook w:val="04A0"/>
        </w:tblPrEx>
        <w:tc>
          <w:tcPr>
            <w:tcW w:w="546" w:type="pct"/>
          </w:tcPr>
          <w:p w:rsidR="00D61547" w:rsidRPr="00FC1EF9" w:rsidP="00D61547" w14:paraId="66944A63" w14:textId="77777777">
            <w:pPr>
              <w:widowControl/>
              <w:spacing w:before="60" w:after="60"/>
              <w:rPr>
                <w:szCs w:val="24"/>
                <w:lang w:eastAsia="en-US"/>
              </w:rPr>
            </w:pPr>
            <w:r w:rsidRPr="00FC1EF9">
              <w:rPr>
                <w:szCs w:val="24"/>
                <w:lang w:eastAsia="en-US"/>
              </w:rPr>
              <w:t>07</w:t>
            </w:r>
          </w:p>
        </w:tc>
        <w:tc>
          <w:tcPr>
            <w:tcW w:w="1097" w:type="pct"/>
          </w:tcPr>
          <w:p w:rsidR="00D61547" w:rsidRPr="00FC1EF9" w:rsidP="00D61547" w14:paraId="61F6A0B6" w14:textId="77777777">
            <w:pPr>
              <w:widowControl/>
              <w:spacing w:before="60" w:after="60"/>
              <w:rPr>
                <w:szCs w:val="24"/>
                <w:lang w:eastAsia="en-US"/>
              </w:rPr>
            </w:pPr>
            <w:r w:rsidRPr="00FC1EF9">
              <w:rPr>
                <w:szCs w:val="24"/>
                <w:lang w:eastAsia="en-US"/>
              </w:rPr>
              <w:t>South Louisville</w:t>
            </w:r>
          </w:p>
        </w:tc>
        <w:tc>
          <w:tcPr>
            <w:tcW w:w="890" w:type="pct"/>
          </w:tcPr>
          <w:p w:rsidR="00D61547" w:rsidRPr="00FC1EF9" w:rsidP="00D61547" w14:paraId="4D8063C5" w14:textId="77777777">
            <w:pPr>
              <w:widowControl/>
              <w:spacing w:before="60" w:after="60"/>
              <w:rPr>
                <w:szCs w:val="24"/>
                <w:lang w:eastAsia="en-US"/>
              </w:rPr>
            </w:pPr>
            <w:r w:rsidRPr="00FC1EF9">
              <w:rPr>
                <w:szCs w:val="24"/>
                <w:lang w:eastAsia="en-US"/>
              </w:rPr>
              <w:t>Bottom trawl</w:t>
            </w:r>
          </w:p>
        </w:tc>
        <w:tc>
          <w:tcPr>
            <w:tcW w:w="959" w:type="pct"/>
          </w:tcPr>
          <w:p w:rsidR="00D61547" w:rsidRPr="00FC1EF9" w:rsidP="00D61547" w14:paraId="51806DDB" w14:textId="77777777">
            <w:pPr>
              <w:widowControl/>
              <w:spacing w:before="60" w:after="60"/>
              <w:rPr>
                <w:szCs w:val="24"/>
                <w:lang w:eastAsia="en-US"/>
              </w:rPr>
            </w:pPr>
            <w:r w:rsidRPr="00FC1EF9">
              <w:rPr>
                <w:szCs w:val="24"/>
                <w:lang w:eastAsia="en-US"/>
              </w:rPr>
              <w:t>44°43.950′S</w:t>
            </w:r>
          </w:p>
        </w:tc>
        <w:tc>
          <w:tcPr>
            <w:tcW w:w="960" w:type="pct"/>
          </w:tcPr>
          <w:p w:rsidR="00D61547" w:rsidRPr="00FC1EF9" w:rsidP="00D61547" w14:paraId="47035CF9" w14:textId="77777777">
            <w:pPr>
              <w:widowControl/>
              <w:spacing w:before="60" w:after="60"/>
              <w:rPr>
                <w:szCs w:val="24"/>
                <w:lang w:eastAsia="en-US"/>
              </w:rPr>
            </w:pPr>
            <w:r w:rsidRPr="00FC1EF9">
              <w:rPr>
                <w:szCs w:val="24"/>
                <w:lang w:eastAsia="en-US"/>
              </w:rPr>
              <w:t>158°38.000′W</w:t>
            </w:r>
          </w:p>
        </w:tc>
        <w:tc>
          <w:tcPr>
            <w:tcW w:w="548" w:type="pct"/>
          </w:tcPr>
          <w:p w:rsidR="00D61547" w:rsidRPr="00FC1EF9" w:rsidP="00D61547" w14:paraId="6712A44E" w14:textId="77777777">
            <w:pPr>
              <w:widowControl/>
              <w:spacing w:before="120" w:after="120" w:line="360" w:lineRule="auto"/>
              <w:rPr>
                <w:szCs w:val="24"/>
                <w:lang w:eastAsia="en-US"/>
              </w:rPr>
            </w:pPr>
          </w:p>
        </w:tc>
      </w:tr>
      <w:tr w14:paraId="2FD3466B" w14:textId="77777777" w:rsidTr="00197895">
        <w:tblPrEx>
          <w:tblW w:w="5536" w:type="pct"/>
          <w:tblInd w:w="-431" w:type="dxa"/>
          <w:tblLook w:val="04A0"/>
        </w:tblPrEx>
        <w:tc>
          <w:tcPr>
            <w:tcW w:w="546" w:type="pct"/>
          </w:tcPr>
          <w:p w:rsidR="00D61547" w:rsidRPr="00FC1EF9" w:rsidP="00D61547" w14:paraId="2886041A" w14:textId="77777777">
            <w:pPr>
              <w:widowControl/>
              <w:spacing w:before="60" w:after="60"/>
              <w:rPr>
                <w:szCs w:val="24"/>
                <w:lang w:eastAsia="en-US"/>
              </w:rPr>
            </w:pPr>
            <w:r w:rsidRPr="00FC1EF9">
              <w:rPr>
                <w:szCs w:val="24"/>
                <w:lang w:eastAsia="en-US"/>
              </w:rPr>
              <w:t>07</w:t>
            </w:r>
          </w:p>
        </w:tc>
        <w:tc>
          <w:tcPr>
            <w:tcW w:w="1097" w:type="pct"/>
          </w:tcPr>
          <w:p w:rsidR="00D61547" w:rsidRPr="00FC1EF9" w:rsidP="00D61547" w14:paraId="38582101" w14:textId="77777777">
            <w:pPr>
              <w:widowControl/>
              <w:spacing w:before="60" w:after="60"/>
              <w:rPr>
                <w:szCs w:val="24"/>
                <w:lang w:eastAsia="en-US"/>
              </w:rPr>
            </w:pPr>
            <w:r w:rsidRPr="00FC1EF9">
              <w:rPr>
                <w:szCs w:val="24"/>
                <w:lang w:eastAsia="en-US"/>
              </w:rPr>
              <w:t>South Louisville</w:t>
            </w:r>
          </w:p>
        </w:tc>
        <w:tc>
          <w:tcPr>
            <w:tcW w:w="890" w:type="pct"/>
          </w:tcPr>
          <w:p w:rsidR="00D61547" w:rsidRPr="00FC1EF9" w:rsidP="00D61547" w14:paraId="27F6E8C0" w14:textId="77777777">
            <w:pPr>
              <w:widowControl/>
              <w:spacing w:before="60" w:after="60"/>
              <w:rPr>
                <w:szCs w:val="24"/>
                <w:lang w:eastAsia="en-US"/>
              </w:rPr>
            </w:pPr>
            <w:r w:rsidRPr="00FC1EF9">
              <w:rPr>
                <w:szCs w:val="24"/>
                <w:lang w:eastAsia="en-US"/>
              </w:rPr>
              <w:t>Bottom trawl</w:t>
            </w:r>
          </w:p>
        </w:tc>
        <w:tc>
          <w:tcPr>
            <w:tcW w:w="959" w:type="pct"/>
          </w:tcPr>
          <w:p w:rsidR="00D61547" w:rsidRPr="00FC1EF9" w:rsidP="00D61547" w14:paraId="464BC8DE" w14:textId="77777777">
            <w:pPr>
              <w:widowControl/>
              <w:spacing w:before="60" w:after="60"/>
              <w:rPr>
                <w:szCs w:val="24"/>
                <w:lang w:eastAsia="en-US"/>
              </w:rPr>
            </w:pPr>
            <w:r w:rsidRPr="00FC1EF9">
              <w:rPr>
                <w:szCs w:val="24"/>
                <w:lang w:eastAsia="en-US"/>
              </w:rPr>
              <w:t>44°57.950′S</w:t>
            </w:r>
          </w:p>
        </w:tc>
        <w:tc>
          <w:tcPr>
            <w:tcW w:w="960" w:type="pct"/>
          </w:tcPr>
          <w:p w:rsidR="00D61547" w:rsidRPr="00FC1EF9" w:rsidP="00D61547" w14:paraId="6465D28D" w14:textId="77777777">
            <w:pPr>
              <w:widowControl/>
              <w:spacing w:before="60" w:after="60"/>
              <w:rPr>
                <w:szCs w:val="24"/>
                <w:lang w:eastAsia="en-US"/>
              </w:rPr>
            </w:pPr>
            <w:r w:rsidRPr="00FC1EF9">
              <w:rPr>
                <w:szCs w:val="24"/>
                <w:lang w:eastAsia="en-US"/>
              </w:rPr>
              <w:t>158°18.000′W</w:t>
            </w:r>
          </w:p>
        </w:tc>
        <w:tc>
          <w:tcPr>
            <w:tcW w:w="548" w:type="pct"/>
          </w:tcPr>
          <w:p w:rsidR="00D61547" w:rsidRPr="00FC1EF9" w:rsidP="00D61547" w14:paraId="314B4643" w14:textId="77777777">
            <w:pPr>
              <w:widowControl/>
              <w:spacing w:before="120" w:after="120" w:line="360" w:lineRule="auto"/>
              <w:rPr>
                <w:szCs w:val="24"/>
                <w:lang w:eastAsia="en-US"/>
              </w:rPr>
            </w:pPr>
          </w:p>
        </w:tc>
      </w:tr>
      <w:tr w14:paraId="6C516087" w14:textId="77777777" w:rsidTr="00197895">
        <w:tblPrEx>
          <w:tblW w:w="5536" w:type="pct"/>
          <w:tblInd w:w="-431" w:type="dxa"/>
          <w:tblLook w:val="04A0"/>
        </w:tblPrEx>
        <w:tc>
          <w:tcPr>
            <w:tcW w:w="546" w:type="pct"/>
          </w:tcPr>
          <w:p w:rsidR="00D61547" w:rsidRPr="00FC1EF9" w:rsidP="00D61547" w14:paraId="574134B0" w14:textId="77777777">
            <w:pPr>
              <w:widowControl/>
              <w:spacing w:before="60" w:after="60"/>
              <w:rPr>
                <w:szCs w:val="24"/>
                <w:lang w:eastAsia="en-US"/>
              </w:rPr>
            </w:pPr>
            <w:r w:rsidRPr="00FC1EF9">
              <w:rPr>
                <w:szCs w:val="24"/>
                <w:lang w:eastAsia="en-US"/>
              </w:rPr>
              <w:t>07</w:t>
            </w:r>
          </w:p>
        </w:tc>
        <w:tc>
          <w:tcPr>
            <w:tcW w:w="1097" w:type="pct"/>
          </w:tcPr>
          <w:p w:rsidR="00D61547" w:rsidRPr="00FC1EF9" w:rsidP="00D61547" w14:paraId="7B8F1827" w14:textId="77777777">
            <w:pPr>
              <w:widowControl/>
              <w:spacing w:before="60" w:after="60"/>
              <w:rPr>
                <w:szCs w:val="24"/>
                <w:lang w:eastAsia="en-US"/>
              </w:rPr>
            </w:pPr>
            <w:r w:rsidRPr="00FC1EF9">
              <w:rPr>
                <w:szCs w:val="24"/>
                <w:lang w:eastAsia="en-US"/>
              </w:rPr>
              <w:t>South Louisville</w:t>
            </w:r>
          </w:p>
        </w:tc>
        <w:tc>
          <w:tcPr>
            <w:tcW w:w="890" w:type="pct"/>
          </w:tcPr>
          <w:p w:rsidR="00D61547" w:rsidRPr="00FC1EF9" w:rsidP="00D61547" w14:paraId="3B9E96AA" w14:textId="77777777">
            <w:pPr>
              <w:widowControl/>
              <w:spacing w:before="60" w:after="60"/>
              <w:rPr>
                <w:szCs w:val="24"/>
                <w:lang w:eastAsia="en-US"/>
              </w:rPr>
            </w:pPr>
            <w:r w:rsidRPr="00FC1EF9">
              <w:rPr>
                <w:szCs w:val="24"/>
                <w:lang w:eastAsia="en-US"/>
              </w:rPr>
              <w:t>Bottom trawl</w:t>
            </w:r>
          </w:p>
        </w:tc>
        <w:tc>
          <w:tcPr>
            <w:tcW w:w="959" w:type="pct"/>
          </w:tcPr>
          <w:p w:rsidR="00D61547" w:rsidRPr="00FC1EF9" w:rsidP="00D61547" w14:paraId="4E06D365" w14:textId="77777777">
            <w:pPr>
              <w:widowControl/>
              <w:spacing w:before="60" w:after="60"/>
              <w:rPr>
                <w:szCs w:val="24"/>
                <w:lang w:eastAsia="en-US"/>
              </w:rPr>
            </w:pPr>
            <w:r w:rsidRPr="00FC1EF9">
              <w:rPr>
                <w:szCs w:val="24"/>
                <w:lang w:eastAsia="en-US"/>
              </w:rPr>
              <w:t>44°57.950′S</w:t>
            </w:r>
          </w:p>
        </w:tc>
        <w:tc>
          <w:tcPr>
            <w:tcW w:w="960" w:type="pct"/>
          </w:tcPr>
          <w:p w:rsidR="00D61547" w:rsidRPr="00FC1EF9" w:rsidP="00D61547" w14:paraId="76E8A926" w14:textId="77777777">
            <w:pPr>
              <w:widowControl/>
              <w:spacing w:before="60" w:after="60"/>
              <w:rPr>
                <w:szCs w:val="24"/>
                <w:lang w:eastAsia="en-US"/>
              </w:rPr>
            </w:pPr>
            <w:r w:rsidRPr="00FC1EF9">
              <w:rPr>
                <w:szCs w:val="24"/>
                <w:lang w:eastAsia="en-US"/>
              </w:rPr>
              <w:t>158°38.000′W</w:t>
            </w:r>
          </w:p>
        </w:tc>
        <w:tc>
          <w:tcPr>
            <w:tcW w:w="548" w:type="pct"/>
          </w:tcPr>
          <w:p w:rsidR="00D61547" w:rsidRPr="00FC1EF9" w:rsidP="00D61547" w14:paraId="56AE0061" w14:textId="77777777">
            <w:pPr>
              <w:widowControl/>
              <w:spacing w:before="120" w:after="120" w:line="360" w:lineRule="auto"/>
              <w:rPr>
                <w:szCs w:val="24"/>
                <w:lang w:eastAsia="en-US"/>
              </w:rPr>
            </w:pPr>
          </w:p>
        </w:tc>
      </w:tr>
      <w:tr w14:paraId="201B82AA" w14:textId="77777777" w:rsidTr="00197895">
        <w:tblPrEx>
          <w:tblW w:w="5536" w:type="pct"/>
          <w:tblInd w:w="-431" w:type="dxa"/>
          <w:tblLook w:val="04A0"/>
        </w:tblPrEx>
        <w:tc>
          <w:tcPr>
            <w:tcW w:w="546" w:type="pct"/>
          </w:tcPr>
          <w:p w:rsidR="00D61547" w:rsidRPr="00FC1EF9" w:rsidP="00D61547" w14:paraId="08F10C57" w14:textId="77777777">
            <w:pPr>
              <w:widowControl/>
              <w:spacing w:before="60" w:after="60"/>
              <w:rPr>
                <w:szCs w:val="24"/>
                <w:lang w:eastAsia="en-US"/>
              </w:rPr>
            </w:pPr>
            <w:r w:rsidRPr="00FC1EF9">
              <w:rPr>
                <w:szCs w:val="24"/>
                <w:lang w:eastAsia="en-US"/>
              </w:rPr>
              <w:t>08</w:t>
            </w:r>
          </w:p>
        </w:tc>
        <w:tc>
          <w:tcPr>
            <w:tcW w:w="1097" w:type="pct"/>
          </w:tcPr>
          <w:p w:rsidR="00D61547" w:rsidRPr="00FC1EF9" w:rsidP="00D61547" w14:paraId="22730B4C" w14:textId="77777777">
            <w:pPr>
              <w:widowControl/>
              <w:spacing w:before="60" w:after="60"/>
              <w:rPr>
                <w:szCs w:val="24"/>
                <w:lang w:eastAsia="en-US"/>
              </w:rPr>
            </w:pPr>
            <w:r w:rsidRPr="00FC1EF9">
              <w:rPr>
                <w:szCs w:val="24"/>
                <w:lang w:eastAsia="en-US"/>
              </w:rPr>
              <w:t>South Louisville</w:t>
            </w:r>
          </w:p>
        </w:tc>
        <w:tc>
          <w:tcPr>
            <w:tcW w:w="890" w:type="pct"/>
          </w:tcPr>
          <w:p w:rsidR="00D61547" w:rsidRPr="00FC1EF9" w:rsidP="00D61547" w14:paraId="32852419" w14:textId="77777777">
            <w:pPr>
              <w:widowControl/>
              <w:spacing w:before="60" w:after="60"/>
              <w:rPr>
                <w:szCs w:val="24"/>
                <w:lang w:eastAsia="en-US"/>
              </w:rPr>
            </w:pPr>
            <w:r w:rsidRPr="00FC1EF9">
              <w:rPr>
                <w:szCs w:val="24"/>
                <w:lang w:eastAsia="en-US"/>
              </w:rPr>
              <w:t>Bottom trawl</w:t>
            </w:r>
          </w:p>
        </w:tc>
        <w:tc>
          <w:tcPr>
            <w:tcW w:w="959" w:type="pct"/>
          </w:tcPr>
          <w:p w:rsidR="00D61547" w:rsidRPr="00FC1EF9" w:rsidP="00D61547" w14:paraId="38C6A37B" w14:textId="77777777">
            <w:pPr>
              <w:widowControl/>
              <w:spacing w:before="60" w:after="60"/>
              <w:rPr>
                <w:szCs w:val="24"/>
                <w:lang w:eastAsia="en-US"/>
              </w:rPr>
            </w:pPr>
            <w:r w:rsidRPr="00FC1EF9">
              <w:rPr>
                <w:szCs w:val="24"/>
                <w:lang w:eastAsia="en-US"/>
              </w:rPr>
              <w:t>44°13.000′S</w:t>
            </w:r>
          </w:p>
        </w:tc>
        <w:tc>
          <w:tcPr>
            <w:tcW w:w="960" w:type="pct"/>
          </w:tcPr>
          <w:p w:rsidR="00D61547" w:rsidRPr="00FC1EF9" w:rsidP="00D61547" w14:paraId="377A7BB4" w14:textId="77777777">
            <w:pPr>
              <w:widowControl/>
              <w:spacing w:before="60" w:after="60"/>
              <w:rPr>
                <w:szCs w:val="24"/>
                <w:lang w:eastAsia="en-US"/>
              </w:rPr>
            </w:pPr>
            <w:r w:rsidRPr="00FC1EF9">
              <w:rPr>
                <w:szCs w:val="24"/>
                <w:lang w:eastAsia="en-US"/>
              </w:rPr>
              <w:t>159°43.000′W</w:t>
            </w:r>
          </w:p>
        </w:tc>
        <w:tc>
          <w:tcPr>
            <w:tcW w:w="548" w:type="pct"/>
          </w:tcPr>
          <w:p w:rsidR="00D61547" w:rsidRPr="00FC1EF9" w:rsidP="00D61547" w14:paraId="70E86FF2" w14:textId="77777777">
            <w:pPr>
              <w:widowControl/>
              <w:spacing w:before="120" w:after="120" w:line="360" w:lineRule="auto"/>
              <w:rPr>
                <w:szCs w:val="24"/>
                <w:lang w:eastAsia="en-US"/>
              </w:rPr>
            </w:pPr>
          </w:p>
        </w:tc>
      </w:tr>
      <w:tr w14:paraId="4747ED2B" w14:textId="77777777" w:rsidTr="00197895">
        <w:tblPrEx>
          <w:tblW w:w="5536" w:type="pct"/>
          <w:tblInd w:w="-431" w:type="dxa"/>
          <w:tblLook w:val="04A0"/>
        </w:tblPrEx>
        <w:tc>
          <w:tcPr>
            <w:tcW w:w="546" w:type="pct"/>
          </w:tcPr>
          <w:p w:rsidR="00D61547" w:rsidRPr="00FC1EF9" w:rsidP="00D61547" w14:paraId="5A706F06" w14:textId="77777777">
            <w:pPr>
              <w:widowControl/>
              <w:spacing w:before="60" w:after="60"/>
              <w:rPr>
                <w:szCs w:val="24"/>
                <w:lang w:eastAsia="en-US"/>
              </w:rPr>
            </w:pPr>
            <w:r w:rsidRPr="00FC1EF9">
              <w:rPr>
                <w:szCs w:val="24"/>
                <w:lang w:eastAsia="en-US"/>
              </w:rPr>
              <w:t>08</w:t>
            </w:r>
          </w:p>
        </w:tc>
        <w:tc>
          <w:tcPr>
            <w:tcW w:w="1097" w:type="pct"/>
          </w:tcPr>
          <w:p w:rsidR="00D61547" w:rsidRPr="00FC1EF9" w:rsidP="00D61547" w14:paraId="26602D05" w14:textId="77777777">
            <w:pPr>
              <w:widowControl/>
              <w:spacing w:before="60" w:after="60"/>
              <w:rPr>
                <w:szCs w:val="24"/>
                <w:lang w:eastAsia="en-US"/>
              </w:rPr>
            </w:pPr>
            <w:r w:rsidRPr="00FC1EF9">
              <w:rPr>
                <w:szCs w:val="24"/>
                <w:lang w:eastAsia="en-US"/>
              </w:rPr>
              <w:t>South Louisville</w:t>
            </w:r>
          </w:p>
        </w:tc>
        <w:tc>
          <w:tcPr>
            <w:tcW w:w="890" w:type="pct"/>
          </w:tcPr>
          <w:p w:rsidR="00D61547" w:rsidRPr="00FC1EF9" w:rsidP="00D61547" w14:paraId="52ABEB9D" w14:textId="77777777">
            <w:pPr>
              <w:widowControl/>
              <w:spacing w:before="60" w:after="60"/>
              <w:rPr>
                <w:szCs w:val="24"/>
                <w:lang w:eastAsia="en-US"/>
              </w:rPr>
            </w:pPr>
            <w:r w:rsidRPr="00FC1EF9">
              <w:rPr>
                <w:szCs w:val="24"/>
                <w:lang w:eastAsia="en-US"/>
              </w:rPr>
              <w:t>Bottom trawl</w:t>
            </w:r>
          </w:p>
        </w:tc>
        <w:tc>
          <w:tcPr>
            <w:tcW w:w="959" w:type="pct"/>
          </w:tcPr>
          <w:p w:rsidR="00D61547" w:rsidRPr="00FC1EF9" w:rsidP="00D61547" w14:paraId="287AB4DD" w14:textId="77777777">
            <w:pPr>
              <w:widowControl/>
              <w:spacing w:before="60" w:after="60"/>
              <w:rPr>
                <w:szCs w:val="24"/>
                <w:lang w:eastAsia="en-US"/>
              </w:rPr>
            </w:pPr>
            <w:r w:rsidRPr="00FC1EF9">
              <w:rPr>
                <w:szCs w:val="24"/>
                <w:lang w:eastAsia="en-US"/>
              </w:rPr>
              <w:t>44°13.000′S</w:t>
            </w:r>
          </w:p>
        </w:tc>
        <w:tc>
          <w:tcPr>
            <w:tcW w:w="960" w:type="pct"/>
          </w:tcPr>
          <w:p w:rsidR="00D61547" w:rsidRPr="00FC1EF9" w:rsidP="00D61547" w14:paraId="06793910" w14:textId="77777777">
            <w:pPr>
              <w:widowControl/>
              <w:spacing w:before="60" w:after="60"/>
              <w:rPr>
                <w:szCs w:val="24"/>
                <w:lang w:eastAsia="en-US"/>
              </w:rPr>
            </w:pPr>
            <w:r w:rsidRPr="00FC1EF9">
              <w:rPr>
                <w:szCs w:val="24"/>
                <w:lang w:eastAsia="en-US"/>
              </w:rPr>
              <w:t>159°54.000′W</w:t>
            </w:r>
          </w:p>
        </w:tc>
        <w:tc>
          <w:tcPr>
            <w:tcW w:w="548" w:type="pct"/>
          </w:tcPr>
          <w:p w:rsidR="00D61547" w:rsidRPr="00FC1EF9" w:rsidP="00D61547" w14:paraId="738EC5D2" w14:textId="77777777">
            <w:pPr>
              <w:widowControl/>
              <w:spacing w:before="120" w:after="120" w:line="360" w:lineRule="auto"/>
              <w:rPr>
                <w:szCs w:val="24"/>
                <w:lang w:eastAsia="en-US"/>
              </w:rPr>
            </w:pPr>
          </w:p>
        </w:tc>
      </w:tr>
      <w:tr w14:paraId="00B641F8" w14:textId="77777777" w:rsidTr="00197895">
        <w:tblPrEx>
          <w:tblW w:w="5536" w:type="pct"/>
          <w:tblInd w:w="-431" w:type="dxa"/>
          <w:tblLook w:val="04A0"/>
        </w:tblPrEx>
        <w:tc>
          <w:tcPr>
            <w:tcW w:w="546" w:type="pct"/>
          </w:tcPr>
          <w:p w:rsidR="00D61547" w:rsidRPr="00FC1EF9" w:rsidP="00D61547" w14:paraId="2D626968" w14:textId="77777777">
            <w:pPr>
              <w:widowControl/>
              <w:spacing w:before="60" w:after="60"/>
              <w:rPr>
                <w:szCs w:val="24"/>
                <w:lang w:eastAsia="en-US"/>
              </w:rPr>
            </w:pPr>
            <w:r w:rsidRPr="00FC1EF9">
              <w:rPr>
                <w:szCs w:val="24"/>
                <w:lang w:eastAsia="en-US"/>
              </w:rPr>
              <w:t>08</w:t>
            </w:r>
          </w:p>
        </w:tc>
        <w:tc>
          <w:tcPr>
            <w:tcW w:w="1097" w:type="pct"/>
          </w:tcPr>
          <w:p w:rsidR="00D61547" w:rsidRPr="00FC1EF9" w:rsidP="00D61547" w14:paraId="33728C01" w14:textId="77777777">
            <w:pPr>
              <w:widowControl/>
              <w:spacing w:before="60" w:after="60"/>
              <w:rPr>
                <w:szCs w:val="24"/>
                <w:lang w:eastAsia="en-US"/>
              </w:rPr>
            </w:pPr>
            <w:r w:rsidRPr="00FC1EF9">
              <w:rPr>
                <w:szCs w:val="24"/>
                <w:lang w:eastAsia="en-US"/>
              </w:rPr>
              <w:t>South Louisville</w:t>
            </w:r>
          </w:p>
        </w:tc>
        <w:tc>
          <w:tcPr>
            <w:tcW w:w="890" w:type="pct"/>
          </w:tcPr>
          <w:p w:rsidR="00D61547" w:rsidRPr="00FC1EF9" w:rsidP="00D61547" w14:paraId="4C71D84E" w14:textId="77777777">
            <w:pPr>
              <w:widowControl/>
              <w:spacing w:before="60" w:after="60"/>
              <w:rPr>
                <w:szCs w:val="24"/>
                <w:lang w:eastAsia="en-US"/>
              </w:rPr>
            </w:pPr>
            <w:r w:rsidRPr="00FC1EF9">
              <w:rPr>
                <w:szCs w:val="24"/>
                <w:lang w:eastAsia="en-US"/>
              </w:rPr>
              <w:t>Bottom trawl</w:t>
            </w:r>
          </w:p>
        </w:tc>
        <w:tc>
          <w:tcPr>
            <w:tcW w:w="959" w:type="pct"/>
          </w:tcPr>
          <w:p w:rsidR="00D61547" w:rsidRPr="00FC1EF9" w:rsidP="00D61547" w14:paraId="46840F4A" w14:textId="77777777">
            <w:pPr>
              <w:widowControl/>
              <w:spacing w:before="60" w:after="60"/>
              <w:rPr>
                <w:szCs w:val="24"/>
                <w:lang w:eastAsia="en-US"/>
              </w:rPr>
            </w:pPr>
            <w:r w:rsidRPr="00FC1EF9">
              <w:rPr>
                <w:szCs w:val="24"/>
                <w:lang w:eastAsia="en-US"/>
              </w:rPr>
              <w:t>44°21.000′S</w:t>
            </w:r>
          </w:p>
        </w:tc>
        <w:tc>
          <w:tcPr>
            <w:tcW w:w="960" w:type="pct"/>
          </w:tcPr>
          <w:p w:rsidR="00D61547" w:rsidRPr="00FC1EF9" w:rsidP="00D61547" w14:paraId="534B5363" w14:textId="77777777">
            <w:pPr>
              <w:widowControl/>
              <w:spacing w:before="60" w:after="60"/>
              <w:rPr>
                <w:szCs w:val="24"/>
                <w:lang w:eastAsia="en-US"/>
              </w:rPr>
            </w:pPr>
            <w:r w:rsidRPr="00FC1EF9">
              <w:rPr>
                <w:szCs w:val="24"/>
                <w:lang w:eastAsia="en-US"/>
              </w:rPr>
              <w:t>159°43.000′W</w:t>
            </w:r>
          </w:p>
        </w:tc>
        <w:tc>
          <w:tcPr>
            <w:tcW w:w="548" w:type="pct"/>
          </w:tcPr>
          <w:p w:rsidR="00D61547" w:rsidRPr="00FC1EF9" w:rsidP="00D61547" w14:paraId="0BCADE13" w14:textId="77777777">
            <w:pPr>
              <w:widowControl/>
              <w:spacing w:before="120" w:after="120" w:line="360" w:lineRule="auto"/>
              <w:rPr>
                <w:szCs w:val="24"/>
                <w:lang w:eastAsia="en-US"/>
              </w:rPr>
            </w:pPr>
          </w:p>
        </w:tc>
      </w:tr>
      <w:tr w14:paraId="4DA2BE87" w14:textId="77777777" w:rsidTr="00197895">
        <w:tblPrEx>
          <w:tblW w:w="5536" w:type="pct"/>
          <w:tblInd w:w="-431" w:type="dxa"/>
          <w:tblLook w:val="04A0"/>
        </w:tblPrEx>
        <w:tc>
          <w:tcPr>
            <w:tcW w:w="546" w:type="pct"/>
          </w:tcPr>
          <w:p w:rsidR="00D61547" w:rsidRPr="00FC1EF9" w:rsidP="00D61547" w14:paraId="6B0D6A02" w14:textId="77777777">
            <w:pPr>
              <w:widowControl/>
              <w:spacing w:before="60" w:after="60"/>
              <w:rPr>
                <w:szCs w:val="24"/>
                <w:lang w:eastAsia="en-US"/>
              </w:rPr>
            </w:pPr>
            <w:r w:rsidRPr="00FC1EF9">
              <w:rPr>
                <w:szCs w:val="24"/>
                <w:lang w:eastAsia="en-US"/>
              </w:rPr>
              <w:t>08</w:t>
            </w:r>
          </w:p>
        </w:tc>
        <w:tc>
          <w:tcPr>
            <w:tcW w:w="1097" w:type="pct"/>
          </w:tcPr>
          <w:p w:rsidR="00D61547" w:rsidRPr="00FC1EF9" w:rsidP="00D61547" w14:paraId="7CA8C14A" w14:textId="77777777">
            <w:pPr>
              <w:widowControl/>
              <w:spacing w:before="60" w:after="60"/>
              <w:rPr>
                <w:szCs w:val="24"/>
                <w:lang w:eastAsia="en-US"/>
              </w:rPr>
            </w:pPr>
            <w:r w:rsidRPr="00FC1EF9">
              <w:rPr>
                <w:szCs w:val="24"/>
                <w:lang w:eastAsia="en-US"/>
              </w:rPr>
              <w:t>South Louisville</w:t>
            </w:r>
          </w:p>
        </w:tc>
        <w:tc>
          <w:tcPr>
            <w:tcW w:w="890" w:type="pct"/>
          </w:tcPr>
          <w:p w:rsidR="00D61547" w:rsidRPr="00FC1EF9" w:rsidP="00D61547" w14:paraId="710C3548" w14:textId="77777777">
            <w:pPr>
              <w:widowControl/>
              <w:spacing w:before="60" w:after="60"/>
              <w:rPr>
                <w:szCs w:val="24"/>
                <w:lang w:eastAsia="en-US"/>
              </w:rPr>
            </w:pPr>
            <w:r w:rsidRPr="00FC1EF9">
              <w:rPr>
                <w:szCs w:val="24"/>
                <w:lang w:eastAsia="en-US"/>
              </w:rPr>
              <w:t>Bottom trawl</w:t>
            </w:r>
          </w:p>
        </w:tc>
        <w:tc>
          <w:tcPr>
            <w:tcW w:w="959" w:type="pct"/>
          </w:tcPr>
          <w:p w:rsidR="00D61547" w:rsidRPr="00FC1EF9" w:rsidP="00D61547" w14:paraId="7C64FFAB" w14:textId="77777777">
            <w:pPr>
              <w:widowControl/>
              <w:spacing w:before="60" w:after="60"/>
              <w:rPr>
                <w:szCs w:val="24"/>
                <w:lang w:eastAsia="en-US"/>
              </w:rPr>
            </w:pPr>
            <w:r w:rsidRPr="00FC1EF9">
              <w:rPr>
                <w:szCs w:val="24"/>
                <w:lang w:eastAsia="en-US"/>
              </w:rPr>
              <w:t>44°21.000′S</w:t>
            </w:r>
          </w:p>
        </w:tc>
        <w:tc>
          <w:tcPr>
            <w:tcW w:w="960" w:type="pct"/>
          </w:tcPr>
          <w:p w:rsidR="00D61547" w:rsidRPr="00FC1EF9" w:rsidP="00D61547" w14:paraId="49B12E58" w14:textId="77777777">
            <w:pPr>
              <w:widowControl/>
              <w:spacing w:before="60" w:after="60"/>
              <w:rPr>
                <w:szCs w:val="24"/>
                <w:lang w:eastAsia="en-US"/>
              </w:rPr>
            </w:pPr>
            <w:r w:rsidRPr="00FC1EF9">
              <w:rPr>
                <w:szCs w:val="24"/>
                <w:lang w:eastAsia="en-US"/>
              </w:rPr>
              <w:t>159°54.000′W</w:t>
            </w:r>
          </w:p>
        </w:tc>
        <w:tc>
          <w:tcPr>
            <w:tcW w:w="548" w:type="pct"/>
          </w:tcPr>
          <w:p w:rsidR="00D61547" w:rsidRPr="00FC1EF9" w:rsidP="00D61547" w14:paraId="2D4BBD1D" w14:textId="77777777">
            <w:pPr>
              <w:widowControl/>
              <w:spacing w:before="120" w:after="120" w:line="360" w:lineRule="auto"/>
              <w:rPr>
                <w:szCs w:val="24"/>
                <w:lang w:eastAsia="en-US"/>
              </w:rPr>
            </w:pPr>
          </w:p>
        </w:tc>
      </w:tr>
      <w:tr w14:paraId="03F890D2" w14:textId="77777777" w:rsidTr="00197895">
        <w:tblPrEx>
          <w:tblW w:w="5536" w:type="pct"/>
          <w:tblInd w:w="-431" w:type="dxa"/>
          <w:tblLook w:val="04A0"/>
        </w:tblPrEx>
        <w:tc>
          <w:tcPr>
            <w:tcW w:w="546" w:type="pct"/>
          </w:tcPr>
          <w:p w:rsidR="00D61547" w:rsidRPr="00FC1EF9" w:rsidP="00D61547" w14:paraId="77741556" w14:textId="77777777">
            <w:pPr>
              <w:widowControl/>
              <w:spacing w:before="60" w:after="60"/>
              <w:rPr>
                <w:szCs w:val="24"/>
                <w:lang w:eastAsia="en-US"/>
              </w:rPr>
            </w:pPr>
            <w:r w:rsidRPr="00FC1EF9">
              <w:rPr>
                <w:szCs w:val="24"/>
                <w:lang w:eastAsia="en-US"/>
              </w:rPr>
              <w:t>09</w:t>
            </w:r>
          </w:p>
        </w:tc>
        <w:tc>
          <w:tcPr>
            <w:tcW w:w="1097" w:type="pct"/>
          </w:tcPr>
          <w:p w:rsidR="00D61547" w:rsidRPr="00FC1EF9" w:rsidP="00D61547" w14:paraId="3B636B58" w14:textId="77777777">
            <w:pPr>
              <w:widowControl/>
              <w:spacing w:before="60" w:after="60"/>
              <w:rPr>
                <w:szCs w:val="24"/>
                <w:lang w:eastAsia="en-US"/>
              </w:rPr>
            </w:pPr>
            <w:r w:rsidRPr="00FC1EF9">
              <w:rPr>
                <w:szCs w:val="24"/>
                <w:lang w:eastAsia="en-US"/>
              </w:rPr>
              <w:t>South Louisville</w:t>
            </w:r>
          </w:p>
        </w:tc>
        <w:tc>
          <w:tcPr>
            <w:tcW w:w="890" w:type="pct"/>
          </w:tcPr>
          <w:p w:rsidR="00D61547" w:rsidRPr="00FC1EF9" w:rsidP="00D61547" w14:paraId="7019E668" w14:textId="77777777">
            <w:pPr>
              <w:widowControl/>
              <w:spacing w:before="60" w:after="60"/>
              <w:rPr>
                <w:szCs w:val="24"/>
                <w:lang w:eastAsia="en-US"/>
              </w:rPr>
            </w:pPr>
            <w:r w:rsidRPr="00FC1EF9">
              <w:rPr>
                <w:szCs w:val="24"/>
                <w:lang w:eastAsia="en-US"/>
              </w:rPr>
              <w:t>Bottom trawl</w:t>
            </w:r>
          </w:p>
        </w:tc>
        <w:tc>
          <w:tcPr>
            <w:tcW w:w="959" w:type="pct"/>
          </w:tcPr>
          <w:p w:rsidR="00D61547" w:rsidRPr="00FC1EF9" w:rsidP="00D61547" w14:paraId="2CA92303" w14:textId="77777777">
            <w:pPr>
              <w:widowControl/>
              <w:spacing w:before="60" w:after="60"/>
              <w:rPr>
                <w:szCs w:val="24"/>
                <w:lang w:eastAsia="en-US"/>
              </w:rPr>
            </w:pPr>
            <w:r w:rsidRPr="00FC1EF9">
              <w:rPr>
                <w:szCs w:val="24"/>
                <w:lang w:eastAsia="en-US"/>
              </w:rPr>
              <w:t>43°51.183′S</w:t>
            </w:r>
          </w:p>
        </w:tc>
        <w:tc>
          <w:tcPr>
            <w:tcW w:w="960" w:type="pct"/>
          </w:tcPr>
          <w:p w:rsidR="00D61547" w:rsidRPr="00FC1EF9" w:rsidP="00D61547" w14:paraId="6FB0EE0C" w14:textId="77777777">
            <w:pPr>
              <w:widowControl/>
              <w:spacing w:before="60" w:after="60"/>
              <w:rPr>
                <w:szCs w:val="24"/>
                <w:lang w:eastAsia="en-US"/>
              </w:rPr>
            </w:pPr>
            <w:r w:rsidRPr="00FC1EF9">
              <w:rPr>
                <w:szCs w:val="24"/>
                <w:lang w:eastAsia="en-US"/>
              </w:rPr>
              <w:t>160°29.235′W</w:t>
            </w:r>
          </w:p>
        </w:tc>
        <w:tc>
          <w:tcPr>
            <w:tcW w:w="548" w:type="pct"/>
          </w:tcPr>
          <w:p w:rsidR="00D61547" w:rsidRPr="00FC1EF9" w:rsidP="00D61547" w14:paraId="71A938E5" w14:textId="77777777">
            <w:pPr>
              <w:widowControl/>
              <w:spacing w:before="120" w:after="120" w:line="360" w:lineRule="auto"/>
              <w:rPr>
                <w:szCs w:val="24"/>
                <w:lang w:eastAsia="en-US"/>
              </w:rPr>
            </w:pPr>
          </w:p>
        </w:tc>
      </w:tr>
      <w:tr w14:paraId="255D1DCF" w14:textId="77777777" w:rsidTr="00197895">
        <w:tblPrEx>
          <w:tblW w:w="5536" w:type="pct"/>
          <w:tblInd w:w="-431" w:type="dxa"/>
          <w:tblLook w:val="04A0"/>
        </w:tblPrEx>
        <w:tc>
          <w:tcPr>
            <w:tcW w:w="546" w:type="pct"/>
          </w:tcPr>
          <w:p w:rsidR="00D61547" w:rsidRPr="00FC1EF9" w:rsidP="00D61547" w14:paraId="71D883DB" w14:textId="77777777">
            <w:pPr>
              <w:widowControl/>
              <w:spacing w:before="60" w:after="60"/>
              <w:rPr>
                <w:szCs w:val="24"/>
                <w:lang w:eastAsia="en-US"/>
              </w:rPr>
            </w:pPr>
            <w:r w:rsidRPr="00FC1EF9">
              <w:rPr>
                <w:szCs w:val="24"/>
                <w:lang w:eastAsia="en-US"/>
              </w:rPr>
              <w:t>09</w:t>
            </w:r>
          </w:p>
        </w:tc>
        <w:tc>
          <w:tcPr>
            <w:tcW w:w="1097" w:type="pct"/>
          </w:tcPr>
          <w:p w:rsidR="00D61547" w:rsidRPr="00FC1EF9" w:rsidP="00D61547" w14:paraId="1A4751E9" w14:textId="77777777">
            <w:pPr>
              <w:widowControl/>
              <w:spacing w:before="60" w:after="60"/>
              <w:rPr>
                <w:szCs w:val="24"/>
                <w:lang w:eastAsia="en-US"/>
              </w:rPr>
            </w:pPr>
            <w:r w:rsidRPr="00FC1EF9">
              <w:rPr>
                <w:szCs w:val="24"/>
                <w:lang w:eastAsia="en-US"/>
              </w:rPr>
              <w:t>South Louisville</w:t>
            </w:r>
          </w:p>
        </w:tc>
        <w:tc>
          <w:tcPr>
            <w:tcW w:w="890" w:type="pct"/>
          </w:tcPr>
          <w:p w:rsidR="00D61547" w:rsidRPr="00FC1EF9" w:rsidP="00D61547" w14:paraId="3D1E1A1B" w14:textId="77777777">
            <w:pPr>
              <w:widowControl/>
              <w:spacing w:before="60" w:after="60"/>
              <w:rPr>
                <w:szCs w:val="24"/>
                <w:lang w:eastAsia="en-US"/>
              </w:rPr>
            </w:pPr>
            <w:r w:rsidRPr="00FC1EF9">
              <w:rPr>
                <w:szCs w:val="24"/>
                <w:lang w:eastAsia="en-US"/>
              </w:rPr>
              <w:t>Bottom trawl</w:t>
            </w:r>
          </w:p>
        </w:tc>
        <w:tc>
          <w:tcPr>
            <w:tcW w:w="959" w:type="pct"/>
          </w:tcPr>
          <w:p w:rsidR="00D61547" w:rsidRPr="00FC1EF9" w:rsidP="00D61547" w14:paraId="46DC5C11" w14:textId="77777777">
            <w:pPr>
              <w:widowControl/>
              <w:spacing w:before="60" w:after="60"/>
              <w:rPr>
                <w:szCs w:val="24"/>
                <w:lang w:eastAsia="en-US"/>
              </w:rPr>
            </w:pPr>
            <w:r w:rsidRPr="00FC1EF9">
              <w:rPr>
                <w:szCs w:val="24"/>
                <w:lang w:eastAsia="en-US"/>
              </w:rPr>
              <w:t>43°51.183′S</w:t>
            </w:r>
          </w:p>
        </w:tc>
        <w:tc>
          <w:tcPr>
            <w:tcW w:w="960" w:type="pct"/>
          </w:tcPr>
          <w:p w:rsidR="00D61547" w:rsidRPr="00FC1EF9" w:rsidP="00D61547" w14:paraId="0EC4E55A" w14:textId="77777777">
            <w:pPr>
              <w:widowControl/>
              <w:spacing w:before="60" w:after="60"/>
              <w:rPr>
                <w:szCs w:val="24"/>
                <w:lang w:eastAsia="en-US"/>
              </w:rPr>
            </w:pPr>
            <w:r w:rsidRPr="00FC1EF9">
              <w:rPr>
                <w:szCs w:val="24"/>
                <w:lang w:eastAsia="en-US"/>
              </w:rPr>
              <w:t>160°50.820′W</w:t>
            </w:r>
          </w:p>
        </w:tc>
        <w:tc>
          <w:tcPr>
            <w:tcW w:w="548" w:type="pct"/>
          </w:tcPr>
          <w:p w:rsidR="00D61547" w:rsidRPr="00FC1EF9" w:rsidP="00D61547" w14:paraId="329F53C3" w14:textId="77777777">
            <w:pPr>
              <w:widowControl/>
              <w:spacing w:before="120" w:after="120" w:line="360" w:lineRule="auto"/>
              <w:rPr>
                <w:szCs w:val="24"/>
                <w:lang w:eastAsia="en-US"/>
              </w:rPr>
            </w:pPr>
          </w:p>
        </w:tc>
      </w:tr>
      <w:tr w14:paraId="4AD77A37" w14:textId="77777777" w:rsidTr="00197895">
        <w:tblPrEx>
          <w:tblW w:w="5536" w:type="pct"/>
          <w:tblInd w:w="-431" w:type="dxa"/>
          <w:tblLook w:val="04A0"/>
        </w:tblPrEx>
        <w:tc>
          <w:tcPr>
            <w:tcW w:w="546" w:type="pct"/>
          </w:tcPr>
          <w:p w:rsidR="00D61547" w:rsidRPr="00FC1EF9" w:rsidP="00D61547" w14:paraId="004D49FF" w14:textId="77777777">
            <w:pPr>
              <w:widowControl/>
              <w:spacing w:before="60" w:after="60"/>
              <w:rPr>
                <w:szCs w:val="24"/>
                <w:lang w:eastAsia="en-US"/>
              </w:rPr>
            </w:pPr>
            <w:r w:rsidRPr="00FC1EF9">
              <w:rPr>
                <w:szCs w:val="24"/>
                <w:lang w:eastAsia="en-US"/>
              </w:rPr>
              <w:t>09</w:t>
            </w:r>
          </w:p>
        </w:tc>
        <w:tc>
          <w:tcPr>
            <w:tcW w:w="1097" w:type="pct"/>
          </w:tcPr>
          <w:p w:rsidR="00D61547" w:rsidRPr="00FC1EF9" w:rsidP="00D61547" w14:paraId="301C6D2A" w14:textId="77777777">
            <w:pPr>
              <w:widowControl/>
              <w:spacing w:before="60" w:after="60"/>
              <w:rPr>
                <w:szCs w:val="24"/>
                <w:lang w:eastAsia="en-US"/>
              </w:rPr>
            </w:pPr>
            <w:r w:rsidRPr="00FC1EF9">
              <w:rPr>
                <w:szCs w:val="24"/>
                <w:lang w:eastAsia="en-US"/>
              </w:rPr>
              <w:t>South Louisville</w:t>
            </w:r>
          </w:p>
        </w:tc>
        <w:tc>
          <w:tcPr>
            <w:tcW w:w="890" w:type="pct"/>
          </w:tcPr>
          <w:p w:rsidR="00D61547" w:rsidRPr="00FC1EF9" w:rsidP="00D61547" w14:paraId="4D94C092" w14:textId="77777777">
            <w:pPr>
              <w:widowControl/>
              <w:spacing w:before="60" w:after="60"/>
              <w:rPr>
                <w:szCs w:val="24"/>
                <w:lang w:eastAsia="en-US"/>
              </w:rPr>
            </w:pPr>
            <w:r w:rsidRPr="00FC1EF9">
              <w:rPr>
                <w:szCs w:val="24"/>
                <w:lang w:eastAsia="en-US"/>
              </w:rPr>
              <w:t>Bottom trawl</w:t>
            </w:r>
          </w:p>
        </w:tc>
        <w:tc>
          <w:tcPr>
            <w:tcW w:w="959" w:type="pct"/>
          </w:tcPr>
          <w:p w:rsidR="00D61547" w:rsidRPr="00FC1EF9" w:rsidP="00D61547" w14:paraId="5EAC80DF" w14:textId="77777777">
            <w:pPr>
              <w:widowControl/>
              <w:spacing w:before="60" w:after="60"/>
              <w:rPr>
                <w:szCs w:val="24"/>
                <w:lang w:eastAsia="en-US"/>
              </w:rPr>
            </w:pPr>
            <w:r w:rsidRPr="00FC1EF9">
              <w:rPr>
                <w:szCs w:val="24"/>
                <w:lang w:eastAsia="en-US"/>
              </w:rPr>
              <w:t>44°07.000′S</w:t>
            </w:r>
          </w:p>
        </w:tc>
        <w:tc>
          <w:tcPr>
            <w:tcW w:w="960" w:type="pct"/>
          </w:tcPr>
          <w:p w:rsidR="00D61547" w:rsidRPr="00FC1EF9" w:rsidP="00D61547" w14:paraId="1AD8D111" w14:textId="77777777">
            <w:pPr>
              <w:widowControl/>
              <w:spacing w:before="60" w:after="60"/>
              <w:rPr>
                <w:szCs w:val="24"/>
                <w:lang w:eastAsia="en-US"/>
              </w:rPr>
            </w:pPr>
            <w:r w:rsidRPr="00FC1EF9">
              <w:rPr>
                <w:szCs w:val="24"/>
                <w:lang w:eastAsia="en-US"/>
              </w:rPr>
              <w:t>160°29.235′W</w:t>
            </w:r>
          </w:p>
        </w:tc>
        <w:tc>
          <w:tcPr>
            <w:tcW w:w="548" w:type="pct"/>
          </w:tcPr>
          <w:p w:rsidR="00D61547" w:rsidRPr="00FC1EF9" w:rsidP="00D61547" w14:paraId="0AD93BCA" w14:textId="77777777">
            <w:pPr>
              <w:widowControl/>
              <w:spacing w:before="120" w:after="120" w:line="360" w:lineRule="auto"/>
              <w:rPr>
                <w:szCs w:val="24"/>
                <w:lang w:eastAsia="en-US"/>
              </w:rPr>
            </w:pPr>
          </w:p>
        </w:tc>
      </w:tr>
      <w:tr w14:paraId="79F564D0" w14:textId="77777777" w:rsidTr="00197895">
        <w:tblPrEx>
          <w:tblW w:w="5536" w:type="pct"/>
          <w:tblInd w:w="-431" w:type="dxa"/>
          <w:tblLook w:val="04A0"/>
        </w:tblPrEx>
        <w:tc>
          <w:tcPr>
            <w:tcW w:w="546" w:type="pct"/>
          </w:tcPr>
          <w:p w:rsidR="00D61547" w:rsidRPr="00FC1EF9" w:rsidP="00D61547" w14:paraId="477874E9" w14:textId="77777777">
            <w:pPr>
              <w:widowControl/>
              <w:spacing w:before="60" w:after="60"/>
              <w:rPr>
                <w:szCs w:val="24"/>
                <w:lang w:eastAsia="en-US"/>
              </w:rPr>
            </w:pPr>
            <w:r w:rsidRPr="00FC1EF9">
              <w:rPr>
                <w:szCs w:val="24"/>
                <w:lang w:eastAsia="en-US"/>
              </w:rPr>
              <w:t>09</w:t>
            </w:r>
          </w:p>
        </w:tc>
        <w:tc>
          <w:tcPr>
            <w:tcW w:w="1097" w:type="pct"/>
          </w:tcPr>
          <w:p w:rsidR="00D61547" w:rsidRPr="00FC1EF9" w:rsidP="00D61547" w14:paraId="7329DBD1" w14:textId="77777777">
            <w:pPr>
              <w:widowControl/>
              <w:spacing w:before="60" w:after="60"/>
              <w:rPr>
                <w:szCs w:val="24"/>
                <w:lang w:eastAsia="en-US"/>
              </w:rPr>
            </w:pPr>
            <w:r w:rsidRPr="00FC1EF9">
              <w:rPr>
                <w:szCs w:val="24"/>
                <w:lang w:eastAsia="en-US"/>
              </w:rPr>
              <w:t>South Louisville</w:t>
            </w:r>
          </w:p>
        </w:tc>
        <w:tc>
          <w:tcPr>
            <w:tcW w:w="890" w:type="pct"/>
          </w:tcPr>
          <w:p w:rsidR="00D61547" w:rsidRPr="00FC1EF9" w:rsidP="00D61547" w14:paraId="27E2E494" w14:textId="77777777">
            <w:pPr>
              <w:widowControl/>
              <w:spacing w:before="60" w:after="60"/>
              <w:rPr>
                <w:szCs w:val="24"/>
                <w:lang w:eastAsia="en-US"/>
              </w:rPr>
            </w:pPr>
            <w:r w:rsidRPr="00FC1EF9">
              <w:rPr>
                <w:szCs w:val="24"/>
                <w:lang w:eastAsia="en-US"/>
              </w:rPr>
              <w:t>Bottom trawl</w:t>
            </w:r>
          </w:p>
        </w:tc>
        <w:tc>
          <w:tcPr>
            <w:tcW w:w="959" w:type="pct"/>
          </w:tcPr>
          <w:p w:rsidR="00D61547" w:rsidRPr="00FC1EF9" w:rsidP="00D61547" w14:paraId="4667BAC9" w14:textId="77777777">
            <w:pPr>
              <w:widowControl/>
              <w:spacing w:before="60" w:after="60"/>
              <w:rPr>
                <w:szCs w:val="24"/>
                <w:lang w:eastAsia="en-US"/>
              </w:rPr>
            </w:pPr>
            <w:r w:rsidRPr="00FC1EF9">
              <w:rPr>
                <w:szCs w:val="24"/>
                <w:lang w:eastAsia="en-US"/>
              </w:rPr>
              <w:t>44°07.000′S</w:t>
            </w:r>
          </w:p>
        </w:tc>
        <w:tc>
          <w:tcPr>
            <w:tcW w:w="960" w:type="pct"/>
          </w:tcPr>
          <w:p w:rsidR="00D61547" w:rsidRPr="00FC1EF9" w:rsidP="00D61547" w14:paraId="147593A1" w14:textId="77777777">
            <w:pPr>
              <w:widowControl/>
              <w:spacing w:before="60" w:after="60"/>
              <w:rPr>
                <w:szCs w:val="24"/>
                <w:lang w:eastAsia="en-US"/>
              </w:rPr>
            </w:pPr>
            <w:r w:rsidRPr="00FC1EF9">
              <w:rPr>
                <w:szCs w:val="24"/>
                <w:lang w:eastAsia="en-US"/>
              </w:rPr>
              <w:t>160°50.820′W</w:t>
            </w:r>
          </w:p>
        </w:tc>
        <w:tc>
          <w:tcPr>
            <w:tcW w:w="548" w:type="pct"/>
          </w:tcPr>
          <w:p w:rsidR="00D61547" w:rsidRPr="00FC1EF9" w:rsidP="00D61547" w14:paraId="7DAD3C76" w14:textId="77777777">
            <w:pPr>
              <w:widowControl/>
              <w:spacing w:before="120" w:after="120" w:line="360" w:lineRule="auto"/>
              <w:rPr>
                <w:szCs w:val="24"/>
                <w:lang w:eastAsia="en-US"/>
              </w:rPr>
            </w:pPr>
          </w:p>
        </w:tc>
      </w:tr>
      <w:tr w14:paraId="306DF8F0" w14:textId="77777777" w:rsidTr="00197895">
        <w:tblPrEx>
          <w:tblW w:w="5536" w:type="pct"/>
          <w:tblInd w:w="-431" w:type="dxa"/>
          <w:tblLook w:val="04A0"/>
        </w:tblPrEx>
        <w:tc>
          <w:tcPr>
            <w:tcW w:w="546" w:type="pct"/>
          </w:tcPr>
          <w:p w:rsidR="00D61547" w:rsidRPr="00FC1EF9" w:rsidP="00D61547" w14:paraId="562979C5" w14:textId="77777777">
            <w:pPr>
              <w:widowControl/>
              <w:spacing w:before="60" w:after="60"/>
              <w:rPr>
                <w:szCs w:val="24"/>
                <w:lang w:eastAsia="en-US"/>
              </w:rPr>
            </w:pPr>
            <w:r w:rsidRPr="00FC1EF9">
              <w:rPr>
                <w:szCs w:val="24"/>
                <w:lang w:eastAsia="en-US"/>
              </w:rPr>
              <w:t>10</w:t>
            </w:r>
          </w:p>
        </w:tc>
        <w:tc>
          <w:tcPr>
            <w:tcW w:w="1097" w:type="pct"/>
          </w:tcPr>
          <w:p w:rsidR="00D61547" w:rsidRPr="00FC1EF9" w:rsidP="00D61547" w14:paraId="10315E4D" w14:textId="77777777">
            <w:pPr>
              <w:widowControl/>
              <w:spacing w:before="60" w:after="60"/>
              <w:rPr>
                <w:szCs w:val="24"/>
                <w:lang w:eastAsia="en-US"/>
              </w:rPr>
            </w:pPr>
            <w:r w:rsidRPr="00FC1EF9">
              <w:rPr>
                <w:szCs w:val="24"/>
                <w:lang w:eastAsia="en-US"/>
              </w:rPr>
              <w:t>South Louisville</w:t>
            </w:r>
          </w:p>
        </w:tc>
        <w:tc>
          <w:tcPr>
            <w:tcW w:w="890" w:type="pct"/>
          </w:tcPr>
          <w:p w:rsidR="00D61547" w:rsidRPr="00FC1EF9" w:rsidP="00D61547" w14:paraId="50FB5A62" w14:textId="77777777">
            <w:pPr>
              <w:widowControl/>
              <w:spacing w:before="60" w:after="60"/>
              <w:rPr>
                <w:szCs w:val="24"/>
                <w:lang w:eastAsia="en-US"/>
              </w:rPr>
            </w:pPr>
            <w:r w:rsidRPr="00FC1EF9">
              <w:rPr>
                <w:szCs w:val="24"/>
                <w:lang w:eastAsia="en-US"/>
              </w:rPr>
              <w:t>Bottom trawl</w:t>
            </w:r>
          </w:p>
        </w:tc>
        <w:tc>
          <w:tcPr>
            <w:tcW w:w="959" w:type="pct"/>
          </w:tcPr>
          <w:p w:rsidR="00D61547" w:rsidRPr="00FC1EF9" w:rsidP="00D61547" w14:paraId="55C73419" w14:textId="77777777">
            <w:pPr>
              <w:widowControl/>
              <w:spacing w:before="60" w:after="60"/>
              <w:rPr>
                <w:szCs w:val="24"/>
                <w:lang w:eastAsia="en-US"/>
              </w:rPr>
            </w:pPr>
            <w:r w:rsidRPr="00FC1EF9">
              <w:rPr>
                <w:szCs w:val="24"/>
                <w:lang w:eastAsia="en-US"/>
              </w:rPr>
              <w:t>43°22.000′S</w:t>
            </w:r>
          </w:p>
        </w:tc>
        <w:tc>
          <w:tcPr>
            <w:tcW w:w="960" w:type="pct"/>
          </w:tcPr>
          <w:p w:rsidR="00D61547" w:rsidRPr="00FC1EF9" w:rsidP="00D61547" w14:paraId="56267C65" w14:textId="77777777">
            <w:pPr>
              <w:widowControl/>
              <w:spacing w:before="60" w:after="60"/>
              <w:rPr>
                <w:szCs w:val="24"/>
                <w:lang w:eastAsia="en-US"/>
              </w:rPr>
            </w:pPr>
            <w:r w:rsidRPr="00FC1EF9">
              <w:rPr>
                <w:szCs w:val="24"/>
                <w:lang w:eastAsia="en-US"/>
              </w:rPr>
              <w:t>161°21.770′W</w:t>
            </w:r>
          </w:p>
        </w:tc>
        <w:tc>
          <w:tcPr>
            <w:tcW w:w="548" w:type="pct"/>
          </w:tcPr>
          <w:p w:rsidR="00D61547" w:rsidRPr="00FC1EF9" w:rsidP="00D61547" w14:paraId="1D7F1C50" w14:textId="77777777">
            <w:pPr>
              <w:widowControl/>
              <w:spacing w:before="120" w:after="120" w:line="360" w:lineRule="auto"/>
              <w:rPr>
                <w:szCs w:val="24"/>
                <w:lang w:eastAsia="en-US"/>
              </w:rPr>
            </w:pPr>
          </w:p>
        </w:tc>
      </w:tr>
    </w:tbl>
    <w:p w:rsidR="00D61547" w:rsidRPr="00FC1EF9" w:rsidP="00D61547" w14:paraId="05F3DACB" w14:textId="77777777">
      <w:pPr>
        <w:widowControl/>
        <w:spacing w:before="120" w:after="120" w:line="360" w:lineRule="auto"/>
        <w:rPr>
          <w:szCs w:val="24"/>
          <w:lang w:eastAsia="en-US"/>
        </w:rPr>
      </w:pPr>
      <w:r w:rsidRPr="00FC1EF9">
        <w:rPr>
          <w:szCs w:val="24"/>
          <w:lang w:eastAsia="en-US"/>
        </w:rPr>
        <w:br w:type="page"/>
      </w:r>
    </w:p>
    <w:tbl>
      <w:tblPr>
        <w:tblW w:w="553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259"/>
        <w:gridCol w:w="2109"/>
        <w:gridCol w:w="2107"/>
        <w:gridCol w:w="1968"/>
        <w:gridCol w:w="2076"/>
        <w:gridCol w:w="830"/>
      </w:tblGrid>
      <w:tr w14:paraId="6BE6D620" w14:textId="77777777" w:rsidTr="00197895">
        <w:tblPrEx>
          <w:tblW w:w="5536" w:type="pct"/>
          <w:tblInd w:w="-431" w:type="dxa"/>
          <w:tblLook w:val="04A0"/>
        </w:tblPrEx>
        <w:tc>
          <w:tcPr>
            <w:tcW w:w="608" w:type="pct"/>
          </w:tcPr>
          <w:p w:rsidR="00D61547" w:rsidRPr="00FC1EF9" w:rsidP="00D61547" w14:paraId="771D5BC9" w14:textId="77777777">
            <w:pPr>
              <w:widowControl/>
              <w:spacing w:before="60" w:after="60"/>
              <w:rPr>
                <w:szCs w:val="24"/>
                <w:lang w:eastAsia="en-US"/>
              </w:rPr>
            </w:pPr>
            <w:r w:rsidRPr="00FC1EF9">
              <w:rPr>
                <w:szCs w:val="24"/>
                <w:lang w:eastAsia="en-US"/>
              </w:rPr>
              <w:t>10</w:t>
            </w:r>
          </w:p>
        </w:tc>
        <w:tc>
          <w:tcPr>
            <w:tcW w:w="1019" w:type="pct"/>
          </w:tcPr>
          <w:p w:rsidR="00D61547" w:rsidRPr="00FC1EF9" w:rsidP="00D61547" w14:paraId="3C571725" w14:textId="77777777">
            <w:pPr>
              <w:widowControl/>
              <w:spacing w:before="60" w:after="60"/>
              <w:rPr>
                <w:szCs w:val="24"/>
                <w:lang w:eastAsia="en-US"/>
              </w:rPr>
            </w:pPr>
            <w:r w:rsidRPr="00FC1EF9">
              <w:rPr>
                <w:szCs w:val="24"/>
                <w:lang w:eastAsia="en-US"/>
              </w:rPr>
              <w:t>South Louisville</w:t>
            </w:r>
          </w:p>
        </w:tc>
        <w:tc>
          <w:tcPr>
            <w:tcW w:w="1018" w:type="pct"/>
          </w:tcPr>
          <w:p w:rsidR="00D61547" w:rsidRPr="00FC1EF9" w:rsidP="00D61547" w14:paraId="741FBA49" w14:textId="77777777">
            <w:pPr>
              <w:widowControl/>
              <w:spacing w:before="60" w:after="60"/>
              <w:rPr>
                <w:szCs w:val="24"/>
                <w:lang w:eastAsia="en-US"/>
              </w:rPr>
            </w:pPr>
            <w:r w:rsidRPr="00FC1EF9">
              <w:rPr>
                <w:szCs w:val="24"/>
                <w:lang w:eastAsia="en-US"/>
              </w:rPr>
              <w:t>Bottom trawl</w:t>
            </w:r>
          </w:p>
        </w:tc>
        <w:tc>
          <w:tcPr>
            <w:tcW w:w="951" w:type="pct"/>
          </w:tcPr>
          <w:p w:rsidR="00D61547" w:rsidRPr="00FC1EF9" w:rsidP="00D61547" w14:paraId="003A662E" w14:textId="77777777">
            <w:pPr>
              <w:widowControl/>
              <w:spacing w:before="60" w:after="60"/>
              <w:rPr>
                <w:szCs w:val="24"/>
                <w:lang w:eastAsia="en-US"/>
              </w:rPr>
            </w:pPr>
            <w:r w:rsidRPr="00FC1EF9">
              <w:rPr>
                <w:szCs w:val="24"/>
                <w:lang w:eastAsia="en-US"/>
              </w:rPr>
              <w:t>43°22.000′S</w:t>
            </w:r>
          </w:p>
        </w:tc>
        <w:tc>
          <w:tcPr>
            <w:tcW w:w="1003" w:type="pct"/>
          </w:tcPr>
          <w:p w:rsidR="00D61547" w:rsidRPr="00FC1EF9" w:rsidP="00D61547" w14:paraId="5B6E964D" w14:textId="77777777">
            <w:pPr>
              <w:widowControl/>
              <w:spacing w:before="60" w:after="60"/>
              <w:rPr>
                <w:szCs w:val="24"/>
                <w:lang w:eastAsia="en-US"/>
              </w:rPr>
            </w:pPr>
            <w:r w:rsidRPr="00FC1EF9">
              <w:rPr>
                <w:szCs w:val="24"/>
                <w:lang w:eastAsia="en-US"/>
              </w:rPr>
              <w:t>161°39.000′W</w:t>
            </w:r>
          </w:p>
        </w:tc>
        <w:tc>
          <w:tcPr>
            <w:tcW w:w="402" w:type="pct"/>
          </w:tcPr>
          <w:p w:rsidR="00D61547" w:rsidRPr="00FC1EF9" w:rsidP="00D61547" w14:paraId="3C88EC87" w14:textId="77777777">
            <w:pPr>
              <w:widowControl/>
              <w:spacing w:before="120" w:after="120" w:line="360" w:lineRule="auto"/>
              <w:rPr>
                <w:szCs w:val="24"/>
                <w:lang w:eastAsia="en-US"/>
              </w:rPr>
            </w:pPr>
          </w:p>
        </w:tc>
      </w:tr>
      <w:tr w14:paraId="05E4C075" w14:textId="77777777" w:rsidTr="00197895">
        <w:tblPrEx>
          <w:tblW w:w="5536" w:type="pct"/>
          <w:tblInd w:w="-431" w:type="dxa"/>
          <w:tblLook w:val="04A0"/>
        </w:tblPrEx>
        <w:tc>
          <w:tcPr>
            <w:tcW w:w="608" w:type="pct"/>
          </w:tcPr>
          <w:p w:rsidR="00D61547" w:rsidRPr="00FC1EF9" w:rsidP="00D61547" w14:paraId="11B176B9" w14:textId="77777777">
            <w:pPr>
              <w:widowControl/>
              <w:spacing w:before="60" w:after="60"/>
              <w:rPr>
                <w:szCs w:val="24"/>
                <w:lang w:eastAsia="en-US"/>
              </w:rPr>
            </w:pPr>
            <w:r w:rsidRPr="00FC1EF9">
              <w:rPr>
                <w:szCs w:val="24"/>
                <w:lang w:eastAsia="en-US"/>
              </w:rPr>
              <w:t>10</w:t>
            </w:r>
          </w:p>
        </w:tc>
        <w:tc>
          <w:tcPr>
            <w:tcW w:w="1019" w:type="pct"/>
          </w:tcPr>
          <w:p w:rsidR="00D61547" w:rsidRPr="00FC1EF9" w:rsidP="00D61547" w14:paraId="60245CAA" w14:textId="77777777">
            <w:pPr>
              <w:widowControl/>
              <w:spacing w:before="60" w:after="60"/>
              <w:rPr>
                <w:szCs w:val="24"/>
                <w:lang w:eastAsia="en-US"/>
              </w:rPr>
            </w:pPr>
            <w:r w:rsidRPr="00FC1EF9">
              <w:rPr>
                <w:szCs w:val="24"/>
                <w:lang w:eastAsia="en-US"/>
              </w:rPr>
              <w:t>South Louisville</w:t>
            </w:r>
          </w:p>
        </w:tc>
        <w:tc>
          <w:tcPr>
            <w:tcW w:w="1018" w:type="pct"/>
          </w:tcPr>
          <w:p w:rsidR="00D61547" w:rsidRPr="00FC1EF9" w:rsidP="00D61547" w14:paraId="6E03CE35" w14:textId="77777777">
            <w:pPr>
              <w:widowControl/>
              <w:spacing w:before="60" w:after="60"/>
              <w:rPr>
                <w:szCs w:val="24"/>
                <w:lang w:eastAsia="en-US"/>
              </w:rPr>
            </w:pPr>
            <w:r w:rsidRPr="00FC1EF9">
              <w:rPr>
                <w:szCs w:val="24"/>
                <w:lang w:eastAsia="en-US"/>
              </w:rPr>
              <w:t>Bottom trawl</w:t>
            </w:r>
          </w:p>
        </w:tc>
        <w:tc>
          <w:tcPr>
            <w:tcW w:w="951" w:type="pct"/>
          </w:tcPr>
          <w:p w:rsidR="00D61547" w:rsidRPr="00FC1EF9" w:rsidP="00D61547" w14:paraId="230AA90A" w14:textId="77777777">
            <w:pPr>
              <w:widowControl/>
              <w:spacing w:before="60" w:after="60"/>
              <w:rPr>
                <w:szCs w:val="24"/>
                <w:lang w:eastAsia="en-US"/>
              </w:rPr>
            </w:pPr>
            <w:r w:rsidRPr="00FC1EF9">
              <w:rPr>
                <w:szCs w:val="24"/>
                <w:lang w:eastAsia="en-US"/>
              </w:rPr>
              <w:t>43°31.370′S</w:t>
            </w:r>
          </w:p>
        </w:tc>
        <w:tc>
          <w:tcPr>
            <w:tcW w:w="1003" w:type="pct"/>
          </w:tcPr>
          <w:p w:rsidR="00D61547" w:rsidRPr="00FC1EF9" w:rsidP="00D61547" w14:paraId="6B0399C1" w14:textId="77777777">
            <w:pPr>
              <w:widowControl/>
              <w:spacing w:before="60" w:after="60"/>
              <w:rPr>
                <w:szCs w:val="24"/>
                <w:lang w:eastAsia="en-US"/>
              </w:rPr>
            </w:pPr>
            <w:r w:rsidRPr="00FC1EF9">
              <w:rPr>
                <w:szCs w:val="24"/>
                <w:lang w:eastAsia="en-US"/>
              </w:rPr>
              <w:t>161°10.170′W</w:t>
            </w:r>
          </w:p>
        </w:tc>
        <w:tc>
          <w:tcPr>
            <w:tcW w:w="402" w:type="pct"/>
          </w:tcPr>
          <w:p w:rsidR="00D61547" w:rsidRPr="00FC1EF9" w:rsidP="00D61547" w14:paraId="042E7901" w14:textId="77777777">
            <w:pPr>
              <w:widowControl/>
              <w:spacing w:before="120" w:after="120" w:line="360" w:lineRule="auto"/>
              <w:rPr>
                <w:szCs w:val="24"/>
                <w:lang w:eastAsia="en-US"/>
              </w:rPr>
            </w:pPr>
          </w:p>
        </w:tc>
      </w:tr>
      <w:tr w14:paraId="004D8C8D" w14:textId="77777777" w:rsidTr="00197895">
        <w:tblPrEx>
          <w:tblW w:w="5536" w:type="pct"/>
          <w:tblInd w:w="-431" w:type="dxa"/>
          <w:tblLook w:val="04A0"/>
        </w:tblPrEx>
        <w:tc>
          <w:tcPr>
            <w:tcW w:w="608" w:type="pct"/>
          </w:tcPr>
          <w:p w:rsidR="00D61547" w:rsidRPr="00FC1EF9" w:rsidP="00D61547" w14:paraId="33B7F89C" w14:textId="77777777">
            <w:pPr>
              <w:widowControl/>
              <w:spacing w:before="60" w:after="60"/>
              <w:rPr>
                <w:szCs w:val="24"/>
                <w:lang w:eastAsia="en-US"/>
              </w:rPr>
            </w:pPr>
            <w:r w:rsidRPr="00FC1EF9">
              <w:rPr>
                <w:szCs w:val="24"/>
                <w:lang w:eastAsia="en-US"/>
              </w:rPr>
              <w:t>10</w:t>
            </w:r>
          </w:p>
        </w:tc>
        <w:tc>
          <w:tcPr>
            <w:tcW w:w="1019" w:type="pct"/>
          </w:tcPr>
          <w:p w:rsidR="00D61547" w:rsidRPr="00FC1EF9" w:rsidP="00D61547" w14:paraId="33C943AD" w14:textId="77777777">
            <w:pPr>
              <w:widowControl/>
              <w:spacing w:before="60" w:after="60"/>
              <w:rPr>
                <w:szCs w:val="24"/>
                <w:lang w:eastAsia="en-US"/>
              </w:rPr>
            </w:pPr>
            <w:r w:rsidRPr="00FC1EF9">
              <w:rPr>
                <w:szCs w:val="24"/>
                <w:lang w:eastAsia="en-US"/>
              </w:rPr>
              <w:t>South Louisville</w:t>
            </w:r>
          </w:p>
        </w:tc>
        <w:tc>
          <w:tcPr>
            <w:tcW w:w="1018" w:type="pct"/>
          </w:tcPr>
          <w:p w:rsidR="00D61547" w:rsidRPr="00FC1EF9" w:rsidP="00D61547" w14:paraId="4B3616DE" w14:textId="77777777">
            <w:pPr>
              <w:widowControl/>
              <w:spacing w:before="60" w:after="60"/>
              <w:rPr>
                <w:szCs w:val="24"/>
                <w:lang w:eastAsia="en-US"/>
              </w:rPr>
            </w:pPr>
            <w:r w:rsidRPr="00FC1EF9">
              <w:rPr>
                <w:szCs w:val="24"/>
                <w:lang w:eastAsia="en-US"/>
              </w:rPr>
              <w:t>Bottom trawl</w:t>
            </w:r>
          </w:p>
        </w:tc>
        <w:tc>
          <w:tcPr>
            <w:tcW w:w="951" w:type="pct"/>
          </w:tcPr>
          <w:p w:rsidR="00D61547" w:rsidRPr="00FC1EF9" w:rsidP="00D61547" w14:paraId="75182660" w14:textId="77777777">
            <w:pPr>
              <w:widowControl/>
              <w:spacing w:before="60" w:after="60"/>
              <w:rPr>
                <w:szCs w:val="24"/>
                <w:lang w:eastAsia="en-US"/>
              </w:rPr>
            </w:pPr>
            <w:r w:rsidRPr="00FC1EF9">
              <w:rPr>
                <w:szCs w:val="24"/>
                <w:lang w:eastAsia="en-US"/>
              </w:rPr>
              <w:t>43°31.370′S</w:t>
            </w:r>
          </w:p>
        </w:tc>
        <w:tc>
          <w:tcPr>
            <w:tcW w:w="1003" w:type="pct"/>
          </w:tcPr>
          <w:p w:rsidR="00D61547" w:rsidRPr="00FC1EF9" w:rsidP="00D61547" w14:paraId="3A852803" w14:textId="77777777">
            <w:pPr>
              <w:widowControl/>
              <w:spacing w:before="60" w:after="60"/>
              <w:rPr>
                <w:szCs w:val="24"/>
                <w:lang w:eastAsia="en-US"/>
              </w:rPr>
            </w:pPr>
            <w:r w:rsidRPr="00FC1EF9">
              <w:rPr>
                <w:szCs w:val="24"/>
                <w:lang w:eastAsia="en-US"/>
              </w:rPr>
              <w:t>161°21.770′W</w:t>
            </w:r>
          </w:p>
        </w:tc>
        <w:tc>
          <w:tcPr>
            <w:tcW w:w="402" w:type="pct"/>
          </w:tcPr>
          <w:p w:rsidR="00D61547" w:rsidRPr="00FC1EF9" w:rsidP="00D61547" w14:paraId="215CCDBD" w14:textId="77777777">
            <w:pPr>
              <w:widowControl/>
              <w:spacing w:before="120" w:after="120" w:line="360" w:lineRule="auto"/>
              <w:rPr>
                <w:szCs w:val="24"/>
                <w:lang w:eastAsia="en-US"/>
              </w:rPr>
            </w:pPr>
          </w:p>
        </w:tc>
      </w:tr>
      <w:tr w14:paraId="6EF0E84D" w14:textId="77777777" w:rsidTr="00197895">
        <w:tblPrEx>
          <w:tblW w:w="5536" w:type="pct"/>
          <w:tblInd w:w="-431" w:type="dxa"/>
          <w:tblLook w:val="04A0"/>
        </w:tblPrEx>
        <w:tc>
          <w:tcPr>
            <w:tcW w:w="608" w:type="pct"/>
          </w:tcPr>
          <w:p w:rsidR="00D61547" w:rsidRPr="00FC1EF9" w:rsidP="00D61547" w14:paraId="3A15BC3D" w14:textId="77777777">
            <w:pPr>
              <w:widowControl/>
              <w:spacing w:before="60" w:after="60"/>
              <w:rPr>
                <w:szCs w:val="24"/>
                <w:lang w:eastAsia="en-US"/>
              </w:rPr>
            </w:pPr>
            <w:r w:rsidRPr="00FC1EF9">
              <w:rPr>
                <w:szCs w:val="24"/>
                <w:lang w:eastAsia="en-US"/>
              </w:rPr>
              <w:t>10</w:t>
            </w:r>
          </w:p>
        </w:tc>
        <w:tc>
          <w:tcPr>
            <w:tcW w:w="1019" w:type="pct"/>
          </w:tcPr>
          <w:p w:rsidR="00D61547" w:rsidRPr="00FC1EF9" w:rsidP="00D61547" w14:paraId="6EE340C8" w14:textId="77777777">
            <w:pPr>
              <w:widowControl/>
              <w:spacing w:before="60" w:after="60"/>
              <w:rPr>
                <w:szCs w:val="24"/>
                <w:lang w:eastAsia="en-US"/>
              </w:rPr>
            </w:pPr>
            <w:r w:rsidRPr="00FC1EF9">
              <w:rPr>
                <w:szCs w:val="24"/>
                <w:lang w:eastAsia="en-US"/>
              </w:rPr>
              <w:t>South Louisville</w:t>
            </w:r>
          </w:p>
        </w:tc>
        <w:tc>
          <w:tcPr>
            <w:tcW w:w="1018" w:type="pct"/>
          </w:tcPr>
          <w:p w:rsidR="00D61547" w:rsidRPr="00FC1EF9" w:rsidP="00D61547" w14:paraId="1F3931F8" w14:textId="77777777">
            <w:pPr>
              <w:widowControl/>
              <w:spacing w:before="60" w:after="60"/>
              <w:rPr>
                <w:szCs w:val="24"/>
                <w:lang w:eastAsia="en-US"/>
              </w:rPr>
            </w:pPr>
            <w:r w:rsidRPr="00FC1EF9">
              <w:rPr>
                <w:szCs w:val="24"/>
                <w:lang w:eastAsia="en-US"/>
              </w:rPr>
              <w:t>Bottom trawl</w:t>
            </w:r>
          </w:p>
        </w:tc>
        <w:tc>
          <w:tcPr>
            <w:tcW w:w="951" w:type="pct"/>
          </w:tcPr>
          <w:p w:rsidR="00D61547" w:rsidRPr="00FC1EF9" w:rsidP="00D61547" w14:paraId="703EAD90" w14:textId="77777777">
            <w:pPr>
              <w:widowControl/>
              <w:spacing w:before="60" w:after="60"/>
              <w:rPr>
                <w:szCs w:val="24"/>
                <w:lang w:eastAsia="en-US"/>
              </w:rPr>
            </w:pPr>
            <w:r w:rsidRPr="00FC1EF9">
              <w:rPr>
                <w:szCs w:val="24"/>
                <w:lang w:eastAsia="en-US"/>
              </w:rPr>
              <w:t>43°41.440′S</w:t>
            </w:r>
          </w:p>
        </w:tc>
        <w:tc>
          <w:tcPr>
            <w:tcW w:w="1003" w:type="pct"/>
          </w:tcPr>
          <w:p w:rsidR="00D61547" w:rsidRPr="00FC1EF9" w:rsidP="00D61547" w14:paraId="2F956F8A" w14:textId="77777777">
            <w:pPr>
              <w:widowControl/>
              <w:spacing w:before="60" w:after="60"/>
              <w:rPr>
                <w:szCs w:val="24"/>
                <w:lang w:eastAsia="en-US"/>
              </w:rPr>
            </w:pPr>
            <w:r w:rsidRPr="00FC1EF9">
              <w:rPr>
                <w:szCs w:val="24"/>
                <w:lang w:eastAsia="en-US"/>
              </w:rPr>
              <w:t>161°10.170′W</w:t>
            </w:r>
          </w:p>
        </w:tc>
        <w:tc>
          <w:tcPr>
            <w:tcW w:w="402" w:type="pct"/>
          </w:tcPr>
          <w:p w:rsidR="00D61547" w:rsidRPr="00FC1EF9" w:rsidP="00D61547" w14:paraId="12E4CF49" w14:textId="77777777">
            <w:pPr>
              <w:widowControl/>
              <w:spacing w:before="120" w:after="120" w:line="360" w:lineRule="auto"/>
              <w:rPr>
                <w:szCs w:val="24"/>
                <w:lang w:eastAsia="en-US"/>
              </w:rPr>
            </w:pPr>
          </w:p>
        </w:tc>
      </w:tr>
      <w:tr w14:paraId="2015CD78" w14:textId="77777777" w:rsidTr="00197895">
        <w:tblPrEx>
          <w:tblW w:w="5536" w:type="pct"/>
          <w:tblInd w:w="-431" w:type="dxa"/>
          <w:tblLook w:val="04A0"/>
        </w:tblPrEx>
        <w:tc>
          <w:tcPr>
            <w:tcW w:w="608" w:type="pct"/>
          </w:tcPr>
          <w:p w:rsidR="00D61547" w:rsidRPr="00FC1EF9" w:rsidP="00D61547" w14:paraId="2B0CC870" w14:textId="77777777">
            <w:pPr>
              <w:widowControl/>
              <w:spacing w:before="60" w:after="60"/>
              <w:rPr>
                <w:szCs w:val="24"/>
                <w:lang w:eastAsia="en-US"/>
              </w:rPr>
            </w:pPr>
            <w:r w:rsidRPr="00FC1EF9">
              <w:rPr>
                <w:szCs w:val="24"/>
                <w:lang w:eastAsia="en-US"/>
              </w:rPr>
              <w:t>10</w:t>
            </w:r>
          </w:p>
        </w:tc>
        <w:tc>
          <w:tcPr>
            <w:tcW w:w="1019" w:type="pct"/>
          </w:tcPr>
          <w:p w:rsidR="00D61547" w:rsidRPr="00FC1EF9" w:rsidP="00D61547" w14:paraId="24722AE9" w14:textId="77777777">
            <w:pPr>
              <w:widowControl/>
              <w:spacing w:before="60" w:after="60"/>
              <w:rPr>
                <w:szCs w:val="24"/>
                <w:lang w:eastAsia="en-US"/>
              </w:rPr>
            </w:pPr>
            <w:r w:rsidRPr="00FC1EF9">
              <w:rPr>
                <w:szCs w:val="24"/>
                <w:lang w:eastAsia="en-US"/>
              </w:rPr>
              <w:t>South Louisville</w:t>
            </w:r>
          </w:p>
        </w:tc>
        <w:tc>
          <w:tcPr>
            <w:tcW w:w="1018" w:type="pct"/>
          </w:tcPr>
          <w:p w:rsidR="00D61547" w:rsidRPr="00FC1EF9" w:rsidP="00D61547" w14:paraId="4AE4E54A" w14:textId="77777777">
            <w:pPr>
              <w:widowControl/>
              <w:spacing w:before="60" w:after="60"/>
              <w:rPr>
                <w:szCs w:val="24"/>
                <w:lang w:eastAsia="en-US"/>
              </w:rPr>
            </w:pPr>
            <w:r w:rsidRPr="00FC1EF9">
              <w:rPr>
                <w:szCs w:val="24"/>
                <w:lang w:eastAsia="en-US"/>
              </w:rPr>
              <w:t>Bottom trawl</w:t>
            </w:r>
          </w:p>
        </w:tc>
        <w:tc>
          <w:tcPr>
            <w:tcW w:w="951" w:type="pct"/>
          </w:tcPr>
          <w:p w:rsidR="00D61547" w:rsidRPr="00FC1EF9" w:rsidP="00D61547" w14:paraId="4A3D2E03" w14:textId="77777777">
            <w:pPr>
              <w:widowControl/>
              <w:spacing w:before="60" w:after="60"/>
              <w:rPr>
                <w:szCs w:val="24"/>
                <w:lang w:eastAsia="en-US"/>
              </w:rPr>
            </w:pPr>
            <w:r w:rsidRPr="00FC1EF9">
              <w:rPr>
                <w:szCs w:val="24"/>
                <w:lang w:eastAsia="en-US"/>
              </w:rPr>
              <w:t>43°41.440′S</w:t>
            </w:r>
          </w:p>
        </w:tc>
        <w:tc>
          <w:tcPr>
            <w:tcW w:w="1003" w:type="pct"/>
          </w:tcPr>
          <w:p w:rsidR="00D61547" w:rsidRPr="00FC1EF9" w:rsidP="00D61547" w14:paraId="281AF2AC" w14:textId="77777777">
            <w:pPr>
              <w:widowControl/>
              <w:spacing w:before="60" w:after="60"/>
              <w:rPr>
                <w:szCs w:val="24"/>
                <w:lang w:eastAsia="en-US"/>
              </w:rPr>
            </w:pPr>
            <w:r w:rsidRPr="00FC1EF9">
              <w:rPr>
                <w:szCs w:val="24"/>
                <w:lang w:eastAsia="en-US"/>
              </w:rPr>
              <w:t>161°39.000′W</w:t>
            </w:r>
          </w:p>
        </w:tc>
        <w:tc>
          <w:tcPr>
            <w:tcW w:w="402" w:type="pct"/>
          </w:tcPr>
          <w:p w:rsidR="00D61547" w:rsidRPr="00FC1EF9" w:rsidP="00D61547" w14:paraId="2CDC7233" w14:textId="77777777">
            <w:pPr>
              <w:widowControl/>
              <w:spacing w:before="120" w:after="120" w:line="360" w:lineRule="auto"/>
              <w:rPr>
                <w:szCs w:val="24"/>
                <w:lang w:eastAsia="en-US"/>
              </w:rPr>
            </w:pPr>
          </w:p>
        </w:tc>
      </w:tr>
      <w:tr w14:paraId="45B76E76" w14:textId="77777777" w:rsidTr="00197895">
        <w:tblPrEx>
          <w:tblW w:w="5536" w:type="pct"/>
          <w:tblInd w:w="-431" w:type="dxa"/>
          <w:tblLook w:val="04A0"/>
        </w:tblPrEx>
        <w:tc>
          <w:tcPr>
            <w:tcW w:w="608" w:type="pct"/>
          </w:tcPr>
          <w:p w:rsidR="00D61547" w:rsidRPr="00FC1EF9" w:rsidP="00D61547" w14:paraId="7F783E3F" w14:textId="77777777">
            <w:pPr>
              <w:widowControl/>
              <w:spacing w:before="60" w:after="60"/>
              <w:rPr>
                <w:szCs w:val="24"/>
                <w:lang w:eastAsia="en-US"/>
              </w:rPr>
            </w:pPr>
            <w:r w:rsidRPr="00FC1EF9">
              <w:rPr>
                <w:szCs w:val="24"/>
                <w:lang w:eastAsia="en-US"/>
              </w:rPr>
              <w:t>11</w:t>
            </w:r>
          </w:p>
        </w:tc>
        <w:tc>
          <w:tcPr>
            <w:tcW w:w="1019" w:type="pct"/>
          </w:tcPr>
          <w:p w:rsidR="00D61547" w:rsidRPr="00FC1EF9" w:rsidP="00D61547" w14:paraId="42F8E5EE" w14:textId="77777777">
            <w:pPr>
              <w:widowControl/>
              <w:spacing w:before="60" w:after="60"/>
              <w:rPr>
                <w:szCs w:val="24"/>
                <w:lang w:eastAsia="en-US"/>
              </w:rPr>
            </w:pPr>
            <w:r w:rsidRPr="00FC1EF9">
              <w:rPr>
                <w:szCs w:val="24"/>
                <w:lang w:eastAsia="en-US"/>
              </w:rPr>
              <w:t>South Louisville</w:t>
            </w:r>
          </w:p>
        </w:tc>
        <w:tc>
          <w:tcPr>
            <w:tcW w:w="1018" w:type="pct"/>
          </w:tcPr>
          <w:p w:rsidR="00D61547" w:rsidRPr="00FC1EF9" w:rsidP="00D61547" w14:paraId="6199BCCB" w14:textId="77777777">
            <w:pPr>
              <w:widowControl/>
              <w:spacing w:before="60" w:after="60"/>
              <w:rPr>
                <w:szCs w:val="24"/>
                <w:lang w:eastAsia="en-US"/>
              </w:rPr>
            </w:pPr>
            <w:r w:rsidRPr="00FC1EF9">
              <w:rPr>
                <w:szCs w:val="24"/>
                <w:lang w:eastAsia="en-US"/>
              </w:rPr>
              <w:t>Bottom trawl</w:t>
            </w:r>
          </w:p>
        </w:tc>
        <w:tc>
          <w:tcPr>
            <w:tcW w:w="951" w:type="pct"/>
          </w:tcPr>
          <w:p w:rsidR="00D61547" w:rsidRPr="00FC1EF9" w:rsidP="00D61547" w14:paraId="61EC8FB6" w14:textId="77777777">
            <w:pPr>
              <w:widowControl/>
              <w:spacing w:before="60" w:after="60"/>
              <w:rPr>
                <w:szCs w:val="24"/>
                <w:lang w:eastAsia="en-US"/>
              </w:rPr>
            </w:pPr>
            <w:r w:rsidRPr="00FC1EF9">
              <w:rPr>
                <w:szCs w:val="24"/>
                <w:lang w:eastAsia="en-US"/>
              </w:rPr>
              <w:t>42°40.000′S</w:t>
            </w:r>
          </w:p>
        </w:tc>
        <w:tc>
          <w:tcPr>
            <w:tcW w:w="1003" w:type="pct"/>
          </w:tcPr>
          <w:p w:rsidR="00D61547" w:rsidRPr="00FC1EF9" w:rsidP="00D61547" w14:paraId="4B521C66" w14:textId="77777777">
            <w:pPr>
              <w:widowControl/>
              <w:spacing w:before="60" w:after="60"/>
              <w:rPr>
                <w:szCs w:val="24"/>
                <w:lang w:eastAsia="en-US"/>
              </w:rPr>
            </w:pPr>
            <w:r w:rsidRPr="00FC1EF9">
              <w:rPr>
                <w:szCs w:val="24"/>
                <w:lang w:eastAsia="en-US"/>
              </w:rPr>
              <w:t>161°48.000′W</w:t>
            </w:r>
          </w:p>
        </w:tc>
        <w:tc>
          <w:tcPr>
            <w:tcW w:w="402" w:type="pct"/>
          </w:tcPr>
          <w:p w:rsidR="00D61547" w:rsidRPr="00FC1EF9" w:rsidP="00D61547" w14:paraId="28184262" w14:textId="77777777">
            <w:pPr>
              <w:widowControl/>
              <w:spacing w:before="120" w:after="120" w:line="360" w:lineRule="auto"/>
              <w:rPr>
                <w:szCs w:val="24"/>
                <w:lang w:eastAsia="en-US"/>
              </w:rPr>
            </w:pPr>
          </w:p>
        </w:tc>
      </w:tr>
      <w:tr w14:paraId="6BE8B234" w14:textId="77777777" w:rsidTr="00197895">
        <w:tblPrEx>
          <w:tblW w:w="5536" w:type="pct"/>
          <w:tblInd w:w="-431" w:type="dxa"/>
          <w:tblLook w:val="04A0"/>
        </w:tblPrEx>
        <w:tc>
          <w:tcPr>
            <w:tcW w:w="608" w:type="pct"/>
          </w:tcPr>
          <w:p w:rsidR="00D61547" w:rsidRPr="00FC1EF9" w:rsidP="00D61547" w14:paraId="29157BF0" w14:textId="77777777">
            <w:pPr>
              <w:widowControl/>
              <w:spacing w:before="60" w:after="60"/>
              <w:rPr>
                <w:szCs w:val="24"/>
                <w:lang w:eastAsia="en-US"/>
              </w:rPr>
            </w:pPr>
            <w:r w:rsidRPr="00FC1EF9">
              <w:rPr>
                <w:szCs w:val="24"/>
                <w:lang w:eastAsia="en-US"/>
              </w:rPr>
              <w:t>11</w:t>
            </w:r>
          </w:p>
        </w:tc>
        <w:tc>
          <w:tcPr>
            <w:tcW w:w="1019" w:type="pct"/>
          </w:tcPr>
          <w:p w:rsidR="00D61547" w:rsidRPr="00FC1EF9" w:rsidP="00D61547" w14:paraId="38405C36" w14:textId="77777777">
            <w:pPr>
              <w:widowControl/>
              <w:spacing w:before="60" w:after="60"/>
              <w:rPr>
                <w:szCs w:val="24"/>
                <w:lang w:eastAsia="en-US"/>
              </w:rPr>
            </w:pPr>
            <w:r w:rsidRPr="00FC1EF9">
              <w:rPr>
                <w:szCs w:val="24"/>
                <w:lang w:eastAsia="en-US"/>
              </w:rPr>
              <w:t>South Louisville</w:t>
            </w:r>
          </w:p>
        </w:tc>
        <w:tc>
          <w:tcPr>
            <w:tcW w:w="1018" w:type="pct"/>
          </w:tcPr>
          <w:p w:rsidR="00D61547" w:rsidRPr="00FC1EF9" w:rsidP="00D61547" w14:paraId="181E5C09" w14:textId="77777777">
            <w:pPr>
              <w:widowControl/>
              <w:spacing w:before="60" w:after="60"/>
              <w:rPr>
                <w:szCs w:val="24"/>
                <w:lang w:eastAsia="en-US"/>
              </w:rPr>
            </w:pPr>
            <w:r w:rsidRPr="00FC1EF9">
              <w:rPr>
                <w:szCs w:val="24"/>
                <w:lang w:eastAsia="en-US"/>
              </w:rPr>
              <w:t>Bottom trawl</w:t>
            </w:r>
          </w:p>
        </w:tc>
        <w:tc>
          <w:tcPr>
            <w:tcW w:w="951" w:type="pct"/>
          </w:tcPr>
          <w:p w:rsidR="00D61547" w:rsidRPr="00FC1EF9" w:rsidP="00D61547" w14:paraId="5FBD85A2" w14:textId="77777777">
            <w:pPr>
              <w:widowControl/>
              <w:spacing w:before="60" w:after="60"/>
              <w:rPr>
                <w:szCs w:val="24"/>
                <w:lang w:eastAsia="en-US"/>
              </w:rPr>
            </w:pPr>
            <w:r w:rsidRPr="00FC1EF9">
              <w:rPr>
                <w:szCs w:val="24"/>
                <w:lang w:eastAsia="en-US"/>
              </w:rPr>
              <w:t>42°40.000′S</w:t>
            </w:r>
          </w:p>
        </w:tc>
        <w:tc>
          <w:tcPr>
            <w:tcW w:w="1003" w:type="pct"/>
          </w:tcPr>
          <w:p w:rsidR="00D61547" w:rsidRPr="00FC1EF9" w:rsidP="00D61547" w14:paraId="04BC72D2" w14:textId="77777777">
            <w:pPr>
              <w:widowControl/>
              <w:spacing w:before="60" w:after="60"/>
              <w:rPr>
                <w:szCs w:val="24"/>
                <w:lang w:eastAsia="en-US"/>
              </w:rPr>
            </w:pPr>
            <w:r w:rsidRPr="00FC1EF9">
              <w:rPr>
                <w:szCs w:val="24"/>
                <w:lang w:eastAsia="en-US"/>
              </w:rPr>
              <w:t>162°07.000′W</w:t>
            </w:r>
          </w:p>
        </w:tc>
        <w:tc>
          <w:tcPr>
            <w:tcW w:w="402" w:type="pct"/>
          </w:tcPr>
          <w:p w:rsidR="00D61547" w:rsidRPr="00FC1EF9" w:rsidP="00D61547" w14:paraId="4C8D8308" w14:textId="77777777">
            <w:pPr>
              <w:widowControl/>
              <w:spacing w:before="120" w:after="120" w:line="360" w:lineRule="auto"/>
              <w:rPr>
                <w:szCs w:val="24"/>
                <w:lang w:eastAsia="en-US"/>
              </w:rPr>
            </w:pPr>
          </w:p>
        </w:tc>
      </w:tr>
      <w:tr w14:paraId="54453BDA" w14:textId="77777777" w:rsidTr="00197895">
        <w:tblPrEx>
          <w:tblW w:w="5536" w:type="pct"/>
          <w:tblInd w:w="-431" w:type="dxa"/>
          <w:tblLook w:val="04A0"/>
        </w:tblPrEx>
        <w:tc>
          <w:tcPr>
            <w:tcW w:w="608" w:type="pct"/>
          </w:tcPr>
          <w:p w:rsidR="00D61547" w:rsidRPr="00FC1EF9" w:rsidP="00D61547" w14:paraId="59096F19" w14:textId="77777777">
            <w:pPr>
              <w:widowControl/>
              <w:spacing w:before="60" w:after="60"/>
              <w:rPr>
                <w:szCs w:val="24"/>
                <w:lang w:eastAsia="en-US"/>
              </w:rPr>
            </w:pPr>
            <w:r w:rsidRPr="00FC1EF9">
              <w:rPr>
                <w:szCs w:val="24"/>
                <w:lang w:eastAsia="en-US"/>
              </w:rPr>
              <w:t>11</w:t>
            </w:r>
          </w:p>
        </w:tc>
        <w:tc>
          <w:tcPr>
            <w:tcW w:w="1019" w:type="pct"/>
          </w:tcPr>
          <w:p w:rsidR="00D61547" w:rsidRPr="00FC1EF9" w:rsidP="00D61547" w14:paraId="59F7F5CF" w14:textId="77777777">
            <w:pPr>
              <w:widowControl/>
              <w:spacing w:before="60" w:after="60"/>
              <w:rPr>
                <w:szCs w:val="24"/>
                <w:lang w:eastAsia="en-US"/>
              </w:rPr>
            </w:pPr>
            <w:r w:rsidRPr="00FC1EF9">
              <w:rPr>
                <w:szCs w:val="24"/>
                <w:lang w:eastAsia="en-US"/>
              </w:rPr>
              <w:t>South Louisville</w:t>
            </w:r>
          </w:p>
        </w:tc>
        <w:tc>
          <w:tcPr>
            <w:tcW w:w="1018" w:type="pct"/>
          </w:tcPr>
          <w:p w:rsidR="00D61547" w:rsidRPr="00FC1EF9" w:rsidP="00D61547" w14:paraId="189DFD57" w14:textId="77777777">
            <w:pPr>
              <w:widowControl/>
              <w:spacing w:before="60" w:after="60"/>
              <w:rPr>
                <w:szCs w:val="24"/>
                <w:lang w:eastAsia="en-US"/>
              </w:rPr>
            </w:pPr>
            <w:r w:rsidRPr="00FC1EF9">
              <w:rPr>
                <w:szCs w:val="24"/>
                <w:lang w:eastAsia="en-US"/>
              </w:rPr>
              <w:t>Bottom trawl</w:t>
            </w:r>
          </w:p>
        </w:tc>
        <w:tc>
          <w:tcPr>
            <w:tcW w:w="951" w:type="pct"/>
          </w:tcPr>
          <w:p w:rsidR="00D61547" w:rsidRPr="00FC1EF9" w:rsidP="00D61547" w14:paraId="000C9EBE" w14:textId="77777777">
            <w:pPr>
              <w:widowControl/>
              <w:spacing w:before="60" w:after="60"/>
              <w:rPr>
                <w:szCs w:val="24"/>
                <w:lang w:eastAsia="en-US"/>
              </w:rPr>
            </w:pPr>
            <w:r w:rsidRPr="00FC1EF9">
              <w:rPr>
                <w:szCs w:val="24"/>
                <w:lang w:eastAsia="en-US"/>
              </w:rPr>
              <w:t>42°54.500′S</w:t>
            </w:r>
          </w:p>
        </w:tc>
        <w:tc>
          <w:tcPr>
            <w:tcW w:w="1003" w:type="pct"/>
          </w:tcPr>
          <w:p w:rsidR="00D61547" w:rsidRPr="00FC1EF9" w:rsidP="00D61547" w14:paraId="7F3291F9" w14:textId="77777777">
            <w:pPr>
              <w:widowControl/>
              <w:spacing w:before="60" w:after="60"/>
              <w:rPr>
                <w:szCs w:val="24"/>
                <w:lang w:eastAsia="en-US"/>
              </w:rPr>
            </w:pPr>
            <w:r w:rsidRPr="00FC1EF9">
              <w:rPr>
                <w:szCs w:val="24"/>
                <w:lang w:eastAsia="en-US"/>
              </w:rPr>
              <w:t>161°48.000′W</w:t>
            </w:r>
          </w:p>
        </w:tc>
        <w:tc>
          <w:tcPr>
            <w:tcW w:w="402" w:type="pct"/>
          </w:tcPr>
          <w:p w:rsidR="00D61547" w:rsidRPr="00FC1EF9" w:rsidP="00D61547" w14:paraId="5216EB14" w14:textId="77777777">
            <w:pPr>
              <w:widowControl/>
              <w:spacing w:before="120" w:after="120" w:line="360" w:lineRule="auto"/>
              <w:rPr>
                <w:szCs w:val="24"/>
                <w:lang w:eastAsia="en-US"/>
              </w:rPr>
            </w:pPr>
          </w:p>
        </w:tc>
      </w:tr>
      <w:tr w14:paraId="301EBA25" w14:textId="77777777" w:rsidTr="00197895">
        <w:tblPrEx>
          <w:tblW w:w="5536" w:type="pct"/>
          <w:tblInd w:w="-431" w:type="dxa"/>
          <w:tblLook w:val="04A0"/>
        </w:tblPrEx>
        <w:tc>
          <w:tcPr>
            <w:tcW w:w="608" w:type="pct"/>
          </w:tcPr>
          <w:p w:rsidR="00D61547" w:rsidRPr="00FC1EF9" w:rsidP="00D61547" w14:paraId="7F15EF03" w14:textId="77777777">
            <w:pPr>
              <w:widowControl/>
              <w:spacing w:before="60" w:after="60"/>
              <w:rPr>
                <w:szCs w:val="24"/>
                <w:lang w:eastAsia="en-US"/>
              </w:rPr>
            </w:pPr>
            <w:r w:rsidRPr="00FC1EF9">
              <w:rPr>
                <w:szCs w:val="24"/>
                <w:lang w:eastAsia="en-US"/>
              </w:rPr>
              <w:t>11</w:t>
            </w:r>
          </w:p>
        </w:tc>
        <w:tc>
          <w:tcPr>
            <w:tcW w:w="1019" w:type="pct"/>
          </w:tcPr>
          <w:p w:rsidR="00D61547" w:rsidRPr="00FC1EF9" w:rsidP="00D61547" w14:paraId="077F379C" w14:textId="77777777">
            <w:pPr>
              <w:widowControl/>
              <w:spacing w:before="60" w:after="60"/>
              <w:rPr>
                <w:szCs w:val="24"/>
                <w:lang w:eastAsia="en-US"/>
              </w:rPr>
            </w:pPr>
            <w:r w:rsidRPr="00FC1EF9">
              <w:rPr>
                <w:szCs w:val="24"/>
                <w:lang w:eastAsia="en-US"/>
              </w:rPr>
              <w:t>South Louisville</w:t>
            </w:r>
          </w:p>
        </w:tc>
        <w:tc>
          <w:tcPr>
            <w:tcW w:w="1018" w:type="pct"/>
          </w:tcPr>
          <w:p w:rsidR="00D61547" w:rsidRPr="00FC1EF9" w:rsidP="00D61547" w14:paraId="36851657" w14:textId="77777777">
            <w:pPr>
              <w:widowControl/>
              <w:spacing w:before="60" w:after="60"/>
              <w:rPr>
                <w:szCs w:val="24"/>
                <w:lang w:eastAsia="en-US"/>
              </w:rPr>
            </w:pPr>
            <w:r w:rsidRPr="00FC1EF9">
              <w:rPr>
                <w:szCs w:val="24"/>
                <w:lang w:eastAsia="en-US"/>
              </w:rPr>
              <w:t>Bottom trawl</w:t>
            </w:r>
          </w:p>
        </w:tc>
        <w:tc>
          <w:tcPr>
            <w:tcW w:w="951" w:type="pct"/>
          </w:tcPr>
          <w:p w:rsidR="00D61547" w:rsidRPr="00FC1EF9" w:rsidP="00D61547" w14:paraId="2AB6EA10" w14:textId="77777777">
            <w:pPr>
              <w:widowControl/>
              <w:spacing w:before="60" w:after="60"/>
              <w:rPr>
                <w:szCs w:val="24"/>
                <w:lang w:eastAsia="en-US"/>
              </w:rPr>
            </w:pPr>
            <w:r w:rsidRPr="00FC1EF9">
              <w:rPr>
                <w:szCs w:val="24"/>
                <w:lang w:eastAsia="en-US"/>
              </w:rPr>
              <w:t>42°54.500′S</w:t>
            </w:r>
          </w:p>
        </w:tc>
        <w:tc>
          <w:tcPr>
            <w:tcW w:w="1003" w:type="pct"/>
          </w:tcPr>
          <w:p w:rsidR="00D61547" w:rsidRPr="00FC1EF9" w:rsidP="00D61547" w14:paraId="463E3537" w14:textId="77777777">
            <w:pPr>
              <w:widowControl/>
              <w:spacing w:before="60" w:after="60"/>
              <w:rPr>
                <w:szCs w:val="24"/>
                <w:lang w:eastAsia="en-US"/>
              </w:rPr>
            </w:pPr>
            <w:r w:rsidRPr="00FC1EF9">
              <w:rPr>
                <w:szCs w:val="24"/>
                <w:lang w:eastAsia="en-US"/>
              </w:rPr>
              <w:t>162°07.000′W</w:t>
            </w:r>
          </w:p>
        </w:tc>
        <w:tc>
          <w:tcPr>
            <w:tcW w:w="402" w:type="pct"/>
          </w:tcPr>
          <w:p w:rsidR="00D61547" w:rsidRPr="00FC1EF9" w:rsidP="00D61547" w14:paraId="5B8C4ACE" w14:textId="77777777">
            <w:pPr>
              <w:widowControl/>
              <w:spacing w:before="120" w:after="120" w:line="360" w:lineRule="auto"/>
              <w:rPr>
                <w:szCs w:val="24"/>
                <w:lang w:eastAsia="en-US"/>
              </w:rPr>
            </w:pPr>
          </w:p>
        </w:tc>
      </w:tr>
      <w:tr w14:paraId="6F6BB40A" w14:textId="77777777" w:rsidTr="00197895">
        <w:tblPrEx>
          <w:tblW w:w="5536" w:type="pct"/>
          <w:tblInd w:w="-431" w:type="dxa"/>
          <w:tblLook w:val="04A0"/>
        </w:tblPrEx>
        <w:tc>
          <w:tcPr>
            <w:tcW w:w="608" w:type="pct"/>
          </w:tcPr>
          <w:p w:rsidR="00D61547" w:rsidRPr="00FC1EF9" w:rsidP="00D61547" w14:paraId="25D7FA34" w14:textId="77777777">
            <w:pPr>
              <w:widowControl/>
              <w:spacing w:before="60" w:after="60"/>
              <w:rPr>
                <w:szCs w:val="24"/>
                <w:lang w:eastAsia="en-US"/>
              </w:rPr>
            </w:pPr>
            <w:r w:rsidRPr="00FC1EF9">
              <w:rPr>
                <w:szCs w:val="24"/>
                <w:lang w:eastAsia="en-US"/>
              </w:rPr>
              <w:t>13</w:t>
            </w:r>
          </w:p>
        </w:tc>
        <w:tc>
          <w:tcPr>
            <w:tcW w:w="1019" w:type="pct"/>
          </w:tcPr>
          <w:p w:rsidR="00D61547" w:rsidRPr="00FC1EF9" w:rsidP="00D61547" w14:paraId="69A671C8" w14:textId="77777777">
            <w:pPr>
              <w:widowControl/>
              <w:spacing w:before="60" w:after="60"/>
              <w:rPr>
                <w:szCs w:val="24"/>
                <w:lang w:eastAsia="en-US"/>
              </w:rPr>
            </w:pPr>
            <w:r w:rsidRPr="00FC1EF9">
              <w:rPr>
                <w:szCs w:val="24"/>
                <w:lang w:eastAsia="en-US"/>
              </w:rPr>
              <w:t>Central Louisville</w:t>
            </w:r>
          </w:p>
        </w:tc>
        <w:tc>
          <w:tcPr>
            <w:tcW w:w="1018" w:type="pct"/>
          </w:tcPr>
          <w:p w:rsidR="00D61547" w:rsidRPr="00FC1EF9" w:rsidP="00D61547" w14:paraId="3167FE24" w14:textId="77777777">
            <w:pPr>
              <w:widowControl/>
              <w:spacing w:before="60" w:after="60"/>
              <w:rPr>
                <w:szCs w:val="24"/>
                <w:lang w:eastAsia="en-US"/>
              </w:rPr>
            </w:pPr>
            <w:r w:rsidRPr="00FC1EF9">
              <w:rPr>
                <w:szCs w:val="24"/>
                <w:lang w:eastAsia="en-US"/>
              </w:rPr>
              <w:t>Bottom trawl</w:t>
            </w:r>
          </w:p>
        </w:tc>
        <w:tc>
          <w:tcPr>
            <w:tcW w:w="951" w:type="pct"/>
          </w:tcPr>
          <w:p w:rsidR="00D61547" w:rsidRPr="00FC1EF9" w:rsidP="00D61547" w14:paraId="7D8D87E9" w14:textId="77777777">
            <w:pPr>
              <w:widowControl/>
              <w:spacing w:before="60" w:after="60"/>
              <w:rPr>
                <w:szCs w:val="24"/>
                <w:lang w:eastAsia="en-US"/>
              </w:rPr>
            </w:pPr>
            <w:r w:rsidRPr="00FC1EF9">
              <w:rPr>
                <w:szCs w:val="24"/>
                <w:lang w:eastAsia="en-US"/>
              </w:rPr>
              <w:t>41°45.000′S</w:t>
            </w:r>
          </w:p>
        </w:tc>
        <w:tc>
          <w:tcPr>
            <w:tcW w:w="1003" w:type="pct"/>
          </w:tcPr>
          <w:p w:rsidR="00D61547" w:rsidRPr="00FC1EF9" w:rsidP="00D61547" w14:paraId="39A3F7DF" w14:textId="77777777">
            <w:pPr>
              <w:widowControl/>
              <w:spacing w:before="60" w:after="60"/>
              <w:rPr>
                <w:szCs w:val="24"/>
                <w:lang w:eastAsia="en-US"/>
              </w:rPr>
            </w:pPr>
            <w:r w:rsidRPr="00FC1EF9">
              <w:rPr>
                <w:szCs w:val="24"/>
                <w:lang w:eastAsia="en-US"/>
              </w:rPr>
              <w:t>163°29.500′W</w:t>
            </w:r>
          </w:p>
        </w:tc>
        <w:tc>
          <w:tcPr>
            <w:tcW w:w="402" w:type="pct"/>
          </w:tcPr>
          <w:p w:rsidR="00D61547" w:rsidRPr="00FC1EF9" w:rsidP="00D61547" w14:paraId="6268F429" w14:textId="77777777">
            <w:pPr>
              <w:widowControl/>
              <w:spacing w:before="120" w:after="120" w:line="360" w:lineRule="auto"/>
              <w:rPr>
                <w:szCs w:val="24"/>
                <w:lang w:eastAsia="en-US"/>
              </w:rPr>
            </w:pPr>
          </w:p>
        </w:tc>
      </w:tr>
      <w:tr w14:paraId="3287D6F9" w14:textId="77777777" w:rsidTr="00197895">
        <w:tblPrEx>
          <w:tblW w:w="5536" w:type="pct"/>
          <w:tblInd w:w="-431" w:type="dxa"/>
          <w:tblLook w:val="04A0"/>
        </w:tblPrEx>
        <w:tc>
          <w:tcPr>
            <w:tcW w:w="608" w:type="pct"/>
          </w:tcPr>
          <w:p w:rsidR="00D61547" w:rsidRPr="00FC1EF9" w:rsidP="00D61547" w14:paraId="11E6DA19" w14:textId="77777777">
            <w:pPr>
              <w:widowControl/>
              <w:spacing w:before="60" w:after="60"/>
              <w:rPr>
                <w:szCs w:val="24"/>
                <w:lang w:eastAsia="en-US"/>
              </w:rPr>
            </w:pPr>
            <w:r w:rsidRPr="00FC1EF9">
              <w:rPr>
                <w:szCs w:val="24"/>
                <w:lang w:eastAsia="en-US"/>
              </w:rPr>
              <w:t>13</w:t>
            </w:r>
          </w:p>
        </w:tc>
        <w:tc>
          <w:tcPr>
            <w:tcW w:w="1019" w:type="pct"/>
          </w:tcPr>
          <w:p w:rsidR="00D61547" w:rsidRPr="00FC1EF9" w:rsidP="00D61547" w14:paraId="6049AB4D" w14:textId="77777777">
            <w:pPr>
              <w:widowControl/>
              <w:spacing w:before="60" w:after="60"/>
              <w:rPr>
                <w:szCs w:val="24"/>
                <w:lang w:eastAsia="en-US"/>
              </w:rPr>
            </w:pPr>
            <w:r w:rsidRPr="00FC1EF9">
              <w:rPr>
                <w:szCs w:val="24"/>
                <w:lang w:eastAsia="en-US"/>
              </w:rPr>
              <w:t>Central Louisville</w:t>
            </w:r>
          </w:p>
        </w:tc>
        <w:tc>
          <w:tcPr>
            <w:tcW w:w="1018" w:type="pct"/>
          </w:tcPr>
          <w:p w:rsidR="00D61547" w:rsidRPr="00FC1EF9" w:rsidP="00D61547" w14:paraId="053D87FC" w14:textId="77777777">
            <w:pPr>
              <w:widowControl/>
              <w:spacing w:before="60" w:after="60"/>
              <w:rPr>
                <w:szCs w:val="24"/>
                <w:lang w:eastAsia="en-US"/>
              </w:rPr>
            </w:pPr>
            <w:r w:rsidRPr="00FC1EF9">
              <w:rPr>
                <w:szCs w:val="24"/>
                <w:lang w:eastAsia="en-US"/>
              </w:rPr>
              <w:t>Bottom trawl</w:t>
            </w:r>
          </w:p>
        </w:tc>
        <w:tc>
          <w:tcPr>
            <w:tcW w:w="951" w:type="pct"/>
          </w:tcPr>
          <w:p w:rsidR="00D61547" w:rsidRPr="00FC1EF9" w:rsidP="00D61547" w14:paraId="24968E50" w14:textId="77777777">
            <w:pPr>
              <w:widowControl/>
              <w:spacing w:before="60" w:after="60"/>
              <w:rPr>
                <w:szCs w:val="24"/>
                <w:lang w:eastAsia="en-US"/>
              </w:rPr>
            </w:pPr>
            <w:r w:rsidRPr="00FC1EF9">
              <w:rPr>
                <w:szCs w:val="24"/>
                <w:lang w:eastAsia="en-US"/>
              </w:rPr>
              <w:t>41°45.000′S</w:t>
            </w:r>
          </w:p>
        </w:tc>
        <w:tc>
          <w:tcPr>
            <w:tcW w:w="1003" w:type="pct"/>
          </w:tcPr>
          <w:p w:rsidR="00D61547" w:rsidRPr="00FC1EF9" w:rsidP="00D61547" w14:paraId="3EDE5CA4" w14:textId="77777777">
            <w:pPr>
              <w:widowControl/>
              <w:spacing w:before="60" w:after="60"/>
              <w:rPr>
                <w:szCs w:val="24"/>
                <w:lang w:eastAsia="en-US"/>
              </w:rPr>
            </w:pPr>
            <w:r w:rsidRPr="00FC1EF9">
              <w:rPr>
                <w:szCs w:val="24"/>
                <w:lang w:eastAsia="en-US"/>
              </w:rPr>
              <w:t>163°49.000′W</w:t>
            </w:r>
          </w:p>
        </w:tc>
        <w:tc>
          <w:tcPr>
            <w:tcW w:w="402" w:type="pct"/>
          </w:tcPr>
          <w:p w:rsidR="00D61547" w:rsidRPr="00FC1EF9" w:rsidP="00D61547" w14:paraId="7394E7A7" w14:textId="77777777">
            <w:pPr>
              <w:widowControl/>
              <w:spacing w:before="120" w:after="120" w:line="360" w:lineRule="auto"/>
              <w:rPr>
                <w:szCs w:val="24"/>
                <w:lang w:eastAsia="en-US"/>
              </w:rPr>
            </w:pPr>
          </w:p>
        </w:tc>
      </w:tr>
      <w:tr w14:paraId="563F5674" w14:textId="77777777" w:rsidTr="00197895">
        <w:tblPrEx>
          <w:tblW w:w="5536" w:type="pct"/>
          <w:tblInd w:w="-431" w:type="dxa"/>
          <w:tblLook w:val="04A0"/>
        </w:tblPrEx>
        <w:tc>
          <w:tcPr>
            <w:tcW w:w="608" w:type="pct"/>
          </w:tcPr>
          <w:p w:rsidR="00D61547" w:rsidRPr="00FC1EF9" w:rsidP="00D61547" w14:paraId="204ED81D" w14:textId="77777777">
            <w:pPr>
              <w:widowControl/>
              <w:spacing w:before="60" w:after="60"/>
              <w:rPr>
                <w:szCs w:val="24"/>
                <w:lang w:eastAsia="en-US"/>
              </w:rPr>
            </w:pPr>
            <w:r w:rsidRPr="00FC1EF9">
              <w:rPr>
                <w:szCs w:val="24"/>
                <w:lang w:eastAsia="en-US"/>
              </w:rPr>
              <w:t>13</w:t>
            </w:r>
          </w:p>
        </w:tc>
        <w:tc>
          <w:tcPr>
            <w:tcW w:w="1019" w:type="pct"/>
          </w:tcPr>
          <w:p w:rsidR="00D61547" w:rsidRPr="00FC1EF9" w:rsidP="00D61547" w14:paraId="0BC59938" w14:textId="77777777">
            <w:pPr>
              <w:widowControl/>
              <w:spacing w:before="60" w:after="60"/>
              <w:rPr>
                <w:szCs w:val="24"/>
                <w:lang w:eastAsia="en-US"/>
              </w:rPr>
            </w:pPr>
            <w:r w:rsidRPr="00FC1EF9">
              <w:rPr>
                <w:szCs w:val="24"/>
                <w:lang w:eastAsia="en-US"/>
              </w:rPr>
              <w:t>Central Louisville</w:t>
            </w:r>
          </w:p>
        </w:tc>
        <w:tc>
          <w:tcPr>
            <w:tcW w:w="1018" w:type="pct"/>
          </w:tcPr>
          <w:p w:rsidR="00D61547" w:rsidRPr="00FC1EF9" w:rsidP="00D61547" w14:paraId="3693B42A" w14:textId="77777777">
            <w:pPr>
              <w:widowControl/>
              <w:spacing w:before="60" w:after="60"/>
              <w:rPr>
                <w:szCs w:val="24"/>
                <w:lang w:eastAsia="en-US"/>
              </w:rPr>
            </w:pPr>
            <w:r w:rsidRPr="00FC1EF9">
              <w:rPr>
                <w:szCs w:val="24"/>
                <w:lang w:eastAsia="en-US"/>
              </w:rPr>
              <w:t>Bottom trawl</w:t>
            </w:r>
          </w:p>
        </w:tc>
        <w:tc>
          <w:tcPr>
            <w:tcW w:w="951" w:type="pct"/>
          </w:tcPr>
          <w:p w:rsidR="00D61547" w:rsidRPr="00FC1EF9" w:rsidP="00D61547" w14:paraId="5B737949" w14:textId="77777777">
            <w:pPr>
              <w:widowControl/>
              <w:spacing w:before="60" w:after="60"/>
              <w:rPr>
                <w:szCs w:val="24"/>
                <w:lang w:eastAsia="en-US"/>
              </w:rPr>
            </w:pPr>
            <w:r w:rsidRPr="00FC1EF9">
              <w:rPr>
                <w:szCs w:val="24"/>
                <w:lang w:eastAsia="en-US"/>
              </w:rPr>
              <w:t>42°00.000′S</w:t>
            </w:r>
          </w:p>
        </w:tc>
        <w:tc>
          <w:tcPr>
            <w:tcW w:w="1003" w:type="pct"/>
          </w:tcPr>
          <w:p w:rsidR="00D61547" w:rsidRPr="00FC1EF9" w:rsidP="00D61547" w14:paraId="7800D10A" w14:textId="77777777">
            <w:pPr>
              <w:widowControl/>
              <w:spacing w:before="60" w:after="60"/>
              <w:rPr>
                <w:szCs w:val="24"/>
                <w:lang w:eastAsia="en-US"/>
              </w:rPr>
            </w:pPr>
            <w:r w:rsidRPr="00FC1EF9">
              <w:rPr>
                <w:szCs w:val="24"/>
                <w:lang w:eastAsia="en-US"/>
              </w:rPr>
              <w:t>163°29.500′W</w:t>
            </w:r>
          </w:p>
        </w:tc>
        <w:tc>
          <w:tcPr>
            <w:tcW w:w="402" w:type="pct"/>
          </w:tcPr>
          <w:p w:rsidR="00D61547" w:rsidRPr="00FC1EF9" w:rsidP="00D61547" w14:paraId="52605F92" w14:textId="77777777">
            <w:pPr>
              <w:widowControl/>
              <w:spacing w:before="120" w:after="120" w:line="360" w:lineRule="auto"/>
              <w:rPr>
                <w:szCs w:val="24"/>
                <w:lang w:eastAsia="en-US"/>
              </w:rPr>
            </w:pPr>
          </w:p>
        </w:tc>
      </w:tr>
      <w:tr w14:paraId="16CE3EA5" w14:textId="77777777" w:rsidTr="00197895">
        <w:tblPrEx>
          <w:tblW w:w="5536" w:type="pct"/>
          <w:tblInd w:w="-431" w:type="dxa"/>
          <w:tblLook w:val="04A0"/>
        </w:tblPrEx>
        <w:tc>
          <w:tcPr>
            <w:tcW w:w="608" w:type="pct"/>
          </w:tcPr>
          <w:p w:rsidR="00D61547" w:rsidRPr="00FC1EF9" w:rsidP="00D61547" w14:paraId="56E487FD" w14:textId="77777777">
            <w:pPr>
              <w:widowControl/>
              <w:spacing w:before="60" w:after="60"/>
              <w:rPr>
                <w:szCs w:val="24"/>
                <w:lang w:eastAsia="en-US"/>
              </w:rPr>
            </w:pPr>
            <w:r w:rsidRPr="00FC1EF9">
              <w:rPr>
                <w:szCs w:val="24"/>
                <w:lang w:eastAsia="en-US"/>
              </w:rPr>
              <w:t>13</w:t>
            </w:r>
          </w:p>
        </w:tc>
        <w:tc>
          <w:tcPr>
            <w:tcW w:w="1019" w:type="pct"/>
          </w:tcPr>
          <w:p w:rsidR="00D61547" w:rsidRPr="00FC1EF9" w:rsidP="00D61547" w14:paraId="1841EBAD" w14:textId="77777777">
            <w:pPr>
              <w:widowControl/>
              <w:spacing w:before="60" w:after="60"/>
              <w:rPr>
                <w:szCs w:val="24"/>
                <w:lang w:eastAsia="en-US"/>
              </w:rPr>
            </w:pPr>
            <w:r w:rsidRPr="00FC1EF9">
              <w:rPr>
                <w:szCs w:val="24"/>
                <w:lang w:eastAsia="en-US"/>
              </w:rPr>
              <w:t>Central Louisville</w:t>
            </w:r>
          </w:p>
        </w:tc>
        <w:tc>
          <w:tcPr>
            <w:tcW w:w="1018" w:type="pct"/>
          </w:tcPr>
          <w:p w:rsidR="00D61547" w:rsidRPr="00FC1EF9" w:rsidP="00D61547" w14:paraId="33FAFB81" w14:textId="77777777">
            <w:pPr>
              <w:widowControl/>
              <w:spacing w:before="60" w:after="60"/>
              <w:rPr>
                <w:szCs w:val="24"/>
                <w:lang w:eastAsia="en-US"/>
              </w:rPr>
            </w:pPr>
            <w:r w:rsidRPr="00FC1EF9">
              <w:rPr>
                <w:szCs w:val="24"/>
                <w:lang w:eastAsia="en-US"/>
              </w:rPr>
              <w:t>Bottom trawl</w:t>
            </w:r>
          </w:p>
        </w:tc>
        <w:tc>
          <w:tcPr>
            <w:tcW w:w="951" w:type="pct"/>
          </w:tcPr>
          <w:p w:rsidR="00D61547" w:rsidRPr="00FC1EF9" w:rsidP="00D61547" w14:paraId="3E8F4B6C" w14:textId="77777777">
            <w:pPr>
              <w:widowControl/>
              <w:spacing w:before="60" w:after="60"/>
              <w:rPr>
                <w:szCs w:val="24"/>
                <w:lang w:eastAsia="en-US"/>
              </w:rPr>
            </w:pPr>
            <w:r w:rsidRPr="00FC1EF9">
              <w:rPr>
                <w:szCs w:val="24"/>
                <w:lang w:eastAsia="en-US"/>
              </w:rPr>
              <w:t>42°00.000′S</w:t>
            </w:r>
          </w:p>
        </w:tc>
        <w:tc>
          <w:tcPr>
            <w:tcW w:w="1003" w:type="pct"/>
          </w:tcPr>
          <w:p w:rsidR="00D61547" w:rsidRPr="00FC1EF9" w:rsidP="00D61547" w14:paraId="1A4D339F" w14:textId="77777777">
            <w:pPr>
              <w:widowControl/>
              <w:spacing w:before="60" w:after="60"/>
              <w:rPr>
                <w:szCs w:val="24"/>
                <w:lang w:eastAsia="en-US"/>
              </w:rPr>
            </w:pPr>
            <w:r w:rsidRPr="00FC1EF9">
              <w:rPr>
                <w:szCs w:val="24"/>
                <w:lang w:eastAsia="en-US"/>
              </w:rPr>
              <w:t>163°49.000′W</w:t>
            </w:r>
          </w:p>
        </w:tc>
        <w:tc>
          <w:tcPr>
            <w:tcW w:w="402" w:type="pct"/>
          </w:tcPr>
          <w:p w:rsidR="00D61547" w:rsidRPr="00FC1EF9" w:rsidP="00D61547" w14:paraId="1EC215E2" w14:textId="77777777">
            <w:pPr>
              <w:widowControl/>
              <w:spacing w:before="120" w:after="120" w:line="360" w:lineRule="auto"/>
              <w:rPr>
                <w:szCs w:val="24"/>
                <w:lang w:eastAsia="en-US"/>
              </w:rPr>
            </w:pPr>
          </w:p>
        </w:tc>
      </w:tr>
      <w:tr w14:paraId="0C864F99" w14:textId="77777777" w:rsidTr="00197895">
        <w:tblPrEx>
          <w:tblW w:w="5536" w:type="pct"/>
          <w:tblInd w:w="-431" w:type="dxa"/>
          <w:tblLook w:val="04A0"/>
        </w:tblPrEx>
        <w:tc>
          <w:tcPr>
            <w:tcW w:w="608" w:type="pct"/>
          </w:tcPr>
          <w:p w:rsidR="00D61547" w:rsidRPr="00FC1EF9" w:rsidP="00D61547" w14:paraId="0145F49F" w14:textId="77777777">
            <w:pPr>
              <w:widowControl/>
              <w:spacing w:before="60" w:after="60"/>
              <w:rPr>
                <w:szCs w:val="24"/>
                <w:lang w:eastAsia="en-US"/>
              </w:rPr>
            </w:pPr>
            <w:r w:rsidRPr="00FC1EF9">
              <w:rPr>
                <w:szCs w:val="24"/>
                <w:lang w:eastAsia="en-US"/>
              </w:rPr>
              <w:t>14</w:t>
            </w:r>
          </w:p>
        </w:tc>
        <w:tc>
          <w:tcPr>
            <w:tcW w:w="1019" w:type="pct"/>
          </w:tcPr>
          <w:p w:rsidR="00D61547" w:rsidRPr="00FC1EF9" w:rsidP="00D61547" w14:paraId="73C61F79" w14:textId="77777777">
            <w:pPr>
              <w:widowControl/>
              <w:spacing w:before="60" w:after="60"/>
              <w:rPr>
                <w:szCs w:val="24"/>
                <w:lang w:eastAsia="en-US"/>
              </w:rPr>
            </w:pPr>
            <w:r w:rsidRPr="00FC1EF9">
              <w:rPr>
                <w:szCs w:val="24"/>
                <w:lang w:eastAsia="en-US"/>
              </w:rPr>
              <w:t>Central Louisville</w:t>
            </w:r>
          </w:p>
        </w:tc>
        <w:tc>
          <w:tcPr>
            <w:tcW w:w="1018" w:type="pct"/>
          </w:tcPr>
          <w:p w:rsidR="00D61547" w:rsidRPr="00FC1EF9" w:rsidP="00D61547" w14:paraId="12B24924" w14:textId="77777777">
            <w:pPr>
              <w:widowControl/>
              <w:spacing w:before="60" w:after="60"/>
              <w:rPr>
                <w:szCs w:val="24"/>
                <w:lang w:eastAsia="en-US"/>
              </w:rPr>
            </w:pPr>
            <w:r w:rsidRPr="00FC1EF9">
              <w:rPr>
                <w:szCs w:val="24"/>
                <w:lang w:eastAsia="en-US"/>
              </w:rPr>
              <w:t>Bottom trawl</w:t>
            </w:r>
          </w:p>
        </w:tc>
        <w:tc>
          <w:tcPr>
            <w:tcW w:w="951" w:type="pct"/>
          </w:tcPr>
          <w:p w:rsidR="00D61547" w:rsidRPr="00FC1EF9" w:rsidP="00D61547" w14:paraId="5CACA38C" w14:textId="77777777">
            <w:pPr>
              <w:widowControl/>
              <w:spacing w:before="60" w:after="60"/>
              <w:rPr>
                <w:szCs w:val="24"/>
                <w:lang w:eastAsia="en-US"/>
              </w:rPr>
            </w:pPr>
            <w:r w:rsidRPr="00FC1EF9">
              <w:rPr>
                <w:szCs w:val="24"/>
                <w:lang w:eastAsia="en-US"/>
              </w:rPr>
              <w:t>41°17.000′S</w:t>
            </w:r>
          </w:p>
        </w:tc>
        <w:tc>
          <w:tcPr>
            <w:tcW w:w="1003" w:type="pct"/>
          </w:tcPr>
          <w:p w:rsidR="00D61547" w:rsidRPr="00FC1EF9" w:rsidP="00D61547" w14:paraId="660B17E9" w14:textId="77777777">
            <w:pPr>
              <w:widowControl/>
              <w:spacing w:before="60" w:after="60"/>
              <w:rPr>
                <w:szCs w:val="24"/>
                <w:lang w:eastAsia="en-US"/>
              </w:rPr>
            </w:pPr>
            <w:r w:rsidRPr="00FC1EF9">
              <w:rPr>
                <w:szCs w:val="24"/>
                <w:lang w:eastAsia="en-US"/>
              </w:rPr>
              <w:t>164°00.000′W</w:t>
            </w:r>
          </w:p>
        </w:tc>
        <w:tc>
          <w:tcPr>
            <w:tcW w:w="402" w:type="pct"/>
          </w:tcPr>
          <w:p w:rsidR="00D61547" w:rsidRPr="00FC1EF9" w:rsidP="00D61547" w14:paraId="52A12E9E" w14:textId="77777777">
            <w:pPr>
              <w:widowControl/>
              <w:spacing w:before="120" w:after="120" w:line="360" w:lineRule="auto"/>
              <w:rPr>
                <w:szCs w:val="24"/>
                <w:lang w:eastAsia="en-US"/>
              </w:rPr>
            </w:pPr>
          </w:p>
        </w:tc>
      </w:tr>
      <w:tr w14:paraId="075984B9" w14:textId="77777777" w:rsidTr="00197895">
        <w:tblPrEx>
          <w:tblW w:w="5536" w:type="pct"/>
          <w:tblInd w:w="-431" w:type="dxa"/>
          <w:tblLook w:val="04A0"/>
        </w:tblPrEx>
        <w:tc>
          <w:tcPr>
            <w:tcW w:w="608" w:type="pct"/>
          </w:tcPr>
          <w:p w:rsidR="00D61547" w:rsidRPr="00FC1EF9" w:rsidP="00D61547" w14:paraId="17A85F26" w14:textId="77777777">
            <w:pPr>
              <w:widowControl/>
              <w:spacing w:before="60" w:after="60"/>
              <w:rPr>
                <w:szCs w:val="24"/>
                <w:lang w:eastAsia="en-US"/>
              </w:rPr>
            </w:pPr>
            <w:r w:rsidRPr="00FC1EF9">
              <w:rPr>
                <w:szCs w:val="24"/>
                <w:lang w:eastAsia="en-US"/>
              </w:rPr>
              <w:t>14</w:t>
            </w:r>
          </w:p>
        </w:tc>
        <w:tc>
          <w:tcPr>
            <w:tcW w:w="1019" w:type="pct"/>
          </w:tcPr>
          <w:p w:rsidR="00D61547" w:rsidRPr="00FC1EF9" w:rsidP="00D61547" w14:paraId="315701FB" w14:textId="77777777">
            <w:pPr>
              <w:widowControl/>
              <w:spacing w:before="60" w:after="60"/>
              <w:rPr>
                <w:szCs w:val="24"/>
                <w:lang w:eastAsia="en-US"/>
              </w:rPr>
            </w:pPr>
            <w:r w:rsidRPr="00FC1EF9">
              <w:rPr>
                <w:szCs w:val="24"/>
                <w:lang w:eastAsia="en-US"/>
              </w:rPr>
              <w:t>Central Louisville</w:t>
            </w:r>
          </w:p>
        </w:tc>
        <w:tc>
          <w:tcPr>
            <w:tcW w:w="1018" w:type="pct"/>
          </w:tcPr>
          <w:p w:rsidR="00D61547" w:rsidRPr="00FC1EF9" w:rsidP="00D61547" w14:paraId="71F3D777" w14:textId="77777777">
            <w:pPr>
              <w:widowControl/>
              <w:spacing w:before="60" w:after="60"/>
              <w:rPr>
                <w:szCs w:val="24"/>
                <w:lang w:eastAsia="en-US"/>
              </w:rPr>
            </w:pPr>
            <w:r w:rsidRPr="00FC1EF9">
              <w:rPr>
                <w:szCs w:val="24"/>
                <w:lang w:eastAsia="en-US"/>
              </w:rPr>
              <w:t>Bottom trawl</w:t>
            </w:r>
          </w:p>
        </w:tc>
        <w:tc>
          <w:tcPr>
            <w:tcW w:w="951" w:type="pct"/>
          </w:tcPr>
          <w:p w:rsidR="00D61547" w:rsidRPr="00FC1EF9" w:rsidP="00D61547" w14:paraId="329DF5E7" w14:textId="77777777">
            <w:pPr>
              <w:widowControl/>
              <w:spacing w:before="60" w:after="60"/>
              <w:rPr>
                <w:szCs w:val="24"/>
                <w:lang w:eastAsia="en-US"/>
              </w:rPr>
            </w:pPr>
            <w:r w:rsidRPr="00FC1EF9">
              <w:rPr>
                <w:szCs w:val="24"/>
                <w:lang w:eastAsia="en-US"/>
              </w:rPr>
              <w:t>41°17.000′S</w:t>
            </w:r>
          </w:p>
        </w:tc>
        <w:tc>
          <w:tcPr>
            <w:tcW w:w="1003" w:type="pct"/>
          </w:tcPr>
          <w:p w:rsidR="00D61547" w:rsidRPr="00FC1EF9" w:rsidP="00D61547" w14:paraId="70EF7A8D" w14:textId="77777777">
            <w:pPr>
              <w:widowControl/>
              <w:spacing w:before="60" w:after="60"/>
              <w:rPr>
                <w:szCs w:val="24"/>
                <w:lang w:eastAsia="en-US"/>
              </w:rPr>
            </w:pPr>
            <w:r w:rsidRPr="00FC1EF9">
              <w:rPr>
                <w:szCs w:val="24"/>
                <w:lang w:eastAsia="en-US"/>
              </w:rPr>
              <w:t>164°27.000′W</w:t>
            </w:r>
          </w:p>
        </w:tc>
        <w:tc>
          <w:tcPr>
            <w:tcW w:w="402" w:type="pct"/>
          </w:tcPr>
          <w:p w:rsidR="00D61547" w:rsidRPr="00FC1EF9" w:rsidP="00D61547" w14:paraId="2E3D790C" w14:textId="77777777">
            <w:pPr>
              <w:widowControl/>
              <w:spacing w:before="120" w:after="120" w:line="360" w:lineRule="auto"/>
              <w:rPr>
                <w:szCs w:val="24"/>
                <w:lang w:eastAsia="en-US"/>
              </w:rPr>
            </w:pPr>
          </w:p>
        </w:tc>
      </w:tr>
    </w:tbl>
    <w:p w:rsidR="00D61547" w:rsidRPr="00FC1EF9" w:rsidP="00D61547" w14:paraId="10456C00" w14:textId="77777777">
      <w:pPr>
        <w:widowControl/>
        <w:spacing w:before="120" w:after="120" w:line="360" w:lineRule="auto"/>
        <w:rPr>
          <w:szCs w:val="24"/>
          <w:lang w:eastAsia="en-US"/>
        </w:rPr>
      </w:pPr>
      <w:r w:rsidRPr="00FC1EF9">
        <w:rPr>
          <w:szCs w:val="24"/>
          <w:lang w:eastAsia="en-US"/>
        </w:rPr>
        <w:br w:type="page"/>
      </w:r>
    </w:p>
    <w:tbl>
      <w:tblPr>
        <w:tblW w:w="561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098"/>
        <w:gridCol w:w="2799"/>
        <w:gridCol w:w="1951"/>
        <w:gridCol w:w="1863"/>
        <w:gridCol w:w="2075"/>
        <w:gridCol w:w="705"/>
      </w:tblGrid>
      <w:tr w14:paraId="40826C5A" w14:textId="77777777" w:rsidTr="00197895">
        <w:tblPrEx>
          <w:tblW w:w="5612" w:type="pct"/>
          <w:tblInd w:w="-431" w:type="dxa"/>
          <w:tblLook w:val="04A0"/>
        </w:tblPrEx>
        <w:tc>
          <w:tcPr>
            <w:tcW w:w="523" w:type="pct"/>
          </w:tcPr>
          <w:p w:rsidR="00D61547" w:rsidRPr="00FC1EF9" w:rsidP="00D61547" w14:paraId="524CF7B8" w14:textId="77777777">
            <w:pPr>
              <w:widowControl/>
              <w:spacing w:before="60" w:after="60"/>
              <w:rPr>
                <w:szCs w:val="24"/>
                <w:lang w:eastAsia="en-US"/>
              </w:rPr>
            </w:pPr>
            <w:r w:rsidRPr="00FC1EF9">
              <w:rPr>
                <w:szCs w:val="24"/>
                <w:lang w:eastAsia="en-US"/>
              </w:rPr>
              <w:t>14</w:t>
            </w:r>
          </w:p>
        </w:tc>
        <w:tc>
          <w:tcPr>
            <w:tcW w:w="1334" w:type="pct"/>
          </w:tcPr>
          <w:p w:rsidR="00D61547" w:rsidRPr="00FC1EF9" w:rsidP="00D61547" w14:paraId="6DC81EC4" w14:textId="77777777">
            <w:pPr>
              <w:widowControl/>
              <w:spacing w:before="60" w:after="60"/>
              <w:rPr>
                <w:szCs w:val="24"/>
                <w:lang w:eastAsia="en-US"/>
              </w:rPr>
            </w:pPr>
            <w:r w:rsidRPr="00FC1EF9">
              <w:rPr>
                <w:szCs w:val="24"/>
                <w:lang w:eastAsia="en-US"/>
              </w:rPr>
              <w:t>Central Louisville</w:t>
            </w:r>
          </w:p>
        </w:tc>
        <w:tc>
          <w:tcPr>
            <w:tcW w:w="930" w:type="pct"/>
          </w:tcPr>
          <w:p w:rsidR="00D61547" w:rsidRPr="00FC1EF9" w:rsidP="00D61547" w14:paraId="315125A3"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111DAF5E" w14:textId="77777777">
            <w:pPr>
              <w:widowControl/>
              <w:spacing w:before="60" w:after="60"/>
              <w:rPr>
                <w:szCs w:val="24"/>
                <w:lang w:eastAsia="en-US"/>
              </w:rPr>
            </w:pPr>
            <w:r w:rsidRPr="00FC1EF9">
              <w:rPr>
                <w:szCs w:val="24"/>
                <w:lang w:eastAsia="en-US"/>
              </w:rPr>
              <w:t>41°40.000′S</w:t>
            </w:r>
          </w:p>
        </w:tc>
        <w:tc>
          <w:tcPr>
            <w:tcW w:w="989" w:type="pct"/>
          </w:tcPr>
          <w:p w:rsidR="00D61547" w:rsidRPr="00FC1EF9" w:rsidP="00D61547" w14:paraId="3ADD51C3" w14:textId="77777777">
            <w:pPr>
              <w:widowControl/>
              <w:spacing w:before="60" w:after="60"/>
              <w:rPr>
                <w:szCs w:val="24"/>
                <w:lang w:eastAsia="en-US"/>
              </w:rPr>
            </w:pPr>
            <w:r w:rsidRPr="00FC1EF9">
              <w:rPr>
                <w:szCs w:val="24"/>
                <w:lang w:eastAsia="en-US"/>
              </w:rPr>
              <w:t>164°00.000′W</w:t>
            </w:r>
          </w:p>
        </w:tc>
        <w:tc>
          <w:tcPr>
            <w:tcW w:w="336" w:type="pct"/>
          </w:tcPr>
          <w:p w:rsidR="00D61547" w:rsidRPr="00FC1EF9" w:rsidP="00D61547" w14:paraId="57966A8C" w14:textId="77777777">
            <w:pPr>
              <w:widowControl/>
              <w:spacing w:before="120" w:after="120" w:line="360" w:lineRule="auto"/>
              <w:rPr>
                <w:szCs w:val="24"/>
                <w:lang w:eastAsia="en-US"/>
              </w:rPr>
            </w:pPr>
          </w:p>
        </w:tc>
      </w:tr>
      <w:tr w14:paraId="1E94BDDE" w14:textId="77777777" w:rsidTr="00197895">
        <w:tblPrEx>
          <w:tblW w:w="5612" w:type="pct"/>
          <w:tblInd w:w="-431" w:type="dxa"/>
          <w:tblLook w:val="04A0"/>
        </w:tblPrEx>
        <w:tc>
          <w:tcPr>
            <w:tcW w:w="523" w:type="pct"/>
          </w:tcPr>
          <w:p w:rsidR="00D61547" w:rsidRPr="00FC1EF9" w:rsidP="00D61547" w14:paraId="66839D52" w14:textId="77777777">
            <w:pPr>
              <w:widowControl/>
              <w:spacing w:before="60" w:after="60"/>
              <w:rPr>
                <w:szCs w:val="24"/>
                <w:lang w:eastAsia="en-US"/>
              </w:rPr>
            </w:pPr>
            <w:r w:rsidRPr="00FC1EF9">
              <w:rPr>
                <w:szCs w:val="24"/>
                <w:lang w:eastAsia="en-US"/>
              </w:rPr>
              <w:t>14</w:t>
            </w:r>
          </w:p>
        </w:tc>
        <w:tc>
          <w:tcPr>
            <w:tcW w:w="1334" w:type="pct"/>
          </w:tcPr>
          <w:p w:rsidR="00D61547" w:rsidRPr="00FC1EF9" w:rsidP="00D61547" w14:paraId="623750D1" w14:textId="77777777">
            <w:pPr>
              <w:widowControl/>
              <w:spacing w:before="60" w:after="60"/>
              <w:rPr>
                <w:szCs w:val="24"/>
                <w:lang w:eastAsia="en-US"/>
              </w:rPr>
            </w:pPr>
            <w:r w:rsidRPr="00FC1EF9">
              <w:rPr>
                <w:szCs w:val="24"/>
                <w:lang w:eastAsia="en-US"/>
              </w:rPr>
              <w:t>Central Louisville</w:t>
            </w:r>
          </w:p>
        </w:tc>
        <w:tc>
          <w:tcPr>
            <w:tcW w:w="930" w:type="pct"/>
          </w:tcPr>
          <w:p w:rsidR="00D61547" w:rsidRPr="00FC1EF9" w:rsidP="00D61547" w14:paraId="7F244FB1"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2F123D7A" w14:textId="77777777">
            <w:pPr>
              <w:widowControl/>
              <w:spacing w:before="60" w:after="60"/>
              <w:rPr>
                <w:szCs w:val="24"/>
                <w:lang w:eastAsia="en-US"/>
              </w:rPr>
            </w:pPr>
            <w:r w:rsidRPr="00FC1EF9">
              <w:rPr>
                <w:szCs w:val="24"/>
                <w:lang w:eastAsia="en-US"/>
              </w:rPr>
              <w:t>41°40.000′S</w:t>
            </w:r>
          </w:p>
        </w:tc>
        <w:tc>
          <w:tcPr>
            <w:tcW w:w="989" w:type="pct"/>
          </w:tcPr>
          <w:p w:rsidR="00D61547" w:rsidRPr="00FC1EF9" w:rsidP="00D61547" w14:paraId="69CD34AE" w14:textId="77777777">
            <w:pPr>
              <w:widowControl/>
              <w:spacing w:before="60" w:after="60"/>
              <w:rPr>
                <w:szCs w:val="24"/>
                <w:lang w:eastAsia="en-US"/>
              </w:rPr>
            </w:pPr>
            <w:r w:rsidRPr="00FC1EF9">
              <w:rPr>
                <w:szCs w:val="24"/>
                <w:lang w:eastAsia="en-US"/>
              </w:rPr>
              <w:t>164°27.000′W</w:t>
            </w:r>
          </w:p>
        </w:tc>
        <w:tc>
          <w:tcPr>
            <w:tcW w:w="336" w:type="pct"/>
          </w:tcPr>
          <w:p w:rsidR="00D61547" w:rsidRPr="00FC1EF9" w:rsidP="00D61547" w14:paraId="006ADC5E" w14:textId="77777777">
            <w:pPr>
              <w:widowControl/>
              <w:spacing w:before="120" w:after="120" w:line="360" w:lineRule="auto"/>
              <w:rPr>
                <w:szCs w:val="24"/>
                <w:lang w:eastAsia="en-US"/>
              </w:rPr>
            </w:pPr>
          </w:p>
        </w:tc>
      </w:tr>
      <w:tr w14:paraId="5D8D4AE5" w14:textId="77777777" w:rsidTr="00197895">
        <w:tblPrEx>
          <w:tblW w:w="5612" w:type="pct"/>
          <w:tblInd w:w="-431" w:type="dxa"/>
          <w:tblLook w:val="04A0"/>
        </w:tblPrEx>
        <w:tc>
          <w:tcPr>
            <w:tcW w:w="523" w:type="pct"/>
          </w:tcPr>
          <w:p w:rsidR="00D61547" w:rsidRPr="00FC1EF9" w:rsidP="00D61547" w14:paraId="4B44BE92" w14:textId="77777777">
            <w:pPr>
              <w:widowControl/>
              <w:spacing w:before="60" w:after="60"/>
              <w:rPr>
                <w:szCs w:val="24"/>
                <w:lang w:eastAsia="en-US"/>
              </w:rPr>
            </w:pPr>
            <w:r w:rsidRPr="00FC1EF9">
              <w:rPr>
                <w:szCs w:val="24"/>
                <w:lang w:eastAsia="en-US"/>
              </w:rPr>
              <w:t>15</w:t>
            </w:r>
          </w:p>
        </w:tc>
        <w:tc>
          <w:tcPr>
            <w:tcW w:w="1334" w:type="pct"/>
          </w:tcPr>
          <w:p w:rsidR="00D61547" w:rsidRPr="00FC1EF9" w:rsidP="00D61547" w14:paraId="274FD2FA" w14:textId="77777777">
            <w:pPr>
              <w:widowControl/>
              <w:spacing w:before="60" w:after="60"/>
              <w:rPr>
                <w:szCs w:val="24"/>
                <w:lang w:eastAsia="en-US"/>
              </w:rPr>
            </w:pPr>
            <w:r w:rsidRPr="00FC1EF9">
              <w:rPr>
                <w:szCs w:val="24"/>
                <w:lang w:eastAsia="en-US"/>
              </w:rPr>
              <w:t>Central Louisville</w:t>
            </w:r>
          </w:p>
        </w:tc>
        <w:tc>
          <w:tcPr>
            <w:tcW w:w="930" w:type="pct"/>
          </w:tcPr>
          <w:p w:rsidR="00D61547" w:rsidRPr="00FC1EF9" w:rsidP="00D61547" w14:paraId="3C5D7A37"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69266F10" w14:textId="77777777">
            <w:pPr>
              <w:widowControl/>
              <w:spacing w:before="60" w:after="60"/>
              <w:rPr>
                <w:szCs w:val="24"/>
                <w:lang w:eastAsia="en-US"/>
              </w:rPr>
            </w:pPr>
            <w:r w:rsidRPr="00FC1EF9">
              <w:rPr>
                <w:szCs w:val="24"/>
                <w:lang w:eastAsia="en-US"/>
              </w:rPr>
              <w:t>40°32.897′S</w:t>
            </w:r>
          </w:p>
        </w:tc>
        <w:tc>
          <w:tcPr>
            <w:tcW w:w="989" w:type="pct"/>
          </w:tcPr>
          <w:p w:rsidR="00D61547" w:rsidRPr="00FC1EF9" w:rsidP="00D61547" w14:paraId="027FA5EA" w14:textId="77777777">
            <w:pPr>
              <w:widowControl/>
              <w:spacing w:before="60" w:after="60"/>
              <w:rPr>
                <w:szCs w:val="24"/>
                <w:lang w:eastAsia="en-US"/>
              </w:rPr>
            </w:pPr>
            <w:r w:rsidRPr="00FC1EF9">
              <w:rPr>
                <w:szCs w:val="24"/>
                <w:lang w:eastAsia="en-US"/>
              </w:rPr>
              <w:t>165°12.000′W</w:t>
            </w:r>
          </w:p>
        </w:tc>
        <w:tc>
          <w:tcPr>
            <w:tcW w:w="336" w:type="pct"/>
          </w:tcPr>
          <w:p w:rsidR="00D61547" w:rsidRPr="00FC1EF9" w:rsidP="00D61547" w14:paraId="760CA11A" w14:textId="77777777">
            <w:pPr>
              <w:widowControl/>
              <w:spacing w:before="120" w:after="120" w:line="360" w:lineRule="auto"/>
              <w:rPr>
                <w:szCs w:val="24"/>
                <w:lang w:eastAsia="en-US"/>
              </w:rPr>
            </w:pPr>
          </w:p>
        </w:tc>
      </w:tr>
      <w:tr w14:paraId="36D4DE2D" w14:textId="77777777" w:rsidTr="00197895">
        <w:tblPrEx>
          <w:tblW w:w="5612" w:type="pct"/>
          <w:tblInd w:w="-431" w:type="dxa"/>
          <w:tblLook w:val="04A0"/>
        </w:tblPrEx>
        <w:tc>
          <w:tcPr>
            <w:tcW w:w="523" w:type="pct"/>
          </w:tcPr>
          <w:p w:rsidR="00D61547" w:rsidRPr="00FC1EF9" w:rsidP="00D61547" w14:paraId="107F2C0E" w14:textId="77777777">
            <w:pPr>
              <w:widowControl/>
              <w:spacing w:before="60" w:after="60"/>
              <w:rPr>
                <w:szCs w:val="24"/>
                <w:lang w:eastAsia="en-US"/>
              </w:rPr>
            </w:pPr>
            <w:r w:rsidRPr="00FC1EF9">
              <w:rPr>
                <w:szCs w:val="24"/>
                <w:lang w:eastAsia="en-US"/>
              </w:rPr>
              <w:t>15</w:t>
            </w:r>
          </w:p>
        </w:tc>
        <w:tc>
          <w:tcPr>
            <w:tcW w:w="1334" w:type="pct"/>
          </w:tcPr>
          <w:p w:rsidR="00D61547" w:rsidRPr="00FC1EF9" w:rsidP="00D61547" w14:paraId="79C9C809" w14:textId="77777777">
            <w:pPr>
              <w:widowControl/>
              <w:spacing w:before="60" w:after="60"/>
              <w:rPr>
                <w:szCs w:val="24"/>
                <w:lang w:eastAsia="en-US"/>
              </w:rPr>
            </w:pPr>
            <w:r w:rsidRPr="00FC1EF9">
              <w:rPr>
                <w:szCs w:val="24"/>
                <w:lang w:eastAsia="en-US"/>
              </w:rPr>
              <w:t>Central Louisville</w:t>
            </w:r>
          </w:p>
        </w:tc>
        <w:tc>
          <w:tcPr>
            <w:tcW w:w="930" w:type="pct"/>
          </w:tcPr>
          <w:p w:rsidR="00D61547" w:rsidRPr="00FC1EF9" w:rsidP="00D61547" w14:paraId="4D0BEEE4"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5DD870C6" w14:textId="77777777">
            <w:pPr>
              <w:widowControl/>
              <w:spacing w:before="60" w:after="60"/>
              <w:rPr>
                <w:szCs w:val="24"/>
                <w:lang w:eastAsia="en-US"/>
              </w:rPr>
            </w:pPr>
            <w:r w:rsidRPr="00FC1EF9">
              <w:rPr>
                <w:szCs w:val="24"/>
                <w:lang w:eastAsia="en-US"/>
              </w:rPr>
              <w:t>40°32.897′S</w:t>
            </w:r>
          </w:p>
        </w:tc>
        <w:tc>
          <w:tcPr>
            <w:tcW w:w="989" w:type="pct"/>
          </w:tcPr>
          <w:p w:rsidR="00D61547" w:rsidRPr="00FC1EF9" w:rsidP="00D61547" w14:paraId="536B54DD" w14:textId="77777777">
            <w:pPr>
              <w:widowControl/>
              <w:spacing w:before="60" w:after="60"/>
              <w:rPr>
                <w:szCs w:val="24"/>
                <w:lang w:eastAsia="en-US"/>
              </w:rPr>
            </w:pPr>
            <w:r w:rsidRPr="00FC1EF9">
              <w:rPr>
                <w:szCs w:val="24"/>
                <w:lang w:eastAsia="en-US"/>
              </w:rPr>
              <w:t>165°30.000′W</w:t>
            </w:r>
          </w:p>
        </w:tc>
        <w:tc>
          <w:tcPr>
            <w:tcW w:w="336" w:type="pct"/>
          </w:tcPr>
          <w:p w:rsidR="00D61547" w:rsidRPr="00FC1EF9" w:rsidP="00D61547" w14:paraId="57A38291" w14:textId="77777777">
            <w:pPr>
              <w:widowControl/>
              <w:spacing w:before="120" w:after="120" w:line="360" w:lineRule="auto"/>
              <w:rPr>
                <w:szCs w:val="24"/>
                <w:lang w:eastAsia="en-US"/>
              </w:rPr>
            </w:pPr>
          </w:p>
        </w:tc>
      </w:tr>
      <w:tr w14:paraId="32EC072A" w14:textId="77777777" w:rsidTr="00197895">
        <w:tblPrEx>
          <w:tblW w:w="5612" w:type="pct"/>
          <w:tblInd w:w="-431" w:type="dxa"/>
          <w:tblLook w:val="04A0"/>
        </w:tblPrEx>
        <w:tc>
          <w:tcPr>
            <w:tcW w:w="523" w:type="pct"/>
          </w:tcPr>
          <w:p w:rsidR="00D61547" w:rsidRPr="00FC1EF9" w:rsidP="00D61547" w14:paraId="1F5C3499" w14:textId="77777777">
            <w:pPr>
              <w:widowControl/>
              <w:spacing w:before="60" w:after="60"/>
              <w:rPr>
                <w:szCs w:val="24"/>
                <w:lang w:eastAsia="en-US"/>
              </w:rPr>
            </w:pPr>
            <w:r w:rsidRPr="00FC1EF9">
              <w:rPr>
                <w:szCs w:val="24"/>
                <w:lang w:eastAsia="en-US"/>
              </w:rPr>
              <w:t>15</w:t>
            </w:r>
          </w:p>
        </w:tc>
        <w:tc>
          <w:tcPr>
            <w:tcW w:w="1334" w:type="pct"/>
          </w:tcPr>
          <w:p w:rsidR="00D61547" w:rsidRPr="00FC1EF9" w:rsidP="00D61547" w14:paraId="2F5A99AA" w14:textId="77777777">
            <w:pPr>
              <w:widowControl/>
              <w:spacing w:before="60" w:after="60"/>
              <w:rPr>
                <w:szCs w:val="24"/>
                <w:lang w:eastAsia="en-US"/>
              </w:rPr>
            </w:pPr>
            <w:r w:rsidRPr="00FC1EF9">
              <w:rPr>
                <w:szCs w:val="24"/>
                <w:lang w:eastAsia="en-US"/>
              </w:rPr>
              <w:t>Central Louisville</w:t>
            </w:r>
          </w:p>
        </w:tc>
        <w:tc>
          <w:tcPr>
            <w:tcW w:w="930" w:type="pct"/>
          </w:tcPr>
          <w:p w:rsidR="00D61547" w:rsidRPr="00FC1EF9" w:rsidP="00D61547" w14:paraId="41C5DE8F"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5EF7D895" w14:textId="77777777">
            <w:pPr>
              <w:widowControl/>
              <w:spacing w:before="60" w:after="60"/>
              <w:rPr>
                <w:szCs w:val="24"/>
                <w:lang w:eastAsia="en-US"/>
              </w:rPr>
            </w:pPr>
            <w:r w:rsidRPr="00FC1EF9">
              <w:rPr>
                <w:szCs w:val="24"/>
                <w:lang w:eastAsia="en-US"/>
              </w:rPr>
              <w:t>40°42.000′S</w:t>
            </w:r>
          </w:p>
        </w:tc>
        <w:tc>
          <w:tcPr>
            <w:tcW w:w="989" w:type="pct"/>
          </w:tcPr>
          <w:p w:rsidR="00D61547" w:rsidRPr="00FC1EF9" w:rsidP="00D61547" w14:paraId="653CB4A7" w14:textId="77777777">
            <w:pPr>
              <w:widowControl/>
              <w:spacing w:before="60" w:after="60"/>
              <w:rPr>
                <w:szCs w:val="24"/>
                <w:lang w:eastAsia="en-US"/>
              </w:rPr>
            </w:pPr>
            <w:r w:rsidRPr="00FC1EF9">
              <w:rPr>
                <w:szCs w:val="24"/>
                <w:lang w:eastAsia="en-US"/>
              </w:rPr>
              <w:t>164°56.400′W</w:t>
            </w:r>
          </w:p>
        </w:tc>
        <w:tc>
          <w:tcPr>
            <w:tcW w:w="336" w:type="pct"/>
          </w:tcPr>
          <w:p w:rsidR="00D61547" w:rsidRPr="00FC1EF9" w:rsidP="00D61547" w14:paraId="64EB536A" w14:textId="77777777">
            <w:pPr>
              <w:widowControl/>
              <w:spacing w:before="120" w:after="120" w:line="360" w:lineRule="auto"/>
              <w:rPr>
                <w:szCs w:val="24"/>
                <w:lang w:eastAsia="en-US"/>
              </w:rPr>
            </w:pPr>
          </w:p>
        </w:tc>
      </w:tr>
      <w:tr w14:paraId="67372BF3" w14:textId="77777777" w:rsidTr="00197895">
        <w:tblPrEx>
          <w:tblW w:w="5612" w:type="pct"/>
          <w:tblInd w:w="-431" w:type="dxa"/>
          <w:tblLook w:val="04A0"/>
        </w:tblPrEx>
        <w:tc>
          <w:tcPr>
            <w:tcW w:w="523" w:type="pct"/>
          </w:tcPr>
          <w:p w:rsidR="00D61547" w:rsidRPr="00FC1EF9" w:rsidP="00D61547" w14:paraId="23DBA130" w14:textId="77777777">
            <w:pPr>
              <w:widowControl/>
              <w:spacing w:before="60" w:after="60"/>
              <w:rPr>
                <w:szCs w:val="24"/>
                <w:lang w:eastAsia="en-US"/>
              </w:rPr>
            </w:pPr>
            <w:r w:rsidRPr="00FC1EF9">
              <w:rPr>
                <w:szCs w:val="24"/>
                <w:lang w:eastAsia="en-US"/>
              </w:rPr>
              <w:t>15</w:t>
            </w:r>
          </w:p>
        </w:tc>
        <w:tc>
          <w:tcPr>
            <w:tcW w:w="1334" w:type="pct"/>
          </w:tcPr>
          <w:p w:rsidR="00D61547" w:rsidRPr="00FC1EF9" w:rsidP="00D61547" w14:paraId="3BC37A7E" w14:textId="77777777">
            <w:pPr>
              <w:widowControl/>
              <w:spacing w:before="60" w:after="60"/>
              <w:rPr>
                <w:szCs w:val="24"/>
                <w:lang w:eastAsia="en-US"/>
              </w:rPr>
            </w:pPr>
            <w:r w:rsidRPr="00FC1EF9">
              <w:rPr>
                <w:szCs w:val="24"/>
                <w:lang w:eastAsia="en-US"/>
              </w:rPr>
              <w:t>Central Louisville</w:t>
            </w:r>
          </w:p>
        </w:tc>
        <w:tc>
          <w:tcPr>
            <w:tcW w:w="930" w:type="pct"/>
          </w:tcPr>
          <w:p w:rsidR="00D61547" w:rsidRPr="00FC1EF9" w:rsidP="00D61547" w14:paraId="553EF543"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6B53DBBC" w14:textId="77777777">
            <w:pPr>
              <w:widowControl/>
              <w:spacing w:before="60" w:after="60"/>
              <w:rPr>
                <w:szCs w:val="24"/>
                <w:lang w:eastAsia="en-US"/>
              </w:rPr>
            </w:pPr>
            <w:r w:rsidRPr="00FC1EF9">
              <w:rPr>
                <w:szCs w:val="24"/>
                <w:lang w:eastAsia="en-US"/>
              </w:rPr>
              <w:t>40°42.000′S</w:t>
            </w:r>
          </w:p>
        </w:tc>
        <w:tc>
          <w:tcPr>
            <w:tcW w:w="989" w:type="pct"/>
          </w:tcPr>
          <w:p w:rsidR="00D61547" w:rsidRPr="00FC1EF9" w:rsidP="00D61547" w14:paraId="0B21B7AE" w14:textId="77777777">
            <w:pPr>
              <w:widowControl/>
              <w:spacing w:before="60" w:after="60"/>
              <w:rPr>
                <w:szCs w:val="24"/>
                <w:lang w:eastAsia="en-US"/>
              </w:rPr>
            </w:pPr>
            <w:r w:rsidRPr="00FC1EF9">
              <w:rPr>
                <w:szCs w:val="24"/>
                <w:lang w:eastAsia="en-US"/>
              </w:rPr>
              <w:t>165°12.000′W</w:t>
            </w:r>
          </w:p>
        </w:tc>
        <w:tc>
          <w:tcPr>
            <w:tcW w:w="336" w:type="pct"/>
          </w:tcPr>
          <w:p w:rsidR="00D61547" w:rsidRPr="00FC1EF9" w:rsidP="00D61547" w14:paraId="279055C5" w14:textId="77777777">
            <w:pPr>
              <w:widowControl/>
              <w:spacing w:before="120" w:after="120" w:line="360" w:lineRule="auto"/>
              <w:rPr>
                <w:szCs w:val="24"/>
                <w:lang w:eastAsia="en-US"/>
              </w:rPr>
            </w:pPr>
          </w:p>
        </w:tc>
      </w:tr>
      <w:tr w14:paraId="0B2DF9DD" w14:textId="77777777" w:rsidTr="00197895">
        <w:tblPrEx>
          <w:tblW w:w="5612" w:type="pct"/>
          <w:tblInd w:w="-431" w:type="dxa"/>
          <w:tblLook w:val="04A0"/>
        </w:tblPrEx>
        <w:tc>
          <w:tcPr>
            <w:tcW w:w="523" w:type="pct"/>
          </w:tcPr>
          <w:p w:rsidR="00D61547" w:rsidRPr="00FC1EF9" w:rsidP="00D61547" w14:paraId="4A9DEAC2" w14:textId="77777777">
            <w:pPr>
              <w:widowControl/>
              <w:spacing w:before="60" w:after="60"/>
              <w:rPr>
                <w:szCs w:val="24"/>
                <w:lang w:eastAsia="en-US"/>
              </w:rPr>
            </w:pPr>
            <w:r w:rsidRPr="00FC1EF9">
              <w:rPr>
                <w:szCs w:val="24"/>
                <w:lang w:eastAsia="en-US"/>
              </w:rPr>
              <w:t>15</w:t>
            </w:r>
          </w:p>
        </w:tc>
        <w:tc>
          <w:tcPr>
            <w:tcW w:w="1334" w:type="pct"/>
          </w:tcPr>
          <w:p w:rsidR="00D61547" w:rsidRPr="00FC1EF9" w:rsidP="00D61547" w14:paraId="2743FA62" w14:textId="77777777">
            <w:pPr>
              <w:widowControl/>
              <w:spacing w:before="60" w:after="60"/>
              <w:rPr>
                <w:szCs w:val="24"/>
                <w:lang w:eastAsia="en-US"/>
              </w:rPr>
            </w:pPr>
            <w:r w:rsidRPr="00FC1EF9">
              <w:rPr>
                <w:szCs w:val="24"/>
                <w:lang w:eastAsia="en-US"/>
              </w:rPr>
              <w:t>Central Louisville</w:t>
            </w:r>
          </w:p>
        </w:tc>
        <w:tc>
          <w:tcPr>
            <w:tcW w:w="930" w:type="pct"/>
          </w:tcPr>
          <w:p w:rsidR="00D61547" w:rsidRPr="00FC1EF9" w:rsidP="00D61547" w14:paraId="75E93646"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0ED40FDF" w14:textId="77777777">
            <w:pPr>
              <w:widowControl/>
              <w:spacing w:before="60" w:after="60"/>
              <w:rPr>
                <w:szCs w:val="24"/>
                <w:lang w:eastAsia="en-US"/>
              </w:rPr>
            </w:pPr>
            <w:r w:rsidRPr="00FC1EF9">
              <w:rPr>
                <w:szCs w:val="24"/>
                <w:lang w:eastAsia="en-US"/>
              </w:rPr>
              <w:t>40°48.000′S</w:t>
            </w:r>
          </w:p>
        </w:tc>
        <w:tc>
          <w:tcPr>
            <w:tcW w:w="989" w:type="pct"/>
          </w:tcPr>
          <w:p w:rsidR="00D61547" w:rsidRPr="00FC1EF9" w:rsidP="00D61547" w14:paraId="78719BF9" w14:textId="77777777">
            <w:pPr>
              <w:widowControl/>
              <w:spacing w:before="60" w:after="60"/>
              <w:rPr>
                <w:szCs w:val="24"/>
                <w:lang w:eastAsia="en-US"/>
              </w:rPr>
            </w:pPr>
            <w:r w:rsidRPr="00FC1EF9">
              <w:rPr>
                <w:szCs w:val="24"/>
                <w:lang w:eastAsia="en-US"/>
              </w:rPr>
              <w:t>165°24.000′W</w:t>
            </w:r>
          </w:p>
        </w:tc>
        <w:tc>
          <w:tcPr>
            <w:tcW w:w="336" w:type="pct"/>
          </w:tcPr>
          <w:p w:rsidR="00D61547" w:rsidRPr="00FC1EF9" w:rsidP="00D61547" w14:paraId="3979A7FA" w14:textId="77777777">
            <w:pPr>
              <w:widowControl/>
              <w:spacing w:before="120" w:after="120" w:line="360" w:lineRule="auto"/>
              <w:rPr>
                <w:szCs w:val="24"/>
                <w:lang w:eastAsia="en-US"/>
              </w:rPr>
            </w:pPr>
          </w:p>
        </w:tc>
      </w:tr>
      <w:tr w14:paraId="58079A7C" w14:textId="77777777" w:rsidTr="00197895">
        <w:tblPrEx>
          <w:tblW w:w="5612" w:type="pct"/>
          <w:tblInd w:w="-431" w:type="dxa"/>
          <w:tblLook w:val="04A0"/>
        </w:tblPrEx>
        <w:tc>
          <w:tcPr>
            <w:tcW w:w="523" w:type="pct"/>
          </w:tcPr>
          <w:p w:rsidR="00D61547" w:rsidRPr="00FC1EF9" w:rsidP="00D61547" w14:paraId="7DD7572B" w14:textId="77777777">
            <w:pPr>
              <w:widowControl/>
              <w:spacing w:before="60" w:after="60"/>
              <w:rPr>
                <w:szCs w:val="24"/>
                <w:lang w:eastAsia="en-US"/>
              </w:rPr>
            </w:pPr>
            <w:r w:rsidRPr="00FC1EF9">
              <w:rPr>
                <w:szCs w:val="24"/>
                <w:lang w:eastAsia="en-US"/>
              </w:rPr>
              <w:t>15</w:t>
            </w:r>
          </w:p>
        </w:tc>
        <w:tc>
          <w:tcPr>
            <w:tcW w:w="1334" w:type="pct"/>
          </w:tcPr>
          <w:p w:rsidR="00D61547" w:rsidRPr="00FC1EF9" w:rsidP="00D61547" w14:paraId="4937FC30" w14:textId="77777777">
            <w:pPr>
              <w:widowControl/>
              <w:spacing w:before="60" w:after="60"/>
              <w:rPr>
                <w:szCs w:val="24"/>
                <w:lang w:eastAsia="en-US"/>
              </w:rPr>
            </w:pPr>
            <w:r w:rsidRPr="00FC1EF9">
              <w:rPr>
                <w:szCs w:val="24"/>
                <w:lang w:eastAsia="en-US"/>
              </w:rPr>
              <w:t>Central Louisville</w:t>
            </w:r>
          </w:p>
        </w:tc>
        <w:tc>
          <w:tcPr>
            <w:tcW w:w="930" w:type="pct"/>
          </w:tcPr>
          <w:p w:rsidR="00D61547" w:rsidRPr="00FC1EF9" w:rsidP="00D61547" w14:paraId="03D2A91D"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43AE71AF" w14:textId="77777777">
            <w:pPr>
              <w:widowControl/>
              <w:spacing w:before="60" w:after="60"/>
              <w:rPr>
                <w:szCs w:val="24"/>
                <w:lang w:eastAsia="en-US"/>
              </w:rPr>
            </w:pPr>
            <w:r w:rsidRPr="00FC1EF9">
              <w:rPr>
                <w:szCs w:val="24"/>
                <w:lang w:eastAsia="en-US"/>
              </w:rPr>
              <w:t>40°48.000′S</w:t>
            </w:r>
          </w:p>
        </w:tc>
        <w:tc>
          <w:tcPr>
            <w:tcW w:w="989" w:type="pct"/>
          </w:tcPr>
          <w:p w:rsidR="00D61547" w:rsidRPr="00FC1EF9" w:rsidP="00D61547" w14:paraId="164C309A" w14:textId="77777777">
            <w:pPr>
              <w:widowControl/>
              <w:spacing w:before="60" w:after="60"/>
              <w:rPr>
                <w:szCs w:val="24"/>
                <w:lang w:eastAsia="en-US"/>
              </w:rPr>
            </w:pPr>
            <w:r w:rsidRPr="00FC1EF9">
              <w:rPr>
                <w:szCs w:val="24"/>
                <w:lang w:eastAsia="en-US"/>
              </w:rPr>
              <w:t>165°30.000′W</w:t>
            </w:r>
          </w:p>
        </w:tc>
        <w:tc>
          <w:tcPr>
            <w:tcW w:w="336" w:type="pct"/>
          </w:tcPr>
          <w:p w:rsidR="00D61547" w:rsidRPr="00FC1EF9" w:rsidP="00D61547" w14:paraId="03F13840" w14:textId="77777777">
            <w:pPr>
              <w:widowControl/>
              <w:spacing w:before="120" w:after="120" w:line="360" w:lineRule="auto"/>
              <w:rPr>
                <w:szCs w:val="24"/>
                <w:lang w:eastAsia="en-US"/>
              </w:rPr>
            </w:pPr>
          </w:p>
        </w:tc>
      </w:tr>
      <w:tr w14:paraId="42520903" w14:textId="77777777" w:rsidTr="00197895">
        <w:tblPrEx>
          <w:tblW w:w="5612" w:type="pct"/>
          <w:tblInd w:w="-431" w:type="dxa"/>
          <w:tblLook w:val="04A0"/>
        </w:tblPrEx>
        <w:tc>
          <w:tcPr>
            <w:tcW w:w="523" w:type="pct"/>
          </w:tcPr>
          <w:p w:rsidR="00D61547" w:rsidRPr="00FC1EF9" w:rsidP="00D61547" w14:paraId="36BE5978" w14:textId="77777777">
            <w:pPr>
              <w:widowControl/>
              <w:spacing w:before="60" w:after="60"/>
              <w:rPr>
                <w:szCs w:val="24"/>
                <w:lang w:eastAsia="en-US"/>
              </w:rPr>
            </w:pPr>
            <w:r w:rsidRPr="00FC1EF9">
              <w:rPr>
                <w:szCs w:val="24"/>
                <w:lang w:eastAsia="en-US"/>
              </w:rPr>
              <w:t>15</w:t>
            </w:r>
          </w:p>
        </w:tc>
        <w:tc>
          <w:tcPr>
            <w:tcW w:w="1334" w:type="pct"/>
          </w:tcPr>
          <w:p w:rsidR="00D61547" w:rsidRPr="00FC1EF9" w:rsidP="00D61547" w14:paraId="3F7B22F1" w14:textId="77777777">
            <w:pPr>
              <w:widowControl/>
              <w:spacing w:before="60" w:after="60"/>
              <w:rPr>
                <w:szCs w:val="24"/>
                <w:lang w:eastAsia="en-US"/>
              </w:rPr>
            </w:pPr>
            <w:r w:rsidRPr="00FC1EF9">
              <w:rPr>
                <w:szCs w:val="24"/>
                <w:lang w:eastAsia="en-US"/>
              </w:rPr>
              <w:t>Central Louisville</w:t>
            </w:r>
          </w:p>
        </w:tc>
        <w:tc>
          <w:tcPr>
            <w:tcW w:w="930" w:type="pct"/>
          </w:tcPr>
          <w:p w:rsidR="00D61547" w:rsidRPr="00FC1EF9" w:rsidP="00D61547" w14:paraId="71F842ED"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5C2C73F5" w14:textId="77777777">
            <w:pPr>
              <w:widowControl/>
              <w:spacing w:before="60" w:after="60"/>
              <w:rPr>
                <w:szCs w:val="24"/>
                <w:lang w:eastAsia="en-US"/>
              </w:rPr>
            </w:pPr>
            <w:r w:rsidRPr="00FC1EF9">
              <w:rPr>
                <w:szCs w:val="24"/>
                <w:lang w:eastAsia="en-US"/>
              </w:rPr>
              <w:t>40°54.000′S</w:t>
            </w:r>
          </w:p>
        </w:tc>
        <w:tc>
          <w:tcPr>
            <w:tcW w:w="989" w:type="pct"/>
          </w:tcPr>
          <w:p w:rsidR="00D61547" w:rsidRPr="00FC1EF9" w:rsidP="00D61547" w14:paraId="30697391" w14:textId="77777777">
            <w:pPr>
              <w:widowControl/>
              <w:spacing w:before="60" w:after="60"/>
              <w:rPr>
                <w:szCs w:val="24"/>
                <w:lang w:eastAsia="en-US"/>
              </w:rPr>
            </w:pPr>
            <w:r w:rsidRPr="00FC1EF9">
              <w:rPr>
                <w:szCs w:val="24"/>
                <w:lang w:eastAsia="en-US"/>
              </w:rPr>
              <w:t>165°12.000′W</w:t>
            </w:r>
          </w:p>
        </w:tc>
        <w:tc>
          <w:tcPr>
            <w:tcW w:w="336" w:type="pct"/>
          </w:tcPr>
          <w:p w:rsidR="00D61547" w:rsidRPr="00FC1EF9" w:rsidP="00D61547" w14:paraId="58835B4A" w14:textId="77777777">
            <w:pPr>
              <w:widowControl/>
              <w:spacing w:before="120" w:after="120" w:line="360" w:lineRule="auto"/>
              <w:rPr>
                <w:szCs w:val="24"/>
                <w:lang w:eastAsia="en-US"/>
              </w:rPr>
            </w:pPr>
          </w:p>
        </w:tc>
      </w:tr>
      <w:tr w14:paraId="71AC010B" w14:textId="77777777" w:rsidTr="00197895">
        <w:tblPrEx>
          <w:tblW w:w="5612" w:type="pct"/>
          <w:tblInd w:w="-431" w:type="dxa"/>
          <w:tblLook w:val="04A0"/>
        </w:tblPrEx>
        <w:tc>
          <w:tcPr>
            <w:tcW w:w="523" w:type="pct"/>
          </w:tcPr>
          <w:p w:rsidR="00D61547" w:rsidRPr="00FC1EF9" w:rsidP="00D61547" w14:paraId="60309DD7" w14:textId="77777777">
            <w:pPr>
              <w:widowControl/>
              <w:spacing w:before="60" w:after="60"/>
              <w:rPr>
                <w:szCs w:val="24"/>
                <w:lang w:eastAsia="en-US"/>
              </w:rPr>
            </w:pPr>
            <w:r w:rsidRPr="00FC1EF9">
              <w:rPr>
                <w:szCs w:val="24"/>
                <w:lang w:eastAsia="en-US"/>
              </w:rPr>
              <w:t>15</w:t>
            </w:r>
          </w:p>
        </w:tc>
        <w:tc>
          <w:tcPr>
            <w:tcW w:w="1334" w:type="pct"/>
          </w:tcPr>
          <w:p w:rsidR="00D61547" w:rsidRPr="00FC1EF9" w:rsidP="00D61547" w14:paraId="44243492" w14:textId="77777777">
            <w:pPr>
              <w:widowControl/>
              <w:spacing w:before="60" w:after="60"/>
              <w:rPr>
                <w:szCs w:val="24"/>
                <w:lang w:eastAsia="en-US"/>
              </w:rPr>
            </w:pPr>
            <w:r w:rsidRPr="00FC1EF9">
              <w:rPr>
                <w:szCs w:val="24"/>
                <w:lang w:eastAsia="en-US"/>
              </w:rPr>
              <w:t>Central Louisville</w:t>
            </w:r>
          </w:p>
        </w:tc>
        <w:tc>
          <w:tcPr>
            <w:tcW w:w="930" w:type="pct"/>
          </w:tcPr>
          <w:p w:rsidR="00D61547" w:rsidRPr="00FC1EF9" w:rsidP="00D61547" w14:paraId="3C019B5B"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24B1D57E" w14:textId="77777777">
            <w:pPr>
              <w:widowControl/>
              <w:spacing w:before="60" w:after="60"/>
              <w:rPr>
                <w:szCs w:val="24"/>
                <w:lang w:eastAsia="en-US"/>
              </w:rPr>
            </w:pPr>
            <w:r w:rsidRPr="00FC1EF9">
              <w:rPr>
                <w:szCs w:val="24"/>
                <w:lang w:eastAsia="en-US"/>
              </w:rPr>
              <w:t>40°54.000′S</w:t>
            </w:r>
          </w:p>
        </w:tc>
        <w:tc>
          <w:tcPr>
            <w:tcW w:w="989" w:type="pct"/>
          </w:tcPr>
          <w:p w:rsidR="00D61547" w:rsidRPr="00FC1EF9" w:rsidP="00D61547" w14:paraId="5557F7AC" w14:textId="77777777">
            <w:pPr>
              <w:widowControl/>
              <w:spacing w:before="60" w:after="60"/>
              <w:rPr>
                <w:szCs w:val="24"/>
                <w:lang w:eastAsia="en-US"/>
              </w:rPr>
            </w:pPr>
            <w:r w:rsidRPr="00FC1EF9">
              <w:rPr>
                <w:szCs w:val="24"/>
                <w:lang w:eastAsia="en-US"/>
              </w:rPr>
              <w:t>165°24.000′W</w:t>
            </w:r>
          </w:p>
        </w:tc>
        <w:tc>
          <w:tcPr>
            <w:tcW w:w="336" w:type="pct"/>
          </w:tcPr>
          <w:p w:rsidR="00D61547" w:rsidRPr="00FC1EF9" w:rsidP="00D61547" w14:paraId="2AC56477" w14:textId="77777777">
            <w:pPr>
              <w:widowControl/>
              <w:spacing w:before="120" w:after="120" w:line="360" w:lineRule="auto"/>
              <w:rPr>
                <w:szCs w:val="24"/>
                <w:lang w:eastAsia="en-US"/>
              </w:rPr>
            </w:pPr>
          </w:p>
        </w:tc>
      </w:tr>
      <w:tr w14:paraId="6DEE8CE2" w14:textId="77777777" w:rsidTr="00197895">
        <w:tblPrEx>
          <w:tblW w:w="5612" w:type="pct"/>
          <w:tblInd w:w="-431" w:type="dxa"/>
          <w:tblLook w:val="04A0"/>
        </w:tblPrEx>
        <w:tc>
          <w:tcPr>
            <w:tcW w:w="523" w:type="pct"/>
          </w:tcPr>
          <w:p w:rsidR="00D61547" w:rsidRPr="00FC1EF9" w:rsidP="00D61547" w14:paraId="6EB0FEB3" w14:textId="77777777">
            <w:pPr>
              <w:widowControl/>
              <w:spacing w:before="60" w:after="60"/>
              <w:rPr>
                <w:szCs w:val="24"/>
                <w:lang w:eastAsia="en-US"/>
              </w:rPr>
            </w:pPr>
            <w:r w:rsidRPr="00FC1EF9">
              <w:rPr>
                <w:szCs w:val="24"/>
                <w:lang w:eastAsia="en-US"/>
              </w:rPr>
              <w:t>15</w:t>
            </w:r>
          </w:p>
        </w:tc>
        <w:tc>
          <w:tcPr>
            <w:tcW w:w="1334" w:type="pct"/>
          </w:tcPr>
          <w:p w:rsidR="00D61547" w:rsidRPr="00FC1EF9" w:rsidP="00D61547" w14:paraId="17281509" w14:textId="77777777">
            <w:pPr>
              <w:widowControl/>
              <w:spacing w:before="60" w:after="60"/>
              <w:rPr>
                <w:szCs w:val="24"/>
                <w:lang w:eastAsia="en-US"/>
              </w:rPr>
            </w:pPr>
            <w:r w:rsidRPr="00FC1EF9">
              <w:rPr>
                <w:szCs w:val="24"/>
                <w:lang w:eastAsia="en-US"/>
              </w:rPr>
              <w:t>Central Louisville</w:t>
            </w:r>
          </w:p>
        </w:tc>
        <w:tc>
          <w:tcPr>
            <w:tcW w:w="930" w:type="pct"/>
          </w:tcPr>
          <w:p w:rsidR="00D61547" w:rsidRPr="00FC1EF9" w:rsidP="00D61547" w14:paraId="77BBC56B"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7991A130" w14:textId="77777777">
            <w:pPr>
              <w:widowControl/>
              <w:spacing w:before="60" w:after="60"/>
              <w:rPr>
                <w:szCs w:val="24"/>
                <w:lang w:eastAsia="en-US"/>
              </w:rPr>
            </w:pPr>
            <w:r w:rsidRPr="00FC1EF9">
              <w:rPr>
                <w:szCs w:val="24"/>
                <w:lang w:eastAsia="en-US"/>
              </w:rPr>
              <w:t>41°06.000′S</w:t>
            </w:r>
          </w:p>
        </w:tc>
        <w:tc>
          <w:tcPr>
            <w:tcW w:w="989" w:type="pct"/>
          </w:tcPr>
          <w:p w:rsidR="00D61547" w:rsidRPr="00FC1EF9" w:rsidP="00D61547" w14:paraId="62E1B070" w14:textId="77777777">
            <w:pPr>
              <w:widowControl/>
              <w:spacing w:before="60" w:after="60"/>
              <w:rPr>
                <w:szCs w:val="24"/>
                <w:lang w:eastAsia="en-US"/>
              </w:rPr>
            </w:pPr>
            <w:r w:rsidRPr="00FC1EF9">
              <w:rPr>
                <w:szCs w:val="24"/>
                <w:lang w:eastAsia="en-US"/>
              </w:rPr>
              <w:t>164°56.400′W</w:t>
            </w:r>
          </w:p>
        </w:tc>
        <w:tc>
          <w:tcPr>
            <w:tcW w:w="336" w:type="pct"/>
          </w:tcPr>
          <w:p w:rsidR="00D61547" w:rsidRPr="00FC1EF9" w:rsidP="00D61547" w14:paraId="073A983A" w14:textId="77777777">
            <w:pPr>
              <w:widowControl/>
              <w:spacing w:before="120" w:after="120" w:line="360" w:lineRule="auto"/>
              <w:rPr>
                <w:szCs w:val="24"/>
                <w:lang w:eastAsia="en-US"/>
              </w:rPr>
            </w:pPr>
          </w:p>
        </w:tc>
      </w:tr>
      <w:tr w14:paraId="3A0D263D" w14:textId="77777777" w:rsidTr="00197895">
        <w:tblPrEx>
          <w:tblW w:w="5612" w:type="pct"/>
          <w:tblInd w:w="-431" w:type="dxa"/>
          <w:tblLook w:val="04A0"/>
        </w:tblPrEx>
        <w:tc>
          <w:tcPr>
            <w:tcW w:w="523" w:type="pct"/>
          </w:tcPr>
          <w:p w:rsidR="00D61547" w:rsidRPr="00FC1EF9" w:rsidP="00D61547" w14:paraId="739FB38F" w14:textId="77777777">
            <w:pPr>
              <w:widowControl/>
              <w:spacing w:before="60" w:after="60"/>
              <w:rPr>
                <w:szCs w:val="24"/>
                <w:lang w:eastAsia="en-US"/>
              </w:rPr>
            </w:pPr>
            <w:r w:rsidRPr="00FC1EF9">
              <w:rPr>
                <w:szCs w:val="24"/>
                <w:lang w:eastAsia="en-US"/>
              </w:rPr>
              <w:t>15</w:t>
            </w:r>
          </w:p>
        </w:tc>
        <w:tc>
          <w:tcPr>
            <w:tcW w:w="1334" w:type="pct"/>
          </w:tcPr>
          <w:p w:rsidR="00D61547" w:rsidRPr="00FC1EF9" w:rsidP="00D61547" w14:paraId="50B85FB9" w14:textId="77777777">
            <w:pPr>
              <w:widowControl/>
              <w:spacing w:before="60" w:after="60"/>
              <w:rPr>
                <w:szCs w:val="24"/>
                <w:lang w:eastAsia="en-US"/>
              </w:rPr>
            </w:pPr>
            <w:r w:rsidRPr="00FC1EF9">
              <w:rPr>
                <w:szCs w:val="24"/>
                <w:lang w:eastAsia="en-US"/>
              </w:rPr>
              <w:t>Central Louisville</w:t>
            </w:r>
          </w:p>
        </w:tc>
        <w:tc>
          <w:tcPr>
            <w:tcW w:w="930" w:type="pct"/>
          </w:tcPr>
          <w:p w:rsidR="00D61547" w:rsidRPr="00FC1EF9" w:rsidP="00D61547" w14:paraId="4C3D0FE7"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5D97E6A2" w14:textId="77777777">
            <w:pPr>
              <w:widowControl/>
              <w:spacing w:before="60" w:after="60"/>
              <w:rPr>
                <w:szCs w:val="24"/>
                <w:lang w:eastAsia="en-US"/>
              </w:rPr>
            </w:pPr>
            <w:r w:rsidRPr="00FC1EF9">
              <w:rPr>
                <w:szCs w:val="24"/>
                <w:lang w:eastAsia="en-US"/>
              </w:rPr>
              <w:t>41°06.000′S</w:t>
            </w:r>
          </w:p>
        </w:tc>
        <w:tc>
          <w:tcPr>
            <w:tcW w:w="989" w:type="pct"/>
          </w:tcPr>
          <w:p w:rsidR="00D61547" w:rsidRPr="00FC1EF9" w:rsidP="00D61547" w14:paraId="2777CD43" w14:textId="77777777">
            <w:pPr>
              <w:widowControl/>
              <w:spacing w:before="60" w:after="60"/>
              <w:rPr>
                <w:szCs w:val="24"/>
                <w:lang w:eastAsia="en-US"/>
              </w:rPr>
            </w:pPr>
            <w:r w:rsidRPr="00FC1EF9">
              <w:rPr>
                <w:szCs w:val="24"/>
                <w:lang w:eastAsia="en-US"/>
              </w:rPr>
              <w:t>165°12.000′W</w:t>
            </w:r>
          </w:p>
        </w:tc>
        <w:tc>
          <w:tcPr>
            <w:tcW w:w="336" w:type="pct"/>
          </w:tcPr>
          <w:p w:rsidR="00D61547" w:rsidRPr="00FC1EF9" w:rsidP="00D61547" w14:paraId="3A0A5935" w14:textId="77777777">
            <w:pPr>
              <w:widowControl/>
              <w:spacing w:before="120" w:after="120" w:line="360" w:lineRule="auto"/>
              <w:rPr>
                <w:szCs w:val="24"/>
                <w:lang w:eastAsia="en-US"/>
              </w:rPr>
            </w:pPr>
          </w:p>
        </w:tc>
      </w:tr>
      <w:tr w14:paraId="18F09B12" w14:textId="77777777" w:rsidTr="00197895">
        <w:tblPrEx>
          <w:tblW w:w="5612" w:type="pct"/>
          <w:tblInd w:w="-431" w:type="dxa"/>
          <w:tblLook w:val="04A0"/>
        </w:tblPrEx>
        <w:tc>
          <w:tcPr>
            <w:tcW w:w="523" w:type="pct"/>
          </w:tcPr>
          <w:p w:rsidR="00D61547" w:rsidRPr="00FC1EF9" w:rsidP="00D61547" w14:paraId="2580BFCA" w14:textId="77777777">
            <w:pPr>
              <w:widowControl/>
              <w:spacing w:before="60" w:after="60"/>
              <w:rPr>
                <w:szCs w:val="24"/>
                <w:lang w:eastAsia="en-US"/>
              </w:rPr>
            </w:pPr>
            <w:r w:rsidRPr="00FC1EF9">
              <w:rPr>
                <w:szCs w:val="24"/>
                <w:lang w:eastAsia="en-US"/>
              </w:rPr>
              <w:t>17</w:t>
            </w:r>
          </w:p>
        </w:tc>
        <w:tc>
          <w:tcPr>
            <w:tcW w:w="1334" w:type="pct"/>
          </w:tcPr>
          <w:p w:rsidR="00D61547" w:rsidRPr="00FC1EF9" w:rsidP="00D61547" w14:paraId="574A62C0" w14:textId="77777777">
            <w:pPr>
              <w:widowControl/>
              <w:spacing w:before="60" w:after="60"/>
              <w:rPr>
                <w:szCs w:val="24"/>
                <w:lang w:eastAsia="en-US"/>
              </w:rPr>
            </w:pPr>
            <w:r w:rsidRPr="00FC1EF9">
              <w:rPr>
                <w:szCs w:val="24"/>
                <w:lang w:eastAsia="en-US"/>
              </w:rPr>
              <w:t>North Louisville</w:t>
            </w:r>
          </w:p>
        </w:tc>
        <w:tc>
          <w:tcPr>
            <w:tcW w:w="930" w:type="pct"/>
          </w:tcPr>
          <w:p w:rsidR="00D61547" w:rsidRPr="00FC1EF9" w:rsidP="00D61547" w14:paraId="5BBB4CB2"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3B7A268D" w14:textId="77777777">
            <w:pPr>
              <w:widowControl/>
              <w:spacing w:before="60" w:after="60"/>
              <w:rPr>
                <w:szCs w:val="24"/>
                <w:lang w:eastAsia="en-US"/>
              </w:rPr>
            </w:pPr>
            <w:r w:rsidRPr="00FC1EF9">
              <w:rPr>
                <w:szCs w:val="24"/>
                <w:lang w:eastAsia="en-US"/>
              </w:rPr>
              <w:t>38°20.013′S</w:t>
            </w:r>
          </w:p>
        </w:tc>
        <w:tc>
          <w:tcPr>
            <w:tcW w:w="989" w:type="pct"/>
          </w:tcPr>
          <w:p w:rsidR="00D61547" w:rsidRPr="00FC1EF9" w:rsidP="00D61547" w14:paraId="5825B98D" w14:textId="77777777">
            <w:pPr>
              <w:widowControl/>
              <w:spacing w:before="60" w:after="60"/>
              <w:rPr>
                <w:szCs w:val="24"/>
                <w:lang w:eastAsia="en-US"/>
              </w:rPr>
            </w:pPr>
            <w:r w:rsidRPr="00FC1EF9">
              <w:rPr>
                <w:szCs w:val="24"/>
                <w:lang w:eastAsia="en-US"/>
              </w:rPr>
              <w:t>167°29.000′W</w:t>
            </w:r>
          </w:p>
        </w:tc>
        <w:tc>
          <w:tcPr>
            <w:tcW w:w="336" w:type="pct"/>
          </w:tcPr>
          <w:p w:rsidR="00D61547" w:rsidRPr="00FC1EF9" w:rsidP="00D61547" w14:paraId="3A4C3741" w14:textId="77777777">
            <w:pPr>
              <w:widowControl/>
              <w:spacing w:before="120" w:after="120" w:line="360" w:lineRule="auto"/>
              <w:rPr>
                <w:szCs w:val="24"/>
                <w:lang w:eastAsia="en-US"/>
              </w:rPr>
            </w:pPr>
          </w:p>
        </w:tc>
      </w:tr>
      <w:tr w14:paraId="28E8AB14" w14:textId="77777777" w:rsidTr="00197895">
        <w:tblPrEx>
          <w:tblW w:w="5612" w:type="pct"/>
          <w:tblInd w:w="-431" w:type="dxa"/>
          <w:tblLook w:val="04A0"/>
        </w:tblPrEx>
        <w:tc>
          <w:tcPr>
            <w:tcW w:w="523" w:type="pct"/>
          </w:tcPr>
          <w:p w:rsidR="00D61547" w:rsidRPr="00FC1EF9" w:rsidP="00D61547" w14:paraId="6179CEF0" w14:textId="77777777">
            <w:pPr>
              <w:widowControl/>
              <w:spacing w:before="60" w:after="60"/>
              <w:rPr>
                <w:szCs w:val="24"/>
                <w:lang w:eastAsia="en-US"/>
              </w:rPr>
            </w:pPr>
            <w:r w:rsidRPr="00FC1EF9">
              <w:rPr>
                <w:szCs w:val="24"/>
                <w:lang w:eastAsia="en-US"/>
              </w:rPr>
              <w:t>17</w:t>
            </w:r>
          </w:p>
        </w:tc>
        <w:tc>
          <w:tcPr>
            <w:tcW w:w="1334" w:type="pct"/>
          </w:tcPr>
          <w:p w:rsidR="00D61547" w:rsidRPr="00FC1EF9" w:rsidP="00D61547" w14:paraId="1904BF62" w14:textId="77777777">
            <w:pPr>
              <w:widowControl/>
              <w:spacing w:before="60" w:after="60"/>
              <w:rPr>
                <w:szCs w:val="24"/>
                <w:lang w:eastAsia="en-US"/>
              </w:rPr>
            </w:pPr>
            <w:r w:rsidRPr="00FC1EF9">
              <w:rPr>
                <w:szCs w:val="24"/>
                <w:lang w:eastAsia="en-US"/>
              </w:rPr>
              <w:t>North Louisville</w:t>
            </w:r>
          </w:p>
        </w:tc>
        <w:tc>
          <w:tcPr>
            <w:tcW w:w="930" w:type="pct"/>
          </w:tcPr>
          <w:p w:rsidR="00D61547" w:rsidRPr="00FC1EF9" w:rsidP="00D61547" w14:paraId="662EBF2F"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2A694AD6" w14:textId="77777777">
            <w:pPr>
              <w:widowControl/>
              <w:spacing w:before="60" w:after="60"/>
              <w:rPr>
                <w:szCs w:val="24"/>
                <w:lang w:eastAsia="en-US"/>
              </w:rPr>
            </w:pPr>
            <w:r w:rsidRPr="00FC1EF9">
              <w:rPr>
                <w:szCs w:val="24"/>
                <w:lang w:eastAsia="en-US"/>
              </w:rPr>
              <w:t>38°20.013′S</w:t>
            </w:r>
          </w:p>
        </w:tc>
        <w:tc>
          <w:tcPr>
            <w:tcW w:w="989" w:type="pct"/>
          </w:tcPr>
          <w:p w:rsidR="00D61547" w:rsidRPr="00FC1EF9" w:rsidP="00D61547" w14:paraId="2468C8A3" w14:textId="77777777">
            <w:pPr>
              <w:widowControl/>
              <w:spacing w:before="60" w:after="60"/>
              <w:rPr>
                <w:szCs w:val="24"/>
                <w:lang w:eastAsia="en-US"/>
              </w:rPr>
            </w:pPr>
            <w:r w:rsidRPr="00FC1EF9">
              <w:rPr>
                <w:szCs w:val="24"/>
                <w:lang w:eastAsia="en-US"/>
              </w:rPr>
              <w:t>167°47.067′W</w:t>
            </w:r>
          </w:p>
        </w:tc>
        <w:tc>
          <w:tcPr>
            <w:tcW w:w="336" w:type="pct"/>
          </w:tcPr>
          <w:p w:rsidR="00D61547" w:rsidRPr="00FC1EF9" w:rsidP="00D61547" w14:paraId="62E5E756" w14:textId="77777777">
            <w:pPr>
              <w:widowControl/>
              <w:spacing w:before="120" w:after="120" w:line="360" w:lineRule="auto"/>
              <w:rPr>
                <w:szCs w:val="24"/>
                <w:lang w:eastAsia="en-US"/>
              </w:rPr>
            </w:pPr>
          </w:p>
        </w:tc>
      </w:tr>
      <w:tr w14:paraId="1B73663A" w14:textId="77777777" w:rsidTr="00197895">
        <w:tblPrEx>
          <w:tblW w:w="5612" w:type="pct"/>
          <w:tblInd w:w="-431" w:type="dxa"/>
          <w:tblLook w:val="04A0"/>
        </w:tblPrEx>
        <w:tc>
          <w:tcPr>
            <w:tcW w:w="523" w:type="pct"/>
          </w:tcPr>
          <w:p w:rsidR="00D61547" w:rsidRPr="00FC1EF9" w:rsidP="00D61547" w14:paraId="00F7FA22" w14:textId="77777777">
            <w:pPr>
              <w:widowControl/>
              <w:spacing w:before="60" w:after="60"/>
              <w:rPr>
                <w:szCs w:val="24"/>
                <w:lang w:eastAsia="en-US"/>
              </w:rPr>
            </w:pPr>
            <w:r w:rsidRPr="00FC1EF9">
              <w:rPr>
                <w:szCs w:val="24"/>
                <w:lang w:eastAsia="en-US"/>
              </w:rPr>
              <w:t>17</w:t>
            </w:r>
          </w:p>
        </w:tc>
        <w:tc>
          <w:tcPr>
            <w:tcW w:w="1334" w:type="pct"/>
          </w:tcPr>
          <w:p w:rsidR="00D61547" w:rsidRPr="00FC1EF9" w:rsidP="00D61547" w14:paraId="444391FD" w14:textId="77777777">
            <w:pPr>
              <w:widowControl/>
              <w:spacing w:before="60" w:after="60"/>
              <w:rPr>
                <w:szCs w:val="24"/>
                <w:lang w:eastAsia="en-US"/>
              </w:rPr>
            </w:pPr>
            <w:r w:rsidRPr="00FC1EF9">
              <w:rPr>
                <w:szCs w:val="24"/>
                <w:lang w:eastAsia="en-US"/>
              </w:rPr>
              <w:t>North Louisville</w:t>
            </w:r>
          </w:p>
        </w:tc>
        <w:tc>
          <w:tcPr>
            <w:tcW w:w="930" w:type="pct"/>
          </w:tcPr>
          <w:p w:rsidR="00D61547" w:rsidRPr="00FC1EF9" w:rsidP="00D61547" w14:paraId="6F44741F"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3027AD11" w14:textId="77777777">
            <w:pPr>
              <w:widowControl/>
              <w:spacing w:before="60" w:after="60"/>
              <w:rPr>
                <w:szCs w:val="24"/>
                <w:lang w:eastAsia="en-US"/>
              </w:rPr>
            </w:pPr>
            <w:r w:rsidRPr="00FC1EF9">
              <w:rPr>
                <w:szCs w:val="24"/>
                <w:lang w:eastAsia="en-US"/>
              </w:rPr>
              <w:t>38°32.000′S</w:t>
            </w:r>
          </w:p>
        </w:tc>
        <w:tc>
          <w:tcPr>
            <w:tcW w:w="989" w:type="pct"/>
          </w:tcPr>
          <w:p w:rsidR="00D61547" w:rsidRPr="00FC1EF9" w:rsidP="00D61547" w14:paraId="7D273CEA" w14:textId="77777777">
            <w:pPr>
              <w:widowControl/>
              <w:spacing w:before="60" w:after="60"/>
              <w:rPr>
                <w:szCs w:val="24"/>
                <w:lang w:eastAsia="en-US"/>
              </w:rPr>
            </w:pPr>
            <w:r w:rsidRPr="00FC1EF9">
              <w:rPr>
                <w:szCs w:val="24"/>
                <w:lang w:eastAsia="en-US"/>
              </w:rPr>
              <w:t>167°29.000′W</w:t>
            </w:r>
          </w:p>
        </w:tc>
        <w:tc>
          <w:tcPr>
            <w:tcW w:w="336" w:type="pct"/>
          </w:tcPr>
          <w:p w:rsidR="00D61547" w:rsidRPr="00FC1EF9" w:rsidP="00D61547" w14:paraId="6558D1BF" w14:textId="77777777">
            <w:pPr>
              <w:widowControl/>
              <w:spacing w:before="120" w:after="120" w:line="360" w:lineRule="auto"/>
              <w:rPr>
                <w:szCs w:val="24"/>
                <w:lang w:eastAsia="en-US"/>
              </w:rPr>
            </w:pPr>
          </w:p>
        </w:tc>
      </w:tr>
    </w:tbl>
    <w:p w:rsidR="00D61547" w:rsidRPr="00FC1EF9" w:rsidP="00D61547" w14:paraId="352590BE" w14:textId="77777777">
      <w:pPr>
        <w:widowControl/>
        <w:spacing w:before="120" w:after="120" w:line="360" w:lineRule="auto"/>
        <w:rPr>
          <w:szCs w:val="24"/>
          <w:lang w:eastAsia="en-US"/>
        </w:rPr>
      </w:pPr>
      <w:r w:rsidRPr="00FC1EF9">
        <w:rPr>
          <w:szCs w:val="24"/>
          <w:lang w:eastAsia="en-US"/>
        </w:rPr>
        <w:br w:type="page"/>
      </w:r>
    </w:p>
    <w:tbl>
      <w:tblPr>
        <w:tblW w:w="5460"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929"/>
        <w:gridCol w:w="2348"/>
        <w:gridCol w:w="1780"/>
        <w:gridCol w:w="1862"/>
        <w:gridCol w:w="2075"/>
        <w:gridCol w:w="1213"/>
      </w:tblGrid>
      <w:tr w14:paraId="081E4840" w14:textId="77777777" w:rsidTr="00197895">
        <w:tblPrEx>
          <w:tblW w:w="5460" w:type="pct"/>
          <w:tblInd w:w="-431" w:type="dxa"/>
          <w:tblLook w:val="04A0"/>
        </w:tblPrEx>
        <w:tc>
          <w:tcPr>
            <w:tcW w:w="455" w:type="pct"/>
          </w:tcPr>
          <w:p w:rsidR="00D61547" w:rsidRPr="00FC1EF9" w:rsidP="00D61547" w14:paraId="7D2EA269" w14:textId="77777777">
            <w:pPr>
              <w:widowControl/>
              <w:spacing w:before="60" w:after="60"/>
              <w:rPr>
                <w:szCs w:val="24"/>
                <w:lang w:eastAsia="en-US"/>
              </w:rPr>
            </w:pPr>
            <w:r w:rsidRPr="00FC1EF9">
              <w:rPr>
                <w:szCs w:val="24"/>
                <w:lang w:eastAsia="en-US"/>
              </w:rPr>
              <w:t>17</w:t>
            </w:r>
          </w:p>
        </w:tc>
        <w:tc>
          <w:tcPr>
            <w:tcW w:w="1150" w:type="pct"/>
          </w:tcPr>
          <w:p w:rsidR="00D61547" w:rsidRPr="00FC1EF9" w:rsidP="00D61547" w14:paraId="01198ABD" w14:textId="77777777">
            <w:pPr>
              <w:widowControl/>
              <w:spacing w:before="60" w:after="60"/>
              <w:rPr>
                <w:szCs w:val="24"/>
                <w:lang w:eastAsia="en-US"/>
              </w:rPr>
            </w:pPr>
            <w:r w:rsidRPr="00FC1EF9">
              <w:rPr>
                <w:szCs w:val="24"/>
                <w:lang w:eastAsia="en-US"/>
              </w:rPr>
              <w:t>North Louisville</w:t>
            </w:r>
          </w:p>
        </w:tc>
        <w:tc>
          <w:tcPr>
            <w:tcW w:w="872" w:type="pct"/>
          </w:tcPr>
          <w:p w:rsidR="00D61547" w:rsidRPr="00FC1EF9" w:rsidP="00D61547" w14:paraId="4BEC1A0D" w14:textId="77777777">
            <w:pPr>
              <w:widowControl/>
              <w:spacing w:before="60" w:after="60"/>
              <w:rPr>
                <w:szCs w:val="24"/>
                <w:lang w:eastAsia="en-US"/>
              </w:rPr>
            </w:pPr>
            <w:r w:rsidRPr="00FC1EF9">
              <w:rPr>
                <w:szCs w:val="24"/>
                <w:lang w:eastAsia="en-US"/>
              </w:rPr>
              <w:t>Bottom trawl</w:t>
            </w:r>
          </w:p>
        </w:tc>
        <w:tc>
          <w:tcPr>
            <w:tcW w:w="912" w:type="pct"/>
          </w:tcPr>
          <w:p w:rsidR="00D61547" w:rsidRPr="00FC1EF9" w:rsidP="00D61547" w14:paraId="3BB030B4" w14:textId="77777777">
            <w:pPr>
              <w:widowControl/>
              <w:spacing w:before="60" w:after="60"/>
              <w:rPr>
                <w:szCs w:val="24"/>
                <w:lang w:eastAsia="en-US"/>
              </w:rPr>
            </w:pPr>
            <w:r w:rsidRPr="00FC1EF9">
              <w:rPr>
                <w:szCs w:val="24"/>
                <w:lang w:eastAsia="en-US"/>
              </w:rPr>
              <w:t>38°32.000′S</w:t>
            </w:r>
          </w:p>
        </w:tc>
        <w:tc>
          <w:tcPr>
            <w:tcW w:w="1016" w:type="pct"/>
          </w:tcPr>
          <w:p w:rsidR="00D61547" w:rsidRPr="00FC1EF9" w:rsidP="00D61547" w14:paraId="71492F5F" w14:textId="77777777">
            <w:pPr>
              <w:widowControl/>
              <w:spacing w:before="60" w:after="60"/>
              <w:rPr>
                <w:szCs w:val="24"/>
                <w:lang w:eastAsia="en-US"/>
              </w:rPr>
            </w:pPr>
            <w:r w:rsidRPr="00FC1EF9">
              <w:rPr>
                <w:szCs w:val="24"/>
                <w:lang w:eastAsia="en-US"/>
              </w:rPr>
              <w:t>167°47.067′W</w:t>
            </w:r>
          </w:p>
        </w:tc>
        <w:tc>
          <w:tcPr>
            <w:tcW w:w="594" w:type="pct"/>
          </w:tcPr>
          <w:p w:rsidR="00D61547" w:rsidRPr="00FC1EF9" w:rsidP="00D61547" w14:paraId="1FAB4261" w14:textId="77777777">
            <w:pPr>
              <w:widowControl/>
              <w:spacing w:before="120" w:after="120" w:line="360" w:lineRule="auto"/>
              <w:rPr>
                <w:szCs w:val="24"/>
                <w:lang w:eastAsia="en-US"/>
              </w:rPr>
            </w:pPr>
          </w:p>
        </w:tc>
      </w:tr>
      <w:tr w14:paraId="1E21336D" w14:textId="77777777" w:rsidTr="00197895">
        <w:tblPrEx>
          <w:tblW w:w="5460" w:type="pct"/>
          <w:tblInd w:w="-431" w:type="dxa"/>
          <w:tblLook w:val="04A0"/>
        </w:tblPrEx>
        <w:tc>
          <w:tcPr>
            <w:tcW w:w="455" w:type="pct"/>
          </w:tcPr>
          <w:p w:rsidR="00D61547" w:rsidRPr="00FC1EF9" w:rsidP="00D61547" w14:paraId="0CC67DE5" w14:textId="77777777">
            <w:pPr>
              <w:widowControl/>
              <w:spacing w:before="60" w:after="60"/>
              <w:rPr>
                <w:szCs w:val="24"/>
                <w:lang w:eastAsia="en-US"/>
              </w:rPr>
            </w:pPr>
            <w:r w:rsidRPr="00FC1EF9">
              <w:rPr>
                <w:szCs w:val="24"/>
                <w:lang w:eastAsia="en-US"/>
              </w:rPr>
              <w:t>18</w:t>
            </w:r>
          </w:p>
        </w:tc>
        <w:tc>
          <w:tcPr>
            <w:tcW w:w="1150" w:type="pct"/>
          </w:tcPr>
          <w:p w:rsidR="00D61547" w:rsidRPr="00FC1EF9" w:rsidP="00D61547" w14:paraId="35D867F9" w14:textId="77777777">
            <w:pPr>
              <w:widowControl/>
              <w:spacing w:before="60" w:after="60"/>
              <w:rPr>
                <w:szCs w:val="24"/>
                <w:lang w:eastAsia="en-US"/>
              </w:rPr>
            </w:pPr>
            <w:r w:rsidRPr="00FC1EF9">
              <w:rPr>
                <w:szCs w:val="24"/>
                <w:lang w:eastAsia="en-US"/>
              </w:rPr>
              <w:t>North Louisville</w:t>
            </w:r>
          </w:p>
        </w:tc>
        <w:tc>
          <w:tcPr>
            <w:tcW w:w="872" w:type="pct"/>
          </w:tcPr>
          <w:p w:rsidR="00D61547" w:rsidRPr="00FC1EF9" w:rsidP="00D61547" w14:paraId="4A19949F" w14:textId="77777777">
            <w:pPr>
              <w:widowControl/>
              <w:spacing w:before="60" w:after="60"/>
              <w:rPr>
                <w:szCs w:val="24"/>
                <w:lang w:eastAsia="en-US"/>
              </w:rPr>
            </w:pPr>
            <w:r w:rsidRPr="00FC1EF9">
              <w:rPr>
                <w:szCs w:val="24"/>
                <w:lang w:eastAsia="en-US"/>
              </w:rPr>
              <w:t>Bottom trawl</w:t>
            </w:r>
          </w:p>
        </w:tc>
        <w:tc>
          <w:tcPr>
            <w:tcW w:w="912" w:type="pct"/>
          </w:tcPr>
          <w:p w:rsidR="00D61547" w:rsidRPr="00FC1EF9" w:rsidP="00D61547" w14:paraId="52677772" w14:textId="77777777">
            <w:pPr>
              <w:widowControl/>
              <w:spacing w:before="60" w:after="60"/>
              <w:rPr>
                <w:szCs w:val="24"/>
                <w:lang w:eastAsia="en-US"/>
              </w:rPr>
            </w:pPr>
            <w:r w:rsidRPr="00FC1EF9">
              <w:rPr>
                <w:szCs w:val="24"/>
                <w:lang w:eastAsia="en-US"/>
              </w:rPr>
              <w:t>38°11.013′S</w:t>
            </w:r>
          </w:p>
        </w:tc>
        <w:tc>
          <w:tcPr>
            <w:tcW w:w="1016" w:type="pct"/>
          </w:tcPr>
          <w:p w:rsidR="00D61547" w:rsidRPr="00FC1EF9" w:rsidP="00D61547" w14:paraId="665E2887" w14:textId="77777777">
            <w:pPr>
              <w:widowControl/>
              <w:spacing w:before="60" w:after="60"/>
              <w:rPr>
                <w:szCs w:val="24"/>
                <w:lang w:eastAsia="en-US"/>
              </w:rPr>
            </w:pPr>
            <w:r w:rsidRPr="00FC1EF9">
              <w:rPr>
                <w:szCs w:val="24"/>
                <w:lang w:eastAsia="en-US"/>
              </w:rPr>
              <w:t>168°01.785′W</w:t>
            </w:r>
          </w:p>
        </w:tc>
        <w:tc>
          <w:tcPr>
            <w:tcW w:w="594" w:type="pct"/>
          </w:tcPr>
          <w:p w:rsidR="00D61547" w:rsidRPr="00FC1EF9" w:rsidP="00D61547" w14:paraId="4545B442" w14:textId="77777777">
            <w:pPr>
              <w:widowControl/>
              <w:spacing w:before="120" w:after="120" w:line="360" w:lineRule="auto"/>
              <w:rPr>
                <w:szCs w:val="24"/>
                <w:lang w:eastAsia="en-US"/>
              </w:rPr>
            </w:pPr>
          </w:p>
        </w:tc>
      </w:tr>
      <w:tr w14:paraId="59FF4BE5" w14:textId="77777777" w:rsidTr="00197895">
        <w:tblPrEx>
          <w:tblW w:w="5460" w:type="pct"/>
          <w:tblInd w:w="-431" w:type="dxa"/>
          <w:tblLook w:val="04A0"/>
        </w:tblPrEx>
        <w:tc>
          <w:tcPr>
            <w:tcW w:w="455" w:type="pct"/>
          </w:tcPr>
          <w:p w:rsidR="00D61547" w:rsidRPr="00FC1EF9" w:rsidP="00D61547" w14:paraId="7ABEA234" w14:textId="77777777">
            <w:pPr>
              <w:widowControl/>
              <w:spacing w:before="60" w:after="60"/>
              <w:rPr>
                <w:szCs w:val="24"/>
                <w:lang w:eastAsia="en-US"/>
              </w:rPr>
            </w:pPr>
            <w:r w:rsidRPr="00FC1EF9">
              <w:rPr>
                <w:szCs w:val="24"/>
                <w:lang w:eastAsia="en-US"/>
              </w:rPr>
              <w:t>18</w:t>
            </w:r>
          </w:p>
        </w:tc>
        <w:tc>
          <w:tcPr>
            <w:tcW w:w="1150" w:type="pct"/>
          </w:tcPr>
          <w:p w:rsidR="00D61547" w:rsidRPr="00FC1EF9" w:rsidP="00D61547" w14:paraId="7E619B46" w14:textId="77777777">
            <w:pPr>
              <w:widowControl/>
              <w:spacing w:before="60" w:after="60"/>
              <w:rPr>
                <w:szCs w:val="24"/>
                <w:lang w:eastAsia="en-US"/>
              </w:rPr>
            </w:pPr>
            <w:r w:rsidRPr="00FC1EF9">
              <w:rPr>
                <w:szCs w:val="24"/>
                <w:lang w:eastAsia="en-US"/>
              </w:rPr>
              <w:t>North Louisville</w:t>
            </w:r>
          </w:p>
        </w:tc>
        <w:tc>
          <w:tcPr>
            <w:tcW w:w="872" w:type="pct"/>
          </w:tcPr>
          <w:p w:rsidR="00D61547" w:rsidRPr="00FC1EF9" w:rsidP="00D61547" w14:paraId="018ECC56" w14:textId="77777777">
            <w:pPr>
              <w:widowControl/>
              <w:spacing w:before="60" w:after="60"/>
              <w:rPr>
                <w:szCs w:val="24"/>
                <w:lang w:eastAsia="en-US"/>
              </w:rPr>
            </w:pPr>
            <w:r w:rsidRPr="00FC1EF9">
              <w:rPr>
                <w:szCs w:val="24"/>
                <w:lang w:eastAsia="en-US"/>
              </w:rPr>
              <w:t>Bottom trawl</w:t>
            </w:r>
          </w:p>
        </w:tc>
        <w:tc>
          <w:tcPr>
            <w:tcW w:w="912" w:type="pct"/>
          </w:tcPr>
          <w:p w:rsidR="00D61547" w:rsidRPr="00FC1EF9" w:rsidP="00D61547" w14:paraId="5E41B51D" w14:textId="77777777">
            <w:pPr>
              <w:widowControl/>
              <w:spacing w:before="60" w:after="60"/>
              <w:rPr>
                <w:szCs w:val="24"/>
                <w:lang w:eastAsia="en-US"/>
              </w:rPr>
            </w:pPr>
            <w:r w:rsidRPr="00FC1EF9">
              <w:rPr>
                <w:szCs w:val="24"/>
                <w:lang w:eastAsia="en-US"/>
              </w:rPr>
              <w:t>38°11.013′S</w:t>
            </w:r>
          </w:p>
        </w:tc>
        <w:tc>
          <w:tcPr>
            <w:tcW w:w="1016" w:type="pct"/>
          </w:tcPr>
          <w:p w:rsidR="00D61547" w:rsidRPr="00FC1EF9" w:rsidP="00D61547" w14:paraId="19CE0A62" w14:textId="77777777">
            <w:pPr>
              <w:widowControl/>
              <w:spacing w:before="60" w:after="60"/>
              <w:rPr>
                <w:szCs w:val="24"/>
                <w:lang w:eastAsia="en-US"/>
              </w:rPr>
            </w:pPr>
            <w:r w:rsidRPr="00FC1EF9">
              <w:rPr>
                <w:szCs w:val="24"/>
                <w:lang w:eastAsia="en-US"/>
              </w:rPr>
              <w:t>168°20.000′W</w:t>
            </w:r>
          </w:p>
        </w:tc>
        <w:tc>
          <w:tcPr>
            <w:tcW w:w="594" w:type="pct"/>
          </w:tcPr>
          <w:p w:rsidR="00D61547" w:rsidRPr="00FC1EF9" w:rsidP="00D61547" w14:paraId="1070FF50" w14:textId="77777777">
            <w:pPr>
              <w:widowControl/>
              <w:spacing w:before="120" w:after="120" w:line="360" w:lineRule="auto"/>
              <w:rPr>
                <w:szCs w:val="24"/>
                <w:lang w:eastAsia="en-US"/>
              </w:rPr>
            </w:pPr>
          </w:p>
        </w:tc>
      </w:tr>
      <w:tr w14:paraId="7D6AB791" w14:textId="77777777" w:rsidTr="00197895">
        <w:tblPrEx>
          <w:tblW w:w="5460" w:type="pct"/>
          <w:tblInd w:w="-431" w:type="dxa"/>
          <w:tblLook w:val="04A0"/>
        </w:tblPrEx>
        <w:tc>
          <w:tcPr>
            <w:tcW w:w="455" w:type="pct"/>
          </w:tcPr>
          <w:p w:rsidR="00D61547" w:rsidRPr="00FC1EF9" w:rsidP="00D61547" w14:paraId="320F73FF" w14:textId="77777777">
            <w:pPr>
              <w:widowControl/>
              <w:spacing w:before="60" w:after="60"/>
              <w:rPr>
                <w:szCs w:val="24"/>
                <w:lang w:eastAsia="en-US"/>
              </w:rPr>
            </w:pPr>
            <w:r w:rsidRPr="00FC1EF9">
              <w:rPr>
                <w:szCs w:val="24"/>
                <w:lang w:eastAsia="en-US"/>
              </w:rPr>
              <w:t>18</w:t>
            </w:r>
          </w:p>
        </w:tc>
        <w:tc>
          <w:tcPr>
            <w:tcW w:w="1150" w:type="pct"/>
          </w:tcPr>
          <w:p w:rsidR="00D61547" w:rsidRPr="00FC1EF9" w:rsidP="00D61547" w14:paraId="15E1D561" w14:textId="77777777">
            <w:pPr>
              <w:widowControl/>
              <w:spacing w:before="60" w:after="60"/>
              <w:rPr>
                <w:szCs w:val="24"/>
                <w:lang w:eastAsia="en-US"/>
              </w:rPr>
            </w:pPr>
            <w:r w:rsidRPr="00FC1EF9">
              <w:rPr>
                <w:szCs w:val="24"/>
                <w:lang w:eastAsia="en-US"/>
              </w:rPr>
              <w:t>North Louisville</w:t>
            </w:r>
          </w:p>
        </w:tc>
        <w:tc>
          <w:tcPr>
            <w:tcW w:w="872" w:type="pct"/>
          </w:tcPr>
          <w:p w:rsidR="00D61547" w:rsidRPr="00FC1EF9" w:rsidP="00D61547" w14:paraId="13C3B89E" w14:textId="77777777">
            <w:pPr>
              <w:widowControl/>
              <w:spacing w:before="60" w:after="60"/>
              <w:rPr>
                <w:szCs w:val="24"/>
                <w:lang w:eastAsia="en-US"/>
              </w:rPr>
            </w:pPr>
            <w:r w:rsidRPr="00FC1EF9">
              <w:rPr>
                <w:szCs w:val="24"/>
                <w:lang w:eastAsia="en-US"/>
              </w:rPr>
              <w:t>Bottom trawl</w:t>
            </w:r>
          </w:p>
        </w:tc>
        <w:tc>
          <w:tcPr>
            <w:tcW w:w="912" w:type="pct"/>
          </w:tcPr>
          <w:p w:rsidR="00D61547" w:rsidRPr="00FC1EF9" w:rsidP="00D61547" w14:paraId="568E38B9" w14:textId="77777777">
            <w:pPr>
              <w:widowControl/>
              <w:spacing w:before="60" w:after="60"/>
              <w:rPr>
                <w:szCs w:val="24"/>
                <w:lang w:eastAsia="en-US"/>
              </w:rPr>
            </w:pPr>
            <w:r w:rsidRPr="00FC1EF9">
              <w:rPr>
                <w:szCs w:val="24"/>
                <w:lang w:eastAsia="en-US"/>
              </w:rPr>
              <w:t>38°40.000′S</w:t>
            </w:r>
          </w:p>
        </w:tc>
        <w:tc>
          <w:tcPr>
            <w:tcW w:w="1016" w:type="pct"/>
          </w:tcPr>
          <w:p w:rsidR="00D61547" w:rsidRPr="00FC1EF9" w:rsidP="00D61547" w14:paraId="2922FB4F" w14:textId="77777777">
            <w:pPr>
              <w:widowControl/>
              <w:spacing w:before="60" w:after="60"/>
              <w:rPr>
                <w:szCs w:val="24"/>
                <w:lang w:eastAsia="en-US"/>
              </w:rPr>
            </w:pPr>
            <w:r w:rsidRPr="00FC1EF9">
              <w:rPr>
                <w:szCs w:val="24"/>
                <w:lang w:eastAsia="en-US"/>
              </w:rPr>
              <w:t>168°01.785′W</w:t>
            </w:r>
          </w:p>
        </w:tc>
        <w:tc>
          <w:tcPr>
            <w:tcW w:w="594" w:type="pct"/>
          </w:tcPr>
          <w:p w:rsidR="00D61547" w:rsidRPr="00FC1EF9" w:rsidP="00D61547" w14:paraId="3E0FC0F8" w14:textId="77777777">
            <w:pPr>
              <w:widowControl/>
              <w:spacing w:before="120" w:after="120" w:line="360" w:lineRule="auto"/>
              <w:rPr>
                <w:szCs w:val="24"/>
                <w:lang w:eastAsia="en-US"/>
              </w:rPr>
            </w:pPr>
          </w:p>
        </w:tc>
      </w:tr>
      <w:tr w14:paraId="307BDDBA" w14:textId="77777777" w:rsidTr="00197895">
        <w:tblPrEx>
          <w:tblW w:w="5460" w:type="pct"/>
          <w:tblInd w:w="-431" w:type="dxa"/>
          <w:tblLook w:val="04A0"/>
        </w:tblPrEx>
        <w:tc>
          <w:tcPr>
            <w:tcW w:w="455" w:type="pct"/>
          </w:tcPr>
          <w:p w:rsidR="00D61547" w:rsidRPr="00FC1EF9" w:rsidP="00D61547" w14:paraId="02112ED7" w14:textId="77777777">
            <w:pPr>
              <w:widowControl/>
              <w:spacing w:before="60" w:after="60"/>
              <w:rPr>
                <w:szCs w:val="24"/>
                <w:lang w:eastAsia="en-US"/>
              </w:rPr>
            </w:pPr>
            <w:r w:rsidRPr="00FC1EF9">
              <w:rPr>
                <w:szCs w:val="24"/>
                <w:lang w:eastAsia="en-US"/>
              </w:rPr>
              <w:t>18</w:t>
            </w:r>
          </w:p>
        </w:tc>
        <w:tc>
          <w:tcPr>
            <w:tcW w:w="1150" w:type="pct"/>
          </w:tcPr>
          <w:p w:rsidR="00D61547" w:rsidRPr="00FC1EF9" w:rsidP="00D61547" w14:paraId="683E96A4" w14:textId="77777777">
            <w:pPr>
              <w:widowControl/>
              <w:spacing w:before="60" w:after="60"/>
              <w:rPr>
                <w:szCs w:val="24"/>
                <w:lang w:eastAsia="en-US"/>
              </w:rPr>
            </w:pPr>
            <w:r w:rsidRPr="00FC1EF9">
              <w:rPr>
                <w:szCs w:val="24"/>
                <w:lang w:eastAsia="en-US"/>
              </w:rPr>
              <w:t>North Louisville</w:t>
            </w:r>
          </w:p>
        </w:tc>
        <w:tc>
          <w:tcPr>
            <w:tcW w:w="872" w:type="pct"/>
          </w:tcPr>
          <w:p w:rsidR="00D61547" w:rsidRPr="00FC1EF9" w:rsidP="00D61547" w14:paraId="4425F5AF" w14:textId="77777777">
            <w:pPr>
              <w:widowControl/>
              <w:spacing w:before="60" w:after="60"/>
              <w:rPr>
                <w:szCs w:val="24"/>
                <w:lang w:eastAsia="en-US"/>
              </w:rPr>
            </w:pPr>
            <w:r w:rsidRPr="00FC1EF9">
              <w:rPr>
                <w:szCs w:val="24"/>
                <w:lang w:eastAsia="en-US"/>
              </w:rPr>
              <w:t>Bottom trawl</w:t>
            </w:r>
          </w:p>
        </w:tc>
        <w:tc>
          <w:tcPr>
            <w:tcW w:w="912" w:type="pct"/>
          </w:tcPr>
          <w:p w:rsidR="00D61547" w:rsidRPr="00FC1EF9" w:rsidP="00D61547" w14:paraId="7F4F1ED3" w14:textId="77777777">
            <w:pPr>
              <w:widowControl/>
              <w:spacing w:before="60" w:after="60"/>
              <w:rPr>
                <w:szCs w:val="24"/>
                <w:lang w:eastAsia="en-US"/>
              </w:rPr>
            </w:pPr>
            <w:r w:rsidRPr="00FC1EF9">
              <w:rPr>
                <w:szCs w:val="24"/>
                <w:lang w:eastAsia="en-US"/>
              </w:rPr>
              <w:t>38°40.000′S</w:t>
            </w:r>
          </w:p>
        </w:tc>
        <w:tc>
          <w:tcPr>
            <w:tcW w:w="1016" w:type="pct"/>
          </w:tcPr>
          <w:p w:rsidR="00D61547" w:rsidRPr="00FC1EF9" w:rsidP="00D61547" w14:paraId="195E8635" w14:textId="77777777">
            <w:pPr>
              <w:widowControl/>
              <w:spacing w:before="60" w:after="60"/>
              <w:rPr>
                <w:szCs w:val="24"/>
                <w:lang w:eastAsia="en-US"/>
              </w:rPr>
            </w:pPr>
            <w:r w:rsidRPr="00FC1EF9">
              <w:rPr>
                <w:szCs w:val="24"/>
                <w:lang w:eastAsia="en-US"/>
              </w:rPr>
              <w:t>168°20.000′W</w:t>
            </w:r>
          </w:p>
        </w:tc>
        <w:tc>
          <w:tcPr>
            <w:tcW w:w="594" w:type="pct"/>
          </w:tcPr>
          <w:p w:rsidR="00D61547" w:rsidRPr="00FC1EF9" w:rsidP="00D61547" w14:paraId="5A4F54FA" w14:textId="77777777">
            <w:pPr>
              <w:widowControl/>
              <w:spacing w:before="120" w:after="120" w:line="360" w:lineRule="auto"/>
              <w:rPr>
                <w:szCs w:val="24"/>
                <w:lang w:eastAsia="en-US"/>
              </w:rPr>
            </w:pPr>
          </w:p>
        </w:tc>
      </w:tr>
      <w:tr w14:paraId="6AA461D5" w14:textId="77777777" w:rsidTr="00197895">
        <w:tblPrEx>
          <w:tblW w:w="5460" w:type="pct"/>
          <w:tblInd w:w="-431" w:type="dxa"/>
          <w:tblLook w:val="04A0"/>
        </w:tblPrEx>
        <w:tc>
          <w:tcPr>
            <w:tcW w:w="455" w:type="pct"/>
          </w:tcPr>
          <w:p w:rsidR="00D61547" w:rsidRPr="00FC1EF9" w:rsidP="00D61547" w14:paraId="1AF5F96C" w14:textId="77777777">
            <w:pPr>
              <w:widowControl/>
              <w:spacing w:before="60" w:after="60"/>
              <w:rPr>
                <w:szCs w:val="24"/>
                <w:lang w:eastAsia="en-US"/>
              </w:rPr>
            </w:pPr>
            <w:r w:rsidRPr="00FC1EF9">
              <w:rPr>
                <w:szCs w:val="24"/>
                <w:lang w:eastAsia="en-US"/>
              </w:rPr>
              <w:t>22</w:t>
            </w:r>
          </w:p>
        </w:tc>
        <w:tc>
          <w:tcPr>
            <w:tcW w:w="1150" w:type="pct"/>
          </w:tcPr>
          <w:p w:rsidR="00D61547" w:rsidRPr="00FC1EF9" w:rsidP="00D61547" w14:paraId="696E5755" w14:textId="77777777">
            <w:pPr>
              <w:widowControl/>
              <w:spacing w:before="60" w:after="60"/>
              <w:rPr>
                <w:szCs w:val="24"/>
                <w:lang w:eastAsia="en-US"/>
              </w:rPr>
            </w:pPr>
            <w:r w:rsidRPr="00FC1EF9">
              <w:rPr>
                <w:szCs w:val="24"/>
                <w:lang w:eastAsia="en-US"/>
              </w:rPr>
              <w:t>North Louisville</w:t>
            </w:r>
          </w:p>
        </w:tc>
        <w:tc>
          <w:tcPr>
            <w:tcW w:w="872" w:type="pct"/>
          </w:tcPr>
          <w:p w:rsidR="00D61547" w:rsidRPr="00FC1EF9" w:rsidP="00D61547" w14:paraId="4919536F" w14:textId="77777777">
            <w:pPr>
              <w:widowControl/>
              <w:spacing w:before="60" w:after="60"/>
              <w:rPr>
                <w:szCs w:val="24"/>
                <w:lang w:eastAsia="en-US"/>
              </w:rPr>
            </w:pPr>
            <w:r w:rsidRPr="00FC1EF9">
              <w:rPr>
                <w:szCs w:val="24"/>
                <w:lang w:eastAsia="en-US"/>
              </w:rPr>
              <w:t>Bottom trawl</w:t>
            </w:r>
          </w:p>
        </w:tc>
        <w:tc>
          <w:tcPr>
            <w:tcW w:w="912" w:type="pct"/>
          </w:tcPr>
          <w:p w:rsidR="00D61547" w:rsidRPr="00FC1EF9" w:rsidP="00D61547" w14:paraId="6BA2B751" w14:textId="77777777">
            <w:pPr>
              <w:widowControl/>
              <w:spacing w:before="60" w:after="60"/>
              <w:rPr>
                <w:szCs w:val="24"/>
                <w:lang w:eastAsia="en-US"/>
              </w:rPr>
            </w:pPr>
            <w:r w:rsidRPr="00FC1EF9">
              <w:rPr>
                <w:szCs w:val="24"/>
                <w:lang w:eastAsia="en-US"/>
              </w:rPr>
              <w:t>36°45.000′S</w:t>
            </w:r>
          </w:p>
        </w:tc>
        <w:tc>
          <w:tcPr>
            <w:tcW w:w="1016" w:type="pct"/>
          </w:tcPr>
          <w:p w:rsidR="00D61547" w:rsidRPr="00FC1EF9" w:rsidP="00D61547" w14:paraId="5C5F9124" w14:textId="77777777">
            <w:pPr>
              <w:widowControl/>
              <w:spacing w:before="60" w:after="60"/>
              <w:rPr>
                <w:szCs w:val="24"/>
                <w:lang w:eastAsia="en-US"/>
              </w:rPr>
            </w:pPr>
            <w:r w:rsidRPr="00FC1EF9">
              <w:rPr>
                <w:szCs w:val="24"/>
                <w:lang w:eastAsia="en-US"/>
              </w:rPr>
              <w:t>169°30.000′W</w:t>
            </w:r>
          </w:p>
        </w:tc>
        <w:tc>
          <w:tcPr>
            <w:tcW w:w="594" w:type="pct"/>
          </w:tcPr>
          <w:p w:rsidR="00D61547" w:rsidRPr="00FC1EF9" w:rsidP="00D61547" w14:paraId="594FEF83" w14:textId="77777777">
            <w:pPr>
              <w:widowControl/>
              <w:spacing w:before="120" w:after="120" w:line="360" w:lineRule="auto"/>
              <w:rPr>
                <w:szCs w:val="24"/>
                <w:lang w:eastAsia="en-US"/>
              </w:rPr>
            </w:pPr>
          </w:p>
        </w:tc>
      </w:tr>
      <w:tr w14:paraId="7007554B" w14:textId="77777777" w:rsidTr="00197895">
        <w:tblPrEx>
          <w:tblW w:w="5460" w:type="pct"/>
          <w:tblInd w:w="-431" w:type="dxa"/>
          <w:tblLook w:val="04A0"/>
        </w:tblPrEx>
        <w:tc>
          <w:tcPr>
            <w:tcW w:w="455" w:type="pct"/>
          </w:tcPr>
          <w:p w:rsidR="00D61547" w:rsidRPr="00FC1EF9" w:rsidP="00D61547" w14:paraId="3F4A2223" w14:textId="77777777">
            <w:pPr>
              <w:widowControl/>
              <w:spacing w:before="60" w:after="60"/>
              <w:rPr>
                <w:szCs w:val="24"/>
                <w:lang w:eastAsia="en-US"/>
              </w:rPr>
            </w:pPr>
            <w:r w:rsidRPr="00FC1EF9">
              <w:rPr>
                <w:szCs w:val="24"/>
                <w:lang w:eastAsia="en-US"/>
              </w:rPr>
              <w:t>22</w:t>
            </w:r>
          </w:p>
        </w:tc>
        <w:tc>
          <w:tcPr>
            <w:tcW w:w="1150" w:type="pct"/>
          </w:tcPr>
          <w:p w:rsidR="00D61547" w:rsidRPr="00FC1EF9" w:rsidP="00D61547" w14:paraId="1A0C78ED" w14:textId="77777777">
            <w:pPr>
              <w:widowControl/>
              <w:spacing w:before="60" w:after="60"/>
              <w:rPr>
                <w:szCs w:val="24"/>
                <w:lang w:eastAsia="en-US"/>
              </w:rPr>
            </w:pPr>
            <w:r w:rsidRPr="00FC1EF9">
              <w:rPr>
                <w:szCs w:val="24"/>
                <w:lang w:eastAsia="en-US"/>
              </w:rPr>
              <w:t>North Louisville</w:t>
            </w:r>
          </w:p>
        </w:tc>
        <w:tc>
          <w:tcPr>
            <w:tcW w:w="872" w:type="pct"/>
          </w:tcPr>
          <w:p w:rsidR="00D61547" w:rsidRPr="00FC1EF9" w:rsidP="00D61547" w14:paraId="6B87D843" w14:textId="77777777">
            <w:pPr>
              <w:widowControl/>
              <w:spacing w:before="60" w:after="60"/>
              <w:rPr>
                <w:szCs w:val="24"/>
                <w:lang w:eastAsia="en-US"/>
              </w:rPr>
            </w:pPr>
            <w:r w:rsidRPr="00FC1EF9">
              <w:rPr>
                <w:szCs w:val="24"/>
                <w:lang w:eastAsia="en-US"/>
              </w:rPr>
              <w:t>Bottom trawl</w:t>
            </w:r>
          </w:p>
        </w:tc>
        <w:tc>
          <w:tcPr>
            <w:tcW w:w="912" w:type="pct"/>
          </w:tcPr>
          <w:p w:rsidR="00D61547" w:rsidRPr="00FC1EF9" w:rsidP="00D61547" w14:paraId="55807D12" w14:textId="77777777">
            <w:pPr>
              <w:widowControl/>
              <w:spacing w:before="60" w:after="60"/>
              <w:rPr>
                <w:szCs w:val="24"/>
                <w:lang w:eastAsia="en-US"/>
              </w:rPr>
            </w:pPr>
            <w:r w:rsidRPr="00FC1EF9">
              <w:rPr>
                <w:szCs w:val="24"/>
                <w:lang w:eastAsia="en-US"/>
              </w:rPr>
              <w:t>36°45.000′S</w:t>
            </w:r>
          </w:p>
        </w:tc>
        <w:tc>
          <w:tcPr>
            <w:tcW w:w="1016" w:type="pct"/>
          </w:tcPr>
          <w:p w:rsidR="00D61547" w:rsidRPr="00FC1EF9" w:rsidP="00D61547" w14:paraId="3D4B09C2" w14:textId="77777777">
            <w:pPr>
              <w:widowControl/>
              <w:spacing w:before="60" w:after="60"/>
              <w:rPr>
                <w:szCs w:val="24"/>
                <w:lang w:eastAsia="en-US"/>
              </w:rPr>
            </w:pPr>
            <w:r w:rsidRPr="00FC1EF9">
              <w:rPr>
                <w:szCs w:val="24"/>
                <w:lang w:eastAsia="en-US"/>
              </w:rPr>
              <w:t>170°00.000′W</w:t>
            </w:r>
          </w:p>
        </w:tc>
        <w:tc>
          <w:tcPr>
            <w:tcW w:w="594" w:type="pct"/>
          </w:tcPr>
          <w:p w:rsidR="00D61547" w:rsidRPr="00FC1EF9" w:rsidP="00D61547" w14:paraId="02C238BD" w14:textId="77777777">
            <w:pPr>
              <w:widowControl/>
              <w:spacing w:before="120" w:after="120" w:line="360" w:lineRule="auto"/>
              <w:rPr>
                <w:szCs w:val="24"/>
                <w:lang w:eastAsia="en-US"/>
              </w:rPr>
            </w:pPr>
          </w:p>
        </w:tc>
      </w:tr>
      <w:tr w14:paraId="009E49C0" w14:textId="77777777" w:rsidTr="00197895">
        <w:tblPrEx>
          <w:tblW w:w="5460" w:type="pct"/>
          <w:tblInd w:w="-431" w:type="dxa"/>
          <w:tblLook w:val="04A0"/>
        </w:tblPrEx>
        <w:tc>
          <w:tcPr>
            <w:tcW w:w="455" w:type="pct"/>
          </w:tcPr>
          <w:p w:rsidR="00D61547" w:rsidRPr="00FC1EF9" w:rsidP="00D61547" w14:paraId="646005A6" w14:textId="77777777">
            <w:pPr>
              <w:widowControl/>
              <w:spacing w:before="60" w:after="60"/>
              <w:rPr>
                <w:szCs w:val="24"/>
                <w:lang w:eastAsia="en-US"/>
              </w:rPr>
            </w:pPr>
            <w:r w:rsidRPr="00FC1EF9">
              <w:rPr>
                <w:szCs w:val="24"/>
                <w:lang w:eastAsia="en-US"/>
              </w:rPr>
              <w:t>22</w:t>
            </w:r>
          </w:p>
        </w:tc>
        <w:tc>
          <w:tcPr>
            <w:tcW w:w="1150" w:type="pct"/>
          </w:tcPr>
          <w:p w:rsidR="00D61547" w:rsidRPr="00FC1EF9" w:rsidP="00D61547" w14:paraId="52C59555" w14:textId="77777777">
            <w:pPr>
              <w:widowControl/>
              <w:spacing w:before="60" w:after="60"/>
              <w:rPr>
                <w:szCs w:val="24"/>
                <w:lang w:eastAsia="en-US"/>
              </w:rPr>
            </w:pPr>
            <w:r w:rsidRPr="00FC1EF9">
              <w:rPr>
                <w:szCs w:val="24"/>
                <w:lang w:eastAsia="en-US"/>
              </w:rPr>
              <w:t>North Louisville</w:t>
            </w:r>
          </w:p>
        </w:tc>
        <w:tc>
          <w:tcPr>
            <w:tcW w:w="872" w:type="pct"/>
          </w:tcPr>
          <w:p w:rsidR="00D61547" w:rsidRPr="00FC1EF9" w:rsidP="00D61547" w14:paraId="00FECA87" w14:textId="77777777">
            <w:pPr>
              <w:widowControl/>
              <w:spacing w:before="60" w:after="60"/>
              <w:rPr>
                <w:szCs w:val="24"/>
                <w:lang w:eastAsia="en-US"/>
              </w:rPr>
            </w:pPr>
            <w:r w:rsidRPr="00FC1EF9">
              <w:rPr>
                <w:szCs w:val="24"/>
                <w:lang w:eastAsia="en-US"/>
              </w:rPr>
              <w:t>Bottom trawl</w:t>
            </w:r>
          </w:p>
        </w:tc>
        <w:tc>
          <w:tcPr>
            <w:tcW w:w="912" w:type="pct"/>
          </w:tcPr>
          <w:p w:rsidR="00D61547" w:rsidRPr="00FC1EF9" w:rsidP="00D61547" w14:paraId="49AC5F0E" w14:textId="77777777">
            <w:pPr>
              <w:widowControl/>
              <w:spacing w:before="60" w:after="60"/>
              <w:rPr>
                <w:szCs w:val="24"/>
                <w:lang w:eastAsia="en-US"/>
              </w:rPr>
            </w:pPr>
            <w:r w:rsidRPr="00FC1EF9">
              <w:rPr>
                <w:szCs w:val="24"/>
                <w:lang w:eastAsia="en-US"/>
              </w:rPr>
              <w:t>37°08.000′S</w:t>
            </w:r>
          </w:p>
        </w:tc>
        <w:tc>
          <w:tcPr>
            <w:tcW w:w="1016" w:type="pct"/>
          </w:tcPr>
          <w:p w:rsidR="00D61547" w:rsidRPr="00FC1EF9" w:rsidP="00D61547" w14:paraId="74C776E6" w14:textId="77777777">
            <w:pPr>
              <w:widowControl/>
              <w:spacing w:before="60" w:after="60"/>
              <w:rPr>
                <w:szCs w:val="24"/>
                <w:lang w:eastAsia="en-US"/>
              </w:rPr>
            </w:pPr>
            <w:r w:rsidRPr="00FC1EF9">
              <w:rPr>
                <w:szCs w:val="24"/>
                <w:lang w:eastAsia="en-US"/>
              </w:rPr>
              <w:t>169°30.000′W</w:t>
            </w:r>
          </w:p>
        </w:tc>
        <w:tc>
          <w:tcPr>
            <w:tcW w:w="594" w:type="pct"/>
          </w:tcPr>
          <w:p w:rsidR="00D61547" w:rsidRPr="00FC1EF9" w:rsidP="00D61547" w14:paraId="2329408E" w14:textId="77777777">
            <w:pPr>
              <w:widowControl/>
              <w:spacing w:before="120" w:after="120" w:line="360" w:lineRule="auto"/>
              <w:rPr>
                <w:szCs w:val="24"/>
                <w:lang w:eastAsia="en-US"/>
              </w:rPr>
            </w:pPr>
          </w:p>
        </w:tc>
      </w:tr>
      <w:tr w14:paraId="32D8CC33" w14:textId="77777777" w:rsidTr="00197895">
        <w:tblPrEx>
          <w:tblW w:w="5460" w:type="pct"/>
          <w:tblInd w:w="-431" w:type="dxa"/>
          <w:tblLook w:val="04A0"/>
        </w:tblPrEx>
        <w:tc>
          <w:tcPr>
            <w:tcW w:w="455" w:type="pct"/>
          </w:tcPr>
          <w:p w:rsidR="00D61547" w:rsidRPr="00FC1EF9" w:rsidP="00D61547" w14:paraId="53800D23" w14:textId="77777777">
            <w:pPr>
              <w:widowControl/>
              <w:spacing w:before="60" w:after="60"/>
              <w:rPr>
                <w:szCs w:val="24"/>
                <w:lang w:eastAsia="en-US"/>
              </w:rPr>
            </w:pPr>
            <w:r w:rsidRPr="00FC1EF9">
              <w:rPr>
                <w:szCs w:val="24"/>
                <w:lang w:eastAsia="en-US"/>
              </w:rPr>
              <w:t>22</w:t>
            </w:r>
          </w:p>
        </w:tc>
        <w:tc>
          <w:tcPr>
            <w:tcW w:w="1150" w:type="pct"/>
          </w:tcPr>
          <w:p w:rsidR="00D61547" w:rsidRPr="00FC1EF9" w:rsidP="00D61547" w14:paraId="7284CF01" w14:textId="77777777">
            <w:pPr>
              <w:widowControl/>
              <w:spacing w:before="60" w:after="60"/>
              <w:rPr>
                <w:szCs w:val="24"/>
                <w:lang w:eastAsia="en-US"/>
              </w:rPr>
            </w:pPr>
            <w:r w:rsidRPr="00FC1EF9">
              <w:rPr>
                <w:szCs w:val="24"/>
                <w:lang w:eastAsia="en-US"/>
              </w:rPr>
              <w:t>North Louisville</w:t>
            </w:r>
          </w:p>
        </w:tc>
        <w:tc>
          <w:tcPr>
            <w:tcW w:w="872" w:type="pct"/>
          </w:tcPr>
          <w:p w:rsidR="00D61547" w:rsidRPr="00FC1EF9" w:rsidP="00D61547" w14:paraId="6C06561E" w14:textId="77777777">
            <w:pPr>
              <w:widowControl/>
              <w:spacing w:before="60" w:after="60"/>
              <w:rPr>
                <w:szCs w:val="24"/>
                <w:lang w:eastAsia="en-US"/>
              </w:rPr>
            </w:pPr>
            <w:r w:rsidRPr="00FC1EF9">
              <w:rPr>
                <w:szCs w:val="24"/>
                <w:lang w:eastAsia="en-US"/>
              </w:rPr>
              <w:t>Bottom trawl</w:t>
            </w:r>
          </w:p>
        </w:tc>
        <w:tc>
          <w:tcPr>
            <w:tcW w:w="912" w:type="pct"/>
          </w:tcPr>
          <w:p w:rsidR="00D61547" w:rsidRPr="00FC1EF9" w:rsidP="00D61547" w14:paraId="4A22A75F" w14:textId="77777777">
            <w:pPr>
              <w:widowControl/>
              <w:spacing w:before="60" w:after="60"/>
              <w:rPr>
                <w:szCs w:val="24"/>
                <w:lang w:eastAsia="en-US"/>
              </w:rPr>
            </w:pPr>
            <w:r w:rsidRPr="00FC1EF9">
              <w:rPr>
                <w:szCs w:val="24"/>
                <w:lang w:eastAsia="en-US"/>
              </w:rPr>
              <w:t>37°08.000′S</w:t>
            </w:r>
          </w:p>
        </w:tc>
        <w:tc>
          <w:tcPr>
            <w:tcW w:w="1016" w:type="pct"/>
          </w:tcPr>
          <w:p w:rsidR="00D61547" w:rsidRPr="00FC1EF9" w:rsidP="00D61547" w14:paraId="2E7BC5B3" w14:textId="77777777">
            <w:pPr>
              <w:widowControl/>
              <w:spacing w:before="60" w:after="60"/>
              <w:rPr>
                <w:szCs w:val="24"/>
                <w:lang w:eastAsia="en-US"/>
              </w:rPr>
            </w:pPr>
            <w:r w:rsidRPr="00FC1EF9">
              <w:rPr>
                <w:szCs w:val="24"/>
                <w:lang w:eastAsia="en-US"/>
              </w:rPr>
              <w:t>170°00.000′W</w:t>
            </w:r>
          </w:p>
        </w:tc>
        <w:tc>
          <w:tcPr>
            <w:tcW w:w="594" w:type="pct"/>
          </w:tcPr>
          <w:p w:rsidR="00D61547" w:rsidRPr="00FC1EF9" w:rsidP="00D61547" w14:paraId="5D5C23DD" w14:textId="77777777">
            <w:pPr>
              <w:widowControl/>
              <w:spacing w:before="120" w:after="120" w:line="360" w:lineRule="auto"/>
              <w:rPr>
                <w:szCs w:val="24"/>
                <w:lang w:eastAsia="en-US"/>
              </w:rPr>
            </w:pPr>
          </w:p>
        </w:tc>
      </w:tr>
      <w:tr w14:paraId="45C9EB3C" w14:textId="77777777" w:rsidTr="00197895">
        <w:tblPrEx>
          <w:tblW w:w="5460" w:type="pct"/>
          <w:tblInd w:w="-431" w:type="dxa"/>
          <w:tblLook w:val="04A0"/>
        </w:tblPrEx>
        <w:tc>
          <w:tcPr>
            <w:tcW w:w="455" w:type="pct"/>
          </w:tcPr>
          <w:p w:rsidR="00D61547" w:rsidRPr="00FC1EF9" w:rsidP="00D61547" w14:paraId="421E7E1E" w14:textId="77777777">
            <w:pPr>
              <w:widowControl/>
              <w:spacing w:before="60" w:after="60"/>
              <w:rPr>
                <w:szCs w:val="24"/>
                <w:lang w:eastAsia="en-US"/>
              </w:rPr>
            </w:pPr>
            <w:r w:rsidRPr="00FC1EF9">
              <w:rPr>
                <w:szCs w:val="24"/>
                <w:lang w:eastAsia="en-US"/>
              </w:rPr>
              <w:t>23</w:t>
            </w:r>
          </w:p>
        </w:tc>
        <w:tc>
          <w:tcPr>
            <w:tcW w:w="1150" w:type="pct"/>
          </w:tcPr>
          <w:p w:rsidR="00D61547" w:rsidRPr="00FC1EF9" w:rsidP="00D61547" w14:paraId="26D92A94" w14:textId="77777777">
            <w:pPr>
              <w:widowControl/>
              <w:spacing w:before="60" w:after="60"/>
              <w:rPr>
                <w:szCs w:val="24"/>
                <w:lang w:eastAsia="en-US"/>
              </w:rPr>
            </w:pPr>
            <w:r w:rsidRPr="00FC1EF9">
              <w:rPr>
                <w:szCs w:val="24"/>
                <w:lang w:eastAsia="en-US"/>
              </w:rPr>
              <w:t>North Louisville</w:t>
            </w:r>
          </w:p>
        </w:tc>
        <w:tc>
          <w:tcPr>
            <w:tcW w:w="872" w:type="pct"/>
          </w:tcPr>
          <w:p w:rsidR="00D61547" w:rsidRPr="00FC1EF9" w:rsidP="00D61547" w14:paraId="744335E5" w14:textId="77777777">
            <w:pPr>
              <w:widowControl/>
              <w:spacing w:before="60" w:after="60"/>
              <w:rPr>
                <w:szCs w:val="24"/>
                <w:lang w:eastAsia="en-US"/>
              </w:rPr>
            </w:pPr>
            <w:r w:rsidRPr="00FC1EF9">
              <w:rPr>
                <w:szCs w:val="24"/>
                <w:lang w:eastAsia="en-US"/>
              </w:rPr>
              <w:t>Bottom trawl</w:t>
            </w:r>
          </w:p>
        </w:tc>
        <w:tc>
          <w:tcPr>
            <w:tcW w:w="912" w:type="pct"/>
          </w:tcPr>
          <w:p w:rsidR="00D61547" w:rsidRPr="00FC1EF9" w:rsidP="00D61547" w14:paraId="517792FE" w14:textId="77777777">
            <w:pPr>
              <w:widowControl/>
              <w:spacing w:before="60" w:after="60"/>
              <w:rPr>
                <w:szCs w:val="24"/>
                <w:lang w:eastAsia="en-US"/>
              </w:rPr>
            </w:pPr>
            <w:r w:rsidRPr="00FC1EF9">
              <w:rPr>
                <w:szCs w:val="24"/>
                <w:lang w:eastAsia="en-US"/>
              </w:rPr>
              <w:t>36°00.000′S</w:t>
            </w:r>
          </w:p>
        </w:tc>
        <w:tc>
          <w:tcPr>
            <w:tcW w:w="1016" w:type="pct"/>
          </w:tcPr>
          <w:p w:rsidR="00D61547" w:rsidRPr="00FC1EF9" w:rsidP="00D61547" w14:paraId="734EFD67" w14:textId="77777777">
            <w:pPr>
              <w:widowControl/>
              <w:spacing w:before="60" w:after="60"/>
              <w:rPr>
                <w:szCs w:val="24"/>
                <w:lang w:eastAsia="en-US"/>
              </w:rPr>
            </w:pPr>
            <w:r w:rsidRPr="00FC1EF9">
              <w:rPr>
                <w:szCs w:val="24"/>
                <w:lang w:eastAsia="en-US"/>
              </w:rPr>
              <w:t>169°22.000′W</w:t>
            </w:r>
          </w:p>
        </w:tc>
        <w:tc>
          <w:tcPr>
            <w:tcW w:w="594" w:type="pct"/>
          </w:tcPr>
          <w:p w:rsidR="00D61547" w:rsidRPr="00FC1EF9" w:rsidP="00D61547" w14:paraId="385C3E2C" w14:textId="77777777">
            <w:pPr>
              <w:widowControl/>
              <w:spacing w:before="120" w:after="120" w:line="360" w:lineRule="auto"/>
              <w:rPr>
                <w:szCs w:val="24"/>
                <w:lang w:eastAsia="en-US"/>
              </w:rPr>
            </w:pPr>
          </w:p>
        </w:tc>
      </w:tr>
      <w:tr w14:paraId="5FD2FB00" w14:textId="77777777" w:rsidTr="00197895">
        <w:tblPrEx>
          <w:tblW w:w="5460" w:type="pct"/>
          <w:tblInd w:w="-431" w:type="dxa"/>
          <w:tblLook w:val="04A0"/>
        </w:tblPrEx>
        <w:tc>
          <w:tcPr>
            <w:tcW w:w="455" w:type="pct"/>
          </w:tcPr>
          <w:p w:rsidR="00D61547" w:rsidRPr="00FC1EF9" w:rsidP="00D61547" w14:paraId="6E52410C" w14:textId="77777777">
            <w:pPr>
              <w:widowControl/>
              <w:spacing w:before="60" w:after="60"/>
              <w:rPr>
                <w:szCs w:val="24"/>
                <w:lang w:eastAsia="en-US"/>
              </w:rPr>
            </w:pPr>
            <w:r w:rsidRPr="00FC1EF9">
              <w:rPr>
                <w:szCs w:val="24"/>
                <w:lang w:eastAsia="en-US"/>
              </w:rPr>
              <w:t>23</w:t>
            </w:r>
          </w:p>
        </w:tc>
        <w:tc>
          <w:tcPr>
            <w:tcW w:w="1150" w:type="pct"/>
          </w:tcPr>
          <w:p w:rsidR="00D61547" w:rsidRPr="00FC1EF9" w:rsidP="00D61547" w14:paraId="64966AE9" w14:textId="77777777">
            <w:pPr>
              <w:widowControl/>
              <w:spacing w:before="60" w:after="60"/>
              <w:rPr>
                <w:szCs w:val="24"/>
                <w:lang w:eastAsia="en-US"/>
              </w:rPr>
            </w:pPr>
            <w:r w:rsidRPr="00FC1EF9">
              <w:rPr>
                <w:szCs w:val="24"/>
                <w:lang w:eastAsia="en-US"/>
              </w:rPr>
              <w:t>North Louisville</w:t>
            </w:r>
          </w:p>
        </w:tc>
        <w:tc>
          <w:tcPr>
            <w:tcW w:w="872" w:type="pct"/>
          </w:tcPr>
          <w:p w:rsidR="00D61547" w:rsidRPr="00FC1EF9" w:rsidP="00D61547" w14:paraId="799048BA" w14:textId="77777777">
            <w:pPr>
              <w:widowControl/>
              <w:spacing w:before="60" w:after="60"/>
              <w:rPr>
                <w:szCs w:val="24"/>
                <w:lang w:eastAsia="en-US"/>
              </w:rPr>
            </w:pPr>
            <w:r w:rsidRPr="00FC1EF9">
              <w:rPr>
                <w:szCs w:val="24"/>
                <w:lang w:eastAsia="en-US"/>
              </w:rPr>
              <w:t>Bottom trawl</w:t>
            </w:r>
          </w:p>
        </w:tc>
        <w:tc>
          <w:tcPr>
            <w:tcW w:w="912" w:type="pct"/>
          </w:tcPr>
          <w:p w:rsidR="00D61547" w:rsidRPr="00FC1EF9" w:rsidP="00D61547" w14:paraId="2F4310D7" w14:textId="77777777">
            <w:pPr>
              <w:widowControl/>
              <w:spacing w:before="60" w:after="60"/>
              <w:rPr>
                <w:szCs w:val="24"/>
                <w:lang w:eastAsia="en-US"/>
              </w:rPr>
            </w:pPr>
            <w:r w:rsidRPr="00FC1EF9">
              <w:rPr>
                <w:szCs w:val="24"/>
                <w:lang w:eastAsia="en-US"/>
              </w:rPr>
              <w:t>36°00.000′S</w:t>
            </w:r>
          </w:p>
        </w:tc>
        <w:tc>
          <w:tcPr>
            <w:tcW w:w="1016" w:type="pct"/>
          </w:tcPr>
          <w:p w:rsidR="00D61547" w:rsidRPr="00FC1EF9" w:rsidP="00D61547" w14:paraId="3AE9D8F4" w14:textId="77777777">
            <w:pPr>
              <w:widowControl/>
              <w:spacing w:before="60" w:after="60"/>
              <w:rPr>
                <w:szCs w:val="24"/>
                <w:lang w:eastAsia="en-US"/>
              </w:rPr>
            </w:pPr>
            <w:r w:rsidRPr="00FC1EF9">
              <w:rPr>
                <w:szCs w:val="24"/>
                <w:lang w:eastAsia="en-US"/>
              </w:rPr>
              <w:t>169°40.000′W</w:t>
            </w:r>
          </w:p>
        </w:tc>
        <w:tc>
          <w:tcPr>
            <w:tcW w:w="594" w:type="pct"/>
          </w:tcPr>
          <w:p w:rsidR="00D61547" w:rsidRPr="00FC1EF9" w:rsidP="00D61547" w14:paraId="3834E21B" w14:textId="77777777">
            <w:pPr>
              <w:widowControl/>
              <w:spacing w:before="120" w:after="120" w:line="360" w:lineRule="auto"/>
              <w:rPr>
                <w:szCs w:val="24"/>
                <w:lang w:eastAsia="en-US"/>
              </w:rPr>
            </w:pPr>
          </w:p>
        </w:tc>
      </w:tr>
      <w:tr w14:paraId="0E577ECB" w14:textId="77777777" w:rsidTr="00197895">
        <w:tblPrEx>
          <w:tblW w:w="5460" w:type="pct"/>
          <w:tblInd w:w="-431" w:type="dxa"/>
          <w:tblLook w:val="04A0"/>
        </w:tblPrEx>
        <w:tc>
          <w:tcPr>
            <w:tcW w:w="455" w:type="pct"/>
          </w:tcPr>
          <w:p w:rsidR="00D61547" w:rsidRPr="00FC1EF9" w:rsidP="00D61547" w14:paraId="3BF41CFF" w14:textId="77777777">
            <w:pPr>
              <w:widowControl/>
              <w:spacing w:before="60" w:after="60"/>
              <w:rPr>
                <w:szCs w:val="24"/>
                <w:lang w:eastAsia="en-US"/>
              </w:rPr>
            </w:pPr>
            <w:r w:rsidRPr="00FC1EF9">
              <w:rPr>
                <w:szCs w:val="24"/>
                <w:lang w:eastAsia="en-US"/>
              </w:rPr>
              <w:t>23</w:t>
            </w:r>
          </w:p>
        </w:tc>
        <w:tc>
          <w:tcPr>
            <w:tcW w:w="1150" w:type="pct"/>
          </w:tcPr>
          <w:p w:rsidR="00D61547" w:rsidRPr="00FC1EF9" w:rsidP="00D61547" w14:paraId="1F092EFE" w14:textId="77777777">
            <w:pPr>
              <w:widowControl/>
              <w:spacing w:before="60" w:after="60"/>
              <w:rPr>
                <w:szCs w:val="24"/>
                <w:lang w:eastAsia="en-US"/>
              </w:rPr>
            </w:pPr>
            <w:r w:rsidRPr="00FC1EF9">
              <w:rPr>
                <w:szCs w:val="24"/>
                <w:lang w:eastAsia="en-US"/>
              </w:rPr>
              <w:t>North Louisville</w:t>
            </w:r>
          </w:p>
        </w:tc>
        <w:tc>
          <w:tcPr>
            <w:tcW w:w="872" w:type="pct"/>
          </w:tcPr>
          <w:p w:rsidR="00D61547" w:rsidRPr="00FC1EF9" w:rsidP="00D61547" w14:paraId="3E5C7D45" w14:textId="77777777">
            <w:pPr>
              <w:widowControl/>
              <w:spacing w:before="60" w:after="60"/>
              <w:rPr>
                <w:szCs w:val="24"/>
                <w:lang w:eastAsia="en-US"/>
              </w:rPr>
            </w:pPr>
            <w:r w:rsidRPr="00FC1EF9">
              <w:rPr>
                <w:szCs w:val="24"/>
                <w:lang w:eastAsia="en-US"/>
              </w:rPr>
              <w:t>Bottom trawl</w:t>
            </w:r>
          </w:p>
        </w:tc>
        <w:tc>
          <w:tcPr>
            <w:tcW w:w="912" w:type="pct"/>
          </w:tcPr>
          <w:p w:rsidR="00D61547" w:rsidRPr="00FC1EF9" w:rsidP="00D61547" w14:paraId="7D3EA657" w14:textId="77777777">
            <w:pPr>
              <w:widowControl/>
              <w:spacing w:before="60" w:after="60"/>
              <w:rPr>
                <w:szCs w:val="24"/>
                <w:lang w:eastAsia="en-US"/>
              </w:rPr>
            </w:pPr>
            <w:r w:rsidRPr="00FC1EF9">
              <w:rPr>
                <w:szCs w:val="24"/>
                <w:lang w:eastAsia="en-US"/>
              </w:rPr>
              <w:t>36°10.000′S</w:t>
            </w:r>
          </w:p>
        </w:tc>
        <w:tc>
          <w:tcPr>
            <w:tcW w:w="1016" w:type="pct"/>
          </w:tcPr>
          <w:p w:rsidR="00D61547" w:rsidRPr="00FC1EF9" w:rsidP="00D61547" w14:paraId="6780557C" w14:textId="77777777">
            <w:pPr>
              <w:widowControl/>
              <w:spacing w:before="60" w:after="60"/>
              <w:rPr>
                <w:szCs w:val="24"/>
                <w:lang w:eastAsia="en-US"/>
              </w:rPr>
            </w:pPr>
            <w:r w:rsidRPr="00FC1EF9">
              <w:rPr>
                <w:szCs w:val="24"/>
                <w:lang w:eastAsia="en-US"/>
              </w:rPr>
              <w:t>169°22.000′W</w:t>
            </w:r>
          </w:p>
        </w:tc>
        <w:tc>
          <w:tcPr>
            <w:tcW w:w="594" w:type="pct"/>
          </w:tcPr>
          <w:p w:rsidR="00D61547" w:rsidRPr="00FC1EF9" w:rsidP="00D61547" w14:paraId="415C55E1" w14:textId="77777777">
            <w:pPr>
              <w:widowControl/>
              <w:spacing w:before="120" w:after="120" w:line="360" w:lineRule="auto"/>
              <w:rPr>
                <w:szCs w:val="24"/>
                <w:lang w:eastAsia="en-US"/>
              </w:rPr>
            </w:pPr>
          </w:p>
        </w:tc>
      </w:tr>
      <w:tr w14:paraId="4C735A03" w14:textId="77777777" w:rsidTr="00197895">
        <w:tblPrEx>
          <w:tblW w:w="5460" w:type="pct"/>
          <w:tblInd w:w="-431" w:type="dxa"/>
          <w:tblLook w:val="04A0"/>
        </w:tblPrEx>
        <w:tc>
          <w:tcPr>
            <w:tcW w:w="455" w:type="pct"/>
          </w:tcPr>
          <w:p w:rsidR="00D61547" w:rsidRPr="00FC1EF9" w:rsidP="00D61547" w14:paraId="4DA7F45B" w14:textId="77777777">
            <w:pPr>
              <w:widowControl/>
              <w:spacing w:before="60" w:after="60"/>
              <w:rPr>
                <w:szCs w:val="24"/>
                <w:lang w:eastAsia="en-US"/>
              </w:rPr>
            </w:pPr>
            <w:r w:rsidRPr="00FC1EF9">
              <w:rPr>
                <w:szCs w:val="24"/>
                <w:lang w:eastAsia="en-US"/>
              </w:rPr>
              <w:t>23</w:t>
            </w:r>
          </w:p>
        </w:tc>
        <w:tc>
          <w:tcPr>
            <w:tcW w:w="1150" w:type="pct"/>
          </w:tcPr>
          <w:p w:rsidR="00D61547" w:rsidRPr="00FC1EF9" w:rsidP="00D61547" w14:paraId="3F563341" w14:textId="77777777">
            <w:pPr>
              <w:widowControl/>
              <w:spacing w:before="60" w:after="60"/>
              <w:rPr>
                <w:szCs w:val="24"/>
                <w:lang w:eastAsia="en-US"/>
              </w:rPr>
            </w:pPr>
            <w:r w:rsidRPr="00FC1EF9">
              <w:rPr>
                <w:szCs w:val="24"/>
                <w:lang w:eastAsia="en-US"/>
              </w:rPr>
              <w:t>North Louisville</w:t>
            </w:r>
          </w:p>
        </w:tc>
        <w:tc>
          <w:tcPr>
            <w:tcW w:w="872" w:type="pct"/>
          </w:tcPr>
          <w:p w:rsidR="00D61547" w:rsidRPr="00FC1EF9" w:rsidP="00D61547" w14:paraId="68F9298A" w14:textId="77777777">
            <w:pPr>
              <w:widowControl/>
              <w:spacing w:before="60" w:after="60"/>
              <w:rPr>
                <w:szCs w:val="24"/>
                <w:lang w:eastAsia="en-US"/>
              </w:rPr>
            </w:pPr>
            <w:r w:rsidRPr="00FC1EF9">
              <w:rPr>
                <w:szCs w:val="24"/>
                <w:lang w:eastAsia="en-US"/>
              </w:rPr>
              <w:t>Bottom trawl</w:t>
            </w:r>
          </w:p>
        </w:tc>
        <w:tc>
          <w:tcPr>
            <w:tcW w:w="912" w:type="pct"/>
          </w:tcPr>
          <w:p w:rsidR="00D61547" w:rsidRPr="00FC1EF9" w:rsidP="00D61547" w14:paraId="39BB86AC" w14:textId="77777777">
            <w:pPr>
              <w:widowControl/>
              <w:spacing w:before="60" w:after="60"/>
              <w:rPr>
                <w:szCs w:val="24"/>
                <w:lang w:eastAsia="en-US"/>
              </w:rPr>
            </w:pPr>
            <w:r w:rsidRPr="00FC1EF9">
              <w:rPr>
                <w:szCs w:val="24"/>
                <w:lang w:eastAsia="en-US"/>
              </w:rPr>
              <w:t>36°10.000′S</w:t>
            </w:r>
          </w:p>
        </w:tc>
        <w:tc>
          <w:tcPr>
            <w:tcW w:w="1016" w:type="pct"/>
          </w:tcPr>
          <w:p w:rsidR="00D61547" w:rsidRPr="00FC1EF9" w:rsidP="00D61547" w14:paraId="6A2A51C5" w14:textId="77777777">
            <w:pPr>
              <w:widowControl/>
              <w:spacing w:before="60" w:after="60"/>
              <w:rPr>
                <w:szCs w:val="24"/>
                <w:lang w:eastAsia="en-US"/>
              </w:rPr>
            </w:pPr>
            <w:r w:rsidRPr="00FC1EF9">
              <w:rPr>
                <w:szCs w:val="24"/>
                <w:lang w:eastAsia="en-US"/>
              </w:rPr>
              <w:t>169°40.000′W</w:t>
            </w:r>
          </w:p>
        </w:tc>
        <w:tc>
          <w:tcPr>
            <w:tcW w:w="594" w:type="pct"/>
          </w:tcPr>
          <w:p w:rsidR="00D61547" w:rsidRPr="00FC1EF9" w:rsidP="00D61547" w14:paraId="748FD1DF" w14:textId="77777777">
            <w:pPr>
              <w:widowControl/>
              <w:spacing w:before="120" w:after="120" w:line="360" w:lineRule="auto"/>
              <w:rPr>
                <w:szCs w:val="24"/>
                <w:lang w:eastAsia="en-US"/>
              </w:rPr>
            </w:pPr>
          </w:p>
        </w:tc>
      </w:tr>
    </w:tbl>
    <w:p w:rsidR="00D61547" w:rsidRPr="00FC1EF9" w:rsidP="00D61547" w14:paraId="005104A1" w14:textId="77777777">
      <w:pPr>
        <w:widowControl/>
        <w:spacing w:before="120" w:after="120" w:line="360" w:lineRule="auto"/>
        <w:rPr>
          <w:szCs w:val="24"/>
          <w:lang w:eastAsia="en-US"/>
        </w:rPr>
      </w:pPr>
      <w:r w:rsidRPr="00FC1EF9">
        <w:rPr>
          <w:szCs w:val="24"/>
          <w:lang w:eastAsia="en-US"/>
        </w:rPr>
        <w:br w:type="page"/>
      </w:r>
    </w:p>
    <w:tbl>
      <w:tblPr>
        <w:tblW w:w="553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479"/>
        <w:gridCol w:w="2187"/>
        <w:gridCol w:w="1766"/>
        <w:gridCol w:w="1863"/>
        <w:gridCol w:w="1996"/>
        <w:gridCol w:w="1058"/>
      </w:tblGrid>
      <w:tr w14:paraId="358965EF" w14:textId="77777777" w:rsidTr="00197895">
        <w:tblPrEx>
          <w:tblW w:w="5536" w:type="pct"/>
          <w:tblInd w:w="-431" w:type="dxa"/>
          <w:tblLook w:val="04A0"/>
        </w:tblPrEx>
        <w:tc>
          <w:tcPr>
            <w:tcW w:w="715" w:type="pct"/>
          </w:tcPr>
          <w:p w:rsidR="00D61547" w:rsidRPr="00FC1EF9" w:rsidP="00D61547" w14:paraId="3F2B384E" w14:textId="77777777">
            <w:pPr>
              <w:widowControl/>
              <w:spacing w:before="60" w:after="60"/>
              <w:rPr>
                <w:szCs w:val="24"/>
                <w:lang w:eastAsia="en-US"/>
              </w:rPr>
            </w:pPr>
            <w:r w:rsidRPr="00FC1EF9">
              <w:rPr>
                <w:szCs w:val="24"/>
                <w:lang w:eastAsia="en-US"/>
              </w:rPr>
              <w:t>N. Lord Howe - South</w:t>
            </w:r>
          </w:p>
        </w:tc>
        <w:tc>
          <w:tcPr>
            <w:tcW w:w="1057" w:type="pct"/>
          </w:tcPr>
          <w:p w:rsidR="00D61547" w:rsidRPr="00FC1EF9" w:rsidP="00D61547" w14:paraId="781BDB6E"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Rise</w:t>
            </w:r>
          </w:p>
        </w:tc>
        <w:tc>
          <w:tcPr>
            <w:tcW w:w="853" w:type="pct"/>
          </w:tcPr>
          <w:p w:rsidR="00D61547" w:rsidRPr="00FC1EF9" w:rsidP="00D61547" w14:paraId="5FBE040B"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17AE0838" w14:textId="77777777">
            <w:pPr>
              <w:widowControl/>
              <w:spacing w:before="60" w:after="60"/>
              <w:rPr>
                <w:szCs w:val="24"/>
                <w:lang w:eastAsia="en-US"/>
              </w:rPr>
            </w:pPr>
            <w:r w:rsidRPr="00FC1EF9">
              <w:rPr>
                <w:szCs w:val="24"/>
                <w:lang w:eastAsia="en-US"/>
              </w:rPr>
              <w:t>34°04.035′S</w:t>
            </w:r>
          </w:p>
        </w:tc>
        <w:tc>
          <w:tcPr>
            <w:tcW w:w="964" w:type="pct"/>
          </w:tcPr>
          <w:p w:rsidR="00D61547" w:rsidRPr="00FC1EF9" w:rsidP="00D61547" w14:paraId="0A7E073E" w14:textId="77777777">
            <w:pPr>
              <w:widowControl/>
              <w:spacing w:before="60" w:after="60"/>
              <w:rPr>
                <w:szCs w:val="24"/>
                <w:lang w:eastAsia="en-US"/>
              </w:rPr>
            </w:pPr>
            <w:r w:rsidRPr="00FC1EF9">
              <w:rPr>
                <w:szCs w:val="24"/>
                <w:lang w:eastAsia="en-US"/>
              </w:rPr>
              <w:t>162°20.000′E</w:t>
            </w:r>
          </w:p>
        </w:tc>
        <w:tc>
          <w:tcPr>
            <w:tcW w:w="512" w:type="pct"/>
          </w:tcPr>
          <w:p w:rsidR="00D61547" w:rsidRPr="00FC1EF9" w:rsidP="00D61547" w14:paraId="1FE88029" w14:textId="77777777">
            <w:pPr>
              <w:widowControl/>
              <w:spacing w:before="120" w:after="120" w:line="360" w:lineRule="auto"/>
              <w:rPr>
                <w:szCs w:val="24"/>
                <w:lang w:eastAsia="en-US"/>
              </w:rPr>
            </w:pPr>
          </w:p>
        </w:tc>
      </w:tr>
      <w:tr w14:paraId="26538FE4" w14:textId="77777777" w:rsidTr="00197895">
        <w:tblPrEx>
          <w:tblW w:w="5536" w:type="pct"/>
          <w:tblInd w:w="-431" w:type="dxa"/>
          <w:tblLook w:val="04A0"/>
        </w:tblPrEx>
        <w:tc>
          <w:tcPr>
            <w:tcW w:w="715" w:type="pct"/>
          </w:tcPr>
          <w:p w:rsidR="00D61547" w:rsidRPr="00FC1EF9" w:rsidP="00D61547" w14:paraId="73184EC6" w14:textId="77777777">
            <w:pPr>
              <w:widowControl/>
              <w:spacing w:before="60" w:after="60"/>
              <w:rPr>
                <w:szCs w:val="24"/>
                <w:lang w:eastAsia="en-US"/>
              </w:rPr>
            </w:pPr>
            <w:r w:rsidRPr="00FC1EF9">
              <w:rPr>
                <w:szCs w:val="24"/>
                <w:lang w:eastAsia="en-US"/>
              </w:rPr>
              <w:t>N. Lord Howe - South</w:t>
            </w:r>
          </w:p>
        </w:tc>
        <w:tc>
          <w:tcPr>
            <w:tcW w:w="1057" w:type="pct"/>
          </w:tcPr>
          <w:p w:rsidR="00D61547" w:rsidRPr="00FC1EF9" w:rsidP="00D61547" w14:paraId="0692F0AD"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Rise</w:t>
            </w:r>
          </w:p>
        </w:tc>
        <w:tc>
          <w:tcPr>
            <w:tcW w:w="853" w:type="pct"/>
          </w:tcPr>
          <w:p w:rsidR="00D61547" w:rsidRPr="00FC1EF9" w:rsidP="00D61547" w14:paraId="4E27E24E"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6B21B2C9" w14:textId="77777777">
            <w:pPr>
              <w:widowControl/>
              <w:spacing w:before="60" w:after="60"/>
              <w:rPr>
                <w:szCs w:val="24"/>
                <w:lang w:eastAsia="en-US"/>
              </w:rPr>
            </w:pPr>
            <w:r w:rsidRPr="00FC1EF9">
              <w:rPr>
                <w:szCs w:val="24"/>
                <w:lang w:eastAsia="en-US"/>
              </w:rPr>
              <w:t>34°04.035′S</w:t>
            </w:r>
          </w:p>
        </w:tc>
        <w:tc>
          <w:tcPr>
            <w:tcW w:w="964" w:type="pct"/>
          </w:tcPr>
          <w:p w:rsidR="00D61547" w:rsidRPr="00FC1EF9" w:rsidP="00D61547" w14:paraId="06D4AACE" w14:textId="77777777">
            <w:pPr>
              <w:widowControl/>
              <w:spacing w:before="60" w:after="60"/>
              <w:rPr>
                <w:szCs w:val="24"/>
                <w:lang w:eastAsia="en-US"/>
              </w:rPr>
            </w:pPr>
            <w:r w:rsidRPr="00FC1EF9">
              <w:rPr>
                <w:szCs w:val="24"/>
                <w:lang w:eastAsia="en-US"/>
              </w:rPr>
              <w:t>163°00.000′E</w:t>
            </w:r>
          </w:p>
        </w:tc>
        <w:tc>
          <w:tcPr>
            <w:tcW w:w="512" w:type="pct"/>
          </w:tcPr>
          <w:p w:rsidR="00D61547" w:rsidRPr="00FC1EF9" w:rsidP="00D61547" w14:paraId="27A955F6" w14:textId="77777777">
            <w:pPr>
              <w:widowControl/>
              <w:spacing w:before="120" w:after="120" w:line="360" w:lineRule="auto"/>
              <w:rPr>
                <w:szCs w:val="24"/>
                <w:lang w:eastAsia="en-US"/>
              </w:rPr>
            </w:pPr>
          </w:p>
        </w:tc>
      </w:tr>
      <w:tr w14:paraId="6706093A" w14:textId="77777777" w:rsidTr="00197895">
        <w:tblPrEx>
          <w:tblW w:w="5536" w:type="pct"/>
          <w:tblInd w:w="-431" w:type="dxa"/>
          <w:tblLook w:val="04A0"/>
        </w:tblPrEx>
        <w:tc>
          <w:tcPr>
            <w:tcW w:w="715" w:type="pct"/>
          </w:tcPr>
          <w:p w:rsidR="00D61547" w:rsidRPr="00FC1EF9" w:rsidP="00D61547" w14:paraId="6EC3E947" w14:textId="77777777">
            <w:pPr>
              <w:widowControl/>
              <w:spacing w:before="60" w:after="60"/>
              <w:rPr>
                <w:szCs w:val="24"/>
                <w:lang w:eastAsia="en-US"/>
              </w:rPr>
            </w:pPr>
            <w:r w:rsidRPr="00FC1EF9">
              <w:rPr>
                <w:szCs w:val="24"/>
                <w:lang w:eastAsia="en-US"/>
              </w:rPr>
              <w:t>N. Lord Howe - South</w:t>
            </w:r>
          </w:p>
        </w:tc>
        <w:tc>
          <w:tcPr>
            <w:tcW w:w="1057" w:type="pct"/>
          </w:tcPr>
          <w:p w:rsidR="00D61547" w:rsidRPr="00FC1EF9" w:rsidP="00D61547" w14:paraId="6CD9459F"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Rise</w:t>
            </w:r>
          </w:p>
        </w:tc>
        <w:tc>
          <w:tcPr>
            <w:tcW w:w="853" w:type="pct"/>
          </w:tcPr>
          <w:p w:rsidR="00D61547" w:rsidRPr="00FC1EF9" w:rsidP="00D61547" w14:paraId="6650D647"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463942D3" w14:textId="77777777">
            <w:pPr>
              <w:widowControl/>
              <w:spacing w:before="60" w:after="60"/>
              <w:rPr>
                <w:szCs w:val="24"/>
                <w:lang w:eastAsia="en-US"/>
              </w:rPr>
            </w:pPr>
            <w:r w:rsidRPr="00FC1EF9">
              <w:rPr>
                <w:szCs w:val="24"/>
                <w:lang w:eastAsia="en-US"/>
              </w:rPr>
              <w:t>34°40.000′S</w:t>
            </w:r>
          </w:p>
        </w:tc>
        <w:tc>
          <w:tcPr>
            <w:tcW w:w="964" w:type="pct"/>
          </w:tcPr>
          <w:p w:rsidR="00D61547" w:rsidRPr="00FC1EF9" w:rsidP="00D61547" w14:paraId="1DC57B1C" w14:textId="77777777">
            <w:pPr>
              <w:widowControl/>
              <w:spacing w:before="60" w:after="60"/>
              <w:rPr>
                <w:szCs w:val="24"/>
                <w:lang w:eastAsia="en-US"/>
              </w:rPr>
            </w:pPr>
            <w:r w:rsidRPr="00FC1EF9">
              <w:rPr>
                <w:szCs w:val="24"/>
                <w:lang w:eastAsia="en-US"/>
              </w:rPr>
              <w:t>162°20.000′E</w:t>
            </w:r>
          </w:p>
        </w:tc>
        <w:tc>
          <w:tcPr>
            <w:tcW w:w="512" w:type="pct"/>
          </w:tcPr>
          <w:p w:rsidR="00D61547" w:rsidRPr="00FC1EF9" w:rsidP="00D61547" w14:paraId="3C10AE93" w14:textId="77777777">
            <w:pPr>
              <w:widowControl/>
              <w:spacing w:before="120" w:after="120" w:line="360" w:lineRule="auto"/>
              <w:rPr>
                <w:szCs w:val="24"/>
                <w:lang w:eastAsia="en-US"/>
              </w:rPr>
            </w:pPr>
          </w:p>
        </w:tc>
      </w:tr>
      <w:tr w14:paraId="746A959B" w14:textId="77777777" w:rsidTr="00197895">
        <w:tblPrEx>
          <w:tblW w:w="5536" w:type="pct"/>
          <w:tblInd w:w="-431" w:type="dxa"/>
          <w:tblLook w:val="04A0"/>
        </w:tblPrEx>
        <w:tc>
          <w:tcPr>
            <w:tcW w:w="715" w:type="pct"/>
          </w:tcPr>
          <w:p w:rsidR="00D61547" w:rsidRPr="00FC1EF9" w:rsidP="00D61547" w14:paraId="6D9CEF60" w14:textId="77777777">
            <w:pPr>
              <w:widowControl/>
              <w:spacing w:before="60" w:after="60"/>
              <w:rPr>
                <w:szCs w:val="24"/>
                <w:lang w:eastAsia="en-US"/>
              </w:rPr>
            </w:pPr>
            <w:r w:rsidRPr="00FC1EF9">
              <w:rPr>
                <w:szCs w:val="24"/>
                <w:lang w:eastAsia="en-US"/>
              </w:rPr>
              <w:t>N. Lord Howe - South</w:t>
            </w:r>
          </w:p>
        </w:tc>
        <w:tc>
          <w:tcPr>
            <w:tcW w:w="1057" w:type="pct"/>
          </w:tcPr>
          <w:p w:rsidR="00D61547" w:rsidRPr="00FC1EF9" w:rsidP="00D61547" w14:paraId="38983900"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Rise</w:t>
            </w:r>
          </w:p>
        </w:tc>
        <w:tc>
          <w:tcPr>
            <w:tcW w:w="853" w:type="pct"/>
          </w:tcPr>
          <w:p w:rsidR="00D61547" w:rsidRPr="00FC1EF9" w:rsidP="00D61547" w14:paraId="42CF8A0B"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2EEFA80E" w14:textId="77777777">
            <w:pPr>
              <w:widowControl/>
              <w:spacing w:before="60" w:after="60"/>
              <w:rPr>
                <w:szCs w:val="24"/>
                <w:lang w:eastAsia="en-US"/>
              </w:rPr>
            </w:pPr>
            <w:r w:rsidRPr="00FC1EF9">
              <w:rPr>
                <w:szCs w:val="24"/>
                <w:lang w:eastAsia="en-US"/>
              </w:rPr>
              <w:t>34°40.000′S</w:t>
            </w:r>
          </w:p>
        </w:tc>
        <w:tc>
          <w:tcPr>
            <w:tcW w:w="964" w:type="pct"/>
          </w:tcPr>
          <w:p w:rsidR="00D61547" w:rsidRPr="00FC1EF9" w:rsidP="00D61547" w14:paraId="3B0EF5AE" w14:textId="77777777">
            <w:pPr>
              <w:widowControl/>
              <w:spacing w:before="60" w:after="60"/>
              <w:rPr>
                <w:szCs w:val="24"/>
                <w:lang w:eastAsia="en-US"/>
              </w:rPr>
            </w:pPr>
            <w:r w:rsidRPr="00FC1EF9">
              <w:rPr>
                <w:szCs w:val="24"/>
                <w:lang w:eastAsia="en-US"/>
              </w:rPr>
              <w:t>163°00.000′E</w:t>
            </w:r>
          </w:p>
        </w:tc>
        <w:tc>
          <w:tcPr>
            <w:tcW w:w="512" w:type="pct"/>
          </w:tcPr>
          <w:p w:rsidR="00D61547" w:rsidRPr="00FC1EF9" w:rsidP="00D61547" w14:paraId="47F3F0D2" w14:textId="77777777">
            <w:pPr>
              <w:widowControl/>
              <w:spacing w:before="120" w:after="120" w:line="360" w:lineRule="auto"/>
              <w:rPr>
                <w:szCs w:val="24"/>
                <w:lang w:eastAsia="en-US"/>
              </w:rPr>
            </w:pPr>
          </w:p>
        </w:tc>
      </w:tr>
      <w:tr w14:paraId="595398D2" w14:textId="77777777" w:rsidTr="00197895">
        <w:tblPrEx>
          <w:tblW w:w="5536" w:type="pct"/>
          <w:tblInd w:w="-431" w:type="dxa"/>
          <w:tblLook w:val="04A0"/>
        </w:tblPrEx>
        <w:tc>
          <w:tcPr>
            <w:tcW w:w="715" w:type="pct"/>
          </w:tcPr>
          <w:p w:rsidR="00D61547" w:rsidRPr="00FC1EF9" w:rsidP="00D61547" w14:paraId="37FA5C09" w14:textId="77777777">
            <w:pPr>
              <w:widowControl/>
              <w:spacing w:before="60" w:after="60"/>
              <w:rPr>
                <w:szCs w:val="24"/>
                <w:lang w:eastAsia="en-US"/>
              </w:rPr>
            </w:pPr>
            <w:r w:rsidRPr="00FC1EF9">
              <w:rPr>
                <w:szCs w:val="24"/>
                <w:lang w:eastAsia="en-US"/>
              </w:rPr>
              <w:t>N. Lord Howe - East</w:t>
            </w:r>
          </w:p>
        </w:tc>
        <w:tc>
          <w:tcPr>
            <w:tcW w:w="1057" w:type="pct"/>
          </w:tcPr>
          <w:p w:rsidR="00D61547" w:rsidRPr="00FC1EF9" w:rsidP="00D61547" w14:paraId="1AA9A182"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Rise</w:t>
            </w:r>
          </w:p>
        </w:tc>
        <w:tc>
          <w:tcPr>
            <w:tcW w:w="853" w:type="pct"/>
          </w:tcPr>
          <w:p w:rsidR="00D61547" w:rsidRPr="00FC1EF9" w:rsidP="00D61547" w14:paraId="78A5C2B4"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0A2B625D" w14:textId="77777777">
            <w:pPr>
              <w:widowControl/>
              <w:spacing w:before="60" w:after="60"/>
              <w:rPr>
                <w:szCs w:val="24"/>
                <w:lang w:eastAsia="en-US"/>
              </w:rPr>
            </w:pPr>
            <w:r w:rsidRPr="00FC1EF9">
              <w:rPr>
                <w:szCs w:val="24"/>
                <w:lang w:eastAsia="en-US"/>
              </w:rPr>
              <w:t>32°54.650′S</w:t>
            </w:r>
          </w:p>
        </w:tc>
        <w:tc>
          <w:tcPr>
            <w:tcW w:w="964" w:type="pct"/>
          </w:tcPr>
          <w:p w:rsidR="00D61547" w:rsidRPr="00FC1EF9" w:rsidP="00D61547" w14:paraId="3D693DB6" w14:textId="77777777">
            <w:pPr>
              <w:widowControl/>
              <w:spacing w:before="60" w:after="60"/>
              <w:rPr>
                <w:szCs w:val="24"/>
                <w:lang w:eastAsia="en-US"/>
              </w:rPr>
            </w:pPr>
            <w:r w:rsidRPr="00FC1EF9">
              <w:rPr>
                <w:szCs w:val="24"/>
                <w:lang w:eastAsia="en-US"/>
              </w:rPr>
              <w:t>163°16.615′E</w:t>
            </w:r>
          </w:p>
        </w:tc>
        <w:tc>
          <w:tcPr>
            <w:tcW w:w="512" w:type="pct"/>
          </w:tcPr>
          <w:p w:rsidR="00D61547" w:rsidRPr="00FC1EF9" w:rsidP="00D61547" w14:paraId="0971443D" w14:textId="77777777">
            <w:pPr>
              <w:widowControl/>
              <w:spacing w:before="120" w:after="120" w:line="360" w:lineRule="auto"/>
              <w:rPr>
                <w:szCs w:val="24"/>
                <w:lang w:eastAsia="en-US"/>
              </w:rPr>
            </w:pPr>
          </w:p>
        </w:tc>
      </w:tr>
      <w:tr w14:paraId="03C9A89E" w14:textId="77777777" w:rsidTr="00197895">
        <w:tblPrEx>
          <w:tblW w:w="5536" w:type="pct"/>
          <w:tblInd w:w="-431" w:type="dxa"/>
          <w:tblLook w:val="04A0"/>
        </w:tblPrEx>
        <w:tc>
          <w:tcPr>
            <w:tcW w:w="715" w:type="pct"/>
          </w:tcPr>
          <w:p w:rsidR="00D61547" w:rsidRPr="00FC1EF9" w:rsidP="00D61547" w14:paraId="771AA71F" w14:textId="77777777">
            <w:pPr>
              <w:widowControl/>
              <w:spacing w:before="60" w:after="60"/>
              <w:rPr>
                <w:szCs w:val="24"/>
                <w:lang w:eastAsia="en-US"/>
              </w:rPr>
            </w:pPr>
            <w:r w:rsidRPr="00FC1EF9">
              <w:rPr>
                <w:szCs w:val="24"/>
                <w:lang w:eastAsia="en-US"/>
              </w:rPr>
              <w:t>N. Lord Howe - East</w:t>
            </w:r>
          </w:p>
        </w:tc>
        <w:tc>
          <w:tcPr>
            <w:tcW w:w="1057" w:type="pct"/>
          </w:tcPr>
          <w:p w:rsidR="00D61547" w:rsidRPr="00FC1EF9" w:rsidP="00D61547" w14:paraId="548A539C"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Rise</w:t>
            </w:r>
          </w:p>
        </w:tc>
        <w:tc>
          <w:tcPr>
            <w:tcW w:w="853" w:type="pct"/>
          </w:tcPr>
          <w:p w:rsidR="00D61547" w:rsidRPr="00FC1EF9" w:rsidP="00D61547" w14:paraId="59B6718B"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472ED496" w14:textId="77777777">
            <w:pPr>
              <w:widowControl/>
              <w:spacing w:before="60" w:after="60"/>
              <w:rPr>
                <w:szCs w:val="24"/>
                <w:lang w:eastAsia="en-US"/>
              </w:rPr>
            </w:pPr>
            <w:r w:rsidRPr="00FC1EF9">
              <w:rPr>
                <w:szCs w:val="24"/>
                <w:lang w:eastAsia="en-US"/>
              </w:rPr>
              <w:t>32°54.650′S</w:t>
            </w:r>
          </w:p>
        </w:tc>
        <w:tc>
          <w:tcPr>
            <w:tcW w:w="964" w:type="pct"/>
          </w:tcPr>
          <w:p w:rsidR="00D61547" w:rsidRPr="00FC1EF9" w:rsidP="00D61547" w14:paraId="6A9E5854" w14:textId="77777777">
            <w:pPr>
              <w:widowControl/>
              <w:spacing w:before="60" w:after="60"/>
              <w:rPr>
                <w:szCs w:val="24"/>
                <w:lang w:eastAsia="en-US"/>
              </w:rPr>
            </w:pPr>
            <w:r w:rsidRPr="00FC1EF9">
              <w:rPr>
                <w:szCs w:val="24"/>
                <w:lang w:eastAsia="en-US"/>
              </w:rPr>
              <w:t>163°26.380′E</w:t>
            </w:r>
          </w:p>
        </w:tc>
        <w:tc>
          <w:tcPr>
            <w:tcW w:w="512" w:type="pct"/>
          </w:tcPr>
          <w:p w:rsidR="00D61547" w:rsidRPr="00FC1EF9" w:rsidP="00D61547" w14:paraId="57AF868D" w14:textId="77777777">
            <w:pPr>
              <w:widowControl/>
              <w:spacing w:before="120" w:after="120" w:line="360" w:lineRule="auto"/>
              <w:rPr>
                <w:szCs w:val="24"/>
                <w:lang w:eastAsia="en-US"/>
              </w:rPr>
            </w:pPr>
          </w:p>
        </w:tc>
      </w:tr>
      <w:tr w14:paraId="288F5812" w14:textId="77777777" w:rsidTr="00197895">
        <w:tblPrEx>
          <w:tblW w:w="5536" w:type="pct"/>
          <w:tblInd w:w="-431" w:type="dxa"/>
          <w:tblLook w:val="04A0"/>
        </w:tblPrEx>
        <w:tc>
          <w:tcPr>
            <w:tcW w:w="715" w:type="pct"/>
          </w:tcPr>
          <w:p w:rsidR="00D61547" w:rsidRPr="00FC1EF9" w:rsidP="00D61547" w14:paraId="6A565D42" w14:textId="77777777">
            <w:pPr>
              <w:widowControl/>
              <w:spacing w:before="60" w:after="60"/>
              <w:rPr>
                <w:szCs w:val="24"/>
                <w:lang w:eastAsia="en-US"/>
              </w:rPr>
            </w:pPr>
            <w:r w:rsidRPr="00FC1EF9">
              <w:rPr>
                <w:szCs w:val="24"/>
                <w:lang w:eastAsia="en-US"/>
              </w:rPr>
              <w:t>N. Lord Howe - East</w:t>
            </w:r>
          </w:p>
        </w:tc>
        <w:tc>
          <w:tcPr>
            <w:tcW w:w="1057" w:type="pct"/>
          </w:tcPr>
          <w:p w:rsidR="00D61547" w:rsidRPr="00FC1EF9" w:rsidP="00D61547" w14:paraId="0E449F19"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Rise</w:t>
            </w:r>
          </w:p>
        </w:tc>
        <w:tc>
          <w:tcPr>
            <w:tcW w:w="853" w:type="pct"/>
          </w:tcPr>
          <w:p w:rsidR="00D61547" w:rsidRPr="00FC1EF9" w:rsidP="00D61547" w14:paraId="799827B1"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5D37B88B" w14:textId="77777777">
            <w:pPr>
              <w:widowControl/>
              <w:spacing w:before="60" w:after="60"/>
              <w:rPr>
                <w:szCs w:val="24"/>
                <w:lang w:eastAsia="en-US"/>
              </w:rPr>
            </w:pPr>
            <w:r w:rsidRPr="00FC1EF9">
              <w:rPr>
                <w:szCs w:val="24"/>
                <w:lang w:eastAsia="en-US"/>
              </w:rPr>
              <w:t>33°04.400′S</w:t>
            </w:r>
          </w:p>
        </w:tc>
        <w:tc>
          <w:tcPr>
            <w:tcW w:w="964" w:type="pct"/>
          </w:tcPr>
          <w:p w:rsidR="00D61547" w:rsidRPr="00FC1EF9" w:rsidP="00D61547" w14:paraId="3DAFA774" w14:textId="77777777">
            <w:pPr>
              <w:widowControl/>
              <w:spacing w:before="60" w:after="60"/>
              <w:rPr>
                <w:szCs w:val="24"/>
                <w:lang w:eastAsia="en-US"/>
              </w:rPr>
            </w:pPr>
            <w:r w:rsidRPr="00FC1EF9">
              <w:rPr>
                <w:szCs w:val="24"/>
                <w:lang w:eastAsia="en-US"/>
              </w:rPr>
              <w:t>163°16.615′E</w:t>
            </w:r>
          </w:p>
        </w:tc>
        <w:tc>
          <w:tcPr>
            <w:tcW w:w="512" w:type="pct"/>
          </w:tcPr>
          <w:p w:rsidR="00D61547" w:rsidRPr="00FC1EF9" w:rsidP="00D61547" w14:paraId="16B7E9C1" w14:textId="77777777">
            <w:pPr>
              <w:widowControl/>
              <w:spacing w:before="120" w:after="120" w:line="360" w:lineRule="auto"/>
              <w:rPr>
                <w:szCs w:val="24"/>
                <w:lang w:eastAsia="en-US"/>
              </w:rPr>
            </w:pPr>
          </w:p>
        </w:tc>
      </w:tr>
      <w:tr w14:paraId="1A4706CD" w14:textId="77777777" w:rsidTr="00197895">
        <w:tblPrEx>
          <w:tblW w:w="5536" w:type="pct"/>
          <w:tblInd w:w="-431" w:type="dxa"/>
          <w:tblLook w:val="04A0"/>
        </w:tblPrEx>
        <w:tc>
          <w:tcPr>
            <w:tcW w:w="715" w:type="pct"/>
          </w:tcPr>
          <w:p w:rsidR="00D61547" w:rsidRPr="00FC1EF9" w:rsidP="00D61547" w14:paraId="1E3284E8" w14:textId="77777777">
            <w:pPr>
              <w:widowControl/>
              <w:spacing w:before="60" w:after="60"/>
              <w:rPr>
                <w:szCs w:val="24"/>
                <w:lang w:eastAsia="en-US"/>
              </w:rPr>
            </w:pPr>
            <w:r w:rsidRPr="00FC1EF9">
              <w:rPr>
                <w:szCs w:val="24"/>
                <w:lang w:eastAsia="en-US"/>
              </w:rPr>
              <w:t>N. Lord Howe - East</w:t>
            </w:r>
          </w:p>
        </w:tc>
        <w:tc>
          <w:tcPr>
            <w:tcW w:w="1057" w:type="pct"/>
          </w:tcPr>
          <w:p w:rsidR="00D61547" w:rsidRPr="00FC1EF9" w:rsidP="00D61547" w14:paraId="13216E02"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Rise</w:t>
            </w:r>
          </w:p>
        </w:tc>
        <w:tc>
          <w:tcPr>
            <w:tcW w:w="853" w:type="pct"/>
          </w:tcPr>
          <w:p w:rsidR="00D61547" w:rsidRPr="00FC1EF9" w:rsidP="00D61547" w14:paraId="0485FF46"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239ECAEB" w14:textId="77777777">
            <w:pPr>
              <w:widowControl/>
              <w:spacing w:before="60" w:after="60"/>
              <w:rPr>
                <w:szCs w:val="24"/>
                <w:lang w:eastAsia="en-US"/>
              </w:rPr>
            </w:pPr>
            <w:r w:rsidRPr="00FC1EF9">
              <w:rPr>
                <w:szCs w:val="24"/>
                <w:lang w:eastAsia="en-US"/>
              </w:rPr>
              <w:t>33°04.400′S</w:t>
            </w:r>
          </w:p>
        </w:tc>
        <w:tc>
          <w:tcPr>
            <w:tcW w:w="964" w:type="pct"/>
          </w:tcPr>
          <w:p w:rsidR="00D61547" w:rsidRPr="00FC1EF9" w:rsidP="00D61547" w14:paraId="1DDB4C79" w14:textId="77777777">
            <w:pPr>
              <w:widowControl/>
              <w:spacing w:before="60" w:after="60"/>
              <w:rPr>
                <w:szCs w:val="24"/>
                <w:lang w:eastAsia="en-US"/>
              </w:rPr>
            </w:pPr>
            <w:r w:rsidRPr="00FC1EF9">
              <w:rPr>
                <w:szCs w:val="24"/>
                <w:lang w:eastAsia="en-US"/>
              </w:rPr>
              <w:t>163°26.380′E</w:t>
            </w:r>
          </w:p>
        </w:tc>
        <w:tc>
          <w:tcPr>
            <w:tcW w:w="512" w:type="pct"/>
          </w:tcPr>
          <w:p w:rsidR="00D61547" w:rsidRPr="00FC1EF9" w:rsidP="00D61547" w14:paraId="01119328" w14:textId="77777777">
            <w:pPr>
              <w:widowControl/>
              <w:spacing w:before="120" w:after="120" w:line="360" w:lineRule="auto"/>
              <w:rPr>
                <w:szCs w:val="24"/>
                <w:lang w:eastAsia="en-US"/>
              </w:rPr>
            </w:pPr>
          </w:p>
        </w:tc>
      </w:tr>
    </w:tbl>
    <w:p w:rsidR="00D61547" w:rsidRPr="00FC1EF9" w:rsidP="00D61547" w14:paraId="31DCB2D4" w14:textId="77777777">
      <w:pPr>
        <w:widowControl/>
        <w:spacing w:before="120" w:after="120" w:line="360" w:lineRule="auto"/>
        <w:rPr>
          <w:szCs w:val="24"/>
          <w:lang w:eastAsia="en-US"/>
        </w:rPr>
      </w:pPr>
      <w:r w:rsidRPr="00FC1EF9">
        <w:rPr>
          <w:szCs w:val="24"/>
          <w:lang w:eastAsia="en-US"/>
        </w:rPr>
        <w:br w:type="page"/>
      </w:r>
    </w:p>
    <w:tbl>
      <w:tblPr>
        <w:tblW w:w="553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29"/>
        <w:gridCol w:w="1875"/>
        <w:gridCol w:w="1467"/>
        <w:gridCol w:w="1863"/>
        <w:gridCol w:w="1759"/>
        <w:gridCol w:w="1556"/>
      </w:tblGrid>
      <w:tr w14:paraId="1B8DD8C7" w14:textId="77777777" w:rsidTr="00197895">
        <w:tblPrEx>
          <w:tblW w:w="5536" w:type="pct"/>
          <w:tblInd w:w="-431" w:type="dxa"/>
          <w:tblLayout w:type="fixed"/>
          <w:tblLook w:val="04A0"/>
        </w:tblPrEx>
        <w:tc>
          <w:tcPr>
            <w:tcW w:w="883" w:type="pct"/>
          </w:tcPr>
          <w:p w:rsidR="00D61547" w:rsidRPr="00FC1EF9" w:rsidP="00D61547" w14:paraId="7AC53183" w14:textId="77777777">
            <w:pPr>
              <w:widowControl/>
              <w:spacing w:before="60" w:after="60"/>
              <w:rPr>
                <w:szCs w:val="24"/>
                <w:lang w:eastAsia="en-US"/>
              </w:rPr>
            </w:pPr>
            <w:r w:rsidRPr="00FC1EF9">
              <w:rPr>
                <w:szCs w:val="24"/>
                <w:lang w:eastAsia="en-US"/>
              </w:rPr>
              <w:t>N. Lord Howe - West</w:t>
            </w:r>
          </w:p>
        </w:tc>
        <w:tc>
          <w:tcPr>
            <w:tcW w:w="906" w:type="pct"/>
          </w:tcPr>
          <w:p w:rsidR="00D61547" w:rsidRPr="00FC1EF9" w:rsidP="00D61547" w14:paraId="7A096383"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Rise</w:t>
            </w:r>
          </w:p>
        </w:tc>
        <w:tc>
          <w:tcPr>
            <w:tcW w:w="709" w:type="pct"/>
          </w:tcPr>
          <w:p w:rsidR="00D61547" w:rsidRPr="00FC1EF9" w:rsidP="00D61547" w14:paraId="553B96FE"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6A1C7898" w14:textId="77777777">
            <w:pPr>
              <w:widowControl/>
              <w:spacing w:before="60" w:after="60"/>
              <w:rPr>
                <w:szCs w:val="24"/>
                <w:lang w:eastAsia="en-US"/>
              </w:rPr>
            </w:pPr>
            <w:r w:rsidRPr="00FC1EF9">
              <w:rPr>
                <w:szCs w:val="24"/>
                <w:lang w:eastAsia="en-US"/>
              </w:rPr>
              <w:t>33°16.400′S</w:t>
            </w:r>
          </w:p>
        </w:tc>
        <w:tc>
          <w:tcPr>
            <w:tcW w:w="850" w:type="pct"/>
          </w:tcPr>
          <w:p w:rsidR="00D61547" w:rsidRPr="00FC1EF9" w:rsidP="00D61547" w14:paraId="614B55C1" w14:textId="77777777">
            <w:pPr>
              <w:widowControl/>
              <w:spacing w:before="60" w:after="60"/>
              <w:rPr>
                <w:szCs w:val="24"/>
                <w:lang w:eastAsia="en-US"/>
              </w:rPr>
            </w:pPr>
            <w:r w:rsidRPr="00FC1EF9">
              <w:rPr>
                <w:szCs w:val="24"/>
                <w:lang w:eastAsia="en-US"/>
              </w:rPr>
              <w:t>162°52.540′E</w:t>
            </w:r>
          </w:p>
        </w:tc>
        <w:tc>
          <w:tcPr>
            <w:tcW w:w="753" w:type="pct"/>
          </w:tcPr>
          <w:p w:rsidR="00D61547" w:rsidRPr="00FC1EF9" w:rsidP="00D61547" w14:paraId="2225B497" w14:textId="77777777">
            <w:pPr>
              <w:widowControl/>
              <w:spacing w:before="120" w:after="120" w:line="360" w:lineRule="auto"/>
              <w:rPr>
                <w:szCs w:val="24"/>
                <w:lang w:eastAsia="en-US"/>
              </w:rPr>
            </w:pPr>
          </w:p>
        </w:tc>
      </w:tr>
      <w:tr w14:paraId="15760316" w14:textId="77777777" w:rsidTr="00197895">
        <w:tblPrEx>
          <w:tblW w:w="5536" w:type="pct"/>
          <w:tblInd w:w="-431" w:type="dxa"/>
          <w:tblLayout w:type="fixed"/>
          <w:tblLook w:val="04A0"/>
        </w:tblPrEx>
        <w:tc>
          <w:tcPr>
            <w:tcW w:w="883" w:type="pct"/>
          </w:tcPr>
          <w:p w:rsidR="00D61547" w:rsidRPr="00FC1EF9" w:rsidP="00D61547" w14:paraId="2BC20E8E" w14:textId="77777777">
            <w:pPr>
              <w:widowControl/>
              <w:spacing w:before="60" w:after="60"/>
              <w:rPr>
                <w:szCs w:val="24"/>
                <w:lang w:eastAsia="en-US"/>
              </w:rPr>
            </w:pPr>
            <w:r w:rsidRPr="00FC1EF9">
              <w:rPr>
                <w:szCs w:val="24"/>
                <w:lang w:eastAsia="en-US"/>
              </w:rPr>
              <w:t>N. Lord Howe - West</w:t>
            </w:r>
          </w:p>
        </w:tc>
        <w:tc>
          <w:tcPr>
            <w:tcW w:w="906" w:type="pct"/>
          </w:tcPr>
          <w:p w:rsidR="00D61547" w:rsidRPr="00FC1EF9" w:rsidP="00D61547" w14:paraId="4EB52345"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Rise</w:t>
            </w:r>
          </w:p>
        </w:tc>
        <w:tc>
          <w:tcPr>
            <w:tcW w:w="709" w:type="pct"/>
          </w:tcPr>
          <w:p w:rsidR="00D61547" w:rsidRPr="00FC1EF9" w:rsidP="00D61547" w14:paraId="1616E510"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075E45DF" w14:textId="77777777">
            <w:pPr>
              <w:widowControl/>
              <w:spacing w:before="60" w:after="60"/>
              <w:rPr>
                <w:szCs w:val="24"/>
                <w:lang w:eastAsia="en-US"/>
              </w:rPr>
            </w:pPr>
            <w:r w:rsidRPr="00FC1EF9">
              <w:rPr>
                <w:szCs w:val="24"/>
                <w:lang w:eastAsia="en-US"/>
              </w:rPr>
              <w:t>33°09.296′S</w:t>
            </w:r>
          </w:p>
        </w:tc>
        <w:tc>
          <w:tcPr>
            <w:tcW w:w="850" w:type="pct"/>
          </w:tcPr>
          <w:p w:rsidR="00D61547" w:rsidRPr="00FC1EF9" w:rsidP="00D61547" w14:paraId="46AB322F" w14:textId="77777777">
            <w:pPr>
              <w:widowControl/>
              <w:spacing w:before="60" w:after="60"/>
              <w:rPr>
                <w:szCs w:val="24"/>
                <w:lang w:eastAsia="en-US"/>
              </w:rPr>
            </w:pPr>
            <w:r w:rsidRPr="00FC1EF9">
              <w:rPr>
                <w:szCs w:val="24"/>
                <w:lang w:eastAsia="en-US"/>
              </w:rPr>
              <w:t>162°52.540′E</w:t>
            </w:r>
          </w:p>
        </w:tc>
        <w:tc>
          <w:tcPr>
            <w:tcW w:w="753" w:type="pct"/>
          </w:tcPr>
          <w:p w:rsidR="00D61547" w:rsidRPr="00FC1EF9" w:rsidP="00D61547" w14:paraId="30B11B6D" w14:textId="77777777">
            <w:pPr>
              <w:widowControl/>
              <w:spacing w:before="60" w:after="60"/>
              <w:rPr>
                <w:szCs w:val="24"/>
                <w:lang w:eastAsia="en-US"/>
              </w:rPr>
            </w:pPr>
            <w:r w:rsidRPr="00FC1EF9">
              <w:rPr>
                <w:szCs w:val="24"/>
                <w:lang w:eastAsia="en-US"/>
              </w:rPr>
              <w:t>North-east along the Australian EEZ</w:t>
            </w:r>
          </w:p>
        </w:tc>
      </w:tr>
      <w:tr w14:paraId="628F5531" w14:textId="77777777" w:rsidTr="00197895">
        <w:tblPrEx>
          <w:tblW w:w="5536" w:type="pct"/>
          <w:tblInd w:w="-431" w:type="dxa"/>
          <w:tblLayout w:type="fixed"/>
          <w:tblLook w:val="04A0"/>
        </w:tblPrEx>
        <w:tc>
          <w:tcPr>
            <w:tcW w:w="883" w:type="pct"/>
          </w:tcPr>
          <w:p w:rsidR="00D61547" w:rsidRPr="00FC1EF9" w:rsidP="00D61547" w14:paraId="6B611857" w14:textId="77777777">
            <w:pPr>
              <w:widowControl/>
              <w:spacing w:before="60" w:after="60"/>
              <w:rPr>
                <w:szCs w:val="24"/>
                <w:lang w:eastAsia="en-US"/>
              </w:rPr>
            </w:pPr>
            <w:r w:rsidRPr="00FC1EF9">
              <w:rPr>
                <w:szCs w:val="24"/>
                <w:lang w:eastAsia="en-US"/>
              </w:rPr>
              <w:t>N. Lord Howe - West</w:t>
            </w:r>
          </w:p>
        </w:tc>
        <w:tc>
          <w:tcPr>
            <w:tcW w:w="906" w:type="pct"/>
          </w:tcPr>
          <w:p w:rsidR="00D61547" w:rsidRPr="00FC1EF9" w:rsidP="00D61547" w14:paraId="06EFA809"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Rise</w:t>
            </w:r>
          </w:p>
        </w:tc>
        <w:tc>
          <w:tcPr>
            <w:tcW w:w="709" w:type="pct"/>
          </w:tcPr>
          <w:p w:rsidR="00D61547" w:rsidRPr="00FC1EF9" w:rsidP="00D61547" w14:paraId="330E206F"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3FFF20E2" w14:textId="77777777">
            <w:pPr>
              <w:widowControl/>
              <w:spacing w:before="60" w:after="60"/>
              <w:rPr>
                <w:szCs w:val="24"/>
                <w:lang w:eastAsia="en-US"/>
              </w:rPr>
            </w:pPr>
            <w:r w:rsidRPr="00FC1EF9">
              <w:rPr>
                <w:szCs w:val="24"/>
                <w:lang w:eastAsia="en-US"/>
              </w:rPr>
              <w:t>33°04.400′S</w:t>
            </w:r>
          </w:p>
        </w:tc>
        <w:tc>
          <w:tcPr>
            <w:tcW w:w="850" w:type="pct"/>
          </w:tcPr>
          <w:p w:rsidR="00D61547" w:rsidRPr="00FC1EF9" w:rsidP="00D61547" w14:paraId="399D60C8" w14:textId="77777777">
            <w:pPr>
              <w:widowControl/>
              <w:spacing w:before="60" w:after="60"/>
              <w:rPr>
                <w:szCs w:val="24"/>
                <w:lang w:eastAsia="en-US"/>
              </w:rPr>
            </w:pPr>
            <w:r w:rsidRPr="00FC1EF9">
              <w:rPr>
                <w:szCs w:val="24"/>
                <w:lang w:eastAsia="en-US"/>
              </w:rPr>
              <w:t>162°54.941′E</w:t>
            </w:r>
          </w:p>
        </w:tc>
        <w:tc>
          <w:tcPr>
            <w:tcW w:w="753" w:type="pct"/>
          </w:tcPr>
          <w:p w:rsidR="00D61547" w:rsidRPr="00FC1EF9" w:rsidP="00D61547" w14:paraId="6596BAF6" w14:textId="77777777">
            <w:pPr>
              <w:widowControl/>
              <w:spacing w:before="120" w:after="120" w:line="360" w:lineRule="auto"/>
              <w:rPr>
                <w:szCs w:val="24"/>
                <w:lang w:eastAsia="en-US"/>
              </w:rPr>
            </w:pPr>
          </w:p>
        </w:tc>
      </w:tr>
      <w:tr w14:paraId="28949D74" w14:textId="77777777" w:rsidTr="00197895">
        <w:tblPrEx>
          <w:tblW w:w="5536" w:type="pct"/>
          <w:tblInd w:w="-431" w:type="dxa"/>
          <w:tblLayout w:type="fixed"/>
          <w:tblLook w:val="04A0"/>
        </w:tblPrEx>
        <w:tc>
          <w:tcPr>
            <w:tcW w:w="883" w:type="pct"/>
          </w:tcPr>
          <w:p w:rsidR="00D61547" w:rsidRPr="00FC1EF9" w:rsidP="00D61547" w14:paraId="2FC4333C" w14:textId="77777777">
            <w:pPr>
              <w:widowControl/>
              <w:spacing w:before="60" w:after="60"/>
              <w:rPr>
                <w:szCs w:val="24"/>
                <w:lang w:eastAsia="en-US"/>
              </w:rPr>
            </w:pPr>
            <w:r w:rsidRPr="00FC1EF9">
              <w:rPr>
                <w:szCs w:val="24"/>
                <w:lang w:eastAsia="en-US"/>
              </w:rPr>
              <w:t>N. Lord Howe - West</w:t>
            </w:r>
          </w:p>
        </w:tc>
        <w:tc>
          <w:tcPr>
            <w:tcW w:w="906" w:type="pct"/>
          </w:tcPr>
          <w:p w:rsidR="00D61547" w:rsidRPr="00FC1EF9" w:rsidP="00D61547" w14:paraId="14EE56FF"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Rise</w:t>
            </w:r>
          </w:p>
        </w:tc>
        <w:tc>
          <w:tcPr>
            <w:tcW w:w="709" w:type="pct"/>
          </w:tcPr>
          <w:p w:rsidR="00D61547" w:rsidRPr="00FC1EF9" w:rsidP="00D61547" w14:paraId="168C3215"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1B6A0102" w14:textId="77777777">
            <w:pPr>
              <w:widowControl/>
              <w:spacing w:before="60" w:after="60"/>
              <w:rPr>
                <w:szCs w:val="24"/>
                <w:lang w:eastAsia="en-US"/>
              </w:rPr>
            </w:pPr>
            <w:r w:rsidRPr="00FC1EF9">
              <w:rPr>
                <w:szCs w:val="24"/>
                <w:lang w:eastAsia="en-US"/>
              </w:rPr>
              <w:t>33°04.400′S</w:t>
            </w:r>
          </w:p>
        </w:tc>
        <w:tc>
          <w:tcPr>
            <w:tcW w:w="850" w:type="pct"/>
          </w:tcPr>
          <w:p w:rsidR="00D61547" w:rsidRPr="00FC1EF9" w:rsidP="00D61547" w14:paraId="4CB5781A" w14:textId="77777777">
            <w:pPr>
              <w:widowControl/>
              <w:spacing w:before="60" w:after="60"/>
              <w:rPr>
                <w:szCs w:val="24"/>
                <w:lang w:eastAsia="en-US"/>
              </w:rPr>
            </w:pPr>
            <w:r w:rsidRPr="00FC1EF9">
              <w:rPr>
                <w:szCs w:val="24"/>
                <w:lang w:eastAsia="en-US"/>
              </w:rPr>
              <w:t>163°10.540′E</w:t>
            </w:r>
          </w:p>
        </w:tc>
        <w:tc>
          <w:tcPr>
            <w:tcW w:w="753" w:type="pct"/>
          </w:tcPr>
          <w:p w:rsidR="00D61547" w:rsidRPr="00FC1EF9" w:rsidP="00D61547" w14:paraId="68CD5722" w14:textId="77777777">
            <w:pPr>
              <w:widowControl/>
              <w:spacing w:before="120" w:after="120" w:line="360" w:lineRule="auto"/>
              <w:rPr>
                <w:szCs w:val="24"/>
                <w:lang w:eastAsia="en-US"/>
              </w:rPr>
            </w:pPr>
          </w:p>
        </w:tc>
      </w:tr>
      <w:tr w14:paraId="177E559D" w14:textId="77777777" w:rsidTr="00197895">
        <w:tblPrEx>
          <w:tblW w:w="5536" w:type="pct"/>
          <w:tblInd w:w="-431" w:type="dxa"/>
          <w:tblLayout w:type="fixed"/>
          <w:tblLook w:val="04A0"/>
        </w:tblPrEx>
        <w:tc>
          <w:tcPr>
            <w:tcW w:w="883" w:type="pct"/>
          </w:tcPr>
          <w:p w:rsidR="00D61547" w:rsidRPr="00FC1EF9" w:rsidP="00D61547" w14:paraId="68692668" w14:textId="77777777">
            <w:pPr>
              <w:widowControl/>
              <w:spacing w:before="60" w:after="60"/>
              <w:rPr>
                <w:szCs w:val="24"/>
                <w:lang w:eastAsia="en-US"/>
              </w:rPr>
            </w:pPr>
            <w:r w:rsidRPr="00FC1EF9">
              <w:rPr>
                <w:szCs w:val="24"/>
                <w:lang w:eastAsia="en-US"/>
              </w:rPr>
              <w:t>N. Lord Howe - West</w:t>
            </w:r>
          </w:p>
        </w:tc>
        <w:tc>
          <w:tcPr>
            <w:tcW w:w="906" w:type="pct"/>
          </w:tcPr>
          <w:p w:rsidR="00D61547" w:rsidRPr="00FC1EF9" w:rsidP="00D61547" w14:paraId="24F3579F"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Rise</w:t>
            </w:r>
          </w:p>
        </w:tc>
        <w:tc>
          <w:tcPr>
            <w:tcW w:w="709" w:type="pct"/>
          </w:tcPr>
          <w:p w:rsidR="00D61547" w:rsidRPr="00FC1EF9" w:rsidP="00D61547" w14:paraId="2675418F"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7B60D9C5" w14:textId="77777777">
            <w:pPr>
              <w:widowControl/>
              <w:spacing w:before="60" w:after="60"/>
              <w:rPr>
                <w:szCs w:val="24"/>
                <w:lang w:eastAsia="en-US"/>
              </w:rPr>
            </w:pPr>
            <w:r w:rsidRPr="00FC1EF9">
              <w:rPr>
                <w:szCs w:val="24"/>
                <w:lang w:eastAsia="en-US"/>
              </w:rPr>
              <w:t>33°10.400′S</w:t>
            </w:r>
          </w:p>
        </w:tc>
        <w:tc>
          <w:tcPr>
            <w:tcW w:w="850" w:type="pct"/>
          </w:tcPr>
          <w:p w:rsidR="00D61547" w:rsidRPr="00FC1EF9" w:rsidP="00D61547" w14:paraId="4D8F5E11" w14:textId="77777777">
            <w:pPr>
              <w:widowControl/>
              <w:spacing w:before="60" w:after="60"/>
              <w:rPr>
                <w:szCs w:val="24"/>
                <w:lang w:eastAsia="en-US"/>
              </w:rPr>
            </w:pPr>
            <w:r w:rsidRPr="00FC1EF9">
              <w:rPr>
                <w:szCs w:val="24"/>
                <w:lang w:eastAsia="en-US"/>
              </w:rPr>
              <w:t>163°10.540′E</w:t>
            </w:r>
          </w:p>
        </w:tc>
        <w:tc>
          <w:tcPr>
            <w:tcW w:w="753" w:type="pct"/>
          </w:tcPr>
          <w:p w:rsidR="00D61547" w:rsidRPr="00FC1EF9" w:rsidP="00D61547" w14:paraId="101883A0" w14:textId="77777777">
            <w:pPr>
              <w:widowControl/>
              <w:spacing w:before="120" w:after="120" w:line="360" w:lineRule="auto"/>
              <w:rPr>
                <w:szCs w:val="24"/>
                <w:lang w:eastAsia="en-US"/>
              </w:rPr>
            </w:pPr>
          </w:p>
        </w:tc>
      </w:tr>
      <w:tr w14:paraId="47A9F9C9" w14:textId="77777777" w:rsidTr="00197895">
        <w:tblPrEx>
          <w:tblW w:w="5536" w:type="pct"/>
          <w:tblInd w:w="-431" w:type="dxa"/>
          <w:tblLayout w:type="fixed"/>
          <w:tblLook w:val="04A0"/>
        </w:tblPrEx>
        <w:tc>
          <w:tcPr>
            <w:tcW w:w="883" w:type="pct"/>
          </w:tcPr>
          <w:p w:rsidR="00D61547" w:rsidRPr="00FC1EF9" w:rsidP="00D61547" w14:paraId="64A71C42" w14:textId="77777777">
            <w:pPr>
              <w:widowControl/>
              <w:spacing w:before="60" w:after="60"/>
              <w:rPr>
                <w:szCs w:val="24"/>
                <w:lang w:eastAsia="en-US"/>
              </w:rPr>
            </w:pPr>
            <w:r w:rsidRPr="00FC1EF9">
              <w:rPr>
                <w:szCs w:val="24"/>
                <w:lang w:eastAsia="en-US"/>
              </w:rPr>
              <w:t>N. Lord Howe - West</w:t>
            </w:r>
          </w:p>
        </w:tc>
        <w:tc>
          <w:tcPr>
            <w:tcW w:w="906" w:type="pct"/>
          </w:tcPr>
          <w:p w:rsidR="00D61547" w:rsidRPr="00FC1EF9" w:rsidP="00D61547" w14:paraId="79F400F7"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Rise</w:t>
            </w:r>
          </w:p>
        </w:tc>
        <w:tc>
          <w:tcPr>
            <w:tcW w:w="709" w:type="pct"/>
          </w:tcPr>
          <w:p w:rsidR="00D61547" w:rsidRPr="00FC1EF9" w:rsidP="00D61547" w14:paraId="20D600A3"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4CE33F43" w14:textId="77777777">
            <w:pPr>
              <w:widowControl/>
              <w:spacing w:before="60" w:after="60"/>
              <w:rPr>
                <w:szCs w:val="24"/>
                <w:lang w:eastAsia="en-US"/>
              </w:rPr>
            </w:pPr>
            <w:r w:rsidRPr="00FC1EF9">
              <w:rPr>
                <w:szCs w:val="24"/>
                <w:lang w:eastAsia="en-US"/>
              </w:rPr>
              <w:t>33°10.400′S</w:t>
            </w:r>
          </w:p>
        </w:tc>
        <w:tc>
          <w:tcPr>
            <w:tcW w:w="850" w:type="pct"/>
          </w:tcPr>
          <w:p w:rsidR="00D61547" w:rsidRPr="00FC1EF9" w:rsidP="00D61547" w14:paraId="44FEC335" w14:textId="77777777">
            <w:pPr>
              <w:widowControl/>
              <w:spacing w:before="60" w:after="60"/>
              <w:rPr>
                <w:szCs w:val="24"/>
                <w:lang w:eastAsia="en-US"/>
              </w:rPr>
            </w:pPr>
            <w:r w:rsidRPr="00FC1EF9">
              <w:rPr>
                <w:szCs w:val="24"/>
                <w:lang w:eastAsia="en-US"/>
              </w:rPr>
              <w:t>163°04.540′E</w:t>
            </w:r>
          </w:p>
        </w:tc>
        <w:tc>
          <w:tcPr>
            <w:tcW w:w="753" w:type="pct"/>
          </w:tcPr>
          <w:p w:rsidR="00D61547" w:rsidRPr="00FC1EF9" w:rsidP="00D61547" w14:paraId="7C93A83C" w14:textId="77777777">
            <w:pPr>
              <w:widowControl/>
              <w:spacing w:before="120" w:after="120" w:line="360" w:lineRule="auto"/>
              <w:rPr>
                <w:szCs w:val="24"/>
                <w:lang w:eastAsia="en-US"/>
              </w:rPr>
            </w:pPr>
          </w:p>
        </w:tc>
      </w:tr>
      <w:tr w14:paraId="67C190F0" w14:textId="77777777" w:rsidTr="00197895">
        <w:tblPrEx>
          <w:tblW w:w="5536" w:type="pct"/>
          <w:tblInd w:w="-431" w:type="dxa"/>
          <w:tblLayout w:type="fixed"/>
          <w:tblLook w:val="04A0"/>
        </w:tblPrEx>
        <w:tc>
          <w:tcPr>
            <w:tcW w:w="883" w:type="pct"/>
          </w:tcPr>
          <w:p w:rsidR="00D61547" w:rsidRPr="00FC1EF9" w:rsidP="00D61547" w14:paraId="5EE074C0" w14:textId="77777777">
            <w:pPr>
              <w:widowControl/>
              <w:spacing w:before="60" w:after="60"/>
              <w:rPr>
                <w:szCs w:val="24"/>
                <w:lang w:eastAsia="en-US"/>
              </w:rPr>
            </w:pPr>
            <w:r w:rsidRPr="00FC1EF9">
              <w:rPr>
                <w:szCs w:val="24"/>
                <w:lang w:eastAsia="en-US"/>
              </w:rPr>
              <w:t>N. Lord Howe - West</w:t>
            </w:r>
          </w:p>
        </w:tc>
        <w:tc>
          <w:tcPr>
            <w:tcW w:w="906" w:type="pct"/>
          </w:tcPr>
          <w:p w:rsidR="00D61547" w:rsidRPr="00FC1EF9" w:rsidP="00D61547" w14:paraId="63EBD6B2"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Rise</w:t>
            </w:r>
          </w:p>
        </w:tc>
        <w:tc>
          <w:tcPr>
            <w:tcW w:w="709" w:type="pct"/>
          </w:tcPr>
          <w:p w:rsidR="00D61547" w:rsidRPr="00FC1EF9" w:rsidP="00D61547" w14:paraId="6998488C"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1224138E" w14:textId="77777777">
            <w:pPr>
              <w:widowControl/>
              <w:spacing w:before="60" w:after="60"/>
              <w:rPr>
                <w:szCs w:val="24"/>
                <w:lang w:eastAsia="en-US"/>
              </w:rPr>
            </w:pPr>
            <w:r w:rsidRPr="00FC1EF9">
              <w:rPr>
                <w:szCs w:val="24"/>
                <w:lang w:eastAsia="en-US"/>
              </w:rPr>
              <w:t>33°16.400′S</w:t>
            </w:r>
          </w:p>
        </w:tc>
        <w:tc>
          <w:tcPr>
            <w:tcW w:w="850" w:type="pct"/>
          </w:tcPr>
          <w:p w:rsidR="00D61547" w:rsidRPr="00FC1EF9" w:rsidP="00D61547" w14:paraId="0D0EE942" w14:textId="77777777">
            <w:pPr>
              <w:widowControl/>
              <w:spacing w:before="60" w:after="60"/>
              <w:rPr>
                <w:szCs w:val="24"/>
                <w:lang w:eastAsia="en-US"/>
              </w:rPr>
            </w:pPr>
            <w:r w:rsidRPr="00FC1EF9">
              <w:rPr>
                <w:szCs w:val="24"/>
                <w:lang w:eastAsia="en-US"/>
              </w:rPr>
              <w:t>163°04.540′E</w:t>
            </w:r>
          </w:p>
        </w:tc>
        <w:tc>
          <w:tcPr>
            <w:tcW w:w="753" w:type="pct"/>
          </w:tcPr>
          <w:p w:rsidR="00D61547" w:rsidRPr="00FC1EF9" w:rsidP="00D61547" w14:paraId="10174513" w14:textId="77777777">
            <w:pPr>
              <w:widowControl/>
              <w:spacing w:before="120" w:after="120" w:line="360" w:lineRule="auto"/>
              <w:rPr>
                <w:szCs w:val="24"/>
                <w:lang w:eastAsia="en-US"/>
              </w:rPr>
            </w:pPr>
          </w:p>
        </w:tc>
      </w:tr>
      <w:tr w14:paraId="29B8E421" w14:textId="77777777" w:rsidTr="00197895">
        <w:tblPrEx>
          <w:tblW w:w="5536" w:type="pct"/>
          <w:tblInd w:w="-431" w:type="dxa"/>
          <w:tblLayout w:type="fixed"/>
          <w:tblLook w:val="04A0"/>
        </w:tblPrEx>
        <w:tc>
          <w:tcPr>
            <w:tcW w:w="883" w:type="pct"/>
          </w:tcPr>
          <w:p w:rsidR="00D61547" w:rsidRPr="00FC1EF9" w:rsidP="00D61547" w14:paraId="07E23962" w14:textId="77777777">
            <w:pPr>
              <w:widowControl/>
              <w:spacing w:before="60" w:after="60"/>
              <w:rPr>
                <w:szCs w:val="24"/>
                <w:lang w:eastAsia="en-US"/>
              </w:rPr>
            </w:pPr>
            <w:r w:rsidRPr="00FC1EF9">
              <w:rPr>
                <w:szCs w:val="24"/>
                <w:lang w:eastAsia="en-US"/>
              </w:rPr>
              <w:t>Northwest Challenger</w:t>
            </w:r>
          </w:p>
        </w:tc>
        <w:tc>
          <w:tcPr>
            <w:tcW w:w="906" w:type="pct"/>
          </w:tcPr>
          <w:p w:rsidR="00D61547" w:rsidRPr="00FC1EF9" w:rsidP="00D61547" w14:paraId="0CC01130" w14:textId="77777777">
            <w:pPr>
              <w:widowControl/>
              <w:spacing w:before="60" w:after="60"/>
              <w:rPr>
                <w:szCs w:val="24"/>
                <w:lang w:eastAsia="en-US"/>
              </w:rPr>
            </w:pPr>
            <w:r w:rsidRPr="00FC1EF9">
              <w:rPr>
                <w:szCs w:val="24"/>
                <w:lang w:eastAsia="en-US"/>
              </w:rPr>
              <w:t>Northwest Challenger</w:t>
            </w:r>
          </w:p>
        </w:tc>
        <w:tc>
          <w:tcPr>
            <w:tcW w:w="709" w:type="pct"/>
          </w:tcPr>
          <w:p w:rsidR="00D61547" w:rsidRPr="00FC1EF9" w:rsidP="00D61547" w14:paraId="3F6014D6"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640C2AA2" w14:textId="77777777">
            <w:pPr>
              <w:widowControl/>
              <w:spacing w:before="60" w:after="60"/>
              <w:rPr>
                <w:szCs w:val="24"/>
                <w:lang w:eastAsia="en-US"/>
              </w:rPr>
            </w:pPr>
            <w:r w:rsidRPr="00FC1EF9">
              <w:rPr>
                <w:szCs w:val="24"/>
                <w:lang w:eastAsia="en-US"/>
              </w:rPr>
              <w:t>38°00.000′S</w:t>
            </w:r>
          </w:p>
        </w:tc>
        <w:tc>
          <w:tcPr>
            <w:tcW w:w="850" w:type="pct"/>
          </w:tcPr>
          <w:p w:rsidR="00D61547" w:rsidRPr="00FC1EF9" w:rsidP="00D61547" w14:paraId="41CC8156" w14:textId="77777777">
            <w:pPr>
              <w:widowControl/>
              <w:spacing w:before="60" w:after="60"/>
              <w:rPr>
                <w:szCs w:val="24"/>
                <w:lang w:eastAsia="en-US"/>
              </w:rPr>
            </w:pPr>
            <w:r w:rsidRPr="00FC1EF9">
              <w:rPr>
                <w:szCs w:val="24"/>
                <w:lang w:eastAsia="en-US"/>
              </w:rPr>
              <w:t>169°47.848′E</w:t>
            </w:r>
          </w:p>
        </w:tc>
        <w:tc>
          <w:tcPr>
            <w:tcW w:w="753" w:type="pct"/>
          </w:tcPr>
          <w:p w:rsidR="00D61547" w:rsidRPr="00FC1EF9" w:rsidP="00D61547" w14:paraId="5D8A9D14" w14:textId="77777777">
            <w:pPr>
              <w:widowControl/>
              <w:spacing w:before="120" w:after="120" w:line="360" w:lineRule="auto"/>
              <w:rPr>
                <w:szCs w:val="24"/>
                <w:lang w:eastAsia="en-US"/>
              </w:rPr>
            </w:pPr>
          </w:p>
        </w:tc>
      </w:tr>
      <w:tr w14:paraId="22549BD3" w14:textId="77777777" w:rsidTr="00197895">
        <w:tblPrEx>
          <w:tblW w:w="5536" w:type="pct"/>
          <w:tblInd w:w="-431" w:type="dxa"/>
          <w:tblLayout w:type="fixed"/>
          <w:tblLook w:val="04A0"/>
        </w:tblPrEx>
        <w:tc>
          <w:tcPr>
            <w:tcW w:w="883" w:type="pct"/>
          </w:tcPr>
          <w:p w:rsidR="00D61547" w:rsidRPr="00FC1EF9" w:rsidP="00D61547" w14:paraId="351493FD" w14:textId="77777777">
            <w:pPr>
              <w:widowControl/>
              <w:spacing w:before="60" w:after="60"/>
              <w:rPr>
                <w:szCs w:val="24"/>
                <w:lang w:eastAsia="en-US"/>
              </w:rPr>
            </w:pPr>
            <w:r w:rsidRPr="00FC1EF9">
              <w:rPr>
                <w:szCs w:val="24"/>
                <w:lang w:eastAsia="en-US"/>
              </w:rPr>
              <w:t>Northwest Challenger</w:t>
            </w:r>
          </w:p>
        </w:tc>
        <w:tc>
          <w:tcPr>
            <w:tcW w:w="906" w:type="pct"/>
          </w:tcPr>
          <w:p w:rsidR="00D61547" w:rsidRPr="00FC1EF9" w:rsidP="00D61547" w14:paraId="717E2E1E" w14:textId="77777777">
            <w:pPr>
              <w:widowControl/>
              <w:spacing w:before="60" w:after="60"/>
              <w:rPr>
                <w:szCs w:val="24"/>
                <w:lang w:eastAsia="en-US"/>
              </w:rPr>
            </w:pPr>
            <w:r w:rsidRPr="00FC1EF9">
              <w:rPr>
                <w:szCs w:val="24"/>
                <w:lang w:eastAsia="en-US"/>
              </w:rPr>
              <w:t>Northwest Challenger</w:t>
            </w:r>
          </w:p>
        </w:tc>
        <w:tc>
          <w:tcPr>
            <w:tcW w:w="709" w:type="pct"/>
          </w:tcPr>
          <w:p w:rsidR="00D61547" w:rsidRPr="00FC1EF9" w:rsidP="00D61547" w14:paraId="10BC339B"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1F147AC8" w14:textId="77777777">
            <w:pPr>
              <w:widowControl/>
              <w:spacing w:before="60" w:after="60"/>
              <w:rPr>
                <w:szCs w:val="24"/>
                <w:lang w:eastAsia="en-US"/>
              </w:rPr>
            </w:pPr>
            <w:r w:rsidRPr="00FC1EF9">
              <w:rPr>
                <w:szCs w:val="24"/>
                <w:lang w:eastAsia="en-US"/>
              </w:rPr>
              <w:t>38°00.000′S</w:t>
            </w:r>
          </w:p>
        </w:tc>
        <w:tc>
          <w:tcPr>
            <w:tcW w:w="850" w:type="pct"/>
          </w:tcPr>
          <w:p w:rsidR="00D61547" w:rsidRPr="00FC1EF9" w:rsidP="00D61547" w14:paraId="6FB70A58" w14:textId="77777777">
            <w:pPr>
              <w:widowControl/>
              <w:spacing w:before="60" w:after="60"/>
              <w:rPr>
                <w:szCs w:val="24"/>
                <w:lang w:eastAsia="en-US"/>
              </w:rPr>
            </w:pPr>
            <w:r w:rsidRPr="00FC1EF9">
              <w:rPr>
                <w:szCs w:val="24"/>
                <w:lang w:eastAsia="en-US"/>
              </w:rPr>
              <w:t>169°42.000′E</w:t>
            </w:r>
          </w:p>
        </w:tc>
        <w:tc>
          <w:tcPr>
            <w:tcW w:w="753" w:type="pct"/>
          </w:tcPr>
          <w:p w:rsidR="00D61547" w:rsidRPr="00FC1EF9" w:rsidP="00D61547" w14:paraId="5C14BAF1" w14:textId="77777777">
            <w:pPr>
              <w:widowControl/>
              <w:spacing w:before="120" w:after="120" w:line="360" w:lineRule="auto"/>
              <w:rPr>
                <w:szCs w:val="24"/>
                <w:lang w:eastAsia="en-US"/>
              </w:rPr>
            </w:pPr>
          </w:p>
        </w:tc>
      </w:tr>
      <w:tr w14:paraId="185579B2" w14:textId="77777777" w:rsidTr="00197895">
        <w:tblPrEx>
          <w:tblW w:w="5536" w:type="pct"/>
          <w:tblInd w:w="-431" w:type="dxa"/>
          <w:tblLayout w:type="fixed"/>
          <w:tblLook w:val="04A0"/>
        </w:tblPrEx>
        <w:tc>
          <w:tcPr>
            <w:tcW w:w="883" w:type="pct"/>
          </w:tcPr>
          <w:p w:rsidR="00D61547" w:rsidRPr="00FC1EF9" w:rsidP="00D61547" w14:paraId="22EAB330" w14:textId="77777777">
            <w:pPr>
              <w:widowControl/>
              <w:spacing w:before="60" w:after="60"/>
              <w:rPr>
                <w:szCs w:val="24"/>
                <w:lang w:eastAsia="en-US"/>
              </w:rPr>
            </w:pPr>
            <w:r w:rsidRPr="00FC1EF9">
              <w:rPr>
                <w:szCs w:val="24"/>
                <w:lang w:eastAsia="en-US"/>
              </w:rPr>
              <w:t>Northwest Challenger</w:t>
            </w:r>
          </w:p>
        </w:tc>
        <w:tc>
          <w:tcPr>
            <w:tcW w:w="906" w:type="pct"/>
          </w:tcPr>
          <w:p w:rsidR="00D61547" w:rsidRPr="00FC1EF9" w:rsidP="00D61547" w14:paraId="20E9017F" w14:textId="77777777">
            <w:pPr>
              <w:widowControl/>
              <w:spacing w:before="60" w:after="60"/>
              <w:rPr>
                <w:szCs w:val="24"/>
                <w:lang w:eastAsia="en-US"/>
              </w:rPr>
            </w:pPr>
            <w:r w:rsidRPr="00FC1EF9">
              <w:rPr>
                <w:szCs w:val="24"/>
                <w:lang w:eastAsia="en-US"/>
              </w:rPr>
              <w:t>Northwest Challenger</w:t>
            </w:r>
          </w:p>
        </w:tc>
        <w:tc>
          <w:tcPr>
            <w:tcW w:w="709" w:type="pct"/>
          </w:tcPr>
          <w:p w:rsidR="00D61547" w:rsidRPr="00FC1EF9" w:rsidP="00D61547" w14:paraId="25EB1C70"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47AEAA1C" w14:textId="77777777">
            <w:pPr>
              <w:widowControl/>
              <w:spacing w:before="60" w:after="60"/>
              <w:rPr>
                <w:szCs w:val="24"/>
                <w:lang w:eastAsia="en-US"/>
              </w:rPr>
            </w:pPr>
            <w:r w:rsidRPr="00FC1EF9">
              <w:rPr>
                <w:szCs w:val="24"/>
                <w:lang w:eastAsia="en-US"/>
              </w:rPr>
              <w:t>37°48.000′S</w:t>
            </w:r>
          </w:p>
        </w:tc>
        <w:tc>
          <w:tcPr>
            <w:tcW w:w="850" w:type="pct"/>
          </w:tcPr>
          <w:p w:rsidR="00D61547" w:rsidRPr="00FC1EF9" w:rsidP="00D61547" w14:paraId="12C0E192" w14:textId="77777777">
            <w:pPr>
              <w:widowControl/>
              <w:spacing w:before="60" w:after="60"/>
              <w:rPr>
                <w:szCs w:val="24"/>
                <w:lang w:eastAsia="en-US"/>
              </w:rPr>
            </w:pPr>
            <w:r w:rsidRPr="00FC1EF9">
              <w:rPr>
                <w:szCs w:val="24"/>
                <w:lang w:eastAsia="en-US"/>
              </w:rPr>
              <w:t>169°42.000′E</w:t>
            </w:r>
          </w:p>
        </w:tc>
        <w:tc>
          <w:tcPr>
            <w:tcW w:w="753" w:type="pct"/>
          </w:tcPr>
          <w:p w:rsidR="00D61547" w:rsidRPr="00FC1EF9" w:rsidP="00D61547" w14:paraId="0C9A5903" w14:textId="77777777">
            <w:pPr>
              <w:widowControl/>
              <w:spacing w:before="120" w:after="120" w:line="360" w:lineRule="auto"/>
              <w:rPr>
                <w:szCs w:val="24"/>
                <w:lang w:eastAsia="en-US"/>
              </w:rPr>
            </w:pPr>
          </w:p>
        </w:tc>
      </w:tr>
      <w:tr w14:paraId="670D2C39" w14:textId="77777777" w:rsidTr="00197895">
        <w:tblPrEx>
          <w:tblW w:w="5536" w:type="pct"/>
          <w:tblInd w:w="-431" w:type="dxa"/>
          <w:tblLayout w:type="fixed"/>
          <w:tblLook w:val="04A0"/>
        </w:tblPrEx>
        <w:tc>
          <w:tcPr>
            <w:tcW w:w="883" w:type="pct"/>
          </w:tcPr>
          <w:p w:rsidR="00D61547" w:rsidRPr="00FC1EF9" w:rsidP="00D61547" w14:paraId="222A5E95" w14:textId="77777777">
            <w:pPr>
              <w:widowControl/>
              <w:spacing w:before="60" w:after="60"/>
              <w:rPr>
                <w:szCs w:val="24"/>
                <w:lang w:eastAsia="en-US"/>
              </w:rPr>
            </w:pPr>
            <w:r w:rsidRPr="00FC1EF9">
              <w:rPr>
                <w:szCs w:val="24"/>
                <w:lang w:eastAsia="en-US"/>
              </w:rPr>
              <w:t>Northwest Challenger</w:t>
            </w:r>
          </w:p>
        </w:tc>
        <w:tc>
          <w:tcPr>
            <w:tcW w:w="906" w:type="pct"/>
          </w:tcPr>
          <w:p w:rsidR="00D61547" w:rsidRPr="00FC1EF9" w:rsidP="00D61547" w14:paraId="4E7B4774" w14:textId="77777777">
            <w:pPr>
              <w:widowControl/>
              <w:spacing w:before="60" w:after="60"/>
              <w:rPr>
                <w:szCs w:val="24"/>
                <w:lang w:eastAsia="en-US"/>
              </w:rPr>
            </w:pPr>
            <w:r w:rsidRPr="00FC1EF9">
              <w:rPr>
                <w:szCs w:val="24"/>
                <w:lang w:eastAsia="en-US"/>
              </w:rPr>
              <w:t>Northwest Challenger</w:t>
            </w:r>
          </w:p>
        </w:tc>
        <w:tc>
          <w:tcPr>
            <w:tcW w:w="709" w:type="pct"/>
          </w:tcPr>
          <w:p w:rsidR="00D61547" w:rsidRPr="00FC1EF9" w:rsidP="00D61547" w14:paraId="6A71185C"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0FC07EDB" w14:textId="77777777">
            <w:pPr>
              <w:widowControl/>
              <w:spacing w:before="60" w:after="60"/>
              <w:rPr>
                <w:szCs w:val="24"/>
                <w:lang w:eastAsia="en-US"/>
              </w:rPr>
            </w:pPr>
            <w:r w:rsidRPr="00FC1EF9">
              <w:rPr>
                <w:szCs w:val="24"/>
                <w:lang w:eastAsia="en-US"/>
              </w:rPr>
              <w:t>37°48.000′S</w:t>
            </w:r>
          </w:p>
        </w:tc>
        <w:tc>
          <w:tcPr>
            <w:tcW w:w="850" w:type="pct"/>
          </w:tcPr>
          <w:p w:rsidR="00D61547" w:rsidRPr="00FC1EF9" w:rsidP="00D61547" w14:paraId="66CF4D94" w14:textId="77777777">
            <w:pPr>
              <w:widowControl/>
              <w:spacing w:before="60" w:after="60"/>
              <w:rPr>
                <w:szCs w:val="24"/>
                <w:lang w:eastAsia="en-US"/>
              </w:rPr>
            </w:pPr>
            <w:r w:rsidRPr="00FC1EF9">
              <w:rPr>
                <w:szCs w:val="24"/>
                <w:lang w:eastAsia="en-US"/>
              </w:rPr>
              <w:t>169°24.000′E</w:t>
            </w:r>
          </w:p>
        </w:tc>
        <w:tc>
          <w:tcPr>
            <w:tcW w:w="753" w:type="pct"/>
          </w:tcPr>
          <w:p w:rsidR="00D61547" w:rsidRPr="00FC1EF9" w:rsidP="00D61547" w14:paraId="39E0258C" w14:textId="77777777">
            <w:pPr>
              <w:widowControl/>
              <w:spacing w:before="120" w:after="120" w:line="360" w:lineRule="auto"/>
              <w:rPr>
                <w:szCs w:val="24"/>
                <w:lang w:eastAsia="en-US"/>
              </w:rPr>
            </w:pPr>
          </w:p>
        </w:tc>
      </w:tr>
    </w:tbl>
    <w:p w:rsidR="00D61547" w:rsidRPr="00FC1EF9" w:rsidP="00D61547" w14:paraId="7F6661AB" w14:textId="77777777">
      <w:pPr>
        <w:widowControl/>
        <w:spacing w:before="120" w:after="120" w:line="360" w:lineRule="auto"/>
        <w:rPr>
          <w:szCs w:val="24"/>
          <w:lang w:eastAsia="en-US"/>
        </w:rPr>
      </w:pPr>
      <w:r w:rsidRPr="00FC1EF9">
        <w:rPr>
          <w:szCs w:val="24"/>
          <w:lang w:eastAsia="en-US"/>
        </w:rPr>
        <w:br w:type="page"/>
      </w:r>
    </w:p>
    <w:tbl>
      <w:tblPr>
        <w:tblW w:w="561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818"/>
        <w:gridCol w:w="1993"/>
        <w:gridCol w:w="1979"/>
        <w:gridCol w:w="1862"/>
        <w:gridCol w:w="1996"/>
        <w:gridCol w:w="843"/>
      </w:tblGrid>
      <w:tr w14:paraId="4572B1A5" w14:textId="77777777" w:rsidTr="00197895">
        <w:tblPrEx>
          <w:tblW w:w="5612" w:type="pct"/>
          <w:tblInd w:w="-431" w:type="dxa"/>
          <w:tblLook w:val="04A0"/>
        </w:tblPrEx>
        <w:tc>
          <w:tcPr>
            <w:tcW w:w="866" w:type="pct"/>
          </w:tcPr>
          <w:p w:rsidR="00D61547" w:rsidRPr="00FC1EF9" w:rsidP="00D61547" w14:paraId="15BDCA98" w14:textId="77777777">
            <w:pPr>
              <w:widowControl/>
              <w:spacing w:before="60" w:after="60"/>
              <w:rPr>
                <w:szCs w:val="24"/>
                <w:lang w:eastAsia="en-US"/>
              </w:rPr>
            </w:pPr>
            <w:r w:rsidRPr="00FC1EF9">
              <w:rPr>
                <w:szCs w:val="24"/>
                <w:lang w:eastAsia="en-US"/>
              </w:rPr>
              <w:t>Northwest Challenger</w:t>
            </w:r>
          </w:p>
        </w:tc>
        <w:tc>
          <w:tcPr>
            <w:tcW w:w="950" w:type="pct"/>
          </w:tcPr>
          <w:p w:rsidR="00D61547" w:rsidRPr="00FC1EF9" w:rsidP="00D61547" w14:paraId="2D11EB3B" w14:textId="77777777">
            <w:pPr>
              <w:widowControl/>
              <w:spacing w:before="60" w:after="60"/>
              <w:rPr>
                <w:szCs w:val="24"/>
                <w:lang w:eastAsia="en-US"/>
              </w:rPr>
            </w:pPr>
            <w:r w:rsidRPr="00FC1EF9">
              <w:rPr>
                <w:szCs w:val="24"/>
                <w:lang w:eastAsia="en-US"/>
              </w:rPr>
              <w:t>Northwest Challenger</w:t>
            </w:r>
          </w:p>
        </w:tc>
        <w:tc>
          <w:tcPr>
            <w:tcW w:w="943" w:type="pct"/>
          </w:tcPr>
          <w:p w:rsidR="00D61547" w:rsidRPr="00FC1EF9" w:rsidP="00D61547" w14:paraId="237A1140" w14:textId="77777777">
            <w:pPr>
              <w:widowControl/>
              <w:spacing w:before="60" w:after="60"/>
              <w:rPr>
                <w:szCs w:val="24"/>
                <w:lang w:eastAsia="en-US"/>
              </w:rPr>
            </w:pPr>
            <w:r w:rsidRPr="00FC1EF9">
              <w:rPr>
                <w:szCs w:val="24"/>
                <w:lang w:eastAsia="en-US"/>
              </w:rPr>
              <w:t>Bottom trawl</w:t>
            </w:r>
          </w:p>
        </w:tc>
        <w:tc>
          <w:tcPr>
            <w:tcW w:w="887" w:type="pct"/>
          </w:tcPr>
          <w:p w:rsidR="00D61547" w:rsidRPr="00FC1EF9" w:rsidP="00D61547" w14:paraId="1CF47D6C" w14:textId="77777777">
            <w:pPr>
              <w:widowControl/>
              <w:spacing w:before="60" w:after="60"/>
              <w:rPr>
                <w:szCs w:val="24"/>
                <w:lang w:eastAsia="en-US"/>
              </w:rPr>
            </w:pPr>
            <w:r w:rsidRPr="00FC1EF9">
              <w:rPr>
                <w:szCs w:val="24"/>
                <w:lang w:eastAsia="en-US"/>
              </w:rPr>
              <w:t>37°42.000′S</w:t>
            </w:r>
          </w:p>
        </w:tc>
        <w:tc>
          <w:tcPr>
            <w:tcW w:w="951" w:type="pct"/>
          </w:tcPr>
          <w:p w:rsidR="00D61547" w:rsidRPr="00FC1EF9" w:rsidP="00D61547" w14:paraId="6A7C6269" w14:textId="77777777">
            <w:pPr>
              <w:widowControl/>
              <w:spacing w:before="60" w:after="60"/>
              <w:rPr>
                <w:szCs w:val="24"/>
                <w:lang w:eastAsia="en-US"/>
              </w:rPr>
            </w:pPr>
            <w:r w:rsidRPr="00FC1EF9">
              <w:rPr>
                <w:szCs w:val="24"/>
                <w:lang w:eastAsia="en-US"/>
              </w:rPr>
              <w:t>169°24.000′E</w:t>
            </w:r>
          </w:p>
        </w:tc>
        <w:tc>
          <w:tcPr>
            <w:tcW w:w="402" w:type="pct"/>
          </w:tcPr>
          <w:p w:rsidR="00D61547" w:rsidRPr="00FC1EF9" w:rsidP="00D61547" w14:paraId="40D84F9B" w14:textId="77777777">
            <w:pPr>
              <w:widowControl/>
              <w:spacing w:before="120" w:after="120" w:line="360" w:lineRule="auto"/>
              <w:rPr>
                <w:szCs w:val="24"/>
                <w:lang w:eastAsia="en-US"/>
              </w:rPr>
            </w:pPr>
          </w:p>
        </w:tc>
      </w:tr>
      <w:tr w14:paraId="7A3C6097" w14:textId="77777777" w:rsidTr="00197895">
        <w:tblPrEx>
          <w:tblW w:w="5612" w:type="pct"/>
          <w:tblInd w:w="-431" w:type="dxa"/>
          <w:tblLook w:val="04A0"/>
        </w:tblPrEx>
        <w:tc>
          <w:tcPr>
            <w:tcW w:w="866" w:type="pct"/>
          </w:tcPr>
          <w:p w:rsidR="00D61547" w:rsidRPr="00FC1EF9" w:rsidP="00D61547" w14:paraId="5C15D397" w14:textId="77777777">
            <w:pPr>
              <w:widowControl/>
              <w:spacing w:before="60" w:after="60"/>
              <w:rPr>
                <w:szCs w:val="24"/>
                <w:lang w:eastAsia="en-US"/>
              </w:rPr>
            </w:pPr>
            <w:r w:rsidRPr="00FC1EF9">
              <w:rPr>
                <w:szCs w:val="24"/>
                <w:lang w:eastAsia="en-US"/>
              </w:rPr>
              <w:t>Northwest Challenger</w:t>
            </w:r>
          </w:p>
        </w:tc>
        <w:tc>
          <w:tcPr>
            <w:tcW w:w="950" w:type="pct"/>
          </w:tcPr>
          <w:p w:rsidR="00D61547" w:rsidRPr="00FC1EF9" w:rsidP="00D61547" w14:paraId="4C634117" w14:textId="77777777">
            <w:pPr>
              <w:widowControl/>
              <w:spacing w:before="60" w:after="60"/>
              <w:rPr>
                <w:szCs w:val="24"/>
                <w:lang w:eastAsia="en-US"/>
              </w:rPr>
            </w:pPr>
            <w:r w:rsidRPr="00FC1EF9">
              <w:rPr>
                <w:szCs w:val="24"/>
                <w:lang w:eastAsia="en-US"/>
              </w:rPr>
              <w:t>Northwest Challenger</w:t>
            </w:r>
          </w:p>
        </w:tc>
        <w:tc>
          <w:tcPr>
            <w:tcW w:w="943" w:type="pct"/>
          </w:tcPr>
          <w:p w:rsidR="00D61547" w:rsidRPr="00FC1EF9" w:rsidP="00D61547" w14:paraId="16C4E527" w14:textId="77777777">
            <w:pPr>
              <w:widowControl/>
              <w:spacing w:before="60" w:after="60"/>
              <w:rPr>
                <w:szCs w:val="24"/>
                <w:lang w:eastAsia="en-US"/>
              </w:rPr>
            </w:pPr>
            <w:r w:rsidRPr="00FC1EF9">
              <w:rPr>
                <w:szCs w:val="24"/>
                <w:lang w:eastAsia="en-US"/>
              </w:rPr>
              <w:t>Bottom trawl</w:t>
            </w:r>
          </w:p>
        </w:tc>
        <w:tc>
          <w:tcPr>
            <w:tcW w:w="887" w:type="pct"/>
          </w:tcPr>
          <w:p w:rsidR="00D61547" w:rsidRPr="00FC1EF9" w:rsidP="00D61547" w14:paraId="1A97BBD2" w14:textId="77777777">
            <w:pPr>
              <w:widowControl/>
              <w:spacing w:before="60" w:after="60"/>
              <w:rPr>
                <w:szCs w:val="24"/>
                <w:lang w:eastAsia="en-US"/>
              </w:rPr>
            </w:pPr>
            <w:r w:rsidRPr="00FC1EF9">
              <w:rPr>
                <w:szCs w:val="24"/>
                <w:lang w:eastAsia="en-US"/>
              </w:rPr>
              <w:t>37°42.000′S</w:t>
            </w:r>
          </w:p>
        </w:tc>
        <w:tc>
          <w:tcPr>
            <w:tcW w:w="951" w:type="pct"/>
          </w:tcPr>
          <w:p w:rsidR="00D61547" w:rsidRPr="00FC1EF9" w:rsidP="00D61547" w14:paraId="4A0D3909" w14:textId="77777777">
            <w:pPr>
              <w:widowControl/>
              <w:spacing w:before="60" w:after="60"/>
              <w:rPr>
                <w:szCs w:val="24"/>
                <w:lang w:eastAsia="en-US"/>
              </w:rPr>
            </w:pPr>
            <w:r w:rsidRPr="00FC1EF9">
              <w:rPr>
                <w:szCs w:val="24"/>
                <w:lang w:eastAsia="en-US"/>
              </w:rPr>
              <w:t>167°42.000′E</w:t>
            </w:r>
          </w:p>
        </w:tc>
        <w:tc>
          <w:tcPr>
            <w:tcW w:w="402" w:type="pct"/>
          </w:tcPr>
          <w:p w:rsidR="00D61547" w:rsidRPr="00FC1EF9" w:rsidP="00D61547" w14:paraId="7851EEA0" w14:textId="77777777">
            <w:pPr>
              <w:widowControl/>
              <w:spacing w:before="120" w:after="120" w:line="360" w:lineRule="auto"/>
              <w:rPr>
                <w:szCs w:val="24"/>
                <w:lang w:eastAsia="en-US"/>
              </w:rPr>
            </w:pPr>
          </w:p>
        </w:tc>
      </w:tr>
      <w:tr w14:paraId="601BA113" w14:textId="77777777" w:rsidTr="00197895">
        <w:tblPrEx>
          <w:tblW w:w="5612" w:type="pct"/>
          <w:tblInd w:w="-431" w:type="dxa"/>
          <w:tblLook w:val="04A0"/>
        </w:tblPrEx>
        <w:tc>
          <w:tcPr>
            <w:tcW w:w="866" w:type="pct"/>
          </w:tcPr>
          <w:p w:rsidR="00D61547" w:rsidRPr="00FC1EF9" w:rsidP="00D61547" w14:paraId="7952736B" w14:textId="77777777">
            <w:pPr>
              <w:widowControl/>
              <w:spacing w:before="60" w:after="60"/>
              <w:rPr>
                <w:szCs w:val="24"/>
                <w:lang w:eastAsia="en-US"/>
              </w:rPr>
            </w:pPr>
            <w:r w:rsidRPr="00FC1EF9">
              <w:rPr>
                <w:szCs w:val="24"/>
                <w:lang w:eastAsia="en-US"/>
              </w:rPr>
              <w:t>Northwest Challenger</w:t>
            </w:r>
          </w:p>
        </w:tc>
        <w:tc>
          <w:tcPr>
            <w:tcW w:w="950" w:type="pct"/>
          </w:tcPr>
          <w:p w:rsidR="00D61547" w:rsidRPr="00FC1EF9" w:rsidP="00D61547" w14:paraId="6B22C5BB" w14:textId="77777777">
            <w:pPr>
              <w:widowControl/>
              <w:spacing w:before="60" w:after="60"/>
              <w:rPr>
                <w:szCs w:val="24"/>
                <w:lang w:eastAsia="en-US"/>
              </w:rPr>
            </w:pPr>
            <w:r w:rsidRPr="00FC1EF9">
              <w:rPr>
                <w:szCs w:val="24"/>
                <w:lang w:eastAsia="en-US"/>
              </w:rPr>
              <w:t>Northwest Challenger</w:t>
            </w:r>
          </w:p>
        </w:tc>
        <w:tc>
          <w:tcPr>
            <w:tcW w:w="943" w:type="pct"/>
          </w:tcPr>
          <w:p w:rsidR="00D61547" w:rsidRPr="00FC1EF9" w:rsidP="00D61547" w14:paraId="30088C7F" w14:textId="77777777">
            <w:pPr>
              <w:widowControl/>
              <w:spacing w:before="60" w:after="60"/>
              <w:rPr>
                <w:szCs w:val="24"/>
                <w:lang w:eastAsia="en-US"/>
              </w:rPr>
            </w:pPr>
            <w:r w:rsidRPr="00FC1EF9">
              <w:rPr>
                <w:szCs w:val="24"/>
                <w:lang w:eastAsia="en-US"/>
              </w:rPr>
              <w:t>Bottom trawl</w:t>
            </w:r>
          </w:p>
        </w:tc>
        <w:tc>
          <w:tcPr>
            <w:tcW w:w="887" w:type="pct"/>
          </w:tcPr>
          <w:p w:rsidR="00D61547" w:rsidRPr="00FC1EF9" w:rsidP="00D61547" w14:paraId="5302BDD3" w14:textId="77777777">
            <w:pPr>
              <w:widowControl/>
              <w:spacing w:before="60" w:after="60"/>
              <w:rPr>
                <w:szCs w:val="24"/>
                <w:lang w:eastAsia="en-US"/>
              </w:rPr>
            </w:pPr>
            <w:r w:rsidRPr="00FC1EF9">
              <w:rPr>
                <w:szCs w:val="24"/>
                <w:lang w:eastAsia="en-US"/>
              </w:rPr>
              <w:t>37°48.000′S</w:t>
            </w:r>
          </w:p>
        </w:tc>
        <w:tc>
          <w:tcPr>
            <w:tcW w:w="951" w:type="pct"/>
          </w:tcPr>
          <w:p w:rsidR="00D61547" w:rsidRPr="00FC1EF9" w:rsidP="00D61547" w14:paraId="2B3931C1" w14:textId="77777777">
            <w:pPr>
              <w:widowControl/>
              <w:spacing w:before="60" w:after="60"/>
              <w:rPr>
                <w:szCs w:val="24"/>
                <w:lang w:eastAsia="en-US"/>
              </w:rPr>
            </w:pPr>
            <w:r w:rsidRPr="00FC1EF9">
              <w:rPr>
                <w:szCs w:val="24"/>
                <w:lang w:eastAsia="en-US"/>
              </w:rPr>
              <w:t>167°42.000′E</w:t>
            </w:r>
          </w:p>
        </w:tc>
        <w:tc>
          <w:tcPr>
            <w:tcW w:w="402" w:type="pct"/>
          </w:tcPr>
          <w:p w:rsidR="00D61547" w:rsidRPr="00FC1EF9" w:rsidP="00D61547" w14:paraId="4C367462" w14:textId="77777777">
            <w:pPr>
              <w:widowControl/>
              <w:spacing w:before="120" w:after="120" w:line="360" w:lineRule="auto"/>
              <w:rPr>
                <w:szCs w:val="24"/>
                <w:lang w:eastAsia="en-US"/>
              </w:rPr>
            </w:pPr>
          </w:p>
        </w:tc>
      </w:tr>
      <w:tr w14:paraId="13B08605" w14:textId="77777777" w:rsidTr="00197895">
        <w:tblPrEx>
          <w:tblW w:w="5612" w:type="pct"/>
          <w:tblInd w:w="-431" w:type="dxa"/>
          <w:tblLook w:val="04A0"/>
        </w:tblPrEx>
        <w:tc>
          <w:tcPr>
            <w:tcW w:w="866" w:type="pct"/>
          </w:tcPr>
          <w:p w:rsidR="00D61547" w:rsidRPr="00FC1EF9" w:rsidP="00D61547" w14:paraId="1EFF4F10" w14:textId="77777777">
            <w:pPr>
              <w:widowControl/>
              <w:spacing w:before="60" w:after="60"/>
              <w:rPr>
                <w:szCs w:val="24"/>
                <w:lang w:eastAsia="en-US"/>
              </w:rPr>
            </w:pPr>
            <w:r w:rsidRPr="00FC1EF9">
              <w:rPr>
                <w:szCs w:val="24"/>
                <w:lang w:eastAsia="en-US"/>
              </w:rPr>
              <w:t>Northwest Challenger</w:t>
            </w:r>
          </w:p>
        </w:tc>
        <w:tc>
          <w:tcPr>
            <w:tcW w:w="950" w:type="pct"/>
          </w:tcPr>
          <w:p w:rsidR="00D61547" w:rsidRPr="00FC1EF9" w:rsidP="00D61547" w14:paraId="4388E7A3" w14:textId="77777777">
            <w:pPr>
              <w:widowControl/>
              <w:spacing w:before="60" w:after="60"/>
              <w:rPr>
                <w:szCs w:val="24"/>
                <w:lang w:eastAsia="en-US"/>
              </w:rPr>
            </w:pPr>
            <w:r w:rsidRPr="00FC1EF9">
              <w:rPr>
                <w:szCs w:val="24"/>
                <w:lang w:eastAsia="en-US"/>
              </w:rPr>
              <w:t>Northwest Challenger</w:t>
            </w:r>
          </w:p>
        </w:tc>
        <w:tc>
          <w:tcPr>
            <w:tcW w:w="943" w:type="pct"/>
          </w:tcPr>
          <w:p w:rsidR="00D61547" w:rsidRPr="00FC1EF9" w:rsidP="00D61547" w14:paraId="762B3559" w14:textId="77777777">
            <w:pPr>
              <w:widowControl/>
              <w:spacing w:before="60" w:after="60"/>
              <w:rPr>
                <w:szCs w:val="24"/>
                <w:lang w:eastAsia="en-US"/>
              </w:rPr>
            </w:pPr>
            <w:r w:rsidRPr="00FC1EF9">
              <w:rPr>
                <w:szCs w:val="24"/>
                <w:lang w:eastAsia="en-US"/>
              </w:rPr>
              <w:t>Bottom trawl</w:t>
            </w:r>
          </w:p>
        </w:tc>
        <w:tc>
          <w:tcPr>
            <w:tcW w:w="887" w:type="pct"/>
          </w:tcPr>
          <w:p w:rsidR="00D61547" w:rsidRPr="00FC1EF9" w:rsidP="00D61547" w14:paraId="72AA8F11" w14:textId="77777777">
            <w:pPr>
              <w:widowControl/>
              <w:spacing w:before="60" w:after="60"/>
              <w:rPr>
                <w:szCs w:val="24"/>
                <w:lang w:eastAsia="en-US"/>
              </w:rPr>
            </w:pPr>
            <w:r w:rsidRPr="00FC1EF9">
              <w:rPr>
                <w:szCs w:val="24"/>
                <w:lang w:eastAsia="en-US"/>
              </w:rPr>
              <w:t>37°48.000′S</w:t>
            </w:r>
          </w:p>
        </w:tc>
        <w:tc>
          <w:tcPr>
            <w:tcW w:w="951" w:type="pct"/>
          </w:tcPr>
          <w:p w:rsidR="00D61547" w:rsidRPr="00FC1EF9" w:rsidP="00D61547" w14:paraId="143F6335" w14:textId="77777777">
            <w:pPr>
              <w:widowControl/>
              <w:spacing w:before="60" w:after="60"/>
              <w:rPr>
                <w:szCs w:val="24"/>
                <w:lang w:eastAsia="en-US"/>
              </w:rPr>
            </w:pPr>
            <w:r w:rsidRPr="00FC1EF9">
              <w:rPr>
                <w:szCs w:val="24"/>
                <w:lang w:eastAsia="en-US"/>
              </w:rPr>
              <w:t>167°24.000′E</w:t>
            </w:r>
          </w:p>
        </w:tc>
        <w:tc>
          <w:tcPr>
            <w:tcW w:w="402" w:type="pct"/>
          </w:tcPr>
          <w:p w:rsidR="00D61547" w:rsidRPr="00FC1EF9" w:rsidP="00D61547" w14:paraId="5ECDAE9C" w14:textId="77777777">
            <w:pPr>
              <w:widowControl/>
              <w:spacing w:before="120" w:after="120" w:line="360" w:lineRule="auto"/>
              <w:rPr>
                <w:szCs w:val="24"/>
                <w:lang w:eastAsia="en-US"/>
              </w:rPr>
            </w:pPr>
          </w:p>
        </w:tc>
      </w:tr>
      <w:tr w14:paraId="4D34B215" w14:textId="77777777" w:rsidTr="00197895">
        <w:tblPrEx>
          <w:tblW w:w="5612" w:type="pct"/>
          <w:tblInd w:w="-431" w:type="dxa"/>
          <w:tblLook w:val="04A0"/>
        </w:tblPrEx>
        <w:tc>
          <w:tcPr>
            <w:tcW w:w="866" w:type="pct"/>
          </w:tcPr>
          <w:p w:rsidR="00D61547" w:rsidRPr="00FC1EF9" w:rsidP="00D61547" w14:paraId="76121E24" w14:textId="77777777">
            <w:pPr>
              <w:widowControl/>
              <w:spacing w:before="60" w:after="60"/>
              <w:rPr>
                <w:szCs w:val="24"/>
                <w:lang w:eastAsia="en-US"/>
              </w:rPr>
            </w:pPr>
            <w:r w:rsidRPr="00FC1EF9">
              <w:rPr>
                <w:szCs w:val="24"/>
                <w:lang w:eastAsia="en-US"/>
              </w:rPr>
              <w:t>Northwest Challenger</w:t>
            </w:r>
          </w:p>
        </w:tc>
        <w:tc>
          <w:tcPr>
            <w:tcW w:w="950" w:type="pct"/>
          </w:tcPr>
          <w:p w:rsidR="00D61547" w:rsidRPr="00FC1EF9" w:rsidP="00D61547" w14:paraId="301B515A" w14:textId="77777777">
            <w:pPr>
              <w:widowControl/>
              <w:spacing w:before="60" w:after="60"/>
              <w:rPr>
                <w:szCs w:val="24"/>
                <w:lang w:eastAsia="en-US"/>
              </w:rPr>
            </w:pPr>
            <w:r w:rsidRPr="00FC1EF9">
              <w:rPr>
                <w:szCs w:val="24"/>
                <w:lang w:eastAsia="en-US"/>
              </w:rPr>
              <w:t>Northwest Challenger</w:t>
            </w:r>
          </w:p>
        </w:tc>
        <w:tc>
          <w:tcPr>
            <w:tcW w:w="943" w:type="pct"/>
          </w:tcPr>
          <w:p w:rsidR="00D61547" w:rsidRPr="00FC1EF9" w:rsidP="00D61547" w14:paraId="230CB05B" w14:textId="77777777">
            <w:pPr>
              <w:widowControl/>
              <w:spacing w:before="60" w:after="60"/>
              <w:rPr>
                <w:szCs w:val="24"/>
                <w:lang w:eastAsia="en-US"/>
              </w:rPr>
            </w:pPr>
            <w:r w:rsidRPr="00FC1EF9">
              <w:rPr>
                <w:szCs w:val="24"/>
                <w:lang w:eastAsia="en-US"/>
              </w:rPr>
              <w:t>Bottom trawl</w:t>
            </w:r>
          </w:p>
        </w:tc>
        <w:tc>
          <w:tcPr>
            <w:tcW w:w="887" w:type="pct"/>
          </w:tcPr>
          <w:p w:rsidR="00D61547" w:rsidRPr="00FC1EF9" w:rsidP="00D61547" w14:paraId="38D6518D" w14:textId="77777777">
            <w:pPr>
              <w:widowControl/>
              <w:spacing w:before="60" w:after="60"/>
              <w:rPr>
                <w:szCs w:val="24"/>
                <w:lang w:eastAsia="en-US"/>
              </w:rPr>
            </w:pPr>
            <w:r w:rsidRPr="00FC1EF9">
              <w:rPr>
                <w:szCs w:val="24"/>
                <w:lang w:eastAsia="en-US"/>
              </w:rPr>
              <w:t>39°06.000′S</w:t>
            </w:r>
          </w:p>
        </w:tc>
        <w:tc>
          <w:tcPr>
            <w:tcW w:w="951" w:type="pct"/>
          </w:tcPr>
          <w:p w:rsidR="00D61547" w:rsidRPr="00FC1EF9" w:rsidP="00D61547" w14:paraId="1103546F" w14:textId="77777777">
            <w:pPr>
              <w:widowControl/>
              <w:spacing w:before="60" w:after="60"/>
              <w:rPr>
                <w:szCs w:val="24"/>
                <w:lang w:eastAsia="en-US"/>
              </w:rPr>
            </w:pPr>
            <w:r w:rsidRPr="00FC1EF9">
              <w:rPr>
                <w:szCs w:val="24"/>
                <w:lang w:eastAsia="en-US"/>
              </w:rPr>
              <w:t>167°24.000′E</w:t>
            </w:r>
          </w:p>
        </w:tc>
        <w:tc>
          <w:tcPr>
            <w:tcW w:w="402" w:type="pct"/>
          </w:tcPr>
          <w:p w:rsidR="00D61547" w:rsidRPr="00FC1EF9" w:rsidP="00D61547" w14:paraId="47CAE15E" w14:textId="77777777">
            <w:pPr>
              <w:widowControl/>
              <w:spacing w:before="120" w:after="120" w:line="360" w:lineRule="auto"/>
              <w:rPr>
                <w:szCs w:val="24"/>
                <w:lang w:eastAsia="en-US"/>
              </w:rPr>
            </w:pPr>
          </w:p>
        </w:tc>
      </w:tr>
      <w:tr w14:paraId="6AF2172B" w14:textId="77777777" w:rsidTr="00197895">
        <w:tblPrEx>
          <w:tblW w:w="5612" w:type="pct"/>
          <w:tblInd w:w="-431" w:type="dxa"/>
          <w:tblLook w:val="04A0"/>
        </w:tblPrEx>
        <w:tc>
          <w:tcPr>
            <w:tcW w:w="866" w:type="pct"/>
          </w:tcPr>
          <w:p w:rsidR="00D61547" w:rsidRPr="00FC1EF9" w:rsidP="00D61547" w14:paraId="79A0AEC9" w14:textId="77777777">
            <w:pPr>
              <w:widowControl/>
              <w:spacing w:before="60" w:after="60"/>
              <w:rPr>
                <w:szCs w:val="24"/>
                <w:lang w:eastAsia="en-US"/>
              </w:rPr>
            </w:pPr>
            <w:r w:rsidRPr="00FC1EF9">
              <w:rPr>
                <w:szCs w:val="24"/>
                <w:lang w:eastAsia="en-US"/>
              </w:rPr>
              <w:t>Northwest Challenger</w:t>
            </w:r>
          </w:p>
        </w:tc>
        <w:tc>
          <w:tcPr>
            <w:tcW w:w="950" w:type="pct"/>
          </w:tcPr>
          <w:p w:rsidR="00D61547" w:rsidRPr="00FC1EF9" w:rsidP="00D61547" w14:paraId="245E4916" w14:textId="77777777">
            <w:pPr>
              <w:widowControl/>
              <w:spacing w:before="60" w:after="60"/>
              <w:rPr>
                <w:szCs w:val="24"/>
                <w:lang w:eastAsia="en-US"/>
              </w:rPr>
            </w:pPr>
            <w:r w:rsidRPr="00FC1EF9">
              <w:rPr>
                <w:szCs w:val="24"/>
                <w:lang w:eastAsia="en-US"/>
              </w:rPr>
              <w:t>Northwest Challenger</w:t>
            </w:r>
          </w:p>
        </w:tc>
        <w:tc>
          <w:tcPr>
            <w:tcW w:w="943" w:type="pct"/>
          </w:tcPr>
          <w:p w:rsidR="00D61547" w:rsidRPr="00FC1EF9" w:rsidP="00D61547" w14:paraId="50269267" w14:textId="77777777">
            <w:pPr>
              <w:widowControl/>
              <w:spacing w:before="60" w:after="60"/>
              <w:rPr>
                <w:szCs w:val="24"/>
                <w:lang w:eastAsia="en-US"/>
              </w:rPr>
            </w:pPr>
            <w:r w:rsidRPr="00FC1EF9">
              <w:rPr>
                <w:szCs w:val="24"/>
                <w:lang w:eastAsia="en-US"/>
              </w:rPr>
              <w:t>Bottom trawl</w:t>
            </w:r>
          </w:p>
        </w:tc>
        <w:tc>
          <w:tcPr>
            <w:tcW w:w="887" w:type="pct"/>
          </w:tcPr>
          <w:p w:rsidR="00D61547" w:rsidRPr="00FC1EF9" w:rsidP="00D61547" w14:paraId="72CB6935" w14:textId="77777777">
            <w:pPr>
              <w:widowControl/>
              <w:spacing w:before="60" w:after="60"/>
              <w:rPr>
                <w:szCs w:val="24"/>
                <w:lang w:eastAsia="en-US"/>
              </w:rPr>
            </w:pPr>
            <w:r w:rsidRPr="00FC1EF9">
              <w:rPr>
                <w:szCs w:val="24"/>
                <w:lang w:eastAsia="en-US"/>
              </w:rPr>
              <w:t>39°06.000′S</w:t>
            </w:r>
          </w:p>
        </w:tc>
        <w:tc>
          <w:tcPr>
            <w:tcW w:w="951" w:type="pct"/>
          </w:tcPr>
          <w:p w:rsidR="00D61547" w:rsidRPr="00FC1EF9" w:rsidP="00D61547" w14:paraId="009016C3" w14:textId="77777777">
            <w:pPr>
              <w:widowControl/>
              <w:spacing w:before="60" w:after="60"/>
              <w:rPr>
                <w:szCs w:val="24"/>
                <w:lang w:eastAsia="en-US"/>
              </w:rPr>
            </w:pPr>
            <w:r w:rsidRPr="00FC1EF9">
              <w:rPr>
                <w:szCs w:val="24"/>
                <w:lang w:eastAsia="en-US"/>
              </w:rPr>
              <w:t>167°18.000′E</w:t>
            </w:r>
          </w:p>
        </w:tc>
        <w:tc>
          <w:tcPr>
            <w:tcW w:w="402" w:type="pct"/>
          </w:tcPr>
          <w:p w:rsidR="00D61547" w:rsidRPr="00FC1EF9" w:rsidP="00D61547" w14:paraId="32C5D7BC" w14:textId="77777777">
            <w:pPr>
              <w:widowControl/>
              <w:spacing w:before="120" w:after="120" w:line="360" w:lineRule="auto"/>
              <w:rPr>
                <w:szCs w:val="24"/>
                <w:lang w:eastAsia="en-US"/>
              </w:rPr>
            </w:pPr>
          </w:p>
        </w:tc>
      </w:tr>
      <w:tr w14:paraId="2D32E177" w14:textId="77777777" w:rsidTr="00197895">
        <w:tblPrEx>
          <w:tblW w:w="5612" w:type="pct"/>
          <w:tblInd w:w="-431" w:type="dxa"/>
          <w:tblLook w:val="04A0"/>
        </w:tblPrEx>
        <w:tc>
          <w:tcPr>
            <w:tcW w:w="866" w:type="pct"/>
          </w:tcPr>
          <w:p w:rsidR="00D61547" w:rsidRPr="00FC1EF9" w:rsidP="00D61547" w14:paraId="646FCA16" w14:textId="77777777">
            <w:pPr>
              <w:widowControl/>
              <w:spacing w:before="60" w:after="60"/>
              <w:rPr>
                <w:szCs w:val="24"/>
                <w:lang w:eastAsia="en-US"/>
              </w:rPr>
            </w:pPr>
            <w:r w:rsidRPr="00FC1EF9">
              <w:rPr>
                <w:szCs w:val="24"/>
                <w:lang w:eastAsia="en-US"/>
              </w:rPr>
              <w:t>Northwest Challenger</w:t>
            </w:r>
          </w:p>
        </w:tc>
        <w:tc>
          <w:tcPr>
            <w:tcW w:w="950" w:type="pct"/>
          </w:tcPr>
          <w:p w:rsidR="00D61547" w:rsidRPr="00FC1EF9" w:rsidP="00D61547" w14:paraId="2FA8A129" w14:textId="77777777">
            <w:pPr>
              <w:widowControl/>
              <w:spacing w:before="60" w:after="60"/>
              <w:rPr>
                <w:szCs w:val="24"/>
                <w:lang w:eastAsia="en-US"/>
              </w:rPr>
            </w:pPr>
            <w:r w:rsidRPr="00FC1EF9">
              <w:rPr>
                <w:szCs w:val="24"/>
                <w:lang w:eastAsia="en-US"/>
              </w:rPr>
              <w:t>Northwest Challenger</w:t>
            </w:r>
          </w:p>
        </w:tc>
        <w:tc>
          <w:tcPr>
            <w:tcW w:w="943" w:type="pct"/>
          </w:tcPr>
          <w:p w:rsidR="00D61547" w:rsidRPr="00FC1EF9" w:rsidP="00D61547" w14:paraId="733B5C56" w14:textId="77777777">
            <w:pPr>
              <w:widowControl/>
              <w:spacing w:before="60" w:after="60"/>
              <w:rPr>
                <w:szCs w:val="24"/>
                <w:lang w:eastAsia="en-US"/>
              </w:rPr>
            </w:pPr>
            <w:r w:rsidRPr="00FC1EF9">
              <w:rPr>
                <w:szCs w:val="24"/>
                <w:lang w:eastAsia="en-US"/>
              </w:rPr>
              <w:t>Bottom trawl</w:t>
            </w:r>
          </w:p>
        </w:tc>
        <w:tc>
          <w:tcPr>
            <w:tcW w:w="887" w:type="pct"/>
          </w:tcPr>
          <w:p w:rsidR="00D61547" w:rsidRPr="00FC1EF9" w:rsidP="00D61547" w14:paraId="47524328" w14:textId="77777777">
            <w:pPr>
              <w:widowControl/>
              <w:spacing w:before="60" w:after="60"/>
              <w:rPr>
                <w:szCs w:val="24"/>
                <w:lang w:eastAsia="en-US"/>
              </w:rPr>
            </w:pPr>
            <w:r w:rsidRPr="00FC1EF9">
              <w:rPr>
                <w:szCs w:val="24"/>
                <w:lang w:eastAsia="en-US"/>
              </w:rPr>
              <w:t>38°52.000′S</w:t>
            </w:r>
          </w:p>
        </w:tc>
        <w:tc>
          <w:tcPr>
            <w:tcW w:w="951" w:type="pct"/>
          </w:tcPr>
          <w:p w:rsidR="00D61547" w:rsidRPr="00FC1EF9" w:rsidP="00D61547" w14:paraId="39E72F5F" w14:textId="77777777">
            <w:pPr>
              <w:widowControl/>
              <w:spacing w:before="60" w:after="60"/>
              <w:rPr>
                <w:szCs w:val="24"/>
                <w:lang w:eastAsia="en-US"/>
              </w:rPr>
            </w:pPr>
            <w:r w:rsidRPr="00FC1EF9">
              <w:rPr>
                <w:szCs w:val="24"/>
                <w:lang w:eastAsia="en-US"/>
              </w:rPr>
              <w:t>167°18.000′E</w:t>
            </w:r>
          </w:p>
        </w:tc>
        <w:tc>
          <w:tcPr>
            <w:tcW w:w="402" w:type="pct"/>
          </w:tcPr>
          <w:p w:rsidR="00D61547" w:rsidRPr="00FC1EF9" w:rsidP="00D61547" w14:paraId="7511212E" w14:textId="77777777">
            <w:pPr>
              <w:widowControl/>
              <w:spacing w:before="120" w:after="120" w:line="360" w:lineRule="auto"/>
              <w:rPr>
                <w:szCs w:val="24"/>
                <w:lang w:eastAsia="en-US"/>
              </w:rPr>
            </w:pPr>
          </w:p>
        </w:tc>
      </w:tr>
      <w:tr w14:paraId="5C20382E" w14:textId="77777777" w:rsidTr="00197895">
        <w:tblPrEx>
          <w:tblW w:w="5612" w:type="pct"/>
          <w:tblInd w:w="-431" w:type="dxa"/>
          <w:tblLook w:val="04A0"/>
        </w:tblPrEx>
        <w:tc>
          <w:tcPr>
            <w:tcW w:w="866" w:type="pct"/>
          </w:tcPr>
          <w:p w:rsidR="00D61547" w:rsidRPr="00FC1EF9" w:rsidP="00D61547" w14:paraId="14006089" w14:textId="77777777">
            <w:pPr>
              <w:widowControl/>
              <w:spacing w:before="60" w:after="60"/>
              <w:rPr>
                <w:szCs w:val="24"/>
                <w:lang w:eastAsia="en-US"/>
              </w:rPr>
            </w:pPr>
            <w:r w:rsidRPr="00FC1EF9">
              <w:rPr>
                <w:szCs w:val="24"/>
                <w:lang w:eastAsia="en-US"/>
              </w:rPr>
              <w:t>Northwest Challenger</w:t>
            </w:r>
          </w:p>
        </w:tc>
        <w:tc>
          <w:tcPr>
            <w:tcW w:w="950" w:type="pct"/>
          </w:tcPr>
          <w:p w:rsidR="00D61547" w:rsidRPr="00FC1EF9" w:rsidP="00D61547" w14:paraId="6D841420" w14:textId="77777777">
            <w:pPr>
              <w:widowControl/>
              <w:spacing w:before="60" w:after="60"/>
              <w:rPr>
                <w:szCs w:val="24"/>
                <w:lang w:eastAsia="en-US"/>
              </w:rPr>
            </w:pPr>
            <w:r w:rsidRPr="00FC1EF9">
              <w:rPr>
                <w:szCs w:val="24"/>
                <w:lang w:eastAsia="en-US"/>
              </w:rPr>
              <w:t>Northwest Challenger</w:t>
            </w:r>
          </w:p>
        </w:tc>
        <w:tc>
          <w:tcPr>
            <w:tcW w:w="943" w:type="pct"/>
          </w:tcPr>
          <w:p w:rsidR="00D61547" w:rsidRPr="00FC1EF9" w:rsidP="00D61547" w14:paraId="7F04FDD7" w14:textId="77777777">
            <w:pPr>
              <w:widowControl/>
              <w:spacing w:before="60" w:after="60"/>
              <w:rPr>
                <w:szCs w:val="24"/>
                <w:lang w:eastAsia="en-US"/>
              </w:rPr>
            </w:pPr>
            <w:r w:rsidRPr="00FC1EF9">
              <w:rPr>
                <w:szCs w:val="24"/>
                <w:lang w:eastAsia="en-US"/>
              </w:rPr>
              <w:t>Bottom trawl</w:t>
            </w:r>
          </w:p>
        </w:tc>
        <w:tc>
          <w:tcPr>
            <w:tcW w:w="887" w:type="pct"/>
          </w:tcPr>
          <w:p w:rsidR="00D61547" w:rsidRPr="00FC1EF9" w:rsidP="00D61547" w14:paraId="7D8B28CC" w14:textId="77777777">
            <w:pPr>
              <w:widowControl/>
              <w:spacing w:before="60" w:after="60"/>
              <w:rPr>
                <w:szCs w:val="24"/>
                <w:lang w:eastAsia="en-US"/>
              </w:rPr>
            </w:pPr>
            <w:r w:rsidRPr="00FC1EF9">
              <w:rPr>
                <w:szCs w:val="24"/>
                <w:lang w:eastAsia="en-US"/>
              </w:rPr>
              <w:t>38°52.000′S</w:t>
            </w:r>
          </w:p>
        </w:tc>
        <w:tc>
          <w:tcPr>
            <w:tcW w:w="951" w:type="pct"/>
          </w:tcPr>
          <w:p w:rsidR="00D61547" w:rsidRPr="00FC1EF9" w:rsidP="00D61547" w14:paraId="5EA91883" w14:textId="77777777">
            <w:pPr>
              <w:widowControl/>
              <w:spacing w:before="60" w:after="60"/>
              <w:rPr>
                <w:szCs w:val="24"/>
                <w:lang w:eastAsia="en-US"/>
              </w:rPr>
            </w:pPr>
            <w:r w:rsidRPr="00FC1EF9">
              <w:rPr>
                <w:szCs w:val="24"/>
                <w:lang w:eastAsia="en-US"/>
              </w:rPr>
              <w:t>167°06.000′E</w:t>
            </w:r>
          </w:p>
        </w:tc>
        <w:tc>
          <w:tcPr>
            <w:tcW w:w="402" w:type="pct"/>
          </w:tcPr>
          <w:p w:rsidR="00D61547" w:rsidRPr="00FC1EF9" w:rsidP="00D61547" w14:paraId="181E43EA" w14:textId="77777777">
            <w:pPr>
              <w:widowControl/>
              <w:spacing w:before="120" w:after="120" w:line="360" w:lineRule="auto"/>
              <w:rPr>
                <w:szCs w:val="24"/>
                <w:lang w:eastAsia="en-US"/>
              </w:rPr>
            </w:pPr>
          </w:p>
        </w:tc>
      </w:tr>
      <w:tr w14:paraId="378447FF" w14:textId="77777777" w:rsidTr="00197895">
        <w:tblPrEx>
          <w:tblW w:w="5612" w:type="pct"/>
          <w:tblInd w:w="-431" w:type="dxa"/>
          <w:tblLook w:val="04A0"/>
        </w:tblPrEx>
        <w:tc>
          <w:tcPr>
            <w:tcW w:w="866" w:type="pct"/>
          </w:tcPr>
          <w:p w:rsidR="00D61547" w:rsidRPr="00FC1EF9" w:rsidP="00D61547" w14:paraId="5B182430" w14:textId="77777777">
            <w:pPr>
              <w:widowControl/>
              <w:spacing w:before="60" w:after="60"/>
              <w:rPr>
                <w:szCs w:val="24"/>
                <w:lang w:eastAsia="en-US"/>
              </w:rPr>
            </w:pPr>
            <w:r w:rsidRPr="00FC1EF9">
              <w:rPr>
                <w:szCs w:val="24"/>
                <w:lang w:eastAsia="en-US"/>
              </w:rPr>
              <w:t>Northwest Challenger</w:t>
            </w:r>
          </w:p>
        </w:tc>
        <w:tc>
          <w:tcPr>
            <w:tcW w:w="950" w:type="pct"/>
          </w:tcPr>
          <w:p w:rsidR="00D61547" w:rsidRPr="00FC1EF9" w:rsidP="00D61547" w14:paraId="4831195B" w14:textId="77777777">
            <w:pPr>
              <w:widowControl/>
              <w:spacing w:before="60" w:after="60"/>
              <w:rPr>
                <w:szCs w:val="24"/>
                <w:lang w:eastAsia="en-US"/>
              </w:rPr>
            </w:pPr>
            <w:r w:rsidRPr="00FC1EF9">
              <w:rPr>
                <w:szCs w:val="24"/>
                <w:lang w:eastAsia="en-US"/>
              </w:rPr>
              <w:t>Northwest Challenger</w:t>
            </w:r>
          </w:p>
        </w:tc>
        <w:tc>
          <w:tcPr>
            <w:tcW w:w="943" w:type="pct"/>
          </w:tcPr>
          <w:p w:rsidR="00D61547" w:rsidRPr="00FC1EF9" w:rsidP="00D61547" w14:paraId="1EA6A2AF" w14:textId="77777777">
            <w:pPr>
              <w:widowControl/>
              <w:spacing w:before="60" w:after="60"/>
              <w:rPr>
                <w:szCs w:val="24"/>
                <w:lang w:eastAsia="en-US"/>
              </w:rPr>
            </w:pPr>
            <w:r w:rsidRPr="00FC1EF9">
              <w:rPr>
                <w:szCs w:val="24"/>
                <w:lang w:eastAsia="en-US"/>
              </w:rPr>
              <w:t>Bottom trawl</w:t>
            </w:r>
          </w:p>
        </w:tc>
        <w:tc>
          <w:tcPr>
            <w:tcW w:w="887" w:type="pct"/>
          </w:tcPr>
          <w:p w:rsidR="00D61547" w:rsidRPr="00FC1EF9" w:rsidP="00D61547" w14:paraId="79BBD941" w14:textId="77777777">
            <w:pPr>
              <w:widowControl/>
              <w:spacing w:before="60" w:after="60"/>
              <w:rPr>
                <w:szCs w:val="24"/>
                <w:lang w:eastAsia="en-US"/>
              </w:rPr>
            </w:pPr>
            <w:r w:rsidRPr="00FC1EF9">
              <w:rPr>
                <w:szCs w:val="24"/>
                <w:lang w:eastAsia="en-US"/>
              </w:rPr>
              <w:t>37°48.000′S</w:t>
            </w:r>
          </w:p>
        </w:tc>
        <w:tc>
          <w:tcPr>
            <w:tcW w:w="951" w:type="pct"/>
          </w:tcPr>
          <w:p w:rsidR="00D61547" w:rsidRPr="00FC1EF9" w:rsidP="00D61547" w14:paraId="368A8FF8" w14:textId="77777777">
            <w:pPr>
              <w:widowControl/>
              <w:spacing w:before="60" w:after="60"/>
              <w:rPr>
                <w:szCs w:val="24"/>
                <w:lang w:eastAsia="en-US"/>
              </w:rPr>
            </w:pPr>
            <w:r w:rsidRPr="00FC1EF9">
              <w:rPr>
                <w:szCs w:val="24"/>
                <w:lang w:eastAsia="en-US"/>
              </w:rPr>
              <w:t>167°06.000′E</w:t>
            </w:r>
          </w:p>
        </w:tc>
        <w:tc>
          <w:tcPr>
            <w:tcW w:w="402" w:type="pct"/>
          </w:tcPr>
          <w:p w:rsidR="00D61547" w:rsidRPr="00FC1EF9" w:rsidP="00D61547" w14:paraId="7CC1F295" w14:textId="77777777">
            <w:pPr>
              <w:widowControl/>
              <w:spacing w:before="120" w:after="120" w:line="360" w:lineRule="auto"/>
              <w:rPr>
                <w:szCs w:val="24"/>
                <w:lang w:eastAsia="en-US"/>
              </w:rPr>
            </w:pPr>
          </w:p>
        </w:tc>
      </w:tr>
      <w:tr w14:paraId="516E8854" w14:textId="77777777" w:rsidTr="00197895">
        <w:tblPrEx>
          <w:tblW w:w="5612" w:type="pct"/>
          <w:tblInd w:w="-431" w:type="dxa"/>
          <w:tblLook w:val="04A0"/>
        </w:tblPrEx>
        <w:tc>
          <w:tcPr>
            <w:tcW w:w="866" w:type="pct"/>
          </w:tcPr>
          <w:p w:rsidR="00D61547" w:rsidRPr="00FC1EF9" w:rsidP="00D61547" w14:paraId="68CAE3DE" w14:textId="77777777">
            <w:pPr>
              <w:widowControl/>
              <w:spacing w:before="60" w:after="60"/>
              <w:rPr>
                <w:szCs w:val="24"/>
                <w:lang w:eastAsia="en-US"/>
              </w:rPr>
            </w:pPr>
            <w:r w:rsidRPr="00FC1EF9">
              <w:rPr>
                <w:szCs w:val="24"/>
                <w:lang w:eastAsia="en-US"/>
              </w:rPr>
              <w:t>Northwest Challenger</w:t>
            </w:r>
          </w:p>
        </w:tc>
        <w:tc>
          <w:tcPr>
            <w:tcW w:w="950" w:type="pct"/>
          </w:tcPr>
          <w:p w:rsidR="00D61547" w:rsidRPr="00FC1EF9" w:rsidP="00D61547" w14:paraId="4A949A82" w14:textId="77777777">
            <w:pPr>
              <w:widowControl/>
              <w:spacing w:before="60" w:after="60"/>
              <w:rPr>
                <w:szCs w:val="24"/>
                <w:lang w:eastAsia="en-US"/>
              </w:rPr>
            </w:pPr>
            <w:r w:rsidRPr="00FC1EF9">
              <w:rPr>
                <w:szCs w:val="24"/>
                <w:lang w:eastAsia="en-US"/>
              </w:rPr>
              <w:t>Northwest Challenger</w:t>
            </w:r>
          </w:p>
        </w:tc>
        <w:tc>
          <w:tcPr>
            <w:tcW w:w="943" w:type="pct"/>
          </w:tcPr>
          <w:p w:rsidR="00D61547" w:rsidRPr="00FC1EF9" w:rsidP="00D61547" w14:paraId="41F8456B" w14:textId="77777777">
            <w:pPr>
              <w:widowControl/>
              <w:spacing w:before="60" w:after="60"/>
              <w:rPr>
                <w:szCs w:val="24"/>
                <w:lang w:eastAsia="en-US"/>
              </w:rPr>
            </w:pPr>
            <w:r w:rsidRPr="00FC1EF9">
              <w:rPr>
                <w:szCs w:val="24"/>
                <w:lang w:eastAsia="en-US"/>
              </w:rPr>
              <w:t>Bottom trawl</w:t>
            </w:r>
          </w:p>
        </w:tc>
        <w:tc>
          <w:tcPr>
            <w:tcW w:w="887" w:type="pct"/>
          </w:tcPr>
          <w:p w:rsidR="00D61547" w:rsidRPr="00FC1EF9" w:rsidP="00D61547" w14:paraId="6C8BEBB1" w14:textId="77777777">
            <w:pPr>
              <w:widowControl/>
              <w:spacing w:before="60" w:after="60"/>
              <w:rPr>
                <w:szCs w:val="24"/>
                <w:lang w:eastAsia="en-US"/>
              </w:rPr>
            </w:pPr>
            <w:r w:rsidRPr="00FC1EF9">
              <w:rPr>
                <w:szCs w:val="24"/>
                <w:lang w:eastAsia="en-US"/>
              </w:rPr>
              <w:t>37°48.000′S</w:t>
            </w:r>
          </w:p>
        </w:tc>
        <w:tc>
          <w:tcPr>
            <w:tcW w:w="951" w:type="pct"/>
          </w:tcPr>
          <w:p w:rsidR="00D61547" w:rsidRPr="00FC1EF9" w:rsidP="00D61547" w14:paraId="4EDDCCA0" w14:textId="77777777">
            <w:pPr>
              <w:widowControl/>
              <w:spacing w:before="60" w:after="60"/>
              <w:rPr>
                <w:szCs w:val="24"/>
                <w:lang w:eastAsia="en-US"/>
              </w:rPr>
            </w:pPr>
            <w:r w:rsidRPr="00FC1EF9">
              <w:rPr>
                <w:szCs w:val="24"/>
                <w:lang w:eastAsia="en-US"/>
              </w:rPr>
              <w:t>167°00.000′E</w:t>
            </w:r>
          </w:p>
        </w:tc>
        <w:tc>
          <w:tcPr>
            <w:tcW w:w="402" w:type="pct"/>
          </w:tcPr>
          <w:p w:rsidR="00D61547" w:rsidRPr="00FC1EF9" w:rsidP="00D61547" w14:paraId="2E00028C" w14:textId="77777777">
            <w:pPr>
              <w:widowControl/>
              <w:spacing w:before="120" w:after="120" w:line="360" w:lineRule="auto"/>
              <w:rPr>
                <w:szCs w:val="24"/>
                <w:lang w:eastAsia="en-US"/>
              </w:rPr>
            </w:pPr>
          </w:p>
        </w:tc>
      </w:tr>
      <w:tr w14:paraId="3E56B4A0" w14:textId="77777777" w:rsidTr="00197895">
        <w:tblPrEx>
          <w:tblW w:w="5612" w:type="pct"/>
          <w:tblInd w:w="-431" w:type="dxa"/>
          <w:tblLook w:val="04A0"/>
        </w:tblPrEx>
        <w:tc>
          <w:tcPr>
            <w:tcW w:w="866" w:type="pct"/>
          </w:tcPr>
          <w:p w:rsidR="00D61547" w:rsidRPr="00FC1EF9" w:rsidP="00D61547" w14:paraId="1870E5B2" w14:textId="77777777">
            <w:pPr>
              <w:widowControl/>
              <w:spacing w:before="60" w:after="60"/>
              <w:rPr>
                <w:szCs w:val="24"/>
                <w:lang w:eastAsia="en-US"/>
              </w:rPr>
            </w:pPr>
            <w:r w:rsidRPr="00FC1EF9">
              <w:rPr>
                <w:szCs w:val="24"/>
                <w:lang w:eastAsia="en-US"/>
              </w:rPr>
              <w:t>Northwest Challenger</w:t>
            </w:r>
          </w:p>
        </w:tc>
        <w:tc>
          <w:tcPr>
            <w:tcW w:w="950" w:type="pct"/>
          </w:tcPr>
          <w:p w:rsidR="00D61547" w:rsidRPr="00FC1EF9" w:rsidP="00D61547" w14:paraId="3E2895B6" w14:textId="77777777">
            <w:pPr>
              <w:widowControl/>
              <w:spacing w:before="60" w:after="60"/>
              <w:rPr>
                <w:szCs w:val="24"/>
                <w:lang w:eastAsia="en-US"/>
              </w:rPr>
            </w:pPr>
            <w:r w:rsidRPr="00FC1EF9">
              <w:rPr>
                <w:szCs w:val="24"/>
                <w:lang w:eastAsia="en-US"/>
              </w:rPr>
              <w:t>Northwest Challenger</w:t>
            </w:r>
          </w:p>
        </w:tc>
        <w:tc>
          <w:tcPr>
            <w:tcW w:w="943" w:type="pct"/>
          </w:tcPr>
          <w:p w:rsidR="00D61547" w:rsidRPr="00FC1EF9" w:rsidP="00D61547" w14:paraId="36043BDD" w14:textId="77777777">
            <w:pPr>
              <w:widowControl/>
              <w:spacing w:before="60" w:after="60"/>
              <w:rPr>
                <w:szCs w:val="24"/>
                <w:lang w:eastAsia="en-US"/>
              </w:rPr>
            </w:pPr>
            <w:r w:rsidRPr="00FC1EF9">
              <w:rPr>
                <w:szCs w:val="24"/>
                <w:lang w:eastAsia="en-US"/>
              </w:rPr>
              <w:t>Bottom trawl</w:t>
            </w:r>
          </w:p>
        </w:tc>
        <w:tc>
          <w:tcPr>
            <w:tcW w:w="887" w:type="pct"/>
          </w:tcPr>
          <w:p w:rsidR="00D61547" w:rsidRPr="00FC1EF9" w:rsidP="00D61547" w14:paraId="5B795178" w14:textId="77777777">
            <w:pPr>
              <w:widowControl/>
              <w:spacing w:before="60" w:after="60"/>
              <w:rPr>
                <w:szCs w:val="24"/>
                <w:lang w:eastAsia="en-US"/>
              </w:rPr>
            </w:pPr>
            <w:r w:rsidRPr="00FC1EF9">
              <w:rPr>
                <w:szCs w:val="24"/>
                <w:lang w:eastAsia="en-US"/>
              </w:rPr>
              <w:t>37°42.000′S</w:t>
            </w:r>
          </w:p>
        </w:tc>
        <w:tc>
          <w:tcPr>
            <w:tcW w:w="951" w:type="pct"/>
          </w:tcPr>
          <w:p w:rsidR="00D61547" w:rsidRPr="00FC1EF9" w:rsidP="00D61547" w14:paraId="58374DAC" w14:textId="77777777">
            <w:pPr>
              <w:widowControl/>
              <w:spacing w:before="60" w:after="60"/>
              <w:rPr>
                <w:szCs w:val="24"/>
                <w:lang w:eastAsia="en-US"/>
              </w:rPr>
            </w:pPr>
            <w:r w:rsidRPr="00FC1EF9">
              <w:rPr>
                <w:szCs w:val="24"/>
                <w:lang w:eastAsia="en-US"/>
              </w:rPr>
              <w:t>167°00.000′E</w:t>
            </w:r>
          </w:p>
        </w:tc>
        <w:tc>
          <w:tcPr>
            <w:tcW w:w="402" w:type="pct"/>
          </w:tcPr>
          <w:p w:rsidR="00D61547" w:rsidRPr="00FC1EF9" w:rsidP="00D61547" w14:paraId="5CAB9A99" w14:textId="77777777">
            <w:pPr>
              <w:widowControl/>
              <w:spacing w:before="120" w:after="120" w:line="360" w:lineRule="auto"/>
              <w:rPr>
                <w:szCs w:val="24"/>
                <w:lang w:eastAsia="en-US"/>
              </w:rPr>
            </w:pPr>
          </w:p>
        </w:tc>
      </w:tr>
      <w:tr w14:paraId="785A7C2F" w14:textId="77777777" w:rsidTr="00197895">
        <w:tblPrEx>
          <w:tblW w:w="5612" w:type="pct"/>
          <w:tblInd w:w="-431" w:type="dxa"/>
          <w:tblLook w:val="04A0"/>
        </w:tblPrEx>
        <w:tc>
          <w:tcPr>
            <w:tcW w:w="866" w:type="pct"/>
          </w:tcPr>
          <w:p w:rsidR="00D61547" w:rsidRPr="00FC1EF9" w:rsidP="00D61547" w14:paraId="1F5C3E2F" w14:textId="77777777">
            <w:pPr>
              <w:widowControl/>
              <w:spacing w:before="60" w:after="60"/>
              <w:rPr>
                <w:szCs w:val="24"/>
                <w:lang w:eastAsia="en-US"/>
              </w:rPr>
            </w:pPr>
            <w:r w:rsidRPr="00FC1EF9">
              <w:rPr>
                <w:szCs w:val="24"/>
                <w:lang w:eastAsia="en-US"/>
              </w:rPr>
              <w:t>Northwest Challenger</w:t>
            </w:r>
          </w:p>
        </w:tc>
        <w:tc>
          <w:tcPr>
            <w:tcW w:w="950" w:type="pct"/>
          </w:tcPr>
          <w:p w:rsidR="00D61547" w:rsidRPr="00FC1EF9" w:rsidP="00D61547" w14:paraId="30CA65AB" w14:textId="77777777">
            <w:pPr>
              <w:widowControl/>
              <w:spacing w:before="60" w:after="60"/>
              <w:rPr>
                <w:szCs w:val="24"/>
                <w:lang w:eastAsia="en-US"/>
              </w:rPr>
            </w:pPr>
            <w:r w:rsidRPr="00FC1EF9">
              <w:rPr>
                <w:szCs w:val="24"/>
                <w:lang w:eastAsia="en-US"/>
              </w:rPr>
              <w:t>Northwest Challenger</w:t>
            </w:r>
          </w:p>
        </w:tc>
        <w:tc>
          <w:tcPr>
            <w:tcW w:w="943" w:type="pct"/>
          </w:tcPr>
          <w:p w:rsidR="00D61547" w:rsidRPr="00FC1EF9" w:rsidP="00D61547" w14:paraId="5FAB2DBB" w14:textId="77777777">
            <w:pPr>
              <w:widowControl/>
              <w:spacing w:before="60" w:after="60"/>
              <w:rPr>
                <w:szCs w:val="24"/>
                <w:lang w:eastAsia="en-US"/>
              </w:rPr>
            </w:pPr>
            <w:r w:rsidRPr="00FC1EF9">
              <w:rPr>
                <w:szCs w:val="24"/>
                <w:lang w:eastAsia="en-US"/>
              </w:rPr>
              <w:t>Bottom trawl</w:t>
            </w:r>
          </w:p>
        </w:tc>
        <w:tc>
          <w:tcPr>
            <w:tcW w:w="887" w:type="pct"/>
          </w:tcPr>
          <w:p w:rsidR="00D61547" w:rsidRPr="00FC1EF9" w:rsidP="00D61547" w14:paraId="45064C41" w14:textId="77777777">
            <w:pPr>
              <w:widowControl/>
              <w:spacing w:before="60" w:after="60"/>
              <w:rPr>
                <w:szCs w:val="24"/>
                <w:lang w:eastAsia="en-US"/>
              </w:rPr>
            </w:pPr>
            <w:r w:rsidRPr="00FC1EF9">
              <w:rPr>
                <w:szCs w:val="24"/>
                <w:lang w:eastAsia="en-US"/>
              </w:rPr>
              <w:t>37°42.000′S</w:t>
            </w:r>
          </w:p>
        </w:tc>
        <w:tc>
          <w:tcPr>
            <w:tcW w:w="951" w:type="pct"/>
          </w:tcPr>
          <w:p w:rsidR="00D61547" w:rsidRPr="00FC1EF9" w:rsidP="00D61547" w14:paraId="1DA833FB" w14:textId="77777777">
            <w:pPr>
              <w:widowControl/>
              <w:spacing w:before="60" w:after="60"/>
              <w:rPr>
                <w:szCs w:val="24"/>
                <w:lang w:eastAsia="en-US"/>
              </w:rPr>
            </w:pPr>
            <w:r w:rsidRPr="00FC1EF9">
              <w:rPr>
                <w:szCs w:val="24"/>
                <w:lang w:eastAsia="en-US"/>
              </w:rPr>
              <w:t>166°40.000′E</w:t>
            </w:r>
          </w:p>
        </w:tc>
        <w:tc>
          <w:tcPr>
            <w:tcW w:w="402" w:type="pct"/>
          </w:tcPr>
          <w:p w:rsidR="00D61547" w:rsidRPr="00FC1EF9" w:rsidP="00D61547" w14:paraId="58DED9E8" w14:textId="77777777">
            <w:pPr>
              <w:widowControl/>
              <w:spacing w:before="120" w:after="120" w:line="360" w:lineRule="auto"/>
              <w:rPr>
                <w:szCs w:val="24"/>
                <w:lang w:eastAsia="en-US"/>
              </w:rPr>
            </w:pPr>
          </w:p>
        </w:tc>
      </w:tr>
      <w:tr w14:paraId="6C312E8C" w14:textId="77777777" w:rsidTr="00197895">
        <w:tblPrEx>
          <w:tblW w:w="5612" w:type="pct"/>
          <w:tblInd w:w="-431" w:type="dxa"/>
          <w:tblLook w:val="04A0"/>
        </w:tblPrEx>
        <w:tc>
          <w:tcPr>
            <w:tcW w:w="866" w:type="pct"/>
          </w:tcPr>
          <w:p w:rsidR="00D61547" w:rsidRPr="00FC1EF9" w:rsidP="00D61547" w14:paraId="425B0E49" w14:textId="77777777">
            <w:pPr>
              <w:widowControl/>
              <w:spacing w:before="60" w:after="60"/>
              <w:rPr>
                <w:szCs w:val="24"/>
                <w:lang w:eastAsia="en-US"/>
              </w:rPr>
            </w:pPr>
            <w:r w:rsidRPr="00FC1EF9">
              <w:rPr>
                <w:szCs w:val="24"/>
                <w:lang w:eastAsia="en-US"/>
              </w:rPr>
              <w:t>Northwest Challenger</w:t>
            </w:r>
          </w:p>
        </w:tc>
        <w:tc>
          <w:tcPr>
            <w:tcW w:w="950" w:type="pct"/>
          </w:tcPr>
          <w:p w:rsidR="00D61547" w:rsidRPr="00FC1EF9" w:rsidP="00D61547" w14:paraId="3A3FE00F" w14:textId="77777777">
            <w:pPr>
              <w:widowControl/>
              <w:spacing w:before="60" w:after="60"/>
              <w:rPr>
                <w:szCs w:val="24"/>
                <w:lang w:eastAsia="en-US"/>
              </w:rPr>
            </w:pPr>
            <w:r w:rsidRPr="00FC1EF9">
              <w:rPr>
                <w:szCs w:val="24"/>
                <w:lang w:eastAsia="en-US"/>
              </w:rPr>
              <w:t>Northwest Challenger</w:t>
            </w:r>
          </w:p>
        </w:tc>
        <w:tc>
          <w:tcPr>
            <w:tcW w:w="943" w:type="pct"/>
          </w:tcPr>
          <w:p w:rsidR="00D61547" w:rsidRPr="00FC1EF9" w:rsidP="00D61547" w14:paraId="3F837B9D" w14:textId="77777777">
            <w:pPr>
              <w:widowControl/>
              <w:spacing w:before="60" w:after="60"/>
              <w:rPr>
                <w:szCs w:val="24"/>
                <w:lang w:eastAsia="en-US"/>
              </w:rPr>
            </w:pPr>
            <w:r w:rsidRPr="00FC1EF9">
              <w:rPr>
                <w:szCs w:val="24"/>
                <w:lang w:eastAsia="en-US"/>
              </w:rPr>
              <w:t>Bottom trawl</w:t>
            </w:r>
          </w:p>
        </w:tc>
        <w:tc>
          <w:tcPr>
            <w:tcW w:w="887" w:type="pct"/>
          </w:tcPr>
          <w:p w:rsidR="00D61547" w:rsidRPr="00FC1EF9" w:rsidP="00D61547" w14:paraId="3229F98C" w14:textId="77777777">
            <w:pPr>
              <w:widowControl/>
              <w:spacing w:before="60" w:after="60"/>
              <w:rPr>
                <w:szCs w:val="24"/>
                <w:lang w:eastAsia="en-US"/>
              </w:rPr>
            </w:pPr>
            <w:r w:rsidRPr="00FC1EF9">
              <w:rPr>
                <w:szCs w:val="24"/>
                <w:lang w:eastAsia="en-US"/>
              </w:rPr>
              <w:t>37°01.333′S</w:t>
            </w:r>
          </w:p>
        </w:tc>
        <w:tc>
          <w:tcPr>
            <w:tcW w:w="951" w:type="pct"/>
          </w:tcPr>
          <w:p w:rsidR="00D61547" w:rsidRPr="00FC1EF9" w:rsidP="00D61547" w14:paraId="0F573C97" w14:textId="77777777">
            <w:pPr>
              <w:widowControl/>
              <w:spacing w:before="60" w:after="60"/>
              <w:rPr>
                <w:szCs w:val="24"/>
                <w:lang w:eastAsia="en-US"/>
              </w:rPr>
            </w:pPr>
            <w:r w:rsidRPr="00FC1EF9">
              <w:rPr>
                <w:szCs w:val="24"/>
                <w:lang w:eastAsia="en-US"/>
              </w:rPr>
              <w:t>166°40.000′E</w:t>
            </w:r>
          </w:p>
        </w:tc>
        <w:tc>
          <w:tcPr>
            <w:tcW w:w="402" w:type="pct"/>
          </w:tcPr>
          <w:p w:rsidR="00D61547" w:rsidRPr="00FC1EF9" w:rsidP="00D61547" w14:paraId="20BC2055" w14:textId="77777777">
            <w:pPr>
              <w:widowControl/>
              <w:spacing w:before="120" w:after="120" w:line="360" w:lineRule="auto"/>
              <w:rPr>
                <w:szCs w:val="24"/>
                <w:lang w:eastAsia="en-US"/>
              </w:rPr>
            </w:pPr>
          </w:p>
        </w:tc>
      </w:tr>
    </w:tbl>
    <w:p w:rsidR="00D61547" w:rsidRPr="00FC1EF9" w:rsidP="00D61547" w14:paraId="35D3B09D" w14:textId="77777777">
      <w:pPr>
        <w:widowControl/>
        <w:spacing w:before="120" w:after="120" w:line="360" w:lineRule="auto"/>
        <w:rPr>
          <w:szCs w:val="24"/>
          <w:lang w:eastAsia="en-US"/>
        </w:rPr>
      </w:pPr>
      <w:r w:rsidRPr="00FC1EF9">
        <w:rPr>
          <w:szCs w:val="24"/>
          <w:lang w:eastAsia="en-US"/>
        </w:rPr>
        <w:br w:type="page"/>
      </w:r>
    </w:p>
    <w:tbl>
      <w:tblPr>
        <w:tblW w:w="5536"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733"/>
        <w:gridCol w:w="1733"/>
        <w:gridCol w:w="1401"/>
        <w:gridCol w:w="1862"/>
        <w:gridCol w:w="1996"/>
        <w:gridCol w:w="1680"/>
      </w:tblGrid>
      <w:tr w14:paraId="68A85655" w14:textId="77777777" w:rsidTr="00197895">
        <w:tblPrEx>
          <w:tblW w:w="5536" w:type="pct"/>
          <w:tblInd w:w="-431" w:type="dxa"/>
          <w:tblLook w:val="04A0"/>
        </w:tblPrEx>
        <w:tc>
          <w:tcPr>
            <w:tcW w:w="837" w:type="pct"/>
          </w:tcPr>
          <w:p w:rsidR="00D61547" w:rsidRPr="00FC1EF9" w:rsidP="00D61547" w14:paraId="152B4557" w14:textId="77777777">
            <w:pPr>
              <w:widowControl/>
              <w:spacing w:before="60" w:after="60"/>
              <w:rPr>
                <w:szCs w:val="24"/>
                <w:lang w:eastAsia="en-US"/>
              </w:rPr>
            </w:pPr>
            <w:r w:rsidRPr="00FC1EF9">
              <w:rPr>
                <w:szCs w:val="24"/>
                <w:lang w:eastAsia="en-US"/>
              </w:rPr>
              <w:t>Northwest Challenger</w:t>
            </w:r>
          </w:p>
        </w:tc>
        <w:tc>
          <w:tcPr>
            <w:tcW w:w="0" w:type="auto"/>
          </w:tcPr>
          <w:p w:rsidR="00D61547" w:rsidRPr="00FC1EF9" w:rsidP="00D61547" w14:paraId="380FC6F7" w14:textId="77777777">
            <w:pPr>
              <w:widowControl/>
              <w:spacing w:before="60" w:after="60"/>
              <w:rPr>
                <w:szCs w:val="24"/>
                <w:lang w:eastAsia="en-US"/>
              </w:rPr>
            </w:pPr>
            <w:r w:rsidRPr="00FC1EF9">
              <w:rPr>
                <w:szCs w:val="24"/>
                <w:lang w:eastAsia="en-US"/>
              </w:rPr>
              <w:t>Northwest Challenger</w:t>
            </w:r>
          </w:p>
        </w:tc>
        <w:tc>
          <w:tcPr>
            <w:tcW w:w="0" w:type="auto"/>
          </w:tcPr>
          <w:p w:rsidR="00D61547" w:rsidRPr="00FC1EF9" w:rsidP="00D61547" w14:paraId="5050B996"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43EC90C0" w14:textId="77777777">
            <w:pPr>
              <w:widowControl/>
              <w:spacing w:before="60" w:after="60"/>
              <w:rPr>
                <w:szCs w:val="24"/>
                <w:lang w:eastAsia="en-US"/>
              </w:rPr>
            </w:pPr>
            <w:r w:rsidRPr="00FC1EF9">
              <w:rPr>
                <w:szCs w:val="24"/>
                <w:lang w:eastAsia="en-US"/>
              </w:rPr>
              <w:t>37°01.333′S</w:t>
            </w:r>
          </w:p>
        </w:tc>
        <w:tc>
          <w:tcPr>
            <w:tcW w:w="964" w:type="pct"/>
          </w:tcPr>
          <w:p w:rsidR="00D61547" w:rsidRPr="00FC1EF9" w:rsidP="00D61547" w14:paraId="6579E6BF" w14:textId="77777777">
            <w:pPr>
              <w:widowControl/>
              <w:spacing w:before="60" w:after="60"/>
              <w:rPr>
                <w:szCs w:val="24"/>
                <w:lang w:eastAsia="en-US"/>
              </w:rPr>
            </w:pPr>
            <w:r w:rsidRPr="00FC1EF9">
              <w:rPr>
                <w:szCs w:val="24"/>
                <w:lang w:eastAsia="en-US"/>
              </w:rPr>
              <w:t>169°36.706′E</w:t>
            </w:r>
          </w:p>
        </w:tc>
        <w:tc>
          <w:tcPr>
            <w:tcW w:w="785" w:type="pct"/>
          </w:tcPr>
          <w:p w:rsidR="00D61547" w:rsidRPr="00FC1EF9" w:rsidP="00D61547" w14:paraId="109614CA" w14:textId="77777777">
            <w:pPr>
              <w:widowControl/>
              <w:spacing w:before="60" w:after="60"/>
              <w:rPr>
                <w:szCs w:val="24"/>
                <w:lang w:eastAsia="en-US"/>
              </w:rPr>
            </w:pPr>
            <w:r w:rsidRPr="00FC1EF9">
              <w:rPr>
                <w:szCs w:val="24"/>
                <w:lang w:eastAsia="en-US"/>
              </w:rPr>
              <w:t>South-east along the New Zealand EEZ</w:t>
            </w:r>
          </w:p>
        </w:tc>
      </w:tr>
      <w:tr w14:paraId="3556B94F" w14:textId="77777777" w:rsidTr="00197895">
        <w:tblPrEx>
          <w:tblW w:w="5536" w:type="pct"/>
          <w:tblInd w:w="-431" w:type="dxa"/>
          <w:tblLook w:val="04A0"/>
        </w:tblPrEx>
        <w:tc>
          <w:tcPr>
            <w:tcW w:w="837" w:type="pct"/>
          </w:tcPr>
          <w:p w:rsidR="00D61547" w:rsidRPr="00FC1EF9" w:rsidP="00D61547" w14:paraId="1D04E9A0" w14:textId="77777777">
            <w:pPr>
              <w:widowControl/>
              <w:spacing w:before="60" w:after="60"/>
              <w:rPr>
                <w:szCs w:val="24"/>
                <w:lang w:eastAsia="en-US"/>
              </w:rPr>
            </w:pPr>
            <w:r w:rsidRPr="00FC1EF9">
              <w:rPr>
                <w:szCs w:val="24"/>
                <w:lang w:eastAsia="en-US"/>
              </w:rPr>
              <w:t>Northwest Challenger</w:t>
            </w:r>
          </w:p>
        </w:tc>
        <w:tc>
          <w:tcPr>
            <w:tcW w:w="0" w:type="auto"/>
          </w:tcPr>
          <w:p w:rsidR="00D61547" w:rsidRPr="00FC1EF9" w:rsidP="00D61547" w14:paraId="6083646F" w14:textId="77777777">
            <w:pPr>
              <w:widowControl/>
              <w:spacing w:before="60" w:after="60"/>
              <w:rPr>
                <w:szCs w:val="24"/>
                <w:lang w:eastAsia="en-US"/>
              </w:rPr>
            </w:pPr>
            <w:r w:rsidRPr="00FC1EF9">
              <w:rPr>
                <w:szCs w:val="24"/>
                <w:lang w:eastAsia="en-US"/>
              </w:rPr>
              <w:t>Northwest Challenger</w:t>
            </w:r>
          </w:p>
        </w:tc>
        <w:tc>
          <w:tcPr>
            <w:tcW w:w="0" w:type="auto"/>
          </w:tcPr>
          <w:p w:rsidR="00D61547" w:rsidRPr="00FC1EF9" w:rsidP="00D61547" w14:paraId="2BB0D0D7"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39488BC4" w14:textId="77777777">
            <w:pPr>
              <w:widowControl/>
              <w:spacing w:before="60" w:after="60"/>
              <w:rPr>
                <w:szCs w:val="24"/>
                <w:lang w:eastAsia="en-US"/>
              </w:rPr>
            </w:pPr>
            <w:r w:rsidRPr="00FC1EF9">
              <w:rPr>
                <w:szCs w:val="24"/>
                <w:lang w:eastAsia="en-US"/>
              </w:rPr>
              <w:t>37°29.902′S</w:t>
            </w:r>
          </w:p>
        </w:tc>
        <w:tc>
          <w:tcPr>
            <w:tcW w:w="964" w:type="pct"/>
          </w:tcPr>
          <w:p w:rsidR="00D61547" w:rsidRPr="00FC1EF9" w:rsidP="00D61547" w14:paraId="2F26B8DE" w14:textId="77777777">
            <w:pPr>
              <w:widowControl/>
              <w:spacing w:before="60" w:after="60"/>
              <w:rPr>
                <w:szCs w:val="24"/>
                <w:lang w:eastAsia="en-US"/>
              </w:rPr>
            </w:pPr>
            <w:r w:rsidRPr="00FC1EF9">
              <w:rPr>
                <w:szCs w:val="24"/>
                <w:lang w:eastAsia="en-US"/>
              </w:rPr>
              <w:t>170°00.000′E</w:t>
            </w:r>
          </w:p>
        </w:tc>
        <w:tc>
          <w:tcPr>
            <w:tcW w:w="785" w:type="pct"/>
          </w:tcPr>
          <w:p w:rsidR="00D61547" w:rsidRPr="00FC1EF9" w:rsidP="00D61547" w14:paraId="7B8EEE3E" w14:textId="77777777">
            <w:pPr>
              <w:widowControl/>
              <w:spacing w:before="60" w:after="60"/>
              <w:rPr>
                <w:szCs w:val="24"/>
                <w:lang w:eastAsia="en-US"/>
              </w:rPr>
            </w:pPr>
            <w:r w:rsidRPr="00FC1EF9">
              <w:rPr>
                <w:szCs w:val="24"/>
                <w:lang w:eastAsia="en-US"/>
              </w:rPr>
              <w:t>Due south to a point on the New Zealand EEZ</w:t>
            </w:r>
          </w:p>
        </w:tc>
      </w:tr>
      <w:tr w14:paraId="1F778347" w14:textId="77777777" w:rsidTr="00197895">
        <w:tblPrEx>
          <w:tblW w:w="5536" w:type="pct"/>
          <w:tblInd w:w="-431" w:type="dxa"/>
          <w:tblLook w:val="04A0"/>
        </w:tblPrEx>
        <w:tc>
          <w:tcPr>
            <w:tcW w:w="837" w:type="pct"/>
          </w:tcPr>
          <w:p w:rsidR="00D61547" w:rsidRPr="00FC1EF9" w:rsidP="00D61547" w14:paraId="5B0FDE0B" w14:textId="77777777">
            <w:pPr>
              <w:widowControl/>
              <w:spacing w:before="60" w:after="60"/>
              <w:rPr>
                <w:szCs w:val="24"/>
                <w:lang w:eastAsia="en-US"/>
              </w:rPr>
            </w:pPr>
            <w:r w:rsidRPr="00FC1EF9">
              <w:rPr>
                <w:szCs w:val="24"/>
                <w:lang w:eastAsia="en-US"/>
              </w:rPr>
              <w:t>Northwest Challenger</w:t>
            </w:r>
          </w:p>
        </w:tc>
        <w:tc>
          <w:tcPr>
            <w:tcW w:w="0" w:type="auto"/>
          </w:tcPr>
          <w:p w:rsidR="00D61547" w:rsidRPr="00FC1EF9" w:rsidP="00D61547" w14:paraId="0AC63DBE" w14:textId="77777777">
            <w:pPr>
              <w:widowControl/>
              <w:spacing w:before="60" w:after="60"/>
              <w:rPr>
                <w:szCs w:val="24"/>
                <w:lang w:eastAsia="en-US"/>
              </w:rPr>
            </w:pPr>
            <w:r w:rsidRPr="00FC1EF9">
              <w:rPr>
                <w:szCs w:val="24"/>
                <w:lang w:eastAsia="en-US"/>
              </w:rPr>
              <w:t>Northwest Challenger</w:t>
            </w:r>
          </w:p>
        </w:tc>
        <w:tc>
          <w:tcPr>
            <w:tcW w:w="0" w:type="auto"/>
          </w:tcPr>
          <w:p w:rsidR="00D61547" w:rsidRPr="00FC1EF9" w:rsidP="00D61547" w14:paraId="723B4B28"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67BF3304" w14:textId="77777777">
            <w:pPr>
              <w:widowControl/>
              <w:spacing w:before="60" w:after="60"/>
              <w:rPr>
                <w:szCs w:val="24"/>
                <w:lang w:eastAsia="en-US"/>
              </w:rPr>
            </w:pPr>
            <w:r w:rsidRPr="00FC1EF9">
              <w:rPr>
                <w:szCs w:val="24"/>
                <w:lang w:eastAsia="en-US"/>
              </w:rPr>
              <w:t>37°41.589′S</w:t>
            </w:r>
          </w:p>
        </w:tc>
        <w:tc>
          <w:tcPr>
            <w:tcW w:w="964" w:type="pct"/>
          </w:tcPr>
          <w:p w:rsidR="00D61547" w:rsidRPr="00FC1EF9" w:rsidP="00D61547" w14:paraId="2D151977" w14:textId="77777777">
            <w:pPr>
              <w:widowControl/>
              <w:spacing w:before="60" w:after="60"/>
              <w:rPr>
                <w:szCs w:val="24"/>
                <w:lang w:eastAsia="en-US"/>
              </w:rPr>
            </w:pPr>
            <w:r w:rsidRPr="00FC1EF9">
              <w:rPr>
                <w:szCs w:val="24"/>
                <w:lang w:eastAsia="en-US"/>
              </w:rPr>
              <w:t>170°00.000′E</w:t>
            </w:r>
          </w:p>
        </w:tc>
        <w:tc>
          <w:tcPr>
            <w:tcW w:w="785" w:type="pct"/>
          </w:tcPr>
          <w:p w:rsidR="00D61547" w:rsidRPr="00FC1EF9" w:rsidP="00D61547" w14:paraId="1D7EAB1F" w14:textId="77777777">
            <w:pPr>
              <w:widowControl/>
              <w:spacing w:before="60" w:after="60"/>
              <w:rPr>
                <w:szCs w:val="24"/>
                <w:lang w:eastAsia="en-US"/>
              </w:rPr>
            </w:pPr>
            <w:r w:rsidRPr="00FC1EF9">
              <w:rPr>
                <w:szCs w:val="24"/>
                <w:lang w:eastAsia="en-US"/>
              </w:rPr>
              <w:t>South-west along the New Zealand EEZ</w:t>
            </w:r>
          </w:p>
        </w:tc>
      </w:tr>
      <w:tr w14:paraId="179E5912" w14:textId="77777777" w:rsidTr="00197895">
        <w:tblPrEx>
          <w:tblW w:w="5536" w:type="pct"/>
          <w:tblInd w:w="-431" w:type="dxa"/>
          <w:tblLook w:val="04A0"/>
        </w:tblPrEx>
        <w:tc>
          <w:tcPr>
            <w:tcW w:w="837" w:type="pct"/>
          </w:tcPr>
          <w:p w:rsidR="00D61547" w:rsidRPr="00FC1EF9" w:rsidP="00D61547" w14:paraId="46F40B6A" w14:textId="77777777">
            <w:pPr>
              <w:widowControl/>
              <w:spacing w:before="60" w:after="60"/>
              <w:rPr>
                <w:szCs w:val="24"/>
                <w:lang w:eastAsia="en-US"/>
              </w:rPr>
            </w:pPr>
            <w:r w:rsidRPr="00FC1EF9">
              <w:rPr>
                <w:b/>
                <w:i/>
                <w:szCs w:val="24"/>
                <w:lang w:eastAsia="en-US"/>
              </w:rPr>
              <w:t xml:space="preserve">S. Tasman Rise </w:t>
            </w:r>
            <w:r w:rsidRPr="00FC1EF9">
              <w:rPr>
                <w:szCs w:val="24"/>
                <w:lang w:eastAsia="en-US"/>
              </w:rPr>
              <w:t>1</w:t>
            </w:r>
          </w:p>
        </w:tc>
        <w:tc>
          <w:tcPr>
            <w:tcW w:w="0" w:type="auto"/>
          </w:tcPr>
          <w:p w:rsidR="00D61547" w:rsidRPr="00FC1EF9" w:rsidP="00D61547" w14:paraId="1B66CC6F"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0" w:type="auto"/>
          </w:tcPr>
          <w:p w:rsidR="00D61547" w:rsidRPr="00FC1EF9" w:rsidP="00D61547" w14:paraId="51BD7984"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6CEBA9D2" w14:textId="77777777">
            <w:pPr>
              <w:widowControl/>
              <w:spacing w:before="60" w:after="60"/>
              <w:rPr>
                <w:szCs w:val="24"/>
                <w:lang w:eastAsia="en-US"/>
              </w:rPr>
            </w:pPr>
            <w:r w:rsidRPr="00FC1EF9">
              <w:rPr>
                <w:szCs w:val="24"/>
                <w:lang w:eastAsia="en-US"/>
              </w:rPr>
              <w:t>47°08.280′S</w:t>
            </w:r>
          </w:p>
        </w:tc>
        <w:tc>
          <w:tcPr>
            <w:tcW w:w="964" w:type="pct"/>
          </w:tcPr>
          <w:p w:rsidR="00D61547" w:rsidRPr="00FC1EF9" w:rsidP="00D61547" w14:paraId="27DEDA92" w14:textId="77777777">
            <w:pPr>
              <w:widowControl/>
              <w:spacing w:before="60" w:after="60"/>
              <w:rPr>
                <w:szCs w:val="24"/>
                <w:lang w:eastAsia="en-US"/>
              </w:rPr>
            </w:pPr>
            <w:r w:rsidRPr="00FC1EF9">
              <w:rPr>
                <w:szCs w:val="24"/>
                <w:lang w:eastAsia="en-US"/>
              </w:rPr>
              <w:t>147°50.200′E</w:t>
            </w:r>
          </w:p>
        </w:tc>
        <w:tc>
          <w:tcPr>
            <w:tcW w:w="785" w:type="pct"/>
          </w:tcPr>
          <w:p w:rsidR="00D61547" w:rsidRPr="00FC1EF9" w:rsidP="00D61547" w14:paraId="2B73E17E" w14:textId="77777777">
            <w:pPr>
              <w:widowControl/>
              <w:spacing w:before="60" w:after="60"/>
              <w:rPr>
                <w:szCs w:val="24"/>
                <w:lang w:eastAsia="en-US"/>
              </w:rPr>
            </w:pPr>
            <w:r w:rsidRPr="00FC1EF9">
              <w:rPr>
                <w:szCs w:val="24"/>
                <w:lang w:eastAsia="en-US"/>
              </w:rPr>
              <w:t>Start on the Australian EEZ</w:t>
            </w:r>
          </w:p>
        </w:tc>
      </w:tr>
      <w:tr w14:paraId="106DF871" w14:textId="77777777" w:rsidTr="00197895">
        <w:tblPrEx>
          <w:tblW w:w="5536" w:type="pct"/>
          <w:tblInd w:w="-431" w:type="dxa"/>
          <w:tblLook w:val="04A0"/>
        </w:tblPrEx>
        <w:tc>
          <w:tcPr>
            <w:tcW w:w="837" w:type="pct"/>
          </w:tcPr>
          <w:p w:rsidR="00D61547" w:rsidRPr="00FC1EF9" w:rsidP="00D61547" w14:paraId="30CBC728" w14:textId="77777777">
            <w:pPr>
              <w:widowControl/>
              <w:spacing w:before="60" w:after="60"/>
              <w:rPr>
                <w:szCs w:val="24"/>
                <w:lang w:eastAsia="en-US"/>
              </w:rPr>
            </w:pPr>
            <w:r w:rsidRPr="00FC1EF9">
              <w:rPr>
                <w:szCs w:val="24"/>
                <w:lang w:eastAsia="en-US"/>
              </w:rPr>
              <w:t>S. Tasman Rise 1 ▌</w:t>
            </w:r>
          </w:p>
        </w:tc>
        <w:tc>
          <w:tcPr>
            <w:tcW w:w="0" w:type="auto"/>
          </w:tcPr>
          <w:p w:rsidR="00D61547" w:rsidRPr="00FC1EF9" w:rsidP="00D61547" w14:paraId="14A4052D"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0" w:type="auto"/>
          </w:tcPr>
          <w:p w:rsidR="00D61547" w:rsidRPr="00FC1EF9" w:rsidP="00D61547" w14:paraId="7367594D"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5ED9C386" w14:textId="77777777">
            <w:pPr>
              <w:widowControl/>
              <w:spacing w:before="60" w:after="60"/>
              <w:rPr>
                <w:szCs w:val="24"/>
                <w:lang w:eastAsia="en-US"/>
              </w:rPr>
            </w:pPr>
            <w:r w:rsidRPr="00FC1EF9">
              <w:rPr>
                <w:szCs w:val="24"/>
                <w:lang w:eastAsia="en-US"/>
              </w:rPr>
              <w:t>47°17.370′S</w:t>
            </w:r>
          </w:p>
        </w:tc>
        <w:tc>
          <w:tcPr>
            <w:tcW w:w="964" w:type="pct"/>
          </w:tcPr>
          <w:p w:rsidR="00D61547" w:rsidRPr="00FC1EF9" w:rsidP="00D61547" w14:paraId="632EE2E4" w14:textId="77777777">
            <w:pPr>
              <w:widowControl/>
              <w:spacing w:before="60" w:after="60"/>
              <w:rPr>
                <w:szCs w:val="24"/>
                <w:lang w:eastAsia="en-US"/>
              </w:rPr>
            </w:pPr>
            <w:r w:rsidRPr="00FC1EF9">
              <w:rPr>
                <w:szCs w:val="24"/>
                <w:lang w:eastAsia="en-US"/>
              </w:rPr>
              <w:t>147°50.200′E</w:t>
            </w:r>
          </w:p>
        </w:tc>
        <w:tc>
          <w:tcPr>
            <w:tcW w:w="785" w:type="pct"/>
          </w:tcPr>
          <w:p w:rsidR="00D61547" w:rsidRPr="00FC1EF9" w:rsidP="00D61547" w14:paraId="18C31E4C" w14:textId="77777777">
            <w:pPr>
              <w:widowControl/>
              <w:spacing w:before="120" w:after="120" w:line="360" w:lineRule="auto"/>
              <w:rPr>
                <w:szCs w:val="24"/>
                <w:lang w:eastAsia="en-US"/>
              </w:rPr>
            </w:pPr>
          </w:p>
        </w:tc>
      </w:tr>
      <w:tr w14:paraId="0DE23934" w14:textId="77777777" w:rsidTr="00197895">
        <w:tblPrEx>
          <w:tblW w:w="5536" w:type="pct"/>
          <w:tblInd w:w="-431" w:type="dxa"/>
          <w:tblLook w:val="04A0"/>
        </w:tblPrEx>
        <w:tc>
          <w:tcPr>
            <w:tcW w:w="837" w:type="pct"/>
          </w:tcPr>
          <w:p w:rsidR="00D61547" w:rsidRPr="00FC1EF9" w:rsidP="00D61547" w14:paraId="65E0CEAE" w14:textId="77777777">
            <w:pPr>
              <w:widowControl/>
              <w:spacing w:before="60" w:after="60"/>
              <w:rPr>
                <w:szCs w:val="24"/>
                <w:lang w:eastAsia="en-US"/>
              </w:rPr>
            </w:pPr>
            <w:r w:rsidRPr="00FC1EF9">
              <w:rPr>
                <w:szCs w:val="24"/>
                <w:lang w:eastAsia="en-US"/>
              </w:rPr>
              <w:t>S. Tasman Rise 1 ▌</w:t>
            </w:r>
          </w:p>
        </w:tc>
        <w:tc>
          <w:tcPr>
            <w:tcW w:w="0" w:type="auto"/>
          </w:tcPr>
          <w:p w:rsidR="00D61547" w:rsidRPr="00FC1EF9" w:rsidP="00D61547" w14:paraId="7C65DBEC"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0" w:type="auto"/>
          </w:tcPr>
          <w:p w:rsidR="00D61547" w:rsidRPr="00FC1EF9" w:rsidP="00D61547" w14:paraId="6AB2F075"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6DBF9EEE" w14:textId="77777777">
            <w:pPr>
              <w:widowControl/>
              <w:spacing w:before="60" w:after="60"/>
              <w:rPr>
                <w:szCs w:val="24"/>
                <w:lang w:eastAsia="en-US"/>
              </w:rPr>
            </w:pPr>
            <w:r w:rsidRPr="00FC1EF9">
              <w:rPr>
                <w:szCs w:val="24"/>
                <w:lang w:eastAsia="en-US"/>
              </w:rPr>
              <w:t>47°17.370′S</w:t>
            </w:r>
          </w:p>
        </w:tc>
        <w:tc>
          <w:tcPr>
            <w:tcW w:w="964" w:type="pct"/>
          </w:tcPr>
          <w:p w:rsidR="00D61547" w:rsidRPr="00FC1EF9" w:rsidP="00D61547" w14:paraId="6B40F5E9" w14:textId="77777777">
            <w:pPr>
              <w:widowControl/>
              <w:spacing w:before="60" w:after="60"/>
              <w:rPr>
                <w:szCs w:val="24"/>
                <w:lang w:eastAsia="en-US"/>
              </w:rPr>
            </w:pPr>
            <w:r w:rsidRPr="00FC1EF9">
              <w:rPr>
                <w:szCs w:val="24"/>
                <w:lang w:eastAsia="en-US"/>
              </w:rPr>
              <w:t>147°32.300′E</w:t>
            </w:r>
          </w:p>
        </w:tc>
        <w:tc>
          <w:tcPr>
            <w:tcW w:w="785" w:type="pct"/>
          </w:tcPr>
          <w:p w:rsidR="00D61547" w:rsidRPr="00FC1EF9" w:rsidP="00D61547" w14:paraId="3626E9C0" w14:textId="77777777">
            <w:pPr>
              <w:widowControl/>
              <w:spacing w:before="120" w:after="120" w:line="360" w:lineRule="auto"/>
              <w:rPr>
                <w:szCs w:val="24"/>
                <w:lang w:eastAsia="en-US"/>
              </w:rPr>
            </w:pPr>
          </w:p>
        </w:tc>
      </w:tr>
      <w:tr w14:paraId="39DBBA7B" w14:textId="77777777" w:rsidTr="00197895">
        <w:tblPrEx>
          <w:tblW w:w="5536" w:type="pct"/>
          <w:tblInd w:w="-431" w:type="dxa"/>
          <w:tblLook w:val="04A0"/>
        </w:tblPrEx>
        <w:tc>
          <w:tcPr>
            <w:tcW w:w="837" w:type="pct"/>
          </w:tcPr>
          <w:p w:rsidR="00D61547" w:rsidRPr="00FC1EF9" w:rsidP="00D61547" w14:paraId="3AB93A2F" w14:textId="77777777">
            <w:pPr>
              <w:widowControl/>
              <w:spacing w:before="60" w:after="60"/>
              <w:rPr>
                <w:szCs w:val="24"/>
                <w:lang w:eastAsia="en-US"/>
              </w:rPr>
            </w:pPr>
            <w:r w:rsidRPr="00FC1EF9">
              <w:rPr>
                <w:szCs w:val="24"/>
                <w:lang w:eastAsia="en-US"/>
              </w:rPr>
              <w:t>S. Tasman Rise 1 ▌</w:t>
            </w:r>
          </w:p>
        </w:tc>
        <w:tc>
          <w:tcPr>
            <w:tcW w:w="0" w:type="auto"/>
          </w:tcPr>
          <w:p w:rsidR="00D61547" w:rsidRPr="00FC1EF9" w:rsidP="00D61547" w14:paraId="6EFA030D"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0" w:type="auto"/>
          </w:tcPr>
          <w:p w:rsidR="00D61547" w:rsidRPr="00FC1EF9" w:rsidP="00D61547" w14:paraId="0853EBBC" w14:textId="77777777">
            <w:pPr>
              <w:widowControl/>
              <w:spacing w:before="60" w:after="60"/>
              <w:rPr>
                <w:szCs w:val="24"/>
                <w:lang w:eastAsia="en-US"/>
              </w:rPr>
            </w:pPr>
            <w:r w:rsidRPr="00FC1EF9">
              <w:rPr>
                <w:szCs w:val="24"/>
                <w:lang w:eastAsia="en-US"/>
              </w:rPr>
              <w:t>Bottom trawl</w:t>
            </w:r>
          </w:p>
        </w:tc>
        <w:tc>
          <w:tcPr>
            <w:tcW w:w="900" w:type="pct"/>
          </w:tcPr>
          <w:p w:rsidR="00D61547" w:rsidRPr="00FC1EF9" w:rsidP="00D61547" w14:paraId="16872EE4" w14:textId="77777777">
            <w:pPr>
              <w:widowControl/>
              <w:spacing w:before="60" w:after="60"/>
              <w:rPr>
                <w:szCs w:val="24"/>
                <w:lang w:eastAsia="en-US"/>
              </w:rPr>
            </w:pPr>
            <w:r w:rsidRPr="00FC1EF9">
              <w:rPr>
                <w:szCs w:val="24"/>
                <w:lang w:eastAsia="en-US"/>
              </w:rPr>
              <w:t>47°10.197′S</w:t>
            </w:r>
          </w:p>
        </w:tc>
        <w:tc>
          <w:tcPr>
            <w:tcW w:w="964" w:type="pct"/>
          </w:tcPr>
          <w:p w:rsidR="00D61547" w:rsidRPr="00FC1EF9" w:rsidP="00D61547" w14:paraId="5B1E9F04" w14:textId="77777777">
            <w:pPr>
              <w:widowControl/>
              <w:spacing w:before="60" w:after="60"/>
              <w:rPr>
                <w:szCs w:val="24"/>
                <w:lang w:eastAsia="en-US"/>
              </w:rPr>
            </w:pPr>
            <w:r w:rsidRPr="00FC1EF9">
              <w:rPr>
                <w:szCs w:val="24"/>
                <w:lang w:eastAsia="en-US"/>
              </w:rPr>
              <w:t>147°32.300′E</w:t>
            </w:r>
          </w:p>
        </w:tc>
        <w:tc>
          <w:tcPr>
            <w:tcW w:w="785" w:type="pct"/>
          </w:tcPr>
          <w:p w:rsidR="00D61547" w:rsidRPr="00FC1EF9" w:rsidP="00D61547" w14:paraId="40C75384" w14:textId="77777777">
            <w:pPr>
              <w:widowControl/>
              <w:spacing w:before="60" w:after="60"/>
              <w:rPr>
                <w:szCs w:val="24"/>
                <w:lang w:eastAsia="en-US"/>
              </w:rPr>
            </w:pPr>
            <w:r w:rsidRPr="00FC1EF9">
              <w:rPr>
                <w:szCs w:val="24"/>
                <w:lang w:eastAsia="en-US"/>
              </w:rPr>
              <w:t>East along the Australian EEZ to the start point</w:t>
            </w:r>
          </w:p>
        </w:tc>
      </w:tr>
    </w:tbl>
    <w:p w:rsidR="00D61547" w:rsidRPr="00FC1EF9" w:rsidP="00D61547" w14:paraId="3D8DDE1F" w14:textId="77777777">
      <w:pPr>
        <w:widowControl/>
        <w:spacing w:before="120" w:after="120" w:line="360" w:lineRule="auto"/>
        <w:rPr>
          <w:szCs w:val="24"/>
          <w:lang w:eastAsia="en-US"/>
        </w:rPr>
      </w:pPr>
      <w:r w:rsidRPr="00FC1EF9">
        <w:rPr>
          <w:szCs w:val="24"/>
          <w:lang w:eastAsia="en-US"/>
        </w:rPr>
        <w:br w:type="page"/>
      </w:r>
    </w:p>
    <w:tbl>
      <w:tblPr>
        <w:tblW w:w="561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824"/>
        <w:gridCol w:w="2138"/>
        <w:gridCol w:w="1700"/>
        <w:gridCol w:w="1983"/>
        <w:gridCol w:w="1996"/>
        <w:gridCol w:w="850"/>
      </w:tblGrid>
      <w:tr w14:paraId="78F2E0B4" w14:textId="77777777" w:rsidTr="00197895">
        <w:tblPrEx>
          <w:tblW w:w="5612" w:type="pct"/>
          <w:tblInd w:w="-431" w:type="dxa"/>
          <w:tblLook w:val="04A0"/>
        </w:tblPrEx>
        <w:tc>
          <w:tcPr>
            <w:tcW w:w="869" w:type="pct"/>
          </w:tcPr>
          <w:p w:rsidR="00D61547" w:rsidRPr="00FC1EF9" w:rsidP="00D61547" w14:paraId="068F1226" w14:textId="77777777">
            <w:pPr>
              <w:widowControl/>
              <w:spacing w:before="60" w:after="60"/>
              <w:rPr>
                <w:szCs w:val="24"/>
                <w:lang w:eastAsia="en-US"/>
              </w:rPr>
            </w:pPr>
            <w:r w:rsidRPr="00FC1EF9">
              <w:rPr>
                <w:szCs w:val="24"/>
                <w:lang w:eastAsia="en-US"/>
              </w:rPr>
              <w:t>S. Tasman Rise 1 ▌</w:t>
            </w:r>
          </w:p>
        </w:tc>
        <w:tc>
          <w:tcPr>
            <w:tcW w:w="1019" w:type="pct"/>
          </w:tcPr>
          <w:p w:rsidR="00D61547" w:rsidRPr="00FC1EF9" w:rsidP="00D61547" w14:paraId="39B7E8D6"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810" w:type="pct"/>
          </w:tcPr>
          <w:p w:rsidR="00D61547" w:rsidRPr="00FC1EF9" w:rsidP="00D61547" w14:paraId="5F6C39F3" w14:textId="77777777">
            <w:pPr>
              <w:widowControl/>
              <w:spacing w:before="60" w:after="60"/>
              <w:rPr>
                <w:szCs w:val="24"/>
                <w:lang w:eastAsia="en-US"/>
              </w:rPr>
            </w:pPr>
            <w:r w:rsidRPr="00FC1EF9">
              <w:rPr>
                <w:szCs w:val="24"/>
                <w:lang w:eastAsia="en-US"/>
              </w:rPr>
              <w:t>Bottom trawl</w:t>
            </w:r>
          </w:p>
        </w:tc>
        <w:tc>
          <w:tcPr>
            <w:tcW w:w="945" w:type="pct"/>
          </w:tcPr>
          <w:p w:rsidR="00D61547" w:rsidRPr="00FC1EF9" w:rsidP="00D61547" w14:paraId="55F801CF" w14:textId="77777777">
            <w:pPr>
              <w:widowControl/>
              <w:spacing w:before="60" w:after="60"/>
              <w:rPr>
                <w:szCs w:val="24"/>
                <w:lang w:eastAsia="en-US"/>
              </w:rPr>
            </w:pPr>
            <w:r w:rsidRPr="00FC1EF9">
              <w:rPr>
                <w:szCs w:val="24"/>
                <w:lang w:eastAsia="en-US"/>
              </w:rPr>
              <w:t>47°05.160′S</w:t>
            </w:r>
          </w:p>
        </w:tc>
        <w:tc>
          <w:tcPr>
            <w:tcW w:w="951" w:type="pct"/>
          </w:tcPr>
          <w:p w:rsidR="00D61547" w:rsidRPr="00FC1EF9" w:rsidP="00D61547" w14:paraId="266A3692" w14:textId="77777777">
            <w:pPr>
              <w:widowControl/>
              <w:spacing w:before="60" w:after="60"/>
              <w:rPr>
                <w:szCs w:val="24"/>
                <w:lang w:eastAsia="en-US"/>
              </w:rPr>
            </w:pPr>
            <w:r w:rsidRPr="00FC1EF9">
              <w:rPr>
                <w:szCs w:val="24"/>
                <w:lang w:eastAsia="en-US"/>
              </w:rPr>
              <w:t>148°24.165′E</w:t>
            </w:r>
          </w:p>
        </w:tc>
        <w:tc>
          <w:tcPr>
            <w:tcW w:w="405" w:type="pct"/>
          </w:tcPr>
          <w:p w:rsidR="00D61547" w:rsidRPr="00FC1EF9" w:rsidP="00D61547" w14:paraId="53BC46BF" w14:textId="77777777">
            <w:pPr>
              <w:widowControl/>
              <w:spacing w:before="120" w:after="120" w:line="360" w:lineRule="auto"/>
              <w:rPr>
                <w:szCs w:val="24"/>
                <w:lang w:eastAsia="en-US"/>
              </w:rPr>
            </w:pPr>
          </w:p>
        </w:tc>
      </w:tr>
      <w:tr w14:paraId="684A89C2" w14:textId="77777777" w:rsidTr="00197895">
        <w:tblPrEx>
          <w:tblW w:w="5612" w:type="pct"/>
          <w:tblInd w:w="-431" w:type="dxa"/>
          <w:tblLook w:val="04A0"/>
        </w:tblPrEx>
        <w:tc>
          <w:tcPr>
            <w:tcW w:w="869" w:type="pct"/>
          </w:tcPr>
          <w:p w:rsidR="00D61547" w:rsidRPr="00FC1EF9" w:rsidP="00D61547" w14:paraId="18A358FF" w14:textId="77777777">
            <w:pPr>
              <w:widowControl/>
              <w:spacing w:before="60" w:after="60"/>
              <w:rPr>
                <w:szCs w:val="24"/>
                <w:lang w:eastAsia="en-US"/>
              </w:rPr>
            </w:pPr>
            <w:r w:rsidRPr="00FC1EF9">
              <w:rPr>
                <w:szCs w:val="24"/>
                <w:lang w:eastAsia="en-US"/>
              </w:rPr>
              <w:t>S. Tasman Rise 2 ▌</w:t>
            </w:r>
          </w:p>
        </w:tc>
        <w:tc>
          <w:tcPr>
            <w:tcW w:w="1019" w:type="pct"/>
          </w:tcPr>
          <w:p w:rsidR="00D61547" w:rsidRPr="00FC1EF9" w:rsidP="00D61547" w14:paraId="4D99EF00"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810" w:type="pct"/>
          </w:tcPr>
          <w:p w:rsidR="00D61547" w:rsidRPr="00FC1EF9" w:rsidP="00D61547" w14:paraId="2572ADF7" w14:textId="77777777">
            <w:pPr>
              <w:widowControl/>
              <w:spacing w:before="60" w:after="60"/>
              <w:rPr>
                <w:szCs w:val="24"/>
                <w:lang w:eastAsia="en-US"/>
              </w:rPr>
            </w:pPr>
            <w:r w:rsidRPr="00FC1EF9">
              <w:rPr>
                <w:szCs w:val="24"/>
                <w:lang w:eastAsia="en-US"/>
              </w:rPr>
              <w:t>Bottom trawl</w:t>
            </w:r>
          </w:p>
        </w:tc>
        <w:tc>
          <w:tcPr>
            <w:tcW w:w="945" w:type="pct"/>
          </w:tcPr>
          <w:p w:rsidR="00D61547" w:rsidRPr="00FC1EF9" w:rsidP="00D61547" w14:paraId="3B88A3D7" w14:textId="77777777">
            <w:pPr>
              <w:widowControl/>
              <w:spacing w:before="60" w:after="60"/>
              <w:rPr>
                <w:szCs w:val="24"/>
                <w:lang w:eastAsia="en-US"/>
              </w:rPr>
            </w:pPr>
            <w:r w:rsidRPr="00FC1EF9">
              <w:rPr>
                <w:szCs w:val="24"/>
                <w:lang w:eastAsia="en-US"/>
              </w:rPr>
              <w:t>47°05.160′S</w:t>
            </w:r>
          </w:p>
        </w:tc>
        <w:tc>
          <w:tcPr>
            <w:tcW w:w="951" w:type="pct"/>
          </w:tcPr>
          <w:p w:rsidR="00D61547" w:rsidRPr="00FC1EF9" w:rsidP="00D61547" w14:paraId="0402310C" w14:textId="77777777">
            <w:pPr>
              <w:widowControl/>
              <w:spacing w:before="60" w:after="60"/>
              <w:rPr>
                <w:szCs w:val="24"/>
                <w:lang w:eastAsia="en-US"/>
              </w:rPr>
            </w:pPr>
            <w:r w:rsidRPr="00FC1EF9">
              <w:rPr>
                <w:szCs w:val="24"/>
                <w:lang w:eastAsia="en-US"/>
              </w:rPr>
              <w:t>148°50.670′E</w:t>
            </w:r>
          </w:p>
        </w:tc>
        <w:tc>
          <w:tcPr>
            <w:tcW w:w="405" w:type="pct"/>
          </w:tcPr>
          <w:p w:rsidR="00D61547" w:rsidRPr="00FC1EF9" w:rsidP="00D61547" w14:paraId="632046D7" w14:textId="77777777">
            <w:pPr>
              <w:widowControl/>
              <w:spacing w:before="120" w:after="120" w:line="360" w:lineRule="auto"/>
              <w:rPr>
                <w:szCs w:val="24"/>
                <w:lang w:eastAsia="en-US"/>
              </w:rPr>
            </w:pPr>
          </w:p>
        </w:tc>
      </w:tr>
      <w:tr w14:paraId="098DD730" w14:textId="77777777" w:rsidTr="00197895">
        <w:tblPrEx>
          <w:tblW w:w="5612" w:type="pct"/>
          <w:tblInd w:w="-431" w:type="dxa"/>
          <w:tblLook w:val="04A0"/>
        </w:tblPrEx>
        <w:tc>
          <w:tcPr>
            <w:tcW w:w="869" w:type="pct"/>
          </w:tcPr>
          <w:p w:rsidR="00D61547" w:rsidRPr="00FC1EF9" w:rsidP="00D61547" w14:paraId="0E93C7A6" w14:textId="77777777">
            <w:pPr>
              <w:widowControl/>
              <w:spacing w:before="60" w:after="60"/>
              <w:rPr>
                <w:szCs w:val="24"/>
                <w:lang w:eastAsia="en-US"/>
              </w:rPr>
            </w:pPr>
            <w:r w:rsidRPr="00FC1EF9">
              <w:rPr>
                <w:szCs w:val="24"/>
                <w:lang w:eastAsia="en-US"/>
              </w:rPr>
              <w:t>S. Tasman Rise 2 ▌</w:t>
            </w:r>
          </w:p>
        </w:tc>
        <w:tc>
          <w:tcPr>
            <w:tcW w:w="1019" w:type="pct"/>
          </w:tcPr>
          <w:p w:rsidR="00D61547" w:rsidRPr="00FC1EF9" w:rsidP="00D61547" w14:paraId="565EDB8F"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810" w:type="pct"/>
          </w:tcPr>
          <w:p w:rsidR="00D61547" w:rsidRPr="00FC1EF9" w:rsidP="00D61547" w14:paraId="1019D5E4" w14:textId="77777777">
            <w:pPr>
              <w:widowControl/>
              <w:spacing w:before="60" w:after="60"/>
              <w:rPr>
                <w:szCs w:val="24"/>
                <w:lang w:eastAsia="en-US"/>
              </w:rPr>
            </w:pPr>
            <w:r w:rsidRPr="00FC1EF9">
              <w:rPr>
                <w:szCs w:val="24"/>
                <w:lang w:eastAsia="en-US"/>
              </w:rPr>
              <w:t>Bottom trawl</w:t>
            </w:r>
          </w:p>
        </w:tc>
        <w:tc>
          <w:tcPr>
            <w:tcW w:w="945" w:type="pct"/>
          </w:tcPr>
          <w:p w:rsidR="00D61547" w:rsidRPr="00FC1EF9" w:rsidP="00D61547" w14:paraId="4A2F569B" w14:textId="77777777">
            <w:pPr>
              <w:widowControl/>
              <w:spacing w:before="60" w:after="60"/>
              <w:rPr>
                <w:szCs w:val="24"/>
                <w:lang w:eastAsia="en-US"/>
              </w:rPr>
            </w:pPr>
            <w:r w:rsidRPr="00FC1EF9">
              <w:rPr>
                <w:szCs w:val="24"/>
                <w:lang w:eastAsia="en-US"/>
              </w:rPr>
              <w:t>47°13.780′S</w:t>
            </w:r>
          </w:p>
        </w:tc>
        <w:tc>
          <w:tcPr>
            <w:tcW w:w="951" w:type="pct"/>
          </w:tcPr>
          <w:p w:rsidR="00D61547" w:rsidRPr="00FC1EF9" w:rsidP="00D61547" w14:paraId="151A5CCA" w14:textId="77777777">
            <w:pPr>
              <w:widowControl/>
              <w:spacing w:before="60" w:after="60"/>
              <w:rPr>
                <w:szCs w:val="24"/>
                <w:lang w:eastAsia="en-US"/>
              </w:rPr>
            </w:pPr>
            <w:r w:rsidRPr="00FC1EF9">
              <w:rPr>
                <w:szCs w:val="24"/>
                <w:lang w:eastAsia="en-US"/>
              </w:rPr>
              <w:t>148°24.165′E</w:t>
            </w:r>
          </w:p>
        </w:tc>
        <w:tc>
          <w:tcPr>
            <w:tcW w:w="405" w:type="pct"/>
          </w:tcPr>
          <w:p w:rsidR="00D61547" w:rsidRPr="00FC1EF9" w:rsidP="00D61547" w14:paraId="2F667B1D" w14:textId="77777777">
            <w:pPr>
              <w:widowControl/>
              <w:spacing w:before="120" w:after="120" w:line="360" w:lineRule="auto"/>
              <w:rPr>
                <w:szCs w:val="24"/>
                <w:lang w:eastAsia="en-US"/>
              </w:rPr>
            </w:pPr>
          </w:p>
        </w:tc>
      </w:tr>
      <w:tr w14:paraId="1ACC6CBE" w14:textId="77777777" w:rsidTr="00197895">
        <w:tblPrEx>
          <w:tblW w:w="5612" w:type="pct"/>
          <w:tblInd w:w="-431" w:type="dxa"/>
          <w:tblLook w:val="04A0"/>
        </w:tblPrEx>
        <w:tc>
          <w:tcPr>
            <w:tcW w:w="869" w:type="pct"/>
          </w:tcPr>
          <w:p w:rsidR="00D61547" w:rsidRPr="00FC1EF9" w:rsidP="00D61547" w14:paraId="21850323" w14:textId="77777777">
            <w:pPr>
              <w:widowControl/>
              <w:spacing w:before="60" w:after="60"/>
              <w:rPr>
                <w:szCs w:val="24"/>
                <w:lang w:eastAsia="en-US"/>
              </w:rPr>
            </w:pPr>
            <w:r w:rsidRPr="00FC1EF9">
              <w:rPr>
                <w:szCs w:val="24"/>
                <w:lang w:eastAsia="en-US"/>
              </w:rPr>
              <w:t>S. Tasman Rise 2 ▌</w:t>
            </w:r>
          </w:p>
        </w:tc>
        <w:tc>
          <w:tcPr>
            <w:tcW w:w="1019" w:type="pct"/>
          </w:tcPr>
          <w:p w:rsidR="00D61547" w:rsidRPr="00FC1EF9" w:rsidP="00D61547" w14:paraId="06D6201F"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810" w:type="pct"/>
          </w:tcPr>
          <w:p w:rsidR="00D61547" w:rsidRPr="00FC1EF9" w:rsidP="00D61547" w14:paraId="5F9B06E6" w14:textId="77777777">
            <w:pPr>
              <w:widowControl/>
              <w:spacing w:before="60" w:after="60"/>
              <w:rPr>
                <w:szCs w:val="24"/>
                <w:lang w:eastAsia="en-US"/>
              </w:rPr>
            </w:pPr>
            <w:r w:rsidRPr="00FC1EF9">
              <w:rPr>
                <w:szCs w:val="24"/>
                <w:lang w:eastAsia="en-US"/>
              </w:rPr>
              <w:t>Bottom trawl</w:t>
            </w:r>
          </w:p>
        </w:tc>
        <w:tc>
          <w:tcPr>
            <w:tcW w:w="945" w:type="pct"/>
          </w:tcPr>
          <w:p w:rsidR="00D61547" w:rsidRPr="00FC1EF9" w:rsidP="00D61547" w14:paraId="596483E3" w14:textId="77777777">
            <w:pPr>
              <w:widowControl/>
              <w:spacing w:before="60" w:after="60"/>
              <w:rPr>
                <w:szCs w:val="24"/>
                <w:lang w:eastAsia="en-US"/>
              </w:rPr>
            </w:pPr>
            <w:r w:rsidRPr="00FC1EF9">
              <w:rPr>
                <w:szCs w:val="24"/>
                <w:lang w:eastAsia="en-US"/>
              </w:rPr>
              <w:t>47°13.780′S</w:t>
            </w:r>
          </w:p>
        </w:tc>
        <w:tc>
          <w:tcPr>
            <w:tcW w:w="951" w:type="pct"/>
          </w:tcPr>
          <w:p w:rsidR="00D61547" w:rsidRPr="00FC1EF9" w:rsidP="00D61547" w14:paraId="00248F9C" w14:textId="77777777">
            <w:pPr>
              <w:widowControl/>
              <w:spacing w:before="60" w:after="60"/>
              <w:rPr>
                <w:szCs w:val="24"/>
                <w:lang w:eastAsia="en-US"/>
              </w:rPr>
            </w:pPr>
            <w:r w:rsidRPr="00FC1EF9">
              <w:rPr>
                <w:szCs w:val="24"/>
                <w:lang w:eastAsia="en-US"/>
              </w:rPr>
              <w:t>148°50.670′E</w:t>
            </w:r>
          </w:p>
        </w:tc>
        <w:tc>
          <w:tcPr>
            <w:tcW w:w="405" w:type="pct"/>
          </w:tcPr>
          <w:p w:rsidR="00D61547" w:rsidRPr="00FC1EF9" w:rsidP="00D61547" w14:paraId="15A5F59E" w14:textId="77777777">
            <w:pPr>
              <w:widowControl/>
              <w:spacing w:before="120" w:after="120" w:line="360" w:lineRule="auto"/>
              <w:rPr>
                <w:szCs w:val="24"/>
                <w:lang w:eastAsia="en-US"/>
              </w:rPr>
            </w:pPr>
          </w:p>
        </w:tc>
      </w:tr>
      <w:tr w14:paraId="75ADC4F9" w14:textId="77777777" w:rsidTr="00197895">
        <w:tblPrEx>
          <w:tblW w:w="5612" w:type="pct"/>
          <w:tblInd w:w="-431" w:type="dxa"/>
          <w:tblLook w:val="04A0"/>
        </w:tblPrEx>
        <w:tc>
          <w:tcPr>
            <w:tcW w:w="869" w:type="pct"/>
          </w:tcPr>
          <w:p w:rsidR="00D61547" w:rsidRPr="00FC1EF9" w:rsidP="00D61547" w14:paraId="2F747BAA" w14:textId="77777777">
            <w:pPr>
              <w:widowControl/>
              <w:spacing w:before="60" w:after="60"/>
              <w:rPr>
                <w:szCs w:val="24"/>
                <w:lang w:eastAsia="en-US"/>
              </w:rPr>
            </w:pPr>
            <w:r w:rsidRPr="00FC1EF9">
              <w:rPr>
                <w:szCs w:val="24"/>
                <w:lang w:eastAsia="en-US"/>
              </w:rPr>
              <w:t>S. Tasman Rise 2 ▌</w:t>
            </w:r>
          </w:p>
        </w:tc>
        <w:tc>
          <w:tcPr>
            <w:tcW w:w="1019" w:type="pct"/>
          </w:tcPr>
          <w:p w:rsidR="00D61547" w:rsidRPr="00FC1EF9" w:rsidP="00D61547" w14:paraId="22B8EF1E"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810" w:type="pct"/>
          </w:tcPr>
          <w:p w:rsidR="00D61547" w:rsidRPr="00FC1EF9" w:rsidP="00D61547" w14:paraId="2BBA1AE1" w14:textId="77777777">
            <w:pPr>
              <w:widowControl/>
              <w:spacing w:before="60" w:after="60"/>
              <w:rPr>
                <w:szCs w:val="24"/>
                <w:lang w:eastAsia="en-US"/>
              </w:rPr>
            </w:pPr>
            <w:r w:rsidRPr="00FC1EF9">
              <w:rPr>
                <w:szCs w:val="24"/>
                <w:lang w:eastAsia="en-US"/>
              </w:rPr>
              <w:t>Bottom trawl</w:t>
            </w:r>
          </w:p>
        </w:tc>
        <w:tc>
          <w:tcPr>
            <w:tcW w:w="945" w:type="pct"/>
          </w:tcPr>
          <w:p w:rsidR="00D61547" w:rsidRPr="00FC1EF9" w:rsidP="00D61547" w14:paraId="1DA6006F" w14:textId="77777777">
            <w:pPr>
              <w:widowControl/>
              <w:spacing w:before="60" w:after="60"/>
              <w:rPr>
                <w:szCs w:val="24"/>
                <w:lang w:eastAsia="en-US"/>
              </w:rPr>
            </w:pPr>
            <w:r w:rsidRPr="00FC1EF9">
              <w:rPr>
                <w:szCs w:val="24"/>
                <w:lang w:eastAsia="en-US"/>
              </w:rPr>
              <w:t>47°21.000′S</w:t>
            </w:r>
          </w:p>
        </w:tc>
        <w:tc>
          <w:tcPr>
            <w:tcW w:w="951" w:type="pct"/>
          </w:tcPr>
          <w:p w:rsidR="00D61547" w:rsidRPr="00FC1EF9" w:rsidP="00D61547" w14:paraId="046B5BE0" w14:textId="77777777">
            <w:pPr>
              <w:widowControl/>
              <w:spacing w:before="60" w:after="60"/>
              <w:rPr>
                <w:szCs w:val="24"/>
                <w:lang w:eastAsia="en-US"/>
              </w:rPr>
            </w:pPr>
            <w:r w:rsidRPr="00FC1EF9">
              <w:rPr>
                <w:szCs w:val="24"/>
                <w:lang w:eastAsia="en-US"/>
              </w:rPr>
              <w:t>148°45.610′E</w:t>
            </w:r>
          </w:p>
        </w:tc>
        <w:tc>
          <w:tcPr>
            <w:tcW w:w="405" w:type="pct"/>
          </w:tcPr>
          <w:p w:rsidR="00D61547" w:rsidRPr="00FC1EF9" w:rsidP="00D61547" w14:paraId="25B040AC" w14:textId="77777777">
            <w:pPr>
              <w:widowControl/>
              <w:spacing w:before="120" w:after="120" w:line="360" w:lineRule="auto"/>
              <w:rPr>
                <w:szCs w:val="24"/>
                <w:lang w:eastAsia="en-US"/>
              </w:rPr>
            </w:pPr>
          </w:p>
        </w:tc>
      </w:tr>
      <w:tr w14:paraId="60F9E730" w14:textId="77777777" w:rsidTr="00197895">
        <w:tblPrEx>
          <w:tblW w:w="5612" w:type="pct"/>
          <w:tblInd w:w="-431" w:type="dxa"/>
          <w:tblLook w:val="04A0"/>
        </w:tblPrEx>
        <w:tc>
          <w:tcPr>
            <w:tcW w:w="869" w:type="pct"/>
          </w:tcPr>
          <w:p w:rsidR="00D61547" w:rsidRPr="00FC1EF9" w:rsidP="00D61547" w14:paraId="266A7108" w14:textId="77777777">
            <w:pPr>
              <w:widowControl/>
              <w:spacing w:before="60" w:after="60"/>
              <w:rPr>
                <w:szCs w:val="24"/>
                <w:lang w:eastAsia="en-US"/>
              </w:rPr>
            </w:pPr>
            <w:r w:rsidRPr="00FC1EF9">
              <w:rPr>
                <w:szCs w:val="24"/>
                <w:lang w:eastAsia="en-US"/>
              </w:rPr>
              <w:t>S. Tasman Rise 3 ▌</w:t>
            </w:r>
          </w:p>
        </w:tc>
        <w:tc>
          <w:tcPr>
            <w:tcW w:w="1019" w:type="pct"/>
          </w:tcPr>
          <w:p w:rsidR="00D61547" w:rsidRPr="00FC1EF9" w:rsidP="00D61547" w14:paraId="5C7EFB06"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810" w:type="pct"/>
          </w:tcPr>
          <w:p w:rsidR="00D61547" w:rsidRPr="00FC1EF9" w:rsidP="00D61547" w14:paraId="0E70FB16" w14:textId="77777777">
            <w:pPr>
              <w:widowControl/>
              <w:spacing w:before="60" w:after="60"/>
              <w:rPr>
                <w:szCs w:val="24"/>
                <w:lang w:eastAsia="en-US"/>
              </w:rPr>
            </w:pPr>
            <w:r w:rsidRPr="00FC1EF9">
              <w:rPr>
                <w:szCs w:val="24"/>
                <w:lang w:eastAsia="en-US"/>
              </w:rPr>
              <w:t>Bottom trawl</w:t>
            </w:r>
          </w:p>
        </w:tc>
        <w:tc>
          <w:tcPr>
            <w:tcW w:w="945" w:type="pct"/>
          </w:tcPr>
          <w:p w:rsidR="00D61547" w:rsidRPr="00FC1EF9" w:rsidP="00D61547" w14:paraId="1F5D2FAB" w14:textId="77777777">
            <w:pPr>
              <w:widowControl/>
              <w:spacing w:before="60" w:after="60"/>
              <w:rPr>
                <w:szCs w:val="24"/>
                <w:lang w:eastAsia="en-US"/>
              </w:rPr>
            </w:pPr>
            <w:r w:rsidRPr="00FC1EF9">
              <w:rPr>
                <w:szCs w:val="24"/>
                <w:lang w:eastAsia="en-US"/>
              </w:rPr>
              <w:t>47°21.000′S</w:t>
            </w:r>
          </w:p>
        </w:tc>
        <w:tc>
          <w:tcPr>
            <w:tcW w:w="951" w:type="pct"/>
          </w:tcPr>
          <w:p w:rsidR="00D61547" w:rsidRPr="00FC1EF9" w:rsidP="00D61547" w14:paraId="54FA8132" w14:textId="77777777">
            <w:pPr>
              <w:widowControl/>
              <w:spacing w:before="60" w:after="60"/>
              <w:rPr>
                <w:szCs w:val="24"/>
                <w:lang w:eastAsia="en-US"/>
              </w:rPr>
            </w:pPr>
            <w:r w:rsidRPr="00FC1EF9">
              <w:rPr>
                <w:szCs w:val="24"/>
                <w:lang w:eastAsia="en-US"/>
              </w:rPr>
              <w:t>149°03.200′E</w:t>
            </w:r>
          </w:p>
        </w:tc>
        <w:tc>
          <w:tcPr>
            <w:tcW w:w="405" w:type="pct"/>
          </w:tcPr>
          <w:p w:rsidR="00D61547" w:rsidRPr="00FC1EF9" w:rsidP="00D61547" w14:paraId="293B3F58" w14:textId="77777777">
            <w:pPr>
              <w:widowControl/>
              <w:spacing w:before="120" w:after="120" w:line="360" w:lineRule="auto"/>
              <w:rPr>
                <w:szCs w:val="24"/>
                <w:lang w:eastAsia="en-US"/>
              </w:rPr>
            </w:pPr>
          </w:p>
        </w:tc>
      </w:tr>
      <w:tr w14:paraId="0CAE80E5" w14:textId="77777777" w:rsidTr="00197895">
        <w:tblPrEx>
          <w:tblW w:w="5612" w:type="pct"/>
          <w:tblInd w:w="-431" w:type="dxa"/>
          <w:tblLook w:val="04A0"/>
        </w:tblPrEx>
        <w:tc>
          <w:tcPr>
            <w:tcW w:w="869" w:type="pct"/>
          </w:tcPr>
          <w:p w:rsidR="00D61547" w:rsidRPr="00FC1EF9" w:rsidP="00D61547" w14:paraId="6E26FC91" w14:textId="77777777">
            <w:pPr>
              <w:widowControl/>
              <w:spacing w:before="60" w:after="60"/>
              <w:rPr>
                <w:szCs w:val="24"/>
                <w:lang w:eastAsia="en-US"/>
              </w:rPr>
            </w:pPr>
            <w:r w:rsidRPr="00FC1EF9">
              <w:rPr>
                <w:szCs w:val="24"/>
                <w:lang w:eastAsia="en-US"/>
              </w:rPr>
              <w:t>S. Tasman Rise 3 ▌</w:t>
            </w:r>
          </w:p>
        </w:tc>
        <w:tc>
          <w:tcPr>
            <w:tcW w:w="1019" w:type="pct"/>
          </w:tcPr>
          <w:p w:rsidR="00D61547" w:rsidRPr="00FC1EF9" w:rsidP="00D61547" w14:paraId="68B44899"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810" w:type="pct"/>
          </w:tcPr>
          <w:p w:rsidR="00D61547" w:rsidRPr="00FC1EF9" w:rsidP="00D61547" w14:paraId="67521495" w14:textId="77777777">
            <w:pPr>
              <w:widowControl/>
              <w:spacing w:before="60" w:after="60"/>
              <w:rPr>
                <w:szCs w:val="24"/>
                <w:lang w:eastAsia="en-US"/>
              </w:rPr>
            </w:pPr>
            <w:r w:rsidRPr="00FC1EF9">
              <w:rPr>
                <w:szCs w:val="24"/>
                <w:lang w:eastAsia="en-US"/>
              </w:rPr>
              <w:t>Bottom trawl</w:t>
            </w:r>
          </w:p>
        </w:tc>
        <w:tc>
          <w:tcPr>
            <w:tcW w:w="945" w:type="pct"/>
          </w:tcPr>
          <w:p w:rsidR="00D61547" w:rsidRPr="00FC1EF9" w:rsidP="00D61547" w14:paraId="52EC93C2" w14:textId="77777777">
            <w:pPr>
              <w:widowControl/>
              <w:spacing w:before="60" w:after="60"/>
              <w:rPr>
                <w:szCs w:val="24"/>
                <w:lang w:eastAsia="en-US"/>
              </w:rPr>
            </w:pPr>
            <w:r w:rsidRPr="00FC1EF9">
              <w:rPr>
                <w:szCs w:val="24"/>
                <w:lang w:eastAsia="en-US"/>
              </w:rPr>
              <w:t>47°24.015′S</w:t>
            </w:r>
          </w:p>
        </w:tc>
        <w:tc>
          <w:tcPr>
            <w:tcW w:w="951" w:type="pct"/>
          </w:tcPr>
          <w:p w:rsidR="00D61547" w:rsidRPr="00FC1EF9" w:rsidP="00D61547" w14:paraId="58ED6E70" w14:textId="77777777">
            <w:pPr>
              <w:widowControl/>
              <w:spacing w:before="60" w:after="60"/>
              <w:rPr>
                <w:szCs w:val="24"/>
                <w:lang w:eastAsia="en-US"/>
              </w:rPr>
            </w:pPr>
            <w:r w:rsidRPr="00FC1EF9">
              <w:rPr>
                <w:szCs w:val="24"/>
                <w:lang w:eastAsia="en-US"/>
              </w:rPr>
              <w:t>148°37.235′E</w:t>
            </w:r>
          </w:p>
        </w:tc>
        <w:tc>
          <w:tcPr>
            <w:tcW w:w="405" w:type="pct"/>
          </w:tcPr>
          <w:p w:rsidR="00D61547" w:rsidRPr="00FC1EF9" w:rsidP="00D61547" w14:paraId="27B2AD49" w14:textId="77777777">
            <w:pPr>
              <w:widowControl/>
              <w:spacing w:before="120" w:after="120" w:line="360" w:lineRule="auto"/>
              <w:rPr>
                <w:szCs w:val="24"/>
                <w:lang w:eastAsia="en-US"/>
              </w:rPr>
            </w:pPr>
          </w:p>
        </w:tc>
      </w:tr>
      <w:tr w14:paraId="52823F53" w14:textId="77777777" w:rsidTr="00197895">
        <w:tblPrEx>
          <w:tblW w:w="5612" w:type="pct"/>
          <w:tblInd w:w="-431" w:type="dxa"/>
          <w:tblLook w:val="04A0"/>
        </w:tblPrEx>
        <w:tc>
          <w:tcPr>
            <w:tcW w:w="869" w:type="pct"/>
          </w:tcPr>
          <w:p w:rsidR="00D61547" w:rsidRPr="00FC1EF9" w:rsidP="00D61547" w14:paraId="1D938D96" w14:textId="77777777">
            <w:pPr>
              <w:widowControl/>
              <w:spacing w:before="60" w:after="60"/>
              <w:rPr>
                <w:szCs w:val="24"/>
                <w:lang w:eastAsia="en-US"/>
              </w:rPr>
            </w:pPr>
            <w:r w:rsidRPr="00FC1EF9">
              <w:rPr>
                <w:szCs w:val="24"/>
                <w:lang w:eastAsia="en-US"/>
              </w:rPr>
              <w:t>S. Tasman Rise 3 ▌</w:t>
            </w:r>
          </w:p>
        </w:tc>
        <w:tc>
          <w:tcPr>
            <w:tcW w:w="1019" w:type="pct"/>
          </w:tcPr>
          <w:p w:rsidR="00D61547" w:rsidRPr="00FC1EF9" w:rsidP="00D61547" w14:paraId="40AB7667"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810" w:type="pct"/>
          </w:tcPr>
          <w:p w:rsidR="00D61547" w:rsidRPr="00FC1EF9" w:rsidP="00D61547" w14:paraId="0CEA2F21" w14:textId="77777777">
            <w:pPr>
              <w:widowControl/>
              <w:spacing w:before="60" w:after="60"/>
              <w:rPr>
                <w:szCs w:val="24"/>
                <w:lang w:eastAsia="en-US"/>
              </w:rPr>
            </w:pPr>
            <w:r w:rsidRPr="00FC1EF9">
              <w:rPr>
                <w:szCs w:val="24"/>
                <w:lang w:eastAsia="en-US"/>
              </w:rPr>
              <w:t>Bottom trawl</w:t>
            </w:r>
          </w:p>
        </w:tc>
        <w:tc>
          <w:tcPr>
            <w:tcW w:w="945" w:type="pct"/>
          </w:tcPr>
          <w:p w:rsidR="00D61547" w:rsidRPr="00FC1EF9" w:rsidP="00D61547" w14:paraId="0F1EB313" w14:textId="77777777">
            <w:pPr>
              <w:widowControl/>
              <w:spacing w:before="60" w:after="60"/>
              <w:rPr>
                <w:szCs w:val="24"/>
                <w:lang w:eastAsia="en-US"/>
              </w:rPr>
            </w:pPr>
            <w:r w:rsidRPr="00FC1EF9">
              <w:rPr>
                <w:szCs w:val="24"/>
                <w:lang w:eastAsia="en-US"/>
              </w:rPr>
              <w:t>47°24.015′S</w:t>
            </w:r>
          </w:p>
        </w:tc>
        <w:tc>
          <w:tcPr>
            <w:tcW w:w="951" w:type="pct"/>
          </w:tcPr>
          <w:p w:rsidR="00D61547" w:rsidRPr="00FC1EF9" w:rsidP="00D61547" w14:paraId="27C88837" w14:textId="77777777">
            <w:pPr>
              <w:widowControl/>
              <w:spacing w:before="60" w:after="60"/>
              <w:rPr>
                <w:szCs w:val="24"/>
                <w:lang w:eastAsia="en-US"/>
              </w:rPr>
            </w:pPr>
            <w:r w:rsidRPr="00FC1EF9">
              <w:rPr>
                <w:szCs w:val="24"/>
                <w:lang w:eastAsia="en-US"/>
              </w:rPr>
              <w:t>148°45.610′E</w:t>
            </w:r>
          </w:p>
        </w:tc>
        <w:tc>
          <w:tcPr>
            <w:tcW w:w="405" w:type="pct"/>
          </w:tcPr>
          <w:p w:rsidR="00D61547" w:rsidRPr="00FC1EF9" w:rsidP="00D61547" w14:paraId="531E752E" w14:textId="77777777">
            <w:pPr>
              <w:widowControl/>
              <w:spacing w:before="120" w:after="120" w:line="360" w:lineRule="auto"/>
              <w:rPr>
                <w:szCs w:val="24"/>
                <w:lang w:eastAsia="en-US"/>
              </w:rPr>
            </w:pPr>
          </w:p>
        </w:tc>
      </w:tr>
      <w:tr w14:paraId="4A8CE034" w14:textId="77777777" w:rsidTr="00197895">
        <w:tblPrEx>
          <w:tblW w:w="5612" w:type="pct"/>
          <w:tblInd w:w="-431" w:type="dxa"/>
          <w:tblLook w:val="04A0"/>
        </w:tblPrEx>
        <w:tc>
          <w:tcPr>
            <w:tcW w:w="869" w:type="pct"/>
          </w:tcPr>
          <w:p w:rsidR="00D61547" w:rsidRPr="00FC1EF9" w:rsidP="00D61547" w14:paraId="69C43648" w14:textId="77777777">
            <w:pPr>
              <w:widowControl/>
              <w:spacing w:before="60" w:after="60"/>
              <w:rPr>
                <w:szCs w:val="24"/>
                <w:lang w:eastAsia="en-US"/>
              </w:rPr>
            </w:pPr>
            <w:r w:rsidRPr="00FC1EF9">
              <w:rPr>
                <w:szCs w:val="24"/>
                <w:lang w:eastAsia="en-US"/>
              </w:rPr>
              <w:t>S. Tasman Rise 3 ▌</w:t>
            </w:r>
          </w:p>
        </w:tc>
        <w:tc>
          <w:tcPr>
            <w:tcW w:w="1019" w:type="pct"/>
          </w:tcPr>
          <w:p w:rsidR="00D61547" w:rsidRPr="00FC1EF9" w:rsidP="00D61547" w14:paraId="27634DE9"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810" w:type="pct"/>
          </w:tcPr>
          <w:p w:rsidR="00D61547" w:rsidRPr="00FC1EF9" w:rsidP="00D61547" w14:paraId="27B0B0BF" w14:textId="77777777">
            <w:pPr>
              <w:widowControl/>
              <w:spacing w:before="60" w:after="60"/>
              <w:rPr>
                <w:szCs w:val="24"/>
                <w:lang w:eastAsia="en-US"/>
              </w:rPr>
            </w:pPr>
            <w:r w:rsidRPr="00FC1EF9">
              <w:rPr>
                <w:szCs w:val="24"/>
                <w:lang w:eastAsia="en-US"/>
              </w:rPr>
              <w:t>Bottom trawl</w:t>
            </w:r>
          </w:p>
        </w:tc>
        <w:tc>
          <w:tcPr>
            <w:tcW w:w="945" w:type="pct"/>
          </w:tcPr>
          <w:p w:rsidR="00D61547" w:rsidRPr="00FC1EF9" w:rsidP="00D61547" w14:paraId="407965B4" w14:textId="77777777">
            <w:pPr>
              <w:widowControl/>
              <w:spacing w:before="60" w:after="60"/>
              <w:rPr>
                <w:szCs w:val="24"/>
                <w:lang w:eastAsia="en-US"/>
              </w:rPr>
            </w:pPr>
            <w:r w:rsidRPr="00FC1EF9">
              <w:rPr>
                <w:szCs w:val="24"/>
                <w:lang w:eastAsia="en-US"/>
              </w:rPr>
              <w:t>47°24.800′S</w:t>
            </w:r>
          </w:p>
        </w:tc>
        <w:tc>
          <w:tcPr>
            <w:tcW w:w="951" w:type="pct"/>
          </w:tcPr>
          <w:p w:rsidR="00D61547" w:rsidRPr="00FC1EF9" w:rsidP="00D61547" w14:paraId="0C3F8DD3" w14:textId="77777777">
            <w:pPr>
              <w:widowControl/>
              <w:spacing w:before="60" w:after="60"/>
              <w:rPr>
                <w:szCs w:val="24"/>
                <w:lang w:eastAsia="en-US"/>
              </w:rPr>
            </w:pPr>
            <w:r w:rsidRPr="00FC1EF9">
              <w:rPr>
                <w:szCs w:val="24"/>
                <w:lang w:eastAsia="en-US"/>
              </w:rPr>
              <w:t>149°03.200′E</w:t>
            </w:r>
          </w:p>
        </w:tc>
        <w:tc>
          <w:tcPr>
            <w:tcW w:w="405" w:type="pct"/>
          </w:tcPr>
          <w:p w:rsidR="00D61547" w:rsidRPr="00FC1EF9" w:rsidP="00D61547" w14:paraId="7D308C8C" w14:textId="77777777">
            <w:pPr>
              <w:widowControl/>
              <w:spacing w:before="120" w:after="120" w:line="360" w:lineRule="auto"/>
              <w:rPr>
                <w:szCs w:val="24"/>
                <w:lang w:eastAsia="en-US"/>
              </w:rPr>
            </w:pPr>
          </w:p>
        </w:tc>
      </w:tr>
      <w:tr w14:paraId="4668EA7E" w14:textId="77777777" w:rsidTr="00197895">
        <w:tblPrEx>
          <w:tblW w:w="5612" w:type="pct"/>
          <w:tblInd w:w="-431" w:type="dxa"/>
          <w:tblLook w:val="04A0"/>
        </w:tblPrEx>
        <w:tc>
          <w:tcPr>
            <w:tcW w:w="869" w:type="pct"/>
          </w:tcPr>
          <w:p w:rsidR="00D61547" w:rsidRPr="00FC1EF9" w:rsidP="00D61547" w14:paraId="198202C9" w14:textId="77777777">
            <w:pPr>
              <w:widowControl/>
              <w:spacing w:before="60" w:after="60"/>
              <w:rPr>
                <w:szCs w:val="24"/>
                <w:lang w:eastAsia="en-US"/>
              </w:rPr>
            </w:pPr>
            <w:r w:rsidRPr="00FC1EF9">
              <w:rPr>
                <w:szCs w:val="24"/>
                <w:lang w:eastAsia="en-US"/>
              </w:rPr>
              <w:t>S. Tasman Rise 3 ▌</w:t>
            </w:r>
          </w:p>
        </w:tc>
        <w:tc>
          <w:tcPr>
            <w:tcW w:w="1019" w:type="pct"/>
          </w:tcPr>
          <w:p w:rsidR="00D61547" w:rsidRPr="00FC1EF9" w:rsidP="00D61547" w14:paraId="2BB18EF8"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810" w:type="pct"/>
          </w:tcPr>
          <w:p w:rsidR="00D61547" w:rsidRPr="00FC1EF9" w:rsidP="00D61547" w14:paraId="55C6918A" w14:textId="77777777">
            <w:pPr>
              <w:widowControl/>
              <w:spacing w:before="60" w:after="60"/>
              <w:rPr>
                <w:szCs w:val="24"/>
                <w:lang w:eastAsia="en-US"/>
              </w:rPr>
            </w:pPr>
            <w:r w:rsidRPr="00FC1EF9">
              <w:rPr>
                <w:szCs w:val="24"/>
                <w:lang w:eastAsia="en-US"/>
              </w:rPr>
              <w:t>Bottom trawl</w:t>
            </w:r>
          </w:p>
        </w:tc>
        <w:tc>
          <w:tcPr>
            <w:tcW w:w="945" w:type="pct"/>
          </w:tcPr>
          <w:p w:rsidR="00D61547" w:rsidRPr="00FC1EF9" w:rsidP="00D61547" w14:paraId="3DCA45FB" w14:textId="77777777">
            <w:pPr>
              <w:widowControl/>
              <w:spacing w:before="60" w:after="60"/>
              <w:rPr>
                <w:szCs w:val="24"/>
                <w:lang w:eastAsia="en-US"/>
              </w:rPr>
            </w:pPr>
            <w:r w:rsidRPr="00FC1EF9">
              <w:rPr>
                <w:szCs w:val="24"/>
                <w:lang w:eastAsia="en-US"/>
              </w:rPr>
              <w:t>47°30.320′S</w:t>
            </w:r>
          </w:p>
        </w:tc>
        <w:tc>
          <w:tcPr>
            <w:tcW w:w="951" w:type="pct"/>
          </w:tcPr>
          <w:p w:rsidR="00D61547" w:rsidRPr="00FC1EF9" w:rsidP="00D61547" w14:paraId="13EB88C6" w14:textId="77777777">
            <w:pPr>
              <w:widowControl/>
              <w:spacing w:before="60" w:after="60"/>
              <w:rPr>
                <w:szCs w:val="24"/>
                <w:lang w:eastAsia="en-US"/>
              </w:rPr>
            </w:pPr>
            <w:r w:rsidRPr="00FC1EF9">
              <w:rPr>
                <w:szCs w:val="24"/>
                <w:lang w:eastAsia="en-US"/>
              </w:rPr>
              <w:t>148°44.390′E</w:t>
            </w:r>
          </w:p>
        </w:tc>
        <w:tc>
          <w:tcPr>
            <w:tcW w:w="405" w:type="pct"/>
          </w:tcPr>
          <w:p w:rsidR="00D61547" w:rsidRPr="00FC1EF9" w:rsidP="00D61547" w14:paraId="4DEADE8F" w14:textId="77777777">
            <w:pPr>
              <w:widowControl/>
              <w:spacing w:before="120" w:after="120" w:line="360" w:lineRule="auto"/>
              <w:rPr>
                <w:szCs w:val="24"/>
                <w:lang w:eastAsia="en-US"/>
              </w:rPr>
            </w:pPr>
          </w:p>
        </w:tc>
      </w:tr>
      <w:tr w14:paraId="5A3B4C5C" w14:textId="77777777" w:rsidTr="00197895">
        <w:tblPrEx>
          <w:tblW w:w="5612" w:type="pct"/>
          <w:tblInd w:w="-431" w:type="dxa"/>
          <w:tblLook w:val="04A0"/>
        </w:tblPrEx>
        <w:tc>
          <w:tcPr>
            <w:tcW w:w="869" w:type="pct"/>
          </w:tcPr>
          <w:p w:rsidR="00D61547" w:rsidRPr="00FC1EF9" w:rsidP="00D61547" w14:paraId="41F8B5BF" w14:textId="77777777">
            <w:pPr>
              <w:widowControl/>
              <w:spacing w:before="60" w:after="60"/>
              <w:rPr>
                <w:szCs w:val="24"/>
                <w:lang w:eastAsia="en-US"/>
              </w:rPr>
            </w:pPr>
            <w:r w:rsidRPr="00FC1EF9">
              <w:rPr>
                <w:szCs w:val="24"/>
                <w:lang w:eastAsia="en-US"/>
              </w:rPr>
              <w:t>S. Tasman Rise 3 ▌</w:t>
            </w:r>
          </w:p>
        </w:tc>
        <w:tc>
          <w:tcPr>
            <w:tcW w:w="1019" w:type="pct"/>
          </w:tcPr>
          <w:p w:rsidR="00D61547" w:rsidRPr="00FC1EF9" w:rsidP="00D61547" w14:paraId="7D612F48"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810" w:type="pct"/>
          </w:tcPr>
          <w:p w:rsidR="00D61547" w:rsidRPr="00FC1EF9" w:rsidP="00D61547" w14:paraId="145FE7A0" w14:textId="77777777">
            <w:pPr>
              <w:widowControl/>
              <w:spacing w:before="60" w:after="60"/>
              <w:rPr>
                <w:szCs w:val="24"/>
                <w:lang w:eastAsia="en-US"/>
              </w:rPr>
            </w:pPr>
            <w:r w:rsidRPr="00FC1EF9">
              <w:rPr>
                <w:szCs w:val="24"/>
                <w:lang w:eastAsia="en-US"/>
              </w:rPr>
              <w:t>Bottom trawl</w:t>
            </w:r>
          </w:p>
        </w:tc>
        <w:tc>
          <w:tcPr>
            <w:tcW w:w="945" w:type="pct"/>
          </w:tcPr>
          <w:p w:rsidR="00D61547" w:rsidRPr="00FC1EF9" w:rsidP="00D61547" w14:paraId="3E45B260" w14:textId="77777777">
            <w:pPr>
              <w:widowControl/>
              <w:spacing w:before="60" w:after="60"/>
              <w:rPr>
                <w:szCs w:val="24"/>
                <w:lang w:eastAsia="en-US"/>
              </w:rPr>
            </w:pPr>
            <w:r w:rsidRPr="00FC1EF9">
              <w:rPr>
                <w:szCs w:val="24"/>
                <w:lang w:eastAsia="en-US"/>
              </w:rPr>
              <w:t>47°30.320′S</w:t>
            </w:r>
          </w:p>
        </w:tc>
        <w:tc>
          <w:tcPr>
            <w:tcW w:w="951" w:type="pct"/>
          </w:tcPr>
          <w:p w:rsidR="00D61547" w:rsidRPr="00FC1EF9" w:rsidP="00D61547" w14:paraId="12D8F122" w14:textId="77777777">
            <w:pPr>
              <w:widowControl/>
              <w:spacing w:before="60" w:after="60"/>
              <w:rPr>
                <w:szCs w:val="24"/>
                <w:lang w:eastAsia="en-US"/>
              </w:rPr>
            </w:pPr>
            <w:r w:rsidRPr="00FC1EF9">
              <w:rPr>
                <w:szCs w:val="24"/>
                <w:lang w:eastAsia="en-US"/>
              </w:rPr>
              <w:t>148°57.650′E</w:t>
            </w:r>
          </w:p>
        </w:tc>
        <w:tc>
          <w:tcPr>
            <w:tcW w:w="405" w:type="pct"/>
          </w:tcPr>
          <w:p w:rsidR="00D61547" w:rsidRPr="00FC1EF9" w:rsidP="00D61547" w14:paraId="27A75A2E" w14:textId="77777777">
            <w:pPr>
              <w:widowControl/>
              <w:spacing w:before="120" w:after="120" w:line="360" w:lineRule="auto"/>
              <w:rPr>
                <w:szCs w:val="24"/>
                <w:lang w:eastAsia="en-US"/>
              </w:rPr>
            </w:pPr>
          </w:p>
        </w:tc>
      </w:tr>
      <w:tr w14:paraId="5578AA1D" w14:textId="77777777" w:rsidTr="00197895">
        <w:tblPrEx>
          <w:tblW w:w="5612" w:type="pct"/>
          <w:tblInd w:w="-431" w:type="dxa"/>
          <w:tblLook w:val="04A0"/>
        </w:tblPrEx>
        <w:tc>
          <w:tcPr>
            <w:tcW w:w="869" w:type="pct"/>
          </w:tcPr>
          <w:p w:rsidR="00D61547" w:rsidRPr="00FC1EF9" w:rsidP="00D61547" w14:paraId="2FED415C" w14:textId="77777777">
            <w:pPr>
              <w:widowControl/>
              <w:spacing w:before="60" w:after="60"/>
              <w:rPr>
                <w:szCs w:val="24"/>
                <w:lang w:eastAsia="en-US"/>
              </w:rPr>
            </w:pPr>
            <w:r w:rsidRPr="00FC1EF9">
              <w:rPr>
                <w:szCs w:val="24"/>
                <w:lang w:eastAsia="en-US"/>
              </w:rPr>
              <w:t>S. Tasman Rise 3 ▌</w:t>
            </w:r>
          </w:p>
        </w:tc>
        <w:tc>
          <w:tcPr>
            <w:tcW w:w="1019" w:type="pct"/>
          </w:tcPr>
          <w:p w:rsidR="00D61547" w:rsidRPr="00FC1EF9" w:rsidP="00D61547" w14:paraId="3BF13B64"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810" w:type="pct"/>
          </w:tcPr>
          <w:p w:rsidR="00D61547" w:rsidRPr="00FC1EF9" w:rsidP="00D61547" w14:paraId="3080446B" w14:textId="77777777">
            <w:pPr>
              <w:widowControl/>
              <w:spacing w:before="60" w:after="60"/>
              <w:rPr>
                <w:szCs w:val="24"/>
                <w:lang w:eastAsia="en-US"/>
              </w:rPr>
            </w:pPr>
            <w:r w:rsidRPr="00FC1EF9">
              <w:rPr>
                <w:szCs w:val="24"/>
                <w:lang w:eastAsia="en-US"/>
              </w:rPr>
              <w:t>Bottom trawl</w:t>
            </w:r>
          </w:p>
        </w:tc>
        <w:tc>
          <w:tcPr>
            <w:tcW w:w="945" w:type="pct"/>
          </w:tcPr>
          <w:p w:rsidR="00D61547" w:rsidRPr="00FC1EF9" w:rsidP="00D61547" w14:paraId="43CD9596" w14:textId="77777777">
            <w:pPr>
              <w:widowControl/>
              <w:spacing w:before="60" w:after="60"/>
              <w:rPr>
                <w:szCs w:val="24"/>
                <w:lang w:eastAsia="en-US"/>
              </w:rPr>
            </w:pPr>
            <w:r w:rsidRPr="00FC1EF9">
              <w:rPr>
                <w:szCs w:val="24"/>
                <w:lang w:eastAsia="en-US"/>
              </w:rPr>
              <w:t>47°35.205′S</w:t>
            </w:r>
          </w:p>
        </w:tc>
        <w:tc>
          <w:tcPr>
            <w:tcW w:w="951" w:type="pct"/>
          </w:tcPr>
          <w:p w:rsidR="00D61547" w:rsidRPr="00FC1EF9" w:rsidP="00D61547" w14:paraId="40F077BB" w14:textId="77777777">
            <w:pPr>
              <w:widowControl/>
              <w:spacing w:before="60" w:after="60"/>
              <w:rPr>
                <w:szCs w:val="24"/>
                <w:lang w:eastAsia="en-US"/>
              </w:rPr>
            </w:pPr>
            <w:r w:rsidRPr="00FC1EF9">
              <w:rPr>
                <w:szCs w:val="24"/>
                <w:lang w:eastAsia="en-US"/>
              </w:rPr>
              <w:t>148°37.235′E</w:t>
            </w:r>
          </w:p>
        </w:tc>
        <w:tc>
          <w:tcPr>
            <w:tcW w:w="405" w:type="pct"/>
          </w:tcPr>
          <w:p w:rsidR="00D61547" w:rsidRPr="00FC1EF9" w:rsidP="00D61547" w14:paraId="642E0B69" w14:textId="77777777">
            <w:pPr>
              <w:widowControl/>
              <w:spacing w:before="120" w:after="120" w:line="360" w:lineRule="auto"/>
              <w:rPr>
                <w:szCs w:val="24"/>
                <w:lang w:eastAsia="en-US"/>
              </w:rPr>
            </w:pPr>
          </w:p>
        </w:tc>
      </w:tr>
      <w:tr w14:paraId="0A5BF028" w14:textId="77777777" w:rsidTr="00197895">
        <w:tblPrEx>
          <w:tblW w:w="5612" w:type="pct"/>
          <w:tblInd w:w="-431" w:type="dxa"/>
          <w:tblLook w:val="04A0"/>
        </w:tblPrEx>
        <w:tc>
          <w:tcPr>
            <w:tcW w:w="869" w:type="pct"/>
          </w:tcPr>
          <w:p w:rsidR="00D61547" w:rsidRPr="00FC1EF9" w:rsidP="00D61547" w14:paraId="1122F4C1" w14:textId="77777777">
            <w:pPr>
              <w:widowControl/>
              <w:spacing w:before="60" w:after="60"/>
              <w:rPr>
                <w:szCs w:val="24"/>
                <w:lang w:eastAsia="en-US"/>
              </w:rPr>
            </w:pPr>
            <w:r w:rsidRPr="00FC1EF9">
              <w:rPr>
                <w:szCs w:val="24"/>
                <w:lang w:eastAsia="en-US"/>
              </w:rPr>
              <w:t>S. Tasman Rise 3 ▌</w:t>
            </w:r>
          </w:p>
        </w:tc>
        <w:tc>
          <w:tcPr>
            <w:tcW w:w="1019" w:type="pct"/>
          </w:tcPr>
          <w:p w:rsidR="00D61547" w:rsidRPr="00FC1EF9" w:rsidP="00D61547" w14:paraId="051437E7"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810" w:type="pct"/>
          </w:tcPr>
          <w:p w:rsidR="00D61547" w:rsidRPr="00FC1EF9" w:rsidP="00D61547" w14:paraId="73B15DB3" w14:textId="77777777">
            <w:pPr>
              <w:widowControl/>
              <w:spacing w:before="60" w:after="60"/>
              <w:rPr>
                <w:szCs w:val="24"/>
                <w:lang w:eastAsia="en-US"/>
              </w:rPr>
            </w:pPr>
            <w:r w:rsidRPr="00FC1EF9">
              <w:rPr>
                <w:szCs w:val="24"/>
                <w:lang w:eastAsia="en-US"/>
              </w:rPr>
              <w:t>Bottom trawl</w:t>
            </w:r>
          </w:p>
        </w:tc>
        <w:tc>
          <w:tcPr>
            <w:tcW w:w="945" w:type="pct"/>
          </w:tcPr>
          <w:p w:rsidR="00D61547" w:rsidRPr="00FC1EF9" w:rsidP="00D61547" w14:paraId="7664927C" w14:textId="77777777">
            <w:pPr>
              <w:widowControl/>
              <w:spacing w:before="60" w:after="60"/>
              <w:rPr>
                <w:szCs w:val="24"/>
                <w:lang w:eastAsia="en-US"/>
              </w:rPr>
            </w:pPr>
            <w:r w:rsidRPr="00FC1EF9">
              <w:rPr>
                <w:szCs w:val="24"/>
                <w:lang w:eastAsia="en-US"/>
              </w:rPr>
              <w:t>47°35.205′S</w:t>
            </w:r>
          </w:p>
        </w:tc>
        <w:tc>
          <w:tcPr>
            <w:tcW w:w="951" w:type="pct"/>
          </w:tcPr>
          <w:p w:rsidR="00D61547" w:rsidRPr="00FC1EF9" w:rsidP="00D61547" w14:paraId="0B54A5FF" w14:textId="77777777">
            <w:pPr>
              <w:widowControl/>
              <w:spacing w:before="60" w:after="60"/>
              <w:rPr>
                <w:szCs w:val="24"/>
                <w:lang w:eastAsia="en-US"/>
              </w:rPr>
            </w:pPr>
            <w:r w:rsidRPr="00FC1EF9">
              <w:rPr>
                <w:szCs w:val="24"/>
                <w:lang w:eastAsia="en-US"/>
              </w:rPr>
              <w:t>148°44.390′E</w:t>
            </w:r>
          </w:p>
        </w:tc>
        <w:tc>
          <w:tcPr>
            <w:tcW w:w="405" w:type="pct"/>
          </w:tcPr>
          <w:p w:rsidR="00D61547" w:rsidRPr="00FC1EF9" w:rsidP="00D61547" w14:paraId="4970E05B" w14:textId="77777777">
            <w:pPr>
              <w:widowControl/>
              <w:spacing w:before="120" w:after="120" w:line="360" w:lineRule="auto"/>
              <w:rPr>
                <w:szCs w:val="24"/>
                <w:lang w:eastAsia="en-US"/>
              </w:rPr>
            </w:pPr>
          </w:p>
        </w:tc>
      </w:tr>
      <w:tr w14:paraId="3060DF83" w14:textId="77777777" w:rsidTr="00197895">
        <w:tblPrEx>
          <w:tblW w:w="5612" w:type="pct"/>
          <w:tblInd w:w="-431" w:type="dxa"/>
          <w:tblLook w:val="04A0"/>
        </w:tblPrEx>
        <w:tc>
          <w:tcPr>
            <w:tcW w:w="869" w:type="pct"/>
          </w:tcPr>
          <w:p w:rsidR="00D61547" w:rsidRPr="00FC1EF9" w:rsidP="00D61547" w14:paraId="0418F3FE" w14:textId="77777777">
            <w:pPr>
              <w:widowControl/>
              <w:spacing w:before="60" w:after="60"/>
              <w:rPr>
                <w:szCs w:val="24"/>
                <w:lang w:eastAsia="en-US"/>
              </w:rPr>
            </w:pPr>
            <w:r w:rsidRPr="00FC1EF9">
              <w:rPr>
                <w:szCs w:val="24"/>
                <w:lang w:eastAsia="en-US"/>
              </w:rPr>
              <w:t>▌</w:t>
            </w:r>
          </w:p>
        </w:tc>
        <w:tc>
          <w:tcPr>
            <w:tcW w:w="1019" w:type="pct"/>
          </w:tcPr>
          <w:p w:rsidR="00D61547" w:rsidRPr="00FC1EF9" w:rsidP="00D61547" w14:paraId="4C55195C" w14:textId="77777777">
            <w:pPr>
              <w:widowControl/>
              <w:spacing w:before="60" w:after="60"/>
              <w:rPr>
                <w:szCs w:val="24"/>
                <w:lang w:eastAsia="en-US"/>
              </w:rPr>
            </w:pPr>
            <w:r w:rsidRPr="00FC1EF9">
              <w:rPr>
                <w:szCs w:val="24"/>
                <w:lang w:eastAsia="en-US"/>
              </w:rPr>
              <w:t>▌</w:t>
            </w:r>
          </w:p>
        </w:tc>
        <w:tc>
          <w:tcPr>
            <w:tcW w:w="810" w:type="pct"/>
          </w:tcPr>
          <w:p w:rsidR="00D61547" w:rsidRPr="00FC1EF9" w:rsidP="00D61547" w14:paraId="77BAC033" w14:textId="77777777">
            <w:pPr>
              <w:widowControl/>
              <w:spacing w:before="60" w:after="60"/>
              <w:rPr>
                <w:szCs w:val="24"/>
                <w:lang w:eastAsia="en-US"/>
              </w:rPr>
            </w:pPr>
            <w:r w:rsidRPr="00FC1EF9">
              <w:rPr>
                <w:szCs w:val="24"/>
                <w:lang w:eastAsia="en-US"/>
              </w:rPr>
              <w:t>▌</w:t>
            </w:r>
          </w:p>
        </w:tc>
        <w:tc>
          <w:tcPr>
            <w:tcW w:w="945" w:type="pct"/>
          </w:tcPr>
          <w:p w:rsidR="00D61547" w:rsidRPr="00FC1EF9" w:rsidP="00D61547" w14:paraId="526C664D" w14:textId="77777777">
            <w:pPr>
              <w:widowControl/>
              <w:spacing w:before="60" w:after="60"/>
              <w:rPr>
                <w:szCs w:val="24"/>
                <w:lang w:eastAsia="en-US"/>
              </w:rPr>
            </w:pPr>
            <w:r w:rsidRPr="00FC1EF9">
              <w:rPr>
                <w:szCs w:val="24"/>
                <w:lang w:eastAsia="en-US"/>
              </w:rPr>
              <w:t>▌</w:t>
            </w:r>
          </w:p>
        </w:tc>
        <w:tc>
          <w:tcPr>
            <w:tcW w:w="951" w:type="pct"/>
          </w:tcPr>
          <w:p w:rsidR="00D61547" w:rsidRPr="00FC1EF9" w:rsidP="00D61547" w14:paraId="239D88E4" w14:textId="77777777">
            <w:pPr>
              <w:widowControl/>
              <w:spacing w:before="60" w:after="60"/>
              <w:rPr>
                <w:szCs w:val="24"/>
                <w:lang w:eastAsia="en-US"/>
              </w:rPr>
            </w:pPr>
            <w:r w:rsidRPr="00FC1EF9">
              <w:rPr>
                <w:szCs w:val="24"/>
                <w:lang w:eastAsia="en-US"/>
              </w:rPr>
              <w:t>▌</w:t>
            </w:r>
          </w:p>
        </w:tc>
        <w:tc>
          <w:tcPr>
            <w:tcW w:w="405" w:type="pct"/>
          </w:tcPr>
          <w:p w:rsidR="00D61547" w:rsidRPr="00FC1EF9" w:rsidP="00D61547" w14:paraId="6D996266" w14:textId="77777777">
            <w:pPr>
              <w:widowControl/>
              <w:spacing w:before="120" w:after="120" w:line="360" w:lineRule="auto"/>
              <w:rPr>
                <w:szCs w:val="24"/>
                <w:lang w:eastAsia="en-US"/>
              </w:rPr>
            </w:pPr>
          </w:p>
        </w:tc>
      </w:tr>
      <w:tr w14:paraId="3D0929D2" w14:textId="77777777" w:rsidTr="00197895">
        <w:tblPrEx>
          <w:tblW w:w="5612" w:type="pct"/>
          <w:tblInd w:w="-431" w:type="dxa"/>
          <w:tblLook w:val="04A0"/>
        </w:tblPrEx>
        <w:tc>
          <w:tcPr>
            <w:tcW w:w="869" w:type="pct"/>
          </w:tcPr>
          <w:p w:rsidR="00D61547" w:rsidRPr="00FC1EF9" w:rsidP="00D61547" w14:paraId="0F6B7331" w14:textId="77777777">
            <w:pPr>
              <w:widowControl/>
              <w:spacing w:before="60" w:after="60"/>
              <w:rPr>
                <w:szCs w:val="24"/>
                <w:lang w:eastAsia="en-US"/>
              </w:rPr>
            </w:pPr>
            <w:r w:rsidRPr="00FC1EF9">
              <w:rPr>
                <w:szCs w:val="24"/>
                <w:lang w:eastAsia="en-US"/>
              </w:rPr>
              <w:t>▌</w:t>
            </w:r>
          </w:p>
        </w:tc>
        <w:tc>
          <w:tcPr>
            <w:tcW w:w="1019" w:type="pct"/>
          </w:tcPr>
          <w:p w:rsidR="00D61547" w:rsidRPr="00FC1EF9" w:rsidP="00D61547" w14:paraId="282EE709" w14:textId="77777777">
            <w:pPr>
              <w:widowControl/>
              <w:spacing w:before="60" w:after="60"/>
              <w:rPr>
                <w:szCs w:val="24"/>
                <w:lang w:eastAsia="en-US"/>
              </w:rPr>
            </w:pPr>
            <w:r w:rsidRPr="00FC1EF9">
              <w:rPr>
                <w:szCs w:val="24"/>
                <w:lang w:eastAsia="en-US"/>
              </w:rPr>
              <w:t>▌</w:t>
            </w:r>
          </w:p>
        </w:tc>
        <w:tc>
          <w:tcPr>
            <w:tcW w:w="810" w:type="pct"/>
          </w:tcPr>
          <w:p w:rsidR="00D61547" w:rsidRPr="00FC1EF9" w:rsidP="00D61547" w14:paraId="2A61FBA5" w14:textId="77777777">
            <w:pPr>
              <w:widowControl/>
              <w:spacing w:before="60" w:after="60"/>
              <w:rPr>
                <w:szCs w:val="24"/>
                <w:lang w:eastAsia="en-US"/>
              </w:rPr>
            </w:pPr>
            <w:r w:rsidRPr="00FC1EF9">
              <w:rPr>
                <w:szCs w:val="24"/>
                <w:lang w:eastAsia="en-US"/>
              </w:rPr>
              <w:t>▌</w:t>
            </w:r>
          </w:p>
        </w:tc>
        <w:tc>
          <w:tcPr>
            <w:tcW w:w="945" w:type="pct"/>
          </w:tcPr>
          <w:p w:rsidR="00D61547" w:rsidRPr="00FC1EF9" w:rsidP="00D61547" w14:paraId="0BFFA556" w14:textId="77777777">
            <w:pPr>
              <w:widowControl/>
              <w:spacing w:before="60" w:after="60"/>
              <w:rPr>
                <w:szCs w:val="24"/>
                <w:lang w:eastAsia="en-US"/>
              </w:rPr>
            </w:pPr>
            <w:r w:rsidRPr="00FC1EF9">
              <w:rPr>
                <w:szCs w:val="24"/>
                <w:lang w:eastAsia="en-US"/>
              </w:rPr>
              <w:t>▌</w:t>
            </w:r>
          </w:p>
        </w:tc>
        <w:tc>
          <w:tcPr>
            <w:tcW w:w="951" w:type="pct"/>
          </w:tcPr>
          <w:p w:rsidR="00D61547" w:rsidRPr="00FC1EF9" w:rsidP="00D61547" w14:paraId="69769727" w14:textId="77777777">
            <w:pPr>
              <w:widowControl/>
              <w:spacing w:before="60" w:after="60"/>
              <w:rPr>
                <w:szCs w:val="24"/>
                <w:lang w:eastAsia="en-US"/>
              </w:rPr>
            </w:pPr>
            <w:r w:rsidRPr="00FC1EF9">
              <w:rPr>
                <w:szCs w:val="24"/>
                <w:lang w:eastAsia="en-US"/>
              </w:rPr>
              <w:t>▌</w:t>
            </w:r>
          </w:p>
        </w:tc>
        <w:tc>
          <w:tcPr>
            <w:tcW w:w="405" w:type="pct"/>
          </w:tcPr>
          <w:p w:rsidR="00D61547" w:rsidRPr="00FC1EF9" w:rsidP="00D61547" w14:paraId="059194E1" w14:textId="77777777">
            <w:pPr>
              <w:widowControl/>
              <w:spacing w:before="120" w:after="120" w:line="360" w:lineRule="auto"/>
              <w:rPr>
                <w:szCs w:val="24"/>
                <w:lang w:eastAsia="en-US"/>
              </w:rPr>
            </w:pPr>
          </w:p>
        </w:tc>
      </w:tr>
      <w:tr w14:paraId="7F602331" w14:textId="77777777" w:rsidTr="00197895">
        <w:tblPrEx>
          <w:tblW w:w="5612" w:type="pct"/>
          <w:tblInd w:w="-431" w:type="dxa"/>
          <w:tblLook w:val="04A0"/>
        </w:tblPrEx>
        <w:tc>
          <w:tcPr>
            <w:tcW w:w="869" w:type="pct"/>
          </w:tcPr>
          <w:p w:rsidR="00D61547" w:rsidRPr="00FC1EF9" w:rsidP="00D61547" w14:paraId="23962BF7" w14:textId="77777777">
            <w:pPr>
              <w:widowControl/>
              <w:spacing w:before="60" w:after="60"/>
              <w:rPr>
                <w:szCs w:val="24"/>
                <w:lang w:eastAsia="en-US"/>
              </w:rPr>
            </w:pPr>
            <w:r w:rsidRPr="00FC1EF9">
              <w:rPr>
                <w:szCs w:val="24"/>
                <w:lang w:eastAsia="en-US"/>
              </w:rPr>
              <w:t>▌</w:t>
            </w:r>
          </w:p>
        </w:tc>
        <w:tc>
          <w:tcPr>
            <w:tcW w:w="1019" w:type="pct"/>
          </w:tcPr>
          <w:p w:rsidR="00D61547" w:rsidRPr="00FC1EF9" w:rsidP="00D61547" w14:paraId="532171EE" w14:textId="77777777">
            <w:pPr>
              <w:widowControl/>
              <w:spacing w:before="60" w:after="60"/>
              <w:rPr>
                <w:szCs w:val="24"/>
                <w:lang w:eastAsia="en-US"/>
              </w:rPr>
            </w:pPr>
            <w:r w:rsidRPr="00FC1EF9">
              <w:rPr>
                <w:szCs w:val="24"/>
                <w:lang w:eastAsia="en-US"/>
              </w:rPr>
              <w:t>▌</w:t>
            </w:r>
          </w:p>
        </w:tc>
        <w:tc>
          <w:tcPr>
            <w:tcW w:w="810" w:type="pct"/>
          </w:tcPr>
          <w:p w:rsidR="00D61547" w:rsidRPr="00FC1EF9" w:rsidP="00D61547" w14:paraId="451C9113" w14:textId="77777777">
            <w:pPr>
              <w:widowControl/>
              <w:spacing w:before="60" w:after="60"/>
              <w:rPr>
                <w:szCs w:val="24"/>
                <w:lang w:eastAsia="en-US"/>
              </w:rPr>
            </w:pPr>
            <w:r w:rsidRPr="00FC1EF9">
              <w:rPr>
                <w:szCs w:val="24"/>
                <w:lang w:eastAsia="en-US"/>
              </w:rPr>
              <w:t>▌</w:t>
            </w:r>
          </w:p>
        </w:tc>
        <w:tc>
          <w:tcPr>
            <w:tcW w:w="945" w:type="pct"/>
          </w:tcPr>
          <w:p w:rsidR="00D61547" w:rsidRPr="00FC1EF9" w:rsidP="00D61547" w14:paraId="73F66908" w14:textId="77777777">
            <w:pPr>
              <w:widowControl/>
              <w:spacing w:before="60" w:after="60"/>
              <w:rPr>
                <w:szCs w:val="24"/>
                <w:lang w:eastAsia="en-US"/>
              </w:rPr>
            </w:pPr>
            <w:r w:rsidRPr="00FC1EF9">
              <w:rPr>
                <w:szCs w:val="24"/>
                <w:lang w:eastAsia="en-US"/>
              </w:rPr>
              <w:t>▌</w:t>
            </w:r>
          </w:p>
        </w:tc>
        <w:tc>
          <w:tcPr>
            <w:tcW w:w="951" w:type="pct"/>
          </w:tcPr>
          <w:p w:rsidR="00D61547" w:rsidRPr="00FC1EF9" w:rsidP="00D61547" w14:paraId="4F283DA9" w14:textId="77777777">
            <w:pPr>
              <w:widowControl/>
              <w:spacing w:before="60" w:after="60"/>
              <w:rPr>
                <w:szCs w:val="24"/>
                <w:lang w:eastAsia="en-US"/>
              </w:rPr>
            </w:pPr>
            <w:r w:rsidRPr="00FC1EF9">
              <w:rPr>
                <w:szCs w:val="24"/>
                <w:lang w:eastAsia="en-US"/>
              </w:rPr>
              <w:t>▌</w:t>
            </w:r>
          </w:p>
        </w:tc>
        <w:tc>
          <w:tcPr>
            <w:tcW w:w="405" w:type="pct"/>
          </w:tcPr>
          <w:p w:rsidR="00D61547" w:rsidRPr="00FC1EF9" w:rsidP="00D61547" w14:paraId="55D249A5" w14:textId="77777777">
            <w:pPr>
              <w:widowControl/>
              <w:spacing w:before="120" w:after="120" w:line="360" w:lineRule="auto"/>
              <w:rPr>
                <w:szCs w:val="24"/>
                <w:lang w:eastAsia="en-US"/>
              </w:rPr>
            </w:pPr>
          </w:p>
        </w:tc>
      </w:tr>
    </w:tbl>
    <w:p w:rsidR="00D61547" w:rsidRPr="00FC1EF9" w:rsidP="00D61547" w14:paraId="2633105B" w14:textId="77777777">
      <w:pPr>
        <w:widowControl/>
        <w:spacing w:before="120" w:after="120" w:line="360" w:lineRule="auto"/>
        <w:rPr>
          <w:szCs w:val="24"/>
          <w:lang w:eastAsia="en-US"/>
        </w:rPr>
      </w:pPr>
      <w:r w:rsidRPr="00FC1EF9">
        <w:rPr>
          <w:szCs w:val="24"/>
          <w:lang w:eastAsia="en-US"/>
        </w:rPr>
        <w:br w:type="page"/>
      </w:r>
    </w:p>
    <w:tbl>
      <w:tblPr>
        <w:tblW w:w="5612"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826"/>
        <w:gridCol w:w="2076"/>
        <w:gridCol w:w="1811"/>
        <w:gridCol w:w="1863"/>
        <w:gridCol w:w="2063"/>
        <w:gridCol w:w="852"/>
      </w:tblGrid>
      <w:tr w14:paraId="2CBCF076" w14:textId="77777777" w:rsidTr="00197895">
        <w:tblPrEx>
          <w:tblW w:w="5612" w:type="pct"/>
          <w:tblInd w:w="-431" w:type="dxa"/>
          <w:tblLook w:val="04A0"/>
        </w:tblPrEx>
        <w:tc>
          <w:tcPr>
            <w:tcW w:w="870" w:type="pct"/>
          </w:tcPr>
          <w:p w:rsidR="00D61547" w:rsidRPr="00FC1EF9" w:rsidP="00D61547" w14:paraId="100728C9" w14:textId="77777777">
            <w:pPr>
              <w:widowControl/>
              <w:spacing w:before="60" w:after="60"/>
              <w:rPr>
                <w:szCs w:val="24"/>
                <w:lang w:eastAsia="en-US"/>
              </w:rPr>
            </w:pPr>
            <w:r w:rsidRPr="00FC1EF9">
              <w:rPr>
                <w:szCs w:val="24"/>
                <w:lang w:eastAsia="en-US"/>
              </w:rPr>
              <w:t>▌</w:t>
            </w:r>
          </w:p>
        </w:tc>
        <w:tc>
          <w:tcPr>
            <w:tcW w:w="990" w:type="pct"/>
          </w:tcPr>
          <w:p w:rsidR="00D61547" w:rsidRPr="00FC1EF9" w:rsidP="00D61547" w14:paraId="7DB4638F" w14:textId="77777777">
            <w:pPr>
              <w:widowControl/>
              <w:spacing w:before="60" w:after="60"/>
              <w:rPr>
                <w:szCs w:val="24"/>
                <w:lang w:eastAsia="en-US"/>
              </w:rPr>
            </w:pPr>
            <w:r w:rsidRPr="00FC1EF9">
              <w:rPr>
                <w:szCs w:val="24"/>
                <w:lang w:eastAsia="en-US"/>
              </w:rPr>
              <w:t>▌</w:t>
            </w:r>
          </w:p>
        </w:tc>
        <w:tc>
          <w:tcPr>
            <w:tcW w:w="863" w:type="pct"/>
          </w:tcPr>
          <w:p w:rsidR="00D61547" w:rsidRPr="00FC1EF9" w:rsidP="00D61547" w14:paraId="0C5C5C2A" w14:textId="77777777">
            <w:pPr>
              <w:widowControl/>
              <w:spacing w:before="60" w:after="60"/>
              <w:rPr>
                <w:szCs w:val="24"/>
                <w:lang w:eastAsia="en-US"/>
              </w:rPr>
            </w:pPr>
            <w:r w:rsidRPr="00FC1EF9">
              <w:rPr>
                <w:szCs w:val="24"/>
                <w:lang w:eastAsia="en-US"/>
              </w:rPr>
              <w:t>▌</w:t>
            </w:r>
          </w:p>
        </w:tc>
        <w:tc>
          <w:tcPr>
            <w:tcW w:w="888" w:type="pct"/>
          </w:tcPr>
          <w:p w:rsidR="00D61547" w:rsidRPr="00FC1EF9" w:rsidP="00D61547" w14:paraId="4E486A6F" w14:textId="77777777">
            <w:pPr>
              <w:widowControl/>
              <w:spacing w:before="60" w:after="60"/>
              <w:rPr>
                <w:szCs w:val="24"/>
                <w:lang w:eastAsia="en-US"/>
              </w:rPr>
            </w:pPr>
            <w:r w:rsidRPr="00FC1EF9">
              <w:rPr>
                <w:szCs w:val="24"/>
                <w:lang w:eastAsia="en-US"/>
              </w:rPr>
              <w:t>▌</w:t>
            </w:r>
          </w:p>
        </w:tc>
        <w:tc>
          <w:tcPr>
            <w:tcW w:w="983" w:type="pct"/>
          </w:tcPr>
          <w:p w:rsidR="00D61547" w:rsidRPr="00FC1EF9" w:rsidP="00D61547" w14:paraId="4B28007C" w14:textId="77777777">
            <w:pPr>
              <w:widowControl/>
              <w:spacing w:before="60" w:after="60"/>
              <w:rPr>
                <w:szCs w:val="24"/>
                <w:lang w:eastAsia="en-US"/>
              </w:rPr>
            </w:pPr>
            <w:r w:rsidRPr="00FC1EF9">
              <w:rPr>
                <w:szCs w:val="24"/>
                <w:lang w:eastAsia="en-US"/>
              </w:rPr>
              <w:t>▌</w:t>
            </w:r>
          </w:p>
        </w:tc>
        <w:tc>
          <w:tcPr>
            <w:tcW w:w="406" w:type="pct"/>
          </w:tcPr>
          <w:p w:rsidR="00D61547" w:rsidRPr="00FC1EF9" w:rsidP="00D61547" w14:paraId="58A77EEB" w14:textId="77777777">
            <w:pPr>
              <w:widowControl/>
              <w:spacing w:before="120" w:after="120" w:line="360" w:lineRule="auto"/>
              <w:rPr>
                <w:szCs w:val="24"/>
                <w:lang w:eastAsia="en-US"/>
              </w:rPr>
            </w:pPr>
          </w:p>
        </w:tc>
      </w:tr>
      <w:tr w14:paraId="5C7D01CA" w14:textId="77777777" w:rsidTr="00197895">
        <w:tblPrEx>
          <w:tblW w:w="5612" w:type="pct"/>
          <w:tblInd w:w="-431" w:type="dxa"/>
          <w:tblLook w:val="04A0"/>
        </w:tblPrEx>
        <w:tc>
          <w:tcPr>
            <w:tcW w:w="870" w:type="pct"/>
          </w:tcPr>
          <w:p w:rsidR="00D61547" w:rsidRPr="00FC1EF9" w:rsidP="00D61547" w14:paraId="6761B8B4" w14:textId="77777777">
            <w:pPr>
              <w:widowControl/>
              <w:spacing w:before="60" w:after="60"/>
              <w:rPr>
                <w:szCs w:val="24"/>
                <w:lang w:eastAsia="en-US"/>
              </w:rPr>
            </w:pPr>
            <w:r w:rsidRPr="00FC1EF9">
              <w:rPr>
                <w:szCs w:val="24"/>
                <w:lang w:eastAsia="en-US"/>
              </w:rPr>
              <w:t>▌</w:t>
            </w:r>
          </w:p>
        </w:tc>
        <w:tc>
          <w:tcPr>
            <w:tcW w:w="990" w:type="pct"/>
          </w:tcPr>
          <w:p w:rsidR="00D61547" w:rsidRPr="00FC1EF9" w:rsidP="00D61547" w14:paraId="2AF7C96D" w14:textId="77777777">
            <w:pPr>
              <w:widowControl/>
              <w:spacing w:before="60" w:after="60"/>
              <w:rPr>
                <w:szCs w:val="24"/>
                <w:lang w:eastAsia="en-US"/>
              </w:rPr>
            </w:pPr>
            <w:r w:rsidRPr="00FC1EF9">
              <w:rPr>
                <w:szCs w:val="24"/>
                <w:lang w:eastAsia="en-US"/>
              </w:rPr>
              <w:t>▌</w:t>
            </w:r>
          </w:p>
        </w:tc>
        <w:tc>
          <w:tcPr>
            <w:tcW w:w="863" w:type="pct"/>
          </w:tcPr>
          <w:p w:rsidR="00D61547" w:rsidRPr="00FC1EF9" w:rsidP="00D61547" w14:paraId="7EF733FC" w14:textId="77777777">
            <w:pPr>
              <w:widowControl/>
              <w:spacing w:before="60" w:after="60"/>
              <w:rPr>
                <w:szCs w:val="24"/>
                <w:lang w:eastAsia="en-US"/>
              </w:rPr>
            </w:pPr>
            <w:r w:rsidRPr="00FC1EF9">
              <w:rPr>
                <w:szCs w:val="24"/>
                <w:lang w:eastAsia="en-US"/>
              </w:rPr>
              <w:t>▌</w:t>
            </w:r>
          </w:p>
        </w:tc>
        <w:tc>
          <w:tcPr>
            <w:tcW w:w="888" w:type="pct"/>
          </w:tcPr>
          <w:p w:rsidR="00D61547" w:rsidRPr="00FC1EF9" w:rsidP="00D61547" w14:paraId="6C923F22" w14:textId="77777777">
            <w:pPr>
              <w:widowControl/>
              <w:spacing w:before="60" w:after="60"/>
              <w:rPr>
                <w:szCs w:val="24"/>
                <w:lang w:eastAsia="en-US"/>
              </w:rPr>
            </w:pPr>
            <w:r w:rsidRPr="00FC1EF9">
              <w:rPr>
                <w:szCs w:val="24"/>
                <w:lang w:eastAsia="en-US"/>
              </w:rPr>
              <w:t>▌</w:t>
            </w:r>
          </w:p>
        </w:tc>
        <w:tc>
          <w:tcPr>
            <w:tcW w:w="983" w:type="pct"/>
          </w:tcPr>
          <w:p w:rsidR="00D61547" w:rsidRPr="00FC1EF9" w:rsidP="00D61547" w14:paraId="418CED78" w14:textId="77777777">
            <w:pPr>
              <w:widowControl/>
              <w:spacing w:before="60" w:after="60"/>
              <w:rPr>
                <w:szCs w:val="24"/>
                <w:lang w:eastAsia="en-US"/>
              </w:rPr>
            </w:pPr>
            <w:r w:rsidRPr="00FC1EF9">
              <w:rPr>
                <w:szCs w:val="24"/>
                <w:lang w:eastAsia="en-US"/>
              </w:rPr>
              <w:t>▌</w:t>
            </w:r>
          </w:p>
        </w:tc>
        <w:tc>
          <w:tcPr>
            <w:tcW w:w="406" w:type="pct"/>
          </w:tcPr>
          <w:p w:rsidR="00D61547" w:rsidRPr="00FC1EF9" w:rsidP="00D61547" w14:paraId="567EE0A5" w14:textId="77777777">
            <w:pPr>
              <w:widowControl/>
              <w:spacing w:before="120" w:after="120" w:line="360" w:lineRule="auto"/>
              <w:rPr>
                <w:szCs w:val="24"/>
                <w:lang w:eastAsia="en-US"/>
              </w:rPr>
            </w:pPr>
          </w:p>
        </w:tc>
      </w:tr>
      <w:tr w14:paraId="1C6B0937" w14:textId="77777777" w:rsidTr="00197895">
        <w:tblPrEx>
          <w:tblW w:w="5612" w:type="pct"/>
          <w:tblInd w:w="-431" w:type="dxa"/>
          <w:tblLook w:val="04A0"/>
        </w:tblPrEx>
        <w:tc>
          <w:tcPr>
            <w:tcW w:w="870" w:type="pct"/>
          </w:tcPr>
          <w:p w:rsidR="00D61547" w:rsidRPr="00FC1EF9" w:rsidP="00D61547" w14:paraId="42BA9925" w14:textId="77777777">
            <w:pPr>
              <w:widowControl/>
              <w:spacing w:before="60" w:after="60"/>
              <w:rPr>
                <w:szCs w:val="24"/>
                <w:lang w:eastAsia="en-US"/>
              </w:rPr>
            </w:pPr>
            <w:r w:rsidRPr="00FC1EF9">
              <w:rPr>
                <w:szCs w:val="24"/>
                <w:lang w:eastAsia="en-US"/>
              </w:rPr>
              <w:t>Wanganella</w:t>
            </w:r>
          </w:p>
        </w:tc>
        <w:tc>
          <w:tcPr>
            <w:tcW w:w="990" w:type="pct"/>
          </w:tcPr>
          <w:p w:rsidR="00D61547" w:rsidRPr="00FC1EF9" w:rsidP="00D61547" w14:paraId="0B91F676" w14:textId="77777777">
            <w:pPr>
              <w:widowControl/>
              <w:spacing w:before="60" w:after="60"/>
              <w:rPr>
                <w:szCs w:val="24"/>
                <w:lang w:eastAsia="en-US"/>
              </w:rPr>
            </w:pPr>
            <w:r w:rsidRPr="00FC1EF9">
              <w:rPr>
                <w:szCs w:val="24"/>
                <w:lang w:eastAsia="en-US"/>
              </w:rPr>
              <w:t>West Norfolk ▌</w:t>
            </w:r>
          </w:p>
        </w:tc>
        <w:tc>
          <w:tcPr>
            <w:tcW w:w="863" w:type="pct"/>
          </w:tcPr>
          <w:p w:rsidR="00D61547" w:rsidRPr="00FC1EF9" w:rsidP="00D61547" w14:paraId="79A8D46C"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5CEA1EFB" w14:textId="77777777">
            <w:pPr>
              <w:widowControl/>
              <w:spacing w:before="60" w:after="60"/>
              <w:rPr>
                <w:szCs w:val="24"/>
                <w:lang w:eastAsia="en-US"/>
              </w:rPr>
            </w:pPr>
            <w:r w:rsidRPr="00FC1EF9">
              <w:rPr>
                <w:szCs w:val="24"/>
                <w:lang w:eastAsia="en-US"/>
              </w:rPr>
              <w:t>33°28.000′S</w:t>
            </w:r>
          </w:p>
        </w:tc>
        <w:tc>
          <w:tcPr>
            <w:tcW w:w="983" w:type="pct"/>
          </w:tcPr>
          <w:p w:rsidR="00D61547" w:rsidRPr="00FC1EF9" w:rsidP="00D61547" w14:paraId="1CB364D1" w14:textId="77777777">
            <w:pPr>
              <w:widowControl/>
              <w:spacing w:before="60" w:after="60"/>
              <w:rPr>
                <w:szCs w:val="24"/>
                <w:lang w:eastAsia="en-US"/>
              </w:rPr>
            </w:pPr>
            <w:r w:rsidRPr="00FC1EF9">
              <w:rPr>
                <w:szCs w:val="24"/>
                <w:lang w:eastAsia="en-US"/>
              </w:rPr>
              <w:t>167°42.000′E</w:t>
            </w:r>
          </w:p>
        </w:tc>
        <w:tc>
          <w:tcPr>
            <w:tcW w:w="406" w:type="pct"/>
          </w:tcPr>
          <w:p w:rsidR="00D61547" w:rsidRPr="00FC1EF9" w:rsidP="00D61547" w14:paraId="292F7367" w14:textId="77777777">
            <w:pPr>
              <w:widowControl/>
              <w:spacing w:before="120" w:after="120" w:line="360" w:lineRule="auto"/>
              <w:rPr>
                <w:szCs w:val="24"/>
                <w:lang w:eastAsia="en-US"/>
              </w:rPr>
            </w:pPr>
          </w:p>
        </w:tc>
      </w:tr>
      <w:tr w14:paraId="5BFB620C" w14:textId="77777777" w:rsidTr="00197895">
        <w:tblPrEx>
          <w:tblW w:w="5612" w:type="pct"/>
          <w:tblInd w:w="-431" w:type="dxa"/>
          <w:tblLook w:val="04A0"/>
        </w:tblPrEx>
        <w:tc>
          <w:tcPr>
            <w:tcW w:w="870" w:type="pct"/>
          </w:tcPr>
          <w:p w:rsidR="00D61547" w:rsidRPr="00FC1EF9" w:rsidP="00D61547" w14:paraId="514D51CE" w14:textId="77777777">
            <w:pPr>
              <w:widowControl/>
              <w:spacing w:before="60" w:after="60"/>
              <w:rPr>
                <w:szCs w:val="24"/>
                <w:lang w:eastAsia="en-US"/>
              </w:rPr>
            </w:pPr>
            <w:r w:rsidRPr="00FC1EF9">
              <w:rPr>
                <w:szCs w:val="24"/>
                <w:lang w:eastAsia="en-US"/>
              </w:rPr>
              <w:t>Wanganella</w:t>
            </w:r>
          </w:p>
        </w:tc>
        <w:tc>
          <w:tcPr>
            <w:tcW w:w="990" w:type="pct"/>
          </w:tcPr>
          <w:p w:rsidR="00D61547" w:rsidRPr="00FC1EF9" w:rsidP="00D61547" w14:paraId="1E4828F9" w14:textId="77777777">
            <w:pPr>
              <w:widowControl/>
              <w:spacing w:before="60" w:after="60"/>
              <w:rPr>
                <w:szCs w:val="24"/>
                <w:lang w:eastAsia="en-US"/>
              </w:rPr>
            </w:pPr>
            <w:r w:rsidRPr="00FC1EF9">
              <w:rPr>
                <w:szCs w:val="24"/>
                <w:lang w:eastAsia="en-US"/>
              </w:rPr>
              <w:t>West Norfolk ▌</w:t>
            </w:r>
          </w:p>
        </w:tc>
        <w:tc>
          <w:tcPr>
            <w:tcW w:w="863" w:type="pct"/>
          </w:tcPr>
          <w:p w:rsidR="00D61547" w:rsidRPr="00FC1EF9" w:rsidP="00D61547" w14:paraId="5158A9D4"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51780DE5" w14:textId="77777777">
            <w:pPr>
              <w:widowControl/>
              <w:spacing w:before="60" w:after="60"/>
              <w:rPr>
                <w:szCs w:val="24"/>
                <w:lang w:eastAsia="en-US"/>
              </w:rPr>
            </w:pPr>
            <w:r w:rsidRPr="00FC1EF9">
              <w:rPr>
                <w:szCs w:val="24"/>
                <w:lang w:eastAsia="en-US"/>
              </w:rPr>
              <w:t>33°28.000′S</w:t>
            </w:r>
          </w:p>
        </w:tc>
        <w:tc>
          <w:tcPr>
            <w:tcW w:w="983" w:type="pct"/>
          </w:tcPr>
          <w:p w:rsidR="00D61547" w:rsidRPr="00FC1EF9" w:rsidP="00D61547" w14:paraId="05B9E8E8" w14:textId="77777777">
            <w:pPr>
              <w:widowControl/>
              <w:spacing w:before="60" w:after="60"/>
              <w:rPr>
                <w:szCs w:val="24"/>
                <w:lang w:eastAsia="en-US"/>
              </w:rPr>
            </w:pPr>
            <w:r w:rsidRPr="00FC1EF9">
              <w:rPr>
                <w:szCs w:val="24"/>
                <w:lang w:eastAsia="en-US"/>
              </w:rPr>
              <w:t>168°00.000′E</w:t>
            </w:r>
          </w:p>
        </w:tc>
        <w:tc>
          <w:tcPr>
            <w:tcW w:w="406" w:type="pct"/>
          </w:tcPr>
          <w:p w:rsidR="00D61547" w:rsidRPr="00FC1EF9" w:rsidP="00D61547" w14:paraId="4828B02C" w14:textId="77777777">
            <w:pPr>
              <w:widowControl/>
              <w:spacing w:before="120" w:after="120" w:line="360" w:lineRule="auto"/>
              <w:rPr>
                <w:szCs w:val="24"/>
                <w:lang w:eastAsia="en-US"/>
              </w:rPr>
            </w:pPr>
          </w:p>
        </w:tc>
      </w:tr>
      <w:tr w14:paraId="0E6E577D" w14:textId="77777777" w:rsidTr="00197895">
        <w:tblPrEx>
          <w:tblW w:w="5612" w:type="pct"/>
          <w:tblInd w:w="-431" w:type="dxa"/>
          <w:tblLook w:val="04A0"/>
        </w:tblPrEx>
        <w:tc>
          <w:tcPr>
            <w:tcW w:w="870" w:type="pct"/>
          </w:tcPr>
          <w:p w:rsidR="00D61547" w:rsidRPr="00FC1EF9" w:rsidP="00D61547" w14:paraId="55ED4CEF" w14:textId="77777777">
            <w:pPr>
              <w:widowControl/>
              <w:spacing w:before="60" w:after="60"/>
              <w:rPr>
                <w:szCs w:val="24"/>
                <w:lang w:eastAsia="en-US"/>
              </w:rPr>
            </w:pPr>
            <w:r w:rsidRPr="00FC1EF9">
              <w:rPr>
                <w:szCs w:val="24"/>
                <w:lang w:eastAsia="en-US"/>
              </w:rPr>
              <w:t>Wanganella</w:t>
            </w:r>
          </w:p>
        </w:tc>
        <w:tc>
          <w:tcPr>
            <w:tcW w:w="990" w:type="pct"/>
          </w:tcPr>
          <w:p w:rsidR="00D61547" w:rsidRPr="00FC1EF9" w:rsidP="00D61547" w14:paraId="0BAD6038" w14:textId="77777777">
            <w:pPr>
              <w:widowControl/>
              <w:spacing w:before="60" w:after="60"/>
              <w:rPr>
                <w:szCs w:val="24"/>
                <w:lang w:eastAsia="en-US"/>
              </w:rPr>
            </w:pPr>
            <w:r w:rsidRPr="00FC1EF9">
              <w:rPr>
                <w:szCs w:val="24"/>
                <w:lang w:eastAsia="en-US"/>
              </w:rPr>
              <w:t>West Norfolk ▌</w:t>
            </w:r>
          </w:p>
        </w:tc>
        <w:tc>
          <w:tcPr>
            <w:tcW w:w="863" w:type="pct"/>
          </w:tcPr>
          <w:p w:rsidR="00D61547" w:rsidRPr="00FC1EF9" w:rsidP="00D61547" w14:paraId="1550ED55"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5CAD9711" w14:textId="77777777">
            <w:pPr>
              <w:widowControl/>
              <w:spacing w:before="60" w:after="60"/>
              <w:rPr>
                <w:szCs w:val="24"/>
                <w:lang w:eastAsia="en-US"/>
              </w:rPr>
            </w:pPr>
            <w:r w:rsidRPr="00FC1EF9">
              <w:rPr>
                <w:szCs w:val="24"/>
                <w:lang w:eastAsia="en-US"/>
              </w:rPr>
              <w:t>33°52.000′S</w:t>
            </w:r>
          </w:p>
        </w:tc>
        <w:tc>
          <w:tcPr>
            <w:tcW w:w="983" w:type="pct"/>
          </w:tcPr>
          <w:p w:rsidR="00D61547" w:rsidRPr="00FC1EF9" w:rsidP="00D61547" w14:paraId="0A894211" w14:textId="77777777">
            <w:pPr>
              <w:widowControl/>
              <w:spacing w:before="60" w:after="60"/>
              <w:rPr>
                <w:szCs w:val="24"/>
                <w:lang w:eastAsia="en-US"/>
              </w:rPr>
            </w:pPr>
            <w:r w:rsidRPr="00FC1EF9">
              <w:rPr>
                <w:szCs w:val="24"/>
                <w:lang w:eastAsia="en-US"/>
              </w:rPr>
              <w:t>167°13.000′E</w:t>
            </w:r>
          </w:p>
        </w:tc>
        <w:tc>
          <w:tcPr>
            <w:tcW w:w="406" w:type="pct"/>
          </w:tcPr>
          <w:p w:rsidR="00D61547" w:rsidRPr="00FC1EF9" w:rsidP="00D61547" w14:paraId="4EB84650" w14:textId="77777777">
            <w:pPr>
              <w:widowControl/>
              <w:spacing w:before="120" w:after="120" w:line="360" w:lineRule="auto"/>
              <w:rPr>
                <w:szCs w:val="24"/>
                <w:lang w:eastAsia="en-US"/>
              </w:rPr>
            </w:pPr>
          </w:p>
        </w:tc>
      </w:tr>
      <w:tr w14:paraId="39EEA249" w14:textId="77777777" w:rsidTr="00197895">
        <w:tblPrEx>
          <w:tblW w:w="5612" w:type="pct"/>
          <w:tblInd w:w="-431" w:type="dxa"/>
          <w:tblLook w:val="04A0"/>
        </w:tblPrEx>
        <w:tc>
          <w:tcPr>
            <w:tcW w:w="870" w:type="pct"/>
          </w:tcPr>
          <w:p w:rsidR="00D61547" w:rsidRPr="00FC1EF9" w:rsidP="00D61547" w14:paraId="3A1F0385" w14:textId="77777777">
            <w:pPr>
              <w:widowControl/>
              <w:spacing w:before="60" w:after="60"/>
              <w:rPr>
                <w:szCs w:val="24"/>
                <w:lang w:eastAsia="en-US"/>
              </w:rPr>
            </w:pPr>
            <w:r w:rsidRPr="00FC1EF9">
              <w:rPr>
                <w:szCs w:val="24"/>
                <w:lang w:eastAsia="en-US"/>
              </w:rPr>
              <w:t>Wanganella</w:t>
            </w:r>
          </w:p>
        </w:tc>
        <w:tc>
          <w:tcPr>
            <w:tcW w:w="990" w:type="pct"/>
          </w:tcPr>
          <w:p w:rsidR="00D61547" w:rsidRPr="00FC1EF9" w:rsidP="00D61547" w14:paraId="52D6C621" w14:textId="77777777">
            <w:pPr>
              <w:widowControl/>
              <w:spacing w:before="60" w:after="60"/>
              <w:rPr>
                <w:szCs w:val="24"/>
                <w:lang w:eastAsia="en-US"/>
              </w:rPr>
            </w:pPr>
            <w:r w:rsidRPr="00FC1EF9">
              <w:rPr>
                <w:szCs w:val="24"/>
                <w:lang w:eastAsia="en-US"/>
              </w:rPr>
              <w:t>West Norfolk ▌</w:t>
            </w:r>
          </w:p>
        </w:tc>
        <w:tc>
          <w:tcPr>
            <w:tcW w:w="863" w:type="pct"/>
          </w:tcPr>
          <w:p w:rsidR="00D61547" w:rsidRPr="00FC1EF9" w:rsidP="00D61547" w14:paraId="147BBE67"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6A4423CC" w14:textId="77777777">
            <w:pPr>
              <w:widowControl/>
              <w:spacing w:before="60" w:after="60"/>
              <w:rPr>
                <w:szCs w:val="24"/>
                <w:lang w:eastAsia="en-US"/>
              </w:rPr>
            </w:pPr>
            <w:r w:rsidRPr="00FC1EF9">
              <w:rPr>
                <w:szCs w:val="24"/>
                <w:lang w:eastAsia="en-US"/>
              </w:rPr>
              <w:t>33°52.000′S</w:t>
            </w:r>
          </w:p>
        </w:tc>
        <w:tc>
          <w:tcPr>
            <w:tcW w:w="983" w:type="pct"/>
          </w:tcPr>
          <w:p w:rsidR="00D61547" w:rsidRPr="00FC1EF9" w:rsidP="00D61547" w14:paraId="531E33A8" w14:textId="77777777">
            <w:pPr>
              <w:widowControl/>
              <w:spacing w:before="60" w:after="60"/>
              <w:rPr>
                <w:szCs w:val="24"/>
                <w:lang w:eastAsia="en-US"/>
              </w:rPr>
            </w:pPr>
            <w:r w:rsidRPr="00FC1EF9">
              <w:rPr>
                <w:szCs w:val="24"/>
                <w:lang w:eastAsia="en-US"/>
              </w:rPr>
              <w:t>167°42.000′E</w:t>
            </w:r>
          </w:p>
        </w:tc>
        <w:tc>
          <w:tcPr>
            <w:tcW w:w="406" w:type="pct"/>
          </w:tcPr>
          <w:p w:rsidR="00D61547" w:rsidRPr="00FC1EF9" w:rsidP="00D61547" w14:paraId="48B0991C" w14:textId="77777777">
            <w:pPr>
              <w:widowControl/>
              <w:spacing w:before="120" w:after="120" w:line="360" w:lineRule="auto"/>
              <w:rPr>
                <w:szCs w:val="24"/>
                <w:lang w:eastAsia="en-US"/>
              </w:rPr>
            </w:pPr>
          </w:p>
        </w:tc>
      </w:tr>
      <w:tr w14:paraId="637531AB" w14:textId="77777777" w:rsidTr="00197895">
        <w:tblPrEx>
          <w:tblW w:w="5612" w:type="pct"/>
          <w:tblInd w:w="-431" w:type="dxa"/>
          <w:tblLook w:val="04A0"/>
        </w:tblPrEx>
        <w:tc>
          <w:tcPr>
            <w:tcW w:w="870" w:type="pct"/>
          </w:tcPr>
          <w:p w:rsidR="00D61547" w:rsidRPr="00FC1EF9" w:rsidP="00D61547" w14:paraId="12D49F91" w14:textId="77777777">
            <w:pPr>
              <w:widowControl/>
              <w:spacing w:before="60" w:after="60"/>
              <w:rPr>
                <w:szCs w:val="24"/>
                <w:lang w:eastAsia="en-US"/>
              </w:rPr>
            </w:pPr>
            <w:r w:rsidRPr="00FC1EF9">
              <w:rPr>
                <w:szCs w:val="24"/>
                <w:lang w:eastAsia="en-US"/>
              </w:rPr>
              <w:t>Wanganella</w:t>
            </w:r>
          </w:p>
        </w:tc>
        <w:tc>
          <w:tcPr>
            <w:tcW w:w="990" w:type="pct"/>
          </w:tcPr>
          <w:p w:rsidR="00D61547" w:rsidRPr="00FC1EF9" w:rsidP="00D61547" w14:paraId="01FA3760" w14:textId="77777777">
            <w:pPr>
              <w:widowControl/>
              <w:spacing w:before="60" w:after="60"/>
              <w:rPr>
                <w:szCs w:val="24"/>
                <w:lang w:eastAsia="en-US"/>
              </w:rPr>
            </w:pPr>
            <w:r w:rsidRPr="00FC1EF9">
              <w:rPr>
                <w:szCs w:val="24"/>
                <w:lang w:eastAsia="en-US"/>
              </w:rPr>
              <w:t>West Norfolk ▌</w:t>
            </w:r>
          </w:p>
        </w:tc>
        <w:tc>
          <w:tcPr>
            <w:tcW w:w="863" w:type="pct"/>
          </w:tcPr>
          <w:p w:rsidR="00D61547" w:rsidRPr="00FC1EF9" w:rsidP="00D61547" w14:paraId="772B0C1A"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497C446C" w14:textId="77777777">
            <w:pPr>
              <w:widowControl/>
              <w:spacing w:before="60" w:after="60"/>
              <w:rPr>
                <w:szCs w:val="24"/>
                <w:lang w:eastAsia="en-US"/>
              </w:rPr>
            </w:pPr>
            <w:r w:rsidRPr="00FC1EF9">
              <w:rPr>
                <w:szCs w:val="24"/>
                <w:lang w:eastAsia="en-US"/>
              </w:rPr>
              <w:t>34°12.000′S</w:t>
            </w:r>
          </w:p>
        </w:tc>
        <w:tc>
          <w:tcPr>
            <w:tcW w:w="983" w:type="pct"/>
          </w:tcPr>
          <w:p w:rsidR="00D61547" w:rsidRPr="00FC1EF9" w:rsidP="00D61547" w14:paraId="3F59C145" w14:textId="77777777">
            <w:pPr>
              <w:widowControl/>
              <w:spacing w:before="60" w:after="60"/>
              <w:rPr>
                <w:szCs w:val="24"/>
                <w:lang w:eastAsia="en-US"/>
              </w:rPr>
            </w:pPr>
            <w:r w:rsidRPr="00FC1EF9">
              <w:rPr>
                <w:szCs w:val="24"/>
                <w:lang w:eastAsia="en-US"/>
              </w:rPr>
              <w:t>167°13.000′E</w:t>
            </w:r>
          </w:p>
        </w:tc>
        <w:tc>
          <w:tcPr>
            <w:tcW w:w="406" w:type="pct"/>
          </w:tcPr>
          <w:p w:rsidR="00D61547" w:rsidRPr="00FC1EF9" w:rsidP="00D61547" w14:paraId="71584C54" w14:textId="77777777">
            <w:pPr>
              <w:widowControl/>
              <w:spacing w:before="120" w:after="120" w:line="360" w:lineRule="auto"/>
              <w:rPr>
                <w:szCs w:val="24"/>
                <w:lang w:eastAsia="en-US"/>
              </w:rPr>
            </w:pPr>
          </w:p>
        </w:tc>
      </w:tr>
      <w:tr w14:paraId="616D69BB" w14:textId="77777777" w:rsidTr="00197895">
        <w:tblPrEx>
          <w:tblW w:w="5612" w:type="pct"/>
          <w:tblInd w:w="-431" w:type="dxa"/>
          <w:tblLook w:val="04A0"/>
        </w:tblPrEx>
        <w:tc>
          <w:tcPr>
            <w:tcW w:w="870" w:type="pct"/>
          </w:tcPr>
          <w:p w:rsidR="00D61547" w:rsidRPr="00FC1EF9" w:rsidP="00D61547" w14:paraId="21FF5067" w14:textId="77777777">
            <w:pPr>
              <w:widowControl/>
              <w:spacing w:before="60" w:after="60"/>
              <w:rPr>
                <w:szCs w:val="24"/>
                <w:lang w:eastAsia="en-US"/>
              </w:rPr>
            </w:pPr>
            <w:r w:rsidRPr="00FC1EF9">
              <w:rPr>
                <w:szCs w:val="24"/>
                <w:lang w:eastAsia="en-US"/>
              </w:rPr>
              <w:t>Wanganella</w:t>
            </w:r>
          </w:p>
        </w:tc>
        <w:tc>
          <w:tcPr>
            <w:tcW w:w="990" w:type="pct"/>
          </w:tcPr>
          <w:p w:rsidR="00D61547" w:rsidRPr="00FC1EF9" w:rsidP="00D61547" w14:paraId="5ABC4CBE" w14:textId="77777777">
            <w:pPr>
              <w:widowControl/>
              <w:spacing w:before="60" w:after="60"/>
              <w:rPr>
                <w:szCs w:val="24"/>
                <w:lang w:eastAsia="en-US"/>
              </w:rPr>
            </w:pPr>
            <w:r w:rsidRPr="00FC1EF9">
              <w:rPr>
                <w:szCs w:val="24"/>
                <w:lang w:eastAsia="en-US"/>
              </w:rPr>
              <w:t>West Norfolk ▌</w:t>
            </w:r>
          </w:p>
        </w:tc>
        <w:tc>
          <w:tcPr>
            <w:tcW w:w="863" w:type="pct"/>
          </w:tcPr>
          <w:p w:rsidR="00D61547" w:rsidRPr="00FC1EF9" w:rsidP="00D61547" w14:paraId="04D90040"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13EB47F5" w14:textId="77777777">
            <w:pPr>
              <w:widowControl/>
              <w:spacing w:before="60" w:after="60"/>
              <w:rPr>
                <w:szCs w:val="24"/>
                <w:lang w:eastAsia="en-US"/>
              </w:rPr>
            </w:pPr>
            <w:r w:rsidRPr="00FC1EF9">
              <w:rPr>
                <w:szCs w:val="24"/>
                <w:lang w:eastAsia="en-US"/>
              </w:rPr>
              <w:t>34°12.000′S</w:t>
            </w:r>
          </w:p>
        </w:tc>
        <w:tc>
          <w:tcPr>
            <w:tcW w:w="983" w:type="pct"/>
          </w:tcPr>
          <w:p w:rsidR="00D61547" w:rsidRPr="00FC1EF9" w:rsidP="00D61547" w14:paraId="44343807" w14:textId="77777777">
            <w:pPr>
              <w:widowControl/>
              <w:spacing w:before="60" w:after="60"/>
              <w:rPr>
                <w:szCs w:val="24"/>
                <w:lang w:eastAsia="en-US"/>
              </w:rPr>
            </w:pPr>
            <w:r w:rsidRPr="00FC1EF9">
              <w:rPr>
                <w:szCs w:val="24"/>
                <w:lang w:eastAsia="en-US"/>
              </w:rPr>
              <w:t>168°00.000′E</w:t>
            </w:r>
          </w:p>
        </w:tc>
        <w:tc>
          <w:tcPr>
            <w:tcW w:w="406" w:type="pct"/>
          </w:tcPr>
          <w:p w:rsidR="00D61547" w:rsidRPr="00FC1EF9" w:rsidP="00D61547" w14:paraId="22563CF6" w14:textId="77777777">
            <w:pPr>
              <w:widowControl/>
              <w:spacing w:before="120" w:after="120" w:line="360" w:lineRule="auto"/>
              <w:rPr>
                <w:szCs w:val="24"/>
                <w:lang w:eastAsia="en-US"/>
              </w:rPr>
            </w:pPr>
          </w:p>
        </w:tc>
      </w:tr>
      <w:tr w14:paraId="0A17A1FA" w14:textId="77777777" w:rsidTr="00197895">
        <w:tblPrEx>
          <w:tblW w:w="5612" w:type="pct"/>
          <w:tblInd w:w="-431" w:type="dxa"/>
          <w:tblLook w:val="04A0"/>
        </w:tblPrEx>
        <w:tc>
          <w:tcPr>
            <w:tcW w:w="870" w:type="pct"/>
          </w:tcPr>
          <w:p w:rsidR="00D61547" w:rsidRPr="00FC1EF9" w:rsidP="00D61547" w14:paraId="3D7E05E6" w14:textId="77777777">
            <w:pPr>
              <w:widowControl/>
              <w:spacing w:before="60" w:after="60"/>
              <w:rPr>
                <w:szCs w:val="24"/>
                <w:lang w:eastAsia="en-US"/>
              </w:rPr>
            </w:pPr>
            <w:r w:rsidRPr="00FC1EF9">
              <w:rPr>
                <w:szCs w:val="24"/>
                <w:lang w:eastAsia="en-US"/>
              </w:rPr>
              <w:t>Westpac Bank</w:t>
            </w:r>
          </w:p>
        </w:tc>
        <w:tc>
          <w:tcPr>
            <w:tcW w:w="990" w:type="pct"/>
          </w:tcPr>
          <w:p w:rsidR="00D61547" w:rsidRPr="00FC1EF9" w:rsidP="00D61547" w14:paraId="26B50FAA" w14:textId="77777777">
            <w:pPr>
              <w:widowControl/>
              <w:spacing w:before="60" w:after="60"/>
              <w:rPr>
                <w:szCs w:val="24"/>
                <w:lang w:eastAsia="en-US"/>
              </w:rPr>
            </w:pPr>
            <w:r w:rsidRPr="00FC1EF9">
              <w:rPr>
                <w:szCs w:val="24"/>
                <w:lang w:eastAsia="en-US"/>
              </w:rPr>
              <w:t>Westpac Bank</w:t>
            </w:r>
          </w:p>
        </w:tc>
        <w:tc>
          <w:tcPr>
            <w:tcW w:w="863" w:type="pct"/>
          </w:tcPr>
          <w:p w:rsidR="00D61547" w:rsidRPr="00FC1EF9" w:rsidP="00D61547" w14:paraId="0B26AEB3"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6608B682" w14:textId="77777777">
            <w:pPr>
              <w:widowControl/>
              <w:spacing w:before="60" w:after="60"/>
              <w:rPr>
                <w:szCs w:val="24"/>
                <w:lang w:eastAsia="en-US"/>
              </w:rPr>
            </w:pPr>
            <w:r w:rsidRPr="00FC1EF9">
              <w:rPr>
                <w:szCs w:val="24"/>
                <w:lang w:eastAsia="en-US"/>
              </w:rPr>
              <w:t>39°39.000′S</w:t>
            </w:r>
          </w:p>
        </w:tc>
        <w:tc>
          <w:tcPr>
            <w:tcW w:w="983" w:type="pct"/>
          </w:tcPr>
          <w:p w:rsidR="00D61547" w:rsidRPr="00FC1EF9" w:rsidP="00D61547" w14:paraId="774E7CE1" w14:textId="77777777">
            <w:pPr>
              <w:widowControl/>
              <w:spacing w:before="60" w:after="60"/>
              <w:rPr>
                <w:szCs w:val="24"/>
                <w:lang w:eastAsia="en-US"/>
              </w:rPr>
            </w:pPr>
            <w:r w:rsidRPr="00FC1EF9">
              <w:rPr>
                <w:szCs w:val="24"/>
                <w:lang w:eastAsia="en-US"/>
              </w:rPr>
              <w:t>167°05.000′E</w:t>
            </w:r>
          </w:p>
        </w:tc>
        <w:tc>
          <w:tcPr>
            <w:tcW w:w="406" w:type="pct"/>
          </w:tcPr>
          <w:p w:rsidR="00D61547" w:rsidRPr="00FC1EF9" w:rsidP="00D61547" w14:paraId="1919B3E9" w14:textId="77777777">
            <w:pPr>
              <w:widowControl/>
              <w:spacing w:before="120" w:after="120" w:line="360" w:lineRule="auto"/>
              <w:rPr>
                <w:szCs w:val="24"/>
                <w:lang w:eastAsia="en-US"/>
              </w:rPr>
            </w:pPr>
          </w:p>
        </w:tc>
      </w:tr>
      <w:tr w14:paraId="365B8B96" w14:textId="77777777" w:rsidTr="00197895">
        <w:tblPrEx>
          <w:tblW w:w="5612" w:type="pct"/>
          <w:tblInd w:w="-431" w:type="dxa"/>
          <w:tblLook w:val="04A0"/>
        </w:tblPrEx>
        <w:tc>
          <w:tcPr>
            <w:tcW w:w="870" w:type="pct"/>
          </w:tcPr>
          <w:p w:rsidR="00D61547" w:rsidRPr="00FC1EF9" w:rsidP="00D61547" w14:paraId="47ADAD5D" w14:textId="77777777">
            <w:pPr>
              <w:widowControl/>
              <w:spacing w:before="60" w:after="60"/>
              <w:rPr>
                <w:szCs w:val="24"/>
                <w:lang w:eastAsia="en-US"/>
              </w:rPr>
            </w:pPr>
            <w:r w:rsidRPr="00FC1EF9">
              <w:rPr>
                <w:szCs w:val="24"/>
                <w:lang w:eastAsia="en-US"/>
              </w:rPr>
              <w:t>Westpac Bank</w:t>
            </w:r>
          </w:p>
        </w:tc>
        <w:tc>
          <w:tcPr>
            <w:tcW w:w="990" w:type="pct"/>
          </w:tcPr>
          <w:p w:rsidR="00D61547" w:rsidRPr="00FC1EF9" w:rsidP="00D61547" w14:paraId="6CE0B5CE" w14:textId="77777777">
            <w:pPr>
              <w:widowControl/>
              <w:spacing w:before="60" w:after="60"/>
              <w:rPr>
                <w:szCs w:val="24"/>
                <w:lang w:eastAsia="en-US"/>
              </w:rPr>
            </w:pPr>
            <w:r w:rsidRPr="00FC1EF9">
              <w:rPr>
                <w:szCs w:val="24"/>
                <w:lang w:eastAsia="en-US"/>
              </w:rPr>
              <w:t>Westpac Bank</w:t>
            </w:r>
          </w:p>
        </w:tc>
        <w:tc>
          <w:tcPr>
            <w:tcW w:w="863" w:type="pct"/>
          </w:tcPr>
          <w:p w:rsidR="00D61547" w:rsidRPr="00FC1EF9" w:rsidP="00D61547" w14:paraId="03AB84B2"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660E40A8" w14:textId="77777777">
            <w:pPr>
              <w:widowControl/>
              <w:spacing w:before="60" w:after="60"/>
              <w:rPr>
                <w:szCs w:val="24"/>
                <w:lang w:eastAsia="en-US"/>
              </w:rPr>
            </w:pPr>
            <w:r w:rsidRPr="00FC1EF9">
              <w:rPr>
                <w:szCs w:val="24"/>
                <w:lang w:eastAsia="en-US"/>
              </w:rPr>
              <w:t>39°39.000′S</w:t>
            </w:r>
          </w:p>
        </w:tc>
        <w:tc>
          <w:tcPr>
            <w:tcW w:w="983" w:type="pct"/>
          </w:tcPr>
          <w:p w:rsidR="00D61547" w:rsidRPr="00FC1EF9" w:rsidP="00D61547" w14:paraId="4BD35C60" w14:textId="77777777">
            <w:pPr>
              <w:widowControl/>
              <w:spacing w:before="60" w:after="60"/>
              <w:rPr>
                <w:szCs w:val="24"/>
                <w:lang w:eastAsia="en-US"/>
              </w:rPr>
            </w:pPr>
            <w:r w:rsidRPr="00FC1EF9">
              <w:rPr>
                <w:szCs w:val="24"/>
                <w:lang w:eastAsia="en-US"/>
              </w:rPr>
              <w:t>167°21.090′E</w:t>
            </w:r>
          </w:p>
        </w:tc>
        <w:tc>
          <w:tcPr>
            <w:tcW w:w="406" w:type="pct"/>
          </w:tcPr>
          <w:p w:rsidR="00D61547" w:rsidRPr="00FC1EF9" w:rsidP="00D61547" w14:paraId="068BA592" w14:textId="77777777">
            <w:pPr>
              <w:widowControl/>
              <w:spacing w:before="120" w:after="120" w:line="360" w:lineRule="auto"/>
              <w:rPr>
                <w:szCs w:val="24"/>
                <w:lang w:eastAsia="en-US"/>
              </w:rPr>
            </w:pPr>
          </w:p>
        </w:tc>
      </w:tr>
      <w:tr w14:paraId="40DD42BE" w14:textId="77777777" w:rsidTr="00197895">
        <w:tblPrEx>
          <w:tblW w:w="5612" w:type="pct"/>
          <w:tblInd w:w="-431" w:type="dxa"/>
          <w:tblLook w:val="04A0"/>
        </w:tblPrEx>
        <w:tc>
          <w:tcPr>
            <w:tcW w:w="870" w:type="pct"/>
          </w:tcPr>
          <w:p w:rsidR="00D61547" w:rsidRPr="00FC1EF9" w:rsidP="00D61547" w14:paraId="7106C026" w14:textId="77777777">
            <w:pPr>
              <w:widowControl/>
              <w:spacing w:before="60" w:after="60"/>
              <w:rPr>
                <w:szCs w:val="24"/>
                <w:lang w:eastAsia="en-US"/>
              </w:rPr>
            </w:pPr>
            <w:r w:rsidRPr="00FC1EF9">
              <w:rPr>
                <w:szCs w:val="24"/>
                <w:lang w:eastAsia="en-US"/>
              </w:rPr>
              <w:t>Westpac Bank</w:t>
            </w:r>
          </w:p>
        </w:tc>
        <w:tc>
          <w:tcPr>
            <w:tcW w:w="990" w:type="pct"/>
          </w:tcPr>
          <w:p w:rsidR="00D61547" w:rsidRPr="00FC1EF9" w:rsidP="00D61547" w14:paraId="2B0656A9" w14:textId="77777777">
            <w:pPr>
              <w:widowControl/>
              <w:spacing w:before="60" w:after="60"/>
              <w:rPr>
                <w:szCs w:val="24"/>
                <w:lang w:eastAsia="en-US"/>
              </w:rPr>
            </w:pPr>
            <w:r w:rsidRPr="00FC1EF9">
              <w:rPr>
                <w:szCs w:val="24"/>
                <w:lang w:eastAsia="en-US"/>
              </w:rPr>
              <w:t>Westpac Bank</w:t>
            </w:r>
          </w:p>
        </w:tc>
        <w:tc>
          <w:tcPr>
            <w:tcW w:w="863" w:type="pct"/>
          </w:tcPr>
          <w:p w:rsidR="00D61547" w:rsidRPr="00FC1EF9" w:rsidP="00D61547" w14:paraId="2D3757C1"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3F2E5018" w14:textId="77777777">
            <w:pPr>
              <w:widowControl/>
              <w:spacing w:before="60" w:after="60"/>
              <w:rPr>
                <w:szCs w:val="24"/>
                <w:lang w:eastAsia="en-US"/>
              </w:rPr>
            </w:pPr>
            <w:r w:rsidRPr="00FC1EF9">
              <w:rPr>
                <w:szCs w:val="24"/>
                <w:lang w:eastAsia="en-US"/>
              </w:rPr>
              <w:t>39°55.000′S</w:t>
            </w:r>
          </w:p>
        </w:tc>
        <w:tc>
          <w:tcPr>
            <w:tcW w:w="983" w:type="pct"/>
          </w:tcPr>
          <w:p w:rsidR="00D61547" w:rsidRPr="00FC1EF9" w:rsidP="00D61547" w14:paraId="6EC37F69" w14:textId="77777777">
            <w:pPr>
              <w:widowControl/>
              <w:spacing w:before="60" w:after="60"/>
              <w:rPr>
                <w:szCs w:val="24"/>
                <w:lang w:eastAsia="en-US"/>
              </w:rPr>
            </w:pPr>
            <w:r w:rsidRPr="00FC1EF9">
              <w:rPr>
                <w:szCs w:val="24"/>
                <w:lang w:eastAsia="en-US"/>
              </w:rPr>
              <w:t>167°05.000′E</w:t>
            </w:r>
          </w:p>
        </w:tc>
        <w:tc>
          <w:tcPr>
            <w:tcW w:w="406" w:type="pct"/>
          </w:tcPr>
          <w:p w:rsidR="00D61547" w:rsidRPr="00FC1EF9" w:rsidP="00D61547" w14:paraId="5CFBBF0D" w14:textId="77777777">
            <w:pPr>
              <w:widowControl/>
              <w:spacing w:before="120" w:after="120" w:line="360" w:lineRule="auto"/>
              <w:rPr>
                <w:szCs w:val="24"/>
                <w:lang w:eastAsia="en-US"/>
              </w:rPr>
            </w:pPr>
          </w:p>
        </w:tc>
      </w:tr>
      <w:tr w14:paraId="55753046" w14:textId="77777777" w:rsidTr="00197895">
        <w:tblPrEx>
          <w:tblW w:w="5612" w:type="pct"/>
          <w:tblInd w:w="-431" w:type="dxa"/>
          <w:tblLook w:val="04A0"/>
        </w:tblPrEx>
        <w:tc>
          <w:tcPr>
            <w:tcW w:w="870" w:type="pct"/>
          </w:tcPr>
          <w:p w:rsidR="00D61547" w:rsidRPr="00FC1EF9" w:rsidP="00D61547" w14:paraId="035657E2" w14:textId="77777777">
            <w:pPr>
              <w:widowControl/>
              <w:spacing w:before="60" w:after="60"/>
              <w:rPr>
                <w:szCs w:val="24"/>
                <w:lang w:eastAsia="en-US"/>
              </w:rPr>
            </w:pPr>
            <w:r w:rsidRPr="00FC1EF9">
              <w:rPr>
                <w:szCs w:val="24"/>
                <w:lang w:eastAsia="en-US"/>
              </w:rPr>
              <w:t>Westpac Bank</w:t>
            </w:r>
          </w:p>
        </w:tc>
        <w:tc>
          <w:tcPr>
            <w:tcW w:w="990" w:type="pct"/>
          </w:tcPr>
          <w:p w:rsidR="00D61547" w:rsidRPr="00FC1EF9" w:rsidP="00D61547" w14:paraId="227618F3" w14:textId="77777777">
            <w:pPr>
              <w:widowControl/>
              <w:spacing w:before="60" w:after="60"/>
              <w:rPr>
                <w:szCs w:val="24"/>
                <w:lang w:eastAsia="en-US"/>
              </w:rPr>
            </w:pPr>
            <w:r w:rsidRPr="00FC1EF9">
              <w:rPr>
                <w:szCs w:val="24"/>
                <w:lang w:eastAsia="en-US"/>
              </w:rPr>
              <w:t>Westpac Bank</w:t>
            </w:r>
          </w:p>
        </w:tc>
        <w:tc>
          <w:tcPr>
            <w:tcW w:w="863" w:type="pct"/>
          </w:tcPr>
          <w:p w:rsidR="00D61547" w:rsidRPr="00FC1EF9" w:rsidP="00D61547" w14:paraId="27A7DD53" w14:textId="77777777">
            <w:pPr>
              <w:widowControl/>
              <w:spacing w:before="60" w:after="60"/>
              <w:rPr>
                <w:szCs w:val="24"/>
                <w:lang w:eastAsia="en-US"/>
              </w:rPr>
            </w:pPr>
            <w:r w:rsidRPr="00FC1EF9">
              <w:rPr>
                <w:szCs w:val="24"/>
                <w:lang w:eastAsia="en-US"/>
              </w:rPr>
              <w:t>Bottom trawl</w:t>
            </w:r>
          </w:p>
        </w:tc>
        <w:tc>
          <w:tcPr>
            <w:tcW w:w="888" w:type="pct"/>
          </w:tcPr>
          <w:p w:rsidR="00D61547" w:rsidRPr="00FC1EF9" w:rsidP="00D61547" w14:paraId="6DE271B9" w14:textId="77777777">
            <w:pPr>
              <w:widowControl/>
              <w:spacing w:before="60" w:after="60"/>
              <w:rPr>
                <w:szCs w:val="24"/>
                <w:lang w:eastAsia="en-US"/>
              </w:rPr>
            </w:pPr>
            <w:r w:rsidRPr="00FC1EF9">
              <w:rPr>
                <w:szCs w:val="24"/>
                <w:lang w:eastAsia="en-US"/>
              </w:rPr>
              <w:t>39°55.000′S</w:t>
            </w:r>
          </w:p>
        </w:tc>
        <w:tc>
          <w:tcPr>
            <w:tcW w:w="983" w:type="pct"/>
          </w:tcPr>
          <w:p w:rsidR="00D61547" w:rsidRPr="00FC1EF9" w:rsidP="00D61547" w14:paraId="2331A55E" w14:textId="77777777">
            <w:pPr>
              <w:widowControl/>
              <w:spacing w:before="60" w:after="60"/>
              <w:rPr>
                <w:szCs w:val="24"/>
                <w:lang w:eastAsia="en-US"/>
              </w:rPr>
            </w:pPr>
            <w:r w:rsidRPr="00FC1EF9">
              <w:rPr>
                <w:szCs w:val="24"/>
                <w:lang w:eastAsia="en-US"/>
              </w:rPr>
              <w:t>167°21.090′E</w:t>
            </w:r>
          </w:p>
        </w:tc>
        <w:tc>
          <w:tcPr>
            <w:tcW w:w="406" w:type="pct"/>
          </w:tcPr>
          <w:p w:rsidR="00D61547" w:rsidRPr="00FC1EF9" w:rsidP="00D61547" w14:paraId="42A1D500" w14:textId="77777777">
            <w:pPr>
              <w:widowControl/>
              <w:spacing w:before="120" w:after="120" w:line="360" w:lineRule="auto"/>
              <w:rPr>
                <w:szCs w:val="24"/>
                <w:lang w:eastAsia="en-US"/>
              </w:rPr>
            </w:pPr>
          </w:p>
        </w:tc>
      </w:tr>
    </w:tbl>
    <w:p w:rsidR="00D61547" w:rsidRPr="00FC1EF9" w:rsidP="00D61547" w14:paraId="0BC9CE04" w14:textId="77777777">
      <w:pPr>
        <w:widowControl/>
        <w:spacing w:before="60" w:after="60"/>
        <w:rPr>
          <w:b/>
          <w:i/>
          <w:szCs w:val="24"/>
          <w:lang w:eastAsia="en-US"/>
        </w:rPr>
      </w:pPr>
    </w:p>
    <w:p w:rsidR="00D61547" w:rsidRPr="00FC1EF9" w:rsidP="00D61547" w14:paraId="57F12819" w14:textId="77777777">
      <w:pPr>
        <w:widowControl/>
        <w:spacing w:before="60" w:after="60"/>
        <w:rPr>
          <w:b/>
          <w:i/>
          <w:szCs w:val="24"/>
          <w:lang w:eastAsia="en-US"/>
        </w:rPr>
      </w:pPr>
    </w:p>
    <w:p w:rsidR="00D61547" w:rsidRPr="00FC1EF9" w:rsidP="00D61547" w14:paraId="599C2D35" w14:textId="77777777">
      <w:pPr>
        <w:widowControl/>
        <w:rPr>
          <w:bCs/>
          <w:i/>
          <w:szCs w:val="24"/>
          <w:lang w:eastAsia="en-US"/>
        </w:rPr>
      </w:pPr>
      <w:r w:rsidRPr="00FC1EF9">
        <w:rPr>
          <w:bCs/>
          <w:i/>
          <w:szCs w:val="24"/>
          <w:lang w:eastAsia="en-US"/>
        </w:rPr>
        <w:br w:type="page"/>
      </w:r>
    </w:p>
    <w:p w:rsidR="00D61547" w:rsidRPr="00FC1EF9" w:rsidP="00D61547" w14:paraId="577F3A32" w14:textId="77777777">
      <w:pPr>
        <w:widowControl/>
        <w:spacing w:before="60" w:after="60"/>
        <w:rPr>
          <w:bCs/>
          <w:szCs w:val="24"/>
          <w:lang w:eastAsia="en-US"/>
        </w:rPr>
      </w:pPr>
      <w:r w:rsidRPr="00FC1EF9">
        <w:rPr>
          <w:b/>
          <w:i/>
          <w:iCs/>
          <w:szCs w:val="24"/>
          <w:lang w:eastAsia="en-US"/>
        </w:rPr>
        <w:t>(b)</w:t>
      </w:r>
      <w:r w:rsidRPr="00FC1EF9">
        <w:rPr>
          <w:bCs/>
          <w:szCs w:val="24"/>
          <w:lang w:eastAsia="en-US"/>
        </w:rPr>
        <w:tab/>
        <w:t xml:space="preserve">Mid-water Trawl Fishing Management Area coordinates </w:t>
      </w:r>
    </w:p>
    <w:p w:rsidR="00D61547" w:rsidRPr="00FC1EF9" w:rsidP="00D61547" w14:paraId="46E8783D" w14:textId="77777777">
      <w:pPr>
        <w:widowControl/>
        <w:spacing w:before="60" w:after="60"/>
        <w:rPr>
          <w:b/>
          <w:bCs/>
          <w:sz w:val="20"/>
          <w:lang w:eastAsia="en-US"/>
        </w:rPr>
      </w:pPr>
    </w:p>
    <w:tbl>
      <w:tblPr>
        <w:tblW w:w="5405"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10"/>
        <w:gridCol w:w="1812"/>
        <w:gridCol w:w="1470"/>
        <w:gridCol w:w="1811"/>
        <w:gridCol w:w="1924"/>
        <w:gridCol w:w="1277"/>
      </w:tblGrid>
      <w:tr w14:paraId="42D985E1" w14:textId="77777777" w:rsidTr="00197895">
        <w:tblPrEx>
          <w:tblW w:w="5405" w:type="pct"/>
          <w:tblInd w:w="-572" w:type="dxa"/>
          <w:tblLayout w:type="fixed"/>
          <w:tblLook w:val="04A0"/>
        </w:tblPrEx>
        <w:trPr>
          <w:tblHeader/>
        </w:trPr>
        <w:tc>
          <w:tcPr>
            <w:tcW w:w="2869" w:type="dxa"/>
            <w:shd w:val="clear" w:color="auto" w:fill="A6A6A6"/>
          </w:tcPr>
          <w:p w:rsidR="00D61547" w:rsidRPr="00FC1EF9" w:rsidP="00D61547" w14:paraId="5F59A176" w14:textId="77777777">
            <w:pPr>
              <w:widowControl/>
              <w:spacing w:before="60" w:after="60"/>
              <w:rPr>
                <w:b/>
                <w:bCs/>
                <w:szCs w:val="24"/>
                <w:lang w:eastAsia="en-US"/>
              </w:rPr>
            </w:pPr>
            <w:r w:rsidRPr="00FC1EF9">
              <w:rPr>
                <w:b/>
                <w:bCs/>
                <w:szCs w:val="24"/>
                <w:lang w:eastAsia="en-US"/>
              </w:rPr>
              <w:t>Block name</w:t>
            </w:r>
          </w:p>
        </w:tc>
        <w:tc>
          <w:tcPr>
            <w:tcW w:w="2872" w:type="dxa"/>
            <w:shd w:val="clear" w:color="auto" w:fill="A6A6A6"/>
          </w:tcPr>
          <w:p w:rsidR="00D61547" w:rsidRPr="00FC1EF9" w:rsidP="00D61547" w14:paraId="0C941BE3" w14:textId="77777777">
            <w:pPr>
              <w:widowControl/>
              <w:spacing w:before="60" w:after="60"/>
              <w:rPr>
                <w:b/>
                <w:bCs/>
                <w:szCs w:val="24"/>
                <w:lang w:eastAsia="en-US"/>
              </w:rPr>
            </w:pPr>
            <w:r w:rsidRPr="00FC1EF9">
              <w:rPr>
                <w:b/>
                <w:bCs/>
                <w:szCs w:val="24"/>
                <w:lang w:eastAsia="en-US"/>
              </w:rPr>
              <w:t>Locality</w:t>
            </w:r>
          </w:p>
        </w:tc>
        <w:tc>
          <w:tcPr>
            <w:tcW w:w="2205" w:type="dxa"/>
            <w:shd w:val="clear" w:color="auto" w:fill="A6A6A6"/>
          </w:tcPr>
          <w:p w:rsidR="00D61547" w:rsidRPr="00FC1EF9" w:rsidP="00D61547" w14:paraId="28FE9C26" w14:textId="77777777">
            <w:pPr>
              <w:widowControl/>
              <w:spacing w:before="60" w:after="60"/>
              <w:rPr>
                <w:b/>
                <w:bCs/>
                <w:szCs w:val="24"/>
                <w:lang w:eastAsia="en-US"/>
              </w:rPr>
            </w:pPr>
            <w:r w:rsidRPr="00FC1EF9">
              <w:rPr>
                <w:b/>
                <w:bCs/>
                <w:szCs w:val="24"/>
                <w:lang w:eastAsia="en-US"/>
              </w:rPr>
              <w:t>Method</w:t>
            </w:r>
          </w:p>
        </w:tc>
        <w:tc>
          <w:tcPr>
            <w:tcW w:w="2870" w:type="dxa"/>
            <w:shd w:val="clear" w:color="auto" w:fill="A6A6A6"/>
          </w:tcPr>
          <w:p w:rsidR="00D61547" w:rsidRPr="00FC1EF9" w:rsidP="00D61547" w14:paraId="4AB918A0" w14:textId="77777777">
            <w:pPr>
              <w:widowControl/>
              <w:spacing w:before="60" w:after="60"/>
              <w:rPr>
                <w:b/>
                <w:bCs/>
                <w:szCs w:val="24"/>
                <w:lang w:eastAsia="en-US"/>
              </w:rPr>
            </w:pPr>
            <w:r w:rsidRPr="00FC1EF9">
              <w:rPr>
                <w:b/>
                <w:bCs/>
                <w:szCs w:val="24"/>
                <w:lang w:eastAsia="en-US"/>
              </w:rPr>
              <w:t>Latitude</w:t>
            </w:r>
          </w:p>
        </w:tc>
        <w:tc>
          <w:tcPr>
            <w:tcW w:w="3091" w:type="dxa"/>
            <w:shd w:val="clear" w:color="auto" w:fill="A6A6A6"/>
          </w:tcPr>
          <w:p w:rsidR="00D61547" w:rsidRPr="00FC1EF9" w:rsidP="00D61547" w14:paraId="39F27C28" w14:textId="77777777">
            <w:pPr>
              <w:widowControl/>
              <w:spacing w:before="60" w:after="60"/>
              <w:rPr>
                <w:b/>
                <w:bCs/>
                <w:szCs w:val="24"/>
                <w:lang w:eastAsia="en-US"/>
              </w:rPr>
            </w:pPr>
            <w:r w:rsidRPr="00FC1EF9">
              <w:rPr>
                <w:b/>
                <w:bCs/>
                <w:szCs w:val="24"/>
                <w:lang w:eastAsia="en-US"/>
              </w:rPr>
              <w:t>Longitude</w:t>
            </w:r>
          </w:p>
        </w:tc>
        <w:tc>
          <w:tcPr>
            <w:tcW w:w="1828" w:type="dxa"/>
            <w:shd w:val="clear" w:color="auto" w:fill="A6A6A6"/>
          </w:tcPr>
          <w:p w:rsidR="00D61547" w:rsidRPr="00FC1EF9" w:rsidP="00D61547" w14:paraId="2691CFB1" w14:textId="77777777">
            <w:pPr>
              <w:widowControl/>
              <w:spacing w:before="60" w:after="60"/>
              <w:ind w:right="-342"/>
              <w:rPr>
                <w:b/>
                <w:bCs/>
                <w:szCs w:val="24"/>
                <w:lang w:eastAsia="en-US"/>
              </w:rPr>
            </w:pPr>
            <w:r w:rsidRPr="00FC1EF9">
              <w:rPr>
                <w:b/>
                <w:bCs/>
                <w:szCs w:val="24"/>
                <w:lang w:eastAsia="en-US"/>
              </w:rPr>
              <w:t>EEZ Direction</w:t>
            </w:r>
          </w:p>
        </w:tc>
      </w:tr>
      <w:tr w14:paraId="6A5DABD7" w14:textId="77777777" w:rsidTr="00197895">
        <w:tblPrEx>
          <w:tblW w:w="5405" w:type="pct"/>
          <w:tblInd w:w="-572" w:type="dxa"/>
          <w:tblLayout w:type="fixed"/>
          <w:tblLook w:val="04A0"/>
        </w:tblPrEx>
        <w:tc>
          <w:tcPr>
            <w:tcW w:w="2869" w:type="dxa"/>
          </w:tcPr>
          <w:p w:rsidR="00D61547" w:rsidRPr="00FC1EF9" w:rsidP="00D61547" w14:paraId="2DF1D4A4" w14:textId="77777777">
            <w:pPr>
              <w:widowControl/>
              <w:spacing w:before="60" w:after="60"/>
              <w:rPr>
                <w:szCs w:val="24"/>
                <w:lang w:eastAsia="en-US"/>
              </w:rPr>
            </w:pPr>
            <w:r w:rsidRPr="00FC1EF9">
              <w:rPr>
                <w:b/>
                <w:i/>
                <w:szCs w:val="24"/>
                <w:lang w:eastAsia="en-US"/>
              </w:rPr>
              <w:t>C</w:t>
            </w:r>
            <w:r w:rsidRPr="00FC1EF9">
              <w:rPr>
                <w:szCs w:val="24"/>
                <w:lang w:eastAsia="en-US"/>
              </w:rPr>
              <w:t>. Lord Howe - East</w:t>
            </w:r>
          </w:p>
        </w:tc>
        <w:tc>
          <w:tcPr>
            <w:tcW w:w="2872" w:type="dxa"/>
          </w:tcPr>
          <w:p w:rsidR="00D61547" w:rsidRPr="00FC1EF9" w:rsidP="00D61547" w14:paraId="3177717E"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2205" w:type="dxa"/>
          </w:tcPr>
          <w:p w:rsidR="00D61547" w:rsidRPr="00FC1EF9" w:rsidP="00D61547" w14:paraId="4E49C76A" w14:textId="77777777">
            <w:pPr>
              <w:widowControl/>
              <w:spacing w:before="60" w:after="60"/>
              <w:rPr>
                <w:szCs w:val="24"/>
                <w:lang w:eastAsia="en-US"/>
              </w:rPr>
            </w:pPr>
            <w:r w:rsidRPr="00FC1EF9">
              <w:rPr>
                <w:szCs w:val="24"/>
                <w:lang w:eastAsia="en-US"/>
              </w:rPr>
              <w:t>Mid-water trawl</w:t>
            </w:r>
          </w:p>
        </w:tc>
        <w:tc>
          <w:tcPr>
            <w:tcW w:w="2870" w:type="dxa"/>
          </w:tcPr>
          <w:p w:rsidR="00D61547" w:rsidRPr="00FC1EF9" w:rsidP="00D61547" w14:paraId="7F7402C6" w14:textId="77777777">
            <w:pPr>
              <w:widowControl/>
              <w:spacing w:before="60" w:after="60"/>
              <w:rPr>
                <w:szCs w:val="24"/>
                <w:lang w:eastAsia="en-US"/>
              </w:rPr>
            </w:pPr>
            <w:r w:rsidRPr="00FC1EF9">
              <w:rPr>
                <w:szCs w:val="24"/>
                <w:lang w:eastAsia="en-US"/>
              </w:rPr>
              <w:t>35°26.000′S</w:t>
            </w:r>
          </w:p>
        </w:tc>
        <w:tc>
          <w:tcPr>
            <w:tcW w:w="3091" w:type="dxa"/>
          </w:tcPr>
          <w:p w:rsidR="00D61547" w:rsidRPr="00FC1EF9" w:rsidP="00D61547" w14:paraId="209B5AE5" w14:textId="77777777">
            <w:pPr>
              <w:widowControl/>
              <w:spacing w:before="60" w:after="60"/>
              <w:rPr>
                <w:szCs w:val="24"/>
                <w:lang w:eastAsia="en-US"/>
              </w:rPr>
            </w:pPr>
            <w:r w:rsidRPr="00FC1EF9">
              <w:rPr>
                <w:szCs w:val="24"/>
                <w:lang w:eastAsia="en-US"/>
              </w:rPr>
              <w:t>165°44.000′E</w:t>
            </w:r>
          </w:p>
        </w:tc>
        <w:tc>
          <w:tcPr>
            <w:tcW w:w="1828" w:type="dxa"/>
          </w:tcPr>
          <w:p w:rsidR="00D61547" w:rsidRPr="00FC1EF9" w:rsidP="00D61547" w14:paraId="02FACB80" w14:textId="77777777">
            <w:pPr>
              <w:widowControl/>
              <w:spacing w:before="60" w:after="60"/>
              <w:rPr>
                <w:szCs w:val="24"/>
                <w:lang w:eastAsia="en-US"/>
              </w:rPr>
            </w:pPr>
          </w:p>
        </w:tc>
      </w:tr>
      <w:tr w14:paraId="55CEB61D" w14:textId="77777777" w:rsidTr="00197895">
        <w:tblPrEx>
          <w:tblW w:w="5405" w:type="pct"/>
          <w:tblInd w:w="-572" w:type="dxa"/>
          <w:tblLayout w:type="fixed"/>
          <w:tblLook w:val="04A0"/>
        </w:tblPrEx>
        <w:tc>
          <w:tcPr>
            <w:tcW w:w="2869" w:type="dxa"/>
          </w:tcPr>
          <w:p w:rsidR="00D61547" w:rsidRPr="00FC1EF9" w:rsidP="00D61547" w14:paraId="269635BE" w14:textId="77777777">
            <w:pPr>
              <w:widowControl/>
              <w:spacing w:before="60" w:after="60"/>
              <w:rPr>
                <w:szCs w:val="24"/>
                <w:lang w:eastAsia="en-US"/>
              </w:rPr>
            </w:pPr>
            <w:r w:rsidRPr="00FC1EF9">
              <w:rPr>
                <w:szCs w:val="24"/>
                <w:lang w:eastAsia="en-US"/>
              </w:rPr>
              <w:t>C ▌. Lord Howe - East</w:t>
            </w:r>
          </w:p>
        </w:tc>
        <w:tc>
          <w:tcPr>
            <w:tcW w:w="2872" w:type="dxa"/>
          </w:tcPr>
          <w:p w:rsidR="00D61547" w:rsidRPr="00FC1EF9" w:rsidP="00D61547" w14:paraId="6B98944F"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2205" w:type="dxa"/>
          </w:tcPr>
          <w:p w:rsidR="00D61547" w:rsidRPr="00FC1EF9" w:rsidP="00D61547" w14:paraId="577E962E" w14:textId="77777777">
            <w:pPr>
              <w:widowControl/>
              <w:spacing w:before="60" w:after="60"/>
              <w:rPr>
                <w:szCs w:val="24"/>
                <w:lang w:eastAsia="en-US"/>
              </w:rPr>
            </w:pPr>
            <w:r w:rsidRPr="00FC1EF9">
              <w:rPr>
                <w:szCs w:val="24"/>
                <w:lang w:eastAsia="en-US"/>
              </w:rPr>
              <w:t>Mid-water trawl</w:t>
            </w:r>
          </w:p>
        </w:tc>
        <w:tc>
          <w:tcPr>
            <w:tcW w:w="2870" w:type="dxa"/>
          </w:tcPr>
          <w:p w:rsidR="00D61547" w:rsidRPr="00FC1EF9" w:rsidP="00D61547" w14:paraId="2E5449BD" w14:textId="77777777">
            <w:pPr>
              <w:widowControl/>
              <w:spacing w:before="60" w:after="60"/>
              <w:rPr>
                <w:szCs w:val="24"/>
                <w:lang w:eastAsia="en-US"/>
              </w:rPr>
            </w:pPr>
            <w:r w:rsidRPr="00FC1EF9">
              <w:rPr>
                <w:szCs w:val="24"/>
                <w:lang w:eastAsia="en-US"/>
              </w:rPr>
              <w:t>35°26.000′S</w:t>
            </w:r>
          </w:p>
        </w:tc>
        <w:tc>
          <w:tcPr>
            <w:tcW w:w="3091" w:type="dxa"/>
          </w:tcPr>
          <w:p w:rsidR="00D61547" w:rsidRPr="00FC1EF9" w:rsidP="00D61547" w14:paraId="729DA821" w14:textId="77777777">
            <w:pPr>
              <w:widowControl/>
              <w:spacing w:before="60" w:after="60"/>
              <w:rPr>
                <w:szCs w:val="24"/>
                <w:lang w:eastAsia="en-US"/>
              </w:rPr>
            </w:pPr>
            <w:r w:rsidRPr="00FC1EF9">
              <w:rPr>
                <w:szCs w:val="24"/>
                <w:lang w:eastAsia="en-US"/>
              </w:rPr>
              <w:t>166°21.915′E</w:t>
            </w:r>
          </w:p>
        </w:tc>
        <w:tc>
          <w:tcPr>
            <w:tcW w:w="1828" w:type="dxa"/>
          </w:tcPr>
          <w:p w:rsidR="00D61547" w:rsidRPr="00FC1EF9" w:rsidP="00D61547" w14:paraId="2547FD57" w14:textId="77777777">
            <w:pPr>
              <w:widowControl/>
              <w:spacing w:before="60" w:after="60"/>
              <w:rPr>
                <w:szCs w:val="24"/>
                <w:lang w:eastAsia="en-US"/>
              </w:rPr>
            </w:pPr>
          </w:p>
        </w:tc>
      </w:tr>
      <w:tr w14:paraId="2F7E4B46" w14:textId="77777777" w:rsidTr="00197895">
        <w:tblPrEx>
          <w:tblW w:w="5405" w:type="pct"/>
          <w:tblInd w:w="-572" w:type="dxa"/>
          <w:tblLayout w:type="fixed"/>
          <w:tblLook w:val="04A0"/>
        </w:tblPrEx>
        <w:tc>
          <w:tcPr>
            <w:tcW w:w="2869" w:type="dxa"/>
          </w:tcPr>
          <w:p w:rsidR="00D61547" w:rsidRPr="00FC1EF9" w:rsidP="00D61547" w14:paraId="762D699F" w14:textId="77777777">
            <w:pPr>
              <w:widowControl/>
              <w:spacing w:before="60" w:after="60"/>
              <w:rPr>
                <w:szCs w:val="24"/>
                <w:lang w:eastAsia="en-US"/>
              </w:rPr>
            </w:pPr>
            <w:r w:rsidRPr="00FC1EF9">
              <w:rPr>
                <w:szCs w:val="24"/>
                <w:lang w:eastAsia="en-US"/>
              </w:rPr>
              <w:t>C. ▌</w:t>
            </w:r>
          </w:p>
          <w:p w:rsidR="00D61547" w:rsidRPr="00FC1EF9" w:rsidP="00D61547" w14:paraId="4739F8F7" w14:textId="77777777">
            <w:pPr>
              <w:widowControl/>
              <w:spacing w:before="60" w:after="60"/>
              <w:rPr>
                <w:szCs w:val="24"/>
                <w:lang w:eastAsia="en-US"/>
              </w:rPr>
            </w:pPr>
            <w:r w:rsidRPr="00FC1EF9">
              <w:rPr>
                <w:szCs w:val="24"/>
                <w:lang w:eastAsia="en-US"/>
              </w:rPr>
              <w:t>Lord Howe - East</w:t>
            </w:r>
          </w:p>
        </w:tc>
        <w:tc>
          <w:tcPr>
            <w:tcW w:w="2872" w:type="dxa"/>
          </w:tcPr>
          <w:p w:rsidR="00D61547" w:rsidRPr="00FC1EF9" w:rsidP="00D61547" w14:paraId="1610ED7B"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2205" w:type="dxa"/>
          </w:tcPr>
          <w:p w:rsidR="00D61547" w:rsidRPr="00FC1EF9" w:rsidP="00D61547" w14:paraId="227341AE" w14:textId="77777777">
            <w:pPr>
              <w:widowControl/>
              <w:spacing w:before="60" w:after="60"/>
              <w:rPr>
                <w:szCs w:val="24"/>
                <w:lang w:eastAsia="en-US"/>
              </w:rPr>
            </w:pPr>
            <w:r w:rsidRPr="00FC1EF9">
              <w:rPr>
                <w:szCs w:val="24"/>
                <w:lang w:eastAsia="en-US"/>
              </w:rPr>
              <w:t>Mid-water trawl</w:t>
            </w:r>
          </w:p>
        </w:tc>
        <w:tc>
          <w:tcPr>
            <w:tcW w:w="2870" w:type="dxa"/>
          </w:tcPr>
          <w:p w:rsidR="00D61547" w:rsidRPr="00FC1EF9" w:rsidP="00D61547" w14:paraId="3AAB7A51" w14:textId="77777777">
            <w:pPr>
              <w:widowControl/>
              <w:spacing w:before="60" w:after="60"/>
              <w:rPr>
                <w:szCs w:val="24"/>
                <w:lang w:eastAsia="en-US"/>
              </w:rPr>
            </w:pPr>
            <w:r w:rsidRPr="00FC1EF9">
              <w:rPr>
                <w:szCs w:val="24"/>
                <w:lang w:eastAsia="en-US"/>
              </w:rPr>
              <w:t>35°47.000′S</w:t>
            </w:r>
          </w:p>
        </w:tc>
        <w:tc>
          <w:tcPr>
            <w:tcW w:w="3091" w:type="dxa"/>
          </w:tcPr>
          <w:p w:rsidR="00D61547" w:rsidRPr="00FC1EF9" w:rsidP="00D61547" w14:paraId="5F80418D" w14:textId="77777777">
            <w:pPr>
              <w:widowControl/>
              <w:spacing w:before="60" w:after="60"/>
              <w:rPr>
                <w:szCs w:val="24"/>
                <w:lang w:eastAsia="en-US"/>
              </w:rPr>
            </w:pPr>
            <w:r w:rsidRPr="00FC1EF9">
              <w:rPr>
                <w:szCs w:val="24"/>
                <w:lang w:eastAsia="en-US"/>
              </w:rPr>
              <w:t>165°26.000′E</w:t>
            </w:r>
          </w:p>
        </w:tc>
        <w:tc>
          <w:tcPr>
            <w:tcW w:w="1828" w:type="dxa"/>
          </w:tcPr>
          <w:p w:rsidR="00D61547" w:rsidRPr="00FC1EF9" w:rsidP="00D61547" w14:paraId="565FAD0A" w14:textId="77777777">
            <w:pPr>
              <w:widowControl/>
              <w:spacing w:before="60" w:after="60"/>
              <w:rPr>
                <w:szCs w:val="24"/>
                <w:lang w:eastAsia="en-US"/>
              </w:rPr>
            </w:pPr>
          </w:p>
        </w:tc>
      </w:tr>
      <w:tr w14:paraId="5BA23DE1" w14:textId="77777777" w:rsidTr="00197895">
        <w:tblPrEx>
          <w:tblW w:w="5405" w:type="pct"/>
          <w:tblInd w:w="-572" w:type="dxa"/>
          <w:tblLayout w:type="fixed"/>
          <w:tblLook w:val="04A0"/>
        </w:tblPrEx>
        <w:tc>
          <w:tcPr>
            <w:tcW w:w="2869" w:type="dxa"/>
          </w:tcPr>
          <w:p w:rsidR="00D61547" w:rsidRPr="00FC1EF9" w:rsidP="00D61547" w14:paraId="1B1A92D3" w14:textId="77777777">
            <w:pPr>
              <w:widowControl/>
              <w:spacing w:before="60" w:after="60"/>
              <w:rPr>
                <w:szCs w:val="24"/>
                <w:lang w:eastAsia="en-US"/>
              </w:rPr>
            </w:pPr>
            <w:r w:rsidRPr="00FC1EF9">
              <w:rPr>
                <w:szCs w:val="24"/>
                <w:lang w:eastAsia="en-US"/>
              </w:rPr>
              <w:t>C ▌. Lord Howe - East</w:t>
            </w:r>
          </w:p>
        </w:tc>
        <w:tc>
          <w:tcPr>
            <w:tcW w:w="2872" w:type="dxa"/>
          </w:tcPr>
          <w:p w:rsidR="00D61547" w:rsidRPr="00FC1EF9" w:rsidP="00D61547" w14:paraId="657F6CAF"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2205" w:type="dxa"/>
          </w:tcPr>
          <w:p w:rsidR="00D61547" w:rsidRPr="00FC1EF9" w:rsidP="00D61547" w14:paraId="64797314" w14:textId="77777777">
            <w:pPr>
              <w:widowControl/>
              <w:spacing w:before="60" w:after="60"/>
              <w:rPr>
                <w:szCs w:val="24"/>
                <w:lang w:eastAsia="en-US"/>
              </w:rPr>
            </w:pPr>
            <w:r w:rsidRPr="00FC1EF9">
              <w:rPr>
                <w:szCs w:val="24"/>
                <w:lang w:eastAsia="en-US"/>
              </w:rPr>
              <w:t>Mid-water trawl</w:t>
            </w:r>
          </w:p>
        </w:tc>
        <w:tc>
          <w:tcPr>
            <w:tcW w:w="2870" w:type="dxa"/>
          </w:tcPr>
          <w:p w:rsidR="00D61547" w:rsidRPr="00FC1EF9" w:rsidP="00D61547" w14:paraId="2240A99F" w14:textId="77777777">
            <w:pPr>
              <w:widowControl/>
              <w:spacing w:before="60" w:after="60"/>
              <w:rPr>
                <w:szCs w:val="24"/>
                <w:lang w:eastAsia="en-US"/>
              </w:rPr>
            </w:pPr>
            <w:r w:rsidRPr="00FC1EF9">
              <w:rPr>
                <w:szCs w:val="24"/>
                <w:lang w:eastAsia="en-US"/>
              </w:rPr>
              <w:t>35°47.000′S</w:t>
            </w:r>
          </w:p>
        </w:tc>
        <w:tc>
          <w:tcPr>
            <w:tcW w:w="3091" w:type="dxa"/>
          </w:tcPr>
          <w:p w:rsidR="00D61547" w:rsidRPr="00FC1EF9" w:rsidP="00D61547" w14:paraId="25B80D0F" w14:textId="77777777">
            <w:pPr>
              <w:widowControl/>
              <w:spacing w:before="60" w:after="60"/>
              <w:rPr>
                <w:szCs w:val="24"/>
                <w:lang w:eastAsia="en-US"/>
              </w:rPr>
            </w:pPr>
            <w:r w:rsidRPr="00FC1EF9">
              <w:rPr>
                <w:szCs w:val="24"/>
                <w:lang w:eastAsia="en-US"/>
              </w:rPr>
              <w:t>165°44.000′E</w:t>
            </w:r>
          </w:p>
        </w:tc>
        <w:tc>
          <w:tcPr>
            <w:tcW w:w="1828" w:type="dxa"/>
          </w:tcPr>
          <w:p w:rsidR="00D61547" w:rsidRPr="00FC1EF9" w:rsidP="00D61547" w14:paraId="20D9B931" w14:textId="77777777">
            <w:pPr>
              <w:widowControl/>
              <w:spacing w:before="60" w:after="60"/>
              <w:rPr>
                <w:szCs w:val="24"/>
                <w:lang w:eastAsia="en-US"/>
              </w:rPr>
            </w:pPr>
          </w:p>
        </w:tc>
      </w:tr>
      <w:tr w14:paraId="23CF6232" w14:textId="77777777" w:rsidTr="00197895">
        <w:tblPrEx>
          <w:tblW w:w="5405" w:type="pct"/>
          <w:tblInd w:w="-572" w:type="dxa"/>
          <w:tblLayout w:type="fixed"/>
          <w:tblLook w:val="04A0"/>
        </w:tblPrEx>
        <w:tc>
          <w:tcPr>
            <w:tcW w:w="2869" w:type="dxa"/>
          </w:tcPr>
          <w:p w:rsidR="00D61547" w:rsidRPr="00FC1EF9" w:rsidP="00D61547" w14:paraId="7A2CB99A" w14:textId="77777777">
            <w:pPr>
              <w:widowControl/>
              <w:spacing w:before="60" w:after="60"/>
              <w:rPr>
                <w:strike/>
                <w:szCs w:val="24"/>
                <w:lang w:eastAsia="en-US"/>
              </w:rPr>
            </w:pPr>
            <w:r w:rsidRPr="00FC1EF9">
              <w:rPr>
                <w:szCs w:val="24"/>
                <w:lang w:eastAsia="en-US"/>
              </w:rPr>
              <w:t>C ▌</w:t>
            </w:r>
          </w:p>
          <w:p w:rsidR="00D61547" w:rsidRPr="00FC1EF9" w:rsidP="00D61547" w14:paraId="20D9331F" w14:textId="77777777">
            <w:pPr>
              <w:widowControl/>
              <w:spacing w:before="60" w:after="60"/>
              <w:rPr>
                <w:szCs w:val="24"/>
                <w:lang w:eastAsia="en-US"/>
              </w:rPr>
            </w:pPr>
            <w:r w:rsidRPr="00FC1EF9">
              <w:rPr>
                <w:szCs w:val="24"/>
                <w:lang w:eastAsia="en-US"/>
              </w:rPr>
              <w:t>Lord Howe - East</w:t>
            </w:r>
          </w:p>
        </w:tc>
        <w:tc>
          <w:tcPr>
            <w:tcW w:w="2872" w:type="dxa"/>
          </w:tcPr>
          <w:p w:rsidR="00D61547" w:rsidRPr="00FC1EF9" w:rsidP="00D61547" w14:paraId="478AEE93"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2205" w:type="dxa"/>
          </w:tcPr>
          <w:p w:rsidR="00D61547" w:rsidRPr="00FC1EF9" w:rsidP="00D61547" w14:paraId="37EF4DBA" w14:textId="77777777">
            <w:pPr>
              <w:widowControl/>
              <w:spacing w:before="60" w:after="60"/>
              <w:rPr>
                <w:szCs w:val="24"/>
                <w:lang w:eastAsia="en-US"/>
              </w:rPr>
            </w:pPr>
            <w:r w:rsidRPr="00FC1EF9">
              <w:rPr>
                <w:szCs w:val="24"/>
                <w:lang w:eastAsia="en-US"/>
              </w:rPr>
              <w:t>Mid-water trawl</w:t>
            </w:r>
          </w:p>
        </w:tc>
        <w:tc>
          <w:tcPr>
            <w:tcW w:w="2870" w:type="dxa"/>
          </w:tcPr>
          <w:p w:rsidR="00D61547" w:rsidRPr="00FC1EF9" w:rsidP="00D61547" w14:paraId="7285A79E" w14:textId="77777777">
            <w:pPr>
              <w:widowControl/>
              <w:spacing w:before="60" w:after="60"/>
              <w:rPr>
                <w:szCs w:val="24"/>
                <w:lang w:eastAsia="en-US"/>
              </w:rPr>
            </w:pPr>
            <w:r w:rsidRPr="00FC1EF9">
              <w:rPr>
                <w:szCs w:val="24"/>
                <w:lang w:eastAsia="en-US"/>
              </w:rPr>
              <w:t>36°00.500′S</w:t>
            </w:r>
          </w:p>
        </w:tc>
        <w:tc>
          <w:tcPr>
            <w:tcW w:w="3091" w:type="dxa"/>
          </w:tcPr>
          <w:p w:rsidR="00D61547" w:rsidRPr="00FC1EF9" w:rsidP="00D61547" w14:paraId="0C7C4A71" w14:textId="77777777">
            <w:pPr>
              <w:widowControl/>
              <w:spacing w:before="60" w:after="60"/>
              <w:rPr>
                <w:szCs w:val="24"/>
                <w:lang w:eastAsia="en-US"/>
              </w:rPr>
            </w:pPr>
            <w:r w:rsidRPr="00FC1EF9">
              <w:rPr>
                <w:szCs w:val="24"/>
                <w:lang w:eastAsia="en-US"/>
              </w:rPr>
              <w:t>165°26.000′E</w:t>
            </w:r>
          </w:p>
        </w:tc>
        <w:tc>
          <w:tcPr>
            <w:tcW w:w="1828" w:type="dxa"/>
          </w:tcPr>
          <w:p w:rsidR="00D61547" w:rsidRPr="00FC1EF9" w:rsidP="00D61547" w14:paraId="17409636" w14:textId="77777777">
            <w:pPr>
              <w:widowControl/>
              <w:spacing w:before="60" w:after="60"/>
              <w:rPr>
                <w:szCs w:val="24"/>
                <w:lang w:eastAsia="en-US"/>
              </w:rPr>
            </w:pPr>
          </w:p>
        </w:tc>
      </w:tr>
      <w:tr w14:paraId="5F02DD9D" w14:textId="77777777" w:rsidTr="00197895">
        <w:tblPrEx>
          <w:tblW w:w="5405" w:type="pct"/>
          <w:tblInd w:w="-572" w:type="dxa"/>
          <w:tblLayout w:type="fixed"/>
          <w:tblLook w:val="04A0"/>
        </w:tblPrEx>
        <w:tc>
          <w:tcPr>
            <w:tcW w:w="2869" w:type="dxa"/>
          </w:tcPr>
          <w:p w:rsidR="00D61547" w:rsidRPr="00FC1EF9" w:rsidP="00D61547" w14:paraId="65F6E410" w14:textId="77777777">
            <w:pPr>
              <w:widowControl/>
              <w:spacing w:before="60" w:after="60"/>
              <w:rPr>
                <w:szCs w:val="24"/>
                <w:lang w:eastAsia="en-US"/>
              </w:rPr>
            </w:pPr>
            <w:r w:rsidRPr="00FC1EF9">
              <w:rPr>
                <w:szCs w:val="24"/>
                <w:lang w:eastAsia="en-US"/>
              </w:rPr>
              <w:t>C ▌. Lord Howe - East</w:t>
            </w:r>
          </w:p>
        </w:tc>
        <w:tc>
          <w:tcPr>
            <w:tcW w:w="2872" w:type="dxa"/>
          </w:tcPr>
          <w:p w:rsidR="00D61547" w:rsidRPr="00FC1EF9" w:rsidP="00D61547" w14:paraId="4B983A17"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2205" w:type="dxa"/>
          </w:tcPr>
          <w:p w:rsidR="00D61547" w:rsidRPr="00FC1EF9" w:rsidP="00D61547" w14:paraId="29F95CFF" w14:textId="77777777">
            <w:pPr>
              <w:widowControl/>
              <w:spacing w:before="60" w:after="60"/>
              <w:rPr>
                <w:szCs w:val="24"/>
                <w:lang w:eastAsia="en-US"/>
              </w:rPr>
            </w:pPr>
            <w:r w:rsidRPr="00FC1EF9">
              <w:rPr>
                <w:szCs w:val="24"/>
                <w:lang w:eastAsia="en-US"/>
              </w:rPr>
              <w:t>Mid-water trawl</w:t>
            </w:r>
          </w:p>
        </w:tc>
        <w:tc>
          <w:tcPr>
            <w:tcW w:w="2870" w:type="dxa"/>
          </w:tcPr>
          <w:p w:rsidR="00D61547" w:rsidRPr="00FC1EF9" w:rsidP="00D61547" w14:paraId="5E7177E7" w14:textId="77777777">
            <w:pPr>
              <w:widowControl/>
              <w:spacing w:before="60" w:after="60"/>
              <w:rPr>
                <w:szCs w:val="24"/>
                <w:lang w:eastAsia="en-US"/>
              </w:rPr>
            </w:pPr>
            <w:r w:rsidRPr="00FC1EF9">
              <w:rPr>
                <w:szCs w:val="24"/>
                <w:lang w:eastAsia="en-US"/>
              </w:rPr>
              <w:t>36°00.500′S</w:t>
            </w:r>
          </w:p>
        </w:tc>
        <w:tc>
          <w:tcPr>
            <w:tcW w:w="3091" w:type="dxa"/>
          </w:tcPr>
          <w:p w:rsidR="00D61547" w:rsidRPr="00FC1EF9" w:rsidP="00D61547" w14:paraId="4211CDE2" w14:textId="77777777">
            <w:pPr>
              <w:widowControl/>
              <w:spacing w:before="60" w:after="60"/>
              <w:rPr>
                <w:szCs w:val="24"/>
                <w:lang w:eastAsia="en-US"/>
              </w:rPr>
            </w:pPr>
            <w:r w:rsidRPr="00FC1EF9">
              <w:rPr>
                <w:szCs w:val="24"/>
                <w:lang w:eastAsia="en-US"/>
              </w:rPr>
              <w:t>166°21.915′E</w:t>
            </w:r>
          </w:p>
        </w:tc>
        <w:tc>
          <w:tcPr>
            <w:tcW w:w="1828" w:type="dxa"/>
          </w:tcPr>
          <w:p w:rsidR="00D61547" w:rsidRPr="00FC1EF9" w:rsidP="00D61547" w14:paraId="40141F55" w14:textId="77777777">
            <w:pPr>
              <w:widowControl/>
              <w:spacing w:before="60" w:after="60"/>
              <w:rPr>
                <w:szCs w:val="24"/>
                <w:lang w:eastAsia="en-US"/>
              </w:rPr>
            </w:pPr>
          </w:p>
        </w:tc>
      </w:tr>
      <w:tr w14:paraId="198B0882" w14:textId="77777777" w:rsidTr="00197895">
        <w:tblPrEx>
          <w:tblW w:w="5405" w:type="pct"/>
          <w:tblInd w:w="-572" w:type="dxa"/>
          <w:tblLayout w:type="fixed"/>
          <w:tblLook w:val="04A0"/>
        </w:tblPrEx>
        <w:tc>
          <w:tcPr>
            <w:tcW w:w="2869" w:type="dxa"/>
          </w:tcPr>
          <w:p w:rsidR="00D61547" w:rsidRPr="00FC1EF9" w:rsidP="00D61547" w14:paraId="0BFCB2CB" w14:textId="77777777">
            <w:pPr>
              <w:widowControl/>
              <w:spacing w:before="60" w:after="60"/>
              <w:rPr>
                <w:szCs w:val="24"/>
                <w:lang w:eastAsia="en-US"/>
              </w:rPr>
            </w:pPr>
            <w:r w:rsidRPr="00FC1EF9">
              <w:rPr>
                <w:szCs w:val="24"/>
                <w:lang w:eastAsia="en-US"/>
              </w:rPr>
              <w:t>C ▌. Lord Howe - West</w:t>
            </w:r>
          </w:p>
        </w:tc>
        <w:tc>
          <w:tcPr>
            <w:tcW w:w="2872" w:type="dxa"/>
          </w:tcPr>
          <w:p w:rsidR="00D61547" w:rsidRPr="00FC1EF9" w:rsidP="00D61547" w14:paraId="7863D8A7"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2205" w:type="dxa"/>
          </w:tcPr>
          <w:p w:rsidR="00D61547" w:rsidRPr="00FC1EF9" w:rsidP="00D61547" w14:paraId="297B86BD" w14:textId="77777777">
            <w:pPr>
              <w:widowControl/>
              <w:spacing w:before="60" w:after="60"/>
              <w:rPr>
                <w:szCs w:val="24"/>
                <w:lang w:eastAsia="en-US"/>
              </w:rPr>
            </w:pPr>
            <w:r w:rsidRPr="00FC1EF9">
              <w:rPr>
                <w:szCs w:val="24"/>
                <w:lang w:eastAsia="en-US"/>
              </w:rPr>
              <w:t>Mid-water trawl</w:t>
            </w:r>
          </w:p>
        </w:tc>
        <w:tc>
          <w:tcPr>
            <w:tcW w:w="2870" w:type="dxa"/>
          </w:tcPr>
          <w:p w:rsidR="00D61547" w:rsidRPr="00FC1EF9" w:rsidP="00D61547" w14:paraId="02ECD51C" w14:textId="77777777">
            <w:pPr>
              <w:widowControl/>
              <w:spacing w:before="60" w:after="60"/>
              <w:rPr>
                <w:szCs w:val="24"/>
                <w:lang w:eastAsia="en-US"/>
              </w:rPr>
            </w:pPr>
            <w:r w:rsidRPr="00FC1EF9">
              <w:rPr>
                <w:szCs w:val="24"/>
                <w:lang w:eastAsia="en-US"/>
              </w:rPr>
              <w:t>35°21.000′S</w:t>
            </w:r>
          </w:p>
        </w:tc>
        <w:tc>
          <w:tcPr>
            <w:tcW w:w="3091" w:type="dxa"/>
          </w:tcPr>
          <w:p w:rsidR="00D61547" w:rsidRPr="00FC1EF9" w:rsidP="00D61547" w14:paraId="52B83B7C" w14:textId="77777777">
            <w:pPr>
              <w:widowControl/>
              <w:spacing w:before="60" w:after="60"/>
              <w:rPr>
                <w:szCs w:val="24"/>
                <w:lang w:eastAsia="en-US"/>
              </w:rPr>
            </w:pPr>
            <w:r w:rsidRPr="00FC1EF9">
              <w:rPr>
                <w:szCs w:val="24"/>
                <w:lang w:eastAsia="en-US"/>
              </w:rPr>
              <w:t>165°13.550′E</w:t>
            </w:r>
          </w:p>
        </w:tc>
        <w:tc>
          <w:tcPr>
            <w:tcW w:w="1828" w:type="dxa"/>
          </w:tcPr>
          <w:p w:rsidR="00D61547" w:rsidRPr="00FC1EF9" w:rsidP="00D61547" w14:paraId="00CED341" w14:textId="77777777">
            <w:pPr>
              <w:widowControl/>
              <w:spacing w:before="60" w:after="60"/>
              <w:rPr>
                <w:szCs w:val="24"/>
                <w:lang w:eastAsia="en-US"/>
              </w:rPr>
            </w:pPr>
          </w:p>
        </w:tc>
      </w:tr>
      <w:tr w14:paraId="4436B653" w14:textId="77777777" w:rsidTr="00197895">
        <w:tblPrEx>
          <w:tblW w:w="5405" w:type="pct"/>
          <w:tblInd w:w="-572" w:type="dxa"/>
          <w:tblLayout w:type="fixed"/>
          <w:tblLook w:val="04A0"/>
        </w:tblPrEx>
        <w:tc>
          <w:tcPr>
            <w:tcW w:w="2869" w:type="dxa"/>
          </w:tcPr>
          <w:p w:rsidR="00D61547" w:rsidRPr="00FC1EF9" w:rsidP="00D61547" w14:paraId="05D216EF" w14:textId="77777777">
            <w:pPr>
              <w:widowControl/>
              <w:spacing w:before="60" w:after="60"/>
              <w:rPr>
                <w:szCs w:val="24"/>
                <w:lang w:eastAsia="en-US"/>
              </w:rPr>
            </w:pPr>
            <w:r w:rsidRPr="00FC1EF9">
              <w:rPr>
                <w:szCs w:val="24"/>
                <w:lang w:eastAsia="en-US"/>
              </w:rPr>
              <w:t>C. ▌ Lord Howe - West</w:t>
            </w:r>
          </w:p>
        </w:tc>
        <w:tc>
          <w:tcPr>
            <w:tcW w:w="2872" w:type="dxa"/>
          </w:tcPr>
          <w:p w:rsidR="00D61547" w:rsidRPr="00FC1EF9" w:rsidP="00D61547" w14:paraId="67C6742D"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2205" w:type="dxa"/>
          </w:tcPr>
          <w:p w:rsidR="00D61547" w:rsidRPr="00FC1EF9" w:rsidP="00D61547" w14:paraId="4363BE06" w14:textId="77777777">
            <w:pPr>
              <w:widowControl/>
              <w:spacing w:before="60" w:after="60"/>
              <w:rPr>
                <w:szCs w:val="24"/>
                <w:lang w:eastAsia="en-US"/>
              </w:rPr>
            </w:pPr>
            <w:r w:rsidRPr="00FC1EF9">
              <w:rPr>
                <w:szCs w:val="24"/>
                <w:lang w:eastAsia="en-US"/>
              </w:rPr>
              <w:t>Mid-water trawl</w:t>
            </w:r>
          </w:p>
        </w:tc>
        <w:tc>
          <w:tcPr>
            <w:tcW w:w="2870" w:type="dxa"/>
          </w:tcPr>
          <w:p w:rsidR="00D61547" w:rsidRPr="00FC1EF9" w:rsidP="00D61547" w14:paraId="647DBBE7" w14:textId="77777777">
            <w:pPr>
              <w:widowControl/>
              <w:spacing w:before="60" w:after="60"/>
              <w:rPr>
                <w:szCs w:val="24"/>
                <w:lang w:eastAsia="en-US"/>
              </w:rPr>
            </w:pPr>
            <w:r w:rsidRPr="00FC1EF9">
              <w:rPr>
                <w:szCs w:val="24"/>
                <w:lang w:eastAsia="en-US"/>
              </w:rPr>
              <w:t>35°21.000′S</w:t>
            </w:r>
          </w:p>
        </w:tc>
        <w:tc>
          <w:tcPr>
            <w:tcW w:w="3091" w:type="dxa"/>
          </w:tcPr>
          <w:p w:rsidR="00D61547" w:rsidRPr="00FC1EF9" w:rsidP="00D61547" w14:paraId="469E70F2" w14:textId="77777777">
            <w:pPr>
              <w:widowControl/>
              <w:spacing w:before="60" w:after="60"/>
              <w:rPr>
                <w:szCs w:val="24"/>
                <w:lang w:eastAsia="en-US"/>
              </w:rPr>
            </w:pPr>
            <w:r w:rsidRPr="00FC1EF9">
              <w:rPr>
                <w:szCs w:val="24"/>
                <w:lang w:eastAsia="en-US"/>
              </w:rPr>
              <w:t>165°24.000′E</w:t>
            </w:r>
          </w:p>
        </w:tc>
        <w:tc>
          <w:tcPr>
            <w:tcW w:w="1828" w:type="dxa"/>
          </w:tcPr>
          <w:p w:rsidR="00D61547" w:rsidRPr="00FC1EF9" w:rsidP="00D61547" w14:paraId="475FE08F" w14:textId="77777777">
            <w:pPr>
              <w:widowControl/>
              <w:spacing w:before="60" w:after="60"/>
              <w:rPr>
                <w:szCs w:val="24"/>
                <w:lang w:eastAsia="en-US"/>
              </w:rPr>
            </w:pPr>
          </w:p>
        </w:tc>
      </w:tr>
      <w:tr w14:paraId="2D1FFCE5" w14:textId="77777777" w:rsidTr="00197895">
        <w:tblPrEx>
          <w:tblW w:w="5405" w:type="pct"/>
          <w:tblInd w:w="-572" w:type="dxa"/>
          <w:tblLayout w:type="fixed"/>
          <w:tblLook w:val="04A0"/>
        </w:tblPrEx>
        <w:tc>
          <w:tcPr>
            <w:tcW w:w="2869" w:type="dxa"/>
          </w:tcPr>
          <w:p w:rsidR="00D61547" w:rsidRPr="00FC1EF9" w:rsidP="00D61547" w14:paraId="01FD68F8" w14:textId="77777777">
            <w:pPr>
              <w:widowControl/>
              <w:spacing w:before="60" w:after="60"/>
              <w:rPr>
                <w:szCs w:val="24"/>
                <w:lang w:eastAsia="en-US"/>
              </w:rPr>
            </w:pPr>
            <w:r w:rsidRPr="00FC1EF9">
              <w:rPr>
                <w:szCs w:val="24"/>
                <w:lang w:eastAsia="en-US"/>
              </w:rPr>
              <w:t>C. ▌</w:t>
            </w:r>
          </w:p>
          <w:p w:rsidR="00D61547" w:rsidRPr="00FC1EF9" w:rsidP="00D61547" w14:paraId="71B0AB43" w14:textId="77777777">
            <w:pPr>
              <w:widowControl/>
              <w:spacing w:before="60" w:after="60"/>
              <w:rPr>
                <w:szCs w:val="24"/>
                <w:lang w:eastAsia="en-US"/>
              </w:rPr>
            </w:pPr>
            <w:r w:rsidRPr="00FC1EF9">
              <w:rPr>
                <w:szCs w:val="24"/>
                <w:lang w:eastAsia="en-US"/>
              </w:rPr>
              <w:t>Lord Howe - West</w:t>
            </w:r>
          </w:p>
        </w:tc>
        <w:tc>
          <w:tcPr>
            <w:tcW w:w="2872" w:type="dxa"/>
          </w:tcPr>
          <w:p w:rsidR="00D61547" w:rsidRPr="00FC1EF9" w:rsidP="00D61547" w14:paraId="21A719E3"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2205" w:type="dxa"/>
          </w:tcPr>
          <w:p w:rsidR="00D61547" w:rsidRPr="00FC1EF9" w:rsidP="00D61547" w14:paraId="2298DD47" w14:textId="77777777">
            <w:pPr>
              <w:widowControl/>
              <w:spacing w:before="60" w:after="60"/>
              <w:rPr>
                <w:szCs w:val="24"/>
                <w:lang w:eastAsia="en-US"/>
              </w:rPr>
            </w:pPr>
            <w:r w:rsidRPr="00FC1EF9">
              <w:rPr>
                <w:szCs w:val="24"/>
                <w:lang w:eastAsia="en-US"/>
              </w:rPr>
              <w:t>Mid-water trawl</w:t>
            </w:r>
          </w:p>
        </w:tc>
        <w:tc>
          <w:tcPr>
            <w:tcW w:w="2870" w:type="dxa"/>
          </w:tcPr>
          <w:p w:rsidR="00D61547" w:rsidRPr="00FC1EF9" w:rsidP="00D61547" w14:paraId="5D6DAF07" w14:textId="77777777">
            <w:pPr>
              <w:widowControl/>
              <w:spacing w:before="60" w:after="60"/>
              <w:rPr>
                <w:szCs w:val="24"/>
                <w:lang w:eastAsia="en-US"/>
              </w:rPr>
            </w:pPr>
            <w:r w:rsidRPr="00FC1EF9">
              <w:rPr>
                <w:szCs w:val="24"/>
                <w:lang w:eastAsia="en-US"/>
              </w:rPr>
              <w:t>35°31.000′S</w:t>
            </w:r>
          </w:p>
        </w:tc>
        <w:tc>
          <w:tcPr>
            <w:tcW w:w="3091" w:type="dxa"/>
          </w:tcPr>
          <w:p w:rsidR="00D61547" w:rsidRPr="00FC1EF9" w:rsidP="00D61547" w14:paraId="53E08F43" w14:textId="77777777">
            <w:pPr>
              <w:widowControl/>
              <w:spacing w:before="60" w:after="60"/>
              <w:rPr>
                <w:szCs w:val="24"/>
                <w:lang w:eastAsia="en-US"/>
              </w:rPr>
            </w:pPr>
            <w:r w:rsidRPr="00FC1EF9">
              <w:rPr>
                <w:szCs w:val="24"/>
                <w:lang w:eastAsia="en-US"/>
              </w:rPr>
              <w:t>164°54.000′E</w:t>
            </w:r>
          </w:p>
        </w:tc>
        <w:tc>
          <w:tcPr>
            <w:tcW w:w="1828" w:type="dxa"/>
          </w:tcPr>
          <w:p w:rsidR="00D61547" w:rsidRPr="00FC1EF9" w:rsidP="00D61547" w14:paraId="68E4D082" w14:textId="77777777">
            <w:pPr>
              <w:widowControl/>
              <w:spacing w:before="60" w:after="60"/>
              <w:rPr>
                <w:szCs w:val="24"/>
                <w:lang w:eastAsia="en-US"/>
              </w:rPr>
            </w:pPr>
          </w:p>
        </w:tc>
      </w:tr>
    </w:tbl>
    <w:p w:rsidR="00D61547" w:rsidRPr="00FC1EF9" w:rsidP="00D61547" w14:paraId="3F35A5B9"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844"/>
        <w:gridCol w:w="1416"/>
        <w:gridCol w:w="1843"/>
        <w:gridCol w:w="1985"/>
        <w:gridCol w:w="1701"/>
      </w:tblGrid>
      <w:tr w14:paraId="2DAEB6E8" w14:textId="77777777" w:rsidTr="00197895">
        <w:tblPrEx>
          <w:tblW w:w="5687" w:type="pct"/>
          <w:tblInd w:w="-572" w:type="dxa"/>
          <w:tblLayout w:type="fixed"/>
          <w:tblLook w:val="04A0"/>
        </w:tblPrEx>
        <w:tc>
          <w:tcPr>
            <w:tcW w:w="1842" w:type="dxa"/>
          </w:tcPr>
          <w:p w:rsidR="00D61547" w:rsidRPr="00FC1EF9" w:rsidP="00D61547" w14:paraId="08237D75" w14:textId="77777777">
            <w:pPr>
              <w:widowControl/>
              <w:spacing w:before="60" w:after="60"/>
              <w:rPr>
                <w:szCs w:val="24"/>
                <w:lang w:eastAsia="en-US"/>
              </w:rPr>
            </w:pPr>
            <w:r w:rsidRPr="00FC1EF9">
              <w:rPr>
                <w:szCs w:val="24"/>
                <w:lang w:eastAsia="en-US"/>
              </w:rPr>
              <w:t>C ▌. Lord Howe - West</w:t>
            </w:r>
          </w:p>
        </w:tc>
        <w:tc>
          <w:tcPr>
            <w:tcW w:w="1844" w:type="dxa"/>
          </w:tcPr>
          <w:p w:rsidR="00D61547" w:rsidRPr="00FC1EF9" w:rsidP="00D61547" w14:paraId="54909D69"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416" w:type="dxa"/>
          </w:tcPr>
          <w:p w:rsidR="00D61547" w:rsidRPr="00FC1EF9" w:rsidP="00D61547" w14:paraId="4AF3AFEB"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1B09DFF" w14:textId="77777777">
            <w:pPr>
              <w:widowControl/>
              <w:spacing w:before="60" w:after="60"/>
              <w:rPr>
                <w:szCs w:val="24"/>
                <w:lang w:eastAsia="en-US"/>
              </w:rPr>
            </w:pPr>
            <w:r w:rsidRPr="00FC1EF9">
              <w:rPr>
                <w:szCs w:val="24"/>
                <w:lang w:eastAsia="en-US"/>
              </w:rPr>
              <w:t>35°31.000′S</w:t>
            </w:r>
          </w:p>
        </w:tc>
        <w:tc>
          <w:tcPr>
            <w:tcW w:w="1985" w:type="dxa"/>
          </w:tcPr>
          <w:p w:rsidR="00D61547" w:rsidRPr="00FC1EF9" w:rsidP="00D61547" w14:paraId="6FA9E805" w14:textId="77777777">
            <w:pPr>
              <w:widowControl/>
              <w:spacing w:before="60" w:after="60"/>
              <w:rPr>
                <w:szCs w:val="24"/>
                <w:lang w:eastAsia="en-US"/>
              </w:rPr>
            </w:pPr>
            <w:r w:rsidRPr="00FC1EF9">
              <w:rPr>
                <w:szCs w:val="24"/>
                <w:lang w:eastAsia="en-US"/>
              </w:rPr>
              <w:t>165°13.550′E</w:t>
            </w:r>
          </w:p>
        </w:tc>
        <w:tc>
          <w:tcPr>
            <w:tcW w:w="1701" w:type="dxa"/>
          </w:tcPr>
          <w:p w:rsidR="00D61547" w:rsidRPr="00FC1EF9" w:rsidP="00D61547" w14:paraId="64370459" w14:textId="77777777">
            <w:pPr>
              <w:widowControl/>
              <w:spacing w:before="60" w:after="60"/>
              <w:rPr>
                <w:szCs w:val="24"/>
                <w:lang w:eastAsia="en-US"/>
              </w:rPr>
            </w:pPr>
          </w:p>
        </w:tc>
      </w:tr>
      <w:tr w14:paraId="6D3C17CA" w14:textId="77777777" w:rsidTr="00197895">
        <w:tblPrEx>
          <w:tblW w:w="5687" w:type="pct"/>
          <w:tblInd w:w="-572" w:type="dxa"/>
          <w:tblLayout w:type="fixed"/>
          <w:tblLook w:val="04A0"/>
        </w:tblPrEx>
        <w:tc>
          <w:tcPr>
            <w:tcW w:w="1842" w:type="dxa"/>
          </w:tcPr>
          <w:p w:rsidR="00D61547" w:rsidRPr="00FC1EF9" w:rsidP="00D61547" w14:paraId="22AB9D54" w14:textId="77777777">
            <w:pPr>
              <w:widowControl/>
              <w:spacing w:before="60" w:after="60"/>
              <w:rPr>
                <w:szCs w:val="24"/>
                <w:lang w:eastAsia="en-US"/>
              </w:rPr>
            </w:pPr>
            <w:r w:rsidRPr="00FC1EF9">
              <w:rPr>
                <w:szCs w:val="24"/>
                <w:lang w:eastAsia="en-US"/>
              </w:rPr>
              <w:t>C ▌. Lord Howe - West</w:t>
            </w:r>
          </w:p>
        </w:tc>
        <w:tc>
          <w:tcPr>
            <w:tcW w:w="1844" w:type="dxa"/>
          </w:tcPr>
          <w:p w:rsidR="00D61547" w:rsidRPr="00FC1EF9" w:rsidP="00D61547" w14:paraId="2CBF5817"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416" w:type="dxa"/>
          </w:tcPr>
          <w:p w:rsidR="00D61547" w:rsidRPr="00FC1EF9" w:rsidP="00D61547" w14:paraId="43A32327"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64885CDE" w14:textId="77777777">
            <w:pPr>
              <w:widowControl/>
              <w:spacing w:before="60" w:after="60"/>
              <w:rPr>
                <w:szCs w:val="24"/>
                <w:lang w:eastAsia="en-US"/>
              </w:rPr>
            </w:pPr>
            <w:r w:rsidRPr="00FC1EF9">
              <w:rPr>
                <w:szCs w:val="24"/>
                <w:lang w:eastAsia="en-US"/>
              </w:rPr>
              <w:t>35°40.383′S</w:t>
            </w:r>
          </w:p>
        </w:tc>
        <w:tc>
          <w:tcPr>
            <w:tcW w:w="1985" w:type="dxa"/>
          </w:tcPr>
          <w:p w:rsidR="00D61547" w:rsidRPr="00FC1EF9" w:rsidP="00D61547" w14:paraId="5E5F9859" w14:textId="77777777">
            <w:pPr>
              <w:widowControl/>
              <w:spacing w:before="60" w:after="60"/>
              <w:rPr>
                <w:szCs w:val="24"/>
                <w:lang w:eastAsia="en-US"/>
              </w:rPr>
            </w:pPr>
            <w:r w:rsidRPr="00FC1EF9">
              <w:rPr>
                <w:szCs w:val="24"/>
                <w:lang w:eastAsia="en-US"/>
              </w:rPr>
              <w:t>165°18.000′E</w:t>
            </w:r>
          </w:p>
        </w:tc>
        <w:tc>
          <w:tcPr>
            <w:tcW w:w="1701" w:type="dxa"/>
          </w:tcPr>
          <w:p w:rsidR="00D61547" w:rsidRPr="00FC1EF9" w:rsidP="00D61547" w14:paraId="14647729" w14:textId="77777777">
            <w:pPr>
              <w:widowControl/>
              <w:spacing w:before="60" w:after="60"/>
              <w:rPr>
                <w:szCs w:val="24"/>
                <w:lang w:eastAsia="en-US"/>
              </w:rPr>
            </w:pPr>
          </w:p>
        </w:tc>
      </w:tr>
      <w:tr w14:paraId="5560F24F" w14:textId="77777777" w:rsidTr="00197895">
        <w:tblPrEx>
          <w:tblW w:w="5687" w:type="pct"/>
          <w:tblInd w:w="-572" w:type="dxa"/>
          <w:tblLayout w:type="fixed"/>
          <w:tblLook w:val="04A0"/>
        </w:tblPrEx>
        <w:tc>
          <w:tcPr>
            <w:tcW w:w="1842" w:type="dxa"/>
          </w:tcPr>
          <w:p w:rsidR="00D61547" w:rsidRPr="00FC1EF9" w:rsidP="00D61547" w14:paraId="35698D8E" w14:textId="77777777">
            <w:pPr>
              <w:widowControl/>
              <w:spacing w:before="60" w:after="60"/>
              <w:rPr>
                <w:szCs w:val="24"/>
                <w:lang w:eastAsia="en-US"/>
              </w:rPr>
            </w:pPr>
            <w:r w:rsidRPr="00FC1EF9">
              <w:rPr>
                <w:szCs w:val="24"/>
                <w:lang w:eastAsia="en-US"/>
              </w:rPr>
              <w:t>C ▌. Lord Howe - West</w:t>
            </w:r>
          </w:p>
        </w:tc>
        <w:tc>
          <w:tcPr>
            <w:tcW w:w="1844" w:type="dxa"/>
          </w:tcPr>
          <w:p w:rsidR="00D61547" w:rsidRPr="00FC1EF9" w:rsidP="00D61547" w14:paraId="2D684D17"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416" w:type="dxa"/>
          </w:tcPr>
          <w:p w:rsidR="00D61547" w:rsidRPr="00FC1EF9" w:rsidP="00D61547" w14:paraId="1562304B"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2E364EA" w14:textId="77777777">
            <w:pPr>
              <w:widowControl/>
              <w:spacing w:before="60" w:after="60"/>
              <w:rPr>
                <w:szCs w:val="24"/>
                <w:lang w:eastAsia="en-US"/>
              </w:rPr>
            </w:pPr>
            <w:r w:rsidRPr="00FC1EF9">
              <w:rPr>
                <w:szCs w:val="24"/>
                <w:lang w:eastAsia="en-US"/>
              </w:rPr>
              <w:t>35°40.383′S</w:t>
            </w:r>
          </w:p>
        </w:tc>
        <w:tc>
          <w:tcPr>
            <w:tcW w:w="1985" w:type="dxa"/>
          </w:tcPr>
          <w:p w:rsidR="00D61547" w:rsidRPr="00FC1EF9" w:rsidP="00D61547" w14:paraId="18A363A4" w14:textId="77777777">
            <w:pPr>
              <w:widowControl/>
              <w:spacing w:before="60" w:after="60"/>
              <w:rPr>
                <w:szCs w:val="24"/>
                <w:lang w:eastAsia="en-US"/>
              </w:rPr>
            </w:pPr>
            <w:r w:rsidRPr="00FC1EF9">
              <w:rPr>
                <w:szCs w:val="24"/>
                <w:lang w:eastAsia="en-US"/>
              </w:rPr>
              <w:t>165°24.000′E</w:t>
            </w:r>
          </w:p>
        </w:tc>
        <w:tc>
          <w:tcPr>
            <w:tcW w:w="1701" w:type="dxa"/>
          </w:tcPr>
          <w:p w:rsidR="00D61547" w:rsidRPr="00FC1EF9" w:rsidP="00D61547" w14:paraId="4F323D27" w14:textId="77777777">
            <w:pPr>
              <w:widowControl/>
              <w:spacing w:before="60" w:after="60"/>
              <w:rPr>
                <w:szCs w:val="24"/>
                <w:lang w:eastAsia="en-US"/>
              </w:rPr>
            </w:pPr>
          </w:p>
        </w:tc>
      </w:tr>
      <w:tr w14:paraId="360703E8" w14:textId="77777777" w:rsidTr="00197895">
        <w:tblPrEx>
          <w:tblW w:w="5687" w:type="pct"/>
          <w:tblInd w:w="-572" w:type="dxa"/>
          <w:tblLayout w:type="fixed"/>
          <w:tblLook w:val="04A0"/>
        </w:tblPrEx>
        <w:tc>
          <w:tcPr>
            <w:tcW w:w="1842" w:type="dxa"/>
          </w:tcPr>
          <w:p w:rsidR="00D61547" w:rsidRPr="00FC1EF9" w:rsidP="00D61547" w14:paraId="033CA52F" w14:textId="77777777">
            <w:pPr>
              <w:widowControl/>
              <w:spacing w:before="60" w:after="60"/>
              <w:rPr>
                <w:szCs w:val="24"/>
                <w:lang w:eastAsia="en-US"/>
              </w:rPr>
            </w:pPr>
            <w:r w:rsidRPr="00FC1EF9">
              <w:rPr>
                <w:szCs w:val="24"/>
                <w:lang w:eastAsia="en-US"/>
              </w:rPr>
              <w:t>C ▌. Lord Howe - West</w:t>
            </w:r>
          </w:p>
        </w:tc>
        <w:tc>
          <w:tcPr>
            <w:tcW w:w="1844" w:type="dxa"/>
          </w:tcPr>
          <w:p w:rsidR="00D61547" w:rsidRPr="00FC1EF9" w:rsidP="00D61547" w14:paraId="48999F71"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416" w:type="dxa"/>
          </w:tcPr>
          <w:p w:rsidR="00D61547" w:rsidRPr="00FC1EF9" w:rsidP="00D61547" w14:paraId="488681B4"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6B2AA417" w14:textId="77777777">
            <w:pPr>
              <w:widowControl/>
              <w:spacing w:before="60" w:after="60"/>
              <w:rPr>
                <w:szCs w:val="24"/>
                <w:lang w:eastAsia="en-US"/>
              </w:rPr>
            </w:pPr>
            <w:r w:rsidRPr="00FC1EF9">
              <w:rPr>
                <w:szCs w:val="24"/>
                <w:lang w:eastAsia="en-US"/>
              </w:rPr>
              <w:t>35°54.000′S</w:t>
            </w:r>
          </w:p>
        </w:tc>
        <w:tc>
          <w:tcPr>
            <w:tcW w:w="1985" w:type="dxa"/>
          </w:tcPr>
          <w:p w:rsidR="00D61547" w:rsidRPr="00FC1EF9" w:rsidP="00D61547" w14:paraId="5DE5EE0E" w14:textId="77777777">
            <w:pPr>
              <w:widowControl/>
              <w:spacing w:before="60" w:after="60"/>
              <w:rPr>
                <w:szCs w:val="24"/>
                <w:lang w:eastAsia="en-US"/>
              </w:rPr>
            </w:pPr>
            <w:r w:rsidRPr="00FC1EF9">
              <w:rPr>
                <w:szCs w:val="24"/>
                <w:lang w:eastAsia="en-US"/>
              </w:rPr>
              <w:t>164°46.000′E</w:t>
            </w:r>
          </w:p>
        </w:tc>
        <w:tc>
          <w:tcPr>
            <w:tcW w:w="1701" w:type="dxa"/>
          </w:tcPr>
          <w:p w:rsidR="00D61547" w:rsidRPr="00FC1EF9" w:rsidP="00D61547" w14:paraId="58EA77E9" w14:textId="77777777">
            <w:pPr>
              <w:widowControl/>
              <w:spacing w:before="60" w:after="60"/>
              <w:rPr>
                <w:szCs w:val="24"/>
                <w:lang w:eastAsia="en-US"/>
              </w:rPr>
            </w:pPr>
          </w:p>
        </w:tc>
      </w:tr>
      <w:tr w14:paraId="5B69B956" w14:textId="77777777" w:rsidTr="00197895">
        <w:tblPrEx>
          <w:tblW w:w="5687" w:type="pct"/>
          <w:tblInd w:w="-572" w:type="dxa"/>
          <w:tblLayout w:type="fixed"/>
          <w:tblLook w:val="04A0"/>
        </w:tblPrEx>
        <w:tc>
          <w:tcPr>
            <w:tcW w:w="1842" w:type="dxa"/>
          </w:tcPr>
          <w:p w:rsidR="00D61547" w:rsidRPr="00FC1EF9" w:rsidP="00D61547" w14:paraId="462DA217" w14:textId="77777777">
            <w:pPr>
              <w:widowControl/>
              <w:spacing w:before="60" w:after="60"/>
              <w:rPr>
                <w:szCs w:val="24"/>
                <w:lang w:eastAsia="en-US"/>
              </w:rPr>
            </w:pPr>
            <w:r w:rsidRPr="00FC1EF9">
              <w:rPr>
                <w:szCs w:val="24"/>
                <w:lang w:eastAsia="en-US"/>
              </w:rPr>
              <w:t>C ▌. Lord Howe - West</w:t>
            </w:r>
          </w:p>
        </w:tc>
        <w:tc>
          <w:tcPr>
            <w:tcW w:w="1844" w:type="dxa"/>
          </w:tcPr>
          <w:p w:rsidR="00D61547" w:rsidRPr="00FC1EF9" w:rsidP="00D61547" w14:paraId="5FB018C8"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416" w:type="dxa"/>
          </w:tcPr>
          <w:p w:rsidR="00D61547" w:rsidRPr="00FC1EF9" w:rsidP="00D61547" w14:paraId="01B394FD"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616769B4" w14:textId="77777777">
            <w:pPr>
              <w:widowControl/>
              <w:spacing w:before="60" w:after="60"/>
              <w:rPr>
                <w:szCs w:val="24"/>
                <w:lang w:eastAsia="en-US"/>
              </w:rPr>
            </w:pPr>
            <w:r w:rsidRPr="00FC1EF9">
              <w:rPr>
                <w:szCs w:val="24"/>
                <w:lang w:eastAsia="en-US"/>
              </w:rPr>
              <w:t>35°54.000′S</w:t>
            </w:r>
          </w:p>
        </w:tc>
        <w:tc>
          <w:tcPr>
            <w:tcW w:w="1985" w:type="dxa"/>
          </w:tcPr>
          <w:p w:rsidR="00D61547" w:rsidRPr="00FC1EF9" w:rsidP="00D61547" w14:paraId="574EF648" w14:textId="77777777">
            <w:pPr>
              <w:widowControl/>
              <w:spacing w:before="60" w:after="60"/>
              <w:rPr>
                <w:szCs w:val="24"/>
                <w:lang w:eastAsia="en-US"/>
              </w:rPr>
            </w:pPr>
            <w:r w:rsidRPr="00FC1EF9">
              <w:rPr>
                <w:szCs w:val="24"/>
                <w:lang w:eastAsia="en-US"/>
              </w:rPr>
              <w:t>164°54.000′E</w:t>
            </w:r>
          </w:p>
        </w:tc>
        <w:tc>
          <w:tcPr>
            <w:tcW w:w="1701" w:type="dxa"/>
          </w:tcPr>
          <w:p w:rsidR="00D61547" w:rsidRPr="00FC1EF9" w:rsidP="00D61547" w14:paraId="0B4B1B79" w14:textId="77777777">
            <w:pPr>
              <w:widowControl/>
              <w:spacing w:before="60" w:after="60"/>
              <w:rPr>
                <w:szCs w:val="24"/>
                <w:lang w:eastAsia="en-US"/>
              </w:rPr>
            </w:pPr>
          </w:p>
        </w:tc>
      </w:tr>
      <w:tr w14:paraId="22B8F933" w14:textId="77777777" w:rsidTr="00197895">
        <w:tblPrEx>
          <w:tblW w:w="5687" w:type="pct"/>
          <w:tblInd w:w="-572" w:type="dxa"/>
          <w:tblLayout w:type="fixed"/>
          <w:tblLook w:val="04A0"/>
        </w:tblPrEx>
        <w:tc>
          <w:tcPr>
            <w:tcW w:w="1842" w:type="dxa"/>
          </w:tcPr>
          <w:p w:rsidR="00D61547" w:rsidRPr="00FC1EF9" w:rsidP="00D61547" w14:paraId="01F803EB" w14:textId="77777777">
            <w:pPr>
              <w:widowControl/>
              <w:spacing w:before="60" w:after="60"/>
              <w:rPr>
                <w:szCs w:val="24"/>
                <w:lang w:eastAsia="en-US"/>
              </w:rPr>
            </w:pPr>
            <w:r w:rsidRPr="00FC1EF9">
              <w:rPr>
                <w:szCs w:val="24"/>
                <w:lang w:eastAsia="en-US"/>
              </w:rPr>
              <w:t>C ▌. Lord Howe - West</w:t>
            </w:r>
          </w:p>
        </w:tc>
        <w:tc>
          <w:tcPr>
            <w:tcW w:w="1844" w:type="dxa"/>
          </w:tcPr>
          <w:p w:rsidR="00D61547" w:rsidRPr="00FC1EF9" w:rsidP="00D61547" w14:paraId="22BB0286"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416" w:type="dxa"/>
          </w:tcPr>
          <w:p w:rsidR="00D61547" w:rsidRPr="00FC1EF9" w:rsidP="00D61547" w14:paraId="7B5C9257"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9670546" w14:textId="77777777">
            <w:pPr>
              <w:widowControl/>
              <w:spacing w:before="60" w:after="60"/>
              <w:rPr>
                <w:szCs w:val="24"/>
                <w:lang w:eastAsia="en-US"/>
              </w:rPr>
            </w:pPr>
            <w:r w:rsidRPr="00FC1EF9">
              <w:rPr>
                <w:szCs w:val="24"/>
                <w:lang w:eastAsia="en-US"/>
              </w:rPr>
              <w:t>36°06.000′S</w:t>
            </w:r>
          </w:p>
        </w:tc>
        <w:tc>
          <w:tcPr>
            <w:tcW w:w="1985" w:type="dxa"/>
          </w:tcPr>
          <w:p w:rsidR="00D61547" w:rsidRPr="00FC1EF9" w:rsidP="00D61547" w14:paraId="70421708" w14:textId="77777777">
            <w:pPr>
              <w:widowControl/>
              <w:spacing w:before="60" w:after="60"/>
              <w:rPr>
                <w:szCs w:val="24"/>
                <w:lang w:eastAsia="en-US"/>
              </w:rPr>
            </w:pPr>
            <w:r w:rsidRPr="00FC1EF9">
              <w:rPr>
                <w:szCs w:val="24"/>
                <w:lang w:eastAsia="en-US"/>
              </w:rPr>
              <w:t>164°46.000′E</w:t>
            </w:r>
          </w:p>
        </w:tc>
        <w:tc>
          <w:tcPr>
            <w:tcW w:w="1701" w:type="dxa"/>
          </w:tcPr>
          <w:p w:rsidR="00D61547" w:rsidRPr="00FC1EF9" w:rsidP="00D61547" w14:paraId="327A8E7C" w14:textId="77777777">
            <w:pPr>
              <w:widowControl/>
              <w:spacing w:before="60" w:after="60"/>
              <w:rPr>
                <w:szCs w:val="24"/>
                <w:lang w:eastAsia="en-US"/>
              </w:rPr>
            </w:pPr>
          </w:p>
        </w:tc>
      </w:tr>
      <w:tr w14:paraId="5A924106" w14:textId="77777777" w:rsidTr="00197895">
        <w:tblPrEx>
          <w:tblW w:w="5687" w:type="pct"/>
          <w:tblInd w:w="-572" w:type="dxa"/>
          <w:tblLayout w:type="fixed"/>
          <w:tblLook w:val="04A0"/>
        </w:tblPrEx>
        <w:tc>
          <w:tcPr>
            <w:tcW w:w="1842" w:type="dxa"/>
          </w:tcPr>
          <w:p w:rsidR="00D61547" w:rsidRPr="00FC1EF9" w:rsidP="00D61547" w14:paraId="2D3CDE50" w14:textId="77777777">
            <w:pPr>
              <w:widowControl/>
              <w:spacing w:before="60" w:after="60"/>
              <w:rPr>
                <w:szCs w:val="24"/>
                <w:lang w:eastAsia="en-US"/>
              </w:rPr>
            </w:pPr>
            <w:r w:rsidRPr="00FC1EF9">
              <w:rPr>
                <w:b/>
                <w:i/>
                <w:szCs w:val="24"/>
                <w:lang w:eastAsia="en-US"/>
              </w:rPr>
              <w:t>C</w:t>
            </w:r>
            <w:r w:rsidRPr="00FC1EF9">
              <w:rPr>
                <w:szCs w:val="24"/>
                <w:lang w:eastAsia="en-US"/>
              </w:rPr>
              <w:t>. Lord Howe - West</w:t>
            </w:r>
          </w:p>
        </w:tc>
        <w:tc>
          <w:tcPr>
            <w:tcW w:w="1844" w:type="dxa"/>
          </w:tcPr>
          <w:p w:rsidR="00D61547" w:rsidRPr="00FC1EF9" w:rsidP="00D61547" w14:paraId="1329732A"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416" w:type="dxa"/>
          </w:tcPr>
          <w:p w:rsidR="00D61547" w:rsidRPr="00FC1EF9" w:rsidP="00D61547" w14:paraId="3833CC67"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36356376" w14:textId="77777777">
            <w:pPr>
              <w:widowControl/>
              <w:spacing w:before="60" w:after="60"/>
              <w:rPr>
                <w:szCs w:val="24"/>
                <w:lang w:eastAsia="en-US"/>
              </w:rPr>
            </w:pPr>
            <w:r w:rsidRPr="00FC1EF9">
              <w:rPr>
                <w:szCs w:val="24"/>
                <w:lang w:eastAsia="en-US"/>
              </w:rPr>
              <w:t>36°06.000′S</w:t>
            </w:r>
          </w:p>
        </w:tc>
        <w:tc>
          <w:tcPr>
            <w:tcW w:w="1985" w:type="dxa"/>
          </w:tcPr>
          <w:p w:rsidR="00D61547" w:rsidRPr="00FC1EF9" w:rsidP="00D61547" w14:paraId="393569C1" w14:textId="77777777">
            <w:pPr>
              <w:widowControl/>
              <w:spacing w:before="60" w:after="60"/>
              <w:rPr>
                <w:szCs w:val="24"/>
                <w:lang w:eastAsia="en-US"/>
              </w:rPr>
            </w:pPr>
            <w:r w:rsidRPr="00FC1EF9">
              <w:rPr>
                <w:szCs w:val="24"/>
                <w:lang w:eastAsia="en-US"/>
              </w:rPr>
              <w:t>165°18.000′E</w:t>
            </w:r>
          </w:p>
        </w:tc>
        <w:tc>
          <w:tcPr>
            <w:tcW w:w="1701" w:type="dxa"/>
          </w:tcPr>
          <w:p w:rsidR="00D61547" w:rsidRPr="00FC1EF9" w:rsidP="00D61547" w14:paraId="5126DA51" w14:textId="77777777">
            <w:pPr>
              <w:widowControl/>
              <w:spacing w:before="60" w:after="60"/>
              <w:rPr>
                <w:szCs w:val="24"/>
                <w:lang w:eastAsia="en-US"/>
              </w:rPr>
            </w:pPr>
          </w:p>
        </w:tc>
      </w:tr>
      <w:tr w14:paraId="6B799921" w14:textId="77777777" w:rsidTr="00197895">
        <w:tblPrEx>
          <w:tblW w:w="5687" w:type="pct"/>
          <w:tblInd w:w="-572" w:type="dxa"/>
          <w:tblLayout w:type="fixed"/>
          <w:tblLook w:val="04A0"/>
        </w:tblPrEx>
        <w:tc>
          <w:tcPr>
            <w:tcW w:w="1842" w:type="dxa"/>
          </w:tcPr>
          <w:p w:rsidR="00D61547" w:rsidRPr="00FC1EF9" w:rsidP="00D61547" w14:paraId="37D556BA" w14:textId="77777777">
            <w:pPr>
              <w:widowControl/>
              <w:spacing w:before="60" w:after="60"/>
              <w:rPr>
                <w:szCs w:val="24"/>
                <w:lang w:eastAsia="en-US"/>
              </w:rPr>
            </w:pPr>
            <w:r w:rsidRPr="00FC1EF9">
              <w:rPr>
                <w:szCs w:val="24"/>
                <w:lang w:eastAsia="en-US"/>
              </w:rPr>
              <w:t>S. Lord Howe</w:t>
            </w:r>
          </w:p>
        </w:tc>
        <w:tc>
          <w:tcPr>
            <w:tcW w:w="1844" w:type="dxa"/>
          </w:tcPr>
          <w:p w:rsidR="00D61547" w:rsidRPr="00FC1EF9" w:rsidP="00D61547" w14:paraId="0E6CE55B"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416" w:type="dxa"/>
          </w:tcPr>
          <w:p w:rsidR="00D61547" w:rsidRPr="00FC1EF9" w:rsidP="00D61547" w14:paraId="02A787FD"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018A3AA" w14:textId="77777777">
            <w:pPr>
              <w:widowControl/>
              <w:spacing w:before="60" w:after="60"/>
              <w:rPr>
                <w:szCs w:val="24"/>
                <w:lang w:eastAsia="en-US"/>
              </w:rPr>
            </w:pPr>
            <w:r w:rsidRPr="00FC1EF9">
              <w:rPr>
                <w:szCs w:val="24"/>
                <w:lang w:eastAsia="en-US"/>
              </w:rPr>
              <w:t>36°13.460′S</w:t>
            </w:r>
          </w:p>
        </w:tc>
        <w:tc>
          <w:tcPr>
            <w:tcW w:w="1985" w:type="dxa"/>
          </w:tcPr>
          <w:p w:rsidR="00D61547" w:rsidRPr="00FC1EF9" w:rsidP="00D61547" w14:paraId="7C4B97C8" w14:textId="77777777">
            <w:pPr>
              <w:widowControl/>
              <w:spacing w:before="60" w:after="60"/>
              <w:rPr>
                <w:szCs w:val="24"/>
                <w:lang w:eastAsia="en-US"/>
              </w:rPr>
            </w:pPr>
            <w:r w:rsidRPr="00FC1EF9">
              <w:rPr>
                <w:szCs w:val="24"/>
                <w:lang w:eastAsia="en-US"/>
              </w:rPr>
              <w:t>164°40.830′E</w:t>
            </w:r>
          </w:p>
        </w:tc>
        <w:tc>
          <w:tcPr>
            <w:tcW w:w="1701" w:type="dxa"/>
          </w:tcPr>
          <w:p w:rsidR="00D61547" w:rsidRPr="00FC1EF9" w:rsidP="00D61547" w14:paraId="7B0AE17E" w14:textId="77777777">
            <w:pPr>
              <w:widowControl/>
              <w:spacing w:before="60" w:after="60"/>
              <w:rPr>
                <w:szCs w:val="24"/>
                <w:lang w:eastAsia="en-US"/>
              </w:rPr>
            </w:pPr>
            <w:r w:rsidRPr="00FC1EF9">
              <w:rPr>
                <w:szCs w:val="24"/>
                <w:lang w:eastAsia="en-US"/>
              </w:rPr>
              <w:t>S. Lord Howe</w:t>
            </w:r>
          </w:p>
        </w:tc>
      </w:tr>
      <w:tr w14:paraId="1EADB0FA" w14:textId="77777777" w:rsidTr="00197895">
        <w:tblPrEx>
          <w:tblW w:w="5687" w:type="pct"/>
          <w:tblInd w:w="-572" w:type="dxa"/>
          <w:tblLayout w:type="fixed"/>
          <w:tblLook w:val="04A0"/>
        </w:tblPrEx>
        <w:tc>
          <w:tcPr>
            <w:tcW w:w="1842" w:type="dxa"/>
          </w:tcPr>
          <w:p w:rsidR="00D61547" w:rsidRPr="00FC1EF9" w:rsidP="00D61547" w14:paraId="32F478A8" w14:textId="77777777">
            <w:pPr>
              <w:widowControl/>
              <w:spacing w:before="60" w:after="60"/>
              <w:rPr>
                <w:szCs w:val="24"/>
                <w:lang w:eastAsia="en-US"/>
              </w:rPr>
            </w:pPr>
            <w:r w:rsidRPr="00FC1EF9">
              <w:rPr>
                <w:szCs w:val="24"/>
                <w:lang w:eastAsia="en-US"/>
              </w:rPr>
              <w:t>S. Lord Howe</w:t>
            </w:r>
          </w:p>
        </w:tc>
        <w:tc>
          <w:tcPr>
            <w:tcW w:w="1844" w:type="dxa"/>
          </w:tcPr>
          <w:p w:rsidR="00D61547" w:rsidRPr="00FC1EF9" w:rsidP="00D61547" w14:paraId="67C58DA2"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416" w:type="dxa"/>
          </w:tcPr>
          <w:p w:rsidR="00D61547" w:rsidRPr="00FC1EF9" w:rsidP="00D61547" w14:paraId="20D7806E"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666CA1D" w14:textId="77777777">
            <w:pPr>
              <w:widowControl/>
              <w:spacing w:before="60" w:after="60"/>
              <w:rPr>
                <w:szCs w:val="24"/>
                <w:lang w:eastAsia="en-US"/>
              </w:rPr>
            </w:pPr>
            <w:r w:rsidRPr="00FC1EF9">
              <w:rPr>
                <w:szCs w:val="24"/>
                <w:lang w:eastAsia="en-US"/>
              </w:rPr>
              <w:t>36°13.460′S</w:t>
            </w:r>
          </w:p>
        </w:tc>
        <w:tc>
          <w:tcPr>
            <w:tcW w:w="1985" w:type="dxa"/>
          </w:tcPr>
          <w:p w:rsidR="00D61547" w:rsidRPr="00FC1EF9" w:rsidP="00D61547" w14:paraId="30647F52" w14:textId="77777777">
            <w:pPr>
              <w:widowControl/>
              <w:spacing w:before="60" w:after="60"/>
              <w:rPr>
                <w:szCs w:val="24"/>
                <w:lang w:eastAsia="en-US"/>
              </w:rPr>
            </w:pPr>
            <w:r w:rsidRPr="00FC1EF9">
              <w:rPr>
                <w:szCs w:val="24"/>
                <w:lang w:eastAsia="en-US"/>
              </w:rPr>
              <w:t>165°06.050′E</w:t>
            </w:r>
          </w:p>
        </w:tc>
        <w:tc>
          <w:tcPr>
            <w:tcW w:w="1701" w:type="dxa"/>
          </w:tcPr>
          <w:p w:rsidR="00D61547" w:rsidRPr="00FC1EF9" w:rsidP="00D61547" w14:paraId="1A753CE4" w14:textId="77777777">
            <w:pPr>
              <w:widowControl/>
              <w:spacing w:before="60" w:after="60"/>
              <w:rPr>
                <w:szCs w:val="24"/>
                <w:lang w:eastAsia="en-US"/>
              </w:rPr>
            </w:pPr>
            <w:r w:rsidRPr="00FC1EF9">
              <w:rPr>
                <w:szCs w:val="24"/>
                <w:lang w:eastAsia="en-US"/>
              </w:rPr>
              <w:t>S. Lord Howe</w:t>
            </w:r>
          </w:p>
        </w:tc>
      </w:tr>
      <w:tr w14:paraId="333055F6" w14:textId="77777777" w:rsidTr="00197895">
        <w:tblPrEx>
          <w:tblW w:w="5687" w:type="pct"/>
          <w:tblInd w:w="-572" w:type="dxa"/>
          <w:tblLayout w:type="fixed"/>
          <w:tblLook w:val="04A0"/>
        </w:tblPrEx>
        <w:tc>
          <w:tcPr>
            <w:tcW w:w="1842" w:type="dxa"/>
          </w:tcPr>
          <w:p w:rsidR="00D61547" w:rsidRPr="00FC1EF9" w:rsidP="00D61547" w14:paraId="086B1880" w14:textId="77777777">
            <w:pPr>
              <w:widowControl/>
              <w:spacing w:before="60" w:after="60"/>
              <w:rPr>
                <w:szCs w:val="24"/>
                <w:lang w:eastAsia="en-US"/>
              </w:rPr>
            </w:pPr>
            <w:r w:rsidRPr="00FC1EF9">
              <w:rPr>
                <w:szCs w:val="24"/>
                <w:lang w:eastAsia="en-US"/>
              </w:rPr>
              <w:t>S. Lord Howe</w:t>
            </w:r>
          </w:p>
        </w:tc>
        <w:tc>
          <w:tcPr>
            <w:tcW w:w="1844" w:type="dxa"/>
          </w:tcPr>
          <w:p w:rsidR="00D61547" w:rsidRPr="00FC1EF9" w:rsidP="00D61547" w14:paraId="0F97AA63"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416" w:type="dxa"/>
          </w:tcPr>
          <w:p w:rsidR="00D61547" w:rsidRPr="00FC1EF9" w:rsidP="00D61547" w14:paraId="4870612B"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A4C9A39" w14:textId="77777777">
            <w:pPr>
              <w:widowControl/>
              <w:spacing w:before="60" w:after="60"/>
              <w:rPr>
                <w:szCs w:val="24"/>
                <w:lang w:eastAsia="en-US"/>
              </w:rPr>
            </w:pPr>
            <w:r w:rsidRPr="00FC1EF9">
              <w:rPr>
                <w:szCs w:val="24"/>
                <w:lang w:eastAsia="en-US"/>
              </w:rPr>
              <w:t>36°26.800′S</w:t>
            </w:r>
          </w:p>
        </w:tc>
        <w:tc>
          <w:tcPr>
            <w:tcW w:w="1985" w:type="dxa"/>
          </w:tcPr>
          <w:p w:rsidR="00D61547" w:rsidRPr="00FC1EF9" w:rsidP="00D61547" w14:paraId="07C529E4" w14:textId="77777777">
            <w:pPr>
              <w:widowControl/>
              <w:spacing w:before="60" w:after="60"/>
              <w:rPr>
                <w:szCs w:val="24"/>
                <w:lang w:eastAsia="en-US"/>
              </w:rPr>
            </w:pPr>
            <w:r w:rsidRPr="00FC1EF9">
              <w:rPr>
                <w:szCs w:val="24"/>
                <w:lang w:eastAsia="en-US"/>
              </w:rPr>
              <w:t>164°40.830′E</w:t>
            </w:r>
          </w:p>
        </w:tc>
        <w:tc>
          <w:tcPr>
            <w:tcW w:w="1701" w:type="dxa"/>
          </w:tcPr>
          <w:p w:rsidR="00D61547" w:rsidRPr="00FC1EF9" w:rsidP="00D61547" w14:paraId="31E4D79C" w14:textId="77777777">
            <w:pPr>
              <w:widowControl/>
              <w:spacing w:before="60" w:after="60"/>
              <w:rPr>
                <w:szCs w:val="24"/>
                <w:lang w:eastAsia="en-US"/>
              </w:rPr>
            </w:pPr>
            <w:r w:rsidRPr="00FC1EF9">
              <w:rPr>
                <w:szCs w:val="24"/>
                <w:lang w:eastAsia="en-US"/>
              </w:rPr>
              <w:t>S. Lord Howe</w:t>
            </w:r>
          </w:p>
        </w:tc>
      </w:tr>
      <w:tr w14:paraId="7628ABB0" w14:textId="77777777" w:rsidTr="00197895">
        <w:tblPrEx>
          <w:tblW w:w="5687" w:type="pct"/>
          <w:tblInd w:w="-572" w:type="dxa"/>
          <w:tblLayout w:type="fixed"/>
          <w:tblLook w:val="04A0"/>
        </w:tblPrEx>
        <w:tc>
          <w:tcPr>
            <w:tcW w:w="1842" w:type="dxa"/>
          </w:tcPr>
          <w:p w:rsidR="00D61547" w:rsidRPr="00FC1EF9" w:rsidP="00D61547" w14:paraId="605E937C" w14:textId="77777777">
            <w:pPr>
              <w:widowControl/>
              <w:spacing w:before="60" w:after="60"/>
              <w:rPr>
                <w:szCs w:val="24"/>
                <w:lang w:eastAsia="en-US"/>
              </w:rPr>
            </w:pPr>
            <w:r w:rsidRPr="00FC1EF9">
              <w:rPr>
                <w:szCs w:val="24"/>
                <w:lang w:eastAsia="en-US"/>
              </w:rPr>
              <w:t>S. Lord Howe</w:t>
            </w:r>
          </w:p>
        </w:tc>
        <w:tc>
          <w:tcPr>
            <w:tcW w:w="1844" w:type="dxa"/>
          </w:tcPr>
          <w:p w:rsidR="00D61547" w:rsidRPr="00FC1EF9" w:rsidP="00D61547" w14:paraId="274CE313"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416" w:type="dxa"/>
          </w:tcPr>
          <w:p w:rsidR="00D61547" w:rsidRPr="00FC1EF9" w:rsidP="00D61547" w14:paraId="4BB02060"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3ED6DFDD" w14:textId="77777777">
            <w:pPr>
              <w:widowControl/>
              <w:spacing w:before="60" w:after="60"/>
              <w:rPr>
                <w:szCs w:val="24"/>
                <w:lang w:eastAsia="en-US"/>
              </w:rPr>
            </w:pPr>
            <w:r w:rsidRPr="00FC1EF9">
              <w:rPr>
                <w:szCs w:val="24"/>
                <w:lang w:eastAsia="en-US"/>
              </w:rPr>
              <w:t>36°26.800′S</w:t>
            </w:r>
          </w:p>
        </w:tc>
        <w:tc>
          <w:tcPr>
            <w:tcW w:w="1985" w:type="dxa"/>
          </w:tcPr>
          <w:p w:rsidR="00D61547" w:rsidRPr="00FC1EF9" w:rsidP="00D61547" w14:paraId="5456E4B8" w14:textId="77777777">
            <w:pPr>
              <w:widowControl/>
              <w:spacing w:before="60" w:after="60"/>
              <w:rPr>
                <w:szCs w:val="24"/>
                <w:lang w:eastAsia="en-US"/>
              </w:rPr>
            </w:pPr>
            <w:r w:rsidRPr="00FC1EF9">
              <w:rPr>
                <w:szCs w:val="24"/>
                <w:lang w:eastAsia="en-US"/>
              </w:rPr>
              <w:t>165°06.050′E</w:t>
            </w:r>
          </w:p>
        </w:tc>
        <w:tc>
          <w:tcPr>
            <w:tcW w:w="1701" w:type="dxa"/>
          </w:tcPr>
          <w:p w:rsidR="00D61547" w:rsidRPr="00FC1EF9" w:rsidP="00D61547" w14:paraId="249152F8" w14:textId="77777777">
            <w:pPr>
              <w:widowControl/>
              <w:spacing w:before="60" w:after="60"/>
              <w:rPr>
                <w:szCs w:val="24"/>
                <w:lang w:eastAsia="en-US"/>
              </w:rPr>
            </w:pPr>
            <w:r w:rsidRPr="00FC1EF9">
              <w:rPr>
                <w:szCs w:val="24"/>
                <w:lang w:eastAsia="en-US"/>
              </w:rPr>
              <w:t>S. Lord Howe</w:t>
            </w:r>
          </w:p>
        </w:tc>
      </w:tr>
    </w:tbl>
    <w:p w:rsidR="00D61547" w:rsidRPr="00FC1EF9" w:rsidP="00D61547" w14:paraId="114F769A"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844"/>
        <w:gridCol w:w="1416"/>
        <w:gridCol w:w="1843"/>
        <w:gridCol w:w="1985"/>
        <w:gridCol w:w="1701"/>
      </w:tblGrid>
      <w:tr w14:paraId="31CB7648" w14:textId="77777777" w:rsidTr="00197895">
        <w:tblPrEx>
          <w:tblW w:w="5687" w:type="pct"/>
          <w:tblInd w:w="-572" w:type="dxa"/>
          <w:tblLayout w:type="fixed"/>
          <w:tblLook w:val="04A0"/>
        </w:tblPrEx>
        <w:tc>
          <w:tcPr>
            <w:tcW w:w="1842" w:type="dxa"/>
          </w:tcPr>
          <w:p w:rsidR="00D61547" w:rsidRPr="00FC1EF9" w:rsidP="00D61547" w14:paraId="3085A892" w14:textId="77777777">
            <w:pPr>
              <w:widowControl/>
              <w:spacing w:before="60" w:after="60"/>
              <w:rPr>
                <w:szCs w:val="24"/>
                <w:lang w:eastAsia="en-US"/>
              </w:rPr>
            </w:pPr>
            <w:r w:rsidRPr="00FC1EF9">
              <w:rPr>
                <w:szCs w:val="24"/>
                <w:lang w:eastAsia="en-US"/>
              </w:rPr>
              <w:t>1</w:t>
            </w:r>
          </w:p>
        </w:tc>
        <w:tc>
          <w:tcPr>
            <w:tcW w:w="1844" w:type="dxa"/>
          </w:tcPr>
          <w:p w:rsidR="00D61547" w:rsidRPr="00FC1EF9" w:rsidP="00D61547" w14:paraId="12A0AC7A" w14:textId="77777777">
            <w:pPr>
              <w:widowControl/>
              <w:spacing w:before="60" w:after="60"/>
              <w:rPr>
                <w:szCs w:val="24"/>
                <w:lang w:eastAsia="en-US"/>
              </w:rPr>
            </w:pPr>
            <w:r w:rsidRPr="00FC1EF9">
              <w:rPr>
                <w:szCs w:val="24"/>
                <w:lang w:eastAsia="en-US"/>
              </w:rPr>
              <w:t>South Louisville</w:t>
            </w:r>
          </w:p>
        </w:tc>
        <w:tc>
          <w:tcPr>
            <w:tcW w:w="1416" w:type="dxa"/>
          </w:tcPr>
          <w:p w:rsidR="00D61547" w:rsidRPr="00FC1EF9" w:rsidP="00D61547" w14:paraId="39058A14"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48EFF3A" w14:textId="77777777">
            <w:pPr>
              <w:widowControl/>
              <w:spacing w:before="60" w:after="60"/>
              <w:rPr>
                <w:szCs w:val="24"/>
                <w:lang w:eastAsia="en-US"/>
              </w:rPr>
            </w:pPr>
            <w:r w:rsidRPr="00FC1EF9">
              <w:rPr>
                <w:szCs w:val="24"/>
                <w:lang w:eastAsia="en-US"/>
              </w:rPr>
              <w:t>47°40.000′S</w:t>
            </w:r>
          </w:p>
        </w:tc>
        <w:tc>
          <w:tcPr>
            <w:tcW w:w="1985" w:type="dxa"/>
          </w:tcPr>
          <w:p w:rsidR="00D61547" w:rsidRPr="00FC1EF9" w:rsidP="00D61547" w14:paraId="1CE2255F" w14:textId="77777777">
            <w:pPr>
              <w:widowControl/>
              <w:spacing w:before="60" w:after="60"/>
              <w:rPr>
                <w:szCs w:val="24"/>
                <w:lang w:eastAsia="en-US"/>
              </w:rPr>
            </w:pPr>
            <w:r w:rsidRPr="00FC1EF9">
              <w:rPr>
                <w:szCs w:val="24"/>
                <w:lang w:eastAsia="en-US"/>
              </w:rPr>
              <w:t>149°27.000′W</w:t>
            </w:r>
          </w:p>
        </w:tc>
        <w:tc>
          <w:tcPr>
            <w:tcW w:w="1701" w:type="dxa"/>
          </w:tcPr>
          <w:p w:rsidR="00D61547" w:rsidRPr="00FC1EF9" w:rsidP="00D61547" w14:paraId="2AC06410" w14:textId="77777777">
            <w:pPr>
              <w:widowControl/>
              <w:spacing w:before="60" w:after="60"/>
              <w:rPr>
                <w:szCs w:val="24"/>
                <w:lang w:eastAsia="en-US"/>
              </w:rPr>
            </w:pPr>
          </w:p>
        </w:tc>
      </w:tr>
      <w:tr w14:paraId="64B8C8FD" w14:textId="77777777" w:rsidTr="00197895">
        <w:tblPrEx>
          <w:tblW w:w="5687" w:type="pct"/>
          <w:tblInd w:w="-572" w:type="dxa"/>
          <w:tblLayout w:type="fixed"/>
          <w:tblLook w:val="04A0"/>
        </w:tblPrEx>
        <w:tc>
          <w:tcPr>
            <w:tcW w:w="1842" w:type="dxa"/>
          </w:tcPr>
          <w:p w:rsidR="00D61547" w:rsidRPr="00FC1EF9" w:rsidP="00D61547" w14:paraId="65857209" w14:textId="77777777">
            <w:pPr>
              <w:widowControl/>
              <w:spacing w:before="60" w:after="60"/>
              <w:rPr>
                <w:szCs w:val="24"/>
                <w:lang w:eastAsia="en-US"/>
              </w:rPr>
            </w:pPr>
            <w:r w:rsidRPr="00FC1EF9">
              <w:rPr>
                <w:szCs w:val="24"/>
                <w:lang w:eastAsia="en-US"/>
              </w:rPr>
              <w:t>1</w:t>
            </w:r>
          </w:p>
        </w:tc>
        <w:tc>
          <w:tcPr>
            <w:tcW w:w="1844" w:type="dxa"/>
          </w:tcPr>
          <w:p w:rsidR="00D61547" w:rsidRPr="00FC1EF9" w:rsidP="00D61547" w14:paraId="4B74A0DB" w14:textId="77777777">
            <w:pPr>
              <w:widowControl/>
              <w:spacing w:before="60" w:after="60"/>
              <w:rPr>
                <w:szCs w:val="24"/>
                <w:lang w:eastAsia="en-US"/>
              </w:rPr>
            </w:pPr>
            <w:r w:rsidRPr="00FC1EF9">
              <w:rPr>
                <w:b/>
                <w:i/>
                <w:szCs w:val="24"/>
                <w:lang w:eastAsia="en-US"/>
              </w:rPr>
              <w:t xml:space="preserve">South </w:t>
            </w:r>
            <w:r w:rsidRPr="00FC1EF9">
              <w:rPr>
                <w:szCs w:val="24"/>
                <w:lang w:eastAsia="en-US"/>
              </w:rPr>
              <w:t xml:space="preserve">Louisville </w:t>
            </w:r>
            <w:r w:rsidRPr="00FC1EF9">
              <w:rPr>
                <w:strike/>
                <w:szCs w:val="24"/>
                <w:lang w:eastAsia="en-US"/>
              </w:rPr>
              <w:t xml:space="preserve"> </w:t>
            </w:r>
            <w:r w:rsidRPr="00FC1EF9">
              <w:rPr>
                <w:szCs w:val="24"/>
                <w:lang w:eastAsia="en-US"/>
              </w:rPr>
              <w:t>▌</w:t>
            </w:r>
          </w:p>
        </w:tc>
        <w:tc>
          <w:tcPr>
            <w:tcW w:w="1416" w:type="dxa"/>
          </w:tcPr>
          <w:p w:rsidR="00D61547" w:rsidRPr="00FC1EF9" w:rsidP="00D61547" w14:paraId="544BC660"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A064263" w14:textId="77777777">
            <w:pPr>
              <w:widowControl/>
              <w:spacing w:before="60" w:after="60"/>
              <w:rPr>
                <w:szCs w:val="24"/>
                <w:lang w:eastAsia="en-US"/>
              </w:rPr>
            </w:pPr>
            <w:r w:rsidRPr="00FC1EF9">
              <w:rPr>
                <w:szCs w:val="24"/>
                <w:lang w:eastAsia="en-US"/>
              </w:rPr>
              <w:t>47°40.000′S</w:t>
            </w:r>
          </w:p>
        </w:tc>
        <w:tc>
          <w:tcPr>
            <w:tcW w:w="1985" w:type="dxa"/>
          </w:tcPr>
          <w:p w:rsidR="00D61547" w:rsidRPr="00FC1EF9" w:rsidP="00D61547" w14:paraId="5D2DD749" w14:textId="77777777">
            <w:pPr>
              <w:widowControl/>
              <w:spacing w:before="60" w:after="60"/>
              <w:rPr>
                <w:szCs w:val="24"/>
                <w:lang w:eastAsia="en-US"/>
              </w:rPr>
            </w:pPr>
            <w:r w:rsidRPr="00FC1EF9">
              <w:rPr>
                <w:szCs w:val="24"/>
                <w:lang w:eastAsia="en-US"/>
              </w:rPr>
              <w:t>150°00.000′W</w:t>
            </w:r>
          </w:p>
        </w:tc>
        <w:tc>
          <w:tcPr>
            <w:tcW w:w="1701" w:type="dxa"/>
          </w:tcPr>
          <w:p w:rsidR="00D61547" w:rsidRPr="00FC1EF9" w:rsidP="00D61547" w14:paraId="42A8E728" w14:textId="77777777">
            <w:pPr>
              <w:widowControl/>
              <w:spacing w:before="60" w:after="60"/>
              <w:rPr>
                <w:szCs w:val="24"/>
                <w:lang w:eastAsia="en-US"/>
              </w:rPr>
            </w:pPr>
          </w:p>
        </w:tc>
      </w:tr>
      <w:tr w14:paraId="057A2E6F" w14:textId="77777777" w:rsidTr="00197895">
        <w:tblPrEx>
          <w:tblW w:w="5687" w:type="pct"/>
          <w:tblInd w:w="-572" w:type="dxa"/>
          <w:tblLayout w:type="fixed"/>
          <w:tblLook w:val="04A0"/>
        </w:tblPrEx>
        <w:tc>
          <w:tcPr>
            <w:tcW w:w="1842" w:type="dxa"/>
          </w:tcPr>
          <w:p w:rsidR="00D61547" w:rsidRPr="00FC1EF9" w:rsidP="00D61547" w14:paraId="20037B7D" w14:textId="77777777">
            <w:pPr>
              <w:widowControl/>
              <w:spacing w:before="60" w:after="60"/>
              <w:rPr>
                <w:szCs w:val="24"/>
                <w:lang w:eastAsia="en-US"/>
              </w:rPr>
            </w:pPr>
            <w:r w:rsidRPr="00FC1EF9">
              <w:rPr>
                <w:szCs w:val="24"/>
                <w:lang w:eastAsia="en-US"/>
              </w:rPr>
              <w:t>1</w:t>
            </w:r>
          </w:p>
        </w:tc>
        <w:tc>
          <w:tcPr>
            <w:tcW w:w="1844" w:type="dxa"/>
          </w:tcPr>
          <w:p w:rsidR="00D61547" w:rsidRPr="00FC1EF9" w:rsidP="00D61547" w14:paraId="40A51B44" w14:textId="77777777">
            <w:pPr>
              <w:widowControl/>
              <w:spacing w:before="60" w:after="60"/>
              <w:rPr>
                <w:szCs w:val="24"/>
                <w:lang w:eastAsia="en-US"/>
              </w:rPr>
            </w:pPr>
            <w:r w:rsidRPr="00FC1EF9">
              <w:rPr>
                <w:szCs w:val="24"/>
                <w:lang w:eastAsia="en-US"/>
              </w:rPr>
              <w:t xml:space="preserve">South Louisville </w:t>
            </w:r>
            <w:r w:rsidRPr="00FC1EF9">
              <w:rPr>
                <w:strike/>
                <w:szCs w:val="24"/>
                <w:lang w:eastAsia="en-US"/>
              </w:rPr>
              <w:t>▌</w:t>
            </w:r>
          </w:p>
        </w:tc>
        <w:tc>
          <w:tcPr>
            <w:tcW w:w="1416" w:type="dxa"/>
          </w:tcPr>
          <w:p w:rsidR="00D61547" w:rsidRPr="00FC1EF9" w:rsidP="00D61547" w14:paraId="1913C3AA"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64620EF" w14:textId="77777777">
            <w:pPr>
              <w:widowControl/>
              <w:spacing w:before="60" w:after="60"/>
              <w:rPr>
                <w:szCs w:val="24"/>
                <w:lang w:eastAsia="en-US"/>
              </w:rPr>
            </w:pPr>
            <w:r w:rsidRPr="00FC1EF9">
              <w:rPr>
                <w:szCs w:val="24"/>
                <w:lang w:eastAsia="en-US"/>
              </w:rPr>
              <w:t>48°05.000′S</w:t>
            </w:r>
          </w:p>
        </w:tc>
        <w:tc>
          <w:tcPr>
            <w:tcW w:w="1985" w:type="dxa"/>
          </w:tcPr>
          <w:p w:rsidR="00D61547" w:rsidRPr="00FC1EF9" w:rsidP="00D61547" w14:paraId="6B6A31EF" w14:textId="77777777">
            <w:pPr>
              <w:widowControl/>
              <w:spacing w:before="60" w:after="60"/>
              <w:rPr>
                <w:szCs w:val="24"/>
                <w:lang w:eastAsia="en-US"/>
              </w:rPr>
            </w:pPr>
            <w:r w:rsidRPr="00FC1EF9">
              <w:rPr>
                <w:szCs w:val="24"/>
                <w:lang w:eastAsia="en-US"/>
              </w:rPr>
              <w:t>149°27.000′W</w:t>
            </w:r>
          </w:p>
        </w:tc>
        <w:tc>
          <w:tcPr>
            <w:tcW w:w="1701" w:type="dxa"/>
          </w:tcPr>
          <w:p w:rsidR="00D61547" w:rsidRPr="00FC1EF9" w:rsidP="00D61547" w14:paraId="640A981B" w14:textId="77777777">
            <w:pPr>
              <w:widowControl/>
              <w:spacing w:before="60" w:after="60"/>
              <w:rPr>
                <w:szCs w:val="24"/>
                <w:lang w:eastAsia="en-US"/>
              </w:rPr>
            </w:pPr>
          </w:p>
        </w:tc>
      </w:tr>
      <w:tr w14:paraId="01188EB1" w14:textId="77777777" w:rsidTr="00197895">
        <w:tblPrEx>
          <w:tblW w:w="5687" w:type="pct"/>
          <w:tblInd w:w="-572" w:type="dxa"/>
          <w:tblLayout w:type="fixed"/>
          <w:tblLook w:val="04A0"/>
        </w:tblPrEx>
        <w:tc>
          <w:tcPr>
            <w:tcW w:w="1842" w:type="dxa"/>
          </w:tcPr>
          <w:p w:rsidR="00D61547" w:rsidRPr="00FC1EF9" w:rsidP="00D61547" w14:paraId="3B541E02" w14:textId="77777777">
            <w:pPr>
              <w:widowControl/>
              <w:spacing w:before="60" w:after="60"/>
              <w:rPr>
                <w:szCs w:val="24"/>
                <w:lang w:eastAsia="en-US"/>
              </w:rPr>
            </w:pPr>
            <w:r w:rsidRPr="00FC1EF9">
              <w:rPr>
                <w:szCs w:val="24"/>
                <w:lang w:eastAsia="en-US"/>
              </w:rPr>
              <w:t>1</w:t>
            </w:r>
          </w:p>
        </w:tc>
        <w:tc>
          <w:tcPr>
            <w:tcW w:w="1844" w:type="dxa"/>
          </w:tcPr>
          <w:p w:rsidR="00D61547" w:rsidRPr="00FC1EF9" w:rsidP="00D61547" w14:paraId="251009B8"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7351AD42"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F70BFE1" w14:textId="77777777">
            <w:pPr>
              <w:widowControl/>
              <w:spacing w:before="60" w:after="60"/>
              <w:rPr>
                <w:szCs w:val="24"/>
                <w:lang w:eastAsia="en-US"/>
              </w:rPr>
            </w:pPr>
            <w:r w:rsidRPr="00FC1EF9">
              <w:rPr>
                <w:szCs w:val="24"/>
                <w:lang w:eastAsia="en-US"/>
              </w:rPr>
              <w:t>48°05.000′S</w:t>
            </w:r>
          </w:p>
        </w:tc>
        <w:tc>
          <w:tcPr>
            <w:tcW w:w="1985" w:type="dxa"/>
          </w:tcPr>
          <w:p w:rsidR="00D61547" w:rsidRPr="00FC1EF9" w:rsidP="00D61547" w14:paraId="437DDACD" w14:textId="77777777">
            <w:pPr>
              <w:widowControl/>
              <w:spacing w:before="60" w:after="60"/>
              <w:rPr>
                <w:szCs w:val="24"/>
                <w:lang w:eastAsia="en-US"/>
              </w:rPr>
            </w:pPr>
            <w:r w:rsidRPr="00FC1EF9">
              <w:rPr>
                <w:szCs w:val="24"/>
                <w:lang w:eastAsia="en-US"/>
              </w:rPr>
              <w:t>150°00.000′W</w:t>
            </w:r>
          </w:p>
        </w:tc>
        <w:tc>
          <w:tcPr>
            <w:tcW w:w="1701" w:type="dxa"/>
          </w:tcPr>
          <w:p w:rsidR="00D61547" w:rsidRPr="00FC1EF9" w:rsidP="00D61547" w14:paraId="4E3FCFED" w14:textId="77777777">
            <w:pPr>
              <w:widowControl/>
              <w:spacing w:before="60" w:after="60"/>
              <w:rPr>
                <w:szCs w:val="24"/>
                <w:lang w:eastAsia="en-US"/>
              </w:rPr>
            </w:pPr>
          </w:p>
        </w:tc>
      </w:tr>
      <w:tr w14:paraId="59A2D871" w14:textId="77777777" w:rsidTr="00197895">
        <w:tblPrEx>
          <w:tblW w:w="5687" w:type="pct"/>
          <w:tblInd w:w="-572" w:type="dxa"/>
          <w:tblLayout w:type="fixed"/>
          <w:tblLook w:val="04A0"/>
        </w:tblPrEx>
        <w:tc>
          <w:tcPr>
            <w:tcW w:w="1842" w:type="dxa"/>
          </w:tcPr>
          <w:p w:rsidR="00D61547" w:rsidRPr="00FC1EF9" w:rsidP="00D61547" w14:paraId="2626DCBE" w14:textId="77777777">
            <w:pPr>
              <w:widowControl/>
              <w:spacing w:before="60" w:after="60"/>
              <w:rPr>
                <w:szCs w:val="24"/>
                <w:lang w:eastAsia="en-US"/>
              </w:rPr>
            </w:pPr>
            <w:r w:rsidRPr="00FC1EF9">
              <w:rPr>
                <w:szCs w:val="24"/>
                <w:lang w:eastAsia="en-US"/>
              </w:rPr>
              <w:t>3</w:t>
            </w:r>
          </w:p>
        </w:tc>
        <w:tc>
          <w:tcPr>
            <w:tcW w:w="1844" w:type="dxa"/>
          </w:tcPr>
          <w:p w:rsidR="00D61547" w:rsidRPr="00FC1EF9" w:rsidP="00D61547" w14:paraId="3BEF2098"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5FC235B4"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389331AD" w14:textId="77777777">
            <w:pPr>
              <w:widowControl/>
              <w:spacing w:before="60" w:after="60"/>
              <w:rPr>
                <w:szCs w:val="24"/>
                <w:lang w:eastAsia="en-US"/>
              </w:rPr>
            </w:pPr>
            <w:r w:rsidRPr="00FC1EF9">
              <w:rPr>
                <w:szCs w:val="24"/>
                <w:lang w:eastAsia="en-US"/>
              </w:rPr>
              <w:t>45°59.000′S</w:t>
            </w:r>
          </w:p>
        </w:tc>
        <w:tc>
          <w:tcPr>
            <w:tcW w:w="1985" w:type="dxa"/>
          </w:tcPr>
          <w:p w:rsidR="00D61547" w:rsidRPr="00FC1EF9" w:rsidP="00D61547" w14:paraId="01E59A49" w14:textId="77777777">
            <w:pPr>
              <w:widowControl/>
              <w:spacing w:before="60" w:after="60"/>
              <w:rPr>
                <w:szCs w:val="24"/>
                <w:lang w:eastAsia="en-US"/>
              </w:rPr>
            </w:pPr>
            <w:r w:rsidRPr="00FC1EF9">
              <w:rPr>
                <w:szCs w:val="24"/>
                <w:lang w:eastAsia="en-US"/>
              </w:rPr>
              <w:t>154°07.224′W</w:t>
            </w:r>
          </w:p>
        </w:tc>
        <w:tc>
          <w:tcPr>
            <w:tcW w:w="1701" w:type="dxa"/>
          </w:tcPr>
          <w:p w:rsidR="00D61547" w:rsidRPr="00FC1EF9" w:rsidP="00D61547" w14:paraId="605C8D3A" w14:textId="77777777">
            <w:pPr>
              <w:widowControl/>
              <w:spacing w:before="60" w:after="60"/>
              <w:rPr>
                <w:szCs w:val="24"/>
                <w:lang w:eastAsia="en-US"/>
              </w:rPr>
            </w:pPr>
          </w:p>
        </w:tc>
      </w:tr>
      <w:tr w14:paraId="24E8AADF" w14:textId="77777777" w:rsidTr="00197895">
        <w:tblPrEx>
          <w:tblW w:w="5687" w:type="pct"/>
          <w:tblInd w:w="-572" w:type="dxa"/>
          <w:tblLayout w:type="fixed"/>
          <w:tblLook w:val="04A0"/>
        </w:tblPrEx>
        <w:tc>
          <w:tcPr>
            <w:tcW w:w="1842" w:type="dxa"/>
          </w:tcPr>
          <w:p w:rsidR="00D61547" w:rsidRPr="00FC1EF9" w:rsidP="00D61547" w14:paraId="575646E2" w14:textId="77777777">
            <w:pPr>
              <w:widowControl/>
              <w:spacing w:before="60" w:after="60"/>
              <w:rPr>
                <w:szCs w:val="24"/>
                <w:lang w:eastAsia="en-US"/>
              </w:rPr>
            </w:pPr>
            <w:r w:rsidRPr="00FC1EF9">
              <w:rPr>
                <w:szCs w:val="24"/>
                <w:lang w:eastAsia="en-US"/>
              </w:rPr>
              <w:t>3</w:t>
            </w:r>
          </w:p>
        </w:tc>
        <w:tc>
          <w:tcPr>
            <w:tcW w:w="1844" w:type="dxa"/>
          </w:tcPr>
          <w:p w:rsidR="00D61547" w:rsidRPr="00FC1EF9" w:rsidP="00D61547" w14:paraId="23EA3228"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6A92EB24"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153B047" w14:textId="77777777">
            <w:pPr>
              <w:widowControl/>
              <w:spacing w:before="60" w:after="60"/>
              <w:rPr>
                <w:szCs w:val="24"/>
                <w:lang w:eastAsia="en-US"/>
              </w:rPr>
            </w:pPr>
            <w:r w:rsidRPr="00FC1EF9">
              <w:rPr>
                <w:szCs w:val="24"/>
                <w:lang w:eastAsia="en-US"/>
              </w:rPr>
              <w:t>45°59.000′S</w:t>
            </w:r>
          </w:p>
        </w:tc>
        <w:tc>
          <w:tcPr>
            <w:tcW w:w="1985" w:type="dxa"/>
          </w:tcPr>
          <w:p w:rsidR="00D61547" w:rsidRPr="00FC1EF9" w:rsidP="00D61547" w14:paraId="229E525C" w14:textId="77777777">
            <w:pPr>
              <w:widowControl/>
              <w:spacing w:before="60" w:after="60"/>
              <w:rPr>
                <w:szCs w:val="24"/>
                <w:lang w:eastAsia="en-US"/>
              </w:rPr>
            </w:pPr>
            <w:r w:rsidRPr="00FC1EF9">
              <w:rPr>
                <w:szCs w:val="24"/>
                <w:lang w:eastAsia="en-US"/>
              </w:rPr>
              <w:t>154°28.653′W</w:t>
            </w:r>
          </w:p>
        </w:tc>
        <w:tc>
          <w:tcPr>
            <w:tcW w:w="1701" w:type="dxa"/>
          </w:tcPr>
          <w:p w:rsidR="00D61547" w:rsidRPr="00FC1EF9" w:rsidP="00D61547" w14:paraId="2ECA6099" w14:textId="77777777">
            <w:pPr>
              <w:widowControl/>
              <w:spacing w:before="60" w:after="60"/>
              <w:rPr>
                <w:szCs w:val="24"/>
                <w:lang w:eastAsia="en-US"/>
              </w:rPr>
            </w:pPr>
          </w:p>
        </w:tc>
      </w:tr>
      <w:tr w14:paraId="19C7B99F" w14:textId="77777777" w:rsidTr="00197895">
        <w:tblPrEx>
          <w:tblW w:w="5687" w:type="pct"/>
          <w:tblInd w:w="-572" w:type="dxa"/>
          <w:tblLayout w:type="fixed"/>
          <w:tblLook w:val="04A0"/>
        </w:tblPrEx>
        <w:tc>
          <w:tcPr>
            <w:tcW w:w="1842" w:type="dxa"/>
          </w:tcPr>
          <w:p w:rsidR="00D61547" w:rsidRPr="00FC1EF9" w:rsidP="00D61547" w14:paraId="0CEFE5F6" w14:textId="77777777">
            <w:pPr>
              <w:widowControl/>
              <w:spacing w:before="60" w:after="60"/>
              <w:rPr>
                <w:szCs w:val="24"/>
                <w:lang w:eastAsia="en-US"/>
              </w:rPr>
            </w:pPr>
            <w:r w:rsidRPr="00FC1EF9">
              <w:rPr>
                <w:szCs w:val="24"/>
                <w:lang w:eastAsia="en-US"/>
              </w:rPr>
              <w:t>3</w:t>
            </w:r>
          </w:p>
        </w:tc>
        <w:tc>
          <w:tcPr>
            <w:tcW w:w="1844" w:type="dxa"/>
          </w:tcPr>
          <w:p w:rsidR="00D61547" w:rsidRPr="00FC1EF9" w:rsidP="00D61547" w14:paraId="6A55C3A4"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773F4A09"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20824D8" w14:textId="77777777">
            <w:pPr>
              <w:widowControl/>
              <w:spacing w:before="60" w:after="60"/>
              <w:rPr>
                <w:szCs w:val="24"/>
                <w:lang w:eastAsia="en-US"/>
              </w:rPr>
            </w:pPr>
            <w:r w:rsidRPr="00FC1EF9">
              <w:rPr>
                <w:szCs w:val="24"/>
                <w:lang w:eastAsia="en-US"/>
              </w:rPr>
              <w:t>46°15.000′S</w:t>
            </w:r>
          </w:p>
        </w:tc>
        <w:tc>
          <w:tcPr>
            <w:tcW w:w="1985" w:type="dxa"/>
          </w:tcPr>
          <w:p w:rsidR="00D61547" w:rsidRPr="00FC1EF9" w:rsidP="00D61547" w14:paraId="1D7A49C3" w14:textId="77777777">
            <w:pPr>
              <w:widowControl/>
              <w:spacing w:before="60" w:after="60"/>
              <w:rPr>
                <w:szCs w:val="24"/>
                <w:lang w:eastAsia="en-US"/>
              </w:rPr>
            </w:pPr>
            <w:r w:rsidRPr="00FC1EF9">
              <w:rPr>
                <w:szCs w:val="24"/>
                <w:lang w:eastAsia="en-US"/>
              </w:rPr>
              <w:t>154°07.224′W</w:t>
            </w:r>
          </w:p>
        </w:tc>
        <w:tc>
          <w:tcPr>
            <w:tcW w:w="1701" w:type="dxa"/>
          </w:tcPr>
          <w:p w:rsidR="00D61547" w:rsidRPr="00FC1EF9" w:rsidP="00D61547" w14:paraId="776C88C4" w14:textId="77777777">
            <w:pPr>
              <w:widowControl/>
              <w:spacing w:before="60" w:after="60"/>
              <w:rPr>
                <w:szCs w:val="24"/>
                <w:lang w:eastAsia="en-US"/>
              </w:rPr>
            </w:pPr>
          </w:p>
        </w:tc>
      </w:tr>
      <w:tr w14:paraId="01AD173F" w14:textId="77777777" w:rsidTr="00197895">
        <w:tblPrEx>
          <w:tblW w:w="5687" w:type="pct"/>
          <w:tblInd w:w="-572" w:type="dxa"/>
          <w:tblLayout w:type="fixed"/>
          <w:tblLook w:val="04A0"/>
        </w:tblPrEx>
        <w:tc>
          <w:tcPr>
            <w:tcW w:w="1842" w:type="dxa"/>
          </w:tcPr>
          <w:p w:rsidR="00D61547" w:rsidRPr="00FC1EF9" w:rsidP="00D61547" w14:paraId="1E28CA54" w14:textId="77777777">
            <w:pPr>
              <w:widowControl/>
              <w:spacing w:before="60" w:after="60"/>
              <w:rPr>
                <w:szCs w:val="24"/>
                <w:lang w:eastAsia="en-US"/>
              </w:rPr>
            </w:pPr>
            <w:r w:rsidRPr="00FC1EF9">
              <w:rPr>
                <w:szCs w:val="24"/>
                <w:lang w:eastAsia="en-US"/>
              </w:rPr>
              <w:t>3</w:t>
            </w:r>
          </w:p>
        </w:tc>
        <w:tc>
          <w:tcPr>
            <w:tcW w:w="1844" w:type="dxa"/>
          </w:tcPr>
          <w:p w:rsidR="00D61547" w:rsidRPr="00FC1EF9" w:rsidP="00D61547" w14:paraId="1DE6A985"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35022537"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E5A76EA" w14:textId="77777777">
            <w:pPr>
              <w:widowControl/>
              <w:spacing w:before="60" w:after="60"/>
              <w:rPr>
                <w:szCs w:val="24"/>
                <w:lang w:eastAsia="en-US"/>
              </w:rPr>
            </w:pPr>
            <w:r w:rsidRPr="00FC1EF9">
              <w:rPr>
                <w:szCs w:val="24"/>
                <w:lang w:eastAsia="en-US"/>
              </w:rPr>
              <w:t>46°15.000′S</w:t>
            </w:r>
          </w:p>
        </w:tc>
        <w:tc>
          <w:tcPr>
            <w:tcW w:w="1985" w:type="dxa"/>
          </w:tcPr>
          <w:p w:rsidR="00D61547" w:rsidRPr="00FC1EF9" w:rsidP="00D61547" w14:paraId="5F90B0DE" w14:textId="77777777">
            <w:pPr>
              <w:widowControl/>
              <w:spacing w:before="60" w:after="60"/>
              <w:rPr>
                <w:szCs w:val="24"/>
                <w:lang w:eastAsia="en-US"/>
              </w:rPr>
            </w:pPr>
            <w:r w:rsidRPr="00FC1EF9">
              <w:rPr>
                <w:szCs w:val="24"/>
                <w:lang w:eastAsia="en-US"/>
              </w:rPr>
              <w:t>154°28.653′W</w:t>
            </w:r>
          </w:p>
        </w:tc>
        <w:tc>
          <w:tcPr>
            <w:tcW w:w="1701" w:type="dxa"/>
          </w:tcPr>
          <w:p w:rsidR="00D61547" w:rsidRPr="00FC1EF9" w:rsidP="00D61547" w14:paraId="4CDE27E3" w14:textId="77777777">
            <w:pPr>
              <w:widowControl/>
              <w:spacing w:before="60" w:after="60"/>
              <w:rPr>
                <w:szCs w:val="24"/>
                <w:lang w:eastAsia="en-US"/>
              </w:rPr>
            </w:pPr>
          </w:p>
        </w:tc>
      </w:tr>
      <w:tr w14:paraId="07933D11" w14:textId="77777777" w:rsidTr="00197895">
        <w:tblPrEx>
          <w:tblW w:w="5687" w:type="pct"/>
          <w:tblInd w:w="-572" w:type="dxa"/>
          <w:tblLayout w:type="fixed"/>
          <w:tblLook w:val="04A0"/>
        </w:tblPrEx>
        <w:tc>
          <w:tcPr>
            <w:tcW w:w="1842" w:type="dxa"/>
          </w:tcPr>
          <w:p w:rsidR="00D61547" w:rsidRPr="00FC1EF9" w:rsidP="00D61547" w14:paraId="68616EF3" w14:textId="77777777">
            <w:pPr>
              <w:widowControl/>
              <w:spacing w:before="60" w:after="60"/>
              <w:rPr>
                <w:szCs w:val="24"/>
                <w:lang w:eastAsia="en-US"/>
              </w:rPr>
            </w:pPr>
            <w:r w:rsidRPr="00FC1EF9">
              <w:rPr>
                <w:szCs w:val="24"/>
                <w:lang w:eastAsia="en-US"/>
              </w:rPr>
              <w:t>4</w:t>
            </w:r>
          </w:p>
        </w:tc>
        <w:tc>
          <w:tcPr>
            <w:tcW w:w="1844" w:type="dxa"/>
          </w:tcPr>
          <w:p w:rsidR="00D61547" w:rsidRPr="00FC1EF9" w:rsidP="00D61547" w14:paraId="7CEA60C7"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468FB6D7"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2663C63" w14:textId="77777777">
            <w:pPr>
              <w:widowControl/>
              <w:spacing w:before="60" w:after="60"/>
              <w:rPr>
                <w:szCs w:val="24"/>
                <w:lang w:eastAsia="en-US"/>
              </w:rPr>
            </w:pPr>
            <w:r w:rsidRPr="00FC1EF9">
              <w:rPr>
                <w:szCs w:val="24"/>
                <w:lang w:eastAsia="en-US"/>
              </w:rPr>
              <w:t>46°01.000′S</w:t>
            </w:r>
          </w:p>
        </w:tc>
        <w:tc>
          <w:tcPr>
            <w:tcW w:w="1985" w:type="dxa"/>
          </w:tcPr>
          <w:p w:rsidR="00D61547" w:rsidRPr="00FC1EF9" w:rsidP="00D61547" w14:paraId="7727531D" w14:textId="77777777">
            <w:pPr>
              <w:widowControl/>
              <w:spacing w:before="60" w:after="60"/>
              <w:rPr>
                <w:szCs w:val="24"/>
                <w:lang w:eastAsia="en-US"/>
              </w:rPr>
            </w:pPr>
            <w:r w:rsidRPr="00FC1EF9">
              <w:rPr>
                <w:szCs w:val="24"/>
                <w:lang w:eastAsia="en-US"/>
              </w:rPr>
              <w:t>155°40.000′W</w:t>
            </w:r>
          </w:p>
        </w:tc>
        <w:tc>
          <w:tcPr>
            <w:tcW w:w="1701" w:type="dxa"/>
          </w:tcPr>
          <w:p w:rsidR="00D61547" w:rsidRPr="00FC1EF9" w:rsidP="00D61547" w14:paraId="3AAC85BB" w14:textId="77777777">
            <w:pPr>
              <w:widowControl/>
              <w:spacing w:before="60" w:after="60"/>
              <w:rPr>
                <w:szCs w:val="24"/>
                <w:lang w:eastAsia="en-US"/>
              </w:rPr>
            </w:pPr>
          </w:p>
        </w:tc>
      </w:tr>
      <w:tr w14:paraId="141B0F0A" w14:textId="77777777" w:rsidTr="00197895">
        <w:tblPrEx>
          <w:tblW w:w="5687" w:type="pct"/>
          <w:tblInd w:w="-572" w:type="dxa"/>
          <w:tblLayout w:type="fixed"/>
          <w:tblLook w:val="04A0"/>
        </w:tblPrEx>
        <w:tc>
          <w:tcPr>
            <w:tcW w:w="1842" w:type="dxa"/>
          </w:tcPr>
          <w:p w:rsidR="00D61547" w:rsidRPr="00FC1EF9" w:rsidP="00D61547" w14:paraId="369A5865" w14:textId="77777777">
            <w:pPr>
              <w:widowControl/>
              <w:spacing w:before="60" w:after="60"/>
              <w:rPr>
                <w:szCs w:val="24"/>
                <w:lang w:eastAsia="en-US"/>
              </w:rPr>
            </w:pPr>
            <w:r w:rsidRPr="00FC1EF9">
              <w:rPr>
                <w:szCs w:val="24"/>
                <w:lang w:eastAsia="en-US"/>
              </w:rPr>
              <w:t>4</w:t>
            </w:r>
          </w:p>
        </w:tc>
        <w:tc>
          <w:tcPr>
            <w:tcW w:w="1844" w:type="dxa"/>
          </w:tcPr>
          <w:p w:rsidR="00D61547" w:rsidRPr="00FC1EF9" w:rsidP="00D61547" w14:paraId="5A3DDC67"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123D40B9"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2E8C2DC" w14:textId="77777777">
            <w:pPr>
              <w:widowControl/>
              <w:spacing w:before="60" w:after="60"/>
              <w:rPr>
                <w:szCs w:val="24"/>
                <w:lang w:eastAsia="en-US"/>
              </w:rPr>
            </w:pPr>
            <w:r w:rsidRPr="00FC1EF9">
              <w:rPr>
                <w:szCs w:val="24"/>
                <w:lang w:eastAsia="en-US"/>
              </w:rPr>
              <w:t>46°01.000′S</w:t>
            </w:r>
          </w:p>
        </w:tc>
        <w:tc>
          <w:tcPr>
            <w:tcW w:w="1985" w:type="dxa"/>
          </w:tcPr>
          <w:p w:rsidR="00D61547" w:rsidRPr="00FC1EF9" w:rsidP="00D61547" w14:paraId="468860F7" w14:textId="77777777">
            <w:pPr>
              <w:widowControl/>
              <w:spacing w:before="60" w:after="60"/>
              <w:rPr>
                <w:szCs w:val="24"/>
                <w:lang w:eastAsia="en-US"/>
              </w:rPr>
            </w:pPr>
            <w:r w:rsidRPr="00FC1EF9">
              <w:rPr>
                <w:szCs w:val="24"/>
                <w:lang w:eastAsia="en-US"/>
              </w:rPr>
              <w:t>156°10.000′W</w:t>
            </w:r>
          </w:p>
        </w:tc>
        <w:tc>
          <w:tcPr>
            <w:tcW w:w="1701" w:type="dxa"/>
          </w:tcPr>
          <w:p w:rsidR="00D61547" w:rsidRPr="00FC1EF9" w:rsidP="00D61547" w14:paraId="78FCC4E9" w14:textId="77777777">
            <w:pPr>
              <w:widowControl/>
              <w:spacing w:before="60" w:after="60"/>
              <w:rPr>
                <w:szCs w:val="24"/>
                <w:lang w:eastAsia="en-US"/>
              </w:rPr>
            </w:pPr>
          </w:p>
        </w:tc>
      </w:tr>
    </w:tbl>
    <w:p w:rsidR="00D61547" w:rsidRPr="00FC1EF9" w:rsidP="00D61547" w14:paraId="6D1CB7CA"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844"/>
        <w:gridCol w:w="1416"/>
        <w:gridCol w:w="1843"/>
        <w:gridCol w:w="1985"/>
        <w:gridCol w:w="1701"/>
      </w:tblGrid>
      <w:tr w14:paraId="66508F9E" w14:textId="77777777" w:rsidTr="00197895">
        <w:tblPrEx>
          <w:tblW w:w="5687" w:type="pct"/>
          <w:tblInd w:w="-572" w:type="dxa"/>
          <w:tblLayout w:type="fixed"/>
          <w:tblLook w:val="04A0"/>
        </w:tblPrEx>
        <w:tc>
          <w:tcPr>
            <w:tcW w:w="1842" w:type="dxa"/>
          </w:tcPr>
          <w:p w:rsidR="00D61547" w:rsidRPr="00FC1EF9" w:rsidP="00D61547" w14:paraId="01C3B354" w14:textId="77777777">
            <w:pPr>
              <w:widowControl/>
              <w:spacing w:before="60" w:after="60"/>
              <w:rPr>
                <w:szCs w:val="24"/>
                <w:lang w:eastAsia="en-US"/>
              </w:rPr>
            </w:pPr>
            <w:r w:rsidRPr="00FC1EF9">
              <w:rPr>
                <w:szCs w:val="24"/>
                <w:lang w:eastAsia="en-US"/>
              </w:rPr>
              <w:t>4</w:t>
            </w:r>
          </w:p>
        </w:tc>
        <w:tc>
          <w:tcPr>
            <w:tcW w:w="1844" w:type="dxa"/>
          </w:tcPr>
          <w:p w:rsidR="00D61547" w:rsidRPr="00FC1EF9" w:rsidP="00D61547" w14:paraId="4BC34334"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1CF609BF"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5E0A56D" w14:textId="77777777">
            <w:pPr>
              <w:widowControl/>
              <w:spacing w:before="60" w:after="60"/>
              <w:rPr>
                <w:szCs w:val="24"/>
                <w:lang w:eastAsia="en-US"/>
              </w:rPr>
            </w:pPr>
            <w:r w:rsidRPr="00FC1EF9">
              <w:rPr>
                <w:szCs w:val="24"/>
                <w:lang w:eastAsia="en-US"/>
              </w:rPr>
              <w:t>46°24.000′S</w:t>
            </w:r>
          </w:p>
        </w:tc>
        <w:tc>
          <w:tcPr>
            <w:tcW w:w="1985" w:type="dxa"/>
          </w:tcPr>
          <w:p w:rsidR="00D61547" w:rsidRPr="00FC1EF9" w:rsidP="00D61547" w14:paraId="3637138D" w14:textId="77777777">
            <w:pPr>
              <w:widowControl/>
              <w:spacing w:before="60" w:after="60"/>
              <w:rPr>
                <w:szCs w:val="24"/>
                <w:lang w:eastAsia="en-US"/>
              </w:rPr>
            </w:pPr>
            <w:r w:rsidRPr="00FC1EF9">
              <w:rPr>
                <w:szCs w:val="24"/>
                <w:lang w:eastAsia="en-US"/>
              </w:rPr>
              <w:t>155°40.000′W</w:t>
            </w:r>
          </w:p>
        </w:tc>
        <w:tc>
          <w:tcPr>
            <w:tcW w:w="1701" w:type="dxa"/>
          </w:tcPr>
          <w:p w:rsidR="00D61547" w:rsidRPr="00FC1EF9" w:rsidP="00D61547" w14:paraId="79F5D09A" w14:textId="77777777">
            <w:pPr>
              <w:widowControl/>
              <w:spacing w:before="60" w:after="60"/>
              <w:rPr>
                <w:szCs w:val="24"/>
                <w:lang w:eastAsia="en-US"/>
              </w:rPr>
            </w:pPr>
          </w:p>
        </w:tc>
      </w:tr>
      <w:tr w14:paraId="6E8309BF" w14:textId="77777777" w:rsidTr="00197895">
        <w:tblPrEx>
          <w:tblW w:w="5687" w:type="pct"/>
          <w:tblInd w:w="-572" w:type="dxa"/>
          <w:tblLayout w:type="fixed"/>
          <w:tblLook w:val="04A0"/>
        </w:tblPrEx>
        <w:tc>
          <w:tcPr>
            <w:tcW w:w="1842" w:type="dxa"/>
          </w:tcPr>
          <w:p w:rsidR="00D61547" w:rsidRPr="00FC1EF9" w:rsidP="00D61547" w14:paraId="3BA27AFD" w14:textId="77777777">
            <w:pPr>
              <w:widowControl/>
              <w:spacing w:before="60" w:after="60"/>
              <w:rPr>
                <w:szCs w:val="24"/>
                <w:lang w:eastAsia="en-US"/>
              </w:rPr>
            </w:pPr>
            <w:r w:rsidRPr="00FC1EF9">
              <w:rPr>
                <w:szCs w:val="24"/>
                <w:lang w:eastAsia="en-US"/>
              </w:rPr>
              <w:t>4</w:t>
            </w:r>
          </w:p>
        </w:tc>
        <w:tc>
          <w:tcPr>
            <w:tcW w:w="1844" w:type="dxa"/>
          </w:tcPr>
          <w:p w:rsidR="00D61547" w:rsidRPr="00FC1EF9" w:rsidP="00D61547" w14:paraId="63550689"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4FE8B2AD"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D1B68D2" w14:textId="77777777">
            <w:pPr>
              <w:widowControl/>
              <w:spacing w:before="60" w:after="60"/>
              <w:rPr>
                <w:szCs w:val="24"/>
                <w:lang w:eastAsia="en-US"/>
              </w:rPr>
            </w:pPr>
            <w:r w:rsidRPr="00FC1EF9">
              <w:rPr>
                <w:szCs w:val="24"/>
                <w:lang w:eastAsia="en-US"/>
              </w:rPr>
              <w:t>46°24.000′S</w:t>
            </w:r>
          </w:p>
        </w:tc>
        <w:tc>
          <w:tcPr>
            <w:tcW w:w="1985" w:type="dxa"/>
          </w:tcPr>
          <w:p w:rsidR="00D61547" w:rsidRPr="00FC1EF9" w:rsidP="00D61547" w14:paraId="0F910F31" w14:textId="77777777">
            <w:pPr>
              <w:widowControl/>
              <w:spacing w:before="60" w:after="60"/>
              <w:rPr>
                <w:szCs w:val="24"/>
                <w:lang w:eastAsia="en-US"/>
              </w:rPr>
            </w:pPr>
            <w:r w:rsidRPr="00FC1EF9">
              <w:rPr>
                <w:szCs w:val="24"/>
                <w:lang w:eastAsia="en-US"/>
              </w:rPr>
              <w:t>156°10.000′W</w:t>
            </w:r>
          </w:p>
        </w:tc>
        <w:tc>
          <w:tcPr>
            <w:tcW w:w="1701" w:type="dxa"/>
          </w:tcPr>
          <w:p w:rsidR="00D61547" w:rsidRPr="00FC1EF9" w:rsidP="00D61547" w14:paraId="4B00888B" w14:textId="77777777">
            <w:pPr>
              <w:widowControl/>
              <w:spacing w:before="60" w:after="60"/>
              <w:rPr>
                <w:szCs w:val="24"/>
                <w:lang w:eastAsia="en-US"/>
              </w:rPr>
            </w:pPr>
          </w:p>
        </w:tc>
      </w:tr>
      <w:tr w14:paraId="1E189745" w14:textId="77777777" w:rsidTr="00197895">
        <w:tblPrEx>
          <w:tblW w:w="5687" w:type="pct"/>
          <w:tblInd w:w="-572" w:type="dxa"/>
          <w:tblLayout w:type="fixed"/>
          <w:tblLook w:val="04A0"/>
        </w:tblPrEx>
        <w:tc>
          <w:tcPr>
            <w:tcW w:w="1842" w:type="dxa"/>
          </w:tcPr>
          <w:p w:rsidR="00D61547" w:rsidRPr="00FC1EF9" w:rsidP="00D61547" w14:paraId="3419C8A4" w14:textId="77777777">
            <w:pPr>
              <w:widowControl/>
              <w:spacing w:before="60" w:after="60"/>
              <w:rPr>
                <w:szCs w:val="24"/>
                <w:lang w:eastAsia="en-US"/>
              </w:rPr>
            </w:pPr>
            <w:r w:rsidRPr="00FC1EF9">
              <w:rPr>
                <w:szCs w:val="24"/>
                <w:lang w:eastAsia="en-US"/>
              </w:rPr>
              <w:t>5</w:t>
            </w:r>
          </w:p>
        </w:tc>
        <w:tc>
          <w:tcPr>
            <w:tcW w:w="1844" w:type="dxa"/>
          </w:tcPr>
          <w:p w:rsidR="00D61547" w:rsidRPr="00FC1EF9" w:rsidP="00D61547" w14:paraId="5C3316EA"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2F02F8F5"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015A2B3" w14:textId="77777777">
            <w:pPr>
              <w:widowControl/>
              <w:spacing w:before="60" w:after="60"/>
              <w:rPr>
                <w:szCs w:val="24"/>
                <w:lang w:eastAsia="en-US"/>
              </w:rPr>
            </w:pPr>
            <w:r w:rsidRPr="00FC1EF9">
              <w:rPr>
                <w:szCs w:val="24"/>
                <w:lang w:eastAsia="en-US"/>
              </w:rPr>
              <w:t>45°26.000′S</w:t>
            </w:r>
          </w:p>
        </w:tc>
        <w:tc>
          <w:tcPr>
            <w:tcW w:w="1985" w:type="dxa"/>
          </w:tcPr>
          <w:p w:rsidR="00D61547" w:rsidRPr="00FC1EF9" w:rsidP="00D61547" w14:paraId="790F82BE" w14:textId="77777777">
            <w:pPr>
              <w:widowControl/>
              <w:spacing w:before="60" w:after="60"/>
              <w:rPr>
                <w:szCs w:val="24"/>
                <w:lang w:eastAsia="en-US"/>
              </w:rPr>
            </w:pPr>
            <w:r w:rsidRPr="00FC1EF9">
              <w:rPr>
                <w:szCs w:val="24"/>
                <w:lang w:eastAsia="en-US"/>
              </w:rPr>
              <w:t>156°30.000′W</w:t>
            </w:r>
          </w:p>
        </w:tc>
        <w:tc>
          <w:tcPr>
            <w:tcW w:w="1701" w:type="dxa"/>
          </w:tcPr>
          <w:p w:rsidR="00D61547" w:rsidRPr="00FC1EF9" w:rsidP="00D61547" w14:paraId="6317AB6E" w14:textId="77777777">
            <w:pPr>
              <w:widowControl/>
              <w:spacing w:before="60" w:after="60"/>
              <w:rPr>
                <w:szCs w:val="24"/>
                <w:lang w:eastAsia="en-US"/>
              </w:rPr>
            </w:pPr>
          </w:p>
        </w:tc>
      </w:tr>
      <w:tr w14:paraId="79A7BDD9" w14:textId="77777777" w:rsidTr="00197895">
        <w:tblPrEx>
          <w:tblW w:w="5687" w:type="pct"/>
          <w:tblInd w:w="-572" w:type="dxa"/>
          <w:tblLayout w:type="fixed"/>
          <w:tblLook w:val="04A0"/>
        </w:tblPrEx>
        <w:tc>
          <w:tcPr>
            <w:tcW w:w="1842" w:type="dxa"/>
          </w:tcPr>
          <w:p w:rsidR="00D61547" w:rsidRPr="00FC1EF9" w:rsidP="00D61547" w14:paraId="306FF2A8" w14:textId="77777777">
            <w:pPr>
              <w:widowControl/>
              <w:spacing w:before="60" w:after="60"/>
              <w:rPr>
                <w:szCs w:val="24"/>
                <w:lang w:eastAsia="en-US"/>
              </w:rPr>
            </w:pPr>
            <w:r w:rsidRPr="00FC1EF9">
              <w:rPr>
                <w:szCs w:val="24"/>
                <w:lang w:eastAsia="en-US"/>
              </w:rPr>
              <w:t>5</w:t>
            </w:r>
          </w:p>
        </w:tc>
        <w:tc>
          <w:tcPr>
            <w:tcW w:w="1844" w:type="dxa"/>
          </w:tcPr>
          <w:p w:rsidR="00D61547" w:rsidRPr="00FC1EF9" w:rsidP="00D61547" w14:paraId="51BCE089"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55FEC8E0"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A6D22CD" w14:textId="77777777">
            <w:pPr>
              <w:widowControl/>
              <w:spacing w:before="60" w:after="60"/>
              <w:rPr>
                <w:szCs w:val="24"/>
                <w:lang w:eastAsia="en-US"/>
              </w:rPr>
            </w:pPr>
            <w:r w:rsidRPr="00FC1EF9">
              <w:rPr>
                <w:szCs w:val="24"/>
                <w:lang w:eastAsia="en-US"/>
              </w:rPr>
              <w:t>45°26.000′S</w:t>
            </w:r>
          </w:p>
        </w:tc>
        <w:tc>
          <w:tcPr>
            <w:tcW w:w="1985" w:type="dxa"/>
          </w:tcPr>
          <w:p w:rsidR="00D61547" w:rsidRPr="00FC1EF9" w:rsidP="00D61547" w14:paraId="37DCDBC1" w14:textId="77777777">
            <w:pPr>
              <w:widowControl/>
              <w:spacing w:before="60" w:after="60"/>
              <w:rPr>
                <w:szCs w:val="24"/>
                <w:lang w:eastAsia="en-US"/>
              </w:rPr>
            </w:pPr>
            <w:r w:rsidRPr="00FC1EF9">
              <w:rPr>
                <w:szCs w:val="24"/>
                <w:lang w:eastAsia="en-US"/>
              </w:rPr>
              <w:t>156°55.000′W</w:t>
            </w:r>
          </w:p>
        </w:tc>
        <w:tc>
          <w:tcPr>
            <w:tcW w:w="1701" w:type="dxa"/>
          </w:tcPr>
          <w:p w:rsidR="00D61547" w:rsidRPr="00FC1EF9" w:rsidP="00D61547" w14:paraId="2EE74751" w14:textId="77777777">
            <w:pPr>
              <w:widowControl/>
              <w:spacing w:before="60" w:after="60"/>
              <w:rPr>
                <w:szCs w:val="24"/>
                <w:lang w:eastAsia="en-US"/>
              </w:rPr>
            </w:pPr>
          </w:p>
        </w:tc>
      </w:tr>
      <w:tr w14:paraId="2863F595" w14:textId="77777777" w:rsidTr="00197895">
        <w:tblPrEx>
          <w:tblW w:w="5687" w:type="pct"/>
          <w:tblInd w:w="-572" w:type="dxa"/>
          <w:tblLayout w:type="fixed"/>
          <w:tblLook w:val="04A0"/>
        </w:tblPrEx>
        <w:tc>
          <w:tcPr>
            <w:tcW w:w="1842" w:type="dxa"/>
          </w:tcPr>
          <w:p w:rsidR="00D61547" w:rsidRPr="00FC1EF9" w:rsidP="00D61547" w14:paraId="332B1C5A" w14:textId="77777777">
            <w:pPr>
              <w:widowControl/>
              <w:spacing w:before="60" w:after="60"/>
              <w:rPr>
                <w:szCs w:val="24"/>
                <w:lang w:eastAsia="en-US"/>
              </w:rPr>
            </w:pPr>
            <w:r w:rsidRPr="00FC1EF9">
              <w:rPr>
                <w:szCs w:val="24"/>
                <w:lang w:eastAsia="en-US"/>
              </w:rPr>
              <w:t>5</w:t>
            </w:r>
          </w:p>
        </w:tc>
        <w:tc>
          <w:tcPr>
            <w:tcW w:w="1844" w:type="dxa"/>
          </w:tcPr>
          <w:p w:rsidR="00D61547" w:rsidRPr="00FC1EF9" w:rsidP="00D61547" w14:paraId="17EB7F8A"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4088989D"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353A3D0" w14:textId="77777777">
            <w:pPr>
              <w:widowControl/>
              <w:spacing w:before="60" w:after="60"/>
              <w:rPr>
                <w:szCs w:val="24"/>
                <w:lang w:eastAsia="en-US"/>
              </w:rPr>
            </w:pPr>
            <w:r w:rsidRPr="00FC1EF9">
              <w:rPr>
                <w:szCs w:val="24"/>
                <w:lang w:eastAsia="en-US"/>
              </w:rPr>
              <w:t>45°42.000′S</w:t>
            </w:r>
          </w:p>
        </w:tc>
        <w:tc>
          <w:tcPr>
            <w:tcW w:w="1985" w:type="dxa"/>
          </w:tcPr>
          <w:p w:rsidR="00D61547" w:rsidRPr="00FC1EF9" w:rsidP="00D61547" w14:paraId="4AC0482A" w14:textId="77777777">
            <w:pPr>
              <w:widowControl/>
              <w:spacing w:before="60" w:after="60"/>
              <w:rPr>
                <w:szCs w:val="24"/>
                <w:lang w:eastAsia="en-US"/>
              </w:rPr>
            </w:pPr>
            <w:r w:rsidRPr="00FC1EF9">
              <w:rPr>
                <w:szCs w:val="24"/>
                <w:lang w:eastAsia="en-US"/>
              </w:rPr>
              <w:t>156°30.000′W</w:t>
            </w:r>
          </w:p>
        </w:tc>
        <w:tc>
          <w:tcPr>
            <w:tcW w:w="1701" w:type="dxa"/>
          </w:tcPr>
          <w:p w:rsidR="00D61547" w:rsidRPr="00FC1EF9" w:rsidP="00D61547" w14:paraId="4D9D58C9" w14:textId="77777777">
            <w:pPr>
              <w:widowControl/>
              <w:spacing w:before="60" w:after="60"/>
              <w:rPr>
                <w:szCs w:val="24"/>
                <w:lang w:eastAsia="en-US"/>
              </w:rPr>
            </w:pPr>
          </w:p>
        </w:tc>
      </w:tr>
      <w:tr w14:paraId="279EB1D0" w14:textId="77777777" w:rsidTr="00197895">
        <w:tblPrEx>
          <w:tblW w:w="5687" w:type="pct"/>
          <w:tblInd w:w="-572" w:type="dxa"/>
          <w:tblLayout w:type="fixed"/>
          <w:tblLook w:val="04A0"/>
        </w:tblPrEx>
        <w:tc>
          <w:tcPr>
            <w:tcW w:w="1842" w:type="dxa"/>
          </w:tcPr>
          <w:p w:rsidR="00D61547" w:rsidRPr="00FC1EF9" w:rsidP="00D61547" w14:paraId="1DD11173" w14:textId="77777777">
            <w:pPr>
              <w:widowControl/>
              <w:spacing w:before="60" w:after="60"/>
              <w:rPr>
                <w:szCs w:val="24"/>
                <w:lang w:eastAsia="en-US"/>
              </w:rPr>
            </w:pPr>
            <w:r w:rsidRPr="00FC1EF9">
              <w:rPr>
                <w:szCs w:val="24"/>
                <w:lang w:eastAsia="en-US"/>
              </w:rPr>
              <w:t>5</w:t>
            </w:r>
          </w:p>
        </w:tc>
        <w:tc>
          <w:tcPr>
            <w:tcW w:w="1844" w:type="dxa"/>
          </w:tcPr>
          <w:p w:rsidR="00D61547" w:rsidRPr="00FC1EF9" w:rsidP="00D61547" w14:paraId="789724B8"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59688CAC"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AE976A2" w14:textId="77777777">
            <w:pPr>
              <w:widowControl/>
              <w:spacing w:before="60" w:after="60"/>
              <w:rPr>
                <w:szCs w:val="24"/>
                <w:lang w:eastAsia="en-US"/>
              </w:rPr>
            </w:pPr>
            <w:r w:rsidRPr="00FC1EF9">
              <w:rPr>
                <w:szCs w:val="24"/>
                <w:lang w:eastAsia="en-US"/>
              </w:rPr>
              <w:t>45°42.000′S</w:t>
            </w:r>
          </w:p>
        </w:tc>
        <w:tc>
          <w:tcPr>
            <w:tcW w:w="1985" w:type="dxa"/>
          </w:tcPr>
          <w:p w:rsidR="00D61547" w:rsidRPr="00FC1EF9" w:rsidP="00D61547" w14:paraId="0978D7A8" w14:textId="77777777">
            <w:pPr>
              <w:widowControl/>
              <w:spacing w:before="60" w:after="60"/>
              <w:rPr>
                <w:szCs w:val="24"/>
                <w:lang w:eastAsia="en-US"/>
              </w:rPr>
            </w:pPr>
            <w:r w:rsidRPr="00FC1EF9">
              <w:rPr>
                <w:szCs w:val="24"/>
                <w:lang w:eastAsia="en-US"/>
              </w:rPr>
              <w:t>156°55.000′W</w:t>
            </w:r>
          </w:p>
        </w:tc>
        <w:tc>
          <w:tcPr>
            <w:tcW w:w="1701" w:type="dxa"/>
          </w:tcPr>
          <w:p w:rsidR="00D61547" w:rsidRPr="00FC1EF9" w:rsidP="00D61547" w14:paraId="7BF60159" w14:textId="77777777">
            <w:pPr>
              <w:widowControl/>
              <w:spacing w:before="60" w:after="60"/>
              <w:rPr>
                <w:szCs w:val="24"/>
                <w:lang w:eastAsia="en-US"/>
              </w:rPr>
            </w:pPr>
          </w:p>
        </w:tc>
      </w:tr>
      <w:tr w14:paraId="0A73A56B" w14:textId="77777777" w:rsidTr="00197895">
        <w:tblPrEx>
          <w:tblW w:w="5687" w:type="pct"/>
          <w:tblInd w:w="-572" w:type="dxa"/>
          <w:tblLayout w:type="fixed"/>
          <w:tblLook w:val="04A0"/>
        </w:tblPrEx>
        <w:tc>
          <w:tcPr>
            <w:tcW w:w="1842" w:type="dxa"/>
          </w:tcPr>
          <w:p w:rsidR="00D61547" w:rsidRPr="00FC1EF9" w:rsidP="00D61547" w14:paraId="0E18436B" w14:textId="77777777">
            <w:pPr>
              <w:widowControl/>
              <w:spacing w:before="60" w:after="60"/>
              <w:rPr>
                <w:szCs w:val="24"/>
                <w:lang w:eastAsia="en-US"/>
              </w:rPr>
            </w:pPr>
            <w:r w:rsidRPr="00FC1EF9">
              <w:rPr>
                <w:szCs w:val="24"/>
                <w:lang w:eastAsia="en-US"/>
              </w:rPr>
              <w:t>6</w:t>
            </w:r>
          </w:p>
        </w:tc>
        <w:tc>
          <w:tcPr>
            <w:tcW w:w="1844" w:type="dxa"/>
          </w:tcPr>
          <w:p w:rsidR="00D61547" w:rsidRPr="00FC1EF9" w:rsidP="00D61547" w14:paraId="53DF24F4"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3299909D"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484DA70F" w14:textId="77777777">
            <w:pPr>
              <w:widowControl/>
              <w:spacing w:before="60" w:after="60"/>
              <w:rPr>
                <w:szCs w:val="24"/>
                <w:lang w:eastAsia="en-US"/>
              </w:rPr>
            </w:pPr>
            <w:r w:rsidRPr="00FC1EF9">
              <w:rPr>
                <w:szCs w:val="24"/>
                <w:lang w:eastAsia="en-US"/>
              </w:rPr>
              <w:t>45°19.500′S</w:t>
            </w:r>
          </w:p>
        </w:tc>
        <w:tc>
          <w:tcPr>
            <w:tcW w:w="1985" w:type="dxa"/>
          </w:tcPr>
          <w:p w:rsidR="00D61547" w:rsidRPr="00FC1EF9" w:rsidP="00D61547" w14:paraId="660EC3FD" w14:textId="77777777">
            <w:pPr>
              <w:widowControl/>
              <w:spacing w:before="60" w:after="60"/>
              <w:rPr>
                <w:szCs w:val="24"/>
                <w:lang w:eastAsia="en-US"/>
              </w:rPr>
            </w:pPr>
            <w:r w:rsidRPr="00FC1EF9">
              <w:rPr>
                <w:szCs w:val="24"/>
                <w:lang w:eastAsia="en-US"/>
              </w:rPr>
              <w:t>157°19.000′W</w:t>
            </w:r>
          </w:p>
        </w:tc>
        <w:tc>
          <w:tcPr>
            <w:tcW w:w="1701" w:type="dxa"/>
          </w:tcPr>
          <w:p w:rsidR="00D61547" w:rsidRPr="00FC1EF9" w:rsidP="00D61547" w14:paraId="5F819D12" w14:textId="77777777">
            <w:pPr>
              <w:widowControl/>
              <w:spacing w:before="60" w:after="60"/>
              <w:rPr>
                <w:szCs w:val="24"/>
                <w:lang w:eastAsia="en-US"/>
              </w:rPr>
            </w:pPr>
          </w:p>
        </w:tc>
      </w:tr>
      <w:tr w14:paraId="591EEAE8" w14:textId="77777777" w:rsidTr="00197895">
        <w:tblPrEx>
          <w:tblW w:w="5687" w:type="pct"/>
          <w:tblInd w:w="-572" w:type="dxa"/>
          <w:tblLayout w:type="fixed"/>
          <w:tblLook w:val="04A0"/>
        </w:tblPrEx>
        <w:tc>
          <w:tcPr>
            <w:tcW w:w="1842" w:type="dxa"/>
          </w:tcPr>
          <w:p w:rsidR="00D61547" w:rsidRPr="00FC1EF9" w:rsidP="00D61547" w14:paraId="119DA03D" w14:textId="77777777">
            <w:pPr>
              <w:widowControl/>
              <w:spacing w:before="60" w:after="60"/>
              <w:rPr>
                <w:szCs w:val="24"/>
                <w:lang w:eastAsia="en-US"/>
              </w:rPr>
            </w:pPr>
            <w:r w:rsidRPr="00FC1EF9">
              <w:rPr>
                <w:szCs w:val="24"/>
                <w:lang w:eastAsia="en-US"/>
              </w:rPr>
              <w:t>6</w:t>
            </w:r>
          </w:p>
        </w:tc>
        <w:tc>
          <w:tcPr>
            <w:tcW w:w="1844" w:type="dxa"/>
          </w:tcPr>
          <w:p w:rsidR="00D61547" w:rsidRPr="00FC1EF9" w:rsidP="00D61547" w14:paraId="6718F7A2"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43E0F9E3"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8DF52DB" w14:textId="77777777">
            <w:pPr>
              <w:widowControl/>
              <w:spacing w:before="60" w:after="60"/>
              <w:rPr>
                <w:szCs w:val="24"/>
                <w:lang w:eastAsia="en-US"/>
              </w:rPr>
            </w:pPr>
            <w:r w:rsidRPr="00FC1EF9">
              <w:rPr>
                <w:szCs w:val="24"/>
                <w:lang w:eastAsia="en-US"/>
              </w:rPr>
              <w:t>45°19.500′S</w:t>
            </w:r>
          </w:p>
        </w:tc>
        <w:tc>
          <w:tcPr>
            <w:tcW w:w="1985" w:type="dxa"/>
          </w:tcPr>
          <w:p w:rsidR="00D61547" w:rsidRPr="00FC1EF9" w:rsidP="00D61547" w14:paraId="1A7A69C9" w14:textId="77777777">
            <w:pPr>
              <w:widowControl/>
              <w:spacing w:before="60" w:after="60"/>
              <w:rPr>
                <w:szCs w:val="24"/>
                <w:lang w:eastAsia="en-US"/>
              </w:rPr>
            </w:pPr>
            <w:r w:rsidRPr="00FC1EF9">
              <w:rPr>
                <w:szCs w:val="24"/>
                <w:lang w:eastAsia="en-US"/>
              </w:rPr>
              <w:t>157°55.000′W</w:t>
            </w:r>
          </w:p>
        </w:tc>
        <w:tc>
          <w:tcPr>
            <w:tcW w:w="1701" w:type="dxa"/>
          </w:tcPr>
          <w:p w:rsidR="00D61547" w:rsidRPr="00FC1EF9" w:rsidP="00D61547" w14:paraId="65390FC5" w14:textId="77777777">
            <w:pPr>
              <w:widowControl/>
              <w:spacing w:before="60" w:after="60"/>
              <w:rPr>
                <w:szCs w:val="24"/>
                <w:lang w:eastAsia="en-US"/>
              </w:rPr>
            </w:pPr>
          </w:p>
        </w:tc>
      </w:tr>
      <w:tr w14:paraId="6CB7C575" w14:textId="77777777" w:rsidTr="00197895">
        <w:tblPrEx>
          <w:tblW w:w="5687" w:type="pct"/>
          <w:tblInd w:w="-572" w:type="dxa"/>
          <w:tblLayout w:type="fixed"/>
          <w:tblLook w:val="04A0"/>
        </w:tblPrEx>
        <w:tc>
          <w:tcPr>
            <w:tcW w:w="1842" w:type="dxa"/>
          </w:tcPr>
          <w:p w:rsidR="00D61547" w:rsidRPr="00FC1EF9" w:rsidP="00D61547" w14:paraId="1226A72B" w14:textId="77777777">
            <w:pPr>
              <w:widowControl/>
              <w:spacing w:before="60" w:after="60"/>
              <w:rPr>
                <w:szCs w:val="24"/>
                <w:lang w:eastAsia="en-US"/>
              </w:rPr>
            </w:pPr>
            <w:r w:rsidRPr="00FC1EF9">
              <w:rPr>
                <w:szCs w:val="24"/>
                <w:lang w:eastAsia="en-US"/>
              </w:rPr>
              <w:t>6</w:t>
            </w:r>
          </w:p>
        </w:tc>
        <w:tc>
          <w:tcPr>
            <w:tcW w:w="1844" w:type="dxa"/>
          </w:tcPr>
          <w:p w:rsidR="00D61547" w:rsidRPr="00FC1EF9" w:rsidP="00D61547" w14:paraId="6FE7CAC6"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2A5B09F0"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1990758" w14:textId="77777777">
            <w:pPr>
              <w:widowControl/>
              <w:spacing w:before="60" w:after="60"/>
              <w:rPr>
                <w:szCs w:val="24"/>
                <w:lang w:eastAsia="en-US"/>
              </w:rPr>
            </w:pPr>
            <w:r w:rsidRPr="00FC1EF9">
              <w:rPr>
                <w:szCs w:val="24"/>
                <w:lang w:eastAsia="en-US"/>
              </w:rPr>
              <w:t>45°30.000′S</w:t>
            </w:r>
          </w:p>
        </w:tc>
        <w:tc>
          <w:tcPr>
            <w:tcW w:w="1985" w:type="dxa"/>
          </w:tcPr>
          <w:p w:rsidR="00D61547" w:rsidRPr="00FC1EF9" w:rsidP="00D61547" w14:paraId="66BB7590" w14:textId="77777777">
            <w:pPr>
              <w:widowControl/>
              <w:spacing w:before="60" w:after="60"/>
              <w:rPr>
                <w:szCs w:val="24"/>
                <w:lang w:eastAsia="en-US"/>
              </w:rPr>
            </w:pPr>
            <w:r w:rsidRPr="00FC1EF9">
              <w:rPr>
                <w:szCs w:val="24"/>
                <w:lang w:eastAsia="en-US"/>
              </w:rPr>
              <w:t>157°19.000′W</w:t>
            </w:r>
          </w:p>
        </w:tc>
        <w:tc>
          <w:tcPr>
            <w:tcW w:w="1701" w:type="dxa"/>
          </w:tcPr>
          <w:p w:rsidR="00D61547" w:rsidRPr="00FC1EF9" w:rsidP="00D61547" w14:paraId="4099F0CD" w14:textId="77777777">
            <w:pPr>
              <w:widowControl/>
              <w:spacing w:before="60" w:after="60"/>
              <w:rPr>
                <w:szCs w:val="24"/>
                <w:lang w:eastAsia="en-US"/>
              </w:rPr>
            </w:pPr>
          </w:p>
        </w:tc>
      </w:tr>
      <w:tr w14:paraId="376B3709" w14:textId="77777777" w:rsidTr="00197895">
        <w:tblPrEx>
          <w:tblW w:w="5687" w:type="pct"/>
          <w:tblInd w:w="-572" w:type="dxa"/>
          <w:tblLayout w:type="fixed"/>
          <w:tblLook w:val="04A0"/>
        </w:tblPrEx>
        <w:tc>
          <w:tcPr>
            <w:tcW w:w="1842" w:type="dxa"/>
          </w:tcPr>
          <w:p w:rsidR="00D61547" w:rsidRPr="00FC1EF9" w:rsidP="00D61547" w14:paraId="611F034D" w14:textId="77777777">
            <w:pPr>
              <w:widowControl/>
              <w:spacing w:before="60" w:after="60"/>
              <w:rPr>
                <w:szCs w:val="24"/>
                <w:lang w:eastAsia="en-US"/>
              </w:rPr>
            </w:pPr>
            <w:r w:rsidRPr="00FC1EF9">
              <w:rPr>
                <w:szCs w:val="24"/>
                <w:lang w:eastAsia="en-US"/>
              </w:rPr>
              <w:t>6</w:t>
            </w:r>
          </w:p>
        </w:tc>
        <w:tc>
          <w:tcPr>
            <w:tcW w:w="1844" w:type="dxa"/>
          </w:tcPr>
          <w:p w:rsidR="00D61547" w:rsidRPr="00FC1EF9" w:rsidP="00D61547" w14:paraId="7DCE8D17"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7807AFAD"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9EB77A8" w14:textId="77777777">
            <w:pPr>
              <w:widowControl/>
              <w:spacing w:before="60" w:after="60"/>
              <w:rPr>
                <w:szCs w:val="24"/>
                <w:lang w:eastAsia="en-US"/>
              </w:rPr>
            </w:pPr>
            <w:r w:rsidRPr="00FC1EF9">
              <w:rPr>
                <w:szCs w:val="24"/>
                <w:lang w:eastAsia="en-US"/>
              </w:rPr>
              <w:t>45°30.000′S</w:t>
            </w:r>
          </w:p>
        </w:tc>
        <w:tc>
          <w:tcPr>
            <w:tcW w:w="1985" w:type="dxa"/>
          </w:tcPr>
          <w:p w:rsidR="00D61547" w:rsidRPr="00FC1EF9" w:rsidP="00D61547" w14:paraId="395A52F4" w14:textId="77777777">
            <w:pPr>
              <w:widowControl/>
              <w:spacing w:before="60" w:after="60"/>
              <w:rPr>
                <w:szCs w:val="24"/>
                <w:lang w:eastAsia="en-US"/>
              </w:rPr>
            </w:pPr>
            <w:r w:rsidRPr="00FC1EF9">
              <w:rPr>
                <w:szCs w:val="24"/>
                <w:lang w:eastAsia="en-US"/>
              </w:rPr>
              <w:t>157°55.000′W</w:t>
            </w:r>
          </w:p>
        </w:tc>
        <w:tc>
          <w:tcPr>
            <w:tcW w:w="1701" w:type="dxa"/>
          </w:tcPr>
          <w:p w:rsidR="00D61547" w:rsidRPr="00FC1EF9" w:rsidP="00D61547" w14:paraId="592D3C32" w14:textId="77777777">
            <w:pPr>
              <w:widowControl/>
              <w:spacing w:before="60" w:after="60"/>
              <w:rPr>
                <w:szCs w:val="24"/>
                <w:lang w:eastAsia="en-US"/>
              </w:rPr>
            </w:pPr>
          </w:p>
        </w:tc>
      </w:tr>
      <w:tr w14:paraId="18E402F5" w14:textId="77777777" w:rsidTr="00197895">
        <w:tblPrEx>
          <w:tblW w:w="5687" w:type="pct"/>
          <w:tblInd w:w="-572" w:type="dxa"/>
          <w:tblLayout w:type="fixed"/>
          <w:tblLook w:val="04A0"/>
        </w:tblPrEx>
        <w:tc>
          <w:tcPr>
            <w:tcW w:w="1842" w:type="dxa"/>
          </w:tcPr>
          <w:p w:rsidR="00D61547" w:rsidRPr="00FC1EF9" w:rsidP="00D61547" w14:paraId="272B2B30" w14:textId="77777777">
            <w:pPr>
              <w:widowControl/>
              <w:spacing w:before="60" w:after="60"/>
              <w:rPr>
                <w:szCs w:val="24"/>
                <w:lang w:eastAsia="en-US"/>
              </w:rPr>
            </w:pPr>
            <w:r w:rsidRPr="00FC1EF9">
              <w:rPr>
                <w:szCs w:val="24"/>
                <w:lang w:eastAsia="en-US"/>
              </w:rPr>
              <w:t>7</w:t>
            </w:r>
          </w:p>
        </w:tc>
        <w:tc>
          <w:tcPr>
            <w:tcW w:w="1844" w:type="dxa"/>
          </w:tcPr>
          <w:p w:rsidR="00D61547" w:rsidRPr="00FC1EF9" w:rsidP="00D61547" w14:paraId="3E249EE3"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1DF04B20"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67ECA3E" w14:textId="77777777">
            <w:pPr>
              <w:widowControl/>
              <w:spacing w:before="60" w:after="60"/>
              <w:rPr>
                <w:szCs w:val="24"/>
                <w:lang w:eastAsia="en-US"/>
              </w:rPr>
            </w:pPr>
            <w:r w:rsidRPr="00FC1EF9">
              <w:rPr>
                <w:szCs w:val="24"/>
                <w:lang w:eastAsia="en-US"/>
              </w:rPr>
              <w:t>44°43.950′S</w:t>
            </w:r>
          </w:p>
        </w:tc>
        <w:tc>
          <w:tcPr>
            <w:tcW w:w="1985" w:type="dxa"/>
          </w:tcPr>
          <w:p w:rsidR="00D61547" w:rsidRPr="00FC1EF9" w:rsidP="00D61547" w14:paraId="6921682A" w14:textId="77777777">
            <w:pPr>
              <w:widowControl/>
              <w:spacing w:before="60" w:after="60"/>
              <w:rPr>
                <w:szCs w:val="24"/>
                <w:lang w:eastAsia="en-US"/>
              </w:rPr>
            </w:pPr>
            <w:r w:rsidRPr="00FC1EF9">
              <w:rPr>
                <w:szCs w:val="24"/>
                <w:lang w:eastAsia="en-US"/>
              </w:rPr>
              <w:t>158°18.000′W</w:t>
            </w:r>
          </w:p>
        </w:tc>
        <w:tc>
          <w:tcPr>
            <w:tcW w:w="1701" w:type="dxa"/>
          </w:tcPr>
          <w:p w:rsidR="00D61547" w:rsidRPr="00FC1EF9" w:rsidP="00D61547" w14:paraId="41A60393" w14:textId="77777777">
            <w:pPr>
              <w:widowControl/>
              <w:spacing w:before="60" w:after="60"/>
              <w:rPr>
                <w:szCs w:val="24"/>
                <w:lang w:eastAsia="en-US"/>
              </w:rPr>
            </w:pPr>
          </w:p>
        </w:tc>
      </w:tr>
    </w:tbl>
    <w:p w:rsidR="00D61547" w:rsidRPr="00FC1EF9" w:rsidP="00D61547" w14:paraId="7E5241B3"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844"/>
        <w:gridCol w:w="1416"/>
        <w:gridCol w:w="1843"/>
        <w:gridCol w:w="1985"/>
        <w:gridCol w:w="1701"/>
      </w:tblGrid>
      <w:tr w14:paraId="5A509094" w14:textId="77777777" w:rsidTr="00197895">
        <w:tblPrEx>
          <w:tblW w:w="5687" w:type="pct"/>
          <w:tblInd w:w="-572" w:type="dxa"/>
          <w:tblLayout w:type="fixed"/>
          <w:tblLook w:val="04A0"/>
        </w:tblPrEx>
        <w:tc>
          <w:tcPr>
            <w:tcW w:w="1842" w:type="dxa"/>
          </w:tcPr>
          <w:p w:rsidR="00D61547" w:rsidRPr="00FC1EF9" w:rsidP="00D61547" w14:paraId="34AF61EB" w14:textId="77777777">
            <w:pPr>
              <w:widowControl/>
              <w:spacing w:before="60" w:after="60"/>
              <w:rPr>
                <w:szCs w:val="24"/>
                <w:lang w:eastAsia="en-US"/>
              </w:rPr>
            </w:pPr>
            <w:r w:rsidRPr="00FC1EF9">
              <w:rPr>
                <w:szCs w:val="24"/>
                <w:lang w:eastAsia="en-US"/>
              </w:rPr>
              <w:t>7</w:t>
            </w:r>
          </w:p>
        </w:tc>
        <w:tc>
          <w:tcPr>
            <w:tcW w:w="1844" w:type="dxa"/>
          </w:tcPr>
          <w:p w:rsidR="00D61547" w:rsidRPr="00FC1EF9" w:rsidP="00D61547" w14:paraId="474C51CE" w14:textId="77777777">
            <w:pPr>
              <w:widowControl/>
              <w:spacing w:before="60" w:after="60"/>
              <w:rPr>
                <w:szCs w:val="24"/>
                <w:lang w:eastAsia="en-US"/>
              </w:rPr>
            </w:pPr>
            <w:r w:rsidRPr="00FC1EF9">
              <w:rPr>
                <w:szCs w:val="24"/>
                <w:lang w:eastAsia="en-US"/>
              </w:rPr>
              <w:t xml:space="preserve">South Louisville </w:t>
            </w:r>
            <w:r w:rsidRPr="00FC1EF9">
              <w:rPr>
                <w:strike/>
                <w:szCs w:val="24"/>
                <w:lang w:eastAsia="en-US"/>
              </w:rPr>
              <w:t xml:space="preserve"> ▌</w:t>
            </w:r>
          </w:p>
        </w:tc>
        <w:tc>
          <w:tcPr>
            <w:tcW w:w="1416" w:type="dxa"/>
          </w:tcPr>
          <w:p w:rsidR="00D61547" w:rsidRPr="00FC1EF9" w:rsidP="00D61547" w14:paraId="55EB3915"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3BF9AE06" w14:textId="77777777">
            <w:pPr>
              <w:widowControl/>
              <w:spacing w:before="60" w:after="60"/>
              <w:rPr>
                <w:szCs w:val="24"/>
                <w:lang w:eastAsia="en-US"/>
              </w:rPr>
            </w:pPr>
            <w:r w:rsidRPr="00FC1EF9">
              <w:rPr>
                <w:szCs w:val="24"/>
                <w:lang w:eastAsia="en-US"/>
              </w:rPr>
              <w:t>44°43.950′S</w:t>
            </w:r>
          </w:p>
        </w:tc>
        <w:tc>
          <w:tcPr>
            <w:tcW w:w="1985" w:type="dxa"/>
          </w:tcPr>
          <w:p w:rsidR="00D61547" w:rsidRPr="00FC1EF9" w:rsidP="00D61547" w14:paraId="7495FC62" w14:textId="77777777">
            <w:pPr>
              <w:widowControl/>
              <w:spacing w:before="60" w:after="60"/>
              <w:rPr>
                <w:szCs w:val="24"/>
                <w:lang w:eastAsia="en-US"/>
              </w:rPr>
            </w:pPr>
            <w:r w:rsidRPr="00FC1EF9">
              <w:rPr>
                <w:szCs w:val="24"/>
                <w:lang w:eastAsia="en-US"/>
              </w:rPr>
              <w:t>158°38.000′W</w:t>
            </w:r>
          </w:p>
        </w:tc>
        <w:tc>
          <w:tcPr>
            <w:tcW w:w="1701" w:type="dxa"/>
          </w:tcPr>
          <w:p w:rsidR="00D61547" w:rsidRPr="00FC1EF9" w:rsidP="00D61547" w14:paraId="3900447F" w14:textId="77777777">
            <w:pPr>
              <w:widowControl/>
              <w:spacing w:before="60" w:after="60"/>
              <w:rPr>
                <w:szCs w:val="24"/>
                <w:lang w:eastAsia="en-US"/>
              </w:rPr>
            </w:pPr>
          </w:p>
        </w:tc>
      </w:tr>
      <w:tr w14:paraId="500E1B81" w14:textId="77777777" w:rsidTr="00197895">
        <w:tblPrEx>
          <w:tblW w:w="5687" w:type="pct"/>
          <w:tblInd w:w="-572" w:type="dxa"/>
          <w:tblLayout w:type="fixed"/>
          <w:tblLook w:val="04A0"/>
        </w:tblPrEx>
        <w:tc>
          <w:tcPr>
            <w:tcW w:w="1842" w:type="dxa"/>
          </w:tcPr>
          <w:p w:rsidR="00D61547" w:rsidRPr="00FC1EF9" w:rsidP="00D61547" w14:paraId="5FC772CD" w14:textId="77777777">
            <w:pPr>
              <w:widowControl/>
              <w:spacing w:before="60" w:after="60"/>
              <w:rPr>
                <w:szCs w:val="24"/>
                <w:lang w:eastAsia="en-US"/>
              </w:rPr>
            </w:pPr>
            <w:r w:rsidRPr="00FC1EF9">
              <w:rPr>
                <w:szCs w:val="24"/>
                <w:lang w:eastAsia="en-US"/>
              </w:rPr>
              <w:t>7</w:t>
            </w:r>
          </w:p>
        </w:tc>
        <w:tc>
          <w:tcPr>
            <w:tcW w:w="1844" w:type="dxa"/>
          </w:tcPr>
          <w:p w:rsidR="00D61547" w:rsidRPr="00FC1EF9" w:rsidP="00D61547" w14:paraId="018C180A"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7682EAE1"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779C33C" w14:textId="77777777">
            <w:pPr>
              <w:widowControl/>
              <w:spacing w:before="60" w:after="60"/>
              <w:rPr>
                <w:szCs w:val="24"/>
                <w:lang w:eastAsia="en-US"/>
              </w:rPr>
            </w:pPr>
            <w:r w:rsidRPr="00FC1EF9">
              <w:rPr>
                <w:szCs w:val="24"/>
                <w:lang w:eastAsia="en-US"/>
              </w:rPr>
              <w:t>44°57.950′S</w:t>
            </w:r>
          </w:p>
        </w:tc>
        <w:tc>
          <w:tcPr>
            <w:tcW w:w="1985" w:type="dxa"/>
          </w:tcPr>
          <w:p w:rsidR="00D61547" w:rsidRPr="00FC1EF9" w:rsidP="00D61547" w14:paraId="35439FCD" w14:textId="77777777">
            <w:pPr>
              <w:widowControl/>
              <w:spacing w:before="60" w:after="60"/>
              <w:rPr>
                <w:szCs w:val="24"/>
                <w:lang w:eastAsia="en-US"/>
              </w:rPr>
            </w:pPr>
            <w:r w:rsidRPr="00FC1EF9">
              <w:rPr>
                <w:szCs w:val="24"/>
                <w:lang w:eastAsia="en-US"/>
              </w:rPr>
              <w:t>158°18.000′W</w:t>
            </w:r>
          </w:p>
        </w:tc>
        <w:tc>
          <w:tcPr>
            <w:tcW w:w="1701" w:type="dxa"/>
          </w:tcPr>
          <w:p w:rsidR="00D61547" w:rsidRPr="00FC1EF9" w:rsidP="00D61547" w14:paraId="7E564E7D" w14:textId="77777777">
            <w:pPr>
              <w:widowControl/>
              <w:spacing w:before="60" w:after="60"/>
              <w:rPr>
                <w:szCs w:val="24"/>
                <w:lang w:eastAsia="en-US"/>
              </w:rPr>
            </w:pPr>
          </w:p>
        </w:tc>
      </w:tr>
      <w:tr w14:paraId="6530FC4A" w14:textId="77777777" w:rsidTr="00197895">
        <w:tblPrEx>
          <w:tblW w:w="5687" w:type="pct"/>
          <w:tblInd w:w="-572" w:type="dxa"/>
          <w:tblLayout w:type="fixed"/>
          <w:tblLook w:val="04A0"/>
        </w:tblPrEx>
        <w:tc>
          <w:tcPr>
            <w:tcW w:w="1842" w:type="dxa"/>
          </w:tcPr>
          <w:p w:rsidR="00D61547" w:rsidRPr="00FC1EF9" w:rsidP="00D61547" w14:paraId="4841F4B6" w14:textId="77777777">
            <w:pPr>
              <w:widowControl/>
              <w:spacing w:before="60" w:after="60"/>
              <w:rPr>
                <w:szCs w:val="24"/>
                <w:lang w:eastAsia="en-US"/>
              </w:rPr>
            </w:pPr>
            <w:r w:rsidRPr="00FC1EF9">
              <w:rPr>
                <w:szCs w:val="24"/>
                <w:lang w:eastAsia="en-US"/>
              </w:rPr>
              <w:t>7</w:t>
            </w:r>
          </w:p>
        </w:tc>
        <w:tc>
          <w:tcPr>
            <w:tcW w:w="1844" w:type="dxa"/>
          </w:tcPr>
          <w:p w:rsidR="00D61547" w:rsidRPr="00FC1EF9" w:rsidP="00D61547" w14:paraId="2555C395"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663D0052"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4D4237C9" w14:textId="77777777">
            <w:pPr>
              <w:widowControl/>
              <w:spacing w:before="60" w:after="60"/>
              <w:rPr>
                <w:szCs w:val="24"/>
                <w:lang w:eastAsia="en-US"/>
              </w:rPr>
            </w:pPr>
            <w:r w:rsidRPr="00FC1EF9">
              <w:rPr>
                <w:szCs w:val="24"/>
                <w:lang w:eastAsia="en-US"/>
              </w:rPr>
              <w:t>44°57.950′S</w:t>
            </w:r>
          </w:p>
        </w:tc>
        <w:tc>
          <w:tcPr>
            <w:tcW w:w="1985" w:type="dxa"/>
          </w:tcPr>
          <w:p w:rsidR="00D61547" w:rsidRPr="00FC1EF9" w:rsidP="00D61547" w14:paraId="0062E660" w14:textId="77777777">
            <w:pPr>
              <w:widowControl/>
              <w:spacing w:before="60" w:after="60"/>
              <w:rPr>
                <w:szCs w:val="24"/>
                <w:lang w:eastAsia="en-US"/>
              </w:rPr>
            </w:pPr>
            <w:r w:rsidRPr="00FC1EF9">
              <w:rPr>
                <w:szCs w:val="24"/>
                <w:lang w:eastAsia="en-US"/>
              </w:rPr>
              <w:t>158°38.000′W</w:t>
            </w:r>
          </w:p>
        </w:tc>
        <w:tc>
          <w:tcPr>
            <w:tcW w:w="1701" w:type="dxa"/>
          </w:tcPr>
          <w:p w:rsidR="00D61547" w:rsidRPr="00FC1EF9" w:rsidP="00D61547" w14:paraId="6D2CA7DF" w14:textId="77777777">
            <w:pPr>
              <w:widowControl/>
              <w:spacing w:before="60" w:after="60"/>
              <w:rPr>
                <w:szCs w:val="24"/>
                <w:lang w:eastAsia="en-US"/>
              </w:rPr>
            </w:pPr>
          </w:p>
        </w:tc>
      </w:tr>
      <w:tr w14:paraId="0EC71F56" w14:textId="77777777" w:rsidTr="00197895">
        <w:tblPrEx>
          <w:tblW w:w="5687" w:type="pct"/>
          <w:tblInd w:w="-572" w:type="dxa"/>
          <w:tblLayout w:type="fixed"/>
          <w:tblLook w:val="04A0"/>
        </w:tblPrEx>
        <w:tc>
          <w:tcPr>
            <w:tcW w:w="1842" w:type="dxa"/>
          </w:tcPr>
          <w:p w:rsidR="00D61547" w:rsidRPr="00FC1EF9" w:rsidP="00D61547" w14:paraId="234B88DD" w14:textId="77777777">
            <w:pPr>
              <w:widowControl/>
              <w:spacing w:before="60" w:after="60"/>
              <w:rPr>
                <w:szCs w:val="24"/>
                <w:lang w:eastAsia="en-US"/>
              </w:rPr>
            </w:pPr>
            <w:r w:rsidRPr="00FC1EF9">
              <w:rPr>
                <w:szCs w:val="24"/>
                <w:lang w:eastAsia="en-US"/>
              </w:rPr>
              <w:t>8</w:t>
            </w:r>
          </w:p>
        </w:tc>
        <w:tc>
          <w:tcPr>
            <w:tcW w:w="1844" w:type="dxa"/>
          </w:tcPr>
          <w:p w:rsidR="00D61547" w:rsidRPr="00FC1EF9" w:rsidP="00D61547" w14:paraId="23CE41EE"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3AC4116A"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EDCF411" w14:textId="77777777">
            <w:pPr>
              <w:widowControl/>
              <w:spacing w:before="60" w:after="60"/>
              <w:rPr>
                <w:szCs w:val="24"/>
                <w:lang w:eastAsia="en-US"/>
              </w:rPr>
            </w:pPr>
            <w:r w:rsidRPr="00FC1EF9">
              <w:rPr>
                <w:szCs w:val="24"/>
                <w:lang w:eastAsia="en-US"/>
              </w:rPr>
              <w:t>44°13.000′S</w:t>
            </w:r>
          </w:p>
        </w:tc>
        <w:tc>
          <w:tcPr>
            <w:tcW w:w="1985" w:type="dxa"/>
          </w:tcPr>
          <w:p w:rsidR="00D61547" w:rsidRPr="00FC1EF9" w:rsidP="00D61547" w14:paraId="4D8BDA83" w14:textId="77777777">
            <w:pPr>
              <w:widowControl/>
              <w:spacing w:before="60" w:after="60"/>
              <w:rPr>
                <w:szCs w:val="24"/>
                <w:lang w:eastAsia="en-US"/>
              </w:rPr>
            </w:pPr>
            <w:r w:rsidRPr="00FC1EF9">
              <w:rPr>
                <w:szCs w:val="24"/>
                <w:lang w:eastAsia="en-US"/>
              </w:rPr>
              <w:t>159°43.000′W</w:t>
            </w:r>
          </w:p>
        </w:tc>
        <w:tc>
          <w:tcPr>
            <w:tcW w:w="1701" w:type="dxa"/>
          </w:tcPr>
          <w:p w:rsidR="00D61547" w:rsidRPr="00FC1EF9" w:rsidP="00D61547" w14:paraId="094A9F1F" w14:textId="77777777">
            <w:pPr>
              <w:widowControl/>
              <w:spacing w:before="60" w:after="60"/>
              <w:rPr>
                <w:szCs w:val="24"/>
                <w:lang w:eastAsia="en-US"/>
              </w:rPr>
            </w:pPr>
          </w:p>
        </w:tc>
      </w:tr>
      <w:tr w14:paraId="38453338" w14:textId="77777777" w:rsidTr="00197895">
        <w:tblPrEx>
          <w:tblW w:w="5687" w:type="pct"/>
          <w:tblInd w:w="-572" w:type="dxa"/>
          <w:tblLayout w:type="fixed"/>
          <w:tblLook w:val="04A0"/>
        </w:tblPrEx>
        <w:tc>
          <w:tcPr>
            <w:tcW w:w="1842" w:type="dxa"/>
          </w:tcPr>
          <w:p w:rsidR="00D61547" w:rsidRPr="00FC1EF9" w:rsidP="00D61547" w14:paraId="0809ED21" w14:textId="77777777">
            <w:pPr>
              <w:widowControl/>
              <w:spacing w:before="60" w:after="60"/>
              <w:rPr>
                <w:szCs w:val="24"/>
                <w:lang w:eastAsia="en-US"/>
              </w:rPr>
            </w:pPr>
            <w:r w:rsidRPr="00FC1EF9">
              <w:rPr>
                <w:szCs w:val="24"/>
                <w:lang w:eastAsia="en-US"/>
              </w:rPr>
              <w:t>8</w:t>
            </w:r>
          </w:p>
        </w:tc>
        <w:tc>
          <w:tcPr>
            <w:tcW w:w="1844" w:type="dxa"/>
          </w:tcPr>
          <w:p w:rsidR="00D61547" w:rsidRPr="00FC1EF9" w:rsidP="00D61547" w14:paraId="7FDAB804"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04D27807"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95360B7" w14:textId="77777777">
            <w:pPr>
              <w:widowControl/>
              <w:spacing w:before="60" w:after="60"/>
              <w:rPr>
                <w:szCs w:val="24"/>
                <w:lang w:eastAsia="en-US"/>
              </w:rPr>
            </w:pPr>
            <w:r w:rsidRPr="00FC1EF9">
              <w:rPr>
                <w:szCs w:val="24"/>
                <w:lang w:eastAsia="en-US"/>
              </w:rPr>
              <w:t>44°13.000′S</w:t>
            </w:r>
          </w:p>
        </w:tc>
        <w:tc>
          <w:tcPr>
            <w:tcW w:w="1985" w:type="dxa"/>
          </w:tcPr>
          <w:p w:rsidR="00D61547" w:rsidRPr="00FC1EF9" w:rsidP="00D61547" w14:paraId="2EB1FA7D" w14:textId="77777777">
            <w:pPr>
              <w:widowControl/>
              <w:spacing w:before="60" w:after="60"/>
              <w:rPr>
                <w:szCs w:val="24"/>
                <w:lang w:eastAsia="en-US"/>
              </w:rPr>
            </w:pPr>
            <w:r w:rsidRPr="00FC1EF9">
              <w:rPr>
                <w:szCs w:val="24"/>
                <w:lang w:eastAsia="en-US"/>
              </w:rPr>
              <w:t>159°54.000′W</w:t>
            </w:r>
          </w:p>
        </w:tc>
        <w:tc>
          <w:tcPr>
            <w:tcW w:w="1701" w:type="dxa"/>
          </w:tcPr>
          <w:p w:rsidR="00D61547" w:rsidRPr="00FC1EF9" w:rsidP="00D61547" w14:paraId="7CE3551D" w14:textId="77777777">
            <w:pPr>
              <w:widowControl/>
              <w:spacing w:before="60" w:after="60"/>
              <w:rPr>
                <w:szCs w:val="24"/>
                <w:lang w:eastAsia="en-US"/>
              </w:rPr>
            </w:pPr>
          </w:p>
        </w:tc>
      </w:tr>
      <w:tr w14:paraId="78E7C8E0" w14:textId="77777777" w:rsidTr="00197895">
        <w:tblPrEx>
          <w:tblW w:w="5687" w:type="pct"/>
          <w:tblInd w:w="-572" w:type="dxa"/>
          <w:tblLayout w:type="fixed"/>
          <w:tblLook w:val="04A0"/>
        </w:tblPrEx>
        <w:tc>
          <w:tcPr>
            <w:tcW w:w="1842" w:type="dxa"/>
          </w:tcPr>
          <w:p w:rsidR="00D61547" w:rsidRPr="00FC1EF9" w:rsidP="00D61547" w14:paraId="51CAC495" w14:textId="77777777">
            <w:pPr>
              <w:widowControl/>
              <w:spacing w:before="60" w:after="60"/>
              <w:rPr>
                <w:szCs w:val="24"/>
                <w:lang w:eastAsia="en-US"/>
              </w:rPr>
            </w:pPr>
            <w:r w:rsidRPr="00FC1EF9">
              <w:rPr>
                <w:szCs w:val="24"/>
                <w:lang w:eastAsia="en-US"/>
              </w:rPr>
              <w:t>8</w:t>
            </w:r>
          </w:p>
        </w:tc>
        <w:tc>
          <w:tcPr>
            <w:tcW w:w="1844" w:type="dxa"/>
          </w:tcPr>
          <w:p w:rsidR="00D61547" w:rsidRPr="00FC1EF9" w:rsidP="00D61547" w14:paraId="6AE46EC7"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587AC2A6"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88A4BF8" w14:textId="77777777">
            <w:pPr>
              <w:widowControl/>
              <w:spacing w:before="60" w:after="60"/>
              <w:rPr>
                <w:szCs w:val="24"/>
                <w:lang w:eastAsia="en-US"/>
              </w:rPr>
            </w:pPr>
            <w:r w:rsidRPr="00FC1EF9">
              <w:rPr>
                <w:szCs w:val="24"/>
                <w:lang w:eastAsia="en-US"/>
              </w:rPr>
              <w:t>44°21.000′S</w:t>
            </w:r>
          </w:p>
        </w:tc>
        <w:tc>
          <w:tcPr>
            <w:tcW w:w="1985" w:type="dxa"/>
          </w:tcPr>
          <w:p w:rsidR="00D61547" w:rsidRPr="00FC1EF9" w:rsidP="00D61547" w14:paraId="6C9157FC" w14:textId="77777777">
            <w:pPr>
              <w:widowControl/>
              <w:spacing w:before="60" w:after="60"/>
              <w:rPr>
                <w:szCs w:val="24"/>
                <w:lang w:eastAsia="en-US"/>
              </w:rPr>
            </w:pPr>
            <w:r w:rsidRPr="00FC1EF9">
              <w:rPr>
                <w:szCs w:val="24"/>
                <w:lang w:eastAsia="en-US"/>
              </w:rPr>
              <w:t>159°43.000′W</w:t>
            </w:r>
          </w:p>
        </w:tc>
        <w:tc>
          <w:tcPr>
            <w:tcW w:w="1701" w:type="dxa"/>
          </w:tcPr>
          <w:p w:rsidR="00D61547" w:rsidRPr="00FC1EF9" w:rsidP="00D61547" w14:paraId="1EE95828" w14:textId="77777777">
            <w:pPr>
              <w:widowControl/>
              <w:spacing w:before="60" w:after="60"/>
              <w:rPr>
                <w:szCs w:val="24"/>
                <w:lang w:eastAsia="en-US"/>
              </w:rPr>
            </w:pPr>
          </w:p>
        </w:tc>
      </w:tr>
      <w:tr w14:paraId="7A0F6711" w14:textId="77777777" w:rsidTr="00197895">
        <w:tblPrEx>
          <w:tblW w:w="5687" w:type="pct"/>
          <w:tblInd w:w="-572" w:type="dxa"/>
          <w:tblLayout w:type="fixed"/>
          <w:tblLook w:val="04A0"/>
        </w:tblPrEx>
        <w:tc>
          <w:tcPr>
            <w:tcW w:w="1842" w:type="dxa"/>
          </w:tcPr>
          <w:p w:rsidR="00D61547" w:rsidRPr="00FC1EF9" w:rsidP="00D61547" w14:paraId="6F122B1D" w14:textId="77777777">
            <w:pPr>
              <w:widowControl/>
              <w:spacing w:before="60" w:after="60"/>
              <w:rPr>
                <w:szCs w:val="24"/>
                <w:lang w:eastAsia="en-US"/>
              </w:rPr>
            </w:pPr>
            <w:r w:rsidRPr="00FC1EF9">
              <w:rPr>
                <w:szCs w:val="24"/>
                <w:lang w:eastAsia="en-US"/>
              </w:rPr>
              <w:t>8</w:t>
            </w:r>
          </w:p>
        </w:tc>
        <w:tc>
          <w:tcPr>
            <w:tcW w:w="1844" w:type="dxa"/>
          </w:tcPr>
          <w:p w:rsidR="00D61547" w:rsidRPr="00FC1EF9" w:rsidP="00D61547" w14:paraId="270CED8D"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3601F0FF"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3873803" w14:textId="77777777">
            <w:pPr>
              <w:widowControl/>
              <w:spacing w:before="60" w:after="60"/>
              <w:rPr>
                <w:szCs w:val="24"/>
                <w:lang w:eastAsia="en-US"/>
              </w:rPr>
            </w:pPr>
            <w:r w:rsidRPr="00FC1EF9">
              <w:rPr>
                <w:szCs w:val="24"/>
                <w:lang w:eastAsia="en-US"/>
              </w:rPr>
              <w:t>44°21.000′S</w:t>
            </w:r>
          </w:p>
        </w:tc>
        <w:tc>
          <w:tcPr>
            <w:tcW w:w="1985" w:type="dxa"/>
          </w:tcPr>
          <w:p w:rsidR="00D61547" w:rsidRPr="00FC1EF9" w:rsidP="00D61547" w14:paraId="757C889A" w14:textId="77777777">
            <w:pPr>
              <w:widowControl/>
              <w:spacing w:before="60" w:after="60"/>
              <w:rPr>
                <w:szCs w:val="24"/>
                <w:lang w:eastAsia="en-US"/>
              </w:rPr>
            </w:pPr>
            <w:r w:rsidRPr="00FC1EF9">
              <w:rPr>
                <w:szCs w:val="24"/>
                <w:lang w:eastAsia="en-US"/>
              </w:rPr>
              <w:t>159°54.000′W</w:t>
            </w:r>
          </w:p>
        </w:tc>
        <w:tc>
          <w:tcPr>
            <w:tcW w:w="1701" w:type="dxa"/>
          </w:tcPr>
          <w:p w:rsidR="00D61547" w:rsidRPr="00FC1EF9" w:rsidP="00D61547" w14:paraId="45918105" w14:textId="77777777">
            <w:pPr>
              <w:widowControl/>
              <w:spacing w:before="60" w:after="60"/>
              <w:rPr>
                <w:szCs w:val="24"/>
                <w:lang w:eastAsia="en-US"/>
              </w:rPr>
            </w:pPr>
          </w:p>
        </w:tc>
      </w:tr>
      <w:tr w14:paraId="72E2C6FE" w14:textId="77777777" w:rsidTr="00197895">
        <w:tblPrEx>
          <w:tblW w:w="5687" w:type="pct"/>
          <w:tblInd w:w="-572" w:type="dxa"/>
          <w:tblLayout w:type="fixed"/>
          <w:tblLook w:val="04A0"/>
        </w:tblPrEx>
        <w:tc>
          <w:tcPr>
            <w:tcW w:w="1842" w:type="dxa"/>
          </w:tcPr>
          <w:p w:rsidR="00D61547" w:rsidRPr="00FC1EF9" w:rsidP="00D61547" w14:paraId="3BF1F79A" w14:textId="77777777">
            <w:pPr>
              <w:widowControl/>
              <w:spacing w:before="60" w:after="60"/>
              <w:rPr>
                <w:szCs w:val="24"/>
                <w:lang w:eastAsia="en-US"/>
              </w:rPr>
            </w:pPr>
            <w:r w:rsidRPr="00FC1EF9">
              <w:rPr>
                <w:szCs w:val="24"/>
                <w:lang w:eastAsia="en-US"/>
              </w:rPr>
              <w:t>9</w:t>
            </w:r>
          </w:p>
        </w:tc>
        <w:tc>
          <w:tcPr>
            <w:tcW w:w="1844" w:type="dxa"/>
          </w:tcPr>
          <w:p w:rsidR="00D61547" w:rsidRPr="00FC1EF9" w:rsidP="00D61547" w14:paraId="4CB4B5AC"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4BAA6272"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628F9CE2" w14:textId="77777777">
            <w:pPr>
              <w:widowControl/>
              <w:spacing w:before="60" w:after="60"/>
              <w:rPr>
                <w:szCs w:val="24"/>
                <w:lang w:eastAsia="en-US"/>
              </w:rPr>
            </w:pPr>
            <w:r w:rsidRPr="00FC1EF9">
              <w:rPr>
                <w:szCs w:val="24"/>
                <w:lang w:eastAsia="en-US"/>
              </w:rPr>
              <w:t>43°51.183′S</w:t>
            </w:r>
          </w:p>
        </w:tc>
        <w:tc>
          <w:tcPr>
            <w:tcW w:w="1985" w:type="dxa"/>
          </w:tcPr>
          <w:p w:rsidR="00D61547" w:rsidRPr="00FC1EF9" w:rsidP="00D61547" w14:paraId="3A827267" w14:textId="77777777">
            <w:pPr>
              <w:widowControl/>
              <w:spacing w:before="60" w:after="60"/>
              <w:rPr>
                <w:szCs w:val="24"/>
                <w:lang w:eastAsia="en-US"/>
              </w:rPr>
            </w:pPr>
            <w:r w:rsidRPr="00FC1EF9">
              <w:rPr>
                <w:szCs w:val="24"/>
                <w:lang w:eastAsia="en-US"/>
              </w:rPr>
              <w:t>160°29.235′W</w:t>
            </w:r>
          </w:p>
        </w:tc>
        <w:tc>
          <w:tcPr>
            <w:tcW w:w="1701" w:type="dxa"/>
          </w:tcPr>
          <w:p w:rsidR="00D61547" w:rsidRPr="00FC1EF9" w:rsidP="00D61547" w14:paraId="396BAD43" w14:textId="77777777">
            <w:pPr>
              <w:widowControl/>
              <w:spacing w:before="60" w:after="60"/>
              <w:rPr>
                <w:szCs w:val="24"/>
                <w:lang w:eastAsia="en-US"/>
              </w:rPr>
            </w:pPr>
          </w:p>
        </w:tc>
      </w:tr>
      <w:tr w14:paraId="5DF29309" w14:textId="77777777" w:rsidTr="00197895">
        <w:tblPrEx>
          <w:tblW w:w="5687" w:type="pct"/>
          <w:tblInd w:w="-572" w:type="dxa"/>
          <w:tblLayout w:type="fixed"/>
          <w:tblLook w:val="04A0"/>
        </w:tblPrEx>
        <w:tc>
          <w:tcPr>
            <w:tcW w:w="1842" w:type="dxa"/>
          </w:tcPr>
          <w:p w:rsidR="00D61547" w:rsidRPr="00FC1EF9" w:rsidP="00D61547" w14:paraId="00F8EE72" w14:textId="77777777">
            <w:pPr>
              <w:widowControl/>
              <w:spacing w:before="60" w:after="60"/>
              <w:rPr>
                <w:szCs w:val="24"/>
                <w:lang w:eastAsia="en-US"/>
              </w:rPr>
            </w:pPr>
            <w:r w:rsidRPr="00FC1EF9">
              <w:rPr>
                <w:szCs w:val="24"/>
                <w:lang w:eastAsia="en-US"/>
              </w:rPr>
              <w:t>9</w:t>
            </w:r>
          </w:p>
        </w:tc>
        <w:tc>
          <w:tcPr>
            <w:tcW w:w="1844" w:type="dxa"/>
          </w:tcPr>
          <w:p w:rsidR="00D61547" w:rsidRPr="00FC1EF9" w:rsidP="00D61547" w14:paraId="68E03BBE"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7D60C7EE"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4E2EDF3" w14:textId="77777777">
            <w:pPr>
              <w:widowControl/>
              <w:spacing w:before="60" w:after="60"/>
              <w:rPr>
                <w:szCs w:val="24"/>
                <w:lang w:eastAsia="en-US"/>
              </w:rPr>
            </w:pPr>
            <w:r w:rsidRPr="00FC1EF9">
              <w:rPr>
                <w:szCs w:val="24"/>
                <w:lang w:eastAsia="en-US"/>
              </w:rPr>
              <w:t>43°51.183′S</w:t>
            </w:r>
          </w:p>
        </w:tc>
        <w:tc>
          <w:tcPr>
            <w:tcW w:w="1985" w:type="dxa"/>
          </w:tcPr>
          <w:p w:rsidR="00D61547" w:rsidRPr="00FC1EF9" w:rsidP="00D61547" w14:paraId="10CF39C1" w14:textId="77777777">
            <w:pPr>
              <w:widowControl/>
              <w:spacing w:before="60" w:after="60"/>
              <w:rPr>
                <w:szCs w:val="24"/>
                <w:lang w:eastAsia="en-US"/>
              </w:rPr>
            </w:pPr>
            <w:r w:rsidRPr="00FC1EF9">
              <w:rPr>
                <w:szCs w:val="24"/>
                <w:lang w:eastAsia="en-US"/>
              </w:rPr>
              <w:t>160°50.820′W</w:t>
            </w:r>
          </w:p>
        </w:tc>
        <w:tc>
          <w:tcPr>
            <w:tcW w:w="1701" w:type="dxa"/>
          </w:tcPr>
          <w:p w:rsidR="00D61547" w:rsidRPr="00FC1EF9" w:rsidP="00D61547" w14:paraId="78E7569C" w14:textId="77777777">
            <w:pPr>
              <w:widowControl/>
              <w:spacing w:before="60" w:after="60"/>
              <w:rPr>
                <w:szCs w:val="24"/>
                <w:lang w:eastAsia="en-US"/>
              </w:rPr>
            </w:pPr>
          </w:p>
        </w:tc>
      </w:tr>
      <w:tr w14:paraId="65465C15" w14:textId="77777777" w:rsidTr="00197895">
        <w:tblPrEx>
          <w:tblW w:w="5687" w:type="pct"/>
          <w:tblInd w:w="-572" w:type="dxa"/>
          <w:tblLayout w:type="fixed"/>
          <w:tblLook w:val="04A0"/>
        </w:tblPrEx>
        <w:tc>
          <w:tcPr>
            <w:tcW w:w="1842" w:type="dxa"/>
          </w:tcPr>
          <w:p w:rsidR="00D61547" w:rsidRPr="00FC1EF9" w:rsidP="00D61547" w14:paraId="3DFF9D8E" w14:textId="77777777">
            <w:pPr>
              <w:widowControl/>
              <w:spacing w:before="60" w:after="60"/>
              <w:rPr>
                <w:szCs w:val="24"/>
                <w:lang w:eastAsia="en-US"/>
              </w:rPr>
            </w:pPr>
            <w:r w:rsidRPr="00FC1EF9">
              <w:rPr>
                <w:szCs w:val="24"/>
                <w:lang w:eastAsia="en-US"/>
              </w:rPr>
              <w:t>9</w:t>
            </w:r>
          </w:p>
        </w:tc>
        <w:tc>
          <w:tcPr>
            <w:tcW w:w="1844" w:type="dxa"/>
          </w:tcPr>
          <w:p w:rsidR="00D61547" w:rsidRPr="00FC1EF9" w:rsidP="00D61547" w14:paraId="124C2FE6"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0FD63FD5"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95B877A" w14:textId="77777777">
            <w:pPr>
              <w:widowControl/>
              <w:spacing w:before="60" w:after="60"/>
              <w:rPr>
                <w:szCs w:val="24"/>
                <w:lang w:eastAsia="en-US"/>
              </w:rPr>
            </w:pPr>
            <w:r w:rsidRPr="00FC1EF9">
              <w:rPr>
                <w:szCs w:val="24"/>
                <w:lang w:eastAsia="en-US"/>
              </w:rPr>
              <w:t>44°07.000′S</w:t>
            </w:r>
          </w:p>
        </w:tc>
        <w:tc>
          <w:tcPr>
            <w:tcW w:w="1985" w:type="dxa"/>
          </w:tcPr>
          <w:p w:rsidR="00D61547" w:rsidRPr="00FC1EF9" w:rsidP="00D61547" w14:paraId="37691688" w14:textId="77777777">
            <w:pPr>
              <w:widowControl/>
              <w:spacing w:before="60" w:after="60"/>
              <w:rPr>
                <w:szCs w:val="24"/>
                <w:lang w:eastAsia="en-US"/>
              </w:rPr>
            </w:pPr>
            <w:r w:rsidRPr="00FC1EF9">
              <w:rPr>
                <w:szCs w:val="24"/>
                <w:lang w:eastAsia="en-US"/>
              </w:rPr>
              <w:t>160°29.235′W</w:t>
            </w:r>
          </w:p>
        </w:tc>
        <w:tc>
          <w:tcPr>
            <w:tcW w:w="1701" w:type="dxa"/>
          </w:tcPr>
          <w:p w:rsidR="00D61547" w:rsidRPr="00FC1EF9" w:rsidP="00D61547" w14:paraId="5592369F" w14:textId="77777777">
            <w:pPr>
              <w:widowControl/>
              <w:spacing w:before="60" w:after="60"/>
              <w:rPr>
                <w:szCs w:val="24"/>
                <w:lang w:eastAsia="en-US"/>
              </w:rPr>
            </w:pPr>
          </w:p>
        </w:tc>
      </w:tr>
      <w:tr w14:paraId="528741F0" w14:textId="77777777" w:rsidTr="00197895">
        <w:tblPrEx>
          <w:tblW w:w="5687" w:type="pct"/>
          <w:tblInd w:w="-572" w:type="dxa"/>
          <w:tblLayout w:type="fixed"/>
          <w:tblLook w:val="04A0"/>
        </w:tblPrEx>
        <w:tc>
          <w:tcPr>
            <w:tcW w:w="1842" w:type="dxa"/>
          </w:tcPr>
          <w:p w:rsidR="00D61547" w:rsidRPr="00FC1EF9" w:rsidP="00D61547" w14:paraId="5747882A" w14:textId="77777777">
            <w:pPr>
              <w:widowControl/>
              <w:spacing w:before="60" w:after="60"/>
              <w:rPr>
                <w:szCs w:val="24"/>
                <w:lang w:eastAsia="en-US"/>
              </w:rPr>
            </w:pPr>
            <w:r w:rsidRPr="00FC1EF9">
              <w:rPr>
                <w:szCs w:val="24"/>
                <w:lang w:eastAsia="en-US"/>
              </w:rPr>
              <w:t>9</w:t>
            </w:r>
          </w:p>
        </w:tc>
        <w:tc>
          <w:tcPr>
            <w:tcW w:w="1844" w:type="dxa"/>
          </w:tcPr>
          <w:p w:rsidR="00D61547" w:rsidRPr="00FC1EF9" w:rsidP="00D61547" w14:paraId="6E3F9ABB"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191FF238"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99C129A" w14:textId="77777777">
            <w:pPr>
              <w:widowControl/>
              <w:spacing w:before="60" w:after="60"/>
              <w:rPr>
                <w:szCs w:val="24"/>
                <w:lang w:eastAsia="en-US"/>
              </w:rPr>
            </w:pPr>
            <w:r w:rsidRPr="00FC1EF9">
              <w:rPr>
                <w:szCs w:val="24"/>
                <w:lang w:eastAsia="en-US"/>
              </w:rPr>
              <w:t>44°07.000′S</w:t>
            </w:r>
          </w:p>
        </w:tc>
        <w:tc>
          <w:tcPr>
            <w:tcW w:w="1985" w:type="dxa"/>
          </w:tcPr>
          <w:p w:rsidR="00D61547" w:rsidRPr="00FC1EF9" w:rsidP="00D61547" w14:paraId="738289FD" w14:textId="77777777">
            <w:pPr>
              <w:widowControl/>
              <w:spacing w:before="60" w:after="60"/>
              <w:rPr>
                <w:szCs w:val="24"/>
                <w:lang w:eastAsia="en-US"/>
              </w:rPr>
            </w:pPr>
            <w:r w:rsidRPr="00FC1EF9">
              <w:rPr>
                <w:szCs w:val="24"/>
                <w:lang w:eastAsia="en-US"/>
              </w:rPr>
              <w:t>160°50.820′W</w:t>
            </w:r>
          </w:p>
        </w:tc>
        <w:tc>
          <w:tcPr>
            <w:tcW w:w="1701" w:type="dxa"/>
          </w:tcPr>
          <w:p w:rsidR="00D61547" w:rsidRPr="00FC1EF9" w:rsidP="00D61547" w14:paraId="71F4AC6A" w14:textId="77777777">
            <w:pPr>
              <w:widowControl/>
              <w:spacing w:before="60" w:after="60"/>
              <w:rPr>
                <w:szCs w:val="24"/>
                <w:lang w:eastAsia="en-US"/>
              </w:rPr>
            </w:pPr>
          </w:p>
        </w:tc>
      </w:tr>
    </w:tbl>
    <w:p w:rsidR="00D61547" w:rsidRPr="00FC1EF9" w:rsidP="00D61547" w14:paraId="29F96F87"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844"/>
        <w:gridCol w:w="1416"/>
        <w:gridCol w:w="1843"/>
        <w:gridCol w:w="1985"/>
        <w:gridCol w:w="1701"/>
      </w:tblGrid>
      <w:tr w14:paraId="4413DF71" w14:textId="77777777" w:rsidTr="00197895">
        <w:tblPrEx>
          <w:tblW w:w="5687" w:type="pct"/>
          <w:tblInd w:w="-572" w:type="dxa"/>
          <w:tblLayout w:type="fixed"/>
          <w:tblLook w:val="04A0"/>
        </w:tblPrEx>
        <w:tc>
          <w:tcPr>
            <w:tcW w:w="1842" w:type="dxa"/>
          </w:tcPr>
          <w:p w:rsidR="00D61547" w:rsidRPr="00FC1EF9" w:rsidP="00D61547" w14:paraId="613851A0" w14:textId="77777777">
            <w:pPr>
              <w:widowControl/>
              <w:spacing w:before="60" w:after="60"/>
              <w:rPr>
                <w:szCs w:val="24"/>
                <w:lang w:eastAsia="en-US"/>
              </w:rPr>
            </w:pPr>
            <w:r w:rsidRPr="00FC1EF9">
              <w:rPr>
                <w:szCs w:val="24"/>
                <w:lang w:eastAsia="en-US"/>
              </w:rPr>
              <w:t>10</w:t>
            </w:r>
          </w:p>
        </w:tc>
        <w:tc>
          <w:tcPr>
            <w:tcW w:w="1844" w:type="dxa"/>
          </w:tcPr>
          <w:p w:rsidR="00D61547" w:rsidRPr="00FC1EF9" w:rsidP="00D61547" w14:paraId="48A0612F"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4BBD1DCB"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312CC6CB" w14:textId="77777777">
            <w:pPr>
              <w:widowControl/>
              <w:spacing w:before="60" w:after="60"/>
              <w:rPr>
                <w:szCs w:val="24"/>
                <w:lang w:eastAsia="en-US"/>
              </w:rPr>
            </w:pPr>
            <w:r w:rsidRPr="00FC1EF9">
              <w:rPr>
                <w:szCs w:val="24"/>
                <w:lang w:eastAsia="en-US"/>
              </w:rPr>
              <w:t>43°22.000′S</w:t>
            </w:r>
          </w:p>
        </w:tc>
        <w:tc>
          <w:tcPr>
            <w:tcW w:w="1985" w:type="dxa"/>
          </w:tcPr>
          <w:p w:rsidR="00D61547" w:rsidRPr="00FC1EF9" w:rsidP="00D61547" w14:paraId="1DD32F9E" w14:textId="77777777">
            <w:pPr>
              <w:widowControl/>
              <w:spacing w:before="60" w:after="60"/>
              <w:rPr>
                <w:szCs w:val="24"/>
                <w:lang w:eastAsia="en-US"/>
              </w:rPr>
            </w:pPr>
            <w:r w:rsidRPr="00FC1EF9">
              <w:rPr>
                <w:szCs w:val="24"/>
                <w:lang w:eastAsia="en-US"/>
              </w:rPr>
              <w:t>161°21.770′W</w:t>
            </w:r>
          </w:p>
        </w:tc>
        <w:tc>
          <w:tcPr>
            <w:tcW w:w="1701" w:type="dxa"/>
          </w:tcPr>
          <w:p w:rsidR="00D61547" w:rsidRPr="00FC1EF9" w:rsidP="00D61547" w14:paraId="49D67A05" w14:textId="77777777">
            <w:pPr>
              <w:widowControl/>
              <w:spacing w:before="60" w:after="60"/>
              <w:rPr>
                <w:szCs w:val="24"/>
                <w:lang w:eastAsia="en-US"/>
              </w:rPr>
            </w:pPr>
          </w:p>
        </w:tc>
      </w:tr>
      <w:tr w14:paraId="06503FBA" w14:textId="77777777" w:rsidTr="00197895">
        <w:tblPrEx>
          <w:tblW w:w="5687" w:type="pct"/>
          <w:tblInd w:w="-572" w:type="dxa"/>
          <w:tblLayout w:type="fixed"/>
          <w:tblLook w:val="04A0"/>
        </w:tblPrEx>
        <w:tc>
          <w:tcPr>
            <w:tcW w:w="1842" w:type="dxa"/>
          </w:tcPr>
          <w:p w:rsidR="00D61547" w:rsidRPr="00FC1EF9" w:rsidP="00D61547" w14:paraId="496FD2C8" w14:textId="77777777">
            <w:pPr>
              <w:widowControl/>
              <w:spacing w:before="60" w:after="60"/>
              <w:rPr>
                <w:szCs w:val="24"/>
                <w:lang w:eastAsia="en-US"/>
              </w:rPr>
            </w:pPr>
            <w:r w:rsidRPr="00FC1EF9">
              <w:rPr>
                <w:szCs w:val="24"/>
                <w:lang w:eastAsia="en-US"/>
              </w:rPr>
              <w:t>10</w:t>
            </w:r>
          </w:p>
        </w:tc>
        <w:tc>
          <w:tcPr>
            <w:tcW w:w="1844" w:type="dxa"/>
          </w:tcPr>
          <w:p w:rsidR="00D61547" w:rsidRPr="00FC1EF9" w:rsidP="00D61547" w14:paraId="61F62F9A"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3C8D04D5"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8FF29B6" w14:textId="77777777">
            <w:pPr>
              <w:widowControl/>
              <w:spacing w:before="60" w:after="60"/>
              <w:rPr>
                <w:szCs w:val="24"/>
                <w:lang w:eastAsia="en-US"/>
              </w:rPr>
            </w:pPr>
            <w:r w:rsidRPr="00FC1EF9">
              <w:rPr>
                <w:szCs w:val="24"/>
                <w:lang w:eastAsia="en-US"/>
              </w:rPr>
              <w:t>43°22.000′S</w:t>
            </w:r>
          </w:p>
        </w:tc>
        <w:tc>
          <w:tcPr>
            <w:tcW w:w="1985" w:type="dxa"/>
          </w:tcPr>
          <w:p w:rsidR="00D61547" w:rsidRPr="00FC1EF9" w:rsidP="00D61547" w14:paraId="3FEFE5C9" w14:textId="77777777">
            <w:pPr>
              <w:widowControl/>
              <w:spacing w:before="60" w:after="60"/>
              <w:rPr>
                <w:szCs w:val="24"/>
                <w:lang w:eastAsia="en-US"/>
              </w:rPr>
            </w:pPr>
            <w:r w:rsidRPr="00FC1EF9">
              <w:rPr>
                <w:szCs w:val="24"/>
                <w:lang w:eastAsia="en-US"/>
              </w:rPr>
              <w:t>161°39.000′W</w:t>
            </w:r>
          </w:p>
        </w:tc>
        <w:tc>
          <w:tcPr>
            <w:tcW w:w="1701" w:type="dxa"/>
          </w:tcPr>
          <w:p w:rsidR="00D61547" w:rsidRPr="00FC1EF9" w:rsidP="00D61547" w14:paraId="714F3279" w14:textId="77777777">
            <w:pPr>
              <w:widowControl/>
              <w:spacing w:before="60" w:after="60"/>
              <w:rPr>
                <w:szCs w:val="24"/>
                <w:lang w:eastAsia="en-US"/>
              </w:rPr>
            </w:pPr>
          </w:p>
        </w:tc>
      </w:tr>
      <w:tr w14:paraId="1A71B2B1" w14:textId="77777777" w:rsidTr="00197895">
        <w:tblPrEx>
          <w:tblW w:w="5687" w:type="pct"/>
          <w:tblInd w:w="-572" w:type="dxa"/>
          <w:tblLayout w:type="fixed"/>
          <w:tblLook w:val="04A0"/>
        </w:tblPrEx>
        <w:tc>
          <w:tcPr>
            <w:tcW w:w="1842" w:type="dxa"/>
          </w:tcPr>
          <w:p w:rsidR="00D61547" w:rsidRPr="00FC1EF9" w:rsidP="00D61547" w14:paraId="4FA9681C" w14:textId="77777777">
            <w:pPr>
              <w:widowControl/>
              <w:spacing w:before="60" w:after="60"/>
              <w:rPr>
                <w:szCs w:val="24"/>
                <w:lang w:eastAsia="en-US"/>
              </w:rPr>
            </w:pPr>
            <w:r w:rsidRPr="00FC1EF9">
              <w:rPr>
                <w:szCs w:val="24"/>
                <w:lang w:eastAsia="en-US"/>
              </w:rPr>
              <w:t>10</w:t>
            </w:r>
          </w:p>
        </w:tc>
        <w:tc>
          <w:tcPr>
            <w:tcW w:w="1844" w:type="dxa"/>
          </w:tcPr>
          <w:p w:rsidR="00D61547" w:rsidRPr="00FC1EF9" w:rsidP="00D61547" w14:paraId="310BD416"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2DD428A2"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3F27A41F" w14:textId="77777777">
            <w:pPr>
              <w:widowControl/>
              <w:spacing w:before="60" w:after="60"/>
              <w:rPr>
                <w:szCs w:val="24"/>
                <w:lang w:eastAsia="en-US"/>
              </w:rPr>
            </w:pPr>
            <w:r w:rsidRPr="00FC1EF9">
              <w:rPr>
                <w:szCs w:val="24"/>
                <w:lang w:eastAsia="en-US"/>
              </w:rPr>
              <w:t>43°31.370′S</w:t>
            </w:r>
          </w:p>
        </w:tc>
        <w:tc>
          <w:tcPr>
            <w:tcW w:w="1985" w:type="dxa"/>
          </w:tcPr>
          <w:p w:rsidR="00D61547" w:rsidRPr="00FC1EF9" w:rsidP="00D61547" w14:paraId="6ED007DC" w14:textId="77777777">
            <w:pPr>
              <w:widowControl/>
              <w:spacing w:before="60" w:after="60"/>
              <w:rPr>
                <w:szCs w:val="24"/>
                <w:lang w:eastAsia="en-US"/>
              </w:rPr>
            </w:pPr>
            <w:r w:rsidRPr="00FC1EF9">
              <w:rPr>
                <w:szCs w:val="24"/>
                <w:lang w:eastAsia="en-US"/>
              </w:rPr>
              <w:t>161°10.170′W</w:t>
            </w:r>
          </w:p>
        </w:tc>
        <w:tc>
          <w:tcPr>
            <w:tcW w:w="1701" w:type="dxa"/>
          </w:tcPr>
          <w:p w:rsidR="00D61547" w:rsidRPr="00FC1EF9" w:rsidP="00D61547" w14:paraId="3DCA7184" w14:textId="77777777">
            <w:pPr>
              <w:widowControl/>
              <w:spacing w:before="60" w:after="60"/>
              <w:rPr>
                <w:szCs w:val="24"/>
                <w:lang w:eastAsia="en-US"/>
              </w:rPr>
            </w:pPr>
          </w:p>
        </w:tc>
      </w:tr>
      <w:tr w14:paraId="3029B2F4" w14:textId="77777777" w:rsidTr="00197895">
        <w:tblPrEx>
          <w:tblW w:w="5687" w:type="pct"/>
          <w:tblInd w:w="-572" w:type="dxa"/>
          <w:tblLayout w:type="fixed"/>
          <w:tblLook w:val="04A0"/>
        </w:tblPrEx>
        <w:tc>
          <w:tcPr>
            <w:tcW w:w="1842" w:type="dxa"/>
          </w:tcPr>
          <w:p w:rsidR="00D61547" w:rsidRPr="00FC1EF9" w:rsidP="00D61547" w14:paraId="16E0ECB2" w14:textId="77777777">
            <w:pPr>
              <w:widowControl/>
              <w:spacing w:before="60" w:after="60"/>
              <w:rPr>
                <w:szCs w:val="24"/>
                <w:lang w:eastAsia="en-US"/>
              </w:rPr>
            </w:pPr>
            <w:r w:rsidRPr="00FC1EF9">
              <w:rPr>
                <w:szCs w:val="24"/>
                <w:lang w:eastAsia="en-US"/>
              </w:rPr>
              <w:t>10</w:t>
            </w:r>
          </w:p>
        </w:tc>
        <w:tc>
          <w:tcPr>
            <w:tcW w:w="1844" w:type="dxa"/>
          </w:tcPr>
          <w:p w:rsidR="00D61547" w:rsidRPr="00FC1EF9" w:rsidP="00D61547" w14:paraId="4DE52B93"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6BC5881B"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4036E9E" w14:textId="77777777">
            <w:pPr>
              <w:widowControl/>
              <w:spacing w:before="60" w:after="60"/>
              <w:rPr>
                <w:szCs w:val="24"/>
                <w:lang w:eastAsia="en-US"/>
              </w:rPr>
            </w:pPr>
            <w:r w:rsidRPr="00FC1EF9">
              <w:rPr>
                <w:szCs w:val="24"/>
                <w:lang w:eastAsia="en-US"/>
              </w:rPr>
              <w:t>43°31.370′S</w:t>
            </w:r>
          </w:p>
        </w:tc>
        <w:tc>
          <w:tcPr>
            <w:tcW w:w="1985" w:type="dxa"/>
          </w:tcPr>
          <w:p w:rsidR="00D61547" w:rsidRPr="00FC1EF9" w:rsidP="00D61547" w14:paraId="62B77225" w14:textId="77777777">
            <w:pPr>
              <w:widowControl/>
              <w:spacing w:before="60" w:after="60"/>
              <w:rPr>
                <w:szCs w:val="24"/>
                <w:lang w:eastAsia="en-US"/>
              </w:rPr>
            </w:pPr>
            <w:r w:rsidRPr="00FC1EF9">
              <w:rPr>
                <w:szCs w:val="24"/>
                <w:lang w:eastAsia="en-US"/>
              </w:rPr>
              <w:t>161°21.770′W</w:t>
            </w:r>
          </w:p>
        </w:tc>
        <w:tc>
          <w:tcPr>
            <w:tcW w:w="1701" w:type="dxa"/>
          </w:tcPr>
          <w:p w:rsidR="00D61547" w:rsidRPr="00FC1EF9" w:rsidP="00D61547" w14:paraId="32A2F1F9" w14:textId="77777777">
            <w:pPr>
              <w:widowControl/>
              <w:spacing w:before="60" w:after="60"/>
              <w:rPr>
                <w:szCs w:val="24"/>
                <w:lang w:eastAsia="en-US"/>
              </w:rPr>
            </w:pPr>
          </w:p>
        </w:tc>
      </w:tr>
      <w:tr w14:paraId="7D5F7D19" w14:textId="77777777" w:rsidTr="00197895">
        <w:tblPrEx>
          <w:tblW w:w="5687" w:type="pct"/>
          <w:tblInd w:w="-572" w:type="dxa"/>
          <w:tblLayout w:type="fixed"/>
          <w:tblLook w:val="04A0"/>
        </w:tblPrEx>
        <w:tc>
          <w:tcPr>
            <w:tcW w:w="1842" w:type="dxa"/>
          </w:tcPr>
          <w:p w:rsidR="00D61547" w:rsidRPr="00FC1EF9" w:rsidP="00D61547" w14:paraId="4AC2F7C8" w14:textId="77777777">
            <w:pPr>
              <w:widowControl/>
              <w:spacing w:before="60" w:after="60"/>
              <w:rPr>
                <w:szCs w:val="24"/>
                <w:lang w:eastAsia="en-US"/>
              </w:rPr>
            </w:pPr>
            <w:r w:rsidRPr="00FC1EF9">
              <w:rPr>
                <w:szCs w:val="24"/>
                <w:lang w:eastAsia="en-US"/>
              </w:rPr>
              <w:t>10</w:t>
            </w:r>
          </w:p>
        </w:tc>
        <w:tc>
          <w:tcPr>
            <w:tcW w:w="1844" w:type="dxa"/>
          </w:tcPr>
          <w:p w:rsidR="00D61547" w:rsidRPr="00FC1EF9" w:rsidP="00D61547" w14:paraId="34A895E3"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428B0453"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6A31BC57" w14:textId="77777777">
            <w:pPr>
              <w:widowControl/>
              <w:spacing w:before="60" w:after="60"/>
              <w:rPr>
                <w:szCs w:val="24"/>
                <w:lang w:eastAsia="en-US"/>
              </w:rPr>
            </w:pPr>
            <w:r w:rsidRPr="00FC1EF9">
              <w:rPr>
                <w:szCs w:val="24"/>
                <w:lang w:eastAsia="en-US"/>
              </w:rPr>
              <w:t>43°41.440′S</w:t>
            </w:r>
          </w:p>
        </w:tc>
        <w:tc>
          <w:tcPr>
            <w:tcW w:w="1985" w:type="dxa"/>
          </w:tcPr>
          <w:p w:rsidR="00D61547" w:rsidRPr="00FC1EF9" w:rsidP="00D61547" w14:paraId="11134DCB" w14:textId="77777777">
            <w:pPr>
              <w:widowControl/>
              <w:spacing w:before="60" w:after="60"/>
              <w:rPr>
                <w:szCs w:val="24"/>
                <w:lang w:eastAsia="en-US"/>
              </w:rPr>
            </w:pPr>
            <w:r w:rsidRPr="00FC1EF9">
              <w:rPr>
                <w:szCs w:val="24"/>
                <w:lang w:eastAsia="en-US"/>
              </w:rPr>
              <w:t>161°10.170′W</w:t>
            </w:r>
          </w:p>
        </w:tc>
        <w:tc>
          <w:tcPr>
            <w:tcW w:w="1701" w:type="dxa"/>
          </w:tcPr>
          <w:p w:rsidR="00D61547" w:rsidRPr="00FC1EF9" w:rsidP="00D61547" w14:paraId="2C9C25B6" w14:textId="77777777">
            <w:pPr>
              <w:widowControl/>
              <w:spacing w:before="60" w:after="60"/>
              <w:rPr>
                <w:szCs w:val="24"/>
                <w:lang w:eastAsia="en-US"/>
              </w:rPr>
            </w:pPr>
          </w:p>
        </w:tc>
      </w:tr>
      <w:tr w14:paraId="5B7558AD" w14:textId="77777777" w:rsidTr="00197895">
        <w:tblPrEx>
          <w:tblW w:w="5687" w:type="pct"/>
          <w:tblInd w:w="-572" w:type="dxa"/>
          <w:tblLayout w:type="fixed"/>
          <w:tblLook w:val="04A0"/>
        </w:tblPrEx>
        <w:tc>
          <w:tcPr>
            <w:tcW w:w="1842" w:type="dxa"/>
          </w:tcPr>
          <w:p w:rsidR="00D61547" w:rsidRPr="00FC1EF9" w:rsidP="00D61547" w14:paraId="534F1AF2" w14:textId="77777777">
            <w:pPr>
              <w:widowControl/>
              <w:spacing w:before="60" w:after="60"/>
              <w:rPr>
                <w:szCs w:val="24"/>
                <w:lang w:eastAsia="en-US"/>
              </w:rPr>
            </w:pPr>
            <w:r w:rsidRPr="00FC1EF9">
              <w:rPr>
                <w:szCs w:val="24"/>
                <w:lang w:eastAsia="en-US"/>
              </w:rPr>
              <w:t>10</w:t>
            </w:r>
          </w:p>
        </w:tc>
        <w:tc>
          <w:tcPr>
            <w:tcW w:w="1844" w:type="dxa"/>
          </w:tcPr>
          <w:p w:rsidR="00D61547" w:rsidRPr="00FC1EF9" w:rsidP="00D61547" w14:paraId="1CC9A14A"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7E3D5285"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193B2D4" w14:textId="77777777">
            <w:pPr>
              <w:widowControl/>
              <w:spacing w:before="60" w:after="60"/>
              <w:rPr>
                <w:szCs w:val="24"/>
                <w:lang w:eastAsia="en-US"/>
              </w:rPr>
            </w:pPr>
            <w:r w:rsidRPr="00FC1EF9">
              <w:rPr>
                <w:szCs w:val="24"/>
                <w:lang w:eastAsia="en-US"/>
              </w:rPr>
              <w:t>43°41.440′S</w:t>
            </w:r>
          </w:p>
        </w:tc>
        <w:tc>
          <w:tcPr>
            <w:tcW w:w="1985" w:type="dxa"/>
          </w:tcPr>
          <w:p w:rsidR="00D61547" w:rsidRPr="00FC1EF9" w:rsidP="00D61547" w14:paraId="6A4021E4" w14:textId="77777777">
            <w:pPr>
              <w:widowControl/>
              <w:spacing w:before="60" w:after="60"/>
              <w:rPr>
                <w:szCs w:val="24"/>
                <w:lang w:eastAsia="en-US"/>
              </w:rPr>
            </w:pPr>
            <w:r w:rsidRPr="00FC1EF9">
              <w:rPr>
                <w:szCs w:val="24"/>
                <w:lang w:eastAsia="en-US"/>
              </w:rPr>
              <w:t>161°39.000′W</w:t>
            </w:r>
          </w:p>
        </w:tc>
        <w:tc>
          <w:tcPr>
            <w:tcW w:w="1701" w:type="dxa"/>
          </w:tcPr>
          <w:p w:rsidR="00D61547" w:rsidRPr="00FC1EF9" w:rsidP="00D61547" w14:paraId="39610E7B" w14:textId="77777777">
            <w:pPr>
              <w:widowControl/>
              <w:spacing w:before="60" w:after="60"/>
              <w:rPr>
                <w:szCs w:val="24"/>
                <w:lang w:eastAsia="en-US"/>
              </w:rPr>
            </w:pPr>
          </w:p>
        </w:tc>
      </w:tr>
      <w:tr w14:paraId="6EAED4A8" w14:textId="77777777" w:rsidTr="00197895">
        <w:tblPrEx>
          <w:tblW w:w="5687" w:type="pct"/>
          <w:tblInd w:w="-572" w:type="dxa"/>
          <w:tblLayout w:type="fixed"/>
          <w:tblLook w:val="04A0"/>
        </w:tblPrEx>
        <w:tc>
          <w:tcPr>
            <w:tcW w:w="1842" w:type="dxa"/>
          </w:tcPr>
          <w:p w:rsidR="00D61547" w:rsidRPr="00FC1EF9" w:rsidP="00D61547" w14:paraId="3FD7D670" w14:textId="77777777">
            <w:pPr>
              <w:widowControl/>
              <w:spacing w:before="60" w:after="60"/>
              <w:rPr>
                <w:szCs w:val="24"/>
                <w:lang w:eastAsia="en-US"/>
              </w:rPr>
            </w:pPr>
            <w:r w:rsidRPr="00FC1EF9">
              <w:rPr>
                <w:szCs w:val="24"/>
                <w:lang w:eastAsia="en-US"/>
              </w:rPr>
              <w:t>11</w:t>
            </w:r>
          </w:p>
        </w:tc>
        <w:tc>
          <w:tcPr>
            <w:tcW w:w="1844" w:type="dxa"/>
          </w:tcPr>
          <w:p w:rsidR="00D61547" w:rsidRPr="00FC1EF9" w:rsidP="00D61547" w14:paraId="564A6E9D"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00825468"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2ECC551" w14:textId="77777777">
            <w:pPr>
              <w:widowControl/>
              <w:spacing w:before="60" w:after="60"/>
              <w:rPr>
                <w:szCs w:val="24"/>
                <w:lang w:eastAsia="en-US"/>
              </w:rPr>
            </w:pPr>
            <w:r w:rsidRPr="00FC1EF9">
              <w:rPr>
                <w:szCs w:val="24"/>
                <w:lang w:eastAsia="en-US"/>
              </w:rPr>
              <w:t>42°40.000′S</w:t>
            </w:r>
          </w:p>
        </w:tc>
        <w:tc>
          <w:tcPr>
            <w:tcW w:w="1985" w:type="dxa"/>
          </w:tcPr>
          <w:p w:rsidR="00D61547" w:rsidRPr="00FC1EF9" w:rsidP="00D61547" w14:paraId="705A7C5B" w14:textId="77777777">
            <w:pPr>
              <w:widowControl/>
              <w:spacing w:before="60" w:after="60"/>
              <w:rPr>
                <w:szCs w:val="24"/>
                <w:lang w:eastAsia="en-US"/>
              </w:rPr>
            </w:pPr>
            <w:r w:rsidRPr="00FC1EF9">
              <w:rPr>
                <w:szCs w:val="24"/>
                <w:lang w:eastAsia="en-US"/>
              </w:rPr>
              <w:t>161°48.000′W</w:t>
            </w:r>
          </w:p>
        </w:tc>
        <w:tc>
          <w:tcPr>
            <w:tcW w:w="1701" w:type="dxa"/>
          </w:tcPr>
          <w:p w:rsidR="00D61547" w:rsidRPr="00FC1EF9" w:rsidP="00D61547" w14:paraId="5A61A2C9" w14:textId="77777777">
            <w:pPr>
              <w:widowControl/>
              <w:spacing w:before="60" w:after="60"/>
              <w:rPr>
                <w:szCs w:val="24"/>
                <w:lang w:eastAsia="en-US"/>
              </w:rPr>
            </w:pPr>
          </w:p>
        </w:tc>
      </w:tr>
      <w:tr w14:paraId="13E48350" w14:textId="77777777" w:rsidTr="00197895">
        <w:tblPrEx>
          <w:tblW w:w="5687" w:type="pct"/>
          <w:tblInd w:w="-572" w:type="dxa"/>
          <w:tblLayout w:type="fixed"/>
          <w:tblLook w:val="04A0"/>
        </w:tblPrEx>
        <w:tc>
          <w:tcPr>
            <w:tcW w:w="1842" w:type="dxa"/>
          </w:tcPr>
          <w:p w:rsidR="00D61547" w:rsidRPr="00FC1EF9" w:rsidP="00D61547" w14:paraId="4421107D" w14:textId="77777777">
            <w:pPr>
              <w:widowControl/>
              <w:spacing w:before="60" w:after="60"/>
              <w:rPr>
                <w:szCs w:val="24"/>
                <w:lang w:eastAsia="en-US"/>
              </w:rPr>
            </w:pPr>
            <w:r w:rsidRPr="00FC1EF9">
              <w:rPr>
                <w:szCs w:val="24"/>
                <w:lang w:eastAsia="en-US"/>
              </w:rPr>
              <w:t>11</w:t>
            </w:r>
          </w:p>
        </w:tc>
        <w:tc>
          <w:tcPr>
            <w:tcW w:w="1844" w:type="dxa"/>
          </w:tcPr>
          <w:p w:rsidR="00D61547" w:rsidRPr="00FC1EF9" w:rsidP="00D61547" w14:paraId="43827522"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7ED47E80"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3905FCF2" w14:textId="77777777">
            <w:pPr>
              <w:widowControl/>
              <w:spacing w:before="60" w:after="60"/>
              <w:rPr>
                <w:szCs w:val="24"/>
                <w:lang w:eastAsia="en-US"/>
              </w:rPr>
            </w:pPr>
            <w:r w:rsidRPr="00FC1EF9">
              <w:rPr>
                <w:szCs w:val="24"/>
                <w:lang w:eastAsia="en-US"/>
              </w:rPr>
              <w:t>42°40.000′S</w:t>
            </w:r>
          </w:p>
        </w:tc>
        <w:tc>
          <w:tcPr>
            <w:tcW w:w="1985" w:type="dxa"/>
          </w:tcPr>
          <w:p w:rsidR="00D61547" w:rsidRPr="00FC1EF9" w:rsidP="00D61547" w14:paraId="35C5A0EA" w14:textId="77777777">
            <w:pPr>
              <w:widowControl/>
              <w:spacing w:before="60" w:after="60"/>
              <w:rPr>
                <w:szCs w:val="24"/>
                <w:lang w:eastAsia="en-US"/>
              </w:rPr>
            </w:pPr>
            <w:r w:rsidRPr="00FC1EF9">
              <w:rPr>
                <w:szCs w:val="24"/>
                <w:lang w:eastAsia="en-US"/>
              </w:rPr>
              <w:t>162°07.000′W</w:t>
            </w:r>
          </w:p>
        </w:tc>
        <w:tc>
          <w:tcPr>
            <w:tcW w:w="1701" w:type="dxa"/>
          </w:tcPr>
          <w:p w:rsidR="00D61547" w:rsidRPr="00FC1EF9" w:rsidP="00D61547" w14:paraId="79BAF20B" w14:textId="77777777">
            <w:pPr>
              <w:widowControl/>
              <w:spacing w:before="60" w:after="60"/>
              <w:rPr>
                <w:szCs w:val="24"/>
                <w:lang w:eastAsia="en-US"/>
              </w:rPr>
            </w:pPr>
          </w:p>
        </w:tc>
      </w:tr>
      <w:tr w14:paraId="553C501E" w14:textId="77777777" w:rsidTr="00197895">
        <w:tblPrEx>
          <w:tblW w:w="5687" w:type="pct"/>
          <w:tblInd w:w="-572" w:type="dxa"/>
          <w:tblLayout w:type="fixed"/>
          <w:tblLook w:val="04A0"/>
        </w:tblPrEx>
        <w:tc>
          <w:tcPr>
            <w:tcW w:w="1842" w:type="dxa"/>
          </w:tcPr>
          <w:p w:rsidR="00D61547" w:rsidRPr="00FC1EF9" w:rsidP="00D61547" w14:paraId="408E5C85" w14:textId="77777777">
            <w:pPr>
              <w:widowControl/>
              <w:spacing w:before="60" w:after="60"/>
              <w:rPr>
                <w:szCs w:val="24"/>
                <w:lang w:eastAsia="en-US"/>
              </w:rPr>
            </w:pPr>
            <w:r w:rsidRPr="00FC1EF9">
              <w:rPr>
                <w:szCs w:val="24"/>
                <w:lang w:eastAsia="en-US"/>
              </w:rPr>
              <w:t>11</w:t>
            </w:r>
          </w:p>
        </w:tc>
        <w:tc>
          <w:tcPr>
            <w:tcW w:w="1844" w:type="dxa"/>
          </w:tcPr>
          <w:p w:rsidR="00D61547" w:rsidRPr="00FC1EF9" w:rsidP="00D61547" w14:paraId="30802698"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3F556B9D"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4B0E2A12" w14:textId="77777777">
            <w:pPr>
              <w:widowControl/>
              <w:spacing w:before="60" w:after="60"/>
              <w:rPr>
                <w:szCs w:val="24"/>
                <w:lang w:eastAsia="en-US"/>
              </w:rPr>
            </w:pPr>
            <w:r w:rsidRPr="00FC1EF9">
              <w:rPr>
                <w:szCs w:val="24"/>
                <w:lang w:eastAsia="en-US"/>
              </w:rPr>
              <w:t>42°54.500′S</w:t>
            </w:r>
          </w:p>
        </w:tc>
        <w:tc>
          <w:tcPr>
            <w:tcW w:w="1985" w:type="dxa"/>
          </w:tcPr>
          <w:p w:rsidR="00D61547" w:rsidRPr="00FC1EF9" w:rsidP="00D61547" w14:paraId="7970CBAD" w14:textId="77777777">
            <w:pPr>
              <w:widowControl/>
              <w:spacing w:before="60" w:after="60"/>
              <w:rPr>
                <w:szCs w:val="24"/>
                <w:lang w:eastAsia="en-US"/>
              </w:rPr>
            </w:pPr>
            <w:r w:rsidRPr="00FC1EF9">
              <w:rPr>
                <w:szCs w:val="24"/>
                <w:lang w:eastAsia="en-US"/>
              </w:rPr>
              <w:t>161°48.000′W</w:t>
            </w:r>
          </w:p>
        </w:tc>
        <w:tc>
          <w:tcPr>
            <w:tcW w:w="1701" w:type="dxa"/>
          </w:tcPr>
          <w:p w:rsidR="00D61547" w:rsidRPr="00FC1EF9" w:rsidP="00D61547" w14:paraId="7742B590" w14:textId="77777777">
            <w:pPr>
              <w:widowControl/>
              <w:spacing w:before="60" w:after="60"/>
              <w:rPr>
                <w:szCs w:val="24"/>
                <w:lang w:eastAsia="en-US"/>
              </w:rPr>
            </w:pPr>
          </w:p>
        </w:tc>
      </w:tr>
      <w:tr w14:paraId="3AF5EACC" w14:textId="77777777" w:rsidTr="00197895">
        <w:tblPrEx>
          <w:tblW w:w="5687" w:type="pct"/>
          <w:tblInd w:w="-572" w:type="dxa"/>
          <w:tblLayout w:type="fixed"/>
          <w:tblLook w:val="04A0"/>
        </w:tblPrEx>
        <w:tc>
          <w:tcPr>
            <w:tcW w:w="1842" w:type="dxa"/>
          </w:tcPr>
          <w:p w:rsidR="00D61547" w:rsidRPr="00FC1EF9" w:rsidP="00D61547" w14:paraId="05DA8404" w14:textId="77777777">
            <w:pPr>
              <w:widowControl/>
              <w:spacing w:before="60" w:after="60"/>
              <w:rPr>
                <w:szCs w:val="24"/>
                <w:lang w:eastAsia="en-US"/>
              </w:rPr>
            </w:pPr>
            <w:r w:rsidRPr="00FC1EF9">
              <w:rPr>
                <w:szCs w:val="24"/>
                <w:lang w:eastAsia="en-US"/>
              </w:rPr>
              <w:t>11</w:t>
            </w:r>
          </w:p>
        </w:tc>
        <w:tc>
          <w:tcPr>
            <w:tcW w:w="1844" w:type="dxa"/>
          </w:tcPr>
          <w:p w:rsidR="00D61547" w:rsidRPr="00FC1EF9" w:rsidP="00D61547" w14:paraId="2B073D42" w14:textId="77777777">
            <w:pPr>
              <w:widowControl/>
              <w:spacing w:before="60" w:after="60"/>
              <w:rPr>
                <w:szCs w:val="24"/>
                <w:lang w:eastAsia="en-US"/>
              </w:rPr>
            </w:pPr>
            <w:r w:rsidRPr="00FC1EF9">
              <w:rPr>
                <w:szCs w:val="24"/>
                <w:lang w:eastAsia="en-US"/>
              </w:rPr>
              <w:t>South Louisville ▌</w:t>
            </w:r>
          </w:p>
        </w:tc>
        <w:tc>
          <w:tcPr>
            <w:tcW w:w="1416" w:type="dxa"/>
          </w:tcPr>
          <w:p w:rsidR="00D61547" w:rsidRPr="00FC1EF9" w:rsidP="00D61547" w14:paraId="4FC5E278"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58DF918" w14:textId="77777777">
            <w:pPr>
              <w:widowControl/>
              <w:spacing w:before="60" w:after="60"/>
              <w:rPr>
                <w:szCs w:val="24"/>
                <w:lang w:eastAsia="en-US"/>
              </w:rPr>
            </w:pPr>
            <w:r w:rsidRPr="00FC1EF9">
              <w:rPr>
                <w:szCs w:val="24"/>
                <w:lang w:eastAsia="en-US"/>
              </w:rPr>
              <w:t>42°54.500′S</w:t>
            </w:r>
          </w:p>
        </w:tc>
        <w:tc>
          <w:tcPr>
            <w:tcW w:w="1985" w:type="dxa"/>
          </w:tcPr>
          <w:p w:rsidR="00D61547" w:rsidRPr="00FC1EF9" w:rsidP="00D61547" w14:paraId="629A1650" w14:textId="77777777">
            <w:pPr>
              <w:widowControl/>
              <w:spacing w:before="60" w:after="60"/>
              <w:rPr>
                <w:szCs w:val="24"/>
                <w:lang w:eastAsia="en-US"/>
              </w:rPr>
            </w:pPr>
            <w:r w:rsidRPr="00FC1EF9">
              <w:rPr>
                <w:szCs w:val="24"/>
                <w:lang w:eastAsia="en-US"/>
              </w:rPr>
              <w:t>162°07.000′W</w:t>
            </w:r>
          </w:p>
        </w:tc>
        <w:tc>
          <w:tcPr>
            <w:tcW w:w="1701" w:type="dxa"/>
          </w:tcPr>
          <w:p w:rsidR="00D61547" w:rsidRPr="00FC1EF9" w:rsidP="00D61547" w14:paraId="4C56D9FF" w14:textId="77777777">
            <w:pPr>
              <w:widowControl/>
              <w:spacing w:before="60" w:after="60"/>
              <w:rPr>
                <w:szCs w:val="24"/>
                <w:lang w:eastAsia="en-US"/>
              </w:rPr>
            </w:pPr>
          </w:p>
        </w:tc>
      </w:tr>
      <w:tr w14:paraId="2A459BF5" w14:textId="77777777" w:rsidTr="00197895">
        <w:tblPrEx>
          <w:tblW w:w="5687" w:type="pct"/>
          <w:tblInd w:w="-572" w:type="dxa"/>
          <w:tblLayout w:type="fixed"/>
          <w:tblLook w:val="04A0"/>
        </w:tblPrEx>
        <w:tc>
          <w:tcPr>
            <w:tcW w:w="1842" w:type="dxa"/>
          </w:tcPr>
          <w:p w:rsidR="00D61547" w:rsidRPr="00FC1EF9" w:rsidP="00D61547" w14:paraId="073D61D0" w14:textId="77777777">
            <w:pPr>
              <w:widowControl/>
              <w:spacing w:before="60" w:after="60"/>
              <w:rPr>
                <w:szCs w:val="24"/>
                <w:lang w:eastAsia="en-US"/>
              </w:rPr>
            </w:pPr>
            <w:r w:rsidRPr="00FC1EF9">
              <w:rPr>
                <w:szCs w:val="24"/>
                <w:lang w:eastAsia="en-US"/>
              </w:rPr>
              <w:t>13</w:t>
            </w:r>
          </w:p>
        </w:tc>
        <w:tc>
          <w:tcPr>
            <w:tcW w:w="1844" w:type="dxa"/>
          </w:tcPr>
          <w:p w:rsidR="00D61547" w:rsidRPr="00FC1EF9" w:rsidP="00D61547" w14:paraId="58DE29E6"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5DFA4561"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6544787F" w14:textId="77777777">
            <w:pPr>
              <w:widowControl/>
              <w:spacing w:before="60" w:after="60"/>
              <w:rPr>
                <w:szCs w:val="24"/>
                <w:lang w:eastAsia="en-US"/>
              </w:rPr>
            </w:pPr>
            <w:r w:rsidRPr="00FC1EF9">
              <w:rPr>
                <w:szCs w:val="24"/>
                <w:lang w:eastAsia="en-US"/>
              </w:rPr>
              <w:t>41°45.000′S</w:t>
            </w:r>
          </w:p>
        </w:tc>
        <w:tc>
          <w:tcPr>
            <w:tcW w:w="1985" w:type="dxa"/>
          </w:tcPr>
          <w:p w:rsidR="00D61547" w:rsidRPr="00FC1EF9" w:rsidP="00D61547" w14:paraId="0ECF8D50" w14:textId="77777777">
            <w:pPr>
              <w:widowControl/>
              <w:spacing w:before="60" w:after="60"/>
              <w:rPr>
                <w:szCs w:val="24"/>
                <w:lang w:eastAsia="en-US"/>
              </w:rPr>
            </w:pPr>
            <w:r w:rsidRPr="00FC1EF9">
              <w:rPr>
                <w:szCs w:val="24"/>
                <w:lang w:eastAsia="en-US"/>
              </w:rPr>
              <w:t>163°29.500′W</w:t>
            </w:r>
          </w:p>
        </w:tc>
        <w:tc>
          <w:tcPr>
            <w:tcW w:w="1701" w:type="dxa"/>
          </w:tcPr>
          <w:p w:rsidR="00D61547" w:rsidRPr="00FC1EF9" w:rsidP="00D61547" w14:paraId="4B6CDC20" w14:textId="77777777">
            <w:pPr>
              <w:widowControl/>
              <w:spacing w:before="60" w:after="60"/>
              <w:rPr>
                <w:szCs w:val="24"/>
                <w:lang w:eastAsia="en-US"/>
              </w:rPr>
            </w:pPr>
          </w:p>
        </w:tc>
      </w:tr>
    </w:tbl>
    <w:p w:rsidR="00D61547" w:rsidRPr="00FC1EF9" w:rsidP="00D61547" w14:paraId="4B7CC1CC"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844"/>
        <w:gridCol w:w="1416"/>
        <w:gridCol w:w="1843"/>
        <w:gridCol w:w="1985"/>
        <w:gridCol w:w="1701"/>
      </w:tblGrid>
      <w:tr w14:paraId="04B453F7" w14:textId="77777777" w:rsidTr="00197895">
        <w:tblPrEx>
          <w:tblW w:w="5687" w:type="pct"/>
          <w:tblInd w:w="-572" w:type="dxa"/>
          <w:tblLayout w:type="fixed"/>
          <w:tblLook w:val="04A0"/>
        </w:tblPrEx>
        <w:tc>
          <w:tcPr>
            <w:tcW w:w="1842" w:type="dxa"/>
          </w:tcPr>
          <w:p w:rsidR="00D61547" w:rsidRPr="00FC1EF9" w:rsidP="00D61547" w14:paraId="0C238701" w14:textId="77777777">
            <w:pPr>
              <w:widowControl/>
              <w:spacing w:before="60" w:after="60"/>
              <w:rPr>
                <w:szCs w:val="24"/>
                <w:lang w:eastAsia="en-US"/>
              </w:rPr>
            </w:pPr>
            <w:r w:rsidRPr="00FC1EF9">
              <w:rPr>
                <w:szCs w:val="24"/>
                <w:lang w:eastAsia="en-US"/>
              </w:rPr>
              <w:t>13</w:t>
            </w:r>
          </w:p>
        </w:tc>
        <w:tc>
          <w:tcPr>
            <w:tcW w:w="1844" w:type="dxa"/>
          </w:tcPr>
          <w:p w:rsidR="00D61547" w:rsidRPr="00FC1EF9" w:rsidP="00D61547" w14:paraId="49FEE750"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52FCB982"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44659B13" w14:textId="77777777">
            <w:pPr>
              <w:widowControl/>
              <w:spacing w:before="60" w:after="60"/>
              <w:rPr>
                <w:szCs w:val="24"/>
                <w:lang w:eastAsia="en-US"/>
              </w:rPr>
            </w:pPr>
            <w:r w:rsidRPr="00FC1EF9">
              <w:rPr>
                <w:szCs w:val="24"/>
                <w:lang w:eastAsia="en-US"/>
              </w:rPr>
              <w:t>41°45.000′S</w:t>
            </w:r>
          </w:p>
        </w:tc>
        <w:tc>
          <w:tcPr>
            <w:tcW w:w="1985" w:type="dxa"/>
          </w:tcPr>
          <w:p w:rsidR="00D61547" w:rsidRPr="00FC1EF9" w:rsidP="00D61547" w14:paraId="08FB027F" w14:textId="77777777">
            <w:pPr>
              <w:widowControl/>
              <w:spacing w:before="60" w:after="60"/>
              <w:rPr>
                <w:szCs w:val="24"/>
                <w:lang w:eastAsia="en-US"/>
              </w:rPr>
            </w:pPr>
            <w:r w:rsidRPr="00FC1EF9">
              <w:rPr>
                <w:szCs w:val="24"/>
                <w:lang w:eastAsia="en-US"/>
              </w:rPr>
              <w:t>163°49.000′W</w:t>
            </w:r>
          </w:p>
        </w:tc>
        <w:tc>
          <w:tcPr>
            <w:tcW w:w="1701" w:type="dxa"/>
          </w:tcPr>
          <w:p w:rsidR="00D61547" w:rsidRPr="00FC1EF9" w:rsidP="00D61547" w14:paraId="209B6667" w14:textId="77777777">
            <w:pPr>
              <w:widowControl/>
              <w:spacing w:before="60" w:after="60"/>
              <w:rPr>
                <w:szCs w:val="24"/>
                <w:lang w:eastAsia="en-US"/>
              </w:rPr>
            </w:pPr>
          </w:p>
        </w:tc>
      </w:tr>
      <w:tr w14:paraId="2FF6FB34" w14:textId="77777777" w:rsidTr="00197895">
        <w:tblPrEx>
          <w:tblW w:w="5687" w:type="pct"/>
          <w:tblInd w:w="-572" w:type="dxa"/>
          <w:tblLayout w:type="fixed"/>
          <w:tblLook w:val="04A0"/>
        </w:tblPrEx>
        <w:tc>
          <w:tcPr>
            <w:tcW w:w="1842" w:type="dxa"/>
          </w:tcPr>
          <w:p w:rsidR="00D61547" w:rsidRPr="00FC1EF9" w:rsidP="00D61547" w14:paraId="1505D657" w14:textId="77777777">
            <w:pPr>
              <w:widowControl/>
              <w:spacing w:before="60" w:after="60"/>
              <w:rPr>
                <w:szCs w:val="24"/>
                <w:lang w:eastAsia="en-US"/>
              </w:rPr>
            </w:pPr>
            <w:r w:rsidRPr="00FC1EF9">
              <w:rPr>
                <w:szCs w:val="24"/>
                <w:lang w:eastAsia="en-US"/>
              </w:rPr>
              <w:t>13</w:t>
            </w:r>
          </w:p>
        </w:tc>
        <w:tc>
          <w:tcPr>
            <w:tcW w:w="1844" w:type="dxa"/>
          </w:tcPr>
          <w:p w:rsidR="00D61547" w:rsidRPr="00FC1EF9" w:rsidP="00D61547" w14:paraId="1BFC9682"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4426B6F8"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C461559" w14:textId="77777777">
            <w:pPr>
              <w:widowControl/>
              <w:spacing w:before="60" w:after="60"/>
              <w:rPr>
                <w:szCs w:val="24"/>
                <w:lang w:eastAsia="en-US"/>
              </w:rPr>
            </w:pPr>
            <w:r w:rsidRPr="00FC1EF9">
              <w:rPr>
                <w:szCs w:val="24"/>
                <w:lang w:eastAsia="en-US"/>
              </w:rPr>
              <w:t>42°00.000′S</w:t>
            </w:r>
          </w:p>
        </w:tc>
        <w:tc>
          <w:tcPr>
            <w:tcW w:w="1985" w:type="dxa"/>
          </w:tcPr>
          <w:p w:rsidR="00D61547" w:rsidRPr="00FC1EF9" w:rsidP="00D61547" w14:paraId="47ADB539" w14:textId="77777777">
            <w:pPr>
              <w:widowControl/>
              <w:spacing w:before="60" w:after="60"/>
              <w:rPr>
                <w:szCs w:val="24"/>
                <w:lang w:eastAsia="en-US"/>
              </w:rPr>
            </w:pPr>
            <w:r w:rsidRPr="00FC1EF9">
              <w:rPr>
                <w:szCs w:val="24"/>
                <w:lang w:eastAsia="en-US"/>
              </w:rPr>
              <w:t>163°29.500′W</w:t>
            </w:r>
          </w:p>
        </w:tc>
        <w:tc>
          <w:tcPr>
            <w:tcW w:w="1701" w:type="dxa"/>
          </w:tcPr>
          <w:p w:rsidR="00D61547" w:rsidRPr="00FC1EF9" w:rsidP="00D61547" w14:paraId="6E0E26E4" w14:textId="77777777">
            <w:pPr>
              <w:widowControl/>
              <w:spacing w:before="60" w:after="60"/>
              <w:rPr>
                <w:szCs w:val="24"/>
                <w:lang w:eastAsia="en-US"/>
              </w:rPr>
            </w:pPr>
          </w:p>
        </w:tc>
      </w:tr>
      <w:tr w14:paraId="4CD2A9D5" w14:textId="77777777" w:rsidTr="00197895">
        <w:tblPrEx>
          <w:tblW w:w="5687" w:type="pct"/>
          <w:tblInd w:w="-572" w:type="dxa"/>
          <w:tblLayout w:type="fixed"/>
          <w:tblLook w:val="04A0"/>
        </w:tblPrEx>
        <w:tc>
          <w:tcPr>
            <w:tcW w:w="1842" w:type="dxa"/>
          </w:tcPr>
          <w:p w:rsidR="00D61547" w:rsidRPr="00FC1EF9" w:rsidP="00D61547" w14:paraId="310FD5D4" w14:textId="77777777">
            <w:pPr>
              <w:widowControl/>
              <w:spacing w:before="60" w:after="60"/>
              <w:rPr>
                <w:szCs w:val="24"/>
                <w:lang w:eastAsia="en-US"/>
              </w:rPr>
            </w:pPr>
            <w:r w:rsidRPr="00FC1EF9">
              <w:rPr>
                <w:szCs w:val="24"/>
                <w:lang w:eastAsia="en-US"/>
              </w:rPr>
              <w:t>13</w:t>
            </w:r>
          </w:p>
        </w:tc>
        <w:tc>
          <w:tcPr>
            <w:tcW w:w="1844" w:type="dxa"/>
          </w:tcPr>
          <w:p w:rsidR="00D61547" w:rsidRPr="00FC1EF9" w:rsidP="00D61547" w14:paraId="478AFAFC"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39CB6EA3"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4C603BEE" w14:textId="77777777">
            <w:pPr>
              <w:widowControl/>
              <w:spacing w:before="60" w:after="60"/>
              <w:rPr>
                <w:szCs w:val="24"/>
                <w:lang w:eastAsia="en-US"/>
              </w:rPr>
            </w:pPr>
            <w:r w:rsidRPr="00FC1EF9">
              <w:rPr>
                <w:szCs w:val="24"/>
                <w:lang w:eastAsia="en-US"/>
              </w:rPr>
              <w:t>42°00.000′S</w:t>
            </w:r>
          </w:p>
        </w:tc>
        <w:tc>
          <w:tcPr>
            <w:tcW w:w="1985" w:type="dxa"/>
          </w:tcPr>
          <w:p w:rsidR="00D61547" w:rsidRPr="00FC1EF9" w:rsidP="00D61547" w14:paraId="22E7F5B3" w14:textId="77777777">
            <w:pPr>
              <w:widowControl/>
              <w:spacing w:before="60" w:after="60"/>
              <w:rPr>
                <w:szCs w:val="24"/>
                <w:lang w:eastAsia="en-US"/>
              </w:rPr>
            </w:pPr>
            <w:r w:rsidRPr="00FC1EF9">
              <w:rPr>
                <w:szCs w:val="24"/>
                <w:lang w:eastAsia="en-US"/>
              </w:rPr>
              <w:t>163°49.000′W</w:t>
            </w:r>
          </w:p>
        </w:tc>
        <w:tc>
          <w:tcPr>
            <w:tcW w:w="1701" w:type="dxa"/>
          </w:tcPr>
          <w:p w:rsidR="00D61547" w:rsidRPr="00FC1EF9" w:rsidP="00D61547" w14:paraId="37C99E82" w14:textId="77777777">
            <w:pPr>
              <w:widowControl/>
              <w:spacing w:before="60" w:after="60"/>
              <w:rPr>
                <w:szCs w:val="24"/>
                <w:lang w:eastAsia="en-US"/>
              </w:rPr>
            </w:pPr>
          </w:p>
        </w:tc>
      </w:tr>
      <w:tr w14:paraId="6EA4D260" w14:textId="77777777" w:rsidTr="00197895">
        <w:tblPrEx>
          <w:tblW w:w="5687" w:type="pct"/>
          <w:tblInd w:w="-572" w:type="dxa"/>
          <w:tblLayout w:type="fixed"/>
          <w:tblLook w:val="04A0"/>
        </w:tblPrEx>
        <w:tc>
          <w:tcPr>
            <w:tcW w:w="1842" w:type="dxa"/>
          </w:tcPr>
          <w:p w:rsidR="00D61547" w:rsidRPr="00FC1EF9" w:rsidP="00D61547" w14:paraId="48CA2A98" w14:textId="77777777">
            <w:pPr>
              <w:widowControl/>
              <w:spacing w:before="60" w:after="60"/>
              <w:rPr>
                <w:szCs w:val="24"/>
                <w:lang w:eastAsia="en-US"/>
              </w:rPr>
            </w:pPr>
            <w:r w:rsidRPr="00FC1EF9">
              <w:rPr>
                <w:szCs w:val="24"/>
                <w:lang w:eastAsia="en-US"/>
              </w:rPr>
              <w:t>14</w:t>
            </w:r>
          </w:p>
        </w:tc>
        <w:tc>
          <w:tcPr>
            <w:tcW w:w="1844" w:type="dxa"/>
          </w:tcPr>
          <w:p w:rsidR="00D61547" w:rsidRPr="00FC1EF9" w:rsidP="00D61547" w14:paraId="0ED0D75F"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7CE31C4B"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FC15FB6" w14:textId="77777777">
            <w:pPr>
              <w:widowControl/>
              <w:spacing w:before="60" w:after="60"/>
              <w:rPr>
                <w:szCs w:val="24"/>
                <w:lang w:eastAsia="en-US"/>
              </w:rPr>
            </w:pPr>
            <w:r w:rsidRPr="00FC1EF9">
              <w:rPr>
                <w:szCs w:val="24"/>
                <w:lang w:eastAsia="en-US"/>
              </w:rPr>
              <w:t>41°17.000′S</w:t>
            </w:r>
          </w:p>
        </w:tc>
        <w:tc>
          <w:tcPr>
            <w:tcW w:w="1985" w:type="dxa"/>
          </w:tcPr>
          <w:p w:rsidR="00D61547" w:rsidRPr="00FC1EF9" w:rsidP="00D61547" w14:paraId="28818357" w14:textId="77777777">
            <w:pPr>
              <w:widowControl/>
              <w:spacing w:before="60" w:after="60"/>
              <w:rPr>
                <w:szCs w:val="24"/>
                <w:lang w:eastAsia="en-US"/>
              </w:rPr>
            </w:pPr>
            <w:r w:rsidRPr="00FC1EF9">
              <w:rPr>
                <w:szCs w:val="24"/>
                <w:lang w:eastAsia="en-US"/>
              </w:rPr>
              <w:t>164°00.000′W</w:t>
            </w:r>
          </w:p>
        </w:tc>
        <w:tc>
          <w:tcPr>
            <w:tcW w:w="1701" w:type="dxa"/>
          </w:tcPr>
          <w:p w:rsidR="00D61547" w:rsidRPr="00FC1EF9" w:rsidP="00D61547" w14:paraId="0B985941" w14:textId="77777777">
            <w:pPr>
              <w:widowControl/>
              <w:spacing w:before="60" w:after="60"/>
              <w:rPr>
                <w:szCs w:val="24"/>
                <w:lang w:eastAsia="en-US"/>
              </w:rPr>
            </w:pPr>
          </w:p>
        </w:tc>
      </w:tr>
      <w:tr w14:paraId="27ECD37F" w14:textId="77777777" w:rsidTr="00197895">
        <w:tblPrEx>
          <w:tblW w:w="5687" w:type="pct"/>
          <w:tblInd w:w="-572" w:type="dxa"/>
          <w:tblLayout w:type="fixed"/>
          <w:tblLook w:val="04A0"/>
        </w:tblPrEx>
        <w:tc>
          <w:tcPr>
            <w:tcW w:w="1842" w:type="dxa"/>
          </w:tcPr>
          <w:p w:rsidR="00D61547" w:rsidRPr="00FC1EF9" w:rsidP="00D61547" w14:paraId="44279CD1" w14:textId="77777777">
            <w:pPr>
              <w:widowControl/>
              <w:spacing w:before="60" w:after="60"/>
              <w:rPr>
                <w:szCs w:val="24"/>
                <w:lang w:eastAsia="en-US"/>
              </w:rPr>
            </w:pPr>
            <w:r w:rsidRPr="00FC1EF9">
              <w:rPr>
                <w:szCs w:val="24"/>
                <w:lang w:eastAsia="en-US"/>
              </w:rPr>
              <w:t>14</w:t>
            </w:r>
          </w:p>
        </w:tc>
        <w:tc>
          <w:tcPr>
            <w:tcW w:w="1844" w:type="dxa"/>
          </w:tcPr>
          <w:p w:rsidR="00D61547" w:rsidRPr="00FC1EF9" w:rsidP="00D61547" w14:paraId="3EB7E627"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3005330C"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28414C5" w14:textId="77777777">
            <w:pPr>
              <w:widowControl/>
              <w:spacing w:before="60" w:after="60"/>
              <w:rPr>
                <w:szCs w:val="24"/>
                <w:lang w:eastAsia="en-US"/>
              </w:rPr>
            </w:pPr>
            <w:r w:rsidRPr="00FC1EF9">
              <w:rPr>
                <w:szCs w:val="24"/>
                <w:lang w:eastAsia="en-US"/>
              </w:rPr>
              <w:t>41°17.000′S</w:t>
            </w:r>
          </w:p>
        </w:tc>
        <w:tc>
          <w:tcPr>
            <w:tcW w:w="1985" w:type="dxa"/>
          </w:tcPr>
          <w:p w:rsidR="00D61547" w:rsidRPr="00FC1EF9" w:rsidP="00D61547" w14:paraId="301DB95C" w14:textId="77777777">
            <w:pPr>
              <w:widowControl/>
              <w:spacing w:before="60" w:after="60"/>
              <w:rPr>
                <w:szCs w:val="24"/>
                <w:lang w:eastAsia="en-US"/>
              </w:rPr>
            </w:pPr>
            <w:r w:rsidRPr="00FC1EF9">
              <w:rPr>
                <w:szCs w:val="24"/>
                <w:lang w:eastAsia="en-US"/>
              </w:rPr>
              <w:t>164°27.000′W</w:t>
            </w:r>
          </w:p>
        </w:tc>
        <w:tc>
          <w:tcPr>
            <w:tcW w:w="1701" w:type="dxa"/>
          </w:tcPr>
          <w:p w:rsidR="00D61547" w:rsidRPr="00FC1EF9" w:rsidP="00D61547" w14:paraId="7F5CD88F" w14:textId="77777777">
            <w:pPr>
              <w:widowControl/>
              <w:spacing w:before="60" w:after="60"/>
              <w:rPr>
                <w:szCs w:val="24"/>
                <w:lang w:eastAsia="en-US"/>
              </w:rPr>
            </w:pPr>
          </w:p>
        </w:tc>
      </w:tr>
      <w:tr w14:paraId="01CF6611" w14:textId="77777777" w:rsidTr="00197895">
        <w:tblPrEx>
          <w:tblW w:w="5687" w:type="pct"/>
          <w:tblInd w:w="-572" w:type="dxa"/>
          <w:tblLayout w:type="fixed"/>
          <w:tblLook w:val="04A0"/>
        </w:tblPrEx>
        <w:tc>
          <w:tcPr>
            <w:tcW w:w="1842" w:type="dxa"/>
          </w:tcPr>
          <w:p w:rsidR="00D61547" w:rsidRPr="00FC1EF9" w:rsidP="00D61547" w14:paraId="437A7831" w14:textId="77777777">
            <w:pPr>
              <w:widowControl/>
              <w:spacing w:before="60" w:after="60"/>
              <w:rPr>
                <w:szCs w:val="24"/>
                <w:lang w:eastAsia="en-US"/>
              </w:rPr>
            </w:pPr>
            <w:r w:rsidRPr="00FC1EF9">
              <w:rPr>
                <w:szCs w:val="24"/>
                <w:lang w:eastAsia="en-US"/>
              </w:rPr>
              <w:t>14</w:t>
            </w:r>
          </w:p>
        </w:tc>
        <w:tc>
          <w:tcPr>
            <w:tcW w:w="1844" w:type="dxa"/>
          </w:tcPr>
          <w:p w:rsidR="00D61547" w:rsidRPr="00FC1EF9" w:rsidP="00D61547" w14:paraId="4C61CD76"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5F1403A7"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DDD0B11" w14:textId="77777777">
            <w:pPr>
              <w:widowControl/>
              <w:spacing w:before="60" w:after="60"/>
              <w:rPr>
                <w:szCs w:val="24"/>
                <w:lang w:eastAsia="en-US"/>
              </w:rPr>
            </w:pPr>
            <w:r w:rsidRPr="00FC1EF9">
              <w:rPr>
                <w:szCs w:val="24"/>
                <w:lang w:eastAsia="en-US"/>
              </w:rPr>
              <w:t>41°40.000′S</w:t>
            </w:r>
          </w:p>
        </w:tc>
        <w:tc>
          <w:tcPr>
            <w:tcW w:w="1985" w:type="dxa"/>
          </w:tcPr>
          <w:p w:rsidR="00D61547" w:rsidRPr="00FC1EF9" w:rsidP="00D61547" w14:paraId="43FE4625" w14:textId="77777777">
            <w:pPr>
              <w:widowControl/>
              <w:spacing w:before="60" w:after="60"/>
              <w:rPr>
                <w:szCs w:val="24"/>
                <w:lang w:eastAsia="en-US"/>
              </w:rPr>
            </w:pPr>
            <w:r w:rsidRPr="00FC1EF9">
              <w:rPr>
                <w:szCs w:val="24"/>
                <w:lang w:eastAsia="en-US"/>
              </w:rPr>
              <w:t>164°00.000′W</w:t>
            </w:r>
          </w:p>
        </w:tc>
        <w:tc>
          <w:tcPr>
            <w:tcW w:w="1701" w:type="dxa"/>
          </w:tcPr>
          <w:p w:rsidR="00D61547" w:rsidRPr="00FC1EF9" w:rsidP="00D61547" w14:paraId="0CD5D169" w14:textId="77777777">
            <w:pPr>
              <w:widowControl/>
              <w:spacing w:before="60" w:after="60"/>
              <w:rPr>
                <w:szCs w:val="24"/>
                <w:lang w:eastAsia="en-US"/>
              </w:rPr>
            </w:pPr>
          </w:p>
        </w:tc>
      </w:tr>
      <w:tr w14:paraId="56908131" w14:textId="77777777" w:rsidTr="00197895">
        <w:tblPrEx>
          <w:tblW w:w="5687" w:type="pct"/>
          <w:tblInd w:w="-572" w:type="dxa"/>
          <w:tblLayout w:type="fixed"/>
          <w:tblLook w:val="04A0"/>
        </w:tblPrEx>
        <w:tc>
          <w:tcPr>
            <w:tcW w:w="1842" w:type="dxa"/>
          </w:tcPr>
          <w:p w:rsidR="00D61547" w:rsidRPr="00FC1EF9" w:rsidP="00D61547" w14:paraId="0C8B4124" w14:textId="77777777">
            <w:pPr>
              <w:widowControl/>
              <w:spacing w:before="60" w:after="60"/>
              <w:rPr>
                <w:szCs w:val="24"/>
                <w:lang w:eastAsia="en-US"/>
              </w:rPr>
            </w:pPr>
            <w:r w:rsidRPr="00FC1EF9">
              <w:rPr>
                <w:szCs w:val="24"/>
                <w:lang w:eastAsia="en-US"/>
              </w:rPr>
              <w:t>14</w:t>
            </w:r>
          </w:p>
        </w:tc>
        <w:tc>
          <w:tcPr>
            <w:tcW w:w="1844" w:type="dxa"/>
          </w:tcPr>
          <w:p w:rsidR="00D61547" w:rsidRPr="00FC1EF9" w:rsidP="00D61547" w14:paraId="554EC6F0"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4A32D33F"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ADF024A" w14:textId="77777777">
            <w:pPr>
              <w:widowControl/>
              <w:spacing w:before="60" w:after="60"/>
              <w:rPr>
                <w:szCs w:val="24"/>
                <w:lang w:eastAsia="en-US"/>
              </w:rPr>
            </w:pPr>
            <w:r w:rsidRPr="00FC1EF9">
              <w:rPr>
                <w:szCs w:val="24"/>
                <w:lang w:eastAsia="en-US"/>
              </w:rPr>
              <w:t>41°40.000′S</w:t>
            </w:r>
          </w:p>
        </w:tc>
        <w:tc>
          <w:tcPr>
            <w:tcW w:w="1985" w:type="dxa"/>
          </w:tcPr>
          <w:p w:rsidR="00D61547" w:rsidRPr="00FC1EF9" w:rsidP="00D61547" w14:paraId="786781A8" w14:textId="77777777">
            <w:pPr>
              <w:widowControl/>
              <w:spacing w:before="60" w:after="60"/>
              <w:rPr>
                <w:szCs w:val="24"/>
                <w:lang w:eastAsia="en-US"/>
              </w:rPr>
            </w:pPr>
            <w:r w:rsidRPr="00FC1EF9">
              <w:rPr>
                <w:szCs w:val="24"/>
                <w:lang w:eastAsia="en-US"/>
              </w:rPr>
              <w:t>164°27.000′W</w:t>
            </w:r>
          </w:p>
        </w:tc>
        <w:tc>
          <w:tcPr>
            <w:tcW w:w="1701" w:type="dxa"/>
          </w:tcPr>
          <w:p w:rsidR="00D61547" w:rsidRPr="00FC1EF9" w:rsidP="00D61547" w14:paraId="35E613C0" w14:textId="77777777">
            <w:pPr>
              <w:widowControl/>
              <w:spacing w:before="60" w:after="60"/>
              <w:rPr>
                <w:szCs w:val="24"/>
                <w:lang w:eastAsia="en-US"/>
              </w:rPr>
            </w:pPr>
          </w:p>
        </w:tc>
      </w:tr>
      <w:tr w14:paraId="64071D5A" w14:textId="77777777" w:rsidTr="00197895">
        <w:tblPrEx>
          <w:tblW w:w="5687" w:type="pct"/>
          <w:tblInd w:w="-572" w:type="dxa"/>
          <w:tblLayout w:type="fixed"/>
          <w:tblLook w:val="04A0"/>
        </w:tblPrEx>
        <w:tc>
          <w:tcPr>
            <w:tcW w:w="1842" w:type="dxa"/>
          </w:tcPr>
          <w:p w:rsidR="00D61547" w:rsidRPr="00FC1EF9" w:rsidP="00D61547" w14:paraId="00B929D8" w14:textId="77777777">
            <w:pPr>
              <w:widowControl/>
              <w:spacing w:before="60" w:after="60"/>
              <w:rPr>
                <w:szCs w:val="24"/>
                <w:lang w:eastAsia="en-US"/>
              </w:rPr>
            </w:pPr>
            <w:r w:rsidRPr="00FC1EF9">
              <w:rPr>
                <w:szCs w:val="24"/>
                <w:lang w:eastAsia="en-US"/>
              </w:rPr>
              <w:t>15</w:t>
            </w:r>
          </w:p>
        </w:tc>
        <w:tc>
          <w:tcPr>
            <w:tcW w:w="1844" w:type="dxa"/>
          </w:tcPr>
          <w:p w:rsidR="00D61547" w:rsidRPr="00FC1EF9" w:rsidP="00D61547" w14:paraId="5A86EC4E"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052445F5"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B9C69DF" w14:textId="77777777">
            <w:pPr>
              <w:widowControl/>
              <w:spacing w:before="60" w:after="60"/>
              <w:rPr>
                <w:szCs w:val="24"/>
                <w:lang w:eastAsia="en-US"/>
              </w:rPr>
            </w:pPr>
            <w:r w:rsidRPr="00FC1EF9">
              <w:rPr>
                <w:szCs w:val="24"/>
                <w:lang w:eastAsia="en-US"/>
              </w:rPr>
              <w:t>40°32.897′S</w:t>
            </w:r>
          </w:p>
        </w:tc>
        <w:tc>
          <w:tcPr>
            <w:tcW w:w="1985" w:type="dxa"/>
          </w:tcPr>
          <w:p w:rsidR="00D61547" w:rsidRPr="00FC1EF9" w:rsidP="00D61547" w14:paraId="1A966DC0" w14:textId="77777777">
            <w:pPr>
              <w:widowControl/>
              <w:spacing w:before="60" w:after="60"/>
              <w:rPr>
                <w:szCs w:val="24"/>
                <w:lang w:eastAsia="en-US"/>
              </w:rPr>
            </w:pPr>
            <w:r w:rsidRPr="00FC1EF9">
              <w:rPr>
                <w:szCs w:val="24"/>
                <w:lang w:eastAsia="en-US"/>
              </w:rPr>
              <w:t>165°12.000′W</w:t>
            </w:r>
          </w:p>
        </w:tc>
        <w:tc>
          <w:tcPr>
            <w:tcW w:w="1701" w:type="dxa"/>
          </w:tcPr>
          <w:p w:rsidR="00D61547" w:rsidRPr="00FC1EF9" w:rsidP="00D61547" w14:paraId="17FD1B25" w14:textId="77777777">
            <w:pPr>
              <w:widowControl/>
              <w:spacing w:before="60" w:after="60"/>
              <w:rPr>
                <w:szCs w:val="24"/>
                <w:lang w:eastAsia="en-US"/>
              </w:rPr>
            </w:pPr>
          </w:p>
        </w:tc>
      </w:tr>
      <w:tr w14:paraId="1E1AA825" w14:textId="77777777" w:rsidTr="00197895">
        <w:tblPrEx>
          <w:tblW w:w="5687" w:type="pct"/>
          <w:tblInd w:w="-572" w:type="dxa"/>
          <w:tblLayout w:type="fixed"/>
          <w:tblLook w:val="04A0"/>
        </w:tblPrEx>
        <w:tc>
          <w:tcPr>
            <w:tcW w:w="1842" w:type="dxa"/>
          </w:tcPr>
          <w:p w:rsidR="00D61547" w:rsidRPr="00FC1EF9" w:rsidP="00D61547" w14:paraId="7FFDE766" w14:textId="77777777">
            <w:pPr>
              <w:widowControl/>
              <w:spacing w:before="60" w:after="60"/>
              <w:rPr>
                <w:szCs w:val="24"/>
                <w:lang w:eastAsia="en-US"/>
              </w:rPr>
            </w:pPr>
            <w:r w:rsidRPr="00FC1EF9">
              <w:rPr>
                <w:szCs w:val="24"/>
                <w:lang w:eastAsia="en-US"/>
              </w:rPr>
              <w:t>15</w:t>
            </w:r>
          </w:p>
        </w:tc>
        <w:tc>
          <w:tcPr>
            <w:tcW w:w="1844" w:type="dxa"/>
          </w:tcPr>
          <w:p w:rsidR="00D61547" w:rsidRPr="00FC1EF9" w:rsidP="00D61547" w14:paraId="4AA32EDD"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7149A308"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31006670" w14:textId="77777777">
            <w:pPr>
              <w:widowControl/>
              <w:spacing w:before="60" w:after="60"/>
              <w:rPr>
                <w:szCs w:val="24"/>
                <w:lang w:eastAsia="en-US"/>
              </w:rPr>
            </w:pPr>
            <w:r w:rsidRPr="00FC1EF9">
              <w:rPr>
                <w:szCs w:val="24"/>
                <w:lang w:eastAsia="en-US"/>
              </w:rPr>
              <w:t>40°32.897′S</w:t>
            </w:r>
          </w:p>
        </w:tc>
        <w:tc>
          <w:tcPr>
            <w:tcW w:w="1985" w:type="dxa"/>
          </w:tcPr>
          <w:p w:rsidR="00D61547" w:rsidRPr="00FC1EF9" w:rsidP="00D61547" w14:paraId="7766AC54" w14:textId="77777777">
            <w:pPr>
              <w:widowControl/>
              <w:spacing w:before="60" w:after="60"/>
              <w:rPr>
                <w:szCs w:val="24"/>
                <w:lang w:eastAsia="en-US"/>
              </w:rPr>
            </w:pPr>
            <w:r w:rsidRPr="00FC1EF9">
              <w:rPr>
                <w:szCs w:val="24"/>
                <w:lang w:eastAsia="en-US"/>
              </w:rPr>
              <w:t>165°30.000′W</w:t>
            </w:r>
          </w:p>
        </w:tc>
        <w:tc>
          <w:tcPr>
            <w:tcW w:w="1701" w:type="dxa"/>
          </w:tcPr>
          <w:p w:rsidR="00D61547" w:rsidRPr="00FC1EF9" w:rsidP="00D61547" w14:paraId="38EE03F5" w14:textId="77777777">
            <w:pPr>
              <w:widowControl/>
              <w:spacing w:before="60" w:after="60"/>
              <w:rPr>
                <w:szCs w:val="24"/>
                <w:lang w:eastAsia="en-US"/>
              </w:rPr>
            </w:pPr>
          </w:p>
        </w:tc>
      </w:tr>
      <w:tr w14:paraId="42CB2530" w14:textId="77777777" w:rsidTr="00197895">
        <w:tblPrEx>
          <w:tblW w:w="5687" w:type="pct"/>
          <w:tblInd w:w="-572" w:type="dxa"/>
          <w:tblLayout w:type="fixed"/>
          <w:tblLook w:val="04A0"/>
        </w:tblPrEx>
        <w:tc>
          <w:tcPr>
            <w:tcW w:w="1842" w:type="dxa"/>
          </w:tcPr>
          <w:p w:rsidR="00D61547" w:rsidRPr="00FC1EF9" w:rsidP="00D61547" w14:paraId="7FB15A9F" w14:textId="77777777">
            <w:pPr>
              <w:widowControl/>
              <w:spacing w:before="60" w:after="60"/>
              <w:rPr>
                <w:szCs w:val="24"/>
                <w:lang w:eastAsia="en-US"/>
              </w:rPr>
            </w:pPr>
            <w:r w:rsidRPr="00FC1EF9">
              <w:rPr>
                <w:szCs w:val="24"/>
                <w:lang w:eastAsia="en-US"/>
              </w:rPr>
              <w:t>15</w:t>
            </w:r>
          </w:p>
        </w:tc>
        <w:tc>
          <w:tcPr>
            <w:tcW w:w="1844" w:type="dxa"/>
          </w:tcPr>
          <w:p w:rsidR="00D61547" w:rsidRPr="00FC1EF9" w:rsidP="00D61547" w14:paraId="51EE7508"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440C83B4"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F257B64" w14:textId="77777777">
            <w:pPr>
              <w:widowControl/>
              <w:spacing w:before="60" w:after="60"/>
              <w:rPr>
                <w:szCs w:val="24"/>
                <w:lang w:eastAsia="en-US"/>
              </w:rPr>
            </w:pPr>
            <w:r w:rsidRPr="00FC1EF9">
              <w:rPr>
                <w:szCs w:val="24"/>
                <w:lang w:eastAsia="en-US"/>
              </w:rPr>
              <w:t>40°42.000′S</w:t>
            </w:r>
          </w:p>
        </w:tc>
        <w:tc>
          <w:tcPr>
            <w:tcW w:w="1985" w:type="dxa"/>
          </w:tcPr>
          <w:p w:rsidR="00D61547" w:rsidRPr="00FC1EF9" w:rsidP="00D61547" w14:paraId="4BFB6D7D" w14:textId="77777777">
            <w:pPr>
              <w:widowControl/>
              <w:spacing w:before="60" w:after="60"/>
              <w:rPr>
                <w:szCs w:val="24"/>
                <w:lang w:eastAsia="en-US"/>
              </w:rPr>
            </w:pPr>
            <w:r w:rsidRPr="00FC1EF9">
              <w:rPr>
                <w:szCs w:val="24"/>
                <w:lang w:eastAsia="en-US"/>
              </w:rPr>
              <w:t>164°56.400′W</w:t>
            </w:r>
          </w:p>
        </w:tc>
        <w:tc>
          <w:tcPr>
            <w:tcW w:w="1701" w:type="dxa"/>
          </w:tcPr>
          <w:p w:rsidR="00D61547" w:rsidRPr="00FC1EF9" w:rsidP="00D61547" w14:paraId="07A43D2A" w14:textId="77777777">
            <w:pPr>
              <w:widowControl/>
              <w:spacing w:before="60" w:after="60"/>
              <w:rPr>
                <w:szCs w:val="24"/>
                <w:lang w:eastAsia="en-US"/>
              </w:rPr>
            </w:pPr>
          </w:p>
        </w:tc>
      </w:tr>
      <w:tr w14:paraId="7CAA669B" w14:textId="77777777" w:rsidTr="00197895">
        <w:tblPrEx>
          <w:tblW w:w="5687" w:type="pct"/>
          <w:tblInd w:w="-572" w:type="dxa"/>
          <w:tblLayout w:type="fixed"/>
          <w:tblLook w:val="04A0"/>
        </w:tblPrEx>
        <w:tc>
          <w:tcPr>
            <w:tcW w:w="1842" w:type="dxa"/>
          </w:tcPr>
          <w:p w:rsidR="00D61547" w:rsidRPr="00FC1EF9" w:rsidP="00D61547" w14:paraId="065E6D5F" w14:textId="77777777">
            <w:pPr>
              <w:widowControl/>
              <w:spacing w:before="60" w:after="60"/>
              <w:rPr>
                <w:szCs w:val="24"/>
                <w:lang w:eastAsia="en-US"/>
              </w:rPr>
            </w:pPr>
            <w:r w:rsidRPr="00FC1EF9">
              <w:rPr>
                <w:szCs w:val="24"/>
                <w:lang w:eastAsia="en-US"/>
              </w:rPr>
              <w:t>15</w:t>
            </w:r>
          </w:p>
        </w:tc>
        <w:tc>
          <w:tcPr>
            <w:tcW w:w="1844" w:type="dxa"/>
          </w:tcPr>
          <w:p w:rsidR="00D61547" w:rsidRPr="00FC1EF9" w:rsidP="00D61547" w14:paraId="6F967B33"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7B013B60"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94FC8C8" w14:textId="77777777">
            <w:pPr>
              <w:widowControl/>
              <w:spacing w:before="60" w:after="60"/>
              <w:rPr>
                <w:szCs w:val="24"/>
                <w:lang w:eastAsia="en-US"/>
              </w:rPr>
            </w:pPr>
            <w:r w:rsidRPr="00FC1EF9">
              <w:rPr>
                <w:szCs w:val="24"/>
                <w:lang w:eastAsia="en-US"/>
              </w:rPr>
              <w:t>40°42.000′S</w:t>
            </w:r>
          </w:p>
        </w:tc>
        <w:tc>
          <w:tcPr>
            <w:tcW w:w="1985" w:type="dxa"/>
          </w:tcPr>
          <w:p w:rsidR="00D61547" w:rsidRPr="00FC1EF9" w:rsidP="00D61547" w14:paraId="04D6AB0E" w14:textId="77777777">
            <w:pPr>
              <w:widowControl/>
              <w:spacing w:before="60" w:after="60"/>
              <w:rPr>
                <w:szCs w:val="24"/>
                <w:lang w:eastAsia="en-US"/>
              </w:rPr>
            </w:pPr>
            <w:r w:rsidRPr="00FC1EF9">
              <w:rPr>
                <w:szCs w:val="24"/>
                <w:lang w:eastAsia="en-US"/>
              </w:rPr>
              <w:t>165°12.000′W</w:t>
            </w:r>
          </w:p>
        </w:tc>
        <w:tc>
          <w:tcPr>
            <w:tcW w:w="1701" w:type="dxa"/>
          </w:tcPr>
          <w:p w:rsidR="00D61547" w:rsidRPr="00FC1EF9" w:rsidP="00D61547" w14:paraId="3A6CD815" w14:textId="77777777">
            <w:pPr>
              <w:widowControl/>
              <w:spacing w:before="60" w:after="60"/>
              <w:rPr>
                <w:szCs w:val="24"/>
                <w:lang w:eastAsia="en-US"/>
              </w:rPr>
            </w:pPr>
          </w:p>
        </w:tc>
      </w:tr>
    </w:tbl>
    <w:p w:rsidR="00D61547" w:rsidRPr="00FC1EF9" w:rsidP="00D61547" w14:paraId="302F455D"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844"/>
        <w:gridCol w:w="1416"/>
        <w:gridCol w:w="1843"/>
        <w:gridCol w:w="1985"/>
        <w:gridCol w:w="1701"/>
      </w:tblGrid>
      <w:tr w14:paraId="4C33EE89" w14:textId="77777777" w:rsidTr="00197895">
        <w:tblPrEx>
          <w:tblW w:w="5687" w:type="pct"/>
          <w:tblInd w:w="-572" w:type="dxa"/>
          <w:tblLayout w:type="fixed"/>
          <w:tblLook w:val="04A0"/>
        </w:tblPrEx>
        <w:tc>
          <w:tcPr>
            <w:tcW w:w="1842" w:type="dxa"/>
          </w:tcPr>
          <w:p w:rsidR="00D61547" w:rsidRPr="00FC1EF9" w:rsidP="00D61547" w14:paraId="2084E0C5" w14:textId="77777777">
            <w:pPr>
              <w:widowControl/>
              <w:spacing w:before="60" w:after="60"/>
              <w:rPr>
                <w:szCs w:val="24"/>
                <w:lang w:eastAsia="en-US"/>
              </w:rPr>
            </w:pPr>
            <w:r w:rsidRPr="00FC1EF9">
              <w:rPr>
                <w:szCs w:val="24"/>
                <w:lang w:eastAsia="en-US"/>
              </w:rPr>
              <w:t>15</w:t>
            </w:r>
          </w:p>
        </w:tc>
        <w:tc>
          <w:tcPr>
            <w:tcW w:w="1844" w:type="dxa"/>
          </w:tcPr>
          <w:p w:rsidR="00D61547" w:rsidRPr="00FC1EF9" w:rsidP="00D61547" w14:paraId="24AFB332"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037A3F8A"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3E4315B" w14:textId="77777777">
            <w:pPr>
              <w:widowControl/>
              <w:spacing w:before="60" w:after="60"/>
              <w:rPr>
                <w:szCs w:val="24"/>
                <w:lang w:eastAsia="en-US"/>
              </w:rPr>
            </w:pPr>
            <w:r w:rsidRPr="00FC1EF9">
              <w:rPr>
                <w:szCs w:val="24"/>
                <w:lang w:eastAsia="en-US"/>
              </w:rPr>
              <w:t>40°48.000′S</w:t>
            </w:r>
          </w:p>
        </w:tc>
        <w:tc>
          <w:tcPr>
            <w:tcW w:w="1985" w:type="dxa"/>
          </w:tcPr>
          <w:p w:rsidR="00D61547" w:rsidRPr="00FC1EF9" w:rsidP="00D61547" w14:paraId="64462794" w14:textId="77777777">
            <w:pPr>
              <w:widowControl/>
              <w:spacing w:before="60" w:after="60"/>
              <w:rPr>
                <w:szCs w:val="24"/>
                <w:lang w:eastAsia="en-US"/>
              </w:rPr>
            </w:pPr>
            <w:r w:rsidRPr="00FC1EF9">
              <w:rPr>
                <w:szCs w:val="24"/>
                <w:lang w:eastAsia="en-US"/>
              </w:rPr>
              <w:t>165°24.000′W</w:t>
            </w:r>
          </w:p>
        </w:tc>
        <w:tc>
          <w:tcPr>
            <w:tcW w:w="1701" w:type="dxa"/>
          </w:tcPr>
          <w:p w:rsidR="00D61547" w:rsidRPr="00FC1EF9" w:rsidP="00D61547" w14:paraId="72694974" w14:textId="77777777">
            <w:pPr>
              <w:widowControl/>
              <w:spacing w:before="60" w:after="60"/>
              <w:rPr>
                <w:szCs w:val="24"/>
                <w:lang w:eastAsia="en-US"/>
              </w:rPr>
            </w:pPr>
          </w:p>
        </w:tc>
      </w:tr>
      <w:tr w14:paraId="10CD9723" w14:textId="77777777" w:rsidTr="00197895">
        <w:tblPrEx>
          <w:tblW w:w="5687" w:type="pct"/>
          <w:tblInd w:w="-572" w:type="dxa"/>
          <w:tblLayout w:type="fixed"/>
          <w:tblLook w:val="04A0"/>
        </w:tblPrEx>
        <w:tc>
          <w:tcPr>
            <w:tcW w:w="1842" w:type="dxa"/>
          </w:tcPr>
          <w:p w:rsidR="00D61547" w:rsidRPr="00FC1EF9" w:rsidP="00D61547" w14:paraId="7F52E04C" w14:textId="77777777">
            <w:pPr>
              <w:widowControl/>
              <w:spacing w:before="60" w:after="60"/>
              <w:rPr>
                <w:szCs w:val="24"/>
                <w:lang w:eastAsia="en-US"/>
              </w:rPr>
            </w:pPr>
            <w:r w:rsidRPr="00FC1EF9">
              <w:rPr>
                <w:szCs w:val="24"/>
                <w:lang w:eastAsia="en-US"/>
              </w:rPr>
              <w:t>15</w:t>
            </w:r>
          </w:p>
        </w:tc>
        <w:tc>
          <w:tcPr>
            <w:tcW w:w="1844" w:type="dxa"/>
          </w:tcPr>
          <w:p w:rsidR="00D61547" w:rsidRPr="00FC1EF9" w:rsidP="00D61547" w14:paraId="2973BE58"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5859FDD3"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F6B68EA" w14:textId="77777777">
            <w:pPr>
              <w:widowControl/>
              <w:spacing w:before="60" w:after="60"/>
              <w:rPr>
                <w:szCs w:val="24"/>
                <w:lang w:eastAsia="en-US"/>
              </w:rPr>
            </w:pPr>
            <w:r w:rsidRPr="00FC1EF9">
              <w:rPr>
                <w:szCs w:val="24"/>
                <w:lang w:eastAsia="en-US"/>
              </w:rPr>
              <w:t>40°48.000′S</w:t>
            </w:r>
          </w:p>
        </w:tc>
        <w:tc>
          <w:tcPr>
            <w:tcW w:w="1985" w:type="dxa"/>
          </w:tcPr>
          <w:p w:rsidR="00D61547" w:rsidRPr="00FC1EF9" w:rsidP="00D61547" w14:paraId="26A483A5" w14:textId="77777777">
            <w:pPr>
              <w:widowControl/>
              <w:spacing w:before="60" w:after="60"/>
              <w:rPr>
                <w:szCs w:val="24"/>
                <w:lang w:eastAsia="en-US"/>
              </w:rPr>
            </w:pPr>
            <w:r w:rsidRPr="00FC1EF9">
              <w:rPr>
                <w:szCs w:val="24"/>
                <w:lang w:eastAsia="en-US"/>
              </w:rPr>
              <w:t>165°30.000′W</w:t>
            </w:r>
          </w:p>
        </w:tc>
        <w:tc>
          <w:tcPr>
            <w:tcW w:w="1701" w:type="dxa"/>
          </w:tcPr>
          <w:p w:rsidR="00D61547" w:rsidRPr="00FC1EF9" w:rsidP="00D61547" w14:paraId="105B11FB" w14:textId="77777777">
            <w:pPr>
              <w:widowControl/>
              <w:spacing w:before="60" w:after="60"/>
              <w:rPr>
                <w:szCs w:val="24"/>
                <w:lang w:eastAsia="en-US"/>
              </w:rPr>
            </w:pPr>
          </w:p>
        </w:tc>
      </w:tr>
      <w:tr w14:paraId="3AE44D20" w14:textId="77777777" w:rsidTr="00197895">
        <w:tblPrEx>
          <w:tblW w:w="5687" w:type="pct"/>
          <w:tblInd w:w="-572" w:type="dxa"/>
          <w:tblLayout w:type="fixed"/>
          <w:tblLook w:val="04A0"/>
        </w:tblPrEx>
        <w:tc>
          <w:tcPr>
            <w:tcW w:w="1842" w:type="dxa"/>
          </w:tcPr>
          <w:p w:rsidR="00D61547" w:rsidRPr="00FC1EF9" w:rsidP="00D61547" w14:paraId="3A2BE219" w14:textId="77777777">
            <w:pPr>
              <w:widowControl/>
              <w:spacing w:before="60" w:after="60"/>
              <w:rPr>
                <w:szCs w:val="24"/>
                <w:lang w:eastAsia="en-US"/>
              </w:rPr>
            </w:pPr>
            <w:r w:rsidRPr="00FC1EF9">
              <w:rPr>
                <w:szCs w:val="24"/>
                <w:lang w:eastAsia="en-US"/>
              </w:rPr>
              <w:t>15</w:t>
            </w:r>
          </w:p>
        </w:tc>
        <w:tc>
          <w:tcPr>
            <w:tcW w:w="1844" w:type="dxa"/>
          </w:tcPr>
          <w:p w:rsidR="00D61547" w:rsidRPr="00FC1EF9" w:rsidP="00D61547" w14:paraId="408D9E64"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14023CD8"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34E4EE21" w14:textId="77777777">
            <w:pPr>
              <w:widowControl/>
              <w:spacing w:before="60" w:after="60"/>
              <w:rPr>
                <w:szCs w:val="24"/>
                <w:lang w:eastAsia="en-US"/>
              </w:rPr>
            </w:pPr>
            <w:r w:rsidRPr="00FC1EF9">
              <w:rPr>
                <w:szCs w:val="24"/>
                <w:lang w:eastAsia="en-US"/>
              </w:rPr>
              <w:t>40°54.000′S</w:t>
            </w:r>
          </w:p>
        </w:tc>
        <w:tc>
          <w:tcPr>
            <w:tcW w:w="1985" w:type="dxa"/>
          </w:tcPr>
          <w:p w:rsidR="00D61547" w:rsidRPr="00FC1EF9" w:rsidP="00D61547" w14:paraId="4D9042A7" w14:textId="77777777">
            <w:pPr>
              <w:widowControl/>
              <w:spacing w:before="60" w:after="60"/>
              <w:rPr>
                <w:szCs w:val="24"/>
                <w:lang w:eastAsia="en-US"/>
              </w:rPr>
            </w:pPr>
            <w:r w:rsidRPr="00FC1EF9">
              <w:rPr>
                <w:szCs w:val="24"/>
                <w:lang w:eastAsia="en-US"/>
              </w:rPr>
              <w:t>165°12.000′W</w:t>
            </w:r>
          </w:p>
        </w:tc>
        <w:tc>
          <w:tcPr>
            <w:tcW w:w="1701" w:type="dxa"/>
          </w:tcPr>
          <w:p w:rsidR="00D61547" w:rsidRPr="00FC1EF9" w:rsidP="00D61547" w14:paraId="3259D244" w14:textId="77777777">
            <w:pPr>
              <w:widowControl/>
              <w:spacing w:before="60" w:after="60"/>
              <w:rPr>
                <w:szCs w:val="24"/>
                <w:lang w:eastAsia="en-US"/>
              </w:rPr>
            </w:pPr>
          </w:p>
        </w:tc>
      </w:tr>
      <w:tr w14:paraId="2632226C" w14:textId="77777777" w:rsidTr="00197895">
        <w:tblPrEx>
          <w:tblW w:w="5687" w:type="pct"/>
          <w:tblInd w:w="-572" w:type="dxa"/>
          <w:tblLayout w:type="fixed"/>
          <w:tblLook w:val="04A0"/>
        </w:tblPrEx>
        <w:tc>
          <w:tcPr>
            <w:tcW w:w="1842" w:type="dxa"/>
          </w:tcPr>
          <w:p w:rsidR="00D61547" w:rsidRPr="00FC1EF9" w:rsidP="00D61547" w14:paraId="636F96F8" w14:textId="77777777">
            <w:pPr>
              <w:widowControl/>
              <w:spacing w:before="60" w:after="60"/>
              <w:rPr>
                <w:szCs w:val="24"/>
                <w:lang w:eastAsia="en-US"/>
              </w:rPr>
            </w:pPr>
            <w:r w:rsidRPr="00FC1EF9">
              <w:rPr>
                <w:szCs w:val="24"/>
                <w:lang w:eastAsia="en-US"/>
              </w:rPr>
              <w:t>15</w:t>
            </w:r>
          </w:p>
        </w:tc>
        <w:tc>
          <w:tcPr>
            <w:tcW w:w="1844" w:type="dxa"/>
          </w:tcPr>
          <w:p w:rsidR="00D61547" w:rsidRPr="00FC1EF9" w:rsidP="00D61547" w14:paraId="4AFF99D6"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4ABD763E"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616DF7A5" w14:textId="77777777">
            <w:pPr>
              <w:widowControl/>
              <w:spacing w:before="60" w:after="60"/>
              <w:rPr>
                <w:szCs w:val="24"/>
                <w:lang w:eastAsia="en-US"/>
              </w:rPr>
            </w:pPr>
            <w:r w:rsidRPr="00FC1EF9">
              <w:rPr>
                <w:szCs w:val="24"/>
                <w:lang w:eastAsia="en-US"/>
              </w:rPr>
              <w:t>40°54.000′S</w:t>
            </w:r>
          </w:p>
        </w:tc>
        <w:tc>
          <w:tcPr>
            <w:tcW w:w="1985" w:type="dxa"/>
          </w:tcPr>
          <w:p w:rsidR="00D61547" w:rsidRPr="00FC1EF9" w:rsidP="00D61547" w14:paraId="52C26DF3" w14:textId="77777777">
            <w:pPr>
              <w:widowControl/>
              <w:spacing w:before="60" w:after="60"/>
              <w:rPr>
                <w:szCs w:val="24"/>
                <w:lang w:eastAsia="en-US"/>
              </w:rPr>
            </w:pPr>
            <w:r w:rsidRPr="00FC1EF9">
              <w:rPr>
                <w:szCs w:val="24"/>
                <w:lang w:eastAsia="en-US"/>
              </w:rPr>
              <w:t>165°24.000′W</w:t>
            </w:r>
          </w:p>
        </w:tc>
        <w:tc>
          <w:tcPr>
            <w:tcW w:w="1701" w:type="dxa"/>
          </w:tcPr>
          <w:p w:rsidR="00D61547" w:rsidRPr="00FC1EF9" w:rsidP="00D61547" w14:paraId="0800EA88" w14:textId="77777777">
            <w:pPr>
              <w:widowControl/>
              <w:spacing w:before="60" w:after="60"/>
              <w:rPr>
                <w:szCs w:val="24"/>
                <w:lang w:eastAsia="en-US"/>
              </w:rPr>
            </w:pPr>
          </w:p>
        </w:tc>
      </w:tr>
      <w:tr w14:paraId="422D896B" w14:textId="77777777" w:rsidTr="00197895">
        <w:tblPrEx>
          <w:tblW w:w="5687" w:type="pct"/>
          <w:tblInd w:w="-572" w:type="dxa"/>
          <w:tblLayout w:type="fixed"/>
          <w:tblLook w:val="04A0"/>
        </w:tblPrEx>
        <w:tc>
          <w:tcPr>
            <w:tcW w:w="1842" w:type="dxa"/>
          </w:tcPr>
          <w:p w:rsidR="00D61547" w:rsidRPr="00FC1EF9" w:rsidP="00D61547" w14:paraId="6C5F59DB" w14:textId="77777777">
            <w:pPr>
              <w:widowControl/>
              <w:spacing w:before="60" w:after="60"/>
              <w:rPr>
                <w:szCs w:val="24"/>
                <w:lang w:eastAsia="en-US"/>
              </w:rPr>
            </w:pPr>
            <w:r w:rsidRPr="00FC1EF9">
              <w:rPr>
                <w:szCs w:val="24"/>
                <w:lang w:eastAsia="en-US"/>
              </w:rPr>
              <w:t>15</w:t>
            </w:r>
          </w:p>
        </w:tc>
        <w:tc>
          <w:tcPr>
            <w:tcW w:w="1844" w:type="dxa"/>
          </w:tcPr>
          <w:p w:rsidR="00D61547" w:rsidRPr="00FC1EF9" w:rsidP="00D61547" w14:paraId="2107117C"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27367D51"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07259E6" w14:textId="77777777">
            <w:pPr>
              <w:widowControl/>
              <w:spacing w:before="60" w:after="60"/>
              <w:rPr>
                <w:szCs w:val="24"/>
                <w:lang w:eastAsia="en-US"/>
              </w:rPr>
            </w:pPr>
            <w:r w:rsidRPr="00FC1EF9">
              <w:rPr>
                <w:szCs w:val="24"/>
                <w:lang w:eastAsia="en-US"/>
              </w:rPr>
              <w:t>41°06.000′S</w:t>
            </w:r>
          </w:p>
        </w:tc>
        <w:tc>
          <w:tcPr>
            <w:tcW w:w="1985" w:type="dxa"/>
          </w:tcPr>
          <w:p w:rsidR="00D61547" w:rsidRPr="00FC1EF9" w:rsidP="00D61547" w14:paraId="6DEFC5B6" w14:textId="77777777">
            <w:pPr>
              <w:widowControl/>
              <w:spacing w:before="60" w:after="60"/>
              <w:rPr>
                <w:szCs w:val="24"/>
                <w:lang w:eastAsia="en-US"/>
              </w:rPr>
            </w:pPr>
            <w:r w:rsidRPr="00FC1EF9">
              <w:rPr>
                <w:szCs w:val="24"/>
                <w:lang w:eastAsia="en-US"/>
              </w:rPr>
              <w:t>164°56.400′W</w:t>
            </w:r>
          </w:p>
        </w:tc>
        <w:tc>
          <w:tcPr>
            <w:tcW w:w="1701" w:type="dxa"/>
          </w:tcPr>
          <w:p w:rsidR="00D61547" w:rsidRPr="00FC1EF9" w:rsidP="00D61547" w14:paraId="2280CC62" w14:textId="77777777">
            <w:pPr>
              <w:widowControl/>
              <w:spacing w:before="60" w:after="60"/>
              <w:rPr>
                <w:szCs w:val="24"/>
                <w:lang w:eastAsia="en-US"/>
              </w:rPr>
            </w:pPr>
          </w:p>
        </w:tc>
      </w:tr>
      <w:tr w14:paraId="0655FD70" w14:textId="77777777" w:rsidTr="00197895">
        <w:tblPrEx>
          <w:tblW w:w="5687" w:type="pct"/>
          <w:tblInd w:w="-572" w:type="dxa"/>
          <w:tblLayout w:type="fixed"/>
          <w:tblLook w:val="04A0"/>
        </w:tblPrEx>
        <w:tc>
          <w:tcPr>
            <w:tcW w:w="1842" w:type="dxa"/>
          </w:tcPr>
          <w:p w:rsidR="00D61547" w:rsidRPr="00FC1EF9" w:rsidP="00D61547" w14:paraId="67FDA217" w14:textId="77777777">
            <w:pPr>
              <w:widowControl/>
              <w:spacing w:before="60" w:after="60"/>
              <w:rPr>
                <w:szCs w:val="24"/>
                <w:lang w:eastAsia="en-US"/>
              </w:rPr>
            </w:pPr>
            <w:r w:rsidRPr="00FC1EF9">
              <w:rPr>
                <w:szCs w:val="24"/>
                <w:lang w:eastAsia="en-US"/>
              </w:rPr>
              <w:t>15</w:t>
            </w:r>
          </w:p>
        </w:tc>
        <w:tc>
          <w:tcPr>
            <w:tcW w:w="1844" w:type="dxa"/>
          </w:tcPr>
          <w:p w:rsidR="00D61547" w:rsidRPr="00FC1EF9" w:rsidP="00D61547" w14:paraId="08402C7E" w14:textId="77777777">
            <w:pPr>
              <w:widowControl/>
              <w:spacing w:before="60" w:after="60"/>
              <w:rPr>
                <w:szCs w:val="24"/>
                <w:lang w:eastAsia="en-US"/>
              </w:rPr>
            </w:pPr>
            <w:r w:rsidRPr="00FC1EF9">
              <w:rPr>
                <w:szCs w:val="24"/>
                <w:lang w:eastAsia="en-US"/>
              </w:rPr>
              <w:t>Central Louisville ▌</w:t>
            </w:r>
          </w:p>
        </w:tc>
        <w:tc>
          <w:tcPr>
            <w:tcW w:w="1416" w:type="dxa"/>
          </w:tcPr>
          <w:p w:rsidR="00D61547" w:rsidRPr="00FC1EF9" w:rsidP="00D61547" w14:paraId="20F792FA"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4CE32F2" w14:textId="77777777">
            <w:pPr>
              <w:widowControl/>
              <w:spacing w:before="60" w:after="60"/>
              <w:rPr>
                <w:szCs w:val="24"/>
                <w:lang w:eastAsia="en-US"/>
              </w:rPr>
            </w:pPr>
            <w:r w:rsidRPr="00FC1EF9">
              <w:rPr>
                <w:szCs w:val="24"/>
                <w:lang w:eastAsia="en-US"/>
              </w:rPr>
              <w:t>41°06.000′S</w:t>
            </w:r>
          </w:p>
        </w:tc>
        <w:tc>
          <w:tcPr>
            <w:tcW w:w="1985" w:type="dxa"/>
          </w:tcPr>
          <w:p w:rsidR="00D61547" w:rsidRPr="00FC1EF9" w:rsidP="00D61547" w14:paraId="05855B9D" w14:textId="77777777">
            <w:pPr>
              <w:widowControl/>
              <w:spacing w:before="60" w:after="60"/>
              <w:rPr>
                <w:szCs w:val="24"/>
                <w:lang w:eastAsia="en-US"/>
              </w:rPr>
            </w:pPr>
            <w:r w:rsidRPr="00FC1EF9">
              <w:rPr>
                <w:szCs w:val="24"/>
                <w:lang w:eastAsia="en-US"/>
              </w:rPr>
              <w:t>165°12.000′W</w:t>
            </w:r>
          </w:p>
        </w:tc>
        <w:tc>
          <w:tcPr>
            <w:tcW w:w="1701" w:type="dxa"/>
          </w:tcPr>
          <w:p w:rsidR="00D61547" w:rsidRPr="00FC1EF9" w:rsidP="00D61547" w14:paraId="68184683" w14:textId="77777777">
            <w:pPr>
              <w:widowControl/>
              <w:spacing w:before="60" w:after="60"/>
              <w:rPr>
                <w:szCs w:val="24"/>
                <w:lang w:eastAsia="en-US"/>
              </w:rPr>
            </w:pPr>
          </w:p>
        </w:tc>
      </w:tr>
      <w:tr w14:paraId="00617FD9" w14:textId="77777777" w:rsidTr="00197895">
        <w:tblPrEx>
          <w:tblW w:w="5687" w:type="pct"/>
          <w:tblInd w:w="-572" w:type="dxa"/>
          <w:tblLayout w:type="fixed"/>
          <w:tblLook w:val="04A0"/>
        </w:tblPrEx>
        <w:tc>
          <w:tcPr>
            <w:tcW w:w="1842" w:type="dxa"/>
          </w:tcPr>
          <w:p w:rsidR="00D61547" w:rsidRPr="00FC1EF9" w:rsidP="00D61547" w14:paraId="2BE8701B" w14:textId="77777777">
            <w:pPr>
              <w:widowControl/>
              <w:spacing w:before="60" w:after="60"/>
              <w:rPr>
                <w:szCs w:val="24"/>
                <w:lang w:eastAsia="en-US"/>
              </w:rPr>
            </w:pPr>
            <w:r w:rsidRPr="00FC1EF9">
              <w:rPr>
                <w:szCs w:val="24"/>
                <w:lang w:eastAsia="en-US"/>
              </w:rPr>
              <w:t>17</w:t>
            </w:r>
          </w:p>
        </w:tc>
        <w:tc>
          <w:tcPr>
            <w:tcW w:w="1844" w:type="dxa"/>
          </w:tcPr>
          <w:p w:rsidR="00D61547" w:rsidRPr="00FC1EF9" w:rsidP="00D61547" w14:paraId="0F217B0D" w14:textId="77777777">
            <w:pPr>
              <w:widowControl/>
              <w:spacing w:before="60" w:after="60"/>
              <w:rPr>
                <w:szCs w:val="24"/>
                <w:lang w:eastAsia="en-US"/>
              </w:rPr>
            </w:pPr>
            <w:r w:rsidRPr="00FC1EF9">
              <w:rPr>
                <w:szCs w:val="24"/>
                <w:lang w:eastAsia="en-US"/>
              </w:rPr>
              <w:t>North Louisville ▌</w:t>
            </w:r>
          </w:p>
        </w:tc>
        <w:tc>
          <w:tcPr>
            <w:tcW w:w="1416" w:type="dxa"/>
          </w:tcPr>
          <w:p w:rsidR="00D61547" w:rsidRPr="00FC1EF9" w:rsidP="00D61547" w14:paraId="127A60E4"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BE3C305" w14:textId="77777777">
            <w:pPr>
              <w:widowControl/>
              <w:spacing w:before="60" w:after="60"/>
              <w:rPr>
                <w:szCs w:val="24"/>
                <w:lang w:eastAsia="en-US"/>
              </w:rPr>
            </w:pPr>
            <w:r w:rsidRPr="00FC1EF9">
              <w:rPr>
                <w:szCs w:val="24"/>
                <w:lang w:eastAsia="en-US"/>
              </w:rPr>
              <w:t>38°20.013′S</w:t>
            </w:r>
          </w:p>
        </w:tc>
        <w:tc>
          <w:tcPr>
            <w:tcW w:w="1985" w:type="dxa"/>
          </w:tcPr>
          <w:p w:rsidR="00D61547" w:rsidRPr="00FC1EF9" w:rsidP="00D61547" w14:paraId="6BBD9FDC" w14:textId="77777777">
            <w:pPr>
              <w:widowControl/>
              <w:spacing w:before="60" w:after="60"/>
              <w:rPr>
                <w:szCs w:val="24"/>
                <w:lang w:eastAsia="en-US"/>
              </w:rPr>
            </w:pPr>
            <w:r w:rsidRPr="00FC1EF9">
              <w:rPr>
                <w:szCs w:val="24"/>
                <w:lang w:eastAsia="en-US"/>
              </w:rPr>
              <w:t>167°29.000′W</w:t>
            </w:r>
          </w:p>
        </w:tc>
        <w:tc>
          <w:tcPr>
            <w:tcW w:w="1701" w:type="dxa"/>
          </w:tcPr>
          <w:p w:rsidR="00D61547" w:rsidRPr="00FC1EF9" w:rsidP="00D61547" w14:paraId="64AA9D4D" w14:textId="77777777">
            <w:pPr>
              <w:widowControl/>
              <w:spacing w:before="60" w:after="60"/>
              <w:rPr>
                <w:szCs w:val="24"/>
                <w:lang w:eastAsia="en-US"/>
              </w:rPr>
            </w:pPr>
          </w:p>
        </w:tc>
      </w:tr>
      <w:tr w14:paraId="1CB163C9" w14:textId="77777777" w:rsidTr="00197895">
        <w:tblPrEx>
          <w:tblW w:w="5687" w:type="pct"/>
          <w:tblInd w:w="-572" w:type="dxa"/>
          <w:tblLayout w:type="fixed"/>
          <w:tblLook w:val="04A0"/>
        </w:tblPrEx>
        <w:tc>
          <w:tcPr>
            <w:tcW w:w="1842" w:type="dxa"/>
          </w:tcPr>
          <w:p w:rsidR="00D61547" w:rsidRPr="00FC1EF9" w:rsidP="00D61547" w14:paraId="37725863" w14:textId="77777777">
            <w:pPr>
              <w:widowControl/>
              <w:spacing w:before="60" w:after="60"/>
              <w:rPr>
                <w:szCs w:val="24"/>
                <w:lang w:eastAsia="en-US"/>
              </w:rPr>
            </w:pPr>
            <w:r w:rsidRPr="00FC1EF9">
              <w:rPr>
                <w:szCs w:val="24"/>
                <w:lang w:eastAsia="en-US"/>
              </w:rPr>
              <w:t>17</w:t>
            </w:r>
          </w:p>
        </w:tc>
        <w:tc>
          <w:tcPr>
            <w:tcW w:w="1844" w:type="dxa"/>
          </w:tcPr>
          <w:p w:rsidR="00D61547" w:rsidRPr="00FC1EF9" w:rsidP="00D61547" w14:paraId="38B59C6B" w14:textId="77777777">
            <w:pPr>
              <w:widowControl/>
              <w:spacing w:before="60" w:after="60"/>
              <w:rPr>
                <w:szCs w:val="24"/>
                <w:lang w:eastAsia="en-US"/>
              </w:rPr>
            </w:pPr>
            <w:r w:rsidRPr="00FC1EF9">
              <w:rPr>
                <w:szCs w:val="24"/>
                <w:lang w:eastAsia="en-US"/>
              </w:rPr>
              <w:t>North Louisville ▌</w:t>
            </w:r>
          </w:p>
        </w:tc>
        <w:tc>
          <w:tcPr>
            <w:tcW w:w="1416" w:type="dxa"/>
          </w:tcPr>
          <w:p w:rsidR="00D61547" w:rsidRPr="00FC1EF9" w:rsidP="00D61547" w14:paraId="2A3E7D8E"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3A636B68" w14:textId="77777777">
            <w:pPr>
              <w:widowControl/>
              <w:spacing w:before="60" w:after="60"/>
              <w:rPr>
                <w:szCs w:val="24"/>
                <w:lang w:eastAsia="en-US"/>
              </w:rPr>
            </w:pPr>
            <w:r w:rsidRPr="00FC1EF9">
              <w:rPr>
                <w:szCs w:val="24"/>
                <w:lang w:eastAsia="en-US"/>
              </w:rPr>
              <w:t>38°20.013′S</w:t>
            </w:r>
          </w:p>
        </w:tc>
        <w:tc>
          <w:tcPr>
            <w:tcW w:w="1985" w:type="dxa"/>
          </w:tcPr>
          <w:p w:rsidR="00D61547" w:rsidRPr="00FC1EF9" w:rsidP="00D61547" w14:paraId="131C3ED0" w14:textId="77777777">
            <w:pPr>
              <w:widowControl/>
              <w:spacing w:before="60" w:after="60"/>
              <w:rPr>
                <w:szCs w:val="24"/>
                <w:lang w:eastAsia="en-US"/>
              </w:rPr>
            </w:pPr>
            <w:r w:rsidRPr="00FC1EF9">
              <w:rPr>
                <w:szCs w:val="24"/>
                <w:lang w:eastAsia="en-US"/>
              </w:rPr>
              <w:t>167°47.067′W</w:t>
            </w:r>
          </w:p>
        </w:tc>
        <w:tc>
          <w:tcPr>
            <w:tcW w:w="1701" w:type="dxa"/>
          </w:tcPr>
          <w:p w:rsidR="00D61547" w:rsidRPr="00FC1EF9" w:rsidP="00D61547" w14:paraId="3DA276B9" w14:textId="77777777">
            <w:pPr>
              <w:widowControl/>
              <w:spacing w:before="60" w:after="60"/>
              <w:rPr>
                <w:szCs w:val="24"/>
                <w:lang w:eastAsia="en-US"/>
              </w:rPr>
            </w:pPr>
          </w:p>
        </w:tc>
      </w:tr>
      <w:tr w14:paraId="5F176BC8" w14:textId="77777777" w:rsidTr="00197895">
        <w:tblPrEx>
          <w:tblW w:w="5687" w:type="pct"/>
          <w:tblInd w:w="-572" w:type="dxa"/>
          <w:tblLayout w:type="fixed"/>
          <w:tblLook w:val="04A0"/>
        </w:tblPrEx>
        <w:tc>
          <w:tcPr>
            <w:tcW w:w="1842" w:type="dxa"/>
          </w:tcPr>
          <w:p w:rsidR="00D61547" w:rsidRPr="00FC1EF9" w:rsidP="00D61547" w14:paraId="5C4DE1EC" w14:textId="77777777">
            <w:pPr>
              <w:widowControl/>
              <w:spacing w:before="60" w:after="60"/>
              <w:rPr>
                <w:szCs w:val="24"/>
                <w:lang w:eastAsia="en-US"/>
              </w:rPr>
            </w:pPr>
            <w:r w:rsidRPr="00FC1EF9">
              <w:rPr>
                <w:szCs w:val="24"/>
                <w:lang w:eastAsia="en-US"/>
              </w:rPr>
              <w:t>17</w:t>
            </w:r>
          </w:p>
        </w:tc>
        <w:tc>
          <w:tcPr>
            <w:tcW w:w="1844" w:type="dxa"/>
          </w:tcPr>
          <w:p w:rsidR="00D61547" w:rsidRPr="00FC1EF9" w:rsidP="00D61547" w14:paraId="32E0F4A6" w14:textId="77777777">
            <w:pPr>
              <w:widowControl/>
              <w:spacing w:before="60" w:after="60"/>
              <w:rPr>
                <w:szCs w:val="24"/>
                <w:lang w:eastAsia="en-US"/>
              </w:rPr>
            </w:pPr>
            <w:r w:rsidRPr="00FC1EF9">
              <w:rPr>
                <w:szCs w:val="24"/>
                <w:lang w:eastAsia="en-US"/>
              </w:rPr>
              <w:t>North Louisville ▌</w:t>
            </w:r>
          </w:p>
        </w:tc>
        <w:tc>
          <w:tcPr>
            <w:tcW w:w="1416" w:type="dxa"/>
          </w:tcPr>
          <w:p w:rsidR="00D61547" w:rsidRPr="00FC1EF9" w:rsidP="00D61547" w14:paraId="7B165CF1"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3F8852F" w14:textId="77777777">
            <w:pPr>
              <w:widowControl/>
              <w:spacing w:before="60" w:after="60"/>
              <w:rPr>
                <w:szCs w:val="24"/>
                <w:lang w:eastAsia="en-US"/>
              </w:rPr>
            </w:pPr>
            <w:r w:rsidRPr="00FC1EF9">
              <w:rPr>
                <w:szCs w:val="24"/>
                <w:lang w:eastAsia="en-US"/>
              </w:rPr>
              <w:t>38°32.000′S</w:t>
            </w:r>
          </w:p>
        </w:tc>
        <w:tc>
          <w:tcPr>
            <w:tcW w:w="1985" w:type="dxa"/>
          </w:tcPr>
          <w:p w:rsidR="00D61547" w:rsidRPr="00FC1EF9" w:rsidP="00D61547" w14:paraId="101A2AD4" w14:textId="77777777">
            <w:pPr>
              <w:widowControl/>
              <w:spacing w:before="60" w:after="60"/>
              <w:rPr>
                <w:szCs w:val="24"/>
                <w:lang w:eastAsia="en-US"/>
              </w:rPr>
            </w:pPr>
            <w:r w:rsidRPr="00FC1EF9">
              <w:rPr>
                <w:szCs w:val="24"/>
                <w:lang w:eastAsia="en-US"/>
              </w:rPr>
              <w:t>167°29.000′W</w:t>
            </w:r>
          </w:p>
        </w:tc>
        <w:tc>
          <w:tcPr>
            <w:tcW w:w="1701" w:type="dxa"/>
          </w:tcPr>
          <w:p w:rsidR="00D61547" w:rsidRPr="00FC1EF9" w:rsidP="00D61547" w14:paraId="56E9B6D2" w14:textId="77777777">
            <w:pPr>
              <w:widowControl/>
              <w:spacing w:before="60" w:after="60"/>
              <w:rPr>
                <w:szCs w:val="24"/>
                <w:lang w:eastAsia="en-US"/>
              </w:rPr>
            </w:pPr>
          </w:p>
        </w:tc>
      </w:tr>
      <w:tr w14:paraId="3A696193" w14:textId="77777777" w:rsidTr="00197895">
        <w:tblPrEx>
          <w:tblW w:w="5687" w:type="pct"/>
          <w:tblInd w:w="-572" w:type="dxa"/>
          <w:tblLayout w:type="fixed"/>
          <w:tblLook w:val="04A0"/>
        </w:tblPrEx>
        <w:tc>
          <w:tcPr>
            <w:tcW w:w="1842" w:type="dxa"/>
          </w:tcPr>
          <w:p w:rsidR="00D61547" w:rsidRPr="00FC1EF9" w:rsidP="00D61547" w14:paraId="208EBB2A" w14:textId="77777777">
            <w:pPr>
              <w:widowControl/>
              <w:spacing w:before="60" w:after="60"/>
              <w:rPr>
                <w:szCs w:val="24"/>
                <w:lang w:eastAsia="en-US"/>
              </w:rPr>
            </w:pPr>
            <w:r w:rsidRPr="00FC1EF9">
              <w:rPr>
                <w:szCs w:val="24"/>
                <w:lang w:eastAsia="en-US"/>
              </w:rPr>
              <w:t>17</w:t>
            </w:r>
          </w:p>
        </w:tc>
        <w:tc>
          <w:tcPr>
            <w:tcW w:w="1844" w:type="dxa"/>
          </w:tcPr>
          <w:p w:rsidR="00D61547" w:rsidRPr="00FC1EF9" w:rsidP="00D61547" w14:paraId="1EAEF621" w14:textId="77777777">
            <w:pPr>
              <w:widowControl/>
              <w:spacing w:before="60" w:after="60"/>
              <w:rPr>
                <w:szCs w:val="24"/>
                <w:lang w:eastAsia="en-US"/>
              </w:rPr>
            </w:pPr>
            <w:r w:rsidRPr="00FC1EF9">
              <w:rPr>
                <w:szCs w:val="24"/>
                <w:lang w:eastAsia="en-US"/>
              </w:rPr>
              <w:t>North Louisville ▌</w:t>
            </w:r>
          </w:p>
        </w:tc>
        <w:tc>
          <w:tcPr>
            <w:tcW w:w="1416" w:type="dxa"/>
          </w:tcPr>
          <w:p w:rsidR="00D61547" w:rsidRPr="00FC1EF9" w:rsidP="00D61547" w14:paraId="3925087C"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CC3553C" w14:textId="77777777">
            <w:pPr>
              <w:widowControl/>
              <w:spacing w:before="60" w:after="60"/>
              <w:rPr>
                <w:szCs w:val="24"/>
                <w:lang w:eastAsia="en-US"/>
              </w:rPr>
            </w:pPr>
            <w:r w:rsidRPr="00FC1EF9">
              <w:rPr>
                <w:szCs w:val="24"/>
                <w:lang w:eastAsia="en-US"/>
              </w:rPr>
              <w:t>38°32.000′S</w:t>
            </w:r>
          </w:p>
        </w:tc>
        <w:tc>
          <w:tcPr>
            <w:tcW w:w="1985" w:type="dxa"/>
          </w:tcPr>
          <w:p w:rsidR="00D61547" w:rsidRPr="00FC1EF9" w:rsidP="00D61547" w14:paraId="4CA9D6FB" w14:textId="77777777">
            <w:pPr>
              <w:widowControl/>
              <w:spacing w:before="60" w:after="60"/>
              <w:rPr>
                <w:szCs w:val="24"/>
                <w:lang w:eastAsia="en-US"/>
              </w:rPr>
            </w:pPr>
            <w:r w:rsidRPr="00FC1EF9">
              <w:rPr>
                <w:szCs w:val="24"/>
                <w:lang w:eastAsia="en-US"/>
              </w:rPr>
              <w:t>167°47.067′W</w:t>
            </w:r>
          </w:p>
        </w:tc>
        <w:tc>
          <w:tcPr>
            <w:tcW w:w="1701" w:type="dxa"/>
          </w:tcPr>
          <w:p w:rsidR="00D61547" w:rsidRPr="00FC1EF9" w:rsidP="00D61547" w14:paraId="2AA94283" w14:textId="77777777">
            <w:pPr>
              <w:widowControl/>
              <w:spacing w:before="60" w:after="60"/>
              <w:rPr>
                <w:szCs w:val="24"/>
                <w:lang w:eastAsia="en-US"/>
              </w:rPr>
            </w:pPr>
          </w:p>
        </w:tc>
      </w:tr>
      <w:tr w14:paraId="5199C0CE" w14:textId="77777777" w:rsidTr="00197895">
        <w:tblPrEx>
          <w:tblW w:w="5687" w:type="pct"/>
          <w:tblInd w:w="-572" w:type="dxa"/>
          <w:tblLayout w:type="fixed"/>
          <w:tblLook w:val="04A0"/>
        </w:tblPrEx>
        <w:tc>
          <w:tcPr>
            <w:tcW w:w="1842" w:type="dxa"/>
          </w:tcPr>
          <w:p w:rsidR="00D61547" w:rsidRPr="00FC1EF9" w:rsidP="00D61547" w14:paraId="77D110E7" w14:textId="77777777">
            <w:pPr>
              <w:widowControl/>
              <w:spacing w:before="60" w:after="60"/>
              <w:rPr>
                <w:szCs w:val="24"/>
                <w:lang w:eastAsia="en-US"/>
              </w:rPr>
            </w:pPr>
            <w:r w:rsidRPr="00FC1EF9">
              <w:rPr>
                <w:szCs w:val="24"/>
                <w:lang w:eastAsia="en-US"/>
              </w:rPr>
              <w:t>18</w:t>
            </w:r>
          </w:p>
        </w:tc>
        <w:tc>
          <w:tcPr>
            <w:tcW w:w="1844" w:type="dxa"/>
          </w:tcPr>
          <w:p w:rsidR="00D61547" w:rsidRPr="00FC1EF9" w:rsidP="00D61547" w14:paraId="2A825938" w14:textId="77777777">
            <w:pPr>
              <w:widowControl/>
              <w:spacing w:before="60" w:after="60"/>
              <w:rPr>
                <w:szCs w:val="24"/>
                <w:lang w:eastAsia="en-US"/>
              </w:rPr>
            </w:pPr>
            <w:r w:rsidRPr="00FC1EF9">
              <w:rPr>
                <w:szCs w:val="24"/>
                <w:lang w:eastAsia="en-US"/>
              </w:rPr>
              <w:t>North Louisville ▌</w:t>
            </w:r>
          </w:p>
        </w:tc>
        <w:tc>
          <w:tcPr>
            <w:tcW w:w="1416" w:type="dxa"/>
          </w:tcPr>
          <w:p w:rsidR="00D61547" w:rsidRPr="00FC1EF9" w:rsidP="00D61547" w14:paraId="65A57103"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6ED7EB9" w14:textId="77777777">
            <w:pPr>
              <w:widowControl/>
              <w:spacing w:before="60" w:after="60"/>
              <w:rPr>
                <w:szCs w:val="24"/>
                <w:lang w:eastAsia="en-US"/>
              </w:rPr>
            </w:pPr>
            <w:r w:rsidRPr="00FC1EF9">
              <w:rPr>
                <w:szCs w:val="24"/>
                <w:lang w:eastAsia="en-US"/>
              </w:rPr>
              <w:t>38°11.013′S</w:t>
            </w:r>
          </w:p>
        </w:tc>
        <w:tc>
          <w:tcPr>
            <w:tcW w:w="1985" w:type="dxa"/>
          </w:tcPr>
          <w:p w:rsidR="00D61547" w:rsidRPr="00FC1EF9" w:rsidP="00D61547" w14:paraId="302331A3" w14:textId="77777777">
            <w:pPr>
              <w:widowControl/>
              <w:spacing w:before="60" w:after="60"/>
              <w:rPr>
                <w:szCs w:val="24"/>
                <w:lang w:eastAsia="en-US"/>
              </w:rPr>
            </w:pPr>
            <w:r w:rsidRPr="00FC1EF9">
              <w:rPr>
                <w:szCs w:val="24"/>
                <w:lang w:eastAsia="en-US"/>
              </w:rPr>
              <w:t>168°01.785′W</w:t>
            </w:r>
          </w:p>
        </w:tc>
        <w:tc>
          <w:tcPr>
            <w:tcW w:w="1701" w:type="dxa"/>
          </w:tcPr>
          <w:p w:rsidR="00D61547" w:rsidRPr="00FC1EF9" w:rsidP="00D61547" w14:paraId="5133F70E" w14:textId="77777777">
            <w:pPr>
              <w:widowControl/>
              <w:spacing w:before="60" w:after="60"/>
              <w:rPr>
                <w:szCs w:val="24"/>
                <w:lang w:eastAsia="en-US"/>
              </w:rPr>
            </w:pPr>
          </w:p>
        </w:tc>
      </w:tr>
    </w:tbl>
    <w:p w:rsidR="00D61547" w:rsidRPr="00FC1EF9" w:rsidP="00D61547" w14:paraId="12868E2F"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276"/>
        <w:gridCol w:w="1985"/>
        <w:gridCol w:w="1841"/>
        <w:gridCol w:w="1843"/>
        <w:gridCol w:w="1985"/>
        <w:gridCol w:w="1701"/>
      </w:tblGrid>
      <w:tr w14:paraId="104B3367" w14:textId="77777777" w:rsidTr="00197895">
        <w:tblPrEx>
          <w:tblW w:w="5687" w:type="pct"/>
          <w:tblInd w:w="-572" w:type="dxa"/>
          <w:tblLayout w:type="fixed"/>
          <w:tblLook w:val="04A0"/>
        </w:tblPrEx>
        <w:tc>
          <w:tcPr>
            <w:tcW w:w="1276" w:type="dxa"/>
          </w:tcPr>
          <w:p w:rsidR="00D61547" w:rsidRPr="00FC1EF9" w:rsidP="00D61547" w14:paraId="4F095167" w14:textId="77777777">
            <w:pPr>
              <w:widowControl/>
              <w:spacing w:before="60" w:after="60"/>
              <w:rPr>
                <w:szCs w:val="24"/>
                <w:lang w:eastAsia="en-US"/>
              </w:rPr>
            </w:pPr>
            <w:r w:rsidRPr="00FC1EF9">
              <w:rPr>
                <w:szCs w:val="24"/>
                <w:lang w:eastAsia="en-US"/>
              </w:rPr>
              <w:t>18</w:t>
            </w:r>
          </w:p>
        </w:tc>
        <w:tc>
          <w:tcPr>
            <w:tcW w:w="1985" w:type="dxa"/>
          </w:tcPr>
          <w:p w:rsidR="00D61547" w:rsidRPr="00FC1EF9" w:rsidP="00D61547" w14:paraId="3384BC54" w14:textId="77777777">
            <w:pPr>
              <w:widowControl/>
              <w:spacing w:before="60" w:after="60"/>
              <w:rPr>
                <w:szCs w:val="24"/>
                <w:lang w:eastAsia="en-US"/>
              </w:rPr>
            </w:pPr>
            <w:r w:rsidRPr="00FC1EF9">
              <w:rPr>
                <w:szCs w:val="24"/>
                <w:lang w:eastAsia="en-US"/>
              </w:rPr>
              <w:t>North Louisville ▌</w:t>
            </w:r>
          </w:p>
        </w:tc>
        <w:tc>
          <w:tcPr>
            <w:tcW w:w="1841" w:type="dxa"/>
          </w:tcPr>
          <w:p w:rsidR="00D61547" w:rsidRPr="00FC1EF9" w:rsidP="00D61547" w14:paraId="0639A92D"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6D1BE1D6" w14:textId="77777777">
            <w:pPr>
              <w:widowControl/>
              <w:spacing w:before="60" w:after="60"/>
              <w:rPr>
                <w:szCs w:val="24"/>
                <w:lang w:eastAsia="en-US"/>
              </w:rPr>
            </w:pPr>
            <w:r w:rsidRPr="00FC1EF9">
              <w:rPr>
                <w:szCs w:val="24"/>
                <w:lang w:eastAsia="en-US"/>
              </w:rPr>
              <w:t>38°11.013′S</w:t>
            </w:r>
          </w:p>
        </w:tc>
        <w:tc>
          <w:tcPr>
            <w:tcW w:w="1985" w:type="dxa"/>
          </w:tcPr>
          <w:p w:rsidR="00D61547" w:rsidRPr="00FC1EF9" w:rsidP="00D61547" w14:paraId="61B3BB50" w14:textId="77777777">
            <w:pPr>
              <w:widowControl/>
              <w:spacing w:before="60" w:after="60"/>
              <w:rPr>
                <w:szCs w:val="24"/>
                <w:lang w:eastAsia="en-US"/>
              </w:rPr>
            </w:pPr>
            <w:r w:rsidRPr="00FC1EF9">
              <w:rPr>
                <w:szCs w:val="24"/>
                <w:lang w:eastAsia="en-US"/>
              </w:rPr>
              <w:t>168°20.000′W</w:t>
            </w:r>
          </w:p>
        </w:tc>
        <w:tc>
          <w:tcPr>
            <w:tcW w:w="1701" w:type="dxa"/>
          </w:tcPr>
          <w:p w:rsidR="00D61547" w:rsidRPr="00FC1EF9" w:rsidP="00D61547" w14:paraId="4725CD8B" w14:textId="77777777">
            <w:pPr>
              <w:widowControl/>
              <w:spacing w:before="60" w:after="60"/>
              <w:rPr>
                <w:szCs w:val="24"/>
                <w:lang w:eastAsia="en-US"/>
              </w:rPr>
            </w:pPr>
          </w:p>
        </w:tc>
      </w:tr>
      <w:tr w14:paraId="0A660249" w14:textId="77777777" w:rsidTr="00197895">
        <w:tblPrEx>
          <w:tblW w:w="5687" w:type="pct"/>
          <w:tblInd w:w="-572" w:type="dxa"/>
          <w:tblLayout w:type="fixed"/>
          <w:tblLook w:val="04A0"/>
        </w:tblPrEx>
        <w:tc>
          <w:tcPr>
            <w:tcW w:w="1276" w:type="dxa"/>
          </w:tcPr>
          <w:p w:rsidR="00D61547" w:rsidRPr="00FC1EF9" w:rsidP="00D61547" w14:paraId="2FFFAB18" w14:textId="77777777">
            <w:pPr>
              <w:widowControl/>
              <w:spacing w:before="60" w:after="60"/>
              <w:rPr>
                <w:szCs w:val="24"/>
                <w:lang w:eastAsia="en-US"/>
              </w:rPr>
            </w:pPr>
            <w:r w:rsidRPr="00FC1EF9">
              <w:rPr>
                <w:szCs w:val="24"/>
                <w:lang w:eastAsia="en-US"/>
              </w:rPr>
              <w:t>18</w:t>
            </w:r>
          </w:p>
        </w:tc>
        <w:tc>
          <w:tcPr>
            <w:tcW w:w="1985" w:type="dxa"/>
          </w:tcPr>
          <w:p w:rsidR="00D61547" w:rsidRPr="00FC1EF9" w:rsidP="00D61547" w14:paraId="7E5385CA" w14:textId="77777777">
            <w:pPr>
              <w:widowControl/>
              <w:spacing w:before="60" w:after="60"/>
              <w:rPr>
                <w:szCs w:val="24"/>
                <w:lang w:eastAsia="en-US"/>
              </w:rPr>
            </w:pPr>
            <w:r w:rsidRPr="00FC1EF9">
              <w:rPr>
                <w:szCs w:val="24"/>
                <w:lang w:eastAsia="en-US"/>
              </w:rPr>
              <w:t>North Louisville ▌</w:t>
            </w:r>
          </w:p>
        </w:tc>
        <w:tc>
          <w:tcPr>
            <w:tcW w:w="1841" w:type="dxa"/>
          </w:tcPr>
          <w:p w:rsidR="00D61547" w:rsidRPr="00FC1EF9" w:rsidP="00D61547" w14:paraId="6540A0EC"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B6A7864" w14:textId="77777777">
            <w:pPr>
              <w:widowControl/>
              <w:spacing w:before="60" w:after="60"/>
              <w:rPr>
                <w:szCs w:val="24"/>
                <w:lang w:eastAsia="en-US"/>
              </w:rPr>
            </w:pPr>
            <w:r w:rsidRPr="00FC1EF9">
              <w:rPr>
                <w:szCs w:val="24"/>
                <w:lang w:eastAsia="en-US"/>
              </w:rPr>
              <w:t>38°40.000′S</w:t>
            </w:r>
          </w:p>
        </w:tc>
        <w:tc>
          <w:tcPr>
            <w:tcW w:w="1985" w:type="dxa"/>
          </w:tcPr>
          <w:p w:rsidR="00D61547" w:rsidRPr="00FC1EF9" w:rsidP="00D61547" w14:paraId="3E997B6E" w14:textId="77777777">
            <w:pPr>
              <w:widowControl/>
              <w:spacing w:before="60" w:after="60"/>
              <w:rPr>
                <w:szCs w:val="24"/>
                <w:lang w:eastAsia="en-US"/>
              </w:rPr>
            </w:pPr>
            <w:r w:rsidRPr="00FC1EF9">
              <w:rPr>
                <w:szCs w:val="24"/>
                <w:lang w:eastAsia="en-US"/>
              </w:rPr>
              <w:t>168°01.785′W</w:t>
            </w:r>
          </w:p>
        </w:tc>
        <w:tc>
          <w:tcPr>
            <w:tcW w:w="1701" w:type="dxa"/>
          </w:tcPr>
          <w:p w:rsidR="00D61547" w:rsidRPr="00FC1EF9" w:rsidP="00D61547" w14:paraId="21210268" w14:textId="77777777">
            <w:pPr>
              <w:widowControl/>
              <w:spacing w:before="60" w:after="60"/>
              <w:rPr>
                <w:szCs w:val="24"/>
                <w:lang w:eastAsia="en-US"/>
              </w:rPr>
            </w:pPr>
          </w:p>
        </w:tc>
      </w:tr>
      <w:tr w14:paraId="15D05806" w14:textId="77777777" w:rsidTr="00197895">
        <w:tblPrEx>
          <w:tblW w:w="5687" w:type="pct"/>
          <w:tblInd w:w="-572" w:type="dxa"/>
          <w:tblLayout w:type="fixed"/>
          <w:tblLook w:val="04A0"/>
        </w:tblPrEx>
        <w:tc>
          <w:tcPr>
            <w:tcW w:w="1276" w:type="dxa"/>
          </w:tcPr>
          <w:p w:rsidR="00D61547" w:rsidRPr="00FC1EF9" w:rsidP="00D61547" w14:paraId="06726E55" w14:textId="77777777">
            <w:pPr>
              <w:widowControl/>
              <w:spacing w:before="60" w:after="60"/>
              <w:rPr>
                <w:szCs w:val="24"/>
                <w:lang w:eastAsia="en-US"/>
              </w:rPr>
            </w:pPr>
            <w:r w:rsidRPr="00FC1EF9">
              <w:rPr>
                <w:szCs w:val="24"/>
                <w:lang w:eastAsia="en-US"/>
              </w:rPr>
              <w:t>18</w:t>
            </w:r>
          </w:p>
        </w:tc>
        <w:tc>
          <w:tcPr>
            <w:tcW w:w="1985" w:type="dxa"/>
          </w:tcPr>
          <w:p w:rsidR="00D61547" w:rsidRPr="00FC1EF9" w:rsidP="00D61547" w14:paraId="6EFF751D" w14:textId="77777777">
            <w:pPr>
              <w:widowControl/>
              <w:spacing w:before="60" w:after="60"/>
              <w:rPr>
                <w:szCs w:val="24"/>
                <w:lang w:eastAsia="en-US"/>
              </w:rPr>
            </w:pPr>
            <w:r w:rsidRPr="00FC1EF9">
              <w:rPr>
                <w:szCs w:val="24"/>
                <w:lang w:eastAsia="en-US"/>
              </w:rPr>
              <w:t>North Louisville ▌</w:t>
            </w:r>
          </w:p>
        </w:tc>
        <w:tc>
          <w:tcPr>
            <w:tcW w:w="1841" w:type="dxa"/>
          </w:tcPr>
          <w:p w:rsidR="00D61547" w:rsidRPr="00FC1EF9" w:rsidP="00D61547" w14:paraId="593CC941"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C0195DD" w14:textId="77777777">
            <w:pPr>
              <w:widowControl/>
              <w:spacing w:before="60" w:after="60"/>
              <w:rPr>
                <w:szCs w:val="24"/>
                <w:lang w:eastAsia="en-US"/>
              </w:rPr>
            </w:pPr>
            <w:r w:rsidRPr="00FC1EF9">
              <w:rPr>
                <w:szCs w:val="24"/>
                <w:lang w:eastAsia="en-US"/>
              </w:rPr>
              <w:t>38°40.000′S</w:t>
            </w:r>
          </w:p>
        </w:tc>
        <w:tc>
          <w:tcPr>
            <w:tcW w:w="1985" w:type="dxa"/>
          </w:tcPr>
          <w:p w:rsidR="00D61547" w:rsidRPr="00FC1EF9" w:rsidP="00D61547" w14:paraId="33DEEB32" w14:textId="77777777">
            <w:pPr>
              <w:widowControl/>
              <w:spacing w:before="60" w:after="60"/>
              <w:rPr>
                <w:szCs w:val="24"/>
                <w:lang w:eastAsia="en-US"/>
              </w:rPr>
            </w:pPr>
            <w:r w:rsidRPr="00FC1EF9">
              <w:rPr>
                <w:szCs w:val="24"/>
                <w:lang w:eastAsia="en-US"/>
              </w:rPr>
              <w:t>168°20.000′W</w:t>
            </w:r>
          </w:p>
        </w:tc>
        <w:tc>
          <w:tcPr>
            <w:tcW w:w="1701" w:type="dxa"/>
          </w:tcPr>
          <w:p w:rsidR="00D61547" w:rsidRPr="00FC1EF9" w:rsidP="00D61547" w14:paraId="09F1A194" w14:textId="77777777">
            <w:pPr>
              <w:widowControl/>
              <w:spacing w:before="60" w:after="60"/>
              <w:rPr>
                <w:szCs w:val="24"/>
                <w:lang w:eastAsia="en-US"/>
              </w:rPr>
            </w:pPr>
          </w:p>
        </w:tc>
      </w:tr>
      <w:tr w14:paraId="3549A89D" w14:textId="77777777" w:rsidTr="00197895">
        <w:tblPrEx>
          <w:tblW w:w="5687" w:type="pct"/>
          <w:tblInd w:w="-572" w:type="dxa"/>
          <w:tblLayout w:type="fixed"/>
          <w:tblLook w:val="04A0"/>
        </w:tblPrEx>
        <w:tc>
          <w:tcPr>
            <w:tcW w:w="1276" w:type="dxa"/>
          </w:tcPr>
          <w:p w:rsidR="00D61547" w:rsidRPr="00FC1EF9" w:rsidP="00D61547" w14:paraId="74CDACED" w14:textId="77777777">
            <w:pPr>
              <w:widowControl/>
              <w:spacing w:before="60" w:after="60"/>
              <w:rPr>
                <w:szCs w:val="24"/>
                <w:lang w:eastAsia="en-US"/>
              </w:rPr>
            </w:pPr>
            <w:r w:rsidRPr="00FC1EF9">
              <w:rPr>
                <w:szCs w:val="24"/>
                <w:lang w:eastAsia="en-US"/>
              </w:rPr>
              <w:t>22</w:t>
            </w:r>
          </w:p>
        </w:tc>
        <w:tc>
          <w:tcPr>
            <w:tcW w:w="1985" w:type="dxa"/>
          </w:tcPr>
          <w:p w:rsidR="00D61547" w:rsidRPr="00FC1EF9" w:rsidP="00D61547" w14:paraId="116FFCA2" w14:textId="77777777">
            <w:pPr>
              <w:widowControl/>
              <w:spacing w:before="60" w:after="60"/>
              <w:rPr>
                <w:szCs w:val="24"/>
                <w:lang w:eastAsia="en-US"/>
              </w:rPr>
            </w:pPr>
            <w:r w:rsidRPr="00FC1EF9">
              <w:rPr>
                <w:szCs w:val="24"/>
                <w:lang w:eastAsia="en-US"/>
              </w:rPr>
              <w:t>North Louisville ▌</w:t>
            </w:r>
          </w:p>
        </w:tc>
        <w:tc>
          <w:tcPr>
            <w:tcW w:w="1841" w:type="dxa"/>
          </w:tcPr>
          <w:p w:rsidR="00D61547" w:rsidRPr="00FC1EF9" w:rsidP="00D61547" w14:paraId="103B8222"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5FC1D6E" w14:textId="77777777">
            <w:pPr>
              <w:widowControl/>
              <w:spacing w:before="60" w:after="60"/>
              <w:rPr>
                <w:szCs w:val="24"/>
                <w:lang w:eastAsia="en-US"/>
              </w:rPr>
            </w:pPr>
            <w:r w:rsidRPr="00FC1EF9">
              <w:rPr>
                <w:szCs w:val="24"/>
                <w:lang w:eastAsia="en-US"/>
              </w:rPr>
              <w:t>36°45.000′S</w:t>
            </w:r>
          </w:p>
        </w:tc>
        <w:tc>
          <w:tcPr>
            <w:tcW w:w="1985" w:type="dxa"/>
          </w:tcPr>
          <w:p w:rsidR="00D61547" w:rsidRPr="00FC1EF9" w:rsidP="00D61547" w14:paraId="4401DEF3" w14:textId="77777777">
            <w:pPr>
              <w:widowControl/>
              <w:spacing w:before="60" w:after="60"/>
              <w:rPr>
                <w:szCs w:val="24"/>
                <w:lang w:eastAsia="en-US"/>
              </w:rPr>
            </w:pPr>
            <w:r w:rsidRPr="00FC1EF9">
              <w:rPr>
                <w:szCs w:val="24"/>
                <w:lang w:eastAsia="en-US"/>
              </w:rPr>
              <w:t>169°30.000′W</w:t>
            </w:r>
          </w:p>
        </w:tc>
        <w:tc>
          <w:tcPr>
            <w:tcW w:w="1701" w:type="dxa"/>
          </w:tcPr>
          <w:p w:rsidR="00D61547" w:rsidRPr="00FC1EF9" w:rsidP="00D61547" w14:paraId="16D2EFE4" w14:textId="77777777">
            <w:pPr>
              <w:widowControl/>
              <w:spacing w:before="60" w:after="60"/>
              <w:rPr>
                <w:szCs w:val="24"/>
                <w:lang w:eastAsia="en-US"/>
              </w:rPr>
            </w:pPr>
          </w:p>
        </w:tc>
      </w:tr>
      <w:tr w14:paraId="18986FBA" w14:textId="77777777" w:rsidTr="00197895">
        <w:tblPrEx>
          <w:tblW w:w="5687" w:type="pct"/>
          <w:tblInd w:w="-572" w:type="dxa"/>
          <w:tblLayout w:type="fixed"/>
          <w:tblLook w:val="04A0"/>
        </w:tblPrEx>
        <w:tc>
          <w:tcPr>
            <w:tcW w:w="1276" w:type="dxa"/>
          </w:tcPr>
          <w:p w:rsidR="00D61547" w:rsidRPr="00FC1EF9" w:rsidP="00D61547" w14:paraId="65D65E02" w14:textId="77777777">
            <w:pPr>
              <w:widowControl/>
              <w:spacing w:before="60" w:after="60"/>
              <w:rPr>
                <w:szCs w:val="24"/>
                <w:lang w:eastAsia="en-US"/>
              </w:rPr>
            </w:pPr>
            <w:r w:rsidRPr="00FC1EF9">
              <w:rPr>
                <w:szCs w:val="24"/>
                <w:lang w:eastAsia="en-US"/>
              </w:rPr>
              <w:t>22</w:t>
            </w:r>
          </w:p>
        </w:tc>
        <w:tc>
          <w:tcPr>
            <w:tcW w:w="1985" w:type="dxa"/>
          </w:tcPr>
          <w:p w:rsidR="00D61547" w:rsidRPr="00FC1EF9" w:rsidP="00D61547" w14:paraId="6BE15DCC" w14:textId="77777777">
            <w:pPr>
              <w:widowControl/>
              <w:spacing w:before="60" w:after="60"/>
              <w:rPr>
                <w:szCs w:val="24"/>
                <w:lang w:eastAsia="en-US"/>
              </w:rPr>
            </w:pPr>
            <w:r w:rsidRPr="00FC1EF9">
              <w:rPr>
                <w:szCs w:val="24"/>
                <w:lang w:eastAsia="en-US"/>
              </w:rPr>
              <w:t>North Louisville ▌</w:t>
            </w:r>
          </w:p>
        </w:tc>
        <w:tc>
          <w:tcPr>
            <w:tcW w:w="1841" w:type="dxa"/>
          </w:tcPr>
          <w:p w:rsidR="00D61547" w:rsidRPr="00FC1EF9" w:rsidP="00D61547" w14:paraId="3FD84A9A"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67B2DA92" w14:textId="77777777">
            <w:pPr>
              <w:widowControl/>
              <w:spacing w:before="60" w:after="60"/>
              <w:rPr>
                <w:szCs w:val="24"/>
                <w:lang w:eastAsia="en-US"/>
              </w:rPr>
            </w:pPr>
            <w:r w:rsidRPr="00FC1EF9">
              <w:rPr>
                <w:szCs w:val="24"/>
                <w:lang w:eastAsia="en-US"/>
              </w:rPr>
              <w:t>36°45.000′S</w:t>
            </w:r>
          </w:p>
        </w:tc>
        <w:tc>
          <w:tcPr>
            <w:tcW w:w="1985" w:type="dxa"/>
          </w:tcPr>
          <w:p w:rsidR="00D61547" w:rsidRPr="00FC1EF9" w:rsidP="00D61547" w14:paraId="53781111" w14:textId="77777777">
            <w:pPr>
              <w:widowControl/>
              <w:spacing w:before="60" w:after="60"/>
              <w:rPr>
                <w:szCs w:val="24"/>
                <w:lang w:eastAsia="en-US"/>
              </w:rPr>
            </w:pPr>
            <w:r w:rsidRPr="00FC1EF9">
              <w:rPr>
                <w:szCs w:val="24"/>
                <w:lang w:eastAsia="en-US"/>
              </w:rPr>
              <w:t>170°00.000′W</w:t>
            </w:r>
          </w:p>
        </w:tc>
        <w:tc>
          <w:tcPr>
            <w:tcW w:w="1701" w:type="dxa"/>
          </w:tcPr>
          <w:p w:rsidR="00D61547" w:rsidRPr="00FC1EF9" w:rsidP="00D61547" w14:paraId="4033A6F2" w14:textId="77777777">
            <w:pPr>
              <w:widowControl/>
              <w:spacing w:before="60" w:after="60"/>
              <w:rPr>
                <w:szCs w:val="24"/>
                <w:lang w:eastAsia="en-US"/>
              </w:rPr>
            </w:pPr>
          </w:p>
        </w:tc>
      </w:tr>
      <w:tr w14:paraId="3B70602A" w14:textId="77777777" w:rsidTr="00197895">
        <w:tblPrEx>
          <w:tblW w:w="5687" w:type="pct"/>
          <w:tblInd w:w="-572" w:type="dxa"/>
          <w:tblLayout w:type="fixed"/>
          <w:tblLook w:val="04A0"/>
        </w:tblPrEx>
        <w:tc>
          <w:tcPr>
            <w:tcW w:w="1276" w:type="dxa"/>
          </w:tcPr>
          <w:p w:rsidR="00D61547" w:rsidRPr="00FC1EF9" w:rsidP="00D61547" w14:paraId="2B02F5EF" w14:textId="77777777">
            <w:pPr>
              <w:widowControl/>
              <w:spacing w:before="60" w:after="60"/>
              <w:rPr>
                <w:szCs w:val="24"/>
                <w:lang w:eastAsia="en-US"/>
              </w:rPr>
            </w:pPr>
            <w:r w:rsidRPr="00FC1EF9">
              <w:rPr>
                <w:szCs w:val="24"/>
                <w:lang w:eastAsia="en-US"/>
              </w:rPr>
              <w:t>22</w:t>
            </w:r>
          </w:p>
        </w:tc>
        <w:tc>
          <w:tcPr>
            <w:tcW w:w="1985" w:type="dxa"/>
          </w:tcPr>
          <w:p w:rsidR="00D61547" w:rsidRPr="00FC1EF9" w:rsidP="00D61547" w14:paraId="2BA1909E" w14:textId="77777777">
            <w:pPr>
              <w:widowControl/>
              <w:spacing w:before="60" w:after="60"/>
              <w:rPr>
                <w:szCs w:val="24"/>
                <w:lang w:eastAsia="en-US"/>
              </w:rPr>
            </w:pPr>
            <w:r w:rsidRPr="00FC1EF9">
              <w:rPr>
                <w:szCs w:val="24"/>
                <w:lang w:eastAsia="en-US"/>
              </w:rPr>
              <w:t>North Louisville ▌</w:t>
            </w:r>
          </w:p>
        </w:tc>
        <w:tc>
          <w:tcPr>
            <w:tcW w:w="1841" w:type="dxa"/>
          </w:tcPr>
          <w:p w:rsidR="00D61547" w:rsidRPr="00FC1EF9" w:rsidP="00D61547" w14:paraId="7035B91D"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80B84D2" w14:textId="77777777">
            <w:pPr>
              <w:widowControl/>
              <w:spacing w:before="60" w:after="60"/>
              <w:rPr>
                <w:szCs w:val="24"/>
                <w:lang w:eastAsia="en-US"/>
              </w:rPr>
            </w:pPr>
            <w:r w:rsidRPr="00FC1EF9">
              <w:rPr>
                <w:szCs w:val="24"/>
                <w:lang w:eastAsia="en-US"/>
              </w:rPr>
              <w:t>37°08.000′S</w:t>
            </w:r>
          </w:p>
        </w:tc>
        <w:tc>
          <w:tcPr>
            <w:tcW w:w="1985" w:type="dxa"/>
          </w:tcPr>
          <w:p w:rsidR="00D61547" w:rsidRPr="00FC1EF9" w:rsidP="00D61547" w14:paraId="4CF34CB9" w14:textId="77777777">
            <w:pPr>
              <w:widowControl/>
              <w:spacing w:before="60" w:after="60"/>
              <w:rPr>
                <w:szCs w:val="24"/>
                <w:lang w:eastAsia="en-US"/>
              </w:rPr>
            </w:pPr>
            <w:r w:rsidRPr="00FC1EF9">
              <w:rPr>
                <w:szCs w:val="24"/>
                <w:lang w:eastAsia="en-US"/>
              </w:rPr>
              <w:t>169°30.000′W</w:t>
            </w:r>
          </w:p>
        </w:tc>
        <w:tc>
          <w:tcPr>
            <w:tcW w:w="1701" w:type="dxa"/>
          </w:tcPr>
          <w:p w:rsidR="00D61547" w:rsidRPr="00FC1EF9" w:rsidP="00D61547" w14:paraId="2CD32648" w14:textId="77777777">
            <w:pPr>
              <w:widowControl/>
              <w:spacing w:before="60" w:after="60"/>
              <w:rPr>
                <w:szCs w:val="24"/>
                <w:lang w:eastAsia="en-US"/>
              </w:rPr>
            </w:pPr>
          </w:p>
        </w:tc>
      </w:tr>
      <w:tr w14:paraId="7B44749F" w14:textId="77777777" w:rsidTr="00197895">
        <w:tblPrEx>
          <w:tblW w:w="5687" w:type="pct"/>
          <w:tblInd w:w="-572" w:type="dxa"/>
          <w:tblLayout w:type="fixed"/>
          <w:tblLook w:val="04A0"/>
        </w:tblPrEx>
        <w:tc>
          <w:tcPr>
            <w:tcW w:w="1276" w:type="dxa"/>
          </w:tcPr>
          <w:p w:rsidR="00D61547" w:rsidRPr="00FC1EF9" w:rsidP="00D61547" w14:paraId="6125F416" w14:textId="77777777">
            <w:pPr>
              <w:widowControl/>
              <w:spacing w:before="60" w:after="60"/>
              <w:rPr>
                <w:szCs w:val="24"/>
                <w:lang w:eastAsia="en-US"/>
              </w:rPr>
            </w:pPr>
            <w:r w:rsidRPr="00FC1EF9">
              <w:rPr>
                <w:szCs w:val="24"/>
                <w:lang w:eastAsia="en-US"/>
              </w:rPr>
              <w:t>22</w:t>
            </w:r>
          </w:p>
        </w:tc>
        <w:tc>
          <w:tcPr>
            <w:tcW w:w="1985" w:type="dxa"/>
          </w:tcPr>
          <w:p w:rsidR="00D61547" w:rsidRPr="00FC1EF9" w:rsidP="00D61547" w14:paraId="0811DF1D" w14:textId="77777777">
            <w:pPr>
              <w:widowControl/>
              <w:spacing w:before="60" w:after="60"/>
              <w:rPr>
                <w:szCs w:val="24"/>
                <w:lang w:eastAsia="en-US"/>
              </w:rPr>
            </w:pPr>
            <w:r w:rsidRPr="00FC1EF9">
              <w:rPr>
                <w:szCs w:val="24"/>
                <w:lang w:eastAsia="en-US"/>
              </w:rPr>
              <w:t>North Louisville ▌</w:t>
            </w:r>
          </w:p>
        </w:tc>
        <w:tc>
          <w:tcPr>
            <w:tcW w:w="1841" w:type="dxa"/>
          </w:tcPr>
          <w:p w:rsidR="00D61547" w:rsidRPr="00FC1EF9" w:rsidP="00D61547" w14:paraId="30A91D53"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62D6BF0F" w14:textId="77777777">
            <w:pPr>
              <w:widowControl/>
              <w:spacing w:before="60" w:after="60"/>
              <w:rPr>
                <w:szCs w:val="24"/>
                <w:lang w:eastAsia="en-US"/>
              </w:rPr>
            </w:pPr>
            <w:r w:rsidRPr="00FC1EF9">
              <w:rPr>
                <w:szCs w:val="24"/>
                <w:lang w:eastAsia="en-US"/>
              </w:rPr>
              <w:t>37°08.000′S</w:t>
            </w:r>
          </w:p>
        </w:tc>
        <w:tc>
          <w:tcPr>
            <w:tcW w:w="1985" w:type="dxa"/>
          </w:tcPr>
          <w:p w:rsidR="00D61547" w:rsidRPr="00FC1EF9" w:rsidP="00D61547" w14:paraId="636C8E58" w14:textId="77777777">
            <w:pPr>
              <w:widowControl/>
              <w:spacing w:before="60" w:after="60"/>
              <w:rPr>
                <w:szCs w:val="24"/>
                <w:lang w:eastAsia="en-US"/>
              </w:rPr>
            </w:pPr>
            <w:r w:rsidRPr="00FC1EF9">
              <w:rPr>
                <w:szCs w:val="24"/>
                <w:lang w:eastAsia="en-US"/>
              </w:rPr>
              <w:t>170°00.000′W</w:t>
            </w:r>
          </w:p>
        </w:tc>
        <w:tc>
          <w:tcPr>
            <w:tcW w:w="1701" w:type="dxa"/>
          </w:tcPr>
          <w:p w:rsidR="00D61547" w:rsidRPr="00FC1EF9" w:rsidP="00D61547" w14:paraId="569DB563" w14:textId="77777777">
            <w:pPr>
              <w:widowControl/>
              <w:spacing w:before="60" w:after="60"/>
              <w:rPr>
                <w:szCs w:val="24"/>
                <w:lang w:eastAsia="en-US"/>
              </w:rPr>
            </w:pPr>
          </w:p>
        </w:tc>
      </w:tr>
      <w:tr w14:paraId="389A8281" w14:textId="77777777" w:rsidTr="00197895">
        <w:tblPrEx>
          <w:tblW w:w="5687" w:type="pct"/>
          <w:tblInd w:w="-572" w:type="dxa"/>
          <w:tblLayout w:type="fixed"/>
          <w:tblLook w:val="04A0"/>
        </w:tblPrEx>
        <w:tc>
          <w:tcPr>
            <w:tcW w:w="1276" w:type="dxa"/>
          </w:tcPr>
          <w:p w:rsidR="00D61547" w:rsidRPr="00FC1EF9" w:rsidP="00D61547" w14:paraId="0C3AF9EA" w14:textId="77777777">
            <w:pPr>
              <w:widowControl/>
              <w:spacing w:before="60" w:after="60"/>
              <w:rPr>
                <w:szCs w:val="24"/>
                <w:lang w:eastAsia="en-US"/>
              </w:rPr>
            </w:pPr>
            <w:r w:rsidRPr="00FC1EF9">
              <w:rPr>
                <w:szCs w:val="24"/>
                <w:lang w:eastAsia="en-US"/>
              </w:rPr>
              <w:t>23</w:t>
            </w:r>
          </w:p>
        </w:tc>
        <w:tc>
          <w:tcPr>
            <w:tcW w:w="1985" w:type="dxa"/>
          </w:tcPr>
          <w:p w:rsidR="00D61547" w:rsidRPr="00FC1EF9" w:rsidP="00D61547" w14:paraId="4D924D1D" w14:textId="77777777">
            <w:pPr>
              <w:widowControl/>
              <w:spacing w:before="60" w:after="60"/>
              <w:rPr>
                <w:szCs w:val="24"/>
                <w:lang w:eastAsia="en-US"/>
              </w:rPr>
            </w:pPr>
            <w:r w:rsidRPr="00FC1EF9">
              <w:rPr>
                <w:szCs w:val="24"/>
                <w:lang w:eastAsia="en-US"/>
              </w:rPr>
              <w:t>North Louisville ▌</w:t>
            </w:r>
          </w:p>
        </w:tc>
        <w:tc>
          <w:tcPr>
            <w:tcW w:w="1841" w:type="dxa"/>
          </w:tcPr>
          <w:p w:rsidR="00D61547" w:rsidRPr="00FC1EF9" w:rsidP="00D61547" w14:paraId="00A539D7"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DA89A96" w14:textId="77777777">
            <w:pPr>
              <w:widowControl/>
              <w:spacing w:before="60" w:after="60"/>
              <w:rPr>
                <w:szCs w:val="24"/>
                <w:lang w:eastAsia="en-US"/>
              </w:rPr>
            </w:pPr>
            <w:r w:rsidRPr="00FC1EF9">
              <w:rPr>
                <w:szCs w:val="24"/>
                <w:lang w:eastAsia="en-US"/>
              </w:rPr>
              <w:t>36°00.000′S</w:t>
            </w:r>
          </w:p>
        </w:tc>
        <w:tc>
          <w:tcPr>
            <w:tcW w:w="1985" w:type="dxa"/>
          </w:tcPr>
          <w:p w:rsidR="00D61547" w:rsidRPr="00FC1EF9" w:rsidP="00D61547" w14:paraId="283F5026" w14:textId="77777777">
            <w:pPr>
              <w:widowControl/>
              <w:spacing w:before="60" w:after="60"/>
              <w:rPr>
                <w:szCs w:val="24"/>
                <w:lang w:eastAsia="en-US"/>
              </w:rPr>
            </w:pPr>
            <w:r w:rsidRPr="00FC1EF9">
              <w:rPr>
                <w:szCs w:val="24"/>
                <w:lang w:eastAsia="en-US"/>
              </w:rPr>
              <w:t>169°22.000′W</w:t>
            </w:r>
          </w:p>
        </w:tc>
        <w:tc>
          <w:tcPr>
            <w:tcW w:w="1701" w:type="dxa"/>
          </w:tcPr>
          <w:p w:rsidR="00D61547" w:rsidRPr="00FC1EF9" w:rsidP="00D61547" w14:paraId="1FF29713" w14:textId="77777777">
            <w:pPr>
              <w:widowControl/>
              <w:spacing w:before="60" w:after="60"/>
              <w:rPr>
                <w:szCs w:val="24"/>
                <w:lang w:eastAsia="en-US"/>
              </w:rPr>
            </w:pPr>
          </w:p>
        </w:tc>
      </w:tr>
      <w:tr w14:paraId="7072876A" w14:textId="77777777" w:rsidTr="00197895">
        <w:tblPrEx>
          <w:tblW w:w="5687" w:type="pct"/>
          <w:tblInd w:w="-572" w:type="dxa"/>
          <w:tblLayout w:type="fixed"/>
          <w:tblLook w:val="04A0"/>
        </w:tblPrEx>
        <w:tc>
          <w:tcPr>
            <w:tcW w:w="1276" w:type="dxa"/>
          </w:tcPr>
          <w:p w:rsidR="00D61547" w:rsidRPr="00FC1EF9" w:rsidP="00D61547" w14:paraId="1A8D5719" w14:textId="77777777">
            <w:pPr>
              <w:widowControl/>
              <w:spacing w:before="60" w:after="60"/>
              <w:rPr>
                <w:szCs w:val="24"/>
                <w:lang w:eastAsia="en-US"/>
              </w:rPr>
            </w:pPr>
            <w:r w:rsidRPr="00FC1EF9">
              <w:rPr>
                <w:szCs w:val="24"/>
                <w:lang w:eastAsia="en-US"/>
              </w:rPr>
              <w:t>23</w:t>
            </w:r>
          </w:p>
        </w:tc>
        <w:tc>
          <w:tcPr>
            <w:tcW w:w="1985" w:type="dxa"/>
          </w:tcPr>
          <w:p w:rsidR="00D61547" w:rsidRPr="00FC1EF9" w:rsidP="00D61547" w14:paraId="3B531174" w14:textId="77777777">
            <w:pPr>
              <w:widowControl/>
              <w:spacing w:before="60" w:after="60"/>
              <w:rPr>
                <w:szCs w:val="24"/>
                <w:lang w:eastAsia="en-US"/>
              </w:rPr>
            </w:pPr>
            <w:r w:rsidRPr="00FC1EF9">
              <w:rPr>
                <w:szCs w:val="24"/>
                <w:lang w:eastAsia="en-US"/>
              </w:rPr>
              <w:t>North Louisville ▌</w:t>
            </w:r>
          </w:p>
        </w:tc>
        <w:tc>
          <w:tcPr>
            <w:tcW w:w="1841" w:type="dxa"/>
          </w:tcPr>
          <w:p w:rsidR="00D61547" w:rsidRPr="00FC1EF9" w:rsidP="00D61547" w14:paraId="7CD171E5"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A0B4778" w14:textId="77777777">
            <w:pPr>
              <w:widowControl/>
              <w:spacing w:before="60" w:after="60"/>
              <w:rPr>
                <w:szCs w:val="24"/>
                <w:lang w:eastAsia="en-US"/>
              </w:rPr>
            </w:pPr>
            <w:r w:rsidRPr="00FC1EF9">
              <w:rPr>
                <w:szCs w:val="24"/>
                <w:lang w:eastAsia="en-US"/>
              </w:rPr>
              <w:t>36°00.000′S</w:t>
            </w:r>
          </w:p>
        </w:tc>
        <w:tc>
          <w:tcPr>
            <w:tcW w:w="1985" w:type="dxa"/>
          </w:tcPr>
          <w:p w:rsidR="00D61547" w:rsidRPr="00FC1EF9" w:rsidP="00D61547" w14:paraId="6DC18202" w14:textId="77777777">
            <w:pPr>
              <w:widowControl/>
              <w:spacing w:before="60" w:after="60"/>
              <w:rPr>
                <w:szCs w:val="24"/>
                <w:lang w:eastAsia="en-US"/>
              </w:rPr>
            </w:pPr>
            <w:r w:rsidRPr="00FC1EF9">
              <w:rPr>
                <w:szCs w:val="24"/>
                <w:lang w:eastAsia="en-US"/>
              </w:rPr>
              <w:t>169°40.000′W</w:t>
            </w:r>
          </w:p>
        </w:tc>
        <w:tc>
          <w:tcPr>
            <w:tcW w:w="1701" w:type="dxa"/>
          </w:tcPr>
          <w:p w:rsidR="00D61547" w:rsidRPr="00FC1EF9" w:rsidP="00D61547" w14:paraId="33A58881" w14:textId="77777777">
            <w:pPr>
              <w:widowControl/>
              <w:spacing w:before="60" w:after="60"/>
              <w:rPr>
                <w:szCs w:val="24"/>
                <w:lang w:eastAsia="en-US"/>
              </w:rPr>
            </w:pPr>
          </w:p>
        </w:tc>
      </w:tr>
      <w:tr w14:paraId="64C7A70A" w14:textId="77777777" w:rsidTr="00197895">
        <w:tblPrEx>
          <w:tblW w:w="5687" w:type="pct"/>
          <w:tblInd w:w="-572" w:type="dxa"/>
          <w:tblLayout w:type="fixed"/>
          <w:tblLook w:val="04A0"/>
        </w:tblPrEx>
        <w:tc>
          <w:tcPr>
            <w:tcW w:w="1276" w:type="dxa"/>
          </w:tcPr>
          <w:p w:rsidR="00D61547" w:rsidRPr="00FC1EF9" w:rsidP="00D61547" w14:paraId="74C1E371" w14:textId="77777777">
            <w:pPr>
              <w:widowControl/>
              <w:spacing w:before="60" w:after="60"/>
              <w:rPr>
                <w:szCs w:val="24"/>
                <w:lang w:eastAsia="en-US"/>
              </w:rPr>
            </w:pPr>
            <w:r w:rsidRPr="00FC1EF9">
              <w:rPr>
                <w:szCs w:val="24"/>
                <w:lang w:eastAsia="en-US"/>
              </w:rPr>
              <w:t>23</w:t>
            </w:r>
          </w:p>
        </w:tc>
        <w:tc>
          <w:tcPr>
            <w:tcW w:w="1985" w:type="dxa"/>
          </w:tcPr>
          <w:p w:rsidR="00D61547" w:rsidRPr="00FC1EF9" w:rsidP="00D61547" w14:paraId="4D3F62A8" w14:textId="77777777">
            <w:pPr>
              <w:widowControl/>
              <w:spacing w:before="60" w:after="60"/>
              <w:rPr>
                <w:szCs w:val="24"/>
                <w:lang w:eastAsia="en-US"/>
              </w:rPr>
            </w:pPr>
            <w:r w:rsidRPr="00FC1EF9">
              <w:rPr>
                <w:szCs w:val="24"/>
                <w:lang w:eastAsia="en-US"/>
              </w:rPr>
              <w:t>North Louisville ▌</w:t>
            </w:r>
          </w:p>
        </w:tc>
        <w:tc>
          <w:tcPr>
            <w:tcW w:w="1841" w:type="dxa"/>
          </w:tcPr>
          <w:p w:rsidR="00D61547" w:rsidRPr="00FC1EF9" w:rsidP="00D61547" w14:paraId="13B8A392"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D67D807" w14:textId="77777777">
            <w:pPr>
              <w:widowControl/>
              <w:spacing w:before="60" w:after="60"/>
              <w:rPr>
                <w:szCs w:val="24"/>
                <w:lang w:eastAsia="en-US"/>
              </w:rPr>
            </w:pPr>
            <w:r w:rsidRPr="00FC1EF9">
              <w:rPr>
                <w:szCs w:val="24"/>
                <w:lang w:eastAsia="en-US"/>
              </w:rPr>
              <w:t>36°10.000′S</w:t>
            </w:r>
          </w:p>
        </w:tc>
        <w:tc>
          <w:tcPr>
            <w:tcW w:w="1985" w:type="dxa"/>
          </w:tcPr>
          <w:p w:rsidR="00D61547" w:rsidRPr="00FC1EF9" w:rsidP="00D61547" w14:paraId="03D76308" w14:textId="77777777">
            <w:pPr>
              <w:widowControl/>
              <w:spacing w:before="60" w:after="60"/>
              <w:rPr>
                <w:szCs w:val="24"/>
                <w:lang w:eastAsia="en-US"/>
              </w:rPr>
            </w:pPr>
            <w:r w:rsidRPr="00FC1EF9">
              <w:rPr>
                <w:szCs w:val="24"/>
                <w:lang w:eastAsia="en-US"/>
              </w:rPr>
              <w:t>169°22.000′W</w:t>
            </w:r>
          </w:p>
        </w:tc>
        <w:tc>
          <w:tcPr>
            <w:tcW w:w="1701" w:type="dxa"/>
          </w:tcPr>
          <w:p w:rsidR="00D61547" w:rsidRPr="00FC1EF9" w:rsidP="00D61547" w14:paraId="78FEDF41" w14:textId="77777777">
            <w:pPr>
              <w:widowControl/>
              <w:spacing w:before="60" w:after="60"/>
              <w:rPr>
                <w:szCs w:val="24"/>
                <w:lang w:eastAsia="en-US"/>
              </w:rPr>
            </w:pPr>
          </w:p>
        </w:tc>
      </w:tr>
      <w:tr w14:paraId="425AC007" w14:textId="77777777" w:rsidTr="00197895">
        <w:tblPrEx>
          <w:tblW w:w="5687" w:type="pct"/>
          <w:tblInd w:w="-572" w:type="dxa"/>
          <w:tblLayout w:type="fixed"/>
          <w:tblLook w:val="04A0"/>
        </w:tblPrEx>
        <w:tc>
          <w:tcPr>
            <w:tcW w:w="1276" w:type="dxa"/>
          </w:tcPr>
          <w:p w:rsidR="00D61547" w:rsidRPr="00FC1EF9" w:rsidP="00D61547" w14:paraId="5A601029" w14:textId="77777777">
            <w:pPr>
              <w:widowControl/>
              <w:spacing w:before="60" w:after="60"/>
              <w:rPr>
                <w:szCs w:val="24"/>
                <w:lang w:eastAsia="en-US"/>
              </w:rPr>
            </w:pPr>
            <w:r w:rsidRPr="00FC1EF9">
              <w:rPr>
                <w:szCs w:val="24"/>
                <w:lang w:eastAsia="en-US"/>
              </w:rPr>
              <w:t>23</w:t>
            </w:r>
          </w:p>
        </w:tc>
        <w:tc>
          <w:tcPr>
            <w:tcW w:w="1985" w:type="dxa"/>
          </w:tcPr>
          <w:p w:rsidR="00D61547" w:rsidRPr="00FC1EF9" w:rsidP="00D61547" w14:paraId="3258D375" w14:textId="77777777">
            <w:pPr>
              <w:widowControl/>
              <w:spacing w:before="60" w:after="60"/>
              <w:rPr>
                <w:szCs w:val="24"/>
                <w:lang w:eastAsia="en-US"/>
              </w:rPr>
            </w:pPr>
            <w:r w:rsidRPr="00FC1EF9">
              <w:rPr>
                <w:szCs w:val="24"/>
                <w:lang w:eastAsia="en-US"/>
              </w:rPr>
              <w:t>North Louisville ▌</w:t>
            </w:r>
          </w:p>
        </w:tc>
        <w:tc>
          <w:tcPr>
            <w:tcW w:w="1841" w:type="dxa"/>
          </w:tcPr>
          <w:p w:rsidR="00D61547" w:rsidRPr="00FC1EF9" w:rsidP="00D61547" w14:paraId="14B4EBD3"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BC7B997" w14:textId="77777777">
            <w:pPr>
              <w:widowControl/>
              <w:spacing w:before="60" w:after="60"/>
              <w:rPr>
                <w:szCs w:val="24"/>
                <w:lang w:eastAsia="en-US"/>
              </w:rPr>
            </w:pPr>
            <w:r w:rsidRPr="00FC1EF9">
              <w:rPr>
                <w:szCs w:val="24"/>
                <w:lang w:eastAsia="en-US"/>
              </w:rPr>
              <w:t>36°10.000′S</w:t>
            </w:r>
          </w:p>
        </w:tc>
        <w:tc>
          <w:tcPr>
            <w:tcW w:w="1985" w:type="dxa"/>
          </w:tcPr>
          <w:p w:rsidR="00D61547" w:rsidRPr="00FC1EF9" w:rsidP="00D61547" w14:paraId="3827E20C" w14:textId="77777777">
            <w:pPr>
              <w:widowControl/>
              <w:spacing w:before="60" w:after="60"/>
              <w:rPr>
                <w:szCs w:val="24"/>
                <w:lang w:eastAsia="en-US"/>
              </w:rPr>
            </w:pPr>
            <w:r w:rsidRPr="00FC1EF9">
              <w:rPr>
                <w:szCs w:val="24"/>
                <w:lang w:eastAsia="en-US"/>
              </w:rPr>
              <w:t>169°40.000′W</w:t>
            </w:r>
          </w:p>
        </w:tc>
        <w:tc>
          <w:tcPr>
            <w:tcW w:w="1701" w:type="dxa"/>
          </w:tcPr>
          <w:p w:rsidR="00D61547" w:rsidRPr="00FC1EF9" w:rsidP="00D61547" w14:paraId="6D17BA80" w14:textId="77777777">
            <w:pPr>
              <w:widowControl/>
              <w:spacing w:before="60" w:after="60"/>
              <w:rPr>
                <w:szCs w:val="24"/>
                <w:lang w:eastAsia="en-US"/>
              </w:rPr>
            </w:pPr>
          </w:p>
        </w:tc>
      </w:tr>
    </w:tbl>
    <w:p w:rsidR="00D61547" w:rsidRPr="00FC1EF9" w:rsidP="00D61547" w14:paraId="2E85AC61"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844"/>
        <w:gridCol w:w="1416"/>
        <w:gridCol w:w="1843"/>
        <w:gridCol w:w="1985"/>
        <w:gridCol w:w="1701"/>
      </w:tblGrid>
      <w:tr w14:paraId="2F6B852F" w14:textId="77777777" w:rsidTr="00197895">
        <w:tblPrEx>
          <w:tblW w:w="5687" w:type="pct"/>
          <w:tblInd w:w="-572" w:type="dxa"/>
          <w:tblLayout w:type="fixed"/>
          <w:tblLook w:val="04A0"/>
        </w:tblPrEx>
        <w:tc>
          <w:tcPr>
            <w:tcW w:w="1842" w:type="dxa"/>
          </w:tcPr>
          <w:p w:rsidR="00D61547" w:rsidRPr="00FC1EF9" w:rsidP="00D61547" w14:paraId="5932C4ED" w14:textId="77777777">
            <w:pPr>
              <w:widowControl/>
              <w:spacing w:before="60" w:after="60"/>
              <w:rPr>
                <w:szCs w:val="24"/>
                <w:lang w:eastAsia="en-US"/>
              </w:rPr>
            </w:pPr>
            <w:r w:rsidRPr="00FC1EF9">
              <w:rPr>
                <w:szCs w:val="24"/>
                <w:lang w:eastAsia="en-US"/>
              </w:rPr>
              <w:t>N. Lord Howe - Central</w:t>
            </w:r>
          </w:p>
        </w:tc>
        <w:tc>
          <w:tcPr>
            <w:tcW w:w="1844" w:type="dxa"/>
          </w:tcPr>
          <w:p w:rsidR="00D61547" w:rsidRPr="00FC1EF9" w:rsidP="00D61547" w14:paraId="0BB9A113"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 xml:space="preserve">Rise </w:t>
            </w:r>
          </w:p>
        </w:tc>
        <w:tc>
          <w:tcPr>
            <w:tcW w:w="1416" w:type="dxa"/>
          </w:tcPr>
          <w:p w:rsidR="00D61547" w:rsidRPr="00FC1EF9" w:rsidP="00D61547" w14:paraId="6B651BBC"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0E5E03A" w14:textId="77777777">
            <w:pPr>
              <w:widowControl/>
              <w:spacing w:before="60" w:after="60"/>
              <w:rPr>
                <w:szCs w:val="24"/>
                <w:lang w:eastAsia="en-US"/>
              </w:rPr>
            </w:pPr>
            <w:r w:rsidRPr="00FC1EF9">
              <w:rPr>
                <w:szCs w:val="24"/>
                <w:lang w:eastAsia="en-US"/>
              </w:rPr>
              <w:t>33°49.630′S</w:t>
            </w:r>
          </w:p>
        </w:tc>
        <w:tc>
          <w:tcPr>
            <w:tcW w:w="1985" w:type="dxa"/>
          </w:tcPr>
          <w:p w:rsidR="00D61547" w:rsidRPr="00FC1EF9" w:rsidP="00D61547" w14:paraId="2DD7DE53" w14:textId="77777777">
            <w:pPr>
              <w:widowControl/>
              <w:spacing w:before="60" w:after="60"/>
              <w:rPr>
                <w:szCs w:val="24"/>
                <w:lang w:eastAsia="en-US"/>
              </w:rPr>
            </w:pPr>
            <w:r w:rsidRPr="00FC1EF9">
              <w:rPr>
                <w:szCs w:val="24"/>
                <w:lang w:eastAsia="en-US"/>
              </w:rPr>
              <w:t>162°25.670′E</w:t>
            </w:r>
          </w:p>
        </w:tc>
        <w:tc>
          <w:tcPr>
            <w:tcW w:w="1701" w:type="dxa"/>
          </w:tcPr>
          <w:p w:rsidR="00D61547" w:rsidRPr="00FC1EF9" w:rsidP="00D61547" w14:paraId="4D78D40B" w14:textId="77777777">
            <w:pPr>
              <w:widowControl/>
              <w:spacing w:before="60" w:after="60"/>
              <w:rPr>
                <w:szCs w:val="24"/>
                <w:lang w:eastAsia="en-US"/>
              </w:rPr>
            </w:pPr>
          </w:p>
        </w:tc>
      </w:tr>
      <w:tr w14:paraId="638B3093" w14:textId="77777777" w:rsidTr="00197895">
        <w:tblPrEx>
          <w:tblW w:w="5687" w:type="pct"/>
          <w:tblInd w:w="-572" w:type="dxa"/>
          <w:tblLayout w:type="fixed"/>
          <w:tblLook w:val="04A0"/>
        </w:tblPrEx>
        <w:tc>
          <w:tcPr>
            <w:tcW w:w="1842" w:type="dxa"/>
          </w:tcPr>
          <w:p w:rsidR="00D61547" w:rsidRPr="00FC1EF9" w:rsidP="00D61547" w14:paraId="4AE13816" w14:textId="77777777">
            <w:pPr>
              <w:widowControl/>
              <w:spacing w:before="60" w:after="60"/>
              <w:rPr>
                <w:szCs w:val="24"/>
                <w:lang w:eastAsia="en-US"/>
              </w:rPr>
            </w:pPr>
            <w:r w:rsidRPr="00FC1EF9">
              <w:rPr>
                <w:szCs w:val="24"/>
                <w:lang w:eastAsia="en-US"/>
              </w:rPr>
              <w:t>N. Lord Howe - Central</w:t>
            </w:r>
          </w:p>
        </w:tc>
        <w:tc>
          <w:tcPr>
            <w:tcW w:w="1844" w:type="dxa"/>
          </w:tcPr>
          <w:p w:rsidR="00D61547" w:rsidRPr="00FC1EF9" w:rsidP="00D61547" w14:paraId="3D317FEE"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Rise</w:t>
            </w:r>
          </w:p>
        </w:tc>
        <w:tc>
          <w:tcPr>
            <w:tcW w:w="1416" w:type="dxa"/>
          </w:tcPr>
          <w:p w:rsidR="00D61547" w:rsidRPr="00FC1EF9" w:rsidP="00D61547" w14:paraId="2F05A26E"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6352F0E" w14:textId="77777777">
            <w:pPr>
              <w:widowControl/>
              <w:spacing w:before="60" w:after="60"/>
              <w:rPr>
                <w:szCs w:val="24"/>
                <w:lang w:eastAsia="en-US"/>
              </w:rPr>
            </w:pPr>
            <w:r w:rsidRPr="00FC1EF9">
              <w:rPr>
                <w:szCs w:val="24"/>
                <w:lang w:eastAsia="en-US"/>
              </w:rPr>
              <w:t>33°48.622′S</w:t>
            </w:r>
          </w:p>
        </w:tc>
        <w:tc>
          <w:tcPr>
            <w:tcW w:w="1985" w:type="dxa"/>
          </w:tcPr>
          <w:p w:rsidR="00D61547" w:rsidRPr="00FC1EF9" w:rsidP="00D61547" w14:paraId="415ADE70" w14:textId="77777777">
            <w:pPr>
              <w:widowControl/>
              <w:spacing w:before="60" w:after="60"/>
              <w:rPr>
                <w:szCs w:val="24"/>
                <w:lang w:eastAsia="en-US"/>
              </w:rPr>
            </w:pPr>
            <w:r w:rsidRPr="00FC1EF9">
              <w:rPr>
                <w:szCs w:val="24"/>
                <w:lang w:eastAsia="en-US"/>
              </w:rPr>
              <w:t>162°25.670′E</w:t>
            </w:r>
          </w:p>
        </w:tc>
        <w:tc>
          <w:tcPr>
            <w:tcW w:w="1701" w:type="dxa"/>
          </w:tcPr>
          <w:p w:rsidR="00D61547" w:rsidRPr="00FC1EF9" w:rsidP="00D61547" w14:paraId="56144AEC" w14:textId="77777777">
            <w:pPr>
              <w:widowControl/>
              <w:spacing w:before="60" w:after="60"/>
              <w:rPr>
                <w:szCs w:val="24"/>
                <w:lang w:eastAsia="en-US"/>
              </w:rPr>
            </w:pPr>
            <w:r w:rsidRPr="00FC1EF9">
              <w:rPr>
                <w:szCs w:val="24"/>
                <w:lang w:eastAsia="en-US"/>
              </w:rPr>
              <w:t>North-east along the Australian EEZ</w:t>
            </w:r>
          </w:p>
        </w:tc>
      </w:tr>
      <w:tr w14:paraId="498A02DB" w14:textId="77777777" w:rsidTr="00197895">
        <w:tblPrEx>
          <w:tblW w:w="5687" w:type="pct"/>
          <w:tblInd w:w="-572" w:type="dxa"/>
          <w:tblLayout w:type="fixed"/>
          <w:tblLook w:val="04A0"/>
        </w:tblPrEx>
        <w:tc>
          <w:tcPr>
            <w:tcW w:w="1842" w:type="dxa"/>
          </w:tcPr>
          <w:p w:rsidR="00D61547" w:rsidRPr="00FC1EF9" w:rsidP="00D61547" w14:paraId="6DD3665E" w14:textId="77777777">
            <w:pPr>
              <w:widowControl/>
              <w:spacing w:before="60" w:after="60"/>
              <w:rPr>
                <w:szCs w:val="24"/>
                <w:lang w:eastAsia="en-US"/>
              </w:rPr>
            </w:pPr>
            <w:r w:rsidRPr="00FC1EF9">
              <w:rPr>
                <w:szCs w:val="24"/>
                <w:lang w:eastAsia="en-US"/>
              </w:rPr>
              <w:t>N. Lord Howe - Central</w:t>
            </w:r>
          </w:p>
        </w:tc>
        <w:tc>
          <w:tcPr>
            <w:tcW w:w="1844" w:type="dxa"/>
          </w:tcPr>
          <w:p w:rsidR="00D61547" w:rsidRPr="00FC1EF9" w:rsidP="00D61547" w14:paraId="620B24B9"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Rise</w:t>
            </w:r>
          </w:p>
        </w:tc>
        <w:tc>
          <w:tcPr>
            <w:tcW w:w="1416" w:type="dxa"/>
          </w:tcPr>
          <w:p w:rsidR="00D61547" w:rsidRPr="00FC1EF9" w:rsidP="00D61547" w14:paraId="608CC1B8"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2F09AFF" w14:textId="77777777">
            <w:pPr>
              <w:widowControl/>
              <w:spacing w:before="60" w:after="60"/>
              <w:rPr>
                <w:szCs w:val="24"/>
                <w:lang w:eastAsia="en-US"/>
              </w:rPr>
            </w:pPr>
            <w:r w:rsidRPr="00FC1EF9">
              <w:rPr>
                <w:szCs w:val="24"/>
                <w:lang w:eastAsia="en-US"/>
              </w:rPr>
              <w:t>33°32.530′S</w:t>
            </w:r>
          </w:p>
        </w:tc>
        <w:tc>
          <w:tcPr>
            <w:tcW w:w="1985" w:type="dxa"/>
          </w:tcPr>
          <w:p w:rsidR="00D61547" w:rsidRPr="00FC1EF9" w:rsidP="00D61547" w14:paraId="3376D25F" w14:textId="77777777">
            <w:pPr>
              <w:widowControl/>
              <w:spacing w:before="60" w:after="60"/>
              <w:rPr>
                <w:szCs w:val="24"/>
                <w:lang w:eastAsia="en-US"/>
              </w:rPr>
            </w:pPr>
            <w:r w:rsidRPr="00FC1EF9">
              <w:rPr>
                <w:szCs w:val="24"/>
                <w:lang w:eastAsia="en-US"/>
              </w:rPr>
              <w:t>162°38.450′E</w:t>
            </w:r>
          </w:p>
        </w:tc>
        <w:tc>
          <w:tcPr>
            <w:tcW w:w="1701" w:type="dxa"/>
          </w:tcPr>
          <w:p w:rsidR="00D61547" w:rsidRPr="00FC1EF9" w:rsidP="00D61547" w14:paraId="70716704" w14:textId="77777777">
            <w:pPr>
              <w:widowControl/>
              <w:spacing w:before="60" w:after="60"/>
              <w:rPr>
                <w:szCs w:val="24"/>
                <w:lang w:eastAsia="en-US"/>
              </w:rPr>
            </w:pPr>
          </w:p>
        </w:tc>
      </w:tr>
      <w:tr w14:paraId="274EF130" w14:textId="77777777" w:rsidTr="00197895">
        <w:tblPrEx>
          <w:tblW w:w="5687" w:type="pct"/>
          <w:tblInd w:w="-572" w:type="dxa"/>
          <w:tblLayout w:type="fixed"/>
          <w:tblLook w:val="04A0"/>
        </w:tblPrEx>
        <w:tc>
          <w:tcPr>
            <w:tcW w:w="1842" w:type="dxa"/>
          </w:tcPr>
          <w:p w:rsidR="00D61547" w:rsidRPr="00FC1EF9" w:rsidP="00D61547" w14:paraId="4E9C75E2" w14:textId="77777777">
            <w:pPr>
              <w:widowControl/>
              <w:spacing w:before="60" w:after="60"/>
              <w:rPr>
                <w:szCs w:val="24"/>
                <w:lang w:eastAsia="en-US"/>
              </w:rPr>
            </w:pPr>
            <w:r w:rsidRPr="00FC1EF9">
              <w:rPr>
                <w:szCs w:val="24"/>
                <w:lang w:eastAsia="en-US"/>
              </w:rPr>
              <w:t>N. Lord Howe - Central</w:t>
            </w:r>
          </w:p>
        </w:tc>
        <w:tc>
          <w:tcPr>
            <w:tcW w:w="1844" w:type="dxa"/>
          </w:tcPr>
          <w:p w:rsidR="00D61547" w:rsidRPr="00FC1EF9" w:rsidP="00D61547" w14:paraId="63632F46"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Rise</w:t>
            </w:r>
          </w:p>
        </w:tc>
        <w:tc>
          <w:tcPr>
            <w:tcW w:w="1416" w:type="dxa"/>
          </w:tcPr>
          <w:p w:rsidR="00D61547" w:rsidRPr="00FC1EF9" w:rsidP="00D61547" w14:paraId="6F1977E7"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3F19D334" w14:textId="77777777">
            <w:pPr>
              <w:widowControl/>
              <w:spacing w:before="60" w:after="60"/>
              <w:rPr>
                <w:szCs w:val="24"/>
                <w:lang w:eastAsia="en-US"/>
              </w:rPr>
            </w:pPr>
            <w:r w:rsidRPr="00FC1EF9">
              <w:rPr>
                <w:szCs w:val="24"/>
                <w:lang w:eastAsia="en-US"/>
              </w:rPr>
              <w:t>33°32.530′S</w:t>
            </w:r>
          </w:p>
        </w:tc>
        <w:tc>
          <w:tcPr>
            <w:tcW w:w="1985" w:type="dxa"/>
          </w:tcPr>
          <w:p w:rsidR="00D61547" w:rsidRPr="00FC1EF9" w:rsidP="00D61547" w14:paraId="5CC83626" w14:textId="77777777">
            <w:pPr>
              <w:widowControl/>
              <w:spacing w:before="60" w:after="60"/>
              <w:rPr>
                <w:szCs w:val="24"/>
                <w:lang w:eastAsia="en-US"/>
              </w:rPr>
            </w:pPr>
            <w:r w:rsidRPr="00FC1EF9">
              <w:rPr>
                <w:szCs w:val="24"/>
                <w:lang w:eastAsia="en-US"/>
              </w:rPr>
              <w:t>162°57.770′E</w:t>
            </w:r>
          </w:p>
        </w:tc>
        <w:tc>
          <w:tcPr>
            <w:tcW w:w="1701" w:type="dxa"/>
          </w:tcPr>
          <w:p w:rsidR="00D61547" w:rsidRPr="00FC1EF9" w:rsidP="00D61547" w14:paraId="07D23BDB" w14:textId="77777777">
            <w:pPr>
              <w:widowControl/>
              <w:spacing w:before="60" w:after="60"/>
              <w:rPr>
                <w:szCs w:val="24"/>
                <w:lang w:eastAsia="en-US"/>
              </w:rPr>
            </w:pPr>
          </w:p>
        </w:tc>
      </w:tr>
      <w:tr w14:paraId="41E54E11" w14:textId="77777777" w:rsidTr="00197895">
        <w:tblPrEx>
          <w:tblW w:w="5687" w:type="pct"/>
          <w:tblInd w:w="-572" w:type="dxa"/>
          <w:tblLayout w:type="fixed"/>
          <w:tblLook w:val="04A0"/>
        </w:tblPrEx>
        <w:tc>
          <w:tcPr>
            <w:tcW w:w="1842" w:type="dxa"/>
          </w:tcPr>
          <w:p w:rsidR="00D61547" w:rsidRPr="00FC1EF9" w:rsidP="00D61547" w14:paraId="1A8793DC" w14:textId="77777777">
            <w:pPr>
              <w:widowControl/>
              <w:spacing w:before="60" w:after="60"/>
              <w:rPr>
                <w:szCs w:val="24"/>
                <w:lang w:eastAsia="en-US"/>
              </w:rPr>
            </w:pPr>
            <w:r w:rsidRPr="00FC1EF9">
              <w:rPr>
                <w:szCs w:val="24"/>
                <w:lang w:eastAsia="en-US"/>
              </w:rPr>
              <w:t>N. Lord Howe - Central</w:t>
            </w:r>
          </w:p>
        </w:tc>
        <w:tc>
          <w:tcPr>
            <w:tcW w:w="1844" w:type="dxa"/>
          </w:tcPr>
          <w:p w:rsidR="00D61547" w:rsidRPr="00FC1EF9" w:rsidP="00D61547" w14:paraId="5E401518"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Rise</w:t>
            </w:r>
          </w:p>
        </w:tc>
        <w:tc>
          <w:tcPr>
            <w:tcW w:w="1416" w:type="dxa"/>
          </w:tcPr>
          <w:p w:rsidR="00D61547" w:rsidRPr="00FC1EF9" w:rsidP="00D61547" w14:paraId="5B762012"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DB93106" w14:textId="77777777">
            <w:pPr>
              <w:widowControl/>
              <w:spacing w:before="60" w:after="60"/>
              <w:rPr>
                <w:szCs w:val="24"/>
                <w:lang w:eastAsia="en-US"/>
              </w:rPr>
            </w:pPr>
            <w:r w:rsidRPr="00FC1EF9">
              <w:rPr>
                <w:szCs w:val="24"/>
                <w:lang w:eastAsia="en-US"/>
              </w:rPr>
              <w:t>33°49.630′S</w:t>
            </w:r>
          </w:p>
        </w:tc>
        <w:tc>
          <w:tcPr>
            <w:tcW w:w="1985" w:type="dxa"/>
          </w:tcPr>
          <w:p w:rsidR="00D61547" w:rsidRPr="00FC1EF9" w:rsidP="00D61547" w14:paraId="249A8EE5" w14:textId="77777777">
            <w:pPr>
              <w:widowControl/>
              <w:spacing w:before="60" w:after="60"/>
              <w:rPr>
                <w:szCs w:val="24"/>
                <w:lang w:eastAsia="en-US"/>
              </w:rPr>
            </w:pPr>
            <w:r w:rsidRPr="00FC1EF9">
              <w:rPr>
                <w:szCs w:val="24"/>
                <w:lang w:eastAsia="en-US"/>
              </w:rPr>
              <w:t>162°57.770′E</w:t>
            </w:r>
          </w:p>
        </w:tc>
        <w:tc>
          <w:tcPr>
            <w:tcW w:w="1701" w:type="dxa"/>
          </w:tcPr>
          <w:p w:rsidR="00D61547" w:rsidRPr="00FC1EF9" w:rsidP="00D61547" w14:paraId="5868A741" w14:textId="77777777">
            <w:pPr>
              <w:widowControl/>
              <w:spacing w:before="60" w:after="60"/>
              <w:rPr>
                <w:szCs w:val="24"/>
                <w:lang w:eastAsia="en-US"/>
              </w:rPr>
            </w:pPr>
          </w:p>
        </w:tc>
      </w:tr>
      <w:tr w14:paraId="3350DA19" w14:textId="77777777" w:rsidTr="00197895">
        <w:tblPrEx>
          <w:tblW w:w="5687" w:type="pct"/>
          <w:tblInd w:w="-572" w:type="dxa"/>
          <w:tblLayout w:type="fixed"/>
          <w:tblLook w:val="04A0"/>
        </w:tblPrEx>
        <w:tc>
          <w:tcPr>
            <w:tcW w:w="1842" w:type="dxa"/>
          </w:tcPr>
          <w:p w:rsidR="00D61547" w:rsidRPr="00FC1EF9" w:rsidP="00D61547" w14:paraId="14F0B9C5" w14:textId="77777777">
            <w:pPr>
              <w:widowControl/>
              <w:spacing w:before="60" w:after="60"/>
              <w:rPr>
                <w:szCs w:val="24"/>
                <w:lang w:eastAsia="en-US"/>
              </w:rPr>
            </w:pPr>
            <w:r w:rsidRPr="00FC1EF9">
              <w:rPr>
                <w:szCs w:val="24"/>
                <w:lang w:eastAsia="en-US"/>
              </w:rPr>
              <w:t>N. Lord Howe - East</w:t>
            </w:r>
          </w:p>
        </w:tc>
        <w:tc>
          <w:tcPr>
            <w:tcW w:w="1844" w:type="dxa"/>
          </w:tcPr>
          <w:p w:rsidR="00D61547" w:rsidRPr="00FC1EF9" w:rsidP="00D61547" w14:paraId="72137B01"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Rise</w:t>
            </w:r>
          </w:p>
        </w:tc>
        <w:tc>
          <w:tcPr>
            <w:tcW w:w="1416" w:type="dxa"/>
          </w:tcPr>
          <w:p w:rsidR="00D61547" w:rsidRPr="00FC1EF9" w:rsidP="00D61547" w14:paraId="7062B74B"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61EA1AC" w14:textId="77777777">
            <w:pPr>
              <w:widowControl/>
              <w:spacing w:before="60" w:after="60"/>
              <w:rPr>
                <w:szCs w:val="24"/>
                <w:lang w:eastAsia="en-US"/>
              </w:rPr>
            </w:pPr>
            <w:r w:rsidRPr="00FC1EF9">
              <w:rPr>
                <w:szCs w:val="24"/>
                <w:lang w:eastAsia="en-US"/>
              </w:rPr>
              <w:t>32°54.650′S</w:t>
            </w:r>
          </w:p>
        </w:tc>
        <w:tc>
          <w:tcPr>
            <w:tcW w:w="1985" w:type="dxa"/>
          </w:tcPr>
          <w:p w:rsidR="00D61547" w:rsidRPr="00FC1EF9" w:rsidP="00D61547" w14:paraId="302D0CD7" w14:textId="77777777">
            <w:pPr>
              <w:widowControl/>
              <w:spacing w:before="60" w:after="60"/>
              <w:rPr>
                <w:szCs w:val="24"/>
                <w:lang w:eastAsia="en-US"/>
              </w:rPr>
            </w:pPr>
            <w:r w:rsidRPr="00FC1EF9">
              <w:rPr>
                <w:szCs w:val="24"/>
                <w:lang w:eastAsia="en-US"/>
              </w:rPr>
              <w:t>163°16.615′E</w:t>
            </w:r>
          </w:p>
        </w:tc>
        <w:tc>
          <w:tcPr>
            <w:tcW w:w="1701" w:type="dxa"/>
          </w:tcPr>
          <w:p w:rsidR="00D61547" w:rsidRPr="00FC1EF9" w:rsidP="00D61547" w14:paraId="4B526747" w14:textId="77777777">
            <w:pPr>
              <w:widowControl/>
              <w:spacing w:before="60" w:after="60"/>
              <w:rPr>
                <w:szCs w:val="24"/>
                <w:lang w:eastAsia="en-US"/>
              </w:rPr>
            </w:pPr>
          </w:p>
        </w:tc>
      </w:tr>
      <w:tr w14:paraId="687C359C" w14:textId="77777777" w:rsidTr="00197895">
        <w:tblPrEx>
          <w:tblW w:w="5687" w:type="pct"/>
          <w:tblInd w:w="-572" w:type="dxa"/>
          <w:tblLayout w:type="fixed"/>
          <w:tblLook w:val="04A0"/>
        </w:tblPrEx>
        <w:tc>
          <w:tcPr>
            <w:tcW w:w="1842" w:type="dxa"/>
          </w:tcPr>
          <w:p w:rsidR="00D61547" w:rsidRPr="00FC1EF9" w:rsidP="00D61547" w14:paraId="3FCBB99D" w14:textId="77777777">
            <w:pPr>
              <w:widowControl/>
              <w:spacing w:before="60" w:after="60"/>
              <w:rPr>
                <w:szCs w:val="24"/>
                <w:lang w:eastAsia="en-US"/>
              </w:rPr>
            </w:pPr>
            <w:r w:rsidRPr="00FC1EF9">
              <w:rPr>
                <w:szCs w:val="24"/>
                <w:lang w:eastAsia="en-US"/>
              </w:rPr>
              <w:t>N. Lord Howe - East</w:t>
            </w:r>
          </w:p>
        </w:tc>
        <w:tc>
          <w:tcPr>
            <w:tcW w:w="1844" w:type="dxa"/>
          </w:tcPr>
          <w:p w:rsidR="00D61547" w:rsidRPr="00FC1EF9" w:rsidP="00D61547" w14:paraId="059C8F49"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 xml:space="preserve">Rise </w:t>
            </w:r>
          </w:p>
        </w:tc>
        <w:tc>
          <w:tcPr>
            <w:tcW w:w="1416" w:type="dxa"/>
          </w:tcPr>
          <w:p w:rsidR="00D61547" w:rsidRPr="00FC1EF9" w:rsidP="00D61547" w14:paraId="62318F6D"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258335F" w14:textId="77777777">
            <w:pPr>
              <w:widowControl/>
              <w:spacing w:before="60" w:after="60"/>
              <w:rPr>
                <w:szCs w:val="24"/>
                <w:lang w:eastAsia="en-US"/>
              </w:rPr>
            </w:pPr>
            <w:r w:rsidRPr="00FC1EF9">
              <w:rPr>
                <w:szCs w:val="24"/>
                <w:lang w:eastAsia="en-US"/>
              </w:rPr>
              <w:t>32°54.650′S</w:t>
            </w:r>
          </w:p>
        </w:tc>
        <w:tc>
          <w:tcPr>
            <w:tcW w:w="1985" w:type="dxa"/>
          </w:tcPr>
          <w:p w:rsidR="00D61547" w:rsidRPr="00FC1EF9" w:rsidP="00D61547" w14:paraId="2CB79722" w14:textId="77777777">
            <w:pPr>
              <w:widowControl/>
              <w:spacing w:before="60" w:after="60"/>
              <w:rPr>
                <w:szCs w:val="24"/>
                <w:lang w:eastAsia="en-US"/>
              </w:rPr>
            </w:pPr>
            <w:r w:rsidRPr="00FC1EF9">
              <w:rPr>
                <w:szCs w:val="24"/>
                <w:lang w:eastAsia="en-US"/>
              </w:rPr>
              <w:t>163°26.380′E</w:t>
            </w:r>
          </w:p>
        </w:tc>
        <w:tc>
          <w:tcPr>
            <w:tcW w:w="1701" w:type="dxa"/>
          </w:tcPr>
          <w:p w:rsidR="00D61547" w:rsidRPr="00FC1EF9" w:rsidP="00D61547" w14:paraId="1A2DC21B" w14:textId="77777777">
            <w:pPr>
              <w:widowControl/>
              <w:spacing w:before="60" w:after="60"/>
              <w:rPr>
                <w:szCs w:val="24"/>
                <w:lang w:eastAsia="en-US"/>
              </w:rPr>
            </w:pPr>
          </w:p>
        </w:tc>
      </w:tr>
      <w:tr w14:paraId="0F174907" w14:textId="77777777" w:rsidTr="00197895">
        <w:tblPrEx>
          <w:tblW w:w="5687" w:type="pct"/>
          <w:tblInd w:w="-572" w:type="dxa"/>
          <w:tblLayout w:type="fixed"/>
          <w:tblLook w:val="04A0"/>
        </w:tblPrEx>
        <w:tc>
          <w:tcPr>
            <w:tcW w:w="1842" w:type="dxa"/>
          </w:tcPr>
          <w:p w:rsidR="00D61547" w:rsidRPr="00FC1EF9" w:rsidP="00D61547" w14:paraId="00219D88" w14:textId="77777777">
            <w:pPr>
              <w:widowControl/>
              <w:spacing w:before="60" w:after="60"/>
              <w:rPr>
                <w:szCs w:val="24"/>
                <w:lang w:eastAsia="en-US"/>
              </w:rPr>
            </w:pPr>
            <w:r w:rsidRPr="00FC1EF9">
              <w:rPr>
                <w:szCs w:val="24"/>
                <w:lang w:eastAsia="en-US"/>
              </w:rPr>
              <w:t>N. Lord Howe - East</w:t>
            </w:r>
          </w:p>
        </w:tc>
        <w:tc>
          <w:tcPr>
            <w:tcW w:w="1844" w:type="dxa"/>
          </w:tcPr>
          <w:p w:rsidR="00D61547" w:rsidRPr="00FC1EF9" w:rsidP="00D61547" w14:paraId="24A5278D"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 xml:space="preserve">Rise </w:t>
            </w:r>
          </w:p>
        </w:tc>
        <w:tc>
          <w:tcPr>
            <w:tcW w:w="1416" w:type="dxa"/>
          </w:tcPr>
          <w:p w:rsidR="00D61547" w:rsidRPr="00FC1EF9" w:rsidP="00D61547" w14:paraId="6EEB0817"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49A2479A" w14:textId="77777777">
            <w:pPr>
              <w:widowControl/>
              <w:spacing w:before="60" w:after="60"/>
              <w:rPr>
                <w:szCs w:val="24"/>
                <w:lang w:eastAsia="en-US"/>
              </w:rPr>
            </w:pPr>
            <w:r w:rsidRPr="00FC1EF9">
              <w:rPr>
                <w:szCs w:val="24"/>
                <w:lang w:eastAsia="en-US"/>
              </w:rPr>
              <w:t>33°04.400′S</w:t>
            </w:r>
          </w:p>
        </w:tc>
        <w:tc>
          <w:tcPr>
            <w:tcW w:w="1985" w:type="dxa"/>
          </w:tcPr>
          <w:p w:rsidR="00D61547" w:rsidRPr="00FC1EF9" w:rsidP="00D61547" w14:paraId="71A1B27D" w14:textId="77777777">
            <w:pPr>
              <w:widowControl/>
              <w:spacing w:before="60" w:after="60"/>
              <w:rPr>
                <w:szCs w:val="24"/>
                <w:lang w:eastAsia="en-US"/>
              </w:rPr>
            </w:pPr>
            <w:r w:rsidRPr="00FC1EF9">
              <w:rPr>
                <w:szCs w:val="24"/>
                <w:lang w:eastAsia="en-US"/>
              </w:rPr>
              <w:t>163°16.615′E</w:t>
            </w:r>
          </w:p>
        </w:tc>
        <w:tc>
          <w:tcPr>
            <w:tcW w:w="1701" w:type="dxa"/>
          </w:tcPr>
          <w:p w:rsidR="00D61547" w:rsidRPr="00FC1EF9" w:rsidP="00D61547" w14:paraId="6349538E" w14:textId="77777777">
            <w:pPr>
              <w:widowControl/>
              <w:spacing w:before="60" w:after="60"/>
              <w:rPr>
                <w:szCs w:val="24"/>
                <w:lang w:eastAsia="en-US"/>
              </w:rPr>
            </w:pPr>
          </w:p>
        </w:tc>
      </w:tr>
      <w:tr w14:paraId="4A30343C" w14:textId="77777777" w:rsidTr="00197895">
        <w:tblPrEx>
          <w:tblW w:w="5687" w:type="pct"/>
          <w:tblInd w:w="-572" w:type="dxa"/>
          <w:tblLayout w:type="fixed"/>
          <w:tblLook w:val="04A0"/>
        </w:tblPrEx>
        <w:tc>
          <w:tcPr>
            <w:tcW w:w="1842" w:type="dxa"/>
          </w:tcPr>
          <w:p w:rsidR="00D61547" w:rsidRPr="00FC1EF9" w:rsidP="00D61547" w14:paraId="0B594E3D" w14:textId="77777777">
            <w:pPr>
              <w:widowControl/>
              <w:spacing w:before="60" w:after="60"/>
              <w:rPr>
                <w:szCs w:val="24"/>
                <w:lang w:eastAsia="en-US"/>
              </w:rPr>
            </w:pPr>
            <w:r w:rsidRPr="00FC1EF9">
              <w:rPr>
                <w:szCs w:val="24"/>
                <w:lang w:eastAsia="en-US"/>
              </w:rPr>
              <w:t>N. Lord Howe - East</w:t>
            </w:r>
          </w:p>
        </w:tc>
        <w:tc>
          <w:tcPr>
            <w:tcW w:w="1844" w:type="dxa"/>
          </w:tcPr>
          <w:p w:rsidR="00D61547" w:rsidRPr="00FC1EF9" w:rsidP="00D61547" w14:paraId="7C1B3294"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 xml:space="preserve">Rise </w:t>
            </w:r>
          </w:p>
        </w:tc>
        <w:tc>
          <w:tcPr>
            <w:tcW w:w="1416" w:type="dxa"/>
          </w:tcPr>
          <w:p w:rsidR="00D61547" w:rsidRPr="00FC1EF9" w:rsidP="00D61547" w14:paraId="3A704F5A"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1A105A4" w14:textId="77777777">
            <w:pPr>
              <w:widowControl/>
              <w:spacing w:before="60" w:after="60"/>
              <w:rPr>
                <w:szCs w:val="24"/>
                <w:lang w:eastAsia="en-US"/>
              </w:rPr>
            </w:pPr>
            <w:r w:rsidRPr="00FC1EF9">
              <w:rPr>
                <w:szCs w:val="24"/>
                <w:lang w:eastAsia="en-US"/>
              </w:rPr>
              <w:t>33°04.400′S</w:t>
            </w:r>
          </w:p>
        </w:tc>
        <w:tc>
          <w:tcPr>
            <w:tcW w:w="1985" w:type="dxa"/>
          </w:tcPr>
          <w:p w:rsidR="00D61547" w:rsidRPr="00FC1EF9" w:rsidP="00D61547" w14:paraId="1962252B" w14:textId="77777777">
            <w:pPr>
              <w:widowControl/>
              <w:spacing w:before="60" w:after="60"/>
              <w:rPr>
                <w:szCs w:val="24"/>
                <w:lang w:eastAsia="en-US"/>
              </w:rPr>
            </w:pPr>
            <w:r w:rsidRPr="00FC1EF9">
              <w:rPr>
                <w:szCs w:val="24"/>
                <w:lang w:eastAsia="en-US"/>
              </w:rPr>
              <w:t>163°26.380′E</w:t>
            </w:r>
          </w:p>
        </w:tc>
        <w:tc>
          <w:tcPr>
            <w:tcW w:w="1701" w:type="dxa"/>
          </w:tcPr>
          <w:p w:rsidR="00D61547" w:rsidRPr="00FC1EF9" w:rsidP="00D61547" w14:paraId="6538AC20" w14:textId="77777777">
            <w:pPr>
              <w:widowControl/>
              <w:spacing w:before="60" w:after="60"/>
              <w:rPr>
                <w:szCs w:val="24"/>
                <w:lang w:eastAsia="en-US"/>
              </w:rPr>
            </w:pPr>
          </w:p>
        </w:tc>
      </w:tr>
      <w:tr w14:paraId="0A02FA55" w14:textId="77777777" w:rsidTr="00197895">
        <w:tblPrEx>
          <w:tblW w:w="5687" w:type="pct"/>
          <w:tblInd w:w="-572" w:type="dxa"/>
          <w:tblLayout w:type="fixed"/>
          <w:tblLook w:val="04A0"/>
        </w:tblPrEx>
        <w:tc>
          <w:tcPr>
            <w:tcW w:w="1842" w:type="dxa"/>
          </w:tcPr>
          <w:p w:rsidR="00D61547" w:rsidRPr="00FC1EF9" w:rsidP="00D61547" w14:paraId="3650B378" w14:textId="77777777">
            <w:pPr>
              <w:widowControl/>
              <w:spacing w:before="60" w:after="60"/>
              <w:rPr>
                <w:szCs w:val="24"/>
                <w:lang w:eastAsia="en-US"/>
              </w:rPr>
            </w:pPr>
            <w:r w:rsidRPr="00FC1EF9">
              <w:rPr>
                <w:szCs w:val="24"/>
                <w:lang w:eastAsia="en-US"/>
              </w:rPr>
              <w:t>N. Lord Howe - South</w:t>
            </w:r>
          </w:p>
        </w:tc>
        <w:tc>
          <w:tcPr>
            <w:tcW w:w="1844" w:type="dxa"/>
          </w:tcPr>
          <w:p w:rsidR="00D61547" w:rsidRPr="00FC1EF9" w:rsidP="00D61547" w14:paraId="5101DBFC"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 xml:space="preserve">Rise </w:t>
            </w:r>
          </w:p>
        </w:tc>
        <w:tc>
          <w:tcPr>
            <w:tcW w:w="1416" w:type="dxa"/>
          </w:tcPr>
          <w:p w:rsidR="00D61547" w:rsidRPr="00FC1EF9" w:rsidP="00D61547" w14:paraId="4F6120C5"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C3317AE" w14:textId="77777777">
            <w:pPr>
              <w:widowControl/>
              <w:spacing w:before="60" w:after="60"/>
              <w:rPr>
                <w:szCs w:val="24"/>
                <w:lang w:eastAsia="en-US"/>
              </w:rPr>
            </w:pPr>
            <w:r w:rsidRPr="00FC1EF9">
              <w:rPr>
                <w:szCs w:val="24"/>
                <w:lang w:eastAsia="en-US"/>
              </w:rPr>
              <w:t>33°58.670′S</w:t>
            </w:r>
          </w:p>
        </w:tc>
        <w:tc>
          <w:tcPr>
            <w:tcW w:w="1985" w:type="dxa"/>
          </w:tcPr>
          <w:p w:rsidR="00D61547" w:rsidRPr="00FC1EF9" w:rsidP="00D61547" w14:paraId="2F20608E" w14:textId="77777777">
            <w:pPr>
              <w:widowControl/>
              <w:spacing w:before="60" w:after="60"/>
              <w:rPr>
                <w:szCs w:val="24"/>
                <w:lang w:eastAsia="en-US"/>
              </w:rPr>
            </w:pPr>
            <w:r w:rsidRPr="00FC1EF9">
              <w:rPr>
                <w:szCs w:val="24"/>
                <w:lang w:eastAsia="en-US"/>
              </w:rPr>
              <w:t>162°20.000′E</w:t>
            </w:r>
          </w:p>
        </w:tc>
        <w:tc>
          <w:tcPr>
            <w:tcW w:w="1701" w:type="dxa"/>
          </w:tcPr>
          <w:p w:rsidR="00D61547" w:rsidRPr="00FC1EF9" w:rsidP="00D61547" w14:paraId="0824E21C" w14:textId="77777777">
            <w:pPr>
              <w:widowControl/>
              <w:spacing w:before="60" w:after="60"/>
              <w:rPr>
                <w:szCs w:val="24"/>
                <w:lang w:eastAsia="en-US"/>
              </w:rPr>
            </w:pPr>
          </w:p>
        </w:tc>
      </w:tr>
    </w:tbl>
    <w:p w:rsidR="00D61547" w:rsidRPr="00FC1EF9" w:rsidP="00D61547" w14:paraId="2F4A3E29"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844"/>
        <w:gridCol w:w="1416"/>
        <w:gridCol w:w="1843"/>
        <w:gridCol w:w="1985"/>
        <w:gridCol w:w="1701"/>
      </w:tblGrid>
      <w:tr w14:paraId="7E065878" w14:textId="77777777" w:rsidTr="00197895">
        <w:tblPrEx>
          <w:tblW w:w="5687" w:type="pct"/>
          <w:tblInd w:w="-572" w:type="dxa"/>
          <w:tblLayout w:type="fixed"/>
          <w:tblLook w:val="04A0"/>
        </w:tblPrEx>
        <w:tc>
          <w:tcPr>
            <w:tcW w:w="1842" w:type="dxa"/>
          </w:tcPr>
          <w:p w:rsidR="00D61547" w:rsidRPr="00FC1EF9" w:rsidP="00D61547" w14:paraId="4E3F75F9" w14:textId="77777777">
            <w:pPr>
              <w:widowControl/>
              <w:spacing w:before="60" w:after="60"/>
              <w:rPr>
                <w:szCs w:val="24"/>
                <w:lang w:eastAsia="en-US"/>
              </w:rPr>
            </w:pPr>
            <w:r w:rsidRPr="00FC1EF9">
              <w:rPr>
                <w:szCs w:val="24"/>
                <w:lang w:eastAsia="en-US"/>
              </w:rPr>
              <w:t>N. Lord Howe - South</w:t>
            </w:r>
          </w:p>
        </w:tc>
        <w:tc>
          <w:tcPr>
            <w:tcW w:w="1844" w:type="dxa"/>
          </w:tcPr>
          <w:p w:rsidR="00D61547" w:rsidRPr="00FC1EF9" w:rsidP="00D61547" w14:paraId="739DAB71"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 xml:space="preserve">Rise </w:t>
            </w:r>
          </w:p>
        </w:tc>
        <w:tc>
          <w:tcPr>
            <w:tcW w:w="1416" w:type="dxa"/>
          </w:tcPr>
          <w:p w:rsidR="00D61547" w:rsidRPr="00FC1EF9" w:rsidP="00D61547" w14:paraId="02C71407"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A57FB54" w14:textId="77777777">
            <w:pPr>
              <w:widowControl/>
              <w:spacing w:before="60" w:after="60"/>
              <w:rPr>
                <w:szCs w:val="24"/>
                <w:lang w:eastAsia="en-US"/>
              </w:rPr>
            </w:pPr>
            <w:r w:rsidRPr="00FC1EF9">
              <w:rPr>
                <w:szCs w:val="24"/>
                <w:lang w:eastAsia="en-US"/>
              </w:rPr>
              <w:t>33°58.670′S</w:t>
            </w:r>
          </w:p>
        </w:tc>
        <w:tc>
          <w:tcPr>
            <w:tcW w:w="1985" w:type="dxa"/>
          </w:tcPr>
          <w:p w:rsidR="00D61547" w:rsidRPr="00FC1EF9" w:rsidP="00D61547" w14:paraId="0C51947F" w14:textId="77777777">
            <w:pPr>
              <w:widowControl/>
              <w:spacing w:before="60" w:after="60"/>
              <w:rPr>
                <w:szCs w:val="24"/>
                <w:lang w:eastAsia="en-US"/>
              </w:rPr>
            </w:pPr>
            <w:r w:rsidRPr="00FC1EF9">
              <w:rPr>
                <w:szCs w:val="24"/>
                <w:lang w:eastAsia="en-US"/>
              </w:rPr>
              <w:t>163°00.000′E</w:t>
            </w:r>
          </w:p>
        </w:tc>
        <w:tc>
          <w:tcPr>
            <w:tcW w:w="1701" w:type="dxa"/>
          </w:tcPr>
          <w:p w:rsidR="00D61547" w:rsidRPr="00FC1EF9" w:rsidP="00D61547" w14:paraId="30BA817D" w14:textId="77777777">
            <w:pPr>
              <w:widowControl/>
              <w:spacing w:before="60" w:after="60"/>
              <w:rPr>
                <w:szCs w:val="24"/>
                <w:lang w:eastAsia="en-US"/>
              </w:rPr>
            </w:pPr>
          </w:p>
        </w:tc>
      </w:tr>
      <w:tr w14:paraId="417574EC" w14:textId="77777777" w:rsidTr="00197895">
        <w:tblPrEx>
          <w:tblW w:w="5687" w:type="pct"/>
          <w:tblInd w:w="-572" w:type="dxa"/>
          <w:tblLayout w:type="fixed"/>
          <w:tblLook w:val="04A0"/>
        </w:tblPrEx>
        <w:tc>
          <w:tcPr>
            <w:tcW w:w="1842" w:type="dxa"/>
          </w:tcPr>
          <w:p w:rsidR="00D61547" w:rsidRPr="00FC1EF9" w:rsidP="00D61547" w14:paraId="547CFF69" w14:textId="77777777">
            <w:pPr>
              <w:widowControl/>
              <w:spacing w:before="60" w:after="60"/>
              <w:rPr>
                <w:szCs w:val="24"/>
                <w:lang w:eastAsia="en-US"/>
              </w:rPr>
            </w:pPr>
            <w:r w:rsidRPr="00FC1EF9">
              <w:rPr>
                <w:szCs w:val="24"/>
                <w:lang w:eastAsia="en-US"/>
              </w:rPr>
              <w:t>N. Lord Howe - South</w:t>
            </w:r>
          </w:p>
        </w:tc>
        <w:tc>
          <w:tcPr>
            <w:tcW w:w="1844" w:type="dxa"/>
          </w:tcPr>
          <w:p w:rsidR="00D61547" w:rsidRPr="00FC1EF9" w:rsidP="00D61547" w14:paraId="5A5F36E2"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 xml:space="preserve">Rise </w:t>
            </w:r>
          </w:p>
        </w:tc>
        <w:tc>
          <w:tcPr>
            <w:tcW w:w="1416" w:type="dxa"/>
          </w:tcPr>
          <w:p w:rsidR="00D61547" w:rsidRPr="00FC1EF9" w:rsidP="00D61547" w14:paraId="11C970D8"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7FAC1CB" w14:textId="77777777">
            <w:pPr>
              <w:widowControl/>
              <w:spacing w:before="60" w:after="60"/>
              <w:rPr>
                <w:szCs w:val="24"/>
                <w:lang w:eastAsia="en-US"/>
              </w:rPr>
            </w:pPr>
            <w:r w:rsidRPr="00FC1EF9">
              <w:rPr>
                <w:szCs w:val="24"/>
                <w:lang w:eastAsia="en-US"/>
              </w:rPr>
              <w:t>34°40.000′S</w:t>
            </w:r>
          </w:p>
        </w:tc>
        <w:tc>
          <w:tcPr>
            <w:tcW w:w="1985" w:type="dxa"/>
          </w:tcPr>
          <w:p w:rsidR="00D61547" w:rsidRPr="00FC1EF9" w:rsidP="00D61547" w14:paraId="69E972D8" w14:textId="77777777">
            <w:pPr>
              <w:widowControl/>
              <w:spacing w:before="60" w:after="60"/>
              <w:rPr>
                <w:szCs w:val="24"/>
                <w:lang w:eastAsia="en-US"/>
              </w:rPr>
            </w:pPr>
            <w:r w:rsidRPr="00FC1EF9">
              <w:rPr>
                <w:szCs w:val="24"/>
                <w:lang w:eastAsia="en-US"/>
              </w:rPr>
              <w:t>162°20.000′E</w:t>
            </w:r>
          </w:p>
        </w:tc>
        <w:tc>
          <w:tcPr>
            <w:tcW w:w="1701" w:type="dxa"/>
          </w:tcPr>
          <w:p w:rsidR="00D61547" w:rsidRPr="00FC1EF9" w:rsidP="00D61547" w14:paraId="3BE7AA1A" w14:textId="77777777">
            <w:pPr>
              <w:widowControl/>
              <w:spacing w:before="60" w:after="60"/>
              <w:rPr>
                <w:szCs w:val="24"/>
                <w:lang w:eastAsia="en-US"/>
              </w:rPr>
            </w:pPr>
          </w:p>
        </w:tc>
      </w:tr>
      <w:tr w14:paraId="6FDEDB15" w14:textId="77777777" w:rsidTr="00197895">
        <w:tblPrEx>
          <w:tblW w:w="5687" w:type="pct"/>
          <w:tblInd w:w="-572" w:type="dxa"/>
          <w:tblLayout w:type="fixed"/>
          <w:tblLook w:val="04A0"/>
        </w:tblPrEx>
        <w:tc>
          <w:tcPr>
            <w:tcW w:w="1842" w:type="dxa"/>
          </w:tcPr>
          <w:p w:rsidR="00D61547" w:rsidRPr="00FC1EF9" w:rsidP="00D61547" w14:paraId="52135488" w14:textId="77777777">
            <w:pPr>
              <w:widowControl/>
              <w:spacing w:before="60" w:after="60"/>
              <w:rPr>
                <w:szCs w:val="24"/>
                <w:lang w:eastAsia="en-US"/>
              </w:rPr>
            </w:pPr>
            <w:r w:rsidRPr="00FC1EF9">
              <w:rPr>
                <w:szCs w:val="24"/>
                <w:lang w:eastAsia="en-US"/>
              </w:rPr>
              <w:t>N. Lord Howe - South</w:t>
            </w:r>
          </w:p>
        </w:tc>
        <w:tc>
          <w:tcPr>
            <w:tcW w:w="1844" w:type="dxa"/>
          </w:tcPr>
          <w:p w:rsidR="00D61547" w:rsidRPr="00FC1EF9" w:rsidP="00D61547" w14:paraId="4A9EB43B"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 xml:space="preserve">Rise </w:t>
            </w:r>
          </w:p>
        </w:tc>
        <w:tc>
          <w:tcPr>
            <w:tcW w:w="1416" w:type="dxa"/>
          </w:tcPr>
          <w:p w:rsidR="00D61547" w:rsidRPr="00FC1EF9" w:rsidP="00D61547" w14:paraId="45751892"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383C6A69" w14:textId="77777777">
            <w:pPr>
              <w:widowControl/>
              <w:spacing w:before="60" w:after="60"/>
              <w:rPr>
                <w:szCs w:val="24"/>
                <w:lang w:eastAsia="en-US"/>
              </w:rPr>
            </w:pPr>
            <w:r w:rsidRPr="00FC1EF9">
              <w:rPr>
                <w:szCs w:val="24"/>
                <w:lang w:eastAsia="en-US"/>
              </w:rPr>
              <w:t>34°40.000′S</w:t>
            </w:r>
          </w:p>
        </w:tc>
        <w:tc>
          <w:tcPr>
            <w:tcW w:w="1985" w:type="dxa"/>
          </w:tcPr>
          <w:p w:rsidR="00D61547" w:rsidRPr="00FC1EF9" w:rsidP="00D61547" w14:paraId="00CB2207" w14:textId="77777777">
            <w:pPr>
              <w:widowControl/>
              <w:spacing w:before="60" w:after="60"/>
              <w:rPr>
                <w:szCs w:val="24"/>
                <w:lang w:eastAsia="en-US"/>
              </w:rPr>
            </w:pPr>
            <w:r w:rsidRPr="00FC1EF9">
              <w:rPr>
                <w:szCs w:val="24"/>
                <w:lang w:eastAsia="en-US"/>
              </w:rPr>
              <w:t>163°00.000′E</w:t>
            </w:r>
          </w:p>
        </w:tc>
        <w:tc>
          <w:tcPr>
            <w:tcW w:w="1701" w:type="dxa"/>
          </w:tcPr>
          <w:p w:rsidR="00D61547" w:rsidRPr="00FC1EF9" w:rsidP="00D61547" w14:paraId="0BE51EE4" w14:textId="77777777">
            <w:pPr>
              <w:widowControl/>
              <w:spacing w:before="60" w:after="60"/>
              <w:rPr>
                <w:szCs w:val="24"/>
                <w:lang w:eastAsia="en-US"/>
              </w:rPr>
            </w:pPr>
          </w:p>
        </w:tc>
      </w:tr>
      <w:tr w14:paraId="7E8C0BA9" w14:textId="77777777" w:rsidTr="00197895">
        <w:tblPrEx>
          <w:tblW w:w="5687" w:type="pct"/>
          <w:tblInd w:w="-572" w:type="dxa"/>
          <w:tblLayout w:type="fixed"/>
          <w:tblLook w:val="04A0"/>
        </w:tblPrEx>
        <w:tc>
          <w:tcPr>
            <w:tcW w:w="1842" w:type="dxa"/>
          </w:tcPr>
          <w:p w:rsidR="00D61547" w:rsidRPr="00FC1EF9" w:rsidP="00D61547" w14:paraId="53879A31" w14:textId="77777777">
            <w:pPr>
              <w:widowControl/>
              <w:spacing w:before="60" w:after="60"/>
              <w:rPr>
                <w:szCs w:val="24"/>
                <w:lang w:eastAsia="en-US"/>
              </w:rPr>
            </w:pPr>
            <w:r w:rsidRPr="00FC1EF9">
              <w:rPr>
                <w:szCs w:val="24"/>
                <w:lang w:eastAsia="en-US"/>
              </w:rPr>
              <w:t>N. Lord Howe - West</w:t>
            </w:r>
          </w:p>
        </w:tc>
        <w:tc>
          <w:tcPr>
            <w:tcW w:w="1844" w:type="dxa"/>
          </w:tcPr>
          <w:p w:rsidR="00D61547" w:rsidRPr="00FC1EF9" w:rsidP="00D61547" w14:paraId="14333F11"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 xml:space="preserve">Rise </w:t>
            </w:r>
          </w:p>
        </w:tc>
        <w:tc>
          <w:tcPr>
            <w:tcW w:w="1416" w:type="dxa"/>
          </w:tcPr>
          <w:p w:rsidR="00D61547" w:rsidRPr="00FC1EF9" w:rsidP="00D61547" w14:paraId="0D072CEC"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6753009F" w14:textId="77777777">
            <w:pPr>
              <w:widowControl/>
              <w:spacing w:before="60" w:after="60"/>
              <w:rPr>
                <w:szCs w:val="24"/>
                <w:lang w:eastAsia="en-US"/>
              </w:rPr>
            </w:pPr>
            <w:r w:rsidRPr="00FC1EF9">
              <w:rPr>
                <w:szCs w:val="24"/>
                <w:lang w:eastAsia="en-US"/>
              </w:rPr>
              <w:t>33°16.400′S</w:t>
            </w:r>
          </w:p>
        </w:tc>
        <w:tc>
          <w:tcPr>
            <w:tcW w:w="1985" w:type="dxa"/>
          </w:tcPr>
          <w:p w:rsidR="00D61547" w:rsidRPr="00FC1EF9" w:rsidP="00D61547" w14:paraId="764BB803" w14:textId="77777777">
            <w:pPr>
              <w:widowControl/>
              <w:spacing w:before="60" w:after="60"/>
              <w:rPr>
                <w:szCs w:val="24"/>
                <w:lang w:eastAsia="en-US"/>
              </w:rPr>
            </w:pPr>
            <w:r w:rsidRPr="00FC1EF9">
              <w:rPr>
                <w:szCs w:val="24"/>
                <w:lang w:eastAsia="en-US"/>
              </w:rPr>
              <w:t>162°52.540′E</w:t>
            </w:r>
          </w:p>
        </w:tc>
        <w:tc>
          <w:tcPr>
            <w:tcW w:w="1701" w:type="dxa"/>
          </w:tcPr>
          <w:p w:rsidR="00D61547" w:rsidRPr="00FC1EF9" w:rsidP="00D61547" w14:paraId="51DF4CA4" w14:textId="77777777">
            <w:pPr>
              <w:widowControl/>
              <w:spacing w:before="60" w:after="60"/>
              <w:rPr>
                <w:szCs w:val="24"/>
                <w:lang w:eastAsia="en-US"/>
              </w:rPr>
            </w:pPr>
          </w:p>
        </w:tc>
      </w:tr>
      <w:tr w14:paraId="16AB3BE1" w14:textId="77777777" w:rsidTr="00197895">
        <w:tblPrEx>
          <w:tblW w:w="5687" w:type="pct"/>
          <w:tblInd w:w="-572" w:type="dxa"/>
          <w:tblLayout w:type="fixed"/>
          <w:tblLook w:val="04A0"/>
        </w:tblPrEx>
        <w:tc>
          <w:tcPr>
            <w:tcW w:w="1842" w:type="dxa"/>
          </w:tcPr>
          <w:p w:rsidR="00D61547" w:rsidRPr="00FC1EF9" w:rsidP="00D61547" w14:paraId="5DA85BA9" w14:textId="77777777">
            <w:pPr>
              <w:widowControl/>
              <w:spacing w:before="60" w:after="60"/>
              <w:rPr>
                <w:szCs w:val="24"/>
                <w:lang w:eastAsia="en-US"/>
              </w:rPr>
            </w:pPr>
            <w:r w:rsidRPr="00FC1EF9">
              <w:rPr>
                <w:szCs w:val="24"/>
                <w:lang w:eastAsia="en-US"/>
              </w:rPr>
              <w:t>N. Lord Howe - West</w:t>
            </w:r>
          </w:p>
        </w:tc>
        <w:tc>
          <w:tcPr>
            <w:tcW w:w="1844" w:type="dxa"/>
          </w:tcPr>
          <w:p w:rsidR="00D61547" w:rsidRPr="00FC1EF9" w:rsidP="00D61547" w14:paraId="1ED1599C"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 xml:space="preserve">Rise </w:t>
            </w:r>
          </w:p>
        </w:tc>
        <w:tc>
          <w:tcPr>
            <w:tcW w:w="1416" w:type="dxa"/>
          </w:tcPr>
          <w:p w:rsidR="00D61547" w:rsidRPr="00FC1EF9" w:rsidP="00D61547" w14:paraId="606768C5"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A2B491F" w14:textId="77777777">
            <w:pPr>
              <w:widowControl/>
              <w:spacing w:before="60" w:after="60"/>
              <w:rPr>
                <w:szCs w:val="24"/>
                <w:lang w:eastAsia="en-US"/>
              </w:rPr>
            </w:pPr>
            <w:r w:rsidRPr="00FC1EF9">
              <w:rPr>
                <w:szCs w:val="24"/>
                <w:lang w:eastAsia="en-US"/>
              </w:rPr>
              <w:t>33°09.296′S</w:t>
            </w:r>
          </w:p>
        </w:tc>
        <w:tc>
          <w:tcPr>
            <w:tcW w:w="1985" w:type="dxa"/>
          </w:tcPr>
          <w:p w:rsidR="00D61547" w:rsidRPr="00FC1EF9" w:rsidP="00D61547" w14:paraId="69A11841" w14:textId="77777777">
            <w:pPr>
              <w:widowControl/>
              <w:spacing w:before="60" w:after="60"/>
              <w:rPr>
                <w:szCs w:val="24"/>
                <w:lang w:eastAsia="en-US"/>
              </w:rPr>
            </w:pPr>
            <w:r w:rsidRPr="00FC1EF9">
              <w:rPr>
                <w:szCs w:val="24"/>
                <w:lang w:eastAsia="en-US"/>
              </w:rPr>
              <w:t>162°52.540′E</w:t>
            </w:r>
          </w:p>
        </w:tc>
        <w:tc>
          <w:tcPr>
            <w:tcW w:w="1701" w:type="dxa"/>
          </w:tcPr>
          <w:p w:rsidR="00D61547" w:rsidRPr="00FC1EF9" w:rsidP="00D61547" w14:paraId="642C6854" w14:textId="77777777">
            <w:pPr>
              <w:widowControl/>
              <w:spacing w:before="60" w:after="60"/>
              <w:rPr>
                <w:szCs w:val="24"/>
                <w:lang w:eastAsia="en-US"/>
              </w:rPr>
            </w:pPr>
            <w:r w:rsidRPr="00FC1EF9">
              <w:rPr>
                <w:szCs w:val="24"/>
                <w:lang w:eastAsia="en-US"/>
              </w:rPr>
              <w:t>North-east along the Australian EEZ</w:t>
            </w:r>
          </w:p>
        </w:tc>
      </w:tr>
      <w:tr w14:paraId="14C38121" w14:textId="77777777" w:rsidTr="00197895">
        <w:tblPrEx>
          <w:tblW w:w="5687" w:type="pct"/>
          <w:tblInd w:w="-572" w:type="dxa"/>
          <w:tblLayout w:type="fixed"/>
          <w:tblLook w:val="04A0"/>
        </w:tblPrEx>
        <w:tc>
          <w:tcPr>
            <w:tcW w:w="1842" w:type="dxa"/>
          </w:tcPr>
          <w:p w:rsidR="00D61547" w:rsidRPr="00FC1EF9" w:rsidP="00D61547" w14:paraId="4224E6A7" w14:textId="77777777">
            <w:pPr>
              <w:widowControl/>
              <w:spacing w:before="60" w:after="60"/>
              <w:rPr>
                <w:szCs w:val="24"/>
                <w:lang w:eastAsia="en-US"/>
              </w:rPr>
            </w:pPr>
            <w:r w:rsidRPr="00FC1EF9">
              <w:rPr>
                <w:szCs w:val="24"/>
                <w:lang w:eastAsia="en-US"/>
              </w:rPr>
              <w:t>N. Lord Howe - West</w:t>
            </w:r>
          </w:p>
        </w:tc>
        <w:tc>
          <w:tcPr>
            <w:tcW w:w="1844" w:type="dxa"/>
          </w:tcPr>
          <w:p w:rsidR="00D61547" w:rsidRPr="00FC1EF9" w:rsidP="00D61547" w14:paraId="1CB16C30"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 xml:space="preserve">Rise </w:t>
            </w:r>
          </w:p>
        </w:tc>
        <w:tc>
          <w:tcPr>
            <w:tcW w:w="1416" w:type="dxa"/>
          </w:tcPr>
          <w:p w:rsidR="00D61547" w:rsidRPr="00FC1EF9" w:rsidP="00D61547" w14:paraId="5D9026E8"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E317855" w14:textId="77777777">
            <w:pPr>
              <w:widowControl/>
              <w:spacing w:before="60" w:after="60"/>
              <w:rPr>
                <w:szCs w:val="24"/>
                <w:lang w:eastAsia="en-US"/>
              </w:rPr>
            </w:pPr>
            <w:r w:rsidRPr="00FC1EF9">
              <w:rPr>
                <w:szCs w:val="24"/>
                <w:lang w:eastAsia="en-US"/>
              </w:rPr>
              <w:t>33°04.400′S</w:t>
            </w:r>
          </w:p>
        </w:tc>
        <w:tc>
          <w:tcPr>
            <w:tcW w:w="1985" w:type="dxa"/>
          </w:tcPr>
          <w:p w:rsidR="00D61547" w:rsidRPr="00FC1EF9" w:rsidP="00D61547" w14:paraId="4AE23DDA" w14:textId="77777777">
            <w:pPr>
              <w:widowControl/>
              <w:spacing w:before="60" w:after="60"/>
              <w:rPr>
                <w:szCs w:val="24"/>
                <w:lang w:eastAsia="en-US"/>
              </w:rPr>
            </w:pPr>
            <w:r w:rsidRPr="00FC1EF9">
              <w:rPr>
                <w:szCs w:val="24"/>
                <w:lang w:eastAsia="en-US"/>
              </w:rPr>
              <w:t>162°54.941′E</w:t>
            </w:r>
          </w:p>
        </w:tc>
        <w:tc>
          <w:tcPr>
            <w:tcW w:w="1701" w:type="dxa"/>
          </w:tcPr>
          <w:p w:rsidR="00D61547" w:rsidRPr="00FC1EF9" w:rsidP="00D61547" w14:paraId="646BC077" w14:textId="77777777">
            <w:pPr>
              <w:widowControl/>
              <w:spacing w:before="60" w:after="60"/>
              <w:rPr>
                <w:szCs w:val="24"/>
                <w:lang w:eastAsia="en-US"/>
              </w:rPr>
            </w:pPr>
          </w:p>
        </w:tc>
      </w:tr>
      <w:tr w14:paraId="63935C71" w14:textId="77777777" w:rsidTr="00197895">
        <w:tblPrEx>
          <w:tblW w:w="5687" w:type="pct"/>
          <w:tblInd w:w="-572" w:type="dxa"/>
          <w:tblLayout w:type="fixed"/>
          <w:tblLook w:val="04A0"/>
        </w:tblPrEx>
        <w:tc>
          <w:tcPr>
            <w:tcW w:w="1842" w:type="dxa"/>
          </w:tcPr>
          <w:p w:rsidR="00D61547" w:rsidRPr="00FC1EF9" w:rsidP="00D61547" w14:paraId="2B3D980C" w14:textId="77777777">
            <w:pPr>
              <w:widowControl/>
              <w:spacing w:before="60" w:after="60"/>
              <w:rPr>
                <w:szCs w:val="24"/>
                <w:lang w:eastAsia="en-US"/>
              </w:rPr>
            </w:pPr>
            <w:r w:rsidRPr="00FC1EF9">
              <w:rPr>
                <w:szCs w:val="24"/>
                <w:lang w:eastAsia="en-US"/>
              </w:rPr>
              <w:t>N. Lord Howe - West</w:t>
            </w:r>
          </w:p>
        </w:tc>
        <w:tc>
          <w:tcPr>
            <w:tcW w:w="1844" w:type="dxa"/>
          </w:tcPr>
          <w:p w:rsidR="00D61547" w:rsidRPr="00FC1EF9" w:rsidP="00D61547" w14:paraId="74FEBBA7"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 xml:space="preserve">Rise </w:t>
            </w:r>
          </w:p>
        </w:tc>
        <w:tc>
          <w:tcPr>
            <w:tcW w:w="1416" w:type="dxa"/>
          </w:tcPr>
          <w:p w:rsidR="00D61547" w:rsidRPr="00FC1EF9" w:rsidP="00D61547" w14:paraId="6B71F7D1"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E3CFA66" w14:textId="77777777">
            <w:pPr>
              <w:widowControl/>
              <w:spacing w:before="60" w:after="60"/>
              <w:rPr>
                <w:szCs w:val="24"/>
                <w:lang w:eastAsia="en-US"/>
              </w:rPr>
            </w:pPr>
            <w:r w:rsidRPr="00FC1EF9">
              <w:rPr>
                <w:szCs w:val="24"/>
                <w:lang w:eastAsia="en-US"/>
              </w:rPr>
              <w:t>33°04.400′S</w:t>
            </w:r>
          </w:p>
        </w:tc>
        <w:tc>
          <w:tcPr>
            <w:tcW w:w="1985" w:type="dxa"/>
          </w:tcPr>
          <w:p w:rsidR="00D61547" w:rsidRPr="00FC1EF9" w:rsidP="00D61547" w14:paraId="545EDD11" w14:textId="77777777">
            <w:pPr>
              <w:widowControl/>
              <w:spacing w:before="60" w:after="60"/>
              <w:rPr>
                <w:szCs w:val="24"/>
                <w:lang w:eastAsia="en-US"/>
              </w:rPr>
            </w:pPr>
            <w:r w:rsidRPr="00FC1EF9">
              <w:rPr>
                <w:szCs w:val="24"/>
                <w:lang w:eastAsia="en-US"/>
              </w:rPr>
              <w:t>163°10.540′E</w:t>
            </w:r>
          </w:p>
        </w:tc>
        <w:tc>
          <w:tcPr>
            <w:tcW w:w="1701" w:type="dxa"/>
          </w:tcPr>
          <w:p w:rsidR="00D61547" w:rsidRPr="00FC1EF9" w:rsidP="00D61547" w14:paraId="5653AFFD" w14:textId="77777777">
            <w:pPr>
              <w:widowControl/>
              <w:spacing w:before="60" w:after="60"/>
              <w:rPr>
                <w:szCs w:val="24"/>
                <w:lang w:eastAsia="en-US"/>
              </w:rPr>
            </w:pPr>
          </w:p>
        </w:tc>
      </w:tr>
      <w:tr w14:paraId="23E3DDBF" w14:textId="77777777" w:rsidTr="00197895">
        <w:tblPrEx>
          <w:tblW w:w="5687" w:type="pct"/>
          <w:tblInd w:w="-572" w:type="dxa"/>
          <w:tblLayout w:type="fixed"/>
          <w:tblLook w:val="04A0"/>
        </w:tblPrEx>
        <w:tc>
          <w:tcPr>
            <w:tcW w:w="1842" w:type="dxa"/>
          </w:tcPr>
          <w:p w:rsidR="00D61547" w:rsidRPr="00FC1EF9" w:rsidP="00D61547" w14:paraId="274E4B98" w14:textId="77777777">
            <w:pPr>
              <w:widowControl/>
              <w:spacing w:before="60" w:after="60"/>
              <w:rPr>
                <w:szCs w:val="24"/>
                <w:lang w:eastAsia="en-US"/>
              </w:rPr>
            </w:pPr>
            <w:r w:rsidRPr="00FC1EF9">
              <w:rPr>
                <w:szCs w:val="24"/>
                <w:lang w:eastAsia="en-US"/>
              </w:rPr>
              <w:t>N. Lord Howe - West</w:t>
            </w:r>
          </w:p>
        </w:tc>
        <w:tc>
          <w:tcPr>
            <w:tcW w:w="1844" w:type="dxa"/>
          </w:tcPr>
          <w:p w:rsidR="00D61547" w:rsidRPr="00FC1EF9" w:rsidP="00D61547" w14:paraId="01B6D951"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 xml:space="preserve">Rise </w:t>
            </w:r>
          </w:p>
        </w:tc>
        <w:tc>
          <w:tcPr>
            <w:tcW w:w="1416" w:type="dxa"/>
          </w:tcPr>
          <w:p w:rsidR="00D61547" w:rsidRPr="00FC1EF9" w:rsidP="00D61547" w14:paraId="5EBBBCC2"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6345517E" w14:textId="77777777">
            <w:pPr>
              <w:widowControl/>
              <w:spacing w:before="60" w:after="60"/>
              <w:rPr>
                <w:szCs w:val="24"/>
                <w:lang w:eastAsia="en-US"/>
              </w:rPr>
            </w:pPr>
            <w:r w:rsidRPr="00FC1EF9">
              <w:rPr>
                <w:szCs w:val="24"/>
                <w:lang w:eastAsia="en-US"/>
              </w:rPr>
              <w:t>33°10.400′S</w:t>
            </w:r>
          </w:p>
        </w:tc>
        <w:tc>
          <w:tcPr>
            <w:tcW w:w="1985" w:type="dxa"/>
          </w:tcPr>
          <w:p w:rsidR="00D61547" w:rsidRPr="00FC1EF9" w:rsidP="00D61547" w14:paraId="755438A5" w14:textId="77777777">
            <w:pPr>
              <w:widowControl/>
              <w:spacing w:before="60" w:after="60"/>
              <w:rPr>
                <w:szCs w:val="24"/>
                <w:lang w:eastAsia="en-US"/>
              </w:rPr>
            </w:pPr>
            <w:r w:rsidRPr="00FC1EF9">
              <w:rPr>
                <w:szCs w:val="24"/>
                <w:lang w:eastAsia="en-US"/>
              </w:rPr>
              <w:t>163°04.540′E</w:t>
            </w:r>
          </w:p>
        </w:tc>
        <w:tc>
          <w:tcPr>
            <w:tcW w:w="1701" w:type="dxa"/>
          </w:tcPr>
          <w:p w:rsidR="00D61547" w:rsidRPr="00FC1EF9" w:rsidP="00D61547" w14:paraId="3B0E0508" w14:textId="77777777">
            <w:pPr>
              <w:widowControl/>
              <w:spacing w:before="60" w:after="60"/>
              <w:rPr>
                <w:szCs w:val="24"/>
                <w:lang w:eastAsia="en-US"/>
              </w:rPr>
            </w:pPr>
          </w:p>
        </w:tc>
      </w:tr>
      <w:tr w14:paraId="1D7C76A6" w14:textId="77777777" w:rsidTr="00197895">
        <w:tblPrEx>
          <w:tblW w:w="5687" w:type="pct"/>
          <w:tblInd w:w="-572" w:type="dxa"/>
          <w:tblLayout w:type="fixed"/>
          <w:tblLook w:val="04A0"/>
        </w:tblPrEx>
        <w:tc>
          <w:tcPr>
            <w:tcW w:w="1842" w:type="dxa"/>
          </w:tcPr>
          <w:p w:rsidR="00D61547" w:rsidRPr="00FC1EF9" w:rsidP="00D61547" w14:paraId="77BEBA0E" w14:textId="77777777">
            <w:pPr>
              <w:widowControl/>
              <w:spacing w:before="60" w:after="60"/>
              <w:rPr>
                <w:szCs w:val="24"/>
                <w:lang w:eastAsia="en-US"/>
              </w:rPr>
            </w:pPr>
            <w:r w:rsidRPr="00FC1EF9">
              <w:rPr>
                <w:szCs w:val="24"/>
                <w:lang w:eastAsia="en-US"/>
              </w:rPr>
              <w:t>N. Lord Howe - West</w:t>
            </w:r>
          </w:p>
        </w:tc>
        <w:tc>
          <w:tcPr>
            <w:tcW w:w="1844" w:type="dxa"/>
          </w:tcPr>
          <w:p w:rsidR="00D61547" w:rsidRPr="00FC1EF9" w:rsidP="00D61547" w14:paraId="6AF4AAD6"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 xml:space="preserve">Rise </w:t>
            </w:r>
          </w:p>
        </w:tc>
        <w:tc>
          <w:tcPr>
            <w:tcW w:w="1416" w:type="dxa"/>
          </w:tcPr>
          <w:p w:rsidR="00D61547" w:rsidRPr="00FC1EF9" w:rsidP="00D61547" w14:paraId="474AC868"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AF71094" w14:textId="77777777">
            <w:pPr>
              <w:widowControl/>
              <w:spacing w:before="60" w:after="60"/>
              <w:rPr>
                <w:szCs w:val="24"/>
                <w:lang w:eastAsia="en-US"/>
              </w:rPr>
            </w:pPr>
            <w:r w:rsidRPr="00FC1EF9">
              <w:rPr>
                <w:szCs w:val="24"/>
                <w:lang w:eastAsia="en-US"/>
              </w:rPr>
              <w:t>33°10.400′S</w:t>
            </w:r>
          </w:p>
        </w:tc>
        <w:tc>
          <w:tcPr>
            <w:tcW w:w="1985" w:type="dxa"/>
          </w:tcPr>
          <w:p w:rsidR="00D61547" w:rsidRPr="00FC1EF9" w:rsidP="00D61547" w14:paraId="1343CC98" w14:textId="77777777">
            <w:pPr>
              <w:widowControl/>
              <w:spacing w:before="60" w:after="60"/>
              <w:rPr>
                <w:szCs w:val="24"/>
                <w:lang w:eastAsia="en-US"/>
              </w:rPr>
            </w:pPr>
            <w:r w:rsidRPr="00FC1EF9">
              <w:rPr>
                <w:szCs w:val="24"/>
                <w:lang w:eastAsia="en-US"/>
              </w:rPr>
              <w:t>163°10.540′E</w:t>
            </w:r>
          </w:p>
        </w:tc>
        <w:tc>
          <w:tcPr>
            <w:tcW w:w="1701" w:type="dxa"/>
          </w:tcPr>
          <w:p w:rsidR="00D61547" w:rsidRPr="00FC1EF9" w:rsidP="00D61547" w14:paraId="2B0C99FE" w14:textId="77777777">
            <w:pPr>
              <w:widowControl/>
              <w:spacing w:before="60" w:after="60"/>
              <w:rPr>
                <w:szCs w:val="24"/>
                <w:lang w:eastAsia="en-US"/>
              </w:rPr>
            </w:pPr>
          </w:p>
        </w:tc>
      </w:tr>
      <w:tr w14:paraId="41F53979" w14:textId="77777777" w:rsidTr="00197895">
        <w:tblPrEx>
          <w:tblW w:w="5687" w:type="pct"/>
          <w:tblInd w:w="-572" w:type="dxa"/>
          <w:tblLayout w:type="fixed"/>
          <w:tblLook w:val="04A0"/>
        </w:tblPrEx>
        <w:tc>
          <w:tcPr>
            <w:tcW w:w="1842" w:type="dxa"/>
          </w:tcPr>
          <w:p w:rsidR="00D61547" w:rsidRPr="00FC1EF9" w:rsidP="00D61547" w14:paraId="4AE07BD2" w14:textId="77777777">
            <w:pPr>
              <w:widowControl/>
              <w:spacing w:before="60" w:after="60"/>
              <w:rPr>
                <w:szCs w:val="24"/>
                <w:lang w:eastAsia="en-US"/>
              </w:rPr>
            </w:pPr>
            <w:r w:rsidRPr="00FC1EF9">
              <w:rPr>
                <w:szCs w:val="24"/>
                <w:lang w:eastAsia="en-US"/>
              </w:rPr>
              <w:t>N. Lord Howe - West</w:t>
            </w:r>
          </w:p>
        </w:tc>
        <w:tc>
          <w:tcPr>
            <w:tcW w:w="1844" w:type="dxa"/>
          </w:tcPr>
          <w:p w:rsidR="00D61547" w:rsidRPr="00FC1EF9" w:rsidP="00D61547" w14:paraId="20FB0600"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 </w:t>
            </w:r>
            <w:r w:rsidRPr="00FC1EF9">
              <w:rPr>
                <w:b/>
                <w:i/>
                <w:szCs w:val="24"/>
                <w:lang w:eastAsia="en-US"/>
              </w:rPr>
              <w:t xml:space="preserve">Rise </w:t>
            </w:r>
          </w:p>
        </w:tc>
        <w:tc>
          <w:tcPr>
            <w:tcW w:w="1416" w:type="dxa"/>
          </w:tcPr>
          <w:p w:rsidR="00D61547" w:rsidRPr="00FC1EF9" w:rsidP="00D61547" w14:paraId="5921F841"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73DAFAE" w14:textId="77777777">
            <w:pPr>
              <w:widowControl/>
              <w:spacing w:before="60" w:after="60"/>
              <w:rPr>
                <w:szCs w:val="24"/>
                <w:lang w:eastAsia="en-US"/>
              </w:rPr>
            </w:pPr>
            <w:r w:rsidRPr="00FC1EF9">
              <w:rPr>
                <w:szCs w:val="24"/>
                <w:lang w:eastAsia="en-US"/>
              </w:rPr>
              <w:t>33°16.400′S</w:t>
            </w:r>
          </w:p>
        </w:tc>
        <w:tc>
          <w:tcPr>
            <w:tcW w:w="1985" w:type="dxa"/>
          </w:tcPr>
          <w:p w:rsidR="00D61547" w:rsidRPr="00FC1EF9" w:rsidP="00D61547" w14:paraId="6489666C" w14:textId="77777777">
            <w:pPr>
              <w:widowControl/>
              <w:spacing w:before="60" w:after="60"/>
              <w:rPr>
                <w:szCs w:val="24"/>
                <w:lang w:eastAsia="en-US"/>
              </w:rPr>
            </w:pPr>
            <w:r w:rsidRPr="00FC1EF9">
              <w:rPr>
                <w:szCs w:val="24"/>
                <w:lang w:eastAsia="en-US"/>
              </w:rPr>
              <w:t>163°04.540′E</w:t>
            </w:r>
          </w:p>
        </w:tc>
        <w:tc>
          <w:tcPr>
            <w:tcW w:w="1701" w:type="dxa"/>
          </w:tcPr>
          <w:p w:rsidR="00D61547" w:rsidRPr="00FC1EF9" w:rsidP="00D61547" w14:paraId="062B30A1" w14:textId="77777777">
            <w:pPr>
              <w:widowControl/>
              <w:spacing w:before="60" w:after="60"/>
              <w:rPr>
                <w:szCs w:val="24"/>
                <w:lang w:eastAsia="en-US"/>
              </w:rPr>
            </w:pPr>
          </w:p>
        </w:tc>
      </w:tr>
    </w:tbl>
    <w:p w:rsidR="00D61547" w:rsidRPr="00FC1EF9" w:rsidP="00D61547" w14:paraId="77AABE81"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844"/>
        <w:gridCol w:w="1416"/>
        <w:gridCol w:w="1843"/>
        <w:gridCol w:w="1985"/>
        <w:gridCol w:w="1701"/>
      </w:tblGrid>
      <w:tr w14:paraId="60BB5958" w14:textId="77777777" w:rsidTr="00197895">
        <w:tblPrEx>
          <w:tblW w:w="5687" w:type="pct"/>
          <w:tblInd w:w="-572" w:type="dxa"/>
          <w:tblLayout w:type="fixed"/>
          <w:tblLook w:val="04A0"/>
        </w:tblPrEx>
        <w:tc>
          <w:tcPr>
            <w:tcW w:w="1842" w:type="dxa"/>
          </w:tcPr>
          <w:p w:rsidR="00D61547" w:rsidRPr="00FC1EF9" w:rsidP="00D61547" w14:paraId="6C5B5C1D"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07E9AB1E"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2A5644A3"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4A93F788" w14:textId="77777777">
            <w:pPr>
              <w:widowControl/>
              <w:spacing w:before="60" w:after="60"/>
              <w:rPr>
                <w:szCs w:val="24"/>
                <w:lang w:eastAsia="en-US"/>
              </w:rPr>
            </w:pPr>
            <w:r w:rsidRPr="00FC1EF9">
              <w:rPr>
                <w:szCs w:val="24"/>
                <w:lang w:eastAsia="en-US"/>
              </w:rPr>
              <w:t>37°01.333′S</w:t>
            </w:r>
          </w:p>
        </w:tc>
        <w:tc>
          <w:tcPr>
            <w:tcW w:w="1985" w:type="dxa"/>
          </w:tcPr>
          <w:p w:rsidR="00D61547" w:rsidRPr="00FC1EF9" w:rsidP="00D61547" w14:paraId="298BFFD6" w14:textId="77777777">
            <w:pPr>
              <w:widowControl/>
              <w:spacing w:before="60" w:after="60"/>
              <w:rPr>
                <w:szCs w:val="24"/>
                <w:lang w:eastAsia="en-US"/>
              </w:rPr>
            </w:pPr>
            <w:r w:rsidRPr="00FC1EF9">
              <w:rPr>
                <w:szCs w:val="24"/>
                <w:lang w:eastAsia="en-US"/>
              </w:rPr>
              <w:t>166°40.000′E</w:t>
            </w:r>
          </w:p>
        </w:tc>
        <w:tc>
          <w:tcPr>
            <w:tcW w:w="1701" w:type="dxa"/>
          </w:tcPr>
          <w:p w:rsidR="00D61547" w:rsidRPr="00FC1EF9" w:rsidP="00D61547" w14:paraId="7AE29000" w14:textId="77777777">
            <w:pPr>
              <w:widowControl/>
              <w:spacing w:before="60" w:after="60"/>
              <w:rPr>
                <w:szCs w:val="24"/>
                <w:lang w:eastAsia="en-US"/>
              </w:rPr>
            </w:pPr>
          </w:p>
        </w:tc>
      </w:tr>
      <w:tr w14:paraId="48E746A6" w14:textId="77777777" w:rsidTr="00197895">
        <w:tblPrEx>
          <w:tblW w:w="5687" w:type="pct"/>
          <w:tblInd w:w="-572" w:type="dxa"/>
          <w:tblLayout w:type="fixed"/>
          <w:tblLook w:val="04A0"/>
        </w:tblPrEx>
        <w:tc>
          <w:tcPr>
            <w:tcW w:w="1842" w:type="dxa"/>
          </w:tcPr>
          <w:p w:rsidR="00D61547" w:rsidRPr="00FC1EF9" w:rsidP="00D61547" w14:paraId="0E5F5CDD"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7B7A403B"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1BFF0F3F"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2F8A873" w14:textId="77777777">
            <w:pPr>
              <w:widowControl/>
              <w:spacing w:before="60" w:after="60"/>
              <w:rPr>
                <w:szCs w:val="24"/>
                <w:lang w:eastAsia="en-US"/>
              </w:rPr>
            </w:pPr>
            <w:r w:rsidRPr="00FC1EF9">
              <w:rPr>
                <w:szCs w:val="24"/>
                <w:lang w:eastAsia="en-US"/>
              </w:rPr>
              <w:t>37°01.333′S</w:t>
            </w:r>
          </w:p>
        </w:tc>
        <w:tc>
          <w:tcPr>
            <w:tcW w:w="1985" w:type="dxa"/>
          </w:tcPr>
          <w:p w:rsidR="00D61547" w:rsidRPr="00FC1EF9" w:rsidP="00D61547" w14:paraId="3862FEF9" w14:textId="77777777">
            <w:pPr>
              <w:widowControl/>
              <w:spacing w:before="60" w:after="60"/>
              <w:rPr>
                <w:szCs w:val="24"/>
                <w:lang w:eastAsia="en-US"/>
              </w:rPr>
            </w:pPr>
            <w:r w:rsidRPr="00FC1EF9">
              <w:rPr>
                <w:szCs w:val="24"/>
                <w:lang w:eastAsia="en-US"/>
              </w:rPr>
              <w:t>169°36.706′E</w:t>
            </w:r>
          </w:p>
        </w:tc>
        <w:tc>
          <w:tcPr>
            <w:tcW w:w="1701" w:type="dxa"/>
          </w:tcPr>
          <w:p w:rsidR="00D61547" w:rsidRPr="00FC1EF9" w:rsidP="00D61547" w14:paraId="48DC5CF7" w14:textId="77777777">
            <w:pPr>
              <w:widowControl/>
              <w:spacing w:before="60" w:after="60"/>
              <w:rPr>
                <w:szCs w:val="24"/>
                <w:lang w:eastAsia="en-US"/>
              </w:rPr>
            </w:pPr>
            <w:r w:rsidRPr="00FC1EF9">
              <w:rPr>
                <w:szCs w:val="24"/>
                <w:lang w:eastAsia="en-US"/>
              </w:rPr>
              <w:t>South-east along the New Zealand EEZ</w:t>
            </w:r>
          </w:p>
        </w:tc>
      </w:tr>
      <w:tr w14:paraId="5A086EE6" w14:textId="77777777" w:rsidTr="00197895">
        <w:tblPrEx>
          <w:tblW w:w="5687" w:type="pct"/>
          <w:tblInd w:w="-572" w:type="dxa"/>
          <w:tblLayout w:type="fixed"/>
          <w:tblLook w:val="04A0"/>
        </w:tblPrEx>
        <w:tc>
          <w:tcPr>
            <w:tcW w:w="1842" w:type="dxa"/>
          </w:tcPr>
          <w:p w:rsidR="00D61547" w:rsidRPr="00FC1EF9" w:rsidP="00D61547" w14:paraId="6B8E1CC1"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45F1F8C5"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6EE183B1"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C860D3E" w14:textId="77777777">
            <w:pPr>
              <w:widowControl/>
              <w:spacing w:before="60" w:after="60"/>
              <w:rPr>
                <w:szCs w:val="24"/>
                <w:lang w:eastAsia="en-US"/>
              </w:rPr>
            </w:pPr>
            <w:r w:rsidRPr="00FC1EF9">
              <w:rPr>
                <w:szCs w:val="24"/>
                <w:lang w:eastAsia="en-US"/>
              </w:rPr>
              <w:t>37°29.902′S</w:t>
            </w:r>
          </w:p>
        </w:tc>
        <w:tc>
          <w:tcPr>
            <w:tcW w:w="1985" w:type="dxa"/>
          </w:tcPr>
          <w:p w:rsidR="00D61547" w:rsidRPr="00FC1EF9" w:rsidP="00D61547" w14:paraId="1DB6EBC0" w14:textId="77777777">
            <w:pPr>
              <w:widowControl/>
              <w:spacing w:before="60" w:after="60"/>
              <w:rPr>
                <w:szCs w:val="24"/>
                <w:lang w:eastAsia="en-US"/>
              </w:rPr>
            </w:pPr>
            <w:r w:rsidRPr="00FC1EF9">
              <w:rPr>
                <w:szCs w:val="24"/>
                <w:lang w:eastAsia="en-US"/>
              </w:rPr>
              <w:t>170°00.000′E</w:t>
            </w:r>
          </w:p>
        </w:tc>
        <w:tc>
          <w:tcPr>
            <w:tcW w:w="1701" w:type="dxa"/>
          </w:tcPr>
          <w:p w:rsidR="00D61547" w:rsidRPr="00FC1EF9" w:rsidP="00D61547" w14:paraId="0D7EF1A1" w14:textId="77777777">
            <w:pPr>
              <w:widowControl/>
              <w:spacing w:before="60" w:after="60"/>
              <w:rPr>
                <w:szCs w:val="24"/>
                <w:lang w:eastAsia="en-US"/>
              </w:rPr>
            </w:pPr>
            <w:r w:rsidRPr="00FC1EF9">
              <w:rPr>
                <w:szCs w:val="24"/>
                <w:lang w:eastAsia="en-US"/>
              </w:rPr>
              <w:t>Due south to a point on the New Zealand EEZ</w:t>
            </w:r>
          </w:p>
        </w:tc>
      </w:tr>
      <w:tr w14:paraId="05A87C96" w14:textId="77777777" w:rsidTr="00197895">
        <w:tblPrEx>
          <w:tblW w:w="5687" w:type="pct"/>
          <w:tblInd w:w="-572" w:type="dxa"/>
          <w:tblLayout w:type="fixed"/>
          <w:tblLook w:val="04A0"/>
        </w:tblPrEx>
        <w:tc>
          <w:tcPr>
            <w:tcW w:w="1842" w:type="dxa"/>
          </w:tcPr>
          <w:p w:rsidR="00D61547" w:rsidRPr="00FC1EF9" w:rsidP="00D61547" w14:paraId="10935D5A"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0070F97A"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091F5E25"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36B53FD" w14:textId="77777777">
            <w:pPr>
              <w:widowControl/>
              <w:spacing w:before="60" w:after="60"/>
              <w:rPr>
                <w:szCs w:val="24"/>
                <w:lang w:eastAsia="en-US"/>
              </w:rPr>
            </w:pPr>
            <w:r w:rsidRPr="00FC1EF9">
              <w:rPr>
                <w:szCs w:val="24"/>
                <w:lang w:eastAsia="en-US"/>
              </w:rPr>
              <w:t>37°41.589′S</w:t>
            </w:r>
          </w:p>
        </w:tc>
        <w:tc>
          <w:tcPr>
            <w:tcW w:w="1985" w:type="dxa"/>
          </w:tcPr>
          <w:p w:rsidR="00D61547" w:rsidRPr="00FC1EF9" w:rsidP="00D61547" w14:paraId="1781C5C6" w14:textId="77777777">
            <w:pPr>
              <w:widowControl/>
              <w:spacing w:before="60" w:after="60"/>
              <w:rPr>
                <w:szCs w:val="24"/>
                <w:lang w:eastAsia="en-US"/>
              </w:rPr>
            </w:pPr>
            <w:r w:rsidRPr="00FC1EF9">
              <w:rPr>
                <w:szCs w:val="24"/>
                <w:lang w:eastAsia="en-US"/>
              </w:rPr>
              <w:t>170°00.000′E</w:t>
            </w:r>
          </w:p>
        </w:tc>
        <w:tc>
          <w:tcPr>
            <w:tcW w:w="1701" w:type="dxa"/>
          </w:tcPr>
          <w:p w:rsidR="00D61547" w:rsidRPr="00FC1EF9" w:rsidP="00D61547" w14:paraId="688D093E" w14:textId="77777777">
            <w:pPr>
              <w:widowControl/>
              <w:spacing w:before="60" w:after="60"/>
              <w:rPr>
                <w:szCs w:val="24"/>
                <w:lang w:eastAsia="en-US"/>
              </w:rPr>
            </w:pPr>
            <w:r w:rsidRPr="00FC1EF9">
              <w:rPr>
                <w:szCs w:val="24"/>
                <w:lang w:eastAsia="en-US"/>
              </w:rPr>
              <w:t>South-west along the New Zealand EEZ</w:t>
            </w:r>
          </w:p>
        </w:tc>
      </w:tr>
      <w:tr w14:paraId="146EE7BD" w14:textId="77777777" w:rsidTr="00197895">
        <w:tblPrEx>
          <w:tblW w:w="5687" w:type="pct"/>
          <w:tblInd w:w="-572" w:type="dxa"/>
          <w:tblLayout w:type="fixed"/>
          <w:tblLook w:val="04A0"/>
        </w:tblPrEx>
        <w:tc>
          <w:tcPr>
            <w:tcW w:w="1842" w:type="dxa"/>
          </w:tcPr>
          <w:p w:rsidR="00D61547" w:rsidRPr="00FC1EF9" w:rsidP="00D61547" w14:paraId="2BC03540"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07C798EB"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0F42197C"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5D860AB" w14:textId="77777777">
            <w:pPr>
              <w:widowControl/>
              <w:spacing w:before="60" w:after="60"/>
              <w:rPr>
                <w:szCs w:val="24"/>
                <w:lang w:eastAsia="en-US"/>
              </w:rPr>
            </w:pPr>
            <w:r w:rsidRPr="00FC1EF9">
              <w:rPr>
                <w:szCs w:val="24"/>
                <w:lang w:eastAsia="en-US"/>
              </w:rPr>
              <w:t>38°00.000′S</w:t>
            </w:r>
          </w:p>
        </w:tc>
        <w:tc>
          <w:tcPr>
            <w:tcW w:w="1985" w:type="dxa"/>
          </w:tcPr>
          <w:p w:rsidR="00D61547" w:rsidRPr="00FC1EF9" w:rsidP="00D61547" w14:paraId="090169EC" w14:textId="77777777">
            <w:pPr>
              <w:widowControl/>
              <w:spacing w:before="60" w:after="60"/>
              <w:rPr>
                <w:szCs w:val="24"/>
                <w:lang w:eastAsia="en-US"/>
              </w:rPr>
            </w:pPr>
            <w:r w:rsidRPr="00FC1EF9">
              <w:rPr>
                <w:szCs w:val="24"/>
                <w:lang w:eastAsia="en-US"/>
              </w:rPr>
              <w:t>169°47.848′E</w:t>
            </w:r>
          </w:p>
        </w:tc>
        <w:tc>
          <w:tcPr>
            <w:tcW w:w="1701" w:type="dxa"/>
          </w:tcPr>
          <w:p w:rsidR="00D61547" w:rsidRPr="00FC1EF9" w:rsidP="00D61547" w14:paraId="1649487F" w14:textId="77777777">
            <w:pPr>
              <w:widowControl/>
              <w:spacing w:before="60" w:after="60"/>
              <w:rPr>
                <w:szCs w:val="24"/>
                <w:lang w:eastAsia="en-US"/>
              </w:rPr>
            </w:pPr>
          </w:p>
        </w:tc>
      </w:tr>
      <w:tr w14:paraId="5324730E" w14:textId="77777777" w:rsidTr="00197895">
        <w:tblPrEx>
          <w:tblW w:w="5687" w:type="pct"/>
          <w:tblInd w:w="-572" w:type="dxa"/>
          <w:tblLayout w:type="fixed"/>
          <w:tblLook w:val="04A0"/>
        </w:tblPrEx>
        <w:tc>
          <w:tcPr>
            <w:tcW w:w="1842" w:type="dxa"/>
          </w:tcPr>
          <w:p w:rsidR="00D61547" w:rsidRPr="00FC1EF9" w:rsidP="00D61547" w14:paraId="7DBCE897"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5333EC21"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09F690D3"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31E922B" w14:textId="77777777">
            <w:pPr>
              <w:widowControl/>
              <w:spacing w:before="60" w:after="60"/>
              <w:rPr>
                <w:szCs w:val="24"/>
                <w:lang w:eastAsia="en-US"/>
              </w:rPr>
            </w:pPr>
            <w:r w:rsidRPr="00FC1EF9">
              <w:rPr>
                <w:szCs w:val="24"/>
                <w:lang w:eastAsia="en-US"/>
              </w:rPr>
              <w:t>38°00.000′S</w:t>
            </w:r>
          </w:p>
        </w:tc>
        <w:tc>
          <w:tcPr>
            <w:tcW w:w="1985" w:type="dxa"/>
          </w:tcPr>
          <w:p w:rsidR="00D61547" w:rsidRPr="00FC1EF9" w:rsidP="00D61547" w14:paraId="56DA5935" w14:textId="77777777">
            <w:pPr>
              <w:widowControl/>
              <w:spacing w:before="60" w:after="60"/>
              <w:rPr>
                <w:szCs w:val="24"/>
                <w:lang w:eastAsia="en-US"/>
              </w:rPr>
            </w:pPr>
            <w:r w:rsidRPr="00FC1EF9">
              <w:rPr>
                <w:szCs w:val="24"/>
                <w:lang w:eastAsia="en-US"/>
              </w:rPr>
              <w:t>169°42.000′E</w:t>
            </w:r>
          </w:p>
        </w:tc>
        <w:tc>
          <w:tcPr>
            <w:tcW w:w="1701" w:type="dxa"/>
          </w:tcPr>
          <w:p w:rsidR="00D61547" w:rsidRPr="00FC1EF9" w:rsidP="00D61547" w14:paraId="119D1B13" w14:textId="77777777">
            <w:pPr>
              <w:widowControl/>
              <w:spacing w:before="60" w:after="60"/>
              <w:rPr>
                <w:szCs w:val="24"/>
                <w:lang w:eastAsia="en-US"/>
              </w:rPr>
            </w:pPr>
          </w:p>
        </w:tc>
      </w:tr>
      <w:tr w14:paraId="44F80F10" w14:textId="77777777" w:rsidTr="00197895">
        <w:tblPrEx>
          <w:tblW w:w="5687" w:type="pct"/>
          <w:tblInd w:w="-572" w:type="dxa"/>
          <w:tblLayout w:type="fixed"/>
          <w:tblLook w:val="04A0"/>
        </w:tblPrEx>
        <w:tc>
          <w:tcPr>
            <w:tcW w:w="1842" w:type="dxa"/>
          </w:tcPr>
          <w:p w:rsidR="00D61547" w:rsidRPr="00FC1EF9" w:rsidP="00D61547" w14:paraId="385EC10B"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26209E7C"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4C6CCC92"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4F0C87F" w14:textId="77777777">
            <w:pPr>
              <w:widowControl/>
              <w:spacing w:before="60" w:after="60"/>
              <w:rPr>
                <w:szCs w:val="24"/>
                <w:lang w:eastAsia="en-US"/>
              </w:rPr>
            </w:pPr>
            <w:r w:rsidRPr="00FC1EF9">
              <w:rPr>
                <w:szCs w:val="24"/>
                <w:lang w:eastAsia="en-US"/>
              </w:rPr>
              <w:t>37°48.000′S</w:t>
            </w:r>
          </w:p>
        </w:tc>
        <w:tc>
          <w:tcPr>
            <w:tcW w:w="1985" w:type="dxa"/>
          </w:tcPr>
          <w:p w:rsidR="00D61547" w:rsidRPr="00FC1EF9" w:rsidP="00D61547" w14:paraId="2448603E" w14:textId="77777777">
            <w:pPr>
              <w:widowControl/>
              <w:spacing w:before="60" w:after="60"/>
              <w:rPr>
                <w:szCs w:val="24"/>
                <w:lang w:eastAsia="en-US"/>
              </w:rPr>
            </w:pPr>
            <w:r w:rsidRPr="00FC1EF9">
              <w:rPr>
                <w:szCs w:val="24"/>
                <w:lang w:eastAsia="en-US"/>
              </w:rPr>
              <w:t>169°42.000′E</w:t>
            </w:r>
          </w:p>
        </w:tc>
        <w:tc>
          <w:tcPr>
            <w:tcW w:w="1701" w:type="dxa"/>
          </w:tcPr>
          <w:p w:rsidR="00D61547" w:rsidRPr="00FC1EF9" w:rsidP="00D61547" w14:paraId="07A0F588" w14:textId="77777777">
            <w:pPr>
              <w:widowControl/>
              <w:spacing w:before="60" w:after="60"/>
              <w:rPr>
                <w:szCs w:val="24"/>
                <w:lang w:eastAsia="en-US"/>
              </w:rPr>
            </w:pPr>
          </w:p>
        </w:tc>
      </w:tr>
      <w:tr w14:paraId="6F46C176" w14:textId="77777777" w:rsidTr="00197895">
        <w:tblPrEx>
          <w:tblW w:w="5687" w:type="pct"/>
          <w:tblInd w:w="-572" w:type="dxa"/>
          <w:tblLayout w:type="fixed"/>
          <w:tblLook w:val="04A0"/>
        </w:tblPrEx>
        <w:tc>
          <w:tcPr>
            <w:tcW w:w="1842" w:type="dxa"/>
          </w:tcPr>
          <w:p w:rsidR="00D61547" w:rsidRPr="00FC1EF9" w:rsidP="00D61547" w14:paraId="7B66BC8A"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2F5BF145"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7543B6B6"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41C54B5E" w14:textId="77777777">
            <w:pPr>
              <w:widowControl/>
              <w:spacing w:before="60" w:after="60"/>
              <w:rPr>
                <w:szCs w:val="24"/>
                <w:lang w:eastAsia="en-US"/>
              </w:rPr>
            </w:pPr>
            <w:r w:rsidRPr="00FC1EF9">
              <w:rPr>
                <w:szCs w:val="24"/>
                <w:lang w:eastAsia="en-US"/>
              </w:rPr>
              <w:t>37°48.000′S</w:t>
            </w:r>
          </w:p>
        </w:tc>
        <w:tc>
          <w:tcPr>
            <w:tcW w:w="1985" w:type="dxa"/>
          </w:tcPr>
          <w:p w:rsidR="00D61547" w:rsidRPr="00FC1EF9" w:rsidP="00D61547" w14:paraId="48E93AAD" w14:textId="77777777">
            <w:pPr>
              <w:widowControl/>
              <w:spacing w:before="60" w:after="60"/>
              <w:rPr>
                <w:szCs w:val="24"/>
                <w:lang w:eastAsia="en-US"/>
              </w:rPr>
            </w:pPr>
            <w:r w:rsidRPr="00FC1EF9">
              <w:rPr>
                <w:szCs w:val="24"/>
                <w:lang w:eastAsia="en-US"/>
              </w:rPr>
              <w:t>169°24.000′E</w:t>
            </w:r>
          </w:p>
        </w:tc>
        <w:tc>
          <w:tcPr>
            <w:tcW w:w="1701" w:type="dxa"/>
          </w:tcPr>
          <w:p w:rsidR="00D61547" w:rsidRPr="00FC1EF9" w:rsidP="00D61547" w14:paraId="367CDD68" w14:textId="77777777">
            <w:pPr>
              <w:widowControl/>
              <w:spacing w:before="60" w:after="60"/>
              <w:rPr>
                <w:szCs w:val="24"/>
                <w:lang w:eastAsia="en-US"/>
              </w:rPr>
            </w:pPr>
          </w:p>
        </w:tc>
      </w:tr>
    </w:tbl>
    <w:p w:rsidR="00D61547" w:rsidRPr="00FC1EF9" w:rsidP="00D61547" w14:paraId="0878AE2D"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844"/>
        <w:gridCol w:w="1416"/>
        <w:gridCol w:w="1843"/>
        <w:gridCol w:w="1985"/>
        <w:gridCol w:w="1701"/>
      </w:tblGrid>
      <w:tr w14:paraId="4063F491" w14:textId="77777777" w:rsidTr="00197895">
        <w:tblPrEx>
          <w:tblW w:w="5687" w:type="pct"/>
          <w:tblInd w:w="-572" w:type="dxa"/>
          <w:tblLayout w:type="fixed"/>
          <w:tblLook w:val="04A0"/>
        </w:tblPrEx>
        <w:tc>
          <w:tcPr>
            <w:tcW w:w="1842" w:type="dxa"/>
          </w:tcPr>
          <w:p w:rsidR="00D61547" w:rsidRPr="00FC1EF9" w:rsidP="00D61547" w14:paraId="18BEB3D1"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670506A1"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46DC470C"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B9E7B2B" w14:textId="77777777">
            <w:pPr>
              <w:widowControl/>
              <w:spacing w:before="60" w:after="60"/>
              <w:rPr>
                <w:szCs w:val="24"/>
                <w:lang w:eastAsia="en-US"/>
              </w:rPr>
            </w:pPr>
            <w:r w:rsidRPr="00FC1EF9">
              <w:rPr>
                <w:szCs w:val="24"/>
                <w:lang w:eastAsia="en-US"/>
              </w:rPr>
              <w:t>37°42.000′S</w:t>
            </w:r>
          </w:p>
        </w:tc>
        <w:tc>
          <w:tcPr>
            <w:tcW w:w="1985" w:type="dxa"/>
          </w:tcPr>
          <w:p w:rsidR="00D61547" w:rsidRPr="00FC1EF9" w:rsidP="00D61547" w14:paraId="59E7D1FF" w14:textId="77777777">
            <w:pPr>
              <w:widowControl/>
              <w:spacing w:before="60" w:after="60"/>
              <w:rPr>
                <w:szCs w:val="24"/>
                <w:lang w:eastAsia="en-US"/>
              </w:rPr>
            </w:pPr>
            <w:r w:rsidRPr="00FC1EF9">
              <w:rPr>
                <w:szCs w:val="24"/>
                <w:lang w:eastAsia="en-US"/>
              </w:rPr>
              <w:t>169°24.000′E</w:t>
            </w:r>
          </w:p>
        </w:tc>
        <w:tc>
          <w:tcPr>
            <w:tcW w:w="1701" w:type="dxa"/>
          </w:tcPr>
          <w:p w:rsidR="00D61547" w:rsidRPr="00FC1EF9" w:rsidP="00D61547" w14:paraId="2D701860" w14:textId="77777777">
            <w:pPr>
              <w:widowControl/>
              <w:spacing w:before="60" w:after="60"/>
              <w:rPr>
                <w:szCs w:val="24"/>
                <w:lang w:eastAsia="en-US"/>
              </w:rPr>
            </w:pPr>
          </w:p>
        </w:tc>
      </w:tr>
      <w:tr w14:paraId="03EA49BE" w14:textId="77777777" w:rsidTr="00197895">
        <w:tblPrEx>
          <w:tblW w:w="5687" w:type="pct"/>
          <w:tblInd w:w="-572" w:type="dxa"/>
          <w:tblLayout w:type="fixed"/>
          <w:tblLook w:val="04A0"/>
        </w:tblPrEx>
        <w:tc>
          <w:tcPr>
            <w:tcW w:w="1842" w:type="dxa"/>
          </w:tcPr>
          <w:p w:rsidR="00D61547" w:rsidRPr="00FC1EF9" w:rsidP="00D61547" w14:paraId="55AA2269"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7AF6F7C6"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6F8C5AC4"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6830A82" w14:textId="77777777">
            <w:pPr>
              <w:widowControl/>
              <w:spacing w:before="60" w:after="60"/>
              <w:rPr>
                <w:szCs w:val="24"/>
                <w:lang w:eastAsia="en-US"/>
              </w:rPr>
            </w:pPr>
            <w:r w:rsidRPr="00FC1EF9">
              <w:rPr>
                <w:szCs w:val="24"/>
                <w:lang w:eastAsia="en-US"/>
              </w:rPr>
              <w:t>37°42.000′S</w:t>
            </w:r>
          </w:p>
        </w:tc>
        <w:tc>
          <w:tcPr>
            <w:tcW w:w="1985" w:type="dxa"/>
          </w:tcPr>
          <w:p w:rsidR="00D61547" w:rsidRPr="00FC1EF9" w:rsidP="00D61547" w14:paraId="1C37206E" w14:textId="77777777">
            <w:pPr>
              <w:widowControl/>
              <w:spacing w:before="60" w:after="60"/>
              <w:rPr>
                <w:szCs w:val="24"/>
                <w:lang w:eastAsia="en-US"/>
              </w:rPr>
            </w:pPr>
            <w:r w:rsidRPr="00FC1EF9">
              <w:rPr>
                <w:szCs w:val="24"/>
                <w:lang w:eastAsia="en-US"/>
              </w:rPr>
              <w:t>167°42.004′E</w:t>
            </w:r>
          </w:p>
        </w:tc>
        <w:tc>
          <w:tcPr>
            <w:tcW w:w="1701" w:type="dxa"/>
          </w:tcPr>
          <w:p w:rsidR="00D61547" w:rsidRPr="00FC1EF9" w:rsidP="00D61547" w14:paraId="09E3D18A" w14:textId="77777777">
            <w:pPr>
              <w:widowControl/>
              <w:spacing w:before="60" w:after="60"/>
              <w:rPr>
                <w:szCs w:val="24"/>
                <w:lang w:eastAsia="en-US"/>
              </w:rPr>
            </w:pPr>
          </w:p>
        </w:tc>
      </w:tr>
      <w:tr w14:paraId="356FDC34" w14:textId="77777777" w:rsidTr="00197895">
        <w:tblPrEx>
          <w:tblW w:w="5687" w:type="pct"/>
          <w:tblInd w:w="-572" w:type="dxa"/>
          <w:tblLayout w:type="fixed"/>
          <w:tblLook w:val="04A0"/>
        </w:tblPrEx>
        <w:tc>
          <w:tcPr>
            <w:tcW w:w="1842" w:type="dxa"/>
          </w:tcPr>
          <w:p w:rsidR="00D61547" w:rsidRPr="00FC1EF9" w:rsidP="00D61547" w14:paraId="4E1BB0C0"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17588E78"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3B5E4778"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AE89113" w14:textId="77777777">
            <w:pPr>
              <w:widowControl/>
              <w:spacing w:before="60" w:after="60"/>
              <w:rPr>
                <w:szCs w:val="24"/>
                <w:lang w:eastAsia="en-US"/>
              </w:rPr>
            </w:pPr>
            <w:r w:rsidRPr="00FC1EF9">
              <w:rPr>
                <w:szCs w:val="24"/>
                <w:lang w:eastAsia="en-US"/>
              </w:rPr>
              <w:t>37°48.000′S</w:t>
            </w:r>
          </w:p>
        </w:tc>
        <w:tc>
          <w:tcPr>
            <w:tcW w:w="1985" w:type="dxa"/>
          </w:tcPr>
          <w:p w:rsidR="00D61547" w:rsidRPr="00FC1EF9" w:rsidP="00D61547" w14:paraId="37124E82" w14:textId="77777777">
            <w:pPr>
              <w:widowControl/>
              <w:spacing w:before="60" w:after="60"/>
              <w:rPr>
                <w:szCs w:val="24"/>
                <w:lang w:eastAsia="en-US"/>
              </w:rPr>
            </w:pPr>
            <w:r w:rsidRPr="00FC1EF9">
              <w:rPr>
                <w:szCs w:val="24"/>
                <w:lang w:eastAsia="en-US"/>
              </w:rPr>
              <w:t>167°42.000′E</w:t>
            </w:r>
          </w:p>
        </w:tc>
        <w:tc>
          <w:tcPr>
            <w:tcW w:w="1701" w:type="dxa"/>
          </w:tcPr>
          <w:p w:rsidR="00D61547" w:rsidRPr="00FC1EF9" w:rsidP="00D61547" w14:paraId="545AAB70" w14:textId="77777777">
            <w:pPr>
              <w:widowControl/>
              <w:spacing w:before="60" w:after="60"/>
              <w:rPr>
                <w:szCs w:val="24"/>
                <w:lang w:eastAsia="en-US"/>
              </w:rPr>
            </w:pPr>
          </w:p>
        </w:tc>
      </w:tr>
      <w:tr w14:paraId="7D202F1A" w14:textId="77777777" w:rsidTr="00197895">
        <w:tblPrEx>
          <w:tblW w:w="5687" w:type="pct"/>
          <w:tblInd w:w="-572" w:type="dxa"/>
          <w:tblLayout w:type="fixed"/>
          <w:tblLook w:val="04A0"/>
        </w:tblPrEx>
        <w:tc>
          <w:tcPr>
            <w:tcW w:w="1842" w:type="dxa"/>
          </w:tcPr>
          <w:p w:rsidR="00D61547" w:rsidRPr="00FC1EF9" w:rsidP="00D61547" w14:paraId="1F5F7BAD"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2D186BF3"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1CF2036D"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B7A1E47" w14:textId="77777777">
            <w:pPr>
              <w:widowControl/>
              <w:spacing w:before="60" w:after="60"/>
              <w:rPr>
                <w:szCs w:val="24"/>
                <w:lang w:eastAsia="en-US"/>
              </w:rPr>
            </w:pPr>
            <w:r w:rsidRPr="00FC1EF9">
              <w:rPr>
                <w:szCs w:val="24"/>
                <w:lang w:eastAsia="en-US"/>
              </w:rPr>
              <w:t>37°48.000′S</w:t>
            </w:r>
          </w:p>
        </w:tc>
        <w:tc>
          <w:tcPr>
            <w:tcW w:w="1985" w:type="dxa"/>
          </w:tcPr>
          <w:p w:rsidR="00D61547" w:rsidRPr="00FC1EF9" w:rsidP="00D61547" w14:paraId="66E84DAD" w14:textId="77777777">
            <w:pPr>
              <w:widowControl/>
              <w:spacing w:before="60" w:after="60"/>
              <w:rPr>
                <w:szCs w:val="24"/>
                <w:lang w:eastAsia="en-US"/>
              </w:rPr>
            </w:pPr>
            <w:r w:rsidRPr="00FC1EF9">
              <w:rPr>
                <w:szCs w:val="24"/>
                <w:lang w:eastAsia="en-US"/>
              </w:rPr>
              <w:t>167°24.000′E</w:t>
            </w:r>
          </w:p>
        </w:tc>
        <w:tc>
          <w:tcPr>
            <w:tcW w:w="1701" w:type="dxa"/>
          </w:tcPr>
          <w:p w:rsidR="00D61547" w:rsidRPr="00FC1EF9" w:rsidP="00D61547" w14:paraId="78F8D56A" w14:textId="77777777">
            <w:pPr>
              <w:widowControl/>
              <w:spacing w:before="60" w:after="60"/>
              <w:rPr>
                <w:szCs w:val="24"/>
                <w:lang w:eastAsia="en-US"/>
              </w:rPr>
            </w:pPr>
          </w:p>
        </w:tc>
      </w:tr>
      <w:tr w14:paraId="787E42B1" w14:textId="77777777" w:rsidTr="00197895">
        <w:tblPrEx>
          <w:tblW w:w="5687" w:type="pct"/>
          <w:tblInd w:w="-572" w:type="dxa"/>
          <w:tblLayout w:type="fixed"/>
          <w:tblLook w:val="04A0"/>
        </w:tblPrEx>
        <w:tc>
          <w:tcPr>
            <w:tcW w:w="1842" w:type="dxa"/>
          </w:tcPr>
          <w:p w:rsidR="00D61547" w:rsidRPr="00FC1EF9" w:rsidP="00D61547" w14:paraId="56BBF25A"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034D54EB"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48BF7644"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428DFB3" w14:textId="77777777">
            <w:pPr>
              <w:widowControl/>
              <w:spacing w:before="60" w:after="60"/>
              <w:rPr>
                <w:szCs w:val="24"/>
                <w:lang w:eastAsia="en-US"/>
              </w:rPr>
            </w:pPr>
            <w:r w:rsidRPr="00FC1EF9">
              <w:rPr>
                <w:szCs w:val="24"/>
                <w:lang w:eastAsia="en-US"/>
              </w:rPr>
              <w:t>39°06.000′S</w:t>
            </w:r>
          </w:p>
        </w:tc>
        <w:tc>
          <w:tcPr>
            <w:tcW w:w="1985" w:type="dxa"/>
          </w:tcPr>
          <w:p w:rsidR="00D61547" w:rsidRPr="00FC1EF9" w:rsidP="00D61547" w14:paraId="5F1AD46E" w14:textId="77777777">
            <w:pPr>
              <w:widowControl/>
              <w:spacing w:before="60" w:after="60"/>
              <w:rPr>
                <w:szCs w:val="24"/>
                <w:lang w:eastAsia="en-US"/>
              </w:rPr>
            </w:pPr>
            <w:r w:rsidRPr="00FC1EF9">
              <w:rPr>
                <w:szCs w:val="24"/>
                <w:lang w:eastAsia="en-US"/>
              </w:rPr>
              <w:t>167°24.000′E</w:t>
            </w:r>
          </w:p>
        </w:tc>
        <w:tc>
          <w:tcPr>
            <w:tcW w:w="1701" w:type="dxa"/>
          </w:tcPr>
          <w:p w:rsidR="00D61547" w:rsidRPr="00FC1EF9" w:rsidP="00D61547" w14:paraId="23546A49" w14:textId="77777777">
            <w:pPr>
              <w:widowControl/>
              <w:spacing w:before="60" w:after="60"/>
              <w:rPr>
                <w:szCs w:val="24"/>
                <w:lang w:eastAsia="en-US"/>
              </w:rPr>
            </w:pPr>
          </w:p>
        </w:tc>
      </w:tr>
      <w:tr w14:paraId="03A35ED3" w14:textId="77777777" w:rsidTr="00197895">
        <w:tblPrEx>
          <w:tblW w:w="5687" w:type="pct"/>
          <w:tblInd w:w="-572" w:type="dxa"/>
          <w:tblLayout w:type="fixed"/>
          <w:tblLook w:val="04A0"/>
        </w:tblPrEx>
        <w:tc>
          <w:tcPr>
            <w:tcW w:w="1842" w:type="dxa"/>
          </w:tcPr>
          <w:p w:rsidR="00D61547" w:rsidRPr="00FC1EF9" w:rsidP="00D61547" w14:paraId="1ED167C7"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62871149"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72AF0F1C"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40E38D19" w14:textId="77777777">
            <w:pPr>
              <w:widowControl/>
              <w:spacing w:before="60" w:after="60"/>
              <w:rPr>
                <w:szCs w:val="24"/>
                <w:lang w:eastAsia="en-US"/>
              </w:rPr>
            </w:pPr>
            <w:r w:rsidRPr="00FC1EF9">
              <w:rPr>
                <w:szCs w:val="24"/>
                <w:lang w:eastAsia="en-US"/>
              </w:rPr>
              <w:t>39°06.000′S</w:t>
            </w:r>
          </w:p>
        </w:tc>
        <w:tc>
          <w:tcPr>
            <w:tcW w:w="1985" w:type="dxa"/>
          </w:tcPr>
          <w:p w:rsidR="00D61547" w:rsidRPr="00FC1EF9" w:rsidP="00D61547" w14:paraId="74A8CF85" w14:textId="77777777">
            <w:pPr>
              <w:widowControl/>
              <w:spacing w:before="60" w:after="60"/>
              <w:rPr>
                <w:szCs w:val="24"/>
                <w:lang w:eastAsia="en-US"/>
              </w:rPr>
            </w:pPr>
            <w:r w:rsidRPr="00FC1EF9">
              <w:rPr>
                <w:szCs w:val="24"/>
                <w:lang w:eastAsia="en-US"/>
              </w:rPr>
              <w:t>167°18.000′E</w:t>
            </w:r>
          </w:p>
        </w:tc>
        <w:tc>
          <w:tcPr>
            <w:tcW w:w="1701" w:type="dxa"/>
          </w:tcPr>
          <w:p w:rsidR="00D61547" w:rsidRPr="00FC1EF9" w:rsidP="00D61547" w14:paraId="0B2E208C" w14:textId="77777777">
            <w:pPr>
              <w:widowControl/>
              <w:spacing w:before="60" w:after="60"/>
              <w:rPr>
                <w:szCs w:val="24"/>
                <w:lang w:eastAsia="en-US"/>
              </w:rPr>
            </w:pPr>
          </w:p>
        </w:tc>
      </w:tr>
      <w:tr w14:paraId="6C412995" w14:textId="77777777" w:rsidTr="00197895">
        <w:tblPrEx>
          <w:tblW w:w="5687" w:type="pct"/>
          <w:tblInd w:w="-572" w:type="dxa"/>
          <w:tblLayout w:type="fixed"/>
          <w:tblLook w:val="04A0"/>
        </w:tblPrEx>
        <w:tc>
          <w:tcPr>
            <w:tcW w:w="1842" w:type="dxa"/>
          </w:tcPr>
          <w:p w:rsidR="00D61547" w:rsidRPr="00FC1EF9" w:rsidP="00D61547" w14:paraId="2D796E77"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268F8C58"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6C07DFE3"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524F217" w14:textId="77777777">
            <w:pPr>
              <w:widowControl/>
              <w:spacing w:before="60" w:after="60"/>
              <w:rPr>
                <w:szCs w:val="24"/>
                <w:lang w:eastAsia="en-US"/>
              </w:rPr>
            </w:pPr>
            <w:r w:rsidRPr="00FC1EF9">
              <w:rPr>
                <w:szCs w:val="24"/>
                <w:lang w:eastAsia="en-US"/>
              </w:rPr>
              <w:t>38°52.000′S</w:t>
            </w:r>
          </w:p>
        </w:tc>
        <w:tc>
          <w:tcPr>
            <w:tcW w:w="1985" w:type="dxa"/>
          </w:tcPr>
          <w:p w:rsidR="00D61547" w:rsidRPr="00FC1EF9" w:rsidP="00D61547" w14:paraId="7568221C" w14:textId="77777777">
            <w:pPr>
              <w:widowControl/>
              <w:spacing w:before="60" w:after="60"/>
              <w:rPr>
                <w:szCs w:val="24"/>
                <w:lang w:eastAsia="en-US"/>
              </w:rPr>
            </w:pPr>
            <w:r w:rsidRPr="00FC1EF9">
              <w:rPr>
                <w:szCs w:val="24"/>
                <w:lang w:eastAsia="en-US"/>
              </w:rPr>
              <w:t>167°18.000′E</w:t>
            </w:r>
          </w:p>
        </w:tc>
        <w:tc>
          <w:tcPr>
            <w:tcW w:w="1701" w:type="dxa"/>
          </w:tcPr>
          <w:p w:rsidR="00D61547" w:rsidRPr="00FC1EF9" w:rsidP="00D61547" w14:paraId="36F1907F" w14:textId="77777777">
            <w:pPr>
              <w:widowControl/>
              <w:spacing w:before="60" w:after="60"/>
              <w:rPr>
                <w:szCs w:val="24"/>
                <w:lang w:eastAsia="en-US"/>
              </w:rPr>
            </w:pPr>
          </w:p>
        </w:tc>
      </w:tr>
      <w:tr w14:paraId="1AA64B57" w14:textId="77777777" w:rsidTr="00197895">
        <w:tblPrEx>
          <w:tblW w:w="5687" w:type="pct"/>
          <w:tblInd w:w="-572" w:type="dxa"/>
          <w:tblLayout w:type="fixed"/>
          <w:tblLook w:val="04A0"/>
        </w:tblPrEx>
        <w:tc>
          <w:tcPr>
            <w:tcW w:w="1842" w:type="dxa"/>
          </w:tcPr>
          <w:p w:rsidR="00D61547" w:rsidRPr="00FC1EF9" w:rsidP="00D61547" w14:paraId="1AE523FB"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63A2088E"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5A2F2E83"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F184C40" w14:textId="77777777">
            <w:pPr>
              <w:widowControl/>
              <w:spacing w:before="60" w:after="60"/>
              <w:rPr>
                <w:szCs w:val="24"/>
                <w:lang w:eastAsia="en-US"/>
              </w:rPr>
            </w:pPr>
            <w:r w:rsidRPr="00FC1EF9">
              <w:rPr>
                <w:szCs w:val="24"/>
                <w:lang w:eastAsia="en-US"/>
              </w:rPr>
              <w:t>38°52.000′S</w:t>
            </w:r>
          </w:p>
        </w:tc>
        <w:tc>
          <w:tcPr>
            <w:tcW w:w="1985" w:type="dxa"/>
          </w:tcPr>
          <w:p w:rsidR="00D61547" w:rsidRPr="00FC1EF9" w:rsidP="00D61547" w14:paraId="42322C56" w14:textId="77777777">
            <w:pPr>
              <w:widowControl/>
              <w:spacing w:before="60" w:after="60"/>
              <w:rPr>
                <w:szCs w:val="24"/>
                <w:lang w:eastAsia="en-US"/>
              </w:rPr>
            </w:pPr>
            <w:r w:rsidRPr="00FC1EF9">
              <w:rPr>
                <w:szCs w:val="24"/>
                <w:lang w:eastAsia="en-US"/>
              </w:rPr>
              <w:t>167°06.000′E</w:t>
            </w:r>
          </w:p>
        </w:tc>
        <w:tc>
          <w:tcPr>
            <w:tcW w:w="1701" w:type="dxa"/>
          </w:tcPr>
          <w:p w:rsidR="00D61547" w:rsidRPr="00FC1EF9" w:rsidP="00D61547" w14:paraId="19DBA71A" w14:textId="77777777">
            <w:pPr>
              <w:widowControl/>
              <w:spacing w:before="60" w:after="60"/>
              <w:rPr>
                <w:szCs w:val="24"/>
                <w:lang w:eastAsia="en-US"/>
              </w:rPr>
            </w:pPr>
          </w:p>
        </w:tc>
      </w:tr>
      <w:tr w14:paraId="24EB8319" w14:textId="77777777" w:rsidTr="00197895">
        <w:tblPrEx>
          <w:tblW w:w="5687" w:type="pct"/>
          <w:tblInd w:w="-572" w:type="dxa"/>
          <w:tblLayout w:type="fixed"/>
          <w:tblLook w:val="04A0"/>
        </w:tblPrEx>
        <w:tc>
          <w:tcPr>
            <w:tcW w:w="1842" w:type="dxa"/>
          </w:tcPr>
          <w:p w:rsidR="00D61547" w:rsidRPr="00FC1EF9" w:rsidP="00D61547" w14:paraId="78A5199A"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70D41058"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1283F349"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6B18FFF9" w14:textId="77777777">
            <w:pPr>
              <w:widowControl/>
              <w:spacing w:before="60" w:after="60"/>
              <w:rPr>
                <w:szCs w:val="24"/>
                <w:lang w:eastAsia="en-US"/>
              </w:rPr>
            </w:pPr>
            <w:r w:rsidRPr="00FC1EF9">
              <w:rPr>
                <w:szCs w:val="24"/>
                <w:lang w:eastAsia="en-US"/>
              </w:rPr>
              <w:t>37°48.000′S</w:t>
            </w:r>
          </w:p>
        </w:tc>
        <w:tc>
          <w:tcPr>
            <w:tcW w:w="1985" w:type="dxa"/>
          </w:tcPr>
          <w:p w:rsidR="00D61547" w:rsidRPr="00FC1EF9" w:rsidP="00D61547" w14:paraId="3920E619" w14:textId="77777777">
            <w:pPr>
              <w:widowControl/>
              <w:spacing w:before="60" w:after="60"/>
              <w:rPr>
                <w:szCs w:val="24"/>
                <w:lang w:eastAsia="en-US"/>
              </w:rPr>
            </w:pPr>
            <w:r w:rsidRPr="00FC1EF9">
              <w:rPr>
                <w:szCs w:val="24"/>
                <w:lang w:eastAsia="en-US"/>
              </w:rPr>
              <w:t>167°06.000′E</w:t>
            </w:r>
          </w:p>
        </w:tc>
        <w:tc>
          <w:tcPr>
            <w:tcW w:w="1701" w:type="dxa"/>
          </w:tcPr>
          <w:p w:rsidR="00D61547" w:rsidRPr="00FC1EF9" w:rsidP="00D61547" w14:paraId="3E2823A0" w14:textId="77777777">
            <w:pPr>
              <w:widowControl/>
              <w:spacing w:before="60" w:after="60"/>
              <w:rPr>
                <w:szCs w:val="24"/>
                <w:lang w:eastAsia="en-US"/>
              </w:rPr>
            </w:pPr>
          </w:p>
        </w:tc>
      </w:tr>
      <w:tr w14:paraId="55833005" w14:textId="77777777" w:rsidTr="00197895">
        <w:tblPrEx>
          <w:tblW w:w="5687" w:type="pct"/>
          <w:tblInd w:w="-572" w:type="dxa"/>
          <w:tblLayout w:type="fixed"/>
          <w:tblLook w:val="04A0"/>
        </w:tblPrEx>
        <w:tc>
          <w:tcPr>
            <w:tcW w:w="1842" w:type="dxa"/>
          </w:tcPr>
          <w:p w:rsidR="00D61547" w:rsidRPr="00FC1EF9" w:rsidP="00D61547" w14:paraId="7A1124FA"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7EC49549"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56A00522"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3F1CDAE" w14:textId="77777777">
            <w:pPr>
              <w:widowControl/>
              <w:spacing w:before="60" w:after="60"/>
              <w:rPr>
                <w:szCs w:val="24"/>
                <w:lang w:eastAsia="en-US"/>
              </w:rPr>
            </w:pPr>
            <w:r w:rsidRPr="00FC1EF9">
              <w:rPr>
                <w:szCs w:val="24"/>
                <w:lang w:eastAsia="en-US"/>
              </w:rPr>
              <w:t>37°48.000′S</w:t>
            </w:r>
          </w:p>
        </w:tc>
        <w:tc>
          <w:tcPr>
            <w:tcW w:w="1985" w:type="dxa"/>
          </w:tcPr>
          <w:p w:rsidR="00D61547" w:rsidRPr="00FC1EF9" w:rsidP="00D61547" w14:paraId="7E6C6E5D" w14:textId="77777777">
            <w:pPr>
              <w:widowControl/>
              <w:spacing w:before="60" w:after="60"/>
              <w:rPr>
                <w:szCs w:val="24"/>
                <w:lang w:eastAsia="en-US"/>
              </w:rPr>
            </w:pPr>
            <w:r w:rsidRPr="00FC1EF9">
              <w:rPr>
                <w:szCs w:val="24"/>
                <w:lang w:eastAsia="en-US"/>
              </w:rPr>
              <w:t>167°00.000′E</w:t>
            </w:r>
          </w:p>
        </w:tc>
        <w:tc>
          <w:tcPr>
            <w:tcW w:w="1701" w:type="dxa"/>
          </w:tcPr>
          <w:p w:rsidR="00D61547" w:rsidRPr="00FC1EF9" w:rsidP="00D61547" w14:paraId="20D2E40B" w14:textId="77777777">
            <w:pPr>
              <w:widowControl/>
              <w:spacing w:before="60" w:after="60"/>
              <w:rPr>
                <w:szCs w:val="24"/>
                <w:lang w:eastAsia="en-US"/>
              </w:rPr>
            </w:pPr>
          </w:p>
        </w:tc>
      </w:tr>
      <w:tr w14:paraId="6E5036B7" w14:textId="77777777" w:rsidTr="00197895">
        <w:tblPrEx>
          <w:tblW w:w="5687" w:type="pct"/>
          <w:tblInd w:w="-572" w:type="dxa"/>
          <w:tblLayout w:type="fixed"/>
          <w:tblLook w:val="04A0"/>
        </w:tblPrEx>
        <w:tc>
          <w:tcPr>
            <w:tcW w:w="1842" w:type="dxa"/>
          </w:tcPr>
          <w:p w:rsidR="00D61547" w:rsidRPr="00FC1EF9" w:rsidP="00D61547" w14:paraId="24D6083C"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4206A629"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14214DDC"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CB4B807" w14:textId="77777777">
            <w:pPr>
              <w:widowControl/>
              <w:spacing w:before="60" w:after="60"/>
              <w:rPr>
                <w:szCs w:val="24"/>
                <w:lang w:eastAsia="en-US"/>
              </w:rPr>
            </w:pPr>
            <w:r w:rsidRPr="00FC1EF9">
              <w:rPr>
                <w:szCs w:val="24"/>
                <w:lang w:eastAsia="en-US"/>
              </w:rPr>
              <w:t>37°42.000′S</w:t>
            </w:r>
          </w:p>
        </w:tc>
        <w:tc>
          <w:tcPr>
            <w:tcW w:w="1985" w:type="dxa"/>
          </w:tcPr>
          <w:p w:rsidR="00D61547" w:rsidRPr="00FC1EF9" w:rsidP="00D61547" w14:paraId="1C04CCD8" w14:textId="77777777">
            <w:pPr>
              <w:widowControl/>
              <w:spacing w:before="60" w:after="60"/>
              <w:rPr>
                <w:szCs w:val="24"/>
                <w:lang w:eastAsia="en-US"/>
              </w:rPr>
            </w:pPr>
            <w:r w:rsidRPr="00FC1EF9">
              <w:rPr>
                <w:szCs w:val="24"/>
                <w:lang w:eastAsia="en-US"/>
              </w:rPr>
              <w:t>167°00.000′E</w:t>
            </w:r>
          </w:p>
        </w:tc>
        <w:tc>
          <w:tcPr>
            <w:tcW w:w="1701" w:type="dxa"/>
          </w:tcPr>
          <w:p w:rsidR="00D61547" w:rsidRPr="00FC1EF9" w:rsidP="00D61547" w14:paraId="7F334E4F" w14:textId="77777777">
            <w:pPr>
              <w:widowControl/>
              <w:spacing w:before="60" w:after="60"/>
              <w:rPr>
                <w:szCs w:val="24"/>
                <w:lang w:eastAsia="en-US"/>
              </w:rPr>
            </w:pPr>
          </w:p>
        </w:tc>
      </w:tr>
    </w:tbl>
    <w:p w:rsidR="00D61547" w:rsidRPr="00FC1EF9" w:rsidP="00D61547" w14:paraId="164FFACD"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844"/>
        <w:gridCol w:w="1416"/>
        <w:gridCol w:w="1843"/>
        <w:gridCol w:w="1985"/>
        <w:gridCol w:w="1701"/>
      </w:tblGrid>
      <w:tr w14:paraId="12669B39" w14:textId="77777777" w:rsidTr="00197895">
        <w:tblPrEx>
          <w:tblW w:w="5687" w:type="pct"/>
          <w:tblInd w:w="-572" w:type="dxa"/>
          <w:tblLayout w:type="fixed"/>
          <w:tblLook w:val="04A0"/>
        </w:tblPrEx>
        <w:tc>
          <w:tcPr>
            <w:tcW w:w="1842" w:type="dxa"/>
          </w:tcPr>
          <w:p w:rsidR="00D61547" w:rsidRPr="00FC1EF9" w:rsidP="00D61547" w14:paraId="155548BE" w14:textId="77777777">
            <w:pPr>
              <w:widowControl/>
              <w:spacing w:before="60" w:after="60"/>
              <w:rPr>
                <w:szCs w:val="24"/>
                <w:lang w:eastAsia="en-US"/>
              </w:rPr>
            </w:pPr>
            <w:r w:rsidRPr="00FC1EF9">
              <w:rPr>
                <w:szCs w:val="24"/>
                <w:lang w:eastAsia="en-US"/>
              </w:rPr>
              <w:t>Northwest Challenger</w:t>
            </w:r>
          </w:p>
        </w:tc>
        <w:tc>
          <w:tcPr>
            <w:tcW w:w="1844" w:type="dxa"/>
          </w:tcPr>
          <w:p w:rsidR="00D61547" w:rsidRPr="00FC1EF9" w:rsidP="00D61547" w14:paraId="03D45255" w14:textId="77777777">
            <w:pPr>
              <w:widowControl/>
              <w:spacing w:before="60" w:after="60"/>
              <w:rPr>
                <w:szCs w:val="24"/>
                <w:lang w:eastAsia="en-US"/>
              </w:rPr>
            </w:pPr>
            <w:r w:rsidRPr="00FC1EF9">
              <w:rPr>
                <w:szCs w:val="24"/>
                <w:lang w:eastAsia="en-US"/>
              </w:rPr>
              <w:t>Northwest Challenger</w:t>
            </w:r>
          </w:p>
        </w:tc>
        <w:tc>
          <w:tcPr>
            <w:tcW w:w="1416" w:type="dxa"/>
          </w:tcPr>
          <w:p w:rsidR="00D61547" w:rsidRPr="00FC1EF9" w:rsidP="00D61547" w14:paraId="036727ED"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773668C" w14:textId="77777777">
            <w:pPr>
              <w:widowControl/>
              <w:spacing w:before="60" w:after="60"/>
              <w:rPr>
                <w:szCs w:val="24"/>
                <w:lang w:eastAsia="en-US"/>
              </w:rPr>
            </w:pPr>
            <w:r w:rsidRPr="00FC1EF9">
              <w:rPr>
                <w:szCs w:val="24"/>
                <w:lang w:eastAsia="en-US"/>
              </w:rPr>
              <w:t>37°42.000′S</w:t>
            </w:r>
          </w:p>
        </w:tc>
        <w:tc>
          <w:tcPr>
            <w:tcW w:w="1985" w:type="dxa"/>
          </w:tcPr>
          <w:p w:rsidR="00D61547" w:rsidRPr="00FC1EF9" w:rsidP="00D61547" w14:paraId="1131CC39" w14:textId="77777777">
            <w:pPr>
              <w:widowControl/>
              <w:spacing w:before="60" w:after="60"/>
              <w:rPr>
                <w:szCs w:val="24"/>
                <w:lang w:eastAsia="en-US"/>
              </w:rPr>
            </w:pPr>
            <w:r w:rsidRPr="00FC1EF9">
              <w:rPr>
                <w:szCs w:val="24"/>
                <w:lang w:eastAsia="en-US"/>
              </w:rPr>
              <w:t>166°40.000′E</w:t>
            </w:r>
          </w:p>
        </w:tc>
        <w:tc>
          <w:tcPr>
            <w:tcW w:w="1701" w:type="dxa"/>
          </w:tcPr>
          <w:p w:rsidR="00D61547" w:rsidRPr="00FC1EF9" w:rsidP="00D61547" w14:paraId="3E74657F" w14:textId="77777777">
            <w:pPr>
              <w:widowControl/>
              <w:spacing w:before="60" w:after="60"/>
              <w:rPr>
                <w:szCs w:val="24"/>
                <w:lang w:eastAsia="en-US"/>
              </w:rPr>
            </w:pPr>
          </w:p>
        </w:tc>
      </w:tr>
      <w:tr w14:paraId="520A4FDC" w14:textId="77777777" w:rsidTr="00197895">
        <w:tblPrEx>
          <w:tblW w:w="5687" w:type="pct"/>
          <w:tblInd w:w="-572" w:type="dxa"/>
          <w:tblLayout w:type="fixed"/>
          <w:tblLook w:val="04A0"/>
        </w:tblPrEx>
        <w:tc>
          <w:tcPr>
            <w:tcW w:w="1842" w:type="dxa"/>
          </w:tcPr>
          <w:p w:rsidR="00D61547" w:rsidRPr="00FC1EF9" w:rsidP="00D61547" w14:paraId="055D8445" w14:textId="77777777">
            <w:pPr>
              <w:widowControl/>
              <w:spacing w:before="60" w:after="60"/>
              <w:rPr>
                <w:szCs w:val="24"/>
                <w:lang w:eastAsia="en-US"/>
              </w:rPr>
            </w:pPr>
            <w:r w:rsidRPr="00FC1EF9">
              <w:rPr>
                <w:szCs w:val="24"/>
                <w:lang w:eastAsia="en-US"/>
              </w:rPr>
              <w:t>▌</w:t>
            </w:r>
          </w:p>
        </w:tc>
        <w:tc>
          <w:tcPr>
            <w:tcW w:w="1844" w:type="dxa"/>
          </w:tcPr>
          <w:p w:rsidR="00D61547" w:rsidRPr="00FC1EF9" w:rsidP="00D61547" w14:paraId="6FA80522" w14:textId="77777777">
            <w:pPr>
              <w:widowControl/>
              <w:spacing w:before="60" w:after="60"/>
              <w:rPr>
                <w:szCs w:val="24"/>
                <w:lang w:eastAsia="en-US"/>
              </w:rPr>
            </w:pPr>
            <w:r w:rsidRPr="00FC1EF9">
              <w:rPr>
                <w:szCs w:val="24"/>
                <w:lang w:eastAsia="en-US"/>
              </w:rPr>
              <w:t>▌</w:t>
            </w:r>
          </w:p>
        </w:tc>
        <w:tc>
          <w:tcPr>
            <w:tcW w:w="1416" w:type="dxa"/>
          </w:tcPr>
          <w:p w:rsidR="00D61547" w:rsidRPr="00FC1EF9" w:rsidP="00D61547" w14:paraId="1BD9E0CA" w14:textId="77777777">
            <w:pPr>
              <w:widowControl/>
              <w:spacing w:before="60" w:after="60"/>
              <w:rPr>
                <w:szCs w:val="24"/>
                <w:lang w:eastAsia="en-US"/>
              </w:rPr>
            </w:pPr>
            <w:r w:rsidRPr="00FC1EF9">
              <w:rPr>
                <w:szCs w:val="24"/>
                <w:lang w:eastAsia="en-US"/>
              </w:rPr>
              <w:t>▌</w:t>
            </w:r>
          </w:p>
        </w:tc>
        <w:tc>
          <w:tcPr>
            <w:tcW w:w="1843" w:type="dxa"/>
          </w:tcPr>
          <w:p w:rsidR="00D61547" w:rsidRPr="00FC1EF9" w:rsidP="00D61547" w14:paraId="10916D8B" w14:textId="77777777">
            <w:pPr>
              <w:widowControl/>
              <w:spacing w:before="60" w:after="60"/>
              <w:rPr>
                <w:szCs w:val="24"/>
                <w:lang w:eastAsia="en-US"/>
              </w:rPr>
            </w:pPr>
            <w:r w:rsidRPr="00FC1EF9">
              <w:rPr>
                <w:szCs w:val="24"/>
                <w:lang w:eastAsia="en-US"/>
              </w:rPr>
              <w:t>▌</w:t>
            </w:r>
          </w:p>
        </w:tc>
        <w:tc>
          <w:tcPr>
            <w:tcW w:w="1985" w:type="dxa"/>
          </w:tcPr>
          <w:p w:rsidR="00D61547" w:rsidRPr="00FC1EF9" w:rsidP="00D61547" w14:paraId="36241DE7"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229BE76F" w14:textId="77777777">
            <w:pPr>
              <w:widowControl/>
              <w:spacing w:before="60" w:after="60"/>
              <w:rPr>
                <w:szCs w:val="24"/>
                <w:lang w:eastAsia="en-US"/>
              </w:rPr>
            </w:pPr>
          </w:p>
        </w:tc>
      </w:tr>
      <w:tr w14:paraId="76D73580" w14:textId="77777777" w:rsidTr="00197895">
        <w:tblPrEx>
          <w:tblW w:w="5687" w:type="pct"/>
          <w:tblInd w:w="-572" w:type="dxa"/>
          <w:tblLayout w:type="fixed"/>
          <w:tblLook w:val="04A0"/>
        </w:tblPrEx>
        <w:tc>
          <w:tcPr>
            <w:tcW w:w="1842" w:type="dxa"/>
          </w:tcPr>
          <w:p w:rsidR="00D61547" w:rsidRPr="00FC1EF9" w:rsidP="00D61547" w14:paraId="70A69026" w14:textId="77777777">
            <w:pPr>
              <w:widowControl/>
              <w:spacing w:before="60" w:after="60"/>
              <w:rPr>
                <w:szCs w:val="24"/>
                <w:lang w:eastAsia="en-US"/>
              </w:rPr>
            </w:pPr>
            <w:r w:rsidRPr="00FC1EF9">
              <w:rPr>
                <w:szCs w:val="24"/>
                <w:lang w:eastAsia="en-US"/>
              </w:rPr>
              <w:t>▌</w:t>
            </w:r>
          </w:p>
        </w:tc>
        <w:tc>
          <w:tcPr>
            <w:tcW w:w="1844" w:type="dxa"/>
          </w:tcPr>
          <w:p w:rsidR="00D61547" w:rsidRPr="00FC1EF9" w:rsidP="00D61547" w14:paraId="40F4EADB" w14:textId="77777777">
            <w:pPr>
              <w:widowControl/>
              <w:spacing w:before="60" w:after="60"/>
              <w:rPr>
                <w:szCs w:val="24"/>
                <w:lang w:eastAsia="en-US"/>
              </w:rPr>
            </w:pPr>
            <w:r w:rsidRPr="00FC1EF9">
              <w:rPr>
                <w:szCs w:val="24"/>
                <w:lang w:eastAsia="en-US"/>
              </w:rPr>
              <w:t>▌</w:t>
            </w:r>
          </w:p>
        </w:tc>
        <w:tc>
          <w:tcPr>
            <w:tcW w:w="1416" w:type="dxa"/>
          </w:tcPr>
          <w:p w:rsidR="00D61547" w:rsidRPr="00FC1EF9" w:rsidP="00D61547" w14:paraId="0EE2A083" w14:textId="77777777">
            <w:pPr>
              <w:widowControl/>
              <w:spacing w:before="60" w:after="60"/>
              <w:rPr>
                <w:szCs w:val="24"/>
                <w:lang w:eastAsia="en-US"/>
              </w:rPr>
            </w:pPr>
            <w:r w:rsidRPr="00FC1EF9">
              <w:rPr>
                <w:szCs w:val="24"/>
                <w:lang w:eastAsia="en-US"/>
              </w:rPr>
              <w:t>▌</w:t>
            </w:r>
          </w:p>
        </w:tc>
        <w:tc>
          <w:tcPr>
            <w:tcW w:w="1843" w:type="dxa"/>
          </w:tcPr>
          <w:p w:rsidR="00D61547" w:rsidRPr="00FC1EF9" w:rsidP="00D61547" w14:paraId="273489F9" w14:textId="77777777">
            <w:pPr>
              <w:widowControl/>
              <w:spacing w:before="60" w:after="60"/>
              <w:rPr>
                <w:szCs w:val="24"/>
                <w:lang w:eastAsia="en-US"/>
              </w:rPr>
            </w:pPr>
            <w:r w:rsidRPr="00FC1EF9">
              <w:rPr>
                <w:szCs w:val="24"/>
                <w:lang w:eastAsia="en-US"/>
              </w:rPr>
              <w:t>▌</w:t>
            </w:r>
          </w:p>
        </w:tc>
        <w:tc>
          <w:tcPr>
            <w:tcW w:w="1985" w:type="dxa"/>
          </w:tcPr>
          <w:p w:rsidR="00D61547" w:rsidRPr="00FC1EF9" w:rsidP="00D61547" w14:paraId="259DDAC5"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33DE6BB8" w14:textId="77777777">
            <w:pPr>
              <w:widowControl/>
              <w:spacing w:before="60" w:after="60"/>
              <w:rPr>
                <w:szCs w:val="24"/>
                <w:lang w:eastAsia="en-US"/>
              </w:rPr>
            </w:pPr>
          </w:p>
        </w:tc>
      </w:tr>
      <w:tr w14:paraId="35B998BE" w14:textId="77777777" w:rsidTr="00197895">
        <w:tblPrEx>
          <w:tblW w:w="5687" w:type="pct"/>
          <w:tblInd w:w="-572" w:type="dxa"/>
          <w:tblLayout w:type="fixed"/>
          <w:tblLook w:val="04A0"/>
        </w:tblPrEx>
        <w:tc>
          <w:tcPr>
            <w:tcW w:w="1842" w:type="dxa"/>
          </w:tcPr>
          <w:p w:rsidR="00D61547" w:rsidRPr="00FC1EF9" w:rsidP="00D61547" w14:paraId="392C7087" w14:textId="77777777">
            <w:pPr>
              <w:widowControl/>
              <w:spacing w:before="60" w:after="60"/>
              <w:rPr>
                <w:szCs w:val="24"/>
                <w:lang w:eastAsia="en-US"/>
              </w:rPr>
            </w:pPr>
            <w:r w:rsidRPr="00FC1EF9">
              <w:rPr>
                <w:szCs w:val="24"/>
                <w:lang w:eastAsia="en-US"/>
              </w:rPr>
              <w:t>▌</w:t>
            </w:r>
          </w:p>
        </w:tc>
        <w:tc>
          <w:tcPr>
            <w:tcW w:w="1844" w:type="dxa"/>
          </w:tcPr>
          <w:p w:rsidR="00D61547" w:rsidRPr="00FC1EF9" w:rsidP="00D61547" w14:paraId="78E5BCC9" w14:textId="77777777">
            <w:pPr>
              <w:widowControl/>
              <w:spacing w:before="60" w:after="60"/>
              <w:rPr>
                <w:szCs w:val="24"/>
                <w:lang w:eastAsia="en-US"/>
              </w:rPr>
            </w:pPr>
            <w:r w:rsidRPr="00FC1EF9">
              <w:rPr>
                <w:szCs w:val="24"/>
                <w:lang w:eastAsia="en-US"/>
              </w:rPr>
              <w:t>▌</w:t>
            </w:r>
          </w:p>
        </w:tc>
        <w:tc>
          <w:tcPr>
            <w:tcW w:w="1416" w:type="dxa"/>
          </w:tcPr>
          <w:p w:rsidR="00D61547" w:rsidRPr="00FC1EF9" w:rsidP="00D61547" w14:paraId="208871BE" w14:textId="77777777">
            <w:pPr>
              <w:widowControl/>
              <w:spacing w:before="60" w:after="60"/>
              <w:rPr>
                <w:szCs w:val="24"/>
                <w:lang w:eastAsia="en-US"/>
              </w:rPr>
            </w:pPr>
            <w:r w:rsidRPr="00FC1EF9">
              <w:rPr>
                <w:szCs w:val="24"/>
                <w:lang w:eastAsia="en-US"/>
              </w:rPr>
              <w:t>▌</w:t>
            </w:r>
          </w:p>
        </w:tc>
        <w:tc>
          <w:tcPr>
            <w:tcW w:w="1843" w:type="dxa"/>
          </w:tcPr>
          <w:p w:rsidR="00D61547" w:rsidRPr="00FC1EF9" w:rsidP="00D61547" w14:paraId="2D805047" w14:textId="77777777">
            <w:pPr>
              <w:widowControl/>
              <w:spacing w:before="60" w:after="60"/>
              <w:rPr>
                <w:szCs w:val="24"/>
                <w:lang w:eastAsia="en-US"/>
              </w:rPr>
            </w:pPr>
            <w:r w:rsidRPr="00FC1EF9">
              <w:rPr>
                <w:szCs w:val="24"/>
                <w:lang w:eastAsia="en-US"/>
              </w:rPr>
              <w:t>▌</w:t>
            </w:r>
          </w:p>
        </w:tc>
        <w:tc>
          <w:tcPr>
            <w:tcW w:w="1985" w:type="dxa"/>
          </w:tcPr>
          <w:p w:rsidR="00D61547" w:rsidRPr="00FC1EF9" w:rsidP="00D61547" w14:paraId="2E948DDC"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1412F123" w14:textId="77777777">
            <w:pPr>
              <w:widowControl/>
              <w:spacing w:before="60" w:after="60"/>
              <w:rPr>
                <w:szCs w:val="24"/>
                <w:lang w:eastAsia="en-US"/>
              </w:rPr>
            </w:pPr>
          </w:p>
        </w:tc>
      </w:tr>
      <w:tr w14:paraId="6DC91233" w14:textId="77777777" w:rsidTr="00197895">
        <w:tblPrEx>
          <w:tblW w:w="5687" w:type="pct"/>
          <w:tblInd w:w="-572" w:type="dxa"/>
          <w:tblLayout w:type="fixed"/>
          <w:tblLook w:val="04A0"/>
        </w:tblPrEx>
        <w:tc>
          <w:tcPr>
            <w:tcW w:w="1842" w:type="dxa"/>
          </w:tcPr>
          <w:p w:rsidR="00D61547" w:rsidRPr="00FC1EF9" w:rsidP="00D61547" w14:paraId="2C258060" w14:textId="77777777">
            <w:pPr>
              <w:widowControl/>
              <w:spacing w:before="60" w:after="60"/>
              <w:rPr>
                <w:szCs w:val="24"/>
                <w:lang w:eastAsia="en-US"/>
              </w:rPr>
            </w:pPr>
            <w:r w:rsidRPr="00FC1EF9">
              <w:rPr>
                <w:szCs w:val="24"/>
                <w:lang w:eastAsia="en-US"/>
              </w:rPr>
              <w:t>▌</w:t>
            </w:r>
          </w:p>
        </w:tc>
        <w:tc>
          <w:tcPr>
            <w:tcW w:w="1844" w:type="dxa"/>
          </w:tcPr>
          <w:p w:rsidR="00D61547" w:rsidRPr="00FC1EF9" w:rsidP="00D61547" w14:paraId="35BAA410" w14:textId="77777777">
            <w:pPr>
              <w:widowControl/>
              <w:spacing w:before="60" w:after="60"/>
              <w:rPr>
                <w:szCs w:val="24"/>
                <w:lang w:eastAsia="en-US"/>
              </w:rPr>
            </w:pPr>
            <w:r w:rsidRPr="00FC1EF9">
              <w:rPr>
                <w:szCs w:val="24"/>
                <w:lang w:eastAsia="en-US"/>
              </w:rPr>
              <w:t>▌</w:t>
            </w:r>
          </w:p>
        </w:tc>
        <w:tc>
          <w:tcPr>
            <w:tcW w:w="1416" w:type="dxa"/>
          </w:tcPr>
          <w:p w:rsidR="00D61547" w:rsidRPr="00FC1EF9" w:rsidP="00D61547" w14:paraId="5434D4B3" w14:textId="77777777">
            <w:pPr>
              <w:widowControl/>
              <w:spacing w:before="60" w:after="60"/>
              <w:rPr>
                <w:szCs w:val="24"/>
                <w:lang w:eastAsia="en-US"/>
              </w:rPr>
            </w:pPr>
            <w:r w:rsidRPr="00FC1EF9">
              <w:rPr>
                <w:szCs w:val="24"/>
                <w:lang w:eastAsia="en-US"/>
              </w:rPr>
              <w:t>▌</w:t>
            </w:r>
          </w:p>
        </w:tc>
        <w:tc>
          <w:tcPr>
            <w:tcW w:w="1843" w:type="dxa"/>
          </w:tcPr>
          <w:p w:rsidR="00D61547" w:rsidRPr="00FC1EF9" w:rsidP="00D61547" w14:paraId="09D0BD88" w14:textId="77777777">
            <w:pPr>
              <w:widowControl/>
              <w:spacing w:before="60" w:after="60"/>
              <w:rPr>
                <w:szCs w:val="24"/>
                <w:lang w:eastAsia="en-US"/>
              </w:rPr>
            </w:pPr>
            <w:r w:rsidRPr="00FC1EF9">
              <w:rPr>
                <w:szCs w:val="24"/>
                <w:lang w:eastAsia="en-US"/>
              </w:rPr>
              <w:t>▌</w:t>
            </w:r>
          </w:p>
        </w:tc>
        <w:tc>
          <w:tcPr>
            <w:tcW w:w="1985" w:type="dxa"/>
          </w:tcPr>
          <w:p w:rsidR="00D61547" w:rsidRPr="00FC1EF9" w:rsidP="00D61547" w14:paraId="2803D077"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356138B4" w14:textId="77777777">
            <w:pPr>
              <w:widowControl/>
              <w:spacing w:before="60" w:after="60"/>
              <w:rPr>
                <w:szCs w:val="24"/>
                <w:lang w:eastAsia="en-US"/>
              </w:rPr>
            </w:pPr>
          </w:p>
        </w:tc>
      </w:tr>
      <w:tr w14:paraId="11D451EF" w14:textId="77777777" w:rsidTr="00197895">
        <w:tblPrEx>
          <w:tblW w:w="5687" w:type="pct"/>
          <w:tblInd w:w="-572" w:type="dxa"/>
          <w:tblLayout w:type="fixed"/>
          <w:tblLook w:val="04A0"/>
        </w:tblPrEx>
        <w:tc>
          <w:tcPr>
            <w:tcW w:w="1842" w:type="dxa"/>
          </w:tcPr>
          <w:p w:rsidR="00D61547" w:rsidRPr="00FC1EF9" w:rsidP="00D61547" w14:paraId="55CC334D" w14:textId="77777777">
            <w:pPr>
              <w:widowControl/>
              <w:spacing w:before="60" w:after="60"/>
              <w:rPr>
                <w:szCs w:val="24"/>
                <w:lang w:eastAsia="en-US"/>
              </w:rPr>
            </w:pPr>
            <w:r w:rsidRPr="00FC1EF9">
              <w:rPr>
                <w:szCs w:val="24"/>
                <w:lang w:eastAsia="en-US"/>
              </w:rPr>
              <w:t>S. Tasman Rise 1 ▌</w:t>
            </w:r>
          </w:p>
        </w:tc>
        <w:tc>
          <w:tcPr>
            <w:tcW w:w="1844" w:type="dxa"/>
          </w:tcPr>
          <w:p w:rsidR="00D61547" w:rsidRPr="00FC1EF9" w:rsidP="00D61547" w14:paraId="15D8E5B8"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r w:rsidRPr="00FC1EF9">
              <w:rPr>
                <w:strike/>
                <w:szCs w:val="24"/>
                <w:lang w:eastAsia="en-US"/>
              </w:rPr>
              <w:t>1</w:t>
            </w:r>
          </w:p>
        </w:tc>
        <w:tc>
          <w:tcPr>
            <w:tcW w:w="1416" w:type="dxa"/>
          </w:tcPr>
          <w:p w:rsidR="00D61547" w:rsidRPr="00FC1EF9" w:rsidP="00D61547" w14:paraId="3CF18807"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8FC59A0" w14:textId="77777777">
            <w:pPr>
              <w:widowControl/>
              <w:spacing w:before="60" w:after="60"/>
              <w:rPr>
                <w:szCs w:val="24"/>
                <w:lang w:eastAsia="en-US"/>
              </w:rPr>
            </w:pPr>
            <w:r w:rsidRPr="00FC1EF9">
              <w:rPr>
                <w:szCs w:val="24"/>
                <w:lang w:eastAsia="en-US"/>
              </w:rPr>
              <w:t>47°08.280′S</w:t>
            </w:r>
          </w:p>
        </w:tc>
        <w:tc>
          <w:tcPr>
            <w:tcW w:w="1985" w:type="dxa"/>
          </w:tcPr>
          <w:p w:rsidR="00D61547" w:rsidRPr="00FC1EF9" w:rsidP="00D61547" w14:paraId="240703E0" w14:textId="77777777">
            <w:pPr>
              <w:widowControl/>
              <w:spacing w:before="60" w:after="60"/>
              <w:rPr>
                <w:szCs w:val="24"/>
                <w:lang w:eastAsia="en-US"/>
              </w:rPr>
            </w:pPr>
            <w:r w:rsidRPr="00FC1EF9">
              <w:rPr>
                <w:szCs w:val="24"/>
                <w:lang w:eastAsia="en-US"/>
              </w:rPr>
              <w:t>147°50.200′E</w:t>
            </w:r>
          </w:p>
        </w:tc>
        <w:tc>
          <w:tcPr>
            <w:tcW w:w="1701" w:type="dxa"/>
          </w:tcPr>
          <w:p w:rsidR="00D61547" w:rsidRPr="00FC1EF9" w:rsidP="00D61547" w14:paraId="3C2C7D6B" w14:textId="77777777">
            <w:pPr>
              <w:widowControl/>
              <w:spacing w:before="60" w:after="60"/>
              <w:rPr>
                <w:szCs w:val="24"/>
                <w:lang w:eastAsia="en-US"/>
              </w:rPr>
            </w:pPr>
            <w:r w:rsidRPr="00FC1EF9">
              <w:rPr>
                <w:szCs w:val="24"/>
                <w:lang w:eastAsia="en-US"/>
              </w:rPr>
              <w:t>Start on the Australian EEZ</w:t>
            </w:r>
          </w:p>
        </w:tc>
      </w:tr>
      <w:tr w14:paraId="2ACC9DF4" w14:textId="77777777" w:rsidTr="00197895">
        <w:tblPrEx>
          <w:tblW w:w="5687" w:type="pct"/>
          <w:tblInd w:w="-572" w:type="dxa"/>
          <w:tblLayout w:type="fixed"/>
          <w:tblLook w:val="04A0"/>
        </w:tblPrEx>
        <w:tc>
          <w:tcPr>
            <w:tcW w:w="1842" w:type="dxa"/>
          </w:tcPr>
          <w:p w:rsidR="00D61547" w:rsidRPr="00FC1EF9" w:rsidP="00D61547" w14:paraId="1957EC0F" w14:textId="77777777">
            <w:pPr>
              <w:widowControl/>
              <w:spacing w:before="60" w:after="60"/>
              <w:rPr>
                <w:szCs w:val="24"/>
                <w:lang w:eastAsia="en-US"/>
              </w:rPr>
            </w:pPr>
            <w:r w:rsidRPr="00FC1EF9">
              <w:rPr>
                <w:szCs w:val="24"/>
                <w:lang w:eastAsia="en-US"/>
              </w:rPr>
              <w:t>S. Tasman Rise 1 ▌</w:t>
            </w:r>
          </w:p>
        </w:tc>
        <w:tc>
          <w:tcPr>
            <w:tcW w:w="1844" w:type="dxa"/>
          </w:tcPr>
          <w:p w:rsidR="00D61547" w:rsidRPr="00FC1EF9" w:rsidP="00D61547" w14:paraId="5D07B1B2"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416" w:type="dxa"/>
          </w:tcPr>
          <w:p w:rsidR="00D61547" w:rsidRPr="00FC1EF9" w:rsidP="00D61547" w14:paraId="0B38E6FD"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1022BEA" w14:textId="77777777">
            <w:pPr>
              <w:widowControl/>
              <w:spacing w:before="60" w:after="60"/>
              <w:rPr>
                <w:szCs w:val="24"/>
                <w:lang w:eastAsia="en-US"/>
              </w:rPr>
            </w:pPr>
            <w:r w:rsidRPr="00FC1EF9">
              <w:rPr>
                <w:szCs w:val="24"/>
                <w:lang w:eastAsia="en-US"/>
              </w:rPr>
              <w:t>47°17.370′S</w:t>
            </w:r>
          </w:p>
        </w:tc>
        <w:tc>
          <w:tcPr>
            <w:tcW w:w="1985" w:type="dxa"/>
          </w:tcPr>
          <w:p w:rsidR="00D61547" w:rsidRPr="00FC1EF9" w:rsidP="00D61547" w14:paraId="6B5B65BB" w14:textId="77777777">
            <w:pPr>
              <w:widowControl/>
              <w:spacing w:before="60" w:after="60"/>
              <w:rPr>
                <w:szCs w:val="24"/>
                <w:lang w:eastAsia="en-US"/>
              </w:rPr>
            </w:pPr>
            <w:r w:rsidRPr="00FC1EF9">
              <w:rPr>
                <w:szCs w:val="24"/>
                <w:lang w:eastAsia="en-US"/>
              </w:rPr>
              <w:t>147°50.200′E</w:t>
            </w:r>
          </w:p>
        </w:tc>
        <w:tc>
          <w:tcPr>
            <w:tcW w:w="1701" w:type="dxa"/>
          </w:tcPr>
          <w:p w:rsidR="00D61547" w:rsidRPr="00FC1EF9" w:rsidP="00D61547" w14:paraId="2C5A99D7" w14:textId="77777777">
            <w:pPr>
              <w:widowControl/>
              <w:spacing w:before="60" w:after="60"/>
              <w:rPr>
                <w:szCs w:val="24"/>
                <w:lang w:eastAsia="en-US"/>
              </w:rPr>
            </w:pPr>
          </w:p>
        </w:tc>
      </w:tr>
      <w:tr w14:paraId="7E2BE85F" w14:textId="77777777" w:rsidTr="00197895">
        <w:tblPrEx>
          <w:tblW w:w="5687" w:type="pct"/>
          <w:tblInd w:w="-572" w:type="dxa"/>
          <w:tblLayout w:type="fixed"/>
          <w:tblLook w:val="04A0"/>
        </w:tblPrEx>
        <w:tc>
          <w:tcPr>
            <w:tcW w:w="1842" w:type="dxa"/>
          </w:tcPr>
          <w:p w:rsidR="00D61547" w:rsidRPr="00FC1EF9" w:rsidP="00D61547" w14:paraId="06D4731C" w14:textId="77777777">
            <w:pPr>
              <w:widowControl/>
              <w:spacing w:before="60" w:after="60"/>
              <w:rPr>
                <w:szCs w:val="24"/>
                <w:lang w:eastAsia="en-US"/>
              </w:rPr>
            </w:pPr>
            <w:r w:rsidRPr="00FC1EF9">
              <w:rPr>
                <w:szCs w:val="24"/>
                <w:lang w:eastAsia="en-US"/>
              </w:rPr>
              <w:t>S. Tasman Rise 1 ▌</w:t>
            </w:r>
          </w:p>
        </w:tc>
        <w:tc>
          <w:tcPr>
            <w:tcW w:w="1844" w:type="dxa"/>
          </w:tcPr>
          <w:p w:rsidR="00D61547" w:rsidRPr="00FC1EF9" w:rsidP="00D61547" w14:paraId="1F50A801"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416" w:type="dxa"/>
          </w:tcPr>
          <w:p w:rsidR="00D61547" w:rsidRPr="00FC1EF9" w:rsidP="00D61547" w14:paraId="7449F5FE"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46F03FD" w14:textId="77777777">
            <w:pPr>
              <w:widowControl/>
              <w:spacing w:before="60" w:after="60"/>
              <w:rPr>
                <w:szCs w:val="24"/>
                <w:lang w:eastAsia="en-US"/>
              </w:rPr>
            </w:pPr>
            <w:r w:rsidRPr="00FC1EF9">
              <w:rPr>
                <w:szCs w:val="24"/>
                <w:lang w:eastAsia="en-US"/>
              </w:rPr>
              <w:t>47°17.370′S</w:t>
            </w:r>
          </w:p>
        </w:tc>
        <w:tc>
          <w:tcPr>
            <w:tcW w:w="1985" w:type="dxa"/>
          </w:tcPr>
          <w:p w:rsidR="00D61547" w:rsidRPr="00FC1EF9" w:rsidP="00D61547" w14:paraId="41F8DE59" w14:textId="77777777">
            <w:pPr>
              <w:widowControl/>
              <w:spacing w:before="60" w:after="60"/>
              <w:rPr>
                <w:szCs w:val="24"/>
                <w:lang w:eastAsia="en-US"/>
              </w:rPr>
            </w:pPr>
            <w:r w:rsidRPr="00FC1EF9">
              <w:rPr>
                <w:szCs w:val="24"/>
                <w:lang w:eastAsia="en-US"/>
              </w:rPr>
              <w:t>147°32.300′E</w:t>
            </w:r>
          </w:p>
        </w:tc>
        <w:tc>
          <w:tcPr>
            <w:tcW w:w="1701" w:type="dxa"/>
          </w:tcPr>
          <w:p w:rsidR="00D61547" w:rsidRPr="00FC1EF9" w:rsidP="00D61547" w14:paraId="0376C338" w14:textId="77777777">
            <w:pPr>
              <w:widowControl/>
              <w:spacing w:before="60" w:after="60"/>
              <w:rPr>
                <w:szCs w:val="24"/>
                <w:lang w:eastAsia="en-US"/>
              </w:rPr>
            </w:pPr>
          </w:p>
        </w:tc>
      </w:tr>
      <w:tr w14:paraId="1C9A529E" w14:textId="77777777" w:rsidTr="00197895">
        <w:tblPrEx>
          <w:tblW w:w="5687" w:type="pct"/>
          <w:tblInd w:w="-572" w:type="dxa"/>
          <w:tblLayout w:type="fixed"/>
          <w:tblLook w:val="04A0"/>
        </w:tblPrEx>
        <w:tc>
          <w:tcPr>
            <w:tcW w:w="1842" w:type="dxa"/>
          </w:tcPr>
          <w:p w:rsidR="00D61547" w:rsidRPr="00FC1EF9" w:rsidP="00D61547" w14:paraId="757E8B14" w14:textId="77777777">
            <w:pPr>
              <w:widowControl/>
              <w:spacing w:before="60" w:after="60"/>
              <w:rPr>
                <w:szCs w:val="24"/>
                <w:lang w:eastAsia="en-US"/>
              </w:rPr>
            </w:pPr>
            <w:r w:rsidRPr="00FC1EF9">
              <w:rPr>
                <w:szCs w:val="24"/>
                <w:lang w:eastAsia="en-US"/>
              </w:rPr>
              <w:t>S. Tasman Rise 1 ▌</w:t>
            </w:r>
          </w:p>
        </w:tc>
        <w:tc>
          <w:tcPr>
            <w:tcW w:w="1844" w:type="dxa"/>
          </w:tcPr>
          <w:p w:rsidR="00D61547" w:rsidRPr="00FC1EF9" w:rsidP="00D61547" w14:paraId="12AA872A"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416" w:type="dxa"/>
          </w:tcPr>
          <w:p w:rsidR="00D61547" w:rsidRPr="00FC1EF9" w:rsidP="00D61547" w14:paraId="33100457"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8834C49" w14:textId="77777777">
            <w:pPr>
              <w:widowControl/>
              <w:spacing w:before="60" w:after="60"/>
              <w:rPr>
                <w:szCs w:val="24"/>
                <w:lang w:eastAsia="en-US"/>
              </w:rPr>
            </w:pPr>
            <w:r w:rsidRPr="00FC1EF9">
              <w:rPr>
                <w:szCs w:val="24"/>
                <w:lang w:eastAsia="en-US"/>
              </w:rPr>
              <w:t>47°10.197′S</w:t>
            </w:r>
          </w:p>
        </w:tc>
        <w:tc>
          <w:tcPr>
            <w:tcW w:w="1985" w:type="dxa"/>
          </w:tcPr>
          <w:p w:rsidR="00D61547" w:rsidRPr="00FC1EF9" w:rsidP="00D61547" w14:paraId="3012355B" w14:textId="77777777">
            <w:pPr>
              <w:widowControl/>
              <w:spacing w:before="60" w:after="60"/>
              <w:rPr>
                <w:szCs w:val="24"/>
                <w:lang w:eastAsia="en-US"/>
              </w:rPr>
            </w:pPr>
            <w:r w:rsidRPr="00FC1EF9">
              <w:rPr>
                <w:szCs w:val="24"/>
                <w:lang w:eastAsia="en-US"/>
              </w:rPr>
              <w:t>147°32.300′E</w:t>
            </w:r>
          </w:p>
        </w:tc>
        <w:tc>
          <w:tcPr>
            <w:tcW w:w="1701" w:type="dxa"/>
          </w:tcPr>
          <w:p w:rsidR="00D61547" w:rsidRPr="00FC1EF9" w:rsidP="00D61547" w14:paraId="4595BDAC" w14:textId="77777777">
            <w:pPr>
              <w:widowControl/>
              <w:spacing w:before="60" w:after="60"/>
              <w:rPr>
                <w:szCs w:val="24"/>
                <w:lang w:eastAsia="en-US"/>
              </w:rPr>
            </w:pPr>
            <w:r w:rsidRPr="00FC1EF9">
              <w:rPr>
                <w:szCs w:val="24"/>
                <w:lang w:eastAsia="en-US"/>
              </w:rPr>
              <w:t>East along the Australian EEZ to the start point</w:t>
            </w:r>
          </w:p>
        </w:tc>
      </w:tr>
      <w:tr w14:paraId="1F5090AE" w14:textId="77777777" w:rsidTr="00197895">
        <w:tblPrEx>
          <w:tblW w:w="5687" w:type="pct"/>
          <w:tblInd w:w="-572" w:type="dxa"/>
          <w:tblLayout w:type="fixed"/>
          <w:tblLook w:val="04A0"/>
        </w:tblPrEx>
        <w:tc>
          <w:tcPr>
            <w:tcW w:w="1842" w:type="dxa"/>
          </w:tcPr>
          <w:p w:rsidR="00D61547" w:rsidRPr="00FC1EF9" w:rsidP="00D61547" w14:paraId="676036C9" w14:textId="77777777">
            <w:pPr>
              <w:widowControl/>
              <w:spacing w:before="60" w:after="60"/>
              <w:rPr>
                <w:szCs w:val="24"/>
                <w:lang w:eastAsia="en-US"/>
              </w:rPr>
            </w:pPr>
            <w:r w:rsidRPr="00FC1EF9">
              <w:rPr>
                <w:szCs w:val="24"/>
                <w:lang w:eastAsia="en-US"/>
              </w:rPr>
              <w:t>S. Tasman Rise 2 ▌</w:t>
            </w:r>
          </w:p>
        </w:tc>
        <w:tc>
          <w:tcPr>
            <w:tcW w:w="1844" w:type="dxa"/>
          </w:tcPr>
          <w:p w:rsidR="00D61547" w:rsidRPr="00FC1EF9" w:rsidP="00D61547" w14:paraId="7122B07B"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416" w:type="dxa"/>
          </w:tcPr>
          <w:p w:rsidR="00D61547" w:rsidRPr="00FC1EF9" w:rsidP="00D61547" w14:paraId="5AD95B5D"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F92E237" w14:textId="77777777">
            <w:pPr>
              <w:widowControl/>
              <w:spacing w:before="60" w:after="60"/>
              <w:rPr>
                <w:szCs w:val="24"/>
                <w:lang w:eastAsia="en-US"/>
              </w:rPr>
            </w:pPr>
            <w:r w:rsidRPr="00FC1EF9">
              <w:rPr>
                <w:szCs w:val="24"/>
                <w:lang w:eastAsia="en-US"/>
              </w:rPr>
              <w:t>47°05.160′S</w:t>
            </w:r>
          </w:p>
        </w:tc>
        <w:tc>
          <w:tcPr>
            <w:tcW w:w="1985" w:type="dxa"/>
          </w:tcPr>
          <w:p w:rsidR="00D61547" w:rsidRPr="00FC1EF9" w:rsidP="00D61547" w14:paraId="20FD333F" w14:textId="77777777">
            <w:pPr>
              <w:widowControl/>
              <w:spacing w:before="60" w:after="60"/>
              <w:rPr>
                <w:szCs w:val="24"/>
                <w:lang w:eastAsia="en-US"/>
              </w:rPr>
            </w:pPr>
            <w:r w:rsidRPr="00FC1EF9">
              <w:rPr>
                <w:szCs w:val="24"/>
                <w:lang w:eastAsia="en-US"/>
              </w:rPr>
              <w:t>148°24.165′E</w:t>
            </w:r>
          </w:p>
        </w:tc>
        <w:tc>
          <w:tcPr>
            <w:tcW w:w="1701" w:type="dxa"/>
          </w:tcPr>
          <w:p w:rsidR="00D61547" w:rsidRPr="00FC1EF9" w:rsidP="00D61547" w14:paraId="2CA3B481" w14:textId="77777777">
            <w:pPr>
              <w:widowControl/>
              <w:spacing w:before="60" w:after="60"/>
              <w:rPr>
                <w:szCs w:val="24"/>
                <w:lang w:eastAsia="en-US"/>
              </w:rPr>
            </w:pPr>
          </w:p>
        </w:tc>
      </w:tr>
      <w:tr w14:paraId="196F13DC" w14:textId="77777777" w:rsidTr="00197895">
        <w:tblPrEx>
          <w:tblW w:w="5687" w:type="pct"/>
          <w:tblInd w:w="-572" w:type="dxa"/>
          <w:tblLayout w:type="fixed"/>
          <w:tblLook w:val="04A0"/>
        </w:tblPrEx>
        <w:tc>
          <w:tcPr>
            <w:tcW w:w="1842" w:type="dxa"/>
          </w:tcPr>
          <w:p w:rsidR="00D61547" w:rsidRPr="00FC1EF9" w:rsidP="00D61547" w14:paraId="70CB388D" w14:textId="77777777">
            <w:pPr>
              <w:widowControl/>
              <w:spacing w:before="60" w:after="60"/>
              <w:rPr>
                <w:szCs w:val="24"/>
                <w:lang w:eastAsia="en-US"/>
              </w:rPr>
            </w:pPr>
            <w:r w:rsidRPr="00FC1EF9">
              <w:rPr>
                <w:szCs w:val="24"/>
                <w:lang w:eastAsia="en-US"/>
              </w:rPr>
              <w:t>S. Tasman Rise 2 ▌</w:t>
            </w:r>
          </w:p>
        </w:tc>
        <w:tc>
          <w:tcPr>
            <w:tcW w:w="1844" w:type="dxa"/>
          </w:tcPr>
          <w:p w:rsidR="00D61547" w:rsidRPr="00FC1EF9" w:rsidP="00D61547" w14:paraId="3F457528"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416" w:type="dxa"/>
          </w:tcPr>
          <w:p w:rsidR="00D61547" w:rsidRPr="00FC1EF9" w:rsidP="00D61547" w14:paraId="66AC43CA"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9B1886D" w14:textId="77777777">
            <w:pPr>
              <w:widowControl/>
              <w:spacing w:before="60" w:after="60"/>
              <w:rPr>
                <w:szCs w:val="24"/>
                <w:lang w:eastAsia="en-US"/>
              </w:rPr>
            </w:pPr>
            <w:r w:rsidRPr="00FC1EF9">
              <w:rPr>
                <w:szCs w:val="24"/>
                <w:lang w:eastAsia="en-US"/>
              </w:rPr>
              <w:t>47°05.160′S</w:t>
            </w:r>
          </w:p>
        </w:tc>
        <w:tc>
          <w:tcPr>
            <w:tcW w:w="1985" w:type="dxa"/>
          </w:tcPr>
          <w:p w:rsidR="00D61547" w:rsidRPr="00FC1EF9" w:rsidP="00D61547" w14:paraId="2ACBBAF4" w14:textId="77777777">
            <w:pPr>
              <w:widowControl/>
              <w:spacing w:before="60" w:after="60"/>
              <w:rPr>
                <w:szCs w:val="24"/>
                <w:lang w:eastAsia="en-US"/>
              </w:rPr>
            </w:pPr>
            <w:r w:rsidRPr="00FC1EF9">
              <w:rPr>
                <w:szCs w:val="24"/>
                <w:lang w:eastAsia="en-US"/>
              </w:rPr>
              <w:t>148°50.670′E</w:t>
            </w:r>
          </w:p>
        </w:tc>
        <w:tc>
          <w:tcPr>
            <w:tcW w:w="1701" w:type="dxa"/>
          </w:tcPr>
          <w:p w:rsidR="00D61547" w:rsidRPr="00FC1EF9" w:rsidP="00D61547" w14:paraId="64CFF822" w14:textId="77777777">
            <w:pPr>
              <w:widowControl/>
              <w:spacing w:before="60" w:after="60"/>
              <w:rPr>
                <w:szCs w:val="24"/>
                <w:lang w:eastAsia="en-US"/>
              </w:rPr>
            </w:pPr>
          </w:p>
        </w:tc>
      </w:tr>
      <w:tr w14:paraId="78974581" w14:textId="77777777" w:rsidTr="00197895">
        <w:tblPrEx>
          <w:tblW w:w="5687" w:type="pct"/>
          <w:tblInd w:w="-572" w:type="dxa"/>
          <w:tblLayout w:type="fixed"/>
          <w:tblLook w:val="04A0"/>
        </w:tblPrEx>
        <w:tc>
          <w:tcPr>
            <w:tcW w:w="1842" w:type="dxa"/>
          </w:tcPr>
          <w:p w:rsidR="00D61547" w:rsidRPr="00FC1EF9" w:rsidP="00D61547" w14:paraId="55599ACA" w14:textId="77777777">
            <w:pPr>
              <w:widowControl/>
              <w:spacing w:before="60" w:after="60"/>
              <w:rPr>
                <w:szCs w:val="24"/>
                <w:lang w:eastAsia="en-US"/>
              </w:rPr>
            </w:pPr>
            <w:r w:rsidRPr="00FC1EF9">
              <w:rPr>
                <w:szCs w:val="24"/>
                <w:lang w:eastAsia="en-US"/>
              </w:rPr>
              <w:t>S. Tasman Rise 2 ▌</w:t>
            </w:r>
          </w:p>
        </w:tc>
        <w:tc>
          <w:tcPr>
            <w:tcW w:w="1844" w:type="dxa"/>
          </w:tcPr>
          <w:p w:rsidR="00D61547" w:rsidRPr="00FC1EF9" w:rsidP="00D61547" w14:paraId="6994163D"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416" w:type="dxa"/>
          </w:tcPr>
          <w:p w:rsidR="00D61547" w:rsidRPr="00FC1EF9" w:rsidP="00D61547" w14:paraId="712620B6"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EC1DE4D" w14:textId="77777777">
            <w:pPr>
              <w:widowControl/>
              <w:spacing w:before="60" w:after="60"/>
              <w:rPr>
                <w:szCs w:val="24"/>
                <w:lang w:eastAsia="en-US"/>
              </w:rPr>
            </w:pPr>
            <w:r w:rsidRPr="00FC1EF9">
              <w:rPr>
                <w:szCs w:val="24"/>
                <w:lang w:eastAsia="en-US"/>
              </w:rPr>
              <w:t>47°13.780′S</w:t>
            </w:r>
          </w:p>
        </w:tc>
        <w:tc>
          <w:tcPr>
            <w:tcW w:w="1985" w:type="dxa"/>
          </w:tcPr>
          <w:p w:rsidR="00D61547" w:rsidRPr="00FC1EF9" w:rsidP="00D61547" w14:paraId="4E7A174C" w14:textId="77777777">
            <w:pPr>
              <w:widowControl/>
              <w:spacing w:before="60" w:after="60"/>
              <w:rPr>
                <w:szCs w:val="24"/>
                <w:lang w:eastAsia="en-US"/>
              </w:rPr>
            </w:pPr>
            <w:r w:rsidRPr="00FC1EF9">
              <w:rPr>
                <w:szCs w:val="24"/>
                <w:lang w:eastAsia="en-US"/>
              </w:rPr>
              <w:t>148°24.165′E</w:t>
            </w:r>
          </w:p>
        </w:tc>
        <w:tc>
          <w:tcPr>
            <w:tcW w:w="1701" w:type="dxa"/>
          </w:tcPr>
          <w:p w:rsidR="00D61547" w:rsidRPr="00FC1EF9" w:rsidP="00D61547" w14:paraId="3CDCAAF5" w14:textId="77777777">
            <w:pPr>
              <w:widowControl/>
              <w:spacing w:before="60" w:after="60"/>
              <w:rPr>
                <w:szCs w:val="24"/>
                <w:lang w:eastAsia="en-US"/>
              </w:rPr>
            </w:pPr>
          </w:p>
        </w:tc>
      </w:tr>
    </w:tbl>
    <w:p w:rsidR="00D61547" w:rsidRPr="00FC1EF9" w:rsidP="00D61547" w14:paraId="5E525129"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844"/>
        <w:gridCol w:w="1416"/>
        <w:gridCol w:w="1843"/>
        <w:gridCol w:w="1985"/>
        <w:gridCol w:w="1701"/>
      </w:tblGrid>
      <w:tr w14:paraId="779F3632" w14:textId="77777777" w:rsidTr="00197895">
        <w:tblPrEx>
          <w:tblW w:w="5687" w:type="pct"/>
          <w:tblInd w:w="-572" w:type="dxa"/>
          <w:tblLayout w:type="fixed"/>
          <w:tblLook w:val="04A0"/>
        </w:tblPrEx>
        <w:tc>
          <w:tcPr>
            <w:tcW w:w="1842" w:type="dxa"/>
          </w:tcPr>
          <w:p w:rsidR="00D61547" w:rsidRPr="00FC1EF9" w:rsidP="00D61547" w14:paraId="17006FEF" w14:textId="77777777">
            <w:pPr>
              <w:widowControl/>
              <w:spacing w:before="60" w:after="60"/>
              <w:rPr>
                <w:szCs w:val="24"/>
                <w:lang w:eastAsia="en-US"/>
              </w:rPr>
            </w:pPr>
            <w:r w:rsidRPr="00FC1EF9">
              <w:rPr>
                <w:szCs w:val="24"/>
                <w:lang w:eastAsia="en-US"/>
              </w:rPr>
              <w:t>S. Tasman Rise 2 ▌</w:t>
            </w:r>
          </w:p>
        </w:tc>
        <w:tc>
          <w:tcPr>
            <w:tcW w:w="1844" w:type="dxa"/>
          </w:tcPr>
          <w:p w:rsidR="00D61547" w:rsidRPr="00FC1EF9" w:rsidP="00D61547" w14:paraId="06D2D5BB"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416" w:type="dxa"/>
          </w:tcPr>
          <w:p w:rsidR="00D61547" w:rsidRPr="00FC1EF9" w:rsidP="00D61547" w14:paraId="615E195C"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1FFC1A0" w14:textId="77777777">
            <w:pPr>
              <w:widowControl/>
              <w:spacing w:before="60" w:after="60"/>
              <w:rPr>
                <w:szCs w:val="24"/>
                <w:lang w:eastAsia="en-US"/>
              </w:rPr>
            </w:pPr>
            <w:r w:rsidRPr="00FC1EF9">
              <w:rPr>
                <w:szCs w:val="24"/>
                <w:lang w:eastAsia="en-US"/>
              </w:rPr>
              <w:t>47°13.780′S</w:t>
            </w:r>
          </w:p>
        </w:tc>
        <w:tc>
          <w:tcPr>
            <w:tcW w:w="1985" w:type="dxa"/>
          </w:tcPr>
          <w:p w:rsidR="00D61547" w:rsidRPr="00FC1EF9" w:rsidP="00D61547" w14:paraId="7BB403D8" w14:textId="77777777">
            <w:pPr>
              <w:widowControl/>
              <w:spacing w:before="60" w:after="60"/>
              <w:rPr>
                <w:szCs w:val="24"/>
                <w:lang w:eastAsia="en-US"/>
              </w:rPr>
            </w:pPr>
            <w:r w:rsidRPr="00FC1EF9">
              <w:rPr>
                <w:szCs w:val="24"/>
                <w:lang w:eastAsia="en-US"/>
              </w:rPr>
              <w:t>148°50.670′E</w:t>
            </w:r>
          </w:p>
        </w:tc>
        <w:tc>
          <w:tcPr>
            <w:tcW w:w="1701" w:type="dxa"/>
          </w:tcPr>
          <w:p w:rsidR="00D61547" w:rsidRPr="00FC1EF9" w:rsidP="00D61547" w14:paraId="440464E3" w14:textId="77777777">
            <w:pPr>
              <w:widowControl/>
              <w:spacing w:before="60" w:after="60"/>
              <w:rPr>
                <w:szCs w:val="24"/>
                <w:lang w:eastAsia="en-US"/>
              </w:rPr>
            </w:pPr>
          </w:p>
        </w:tc>
      </w:tr>
      <w:tr w14:paraId="3F81059E" w14:textId="77777777" w:rsidTr="00197895">
        <w:tblPrEx>
          <w:tblW w:w="5687" w:type="pct"/>
          <w:tblInd w:w="-572" w:type="dxa"/>
          <w:tblLayout w:type="fixed"/>
          <w:tblLook w:val="04A0"/>
        </w:tblPrEx>
        <w:tc>
          <w:tcPr>
            <w:tcW w:w="1842" w:type="dxa"/>
          </w:tcPr>
          <w:p w:rsidR="00D61547" w:rsidRPr="00FC1EF9" w:rsidP="00D61547" w14:paraId="31EF2549" w14:textId="77777777">
            <w:pPr>
              <w:widowControl/>
              <w:spacing w:before="60" w:after="60"/>
              <w:rPr>
                <w:szCs w:val="24"/>
                <w:lang w:eastAsia="en-US"/>
              </w:rPr>
            </w:pPr>
            <w:r w:rsidRPr="00FC1EF9">
              <w:rPr>
                <w:szCs w:val="24"/>
                <w:lang w:eastAsia="en-US"/>
              </w:rPr>
              <w:t>S. Tasman Rise 2 ▌</w:t>
            </w:r>
          </w:p>
        </w:tc>
        <w:tc>
          <w:tcPr>
            <w:tcW w:w="1844" w:type="dxa"/>
          </w:tcPr>
          <w:p w:rsidR="00D61547" w:rsidRPr="00FC1EF9" w:rsidP="00D61547" w14:paraId="3E762495"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416" w:type="dxa"/>
          </w:tcPr>
          <w:p w:rsidR="00D61547" w:rsidRPr="00FC1EF9" w:rsidP="00D61547" w14:paraId="55663168"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4C825559" w14:textId="77777777">
            <w:pPr>
              <w:widowControl/>
              <w:spacing w:before="60" w:after="60"/>
              <w:rPr>
                <w:szCs w:val="24"/>
                <w:lang w:eastAsia="en-US"/>
              </w:rPr>
            </w:pPr>
            <w:r w:rsidRPr="00FC1EF9">
              <w:rPr>
                <w:szCs w:val="24"/>
                <w:lang w:eastAsia="en-US"/>
              </w:rPr>
              <w:t>47°21.000′S</w:t>
            </w:r>
          </w:p>
        </w:tc>
        <w:tc>
          <w:tcPr>
            <w:tcW w:w="1985" w:type="dxa"/>
          </w:tcPr>
          <w:p w:rsidR="00D61547" w:rsidRPr="00FC1EF9" w:rsidP="00D61547" w14:paraId="3F1106C2" w14:textId="77777777">
            <w:pPr>
              <w:widowControl/>
              <w:spacing w:before="60" w:after="60"/>
              <w:rPr>
                <w:szCs w:val="24"/>
                <w:lang w:eastAsia="en-US"/>
              </w:rPr>
            </w:pPr>
            <w:r w:rsidRPr="00FC1EF9">
              <w:rPr>
                <w:szCs w:val="24"/>
                <w:lang w:eastAsia="en-US"/>
              </w:rPr>
              <w:t>148°45.610′E</w:t>
            </w:r>
          </w:p>
        </w:tc>
        <w:tc>
          <w:tcPr>
            <w:tcW w:w="1701" w:type="dxa"/>
          </w:tcPr>
          <w:p w:rsidR="00D61547" w:rsidRPr="00FC1EF9" w:rsidP="00D61547" w14:paraId="0B3D08A3" w14:textId="77777777">
            <w:pPr>
              <w:widowControl/>
              <w:spacing w:before="60" w:after="60"/>
              <w:rPr>
                <w:szCs w:val="24"/>
                <w:lang w:eastAsia="en-US"/>
              </w:rPr>
            </w:pPr>
          </w:p>
        </w:tc>
      </w:tr>
      <w:tr w14:paraId="0D31D115" w14:textId="77777777" w:rsidTr="00197895">
        <w:tblPrEx>
          <w:tblW w:w="5687" w:type="pct"/>
          <w:tblInd w:w="-572" w:type="dxa"/>
          <w:tblLayout w:type="fixed"/>
          <w:tblLook w:val="04A0"/>
        </w:tblPrEx>
        <w:tc>
          <w:tcPr>
            <w:tcW w:w="1842" w:type="dxa"/>
          </w:tcPr>
          <w:p w:rsidR="00D61547" w:rsidRPr="00FC1EF9" w:rsidP="00D61547" w14:paraId="53C16546" w14:textId="77777777">
            <w:pPr>
              <w:widowControl/>
              <w:spacing w:before="60" w:after="60"/>
              <w:rPr>
                <w:szCs w:val="24"/>
                <w:lang w:eastAsia="en-US"/>
              </w:rPr>
            </w:pPr>
            <w:r w:rsidRPr="00FC1EF9">
              <w:rPr>
                <w:szCs w:val="24"/>
                <w:lang w:eastAsia="en-US"/>
              </w:rPr>
              <w:t>S. Tasman Rise 2 ▌</w:t>
            </w:r>
          </w:p>
        </w:tc>
        <w:tc>
          <w:tcPr>
            <w:tcW w:w="1844" w:type="dxa"/>
          </w:tcPr>
          <w:p w:rsidR="00D61547" w:rsidRPr="00FC1EF9" w:rsidP="00D61547" w14:paraId="3D571754"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416" w:type="dxa"/>
          </w:tcPr>
          <w:p w:rsidR="00D61547" w:rsidRPr="00FC1EF9" w:rsidP="00D61547" w14:paraId="5126D6BE"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A092012" w14:textId="77777777">
            <w:pPr>
              <w:widowControl/>
              <w:spacing w:before="60" w:after="60"/>
              <w:rPr>
                <w:szCs w:val="24"/>
                <w:lang w:eastAsia="en-US"/>
              </w:rPr>
            </w:pPr>
            <w:r w:rsidRPr="00FC1EF9">
              <w:rPr>
                <w:szCs w:val="24"/>
                <w:lang w:eastAsia="en-US"/>
              </w:rPr>
              <w:t>47°21.000′S</w:t>
            </w:r>
          </w:p>
        </w:tc>
        <w:tc>
          <w:tcPr>
            <w:tcW w:w="1985" w:type="dxa"/>
          </w:tcPr>
          <w:p w:rsidR="00D61547" w:rsidRPr="00FC1EF9" w:rsidP="00D61547" w14:paraId="2B2045B5" w14:textId="77777777">
            <w:pPr>
              <w:widowControl/>
              <w:spacing w:before="60" w:after="60"/>
              <w:rPr>
                <w:szCs w:val="24"/>
                <w:lang w:eastAsia="en-US"/>
              </w:rPr>
            </w:pPr>
            <w:r w:rsidRPr="00FC1EF9">
              <w:rPr>
                <w:szCs w:val="24"/>
                <w:lang w:eastAsia="en-US"/>
              </w:rPr>
              <w:t>149°03.200′E</w:t>
            </w:r>
          </w:p>
        </w:tc>
        <w:tc>
          <w:tcPr>
            <w:tcW w:w="1701" w:type="dxa"/>
          </w:tcPr>
          <w:p w:rsidR="00D61547" w:rsidRPr="00FC1EF9" w:rsidP="00D61547" w14:paraId="101EEB34" w14:textId="77777777">
            <w:pPr>
              <w:widowControl/>
              <w:spacing w:before="60" w:after="60"/>
              <w:rPr>
                <w:szCs w:val="24"/>
                <w:lang w:eastAsia="en-US"/>
              </w:rPr>
            </w:pPr>
          </w:p>
        </w:tc>
      </w:tr>
      <w:tr w14:paraId="794C90BA" w14:textId="77777777" w:rsidTr="00197895">
        <w:tblPrEx>
          <w:tblW w:w="5687" w:type="pct"/>
          <w:tblInd w:w="-572" w:type="dxa"/>
          <w:tblLayout w:type="fixed"/>
          <w:tblLook w:val="04A0"/>
        </w:tblPrEx>
        <w:tc>
          <w:tcPr>
            <w:tcW w:w="1842" w:type="dxa"/>
          </w:tcPr>
          <w:p w:rsidR="00D61547" w:rsidRPr="00FC1EF9" w:rsidP="00D61547" w14:paraId="4B2EC608" w14:textId="77777777">
            <w:pPr>
              <w:widowControl/>
              <w:spacing w:before="60" w:after="60"/>
              <w:rPr>
                <w:szCs w:val="24"/>
                <w:lang w:eastAsia="en-US"/>
              </w:rPr>
            </w:pPr>
            <w:r w:rsidRPr="00FC1EF9">
              <w:rPr>
                <w:szCs w:val="24"/>
                <w:lang w:eastAsia="en-US"/>
              </w:rPr>
              <w:t>S. Tasman Rise 3 ▌</w:t>
            </w:r>
          </w:p>
        </w:tc>
        <w:tc>
          <w:tcPr>
            <w:tcW w:w="1844" w:type="dxa"/>
          </w:tcPr>
          <w:p w:rsidR="00D61547" w:rsidRPr="00FC1EF9" w:rsidP="00D61547" w14:paraId="5C6FEB9C"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416" w:type="dxa"/>
          </w:tcPr>
          <w:p w:rsidR="00D61547" w:rsidRPr="00FC1EF9" w:rsidP="00D61547" w14:paraId="4CAE9D2F"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61D0E1EC" w14:textId="77777777">
            <w:pPr>
              <w:widowControl/>
              <w:spacing w:before="60" w:after="60"/>
              <w:rPr>
                <w:szCs w:val="24"/>
                <w:lang w:eastAsia="en-US"/>
              </w:rPr>
            </w:pPr>
            <w:r w:rsidRPr="00FC1EF9">
              <w:rPr>
                <w:szCs w:val="24"/>
                <w:lang w:eastAsia="en-US"/>
              </w:rPr>
              <w:t>47°24.015′S</w:t>
            </w:r>
          </w:p>
        </w:tc>
        <w:tc>
          <w:tcPr>
            <w:tcW w:w="1985" w:type="dxa"/>
          </w:tcPr>
          <w:p w:rsidR="00D61547" w:rsidRPr="00FC1EF9" w:rsidP="00D61547" w14:paraId="25781060" w14:textId="77777777">
            <w:pPr>
              <w:widowControl/>
              <w:spacing w:before="60" w:after="60"/>
              <w:rPr>
                <w:szCs w:val="24"/>
                <w:lang w:eastAsia="en-US"/>
              </w:rPr>
            </w:pPr>
            <w:r w:rsidRPr="00FC1EF9">
              <w:rPr>
                <w:szCs w:val="24"/>
                <w:lang w:eastAsia="en-US"/>
              </w:rPr>
              <w:t>148°37.235′E</w:t>
            </w:r>
          </w:p>
        </w:tc>
        <w:tc>
          <w:tcPr>
            <w:tcW w:w="1701" w:type="dxa"/>
          </w:tcPr>
          <w:p w:rsidR="00D61547" w:rsidRPr="00FC1EF9" w:rsidP="00D61547" w14:paraId="0A18ED19" w14:textId="77777777">
            <w:pPr>
              <w:widowControl/>
              <w:spacing w:before="60" w:after="60"/>
              <w:rPr>
                <w:szCs w:val="24"/>
                <w:lang w:eastAsia="en-US"/>
              </w:rPr>
            </w:pPr>
          </w:p>
        </w:tc>
      </w:tr>
      <w:tr w14:paraId="1E689FBD" w14:textId="77777777" w:rsidTr="00197895">
        <w:tblPrEx>
          <w:tblW w:w="5687" w:type="pct"/>
          <w:tblInd w:w="-572" w:type="dxa"/>
          <w:tblLayout w:type="fixed"/>
          <w:tblLook w:val="04A0"/>
        </w:tblPrEx>
        <w:tc>
          <w:tcPr>
            <w:tcW w:w="1842" w:type="dxa"/>
          </w:tcPr>
          <w:p w:rsidR="00D61547" w:rsidRPr="00FC1EF9" w:rsidP="00D61547" w14:paraId="095915B4" w14:textId="77777777">
            <w:pPr>
              <w:widowControl/>
              <w:spacing w:before="60" w:after="60"/>
              <w:rPr>
                <w:szCs w:val="24"/>
                <w:lang w:eastAsia="en-US"/>
              </w:rPr>
            </w:pPr>
            <w:r w:rsidRPr="00FC1EF9">
              <w:rPr>
                <w:szCs w:val="24"/>
                <w:lang w:eastAsia="en-US"/>
              </w:rPr>
              <w:t>S. Tasman Rise 3 ▌</w:t>
            </w:r>
          </w:p>
        </w:tc>
        <w:tc>
          <w:tcPr>
            <w:tcW w:w="1844" w:type="dxa"/>
          </w:tcPr>
          <w:p w:rsidR="00D61547" w:rsidRPr="00FC1EF9" w:rsidP="00D61547" w14:paraId="39A23DAF"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416" w:type="dxa"/>
          </w:tcPr>
          <w:p w:rsidR="00D61547" w:rsidRPr="00FC1EF9" w:rsidP="00D61547" w14:paraId="20252B42"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4CF93DCB" w14:textId="77777777">
            <w:pPr>
              <w:widowControl/>
              <w:spacing w:before="60" w:after="60"/>
              <w:rPr>
                <w:szCs w:val="24"/>
                <w:lang w:eastAsia="en-US"/>
              </w:rPr>
            </w:pPr>
            <w:r w:rsidRPr="00FC1EF9">
              <w:rPr>
                <w:szCs w:val="24"/>
                <w:lang w:eastAsia="en-US"/>
              </w:rPr>
              <w:t>47°24.015′S</w:t>
            </w:r>
          </w:p>
        </w:tc>
        <w:tc>
          <w:tcPr>
            <w:tcW w:w="1985" w:type="dxa"/>
          </w:tcPr>
          <w:p w:rsidR="00D61547" w:rsidRPr="00FC1EF9" w:rsidP="00D61547" w14:paraId="10C48524" w14:textId="77777777">
            <w:pPr>
              <w:widowControl/>
              <w:spacing w:before="60" w:after="60"/>
              <w:rPr>
                <w:szCs w:val="24"/>
                <w:lang w:eastAsia="en-US"/>
              </w:rPr>
            </w:pPr>
            <w:r w:rsidRPr="00FC1EF9">
              <w:rPr>
                <w:szCs w:val="24"/>
                <w:lang w:eastAsia="en-US"/>
              </w:rPr>
              <w:t>148°45.610′E</w:t>
            </w:r>
          </w:p>
        </w:tc>
        <w:tc>
          <w:tcPr>
            <w:tcW w:w="1701" w:type="dxa"/>
          </w:tcPr>
          <w:p w:rsidR="00D61547" w:rsidRPr="00FC1EF9" w:rsidP="00D61547" w14:paraId="5E347B3C" w14:textId="77777777">
            <w:pPr>
              <w:widowControl/>
              <w:spacing w:before="60" w:after="60"/>
              <w:rPr>
                <w:szCs w:val="24"/>
                <w:lang w:eastAsia="en-US"/>
              </w:rPr>
            </w:pPr>
          </w:p>
        </w:tc>
      </w:tr>
      <w:tr w14:paraId="4012CF04" w14:textId="77777777" w:rsidTr="00197895">
        <w:tblPrEx>
          <w:tblW w:w="5687" w:type="pct"/>
          <w:tblInd w:w="-572" w:type="dxa"/>
          <w:tblLayout w:type="fixed"/>
          <w:tblLook w:val="04A0"/>
        </w:tblPrEx>
        <w:tc>
          <w:tcPr>
            <w:tcW w:w="1842" w:type="dxa"/>
          </w:tcPr>
          <w:p w:rsidR="00D61547" w:rsidRPr="00FC1EF9" w:rsidP="00D61547" w14:paraId="2EC4E190" w14:textId="77777777">
            <w:pPr>
              <w:widowControl/>
              <w:spacing w:before="60" w:after="60"/>
              <w:rPr>
                <w:szCs w:val="24"/>
                <w:lang w:eastAsia="en-US"/>
              </w:rPr>
            </w:pPr>
            <w:r w:rsidRPr="00FC1EF9">
              <w:rPr>
                <w:szCs w:val="24"/>
                <w:lang w:eastAsia="en-US"/>
              </w:rPr>
              <w:t>S. Tasman Rise 3 ▌</w:t>
            </w:r>
          </w:p>
        </w:tc>
        <w:tc>
          <w:tcPr>
            <w:tcW w:w="1844" w:type="dxa"/>
          </w:tcPr>
          <w:p w:rsidR="00D61547" w:rsidRPr="00FC1EF9" w:rsidP="00D61547" w14:paraId="520E2B3A"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416" w:type="dxa"/>
          </w:tcPr>
          <w:p w:rsidR="00D61547" w:rsidRPr="00FC1EF9" w:rsidP="00D61547" w14:paraId="049D28B7"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C2FA363" w14:textId="77777777">
            <w:pPr>
              <w:widowControl/>
              <w:spacing w:before="60" w:after="60"/>
              <w:rPr>
                <w:szCs w:val="24"/>
                <w:lang w:eastAsia="en-US"/>
              </w:rPr>
            </w:pPr>
            <w:r w:rsidRPr="00FC1EF9">
              <w:rPr>
                <w:szCs w:val="24"/>
                <w:lang w:eastAsia="en-US"/>
              </w:rPr>
              <w:t>47°24.800′S</w:t>
            </w:r>
          </w:p>
        </w:tc>
        <w:tc>
          <w:tcPr>
            <w:tcW w:w="1985" w:type="dxa"/>
          </w:tcPr>
          <w:p w:rsidR="00D61547" w:rsidRPr="00FC1EF9" w:rsidP="00D61547" w14:paraId="6A9BDB90" w14:textId="77777777">
            <w:pPr>
              <w:widowControl/>
              <w:spacing w:before="60" w:after="60"/>
              <w:rPr>
                <w:szCs w:val="24"/>
                <w:lang w:eastAsia="en-US"/>
              </w:rPr>
            </w:pPr>
            <w:r w:rsidRPr="00FC1EF9">
              <w:rPr>
                <w:szCs w:val="24"/>
                <w:lang w:eastAsia="en-US"/>
              </w:rPr>
              <w:t>149°03.200′E</w:t>
            </w:r>
          </w:p>
        </w:tc>
        <w:tc>
          <w:tcPr>
            <w:tcW w:w="1701" w:type="dxa"/>
          </w:tcPr>
          <w:p w:rsidR="00D61547" w:rsidRPr="00FC1EF9" w:rsidP="00D61547" w14:paraId="784311E7" w14:textId="77777777">
            <w:pPr>
              <w:widowControl/>
              <w:spacing w:before="60" w:after="60"/>
              <w:rPr>
                <w:szCs w:val="24"/>
                <w:lang w:eastAsia="en-US"/>
              </w:rPr>
            </w:pPr>
          </w:p>
        </w:tc>
      </w:tr>
      <w:tr w14:paraId="28ED481B" w14:textId="77777777" w:rsidTr="00197895">
        <w:tblPrEx>
          <w:tblW w:w="5687" w:type="pct"/>
          <w:tblInd w:w="-572" w:type="dxa"/>
          <w:tblLayout w:type="fixed"/>
          <w:tblLook w:val="04A0"/>
        </w:tblPrEx>
        <w:tc>
          <w:tcPr>
            <w:tcW w:w="1842" w:type="dxa"/>
          </w:tcPr>
          <w:p w:rsidR="00D61547" w:rsidRPr="00FC1EF9" w:rsidP="00D61547" w14:paraId="2C9CAF49" w14:textId="77777777">
            <w:pPr>
              <w:widowControl/>
              <w:spacing w:before="60" w:after="60"/>
              <w:rPr>
                <w:szCs w:val="24"/>
                <w:lang w:eastAsia="en-US"/>
              </w:rPr>
            </w:pPr>
            <w:r w:rsidRPr="00FC1EF9">
              <w:rPr>
                <w:szCs w:val="24"/>
                <w:lang w:eastAsia="en-US"/>
              </w:rPr>
              <w:t>S. Tasman Rise 3 ▌</w:t>
            </w:r>
          </w:p>
        </w:tc>
        <w:tc>
          <w:tcPr>
            <w:tcW w:w="1844" w:type="dxa"/>
          </w:tcPr>
          <w:p w:rsidR="00D61547" w:rsidRPr="00FC1EF9" w:rsidP="00D61547" w14:paraId="11FD4D67"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416" w:type="dxa"/>
          </w:tcPr>
          <w:p w:rsidR="00D61547" w:rsidRPr="00FC1EF9" w:rsidP="00D61547" w14:paraId="3D8F1FA4"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36BDAB66" w14:textId="77777777">
            <w:pPr>
              <w:widowControl/>
              <w:spacing w:before="60" w:after="60"/>
              <w:rPr>
                <w:szCs w:val="24"/>
                <w:lang w:eastAsia="en-US"/>
              </w:rPr>
            </w:pPr>
            <w:r w:rsidRPr="00FC1EF9">
              <w:rPr>
                <w:szCs w:val="24"/>
                <w:lang w:eastAsia="en-US"/>
              </w:rPr>
              <w:t>47°30.320′S</w:t>
            </w:r>
          </w:p>
        </w:tc>
        <w:tc>
          <w:tcPr>
            <w:tcW w:w="1985" w:type="dxa"/>
          </w:tcPr>
          <w:p w:rsidR="00D61547" w:rsidRPr="00FC1EF9" w:rsidP="00D61547" w14:paraId="25653336" w14:textId="77777777">
            <w:pPr>
              <w:widowControl/>
              <w:spacing w:before="60" w:after="60"/>
              <w:rPr>
                <w:szCs w:val="24"/>
                <w:lang w:eastAsia="en-US"/>
              </w:rPr>
            </w:pPr>
            <w:r w:rsidRPr="00FC1EF9">
              <w:rPr>
                <w:szCs w:val="24"/>
                <w:lang w:eastAsia="en-US"/>
              </w:rPr>
              <w:t>148°44.390′E</w:t>
            </w:r>
          </w:p>
        </w:tc>
        <w:tc>
          <w:tcPr>
            <w:tcW w:w="1701" w:type="dxa"/>
          </w:tcPr>
          <w:p w:rsidR="00D61547" w:rsidRPr="00FC1EF9" w:rsidP="00D61547" w14:paraId="366A5936" w14:textId="77777777">
            <w:pPr>
              <w:widowControl/>
              <w:spacing w:before="60" w:after="60"/>
              <w:rPr>
                <w:szCs w:val="24"/>
                <w:lang w:eastAsia="en-US"/>
              </w:rPr>
            </w:pPr>
          </w:p>
        </w:tc>
      </w:tr>
      <w:tr w14:paraId="5F968CB7" w14:textId="77777777" w:rsidTr="00197895">
        <w:tblPrEx>
          <w:tblW w:w="5687" w:type="pct"/>
          <w:tblInd w:w="-572" w:type="dxa"/>
          <w:tblLayout w:type="fixed"/>
          <w:tblLook w:val="04A0"/>
        </w:tblPrEx>
        <w:tc>
          <w:tcPr>
            <w:tcW w:w="1842" w:type="dxa"/>
          </w:tcPr>
          <w:p w:rsidR="00D61547" w:rsidRPr="00FC1EF9" w:rsidP="00D61547" w14:paraId="31F40555" w14:textId="77777777">
            <w:pPr>
              <w:widowControl/>
              <w:spacing w:before="60" w:after="60"/>
              <w:rPr>
                <w:szCs w:val="24"/>
                <w:lang w:eastAsia="en-US"/>
              </w:rPr>
            </w:pPr>
            <w:r w:rsidRPr="00FC1EF9">
              <w:rPr>
                <w:szCs w:val="24"/>
                <w:lang w:eastAsia="en-US"/>
              </w:rPr>
              <w:t>S. Tasman Rise 3 ▌</w:t>
            </w:r>
          </w:p>
        </w:tc>
        <w:tc>
          <w:tcPr>
            <w:tcW w:w="1844" w:type="dxa"/>
          </w:tcPr>
          <w:p w:rsidR="00D61547" w:rsidRPr="00FC1EF9" w:rsidP="00D61547" w14:paraId="797D5954"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416" w:type="dxa"/>
          </w:tcPr>
          <w:p w:rsidR="00D61547" w:rsidRPr="00FC1EF9" w:rsidP="00D61547" w14:paraId="58D8E858"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1456697D" w14:textId="77777777">
            <w:pPr>
              <w:widowControl/>
              <w:spacing w:before="60" w:after="60"/>
              <w:rPr>
                <w:szCs w:val="24"/>
                <w:lang w:eastAsia="en-US"/>
              </w:rPr>
            </w:pPr>
            <w:r w:rsidRPr="00FC1EF9">
              <w:rPr>
                <w:szCs w:val="24"/>
                <w:lang w:eastAsia="en-US"/>
              </w:rPr>
              <w:t>47°30.320′S</w:t>
            </w:r>
          </w:p>
        </w:tc>
        <w:tc>
          <w:tcPr>
            <w:tcW w:w="1985" w:type="dxa"/>
          </w:tcPr>
          <w:p w:rsidR="00D61547" w:rsidRPr="00FC1EF9" w:rsidP="00D61547" w14:paraId="52199B01" w14:textId="77777777">
            <w:pPr>
              <w:widowControl/>
              <w:spacing w:before="60" w:after="60"/>
              <w:rPr>
                <w:szCs w:val="24"/>
                <w:lang w:eastAsia="en-US"/>
              </w:rPr>
            </w:pPr>
            <w:r w:rsidRPr="00FC1EF9">
              <w:rPr>
                <w:szCs w:val="24"/>
                <w:lang w:eastAsia="en-US"/>
              </w:rPr>
              <w:t>148°57.650′E</w:t>
            </w:r>
          </w:p>
        </w:tc>
        <w:tc>
          <w:tcPr>
            <w:tcW w:w="1701" w:type="dxa"/>
          </w:tcPr>
          <w:p w:rsidR="00D61547" w:rsidRPr="00FC1EF9" w:rsidP="00D61547" w14:paraId="3B5C50DA" w14:textId="77777777">
            <w:pPr>
              <w:widowControl/>
              <w:spacing w:before="60" w:after="60"/>
              <w:rPr>
                <w:szCs w:val="24"/>
                <w:lang w:eastAsia="en-US"/>
              </w:rPr>
            </w:pPr>
          </w:p>
        </w:tc>
      </w:tr>
      <w:tr w14:paraId="12FC33AF" w14:textId="77777777" w:rsidTr="00197895">
        <w:tblPrEx>
          <w:tblW w:w="5687" w:type="pct"/>
          <w:tblInd w:w="-572" w:type="dxa"/>
          <w:tblLayout w:type="fixed"/>
          <w:tblLook w:val="04A0"/>
        </w:tblPrEx>
        <w:tc>
          <w:tcPr>
            <w:tcW w:w="1842" w:type="dxa"/>
          </w:tcPr>
          <w:p w:rsidR="00D61547" w:rsidRPr="00FC1EF9" w:rsidP="00D61547" w14:paraId="2DA13A4C" w14:textId="77777777">
            <w:pPr>
              <w:widowControl/>
              <w:spacing w:before="60" w:after="60"/>
              <w:rPr>
                <w:szCs w:val="24"/>
                <w:lang w:eastAsia="en-US"/>
              </w:rPr>
            </w:pPr>
            <w:r w:rsidRPr="00FC1EF9">
              <w:rPr>
                <w:szCs w:val="24"/>
                <w:lang w:eastAsia="en-US"/>
              </w:rPr>
              <w:t>S. Tasman Rise 3 ▌</w:t>
            </w:r>
          </w:p>
        </w:tc>
        <w:tc>
          <w:tcPr>
            <w:tcW w:w="1844" w:type="dxa"/>
          </w:tcPr>
          <w:p w:rsidR="00D61547" w:rsidRPr="00FC1EF9" w:rsidP="00D61547" w14:paraId="1D464C14"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416" w:type="dxa"/>
          </w:tcPr>
          <w:p w:rsidR="00D61547" w:rsidRPr="00FC1EF9" w:rsidP="00D61547" w14:paraId="2CE16645"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E1D3816" w14:textId="77777777">
            <w:pPr>
              <w:widowControl/>
              <w:spacing w:before="60" w:after="60"/>
              <w:rPr>
                <w:szCs w:val="24"/>
                <w:lang w:eastAsia="en-US"/>
              </w:rPr>
            </w:pPr>
            <w:r w:rsidRPr="00FC1EF9">
              <w:rPr>
                <w:szCs w:val="24"/>
                <w:lang w:eastAsia="en-US"/>
              </w:rPr>
              <w:t>47°35.205′S</w:t>
            </w:r>
          </w:p>
        </w:tc>
        <w:tc>
          <w:tcPr>
            <w:tcW w:w="1985" w:type="dxa"/>
          </w:tcPr>
          <w:p w:rsidR="00D61547" w:rsidRPr="00FC1EF9" w:rsidP="00D61547" w14:paraId="21FD87B9" w14:textId="77777777">
            <w:pPr>
              <w:widowControl/>
              <w:spacing w:before="60" w:after="60"/>
              <w:rPr>
                <w:szCs w:val="24"/>
                <w:lang w:eastAsia="en-US"/>
              </w:rPr>
            </w:pPr>
            <w:r w:rsidRPr="00FC1EF9">
              <w:rPr>
                <w:szCs w:val="24"/>
                <w:lang w:eastAsia="en-US"/>
              </w:rPr>
              <w:t>148°37.235′E</w:t>
            </w:r>
          </w:p>
        </w:tc>
        <w:tc>
          <w:tcPr>
            <w:tcW w:w="1701" w:type="dxa"/>
          </w:tcPr>
          <w:p w:rsidR="00D61547" w:rsidRPr="00FC1EF9" w:rsidP="00D61547" w14:paraId="164C94FC" w14:textId="77777777">
            <w:pPr>
              <w:widowControl/>
              <w:spacing w:before="60" w:after="60"/>
              <w:rPr>
                <w:szCs w:val="24"/>
                <w:lang w:eastAsia="en-US"/>
              </w:rPr>
            </w:pPr>
          </w:p>
        </w:tc>
      </w:tr>
      <w:tr w14:paraId="5F055795" w14:textId="77777777" w:rsidTr="00197895">
        <w:tblPrEx>
          <w:tblW w:w="5687" w:type="pct"/>
          <w:tblInd w:w="-572" w:type="dxa"/>
          <w:tblLayout w:type="fixed"/>
          <w:tblLook w:val="04A0"/>
        </w:tblPrEx>
        <w:tc>
          <w:tcPr>
            <w:tcW w:w="1842" w:type="dxa"/>
          </w:tcPr>
          <w:p w:rsidR="00D61547" w:rsidRPr="00FC1EF9" w:rsidP="00D61547" w14:paraId="70577386" w14:textId="77777777">
            <w:pPr>
              <w:widowControl/>
              <w:spacing w:before="60" w:after="60"/>
              <w:rPr>
                <w:szCs w:val="24"/>
                <w:lang w:eastAsia="en-US"/>
              </w:rPr>
            </w:pPr>
            <w:r w:rsidRPr="00FC1EF9">
              <w:rPr>
                <w:szCs w:val="24"/>
                <w:lang w:eastAsia="en-US"/>
              </w:rPr>
              <w:t>S. Tasman Rise 3 ▌</w:t>
            </w:r>
          </w:p>
        </w:tc>
        <w:tc>
          <w:tcPr>
            <w:tcW w:w="1844" w:type="dxa"/>
          </w:tcPr>
          <w:p w:rsidR="00D61547" w:rsidRPr="00FC1EF9" w:rsidP="00D61547" w14:paraId="65F7C94C"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416" w:type="dxa"/>
          </w:tcPr>
          <w:p w:rsidR="00D61547" w:rsidRPr="00FC1EF9" w:rsidP="00D61547" w14:paraId="6DF25EEB"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0630564F" w14:textId="77777777">
            <w:pPr>
              <w:widowControl/>
              <w:spacing w:before="60" w:after="60"/>
              <w:rPr>
                <w:szCs w:val="24"/>
                <w:lang w:eastAsia="en-US"/>
              </w:rPr>
            </w:pPr>
            <w:r w:rsidRPr="00FC1EF9">
              <w:rPr>
                <w:szCs w:val="24"/>
                <w:lang w:eastAsia="en-US"/>
              </w:rPr>
              <w:t>47°35.205′S</w:t>
            </w:r>
          </w:p>
        </w:tc>
        <w:tc>
          <w:tcPr>
            <w:tcW w:w="1985" w:type="dxa"/>
          </w:tcPr>
          <w:p w:rsidR="00D61547" w:rsidRPr="00FC1EF9" w:rsidP="00D61547" w14:paraId="076BCEC6" w14:textId="77777777">
            <w:pPr>
              <w:widowControl/>
              <w:spacing w:before="60" w:after="60"/>
              <w:rPr>
                <w:szCs w:val="24"/>
                <w:lang w:eastAsia="en-US"/>
              </w:rPr>
            </w:pPr>
            <w:r w:rsidRPr="00FC1EF9">
              <w:rPr>
                <w:szCs w:val="24"/>
                <w:lang w:eastAsia="en-US"/>
              </w:rPr>
              <w:t>148°44.390′E</w:t>
            </w:r>
          </w:p>
        </w:tc>
        <w:tc>
          <w:tcPr>
            <w:tcW w:w="1701" w:type="dxa"/>
          </w:tcPr>
          <w:p w:rsidR="00D61547" w:rsidRPr="00FC1EF9" w:rsidP="00D61547" w14:paraId="4DE82CA3" w14:textId="77777777">
            <w:pPr>
              <w:widowControl/>
              <w:spacing w:before="60" w:after="60"/>
              <w:rPr>
                <w:szCs w:val="24"/>
                <w:lang w:eastAsia="en-US"/>
              </w:rPr>
            </w:pPr>
          </w:p>
        </w:tc>
      </w:tr>
      <w:tr w14:paraId="6777EBDA" w14:textId="77777777" w:rsidTr="00197895">
        <w:tblPrEx>
          <w:tblW w:w="5687" w:type="pct"/>
          <w:tblInd w:w="-572" w:type="dxa"/>
          <w:tblLayout w:type="fixed"/>
          <w:tblLook w:val="04A0"/>
        </w:tblPrEx>
        <w:tc>
          <w:tcPr>
            <w:tcW w:w="1842" w:type="dxa"/>
          </w:tcPr>
          <w:p w:rsidR="00D61547" w:rsidRPr="00FC1EF9" w:rsidP="00D61547" w14:paraId="6AFDDE52" w14:textId="77777777">
            <w:pPr>
              <w:widowControl/>
              <w:spacing w:before="60" w:after="60"/>
              <w:rPr>
                <w:szCs w:val="24"/>
                <w:lang w:eastAsia="en-US"/>
              </w:rPr>
            </w:pPr>
            <w:r w:rsidRPr="00FC1EF9">
              <w:rPr>
                <w:szCs w:val="24"/>
                <w:lang w:eastAsia="en-US"/>
              </w:rPr>
              <w:t>Wanganella</w:t>
            </w:r>
          </w:p>
        </w:tc>
        <w:tc>
          <w:tcPr>
            <w:tcW w:w="1844" w:type="dxa"/>
          </w:tcPr>
          <w:p w:rsidR="00D61547" w:rsidRPr="00FC1EF9" w:rsidP="00D61547" w14:paraId="2846DEE9" w14:textId="77777777">
            <w:pPr>
              <w:widowControl/>
              <w:spacing w:before="60" w:after="60"/>
              <w:rPr>
                <w:szCs w:val="24"/>
                <w:lang w:eastAsia="en-US"/>
              </w:rPr>
            </w:pPr>
            <w:r w:rsidRPr="00FC1EF9">
              <w:rPr>
                <w:szCs w:val="24"/>
                <w:lang w:eastAsia="en-US"/>
              </w:rPr>
              <w:t>West Norfolk ▌</w:t>
            </w:r>
          </w:p>
        </w:tc>
        <w:tc>
          <w:tcPr>
            <w:tcW w:w="1416" w:type="dxa"/>
          </w:tcPr>
          <w:p w:rsidR="00D61547" w:rsidRPr="00FC1EF9" w:rsidP="00D61547" w14:paraId="41E25282"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284121B" w14:textId="77777777">
            <w:pPr>
              <w:widowControl/>
              <w:spacing w:before="60" w:after="60"/>
              <w:rPr>
                <w:szCs w:val="24"/>
                <w:lang w:eastAsia="en-US"/>
              </w:rPr>
            </w:pPr>
            <w:r w:rsidRPr="00FC1EF9">
              <w:rPr>
                <w:szCs w:val="24"/>
                <w:lang w:eastAsia="en-US"/>
              </w:rPr>
              <w:t>33°28.000′S</w:t>
            </w:r>
          </w:p>
        </w:tc>
        <w:tc>
          <w:tcPr>
            <w:tcW w:w="1985" w:type="dxa"/>
          </w:tcPr>
          <w:p w:rsidR="00D61547" w:rsidRPr="00FC1EF9" w:rsidP="00D61547" w14:paraId="3FB75739" w14:textId="77777777">
            <w:pPr>
              <w:widowControl/>
              <w:spacing w:before="60" w:after="60"/>
              <w:rPr>
                <w:szCs w:val="24"/>
                <w:lang w:eastAsia="en-US"/>
              </w:rPr>
            </w:pPr>
            <w:r w:rsidRPr="00FC1EF9">
              <w:rPr>
                <w:szCs w:val="24"/>
                <w:lang w:eastAsia="en-US"/>
              </w:rPr>
              <w:t>167°42.000′E</w:t>
            </w:r>
          </w:p>
        </w:tc>
        <w:tc>
          <w:tcPr>
            <w:tcW w:w="1701" w:type="dxa"/>
          </w:tcPr>
          <w:p w:rsidR="00D61547" w:rsidRPr="00FC1EF9" w:rsidP="00D61547" w14:paraId="7799EF22" w14:textId="77777777">
            <w:pPr>
              <w:widowControl/>
              <w:spacing w:before="60" w:after="60"/>
              <w:rPr>
                <w:szCs w:val="24"/>
                <w:lang w:eastAsia="en-US"/>
              </w:rPr>
            </w:pPr>
          </w:p>
        </w:tc>
      </w:tr>
      <w:tr w14:paraId="120F5483" w14:textId="77777777" w:rsidTr="00197895">
        <w:tblPrEx>
          <w:tblW w:w="5687" w:type="pct"/>
          <w:tblInd w:w="-572" w:type="dxa"/>
          <w:tblLayout w:type="fixed"/>
          <w:tblLook w:val="04A0"/>
        </w:tblPrEx>
        <w:tc>
          <w:tcPr>
            <w:tcW w:w="1842" w:type="dxa"/>
          </w:tcPr>
          <w:p w:rsidR="00D61547" w:rsidRPr="00FC1EF9" w:rsidP="00D61547" w14:paraId="7E9FF7D0" w14:textId="77777777">
            <w:pPr>
              <w:widowControl/>
              <w:spacing w:before="60" w:after="60"/>
              <w:rPr>
                <w:szCs w:val="24"/>
                <w:lang w:eastAsia="en-US"/>
              </w:rPr>
            </w:pPr>
            <w:r w:rsidRPr="00FC1EF9">
              <w:rPr>
                <w:szCs w:val="24"/>
                <w:lang w:eastAsia="en-US"/>
              </w:rPr>
              <w:t>Wanganella</w:t>
            </w:r>
          </w:p>
        </w:tc>
        <w:tc>
          <w:tcPr>
            <w:tcW w:w="1844" w:type="dxa"/>
          </w:tcPr>
          <w:p w:rsidR="00D61547" w:rsidRPr="00FC1EF9" w:rsidP="00D61547" w14:paraId="59F2DCCC" w14:textId="77777777">
            <w:pPr>
              <w:widowControl/>
              <w:spacing w:before="60" w:after="60"/>
              <w:rPr>
                <w:szCs w:val="24"/>
                <w:lang w:eastAsia="en-US"/>
              </w:rPr>
            </w:pPr>
            <w:r w:rsidRPr="00FC1EF9">
              <w:rPr>
                <w:szCs w:val="24"/>
                <w:lang w:eastAsia="en-US"/>
              </w:rPr>
              <w:t>West Norfolk ▌</w:t>
            </w:r>
          </w:p>
        </w:tc>
        <w:tc>
          <w:tcPr>
            <w:tcW w:w="1416" w:type="dxa"/>
          </w:tcPr>
          <w:p w:rsidR="00D61547" w:rsidRPr="00FC1EF9" w:rsidP="00D61547" w14:paraId="550D7039"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F972D0B" w14:textId="77777777">
            <w:pPr>
              <w:widowControl/>
              <w:spacing w:before="60" w:after="60"/>
              <w:rPr>
                <w:szCs w:val="24"/>
                <w:lang w:eastAsia="en-US"/>
              </w:rPr>
            </w:pPr>
            <w:r w:rsidRPr="00FC1EF9">
              <w:rPr>
                <w:szCs w:val="24"/>
                <w:lang w:eastAsia="en-US"/>
              </w:rPr>
              <w:t>33°28.000′S</w:t>
            </w:r>
          </w:p>
        </w:tc>
        <w:tc>
          <w:tcPr>
            <w:tcW w:w="1985" w:type="dxa"/>
          </w:tcPr>
          <w:p w:rsidR="00D61547" w:rsidRPr="00FC1EF9" w:rsidP="00D61547" w14:paraId="65A8063D" w14:textId="77777777">
            <w:pPr>
              <w:widowControl/>
              <w:spacing w:before="60" w:after="60"/>
              <w:rPr>
                <w:szCs w:val="24"/>
                <w:lang w:eastAsia="en-US"/>
              </w:rPr>
            </w:pPr>
            <w:r w:rsidRPr="00FC1EF9">
              <w:rPr>
                <w:szCs w:val="24"/>
                <w:lang w:eastAsia="en-US"/>
              </w:rPr>
              <w:t>168°00.000′E</w:t>
            </w:r>
          </w:p>
        </w:tc>
        <w:tc>
          <w:tcPr>
            <w:tcW w:w="1701" w:type="dxa"/>
          </w:tcPr>
          <w:p w:rsidR="00D61547" w:rsidRPr="00FC1EF9" w:rsidP="00D61547" w14:paraId="7A044D1D" w14:textId="77777777">
            <w:pPr>
              <w:widowControl/>
              <w:spacing w:before="60" w:after="60"/>
              <w:rPr>
                <w:szCs w:val="24"/>
                <w:lang w:eastAsia="en-US"/>
              </w:rPr>
            </w:pPr>
          </w:p>
        </w:tc>
      </w:tr>
    </w:tbl>
    <w:p w:rsidR="00D61547" w:rsidRPr="00FC1EF9" w:rsidP="00D61547" w14:paraId="7129EC8B"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844"/>
        <w:gridCol w:w="1416"/>
        <w:gridCol w:w="1843"/>
        <w:gridCol w:w="1985"/>
        <w:gridCol w:w="1701"/>
      </w:tblGrid>
      <w:tr w14:paraId="213437FE" w14:textId="77777777" w:rsidTr="00197895">
        <w:tblPrEx>
          <w:tblW w:w="5687" w:type="pct"/>
          <w:tblInd w:w="-572" w:type="dxa"/>
          <w:tblLayout w:type="fixed"/>
          <w:tblLook w:val="04A0"/>
        </w:tblPrEx>
        <w:tc>
          <w:tcPr>
            <w:tcW w:w="1842" w:type="dxa"/>
          </w:tcPr>
          <w:p w:rsidR="00D61547" w:rsidRPr="00FC1EF9" w:rsidP="00D61547" w14:paraId="70649138" w14:textId="77777777">
            <w:pPr>
              <w:widowControl/>
              <w:spacing w:before="60" w:after="60"/>
              <w:rPr>
                <w:szCs w:val="24"/>
                <w:lang w:eastAsia="en-US"/>
              </w:rPr>
            </w:pPr>
            <w:r w:rsidRPr="00FC1EF9">
              <w:rPr>
                <w:szCs w:val="24"/>
                <w:lang w:eastAsia="en-US"/>
              </w:rPr>
              <w:t>Wanganella</w:t>
            </w:r>
          </w:p>
        </w:tc>
        <w:tc>
          <w:tcPr>
            <w:tcW w:w="1844" w:type="dxa"/>
          </w:tcPr>
          <w:p w:rsidR="00D61547" w:rsidRPr="00FC1EF9" w:rsidP="00D61547" w14:paraId="5D2413F1" w14:textId="77777777">
            <w:pPr>
              <w:widowControl/>
              <w:spacing w:before="60" w:after="60"/>
              <w:rPr>
                <w:szCs w:val="24"/>
                <w:lang w:eastAsia="en-US"/>
              </w:rPr>
            </w:pPr>
            <w:r w:rsidRPr="00FC1EF9">
              <w:rPr>
                <w:szCs w:val="24"/>
                <w:lang w:eastAsia="en-US"/>
              </w:rPr>
              <w:t>West Norfolk ▌</w:t>
            </w:r>
          </w:p>
        </w:tc>
        <w:tc>
          <w:tcPr>
            <w:tcW w:w="1416" w:type="dxa"/>
          </w:tcPr>
          <w:p w:rsidR="00D61547" w:rsidRPr="00FC1EF9" w:rsidP="00D61547" w14:paraId="4C1DF578"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345ECC2B" w14:textId="77777777">
            <w:pPr>
              <w:widowControl/>
              <w:spacing w:before="60" w:after="60"/>
              <w:rPr>
                <w:szCs w:val="24"/>
                <w:lang w:eastAsia="en-US"/>
              </w:rPr>
            </w:pPr>
            <w:r w:rsidRPr="00FC1EF9">
              <w:rPr>
                <w:szCs w:val="24"/>
                <w:lang w:eastAsia="en-US"/>
              </w:rPr>
              <w:t>33°52.000′S</w:t>
            </w:r>
          </w:p>
        </w:tc>
        <w:tc>
          <w:tcPr>
            <w:tcW w:w="1985" w:type="dxa"/>
          </w:tcPr>
          <w:p w:rsidR="00D61547" w:rsidRPr="00FC1EF9" w:rsidP="00D61547" w14:paraId="33CB63B7" w14:textId="77777777">
            <w:pPr>
              <w:widowControl/>
              <w:spacing w:before="60" w:after="60"/>
              <w:rPr>
                <w:szCs w:val="24"/>
                <w:lang w:eastAsia="en-US"/>
              </w:rPr>
            </w:pPr>
            <w:r w:rsidRPr="00FC1EF9">
              <w:rPr>
                <w:szCs w:val="24"/>
                <w:lang w:eastAsia="en-US"/>
              </w:rPr>
              <w:t>167°13.000′E</w:t>
            </w:r>
          </w:p>
        </w:tc>
        <w:tc>
          <w:tcPr>
            <w:tcW w:w="1701" w:type="dxa"/>
          </w:tcPr>
          <w:p w:rsidR="00D61547" w:rsidRPr="00FC1EF9" w:rsidP="00D61547" w14:paraId="1CBD3202" w14:textId="77777777">
            <w:pPr>
              <w:widowControl/>
              <w:spacing w:before="60" w:after="60"/>
              <w:rPr>
                <w:szCs w:val="24"/>
                <w:lang w:eastAsia="en-US"/>
              </w:rPr>
            </w:pPr>
          </w:p>
        </w:tc>
      </w:tr>
      <w:tr w14:paraId="1422D0E5" w14:textId="77777777" w:rsidTr="00197895">
        <w:tblPrEx>
          <w:tblW w:w="5687" w:type="pct"/>
          <w:tblInd w:w="-572" w:type="dxa"/>
          <w:tblLayout w:type="fixed"/>
          <w:tblLook w:val="04A0"/>
        </w:tblPrEx>
        <w:tc>
          <w:tcPr>
            <w:tcW w:w="1842" w:type="dxa"/>
          </w:tcPr>
          <w:p w:rsidR="00D61547" w:rsidRPr="00FC1EF9" w:rsidP="00D61547" w14:paraId="6B54C6C4" w14:textId="77777777">
            <w:pPr>
              <w:widowControl/>
              <w:spacing w:before="60" w:after="60"/>
              <w:rPr>
                <w:szCs w:val="24"/>
                <w:lang w:eastAsia="en-US"/>
              </w:rPr>
            </w:pPr>
            <w:r w:rsidRPr="00FC1EF9">
              <w:rPr>
                <w:szCs w:val="24"/>
                <w:lang w:eastAsia="en-US"/>
              </w:rPr>
              <w:t>Wanganella</w:t>
            </w:r>
          </w:p>
        </w:tc>
        <w:tc>
          <w:tcPr>
            <w:tcW w:w="1844" w:type="dxa"/>
          </w:tcPr>
          <w:p w:rsidR="00D61547" w:rsidRPr="00FC1EF9" w:rsidP="00D61547" w14:paraId="2E5A2F96" w14:textId="77777777">
            <w:pPr>
              <w:widowControl/>
              <w:spacing w:before="60" w:after="60"/>
              <w:rPr>
                <w:szCs w:val="24"/>
                <w:lang w:eastAsia="en-US"/>
              </w:rPr>
            </w:pPr>
            <w:r w:rsidRPr="00FC1EF9">
              <w:rPr>
                <w:szCs w:val="24"/>
                <w:lang w:eastAsia="en-US"/>
              </w:rPr>
              <w:t>West Norfolk ▌</w:t>
            </w:r>
          </w:p>
        </w:tc>
        <w:tc>
          <w:tcPr>
            <w:tcW w:w="1416" w:type="dxa"/>
          </w:tcPr>
          <w:p w:rsidR="00D61547" w:rsidRPr="00FC1EF9" w:rsidP="00D61547" w14:paraId="54E05400"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3D035AEB" w14:textId="77777777">
            <w:pPr>
              <w:widowControl/>
              <w:spacing w:before="60" w:after="60"/>
              <w:rPr>
                <w:szCs w:val="24"/>
                <w:lang w:eastAsia="en-US"/>
              </w:rPr>
            </w:pPr>
            <w:r w:rsidRPr="00FC1EF9">
              <w:rPr>
                <w:szCs w:val="24"/>
                <w:lang w:eastAsia="en-US"/>
              </w:rPr>
              <w:t>33°52.000′S</w:t>
            </w:r>
          </w:p>
        </w:tc>
        <w:tc>
          <w:tcPr>
            <w:tcW w:w="1985" w:type="dxa"/>
          </w:tcPr>
          <w:p w:rsidR="00D61547" w:rsidRPr="00FC1EF9" w:rsidP="00D61547" w14:paraId="44C3B7D2" w14:textId="77777777">
            <w:pPr>
              <w:widowControl/>
              <w:spacing w:before="60" w:after="60"/>
              <w:rPr>
                <w:szCs w:val="24"/>
                <w:lang w:eastAsia="en-US"/>
              </w:rPr>
            </w:pPr>
            <w:r w:rsidRPr="00FC1EF9">
              <w:rPr>
                <w:szCs w:val="24"/>
                <w:lang w:eastAsia="en-US"/>
              </w:rPr>
              <w:t>167°42.000′E</w:t>
            </w:r>
          </w:p>
        </w:tc>
        <w:tc>
          <w:tcPr>
            <w:tcW w:w="1701" w:type="dxa"/>
          </w:tcPr>
          <w:p w:rsidR="00D61547" w:rsidRPr="00FC1EF9" w:rsidP="00D61547" w14:paraId="236FD3F3" w14:textId="77777777">
            <w:pPr>
              <w:widowControl/>
              <w:spacing w:before="60" w:after="60"/>
              <w:rPr>
                <w:szCs w:val="24"/>
                <w:lang w:eastAsia="en-US"/>
              </w:rPr>
            </w:pPr>
          </w:p>
        </w:tc>
      </w:tr>
      <w:tr w14:paraId="04ED4DC9" w14:textId="77777777" w:rsidTr="00197895">
        <w:tblPrEx>
          <w:tblW w:w="5687" w:type="pct"/>
          <w:tblInd w:w="-572" w:type="dxa"/>
          <w:tblLayout w:type="fixed"/>
          <w:tblLook w:val="04A0"/>
        </w:tblPrEx>
        <w:tc>
          <w:tcPr>
            <w:tcW w:w="1842" w:type="dxa"/>
          </w:tcPr>
          <w:p w:rsidR="00D61547" w:rsidRPr="00FC1EF9" w:rsidP="00D61547" w14:paraId="16B49CD6" w14:textId="77777777">
            <w:pPr>
              <w:widowControl/>
              <w:spacing w:before="60" w:after="60"/>
              <w:rPr>
                <w:szCs w:val="24"/>
                <w:lang w:eastAsia="en-US"/>
              </w:rPr>
            </w:pPr>
            <w:r w:rsidRPr="00FC1EF9">
              <w:rPr>
                <w:szCs w:val="24"/>
                <w:lang w:eastAsia="en-US"/>
              </w:rPr>
              <w:t>Wanganella</w:t>
            </w:r>
          </w:p>
        </w:tc>
        <w:tc>
          <w:tcPr>
            <w:tcW w:w="1844" w:type="dxa"/>
          </w:tcPr>
          <w:p w:rsidR="00D61547" w:rsidRPr="00FC1EF9" w:rsidP="00D61547" w14:paraId="29F187B3" w14:textId="77777777">
            <w:pPr>
              <w:widowControl/>
              <w:spacing w:before="60" w:after="60"/>
              <w:rPr>
                <w:szCs w:val="24"/>
                <w:lang w:eastAsia="en-US"/>
              </w:rPr>
            </w:pPr>
            <w:r w:rsidRPr="00FC1EF9">
              <w:rPr>
                <w:szCs w:val="24"/>
                <w:lang w:eastAsia="en-US"/>
              </w:rPr>
              <w:t>West Norfolk ▌</w:t>
            </w:r>
          </w:p>
        </w:tc>
        <w:tc>
          <w:tcPr>
            <w:tcW w:w="1416" w:type="dxa"/>
          </w:tcPr>
          <w:p w:rsidR="00D61547" w:rsidRPr="00FC1EF9" w:rsidP="00D61547" w14:paraId="31EF9C38"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5048E10A" w14:textId="77777777">
            <w:pPr>
              <w:widowControl/>
              <w:spacing w:before="60" w:after="60"/>
              <w:rPr>
                <w:szCs w:val="24"/>
                <w:lang w:eastAsia="en-US"/>
              </w:rPr>
            </w:pPr>
            <w:r w:rsidRPr="00FC1EF9">
              <w:rPr>
                <w:szCs w:val="24"/>
                <w:lang w:eastAsia="en-US"/>
              </w:rPr>
              <w:t>34°12.000′S</w:t>
            </w:r>
          </w:p>
        </w:tc>
        <w:tc>
          <w:tcPr>
            <w:tcW w:w="1985" w:type="dxa"/>
          </w:tcPr>
          <w:p w:rsidR="00D61547" w:rsidRPr="00FC1EF9" w:rsidP="00D61547" w14:paraId="16EE2E87" w14:textId="77777777">
            <w:pPr>
              <w:widowControl/>
              <w:spacing w:before="60" w:after="60"/>
              <w:rPr>
                <w:szCs w:val="24"/>
                <w:lang w:eastAsia="en-US"/>
              </w:rPr>
            </w:pPr>
            <w:r w:rsidRPr="00FC1EF9">
              <w:rPr>
                <w:szCs w:val="24"/>
                <w:lang w:eastAsia="en-US"/>
              </w:rPr>
              <w:t>167°13.000′E</w:t>
            </w:r>
          </w:p>
        </w:tc>
        <w:tc>
          <w:tcPr>
            <w:tcW w:w="1701" w:type="dxa"/>
          </w:tcPr>
          <w:p w:rsidR="00D61547" w:rsidRPr="00FC1EF9" w:rsidP="00D61547" w14:paraId="4A7BA81D" w14:textId="77777777">
            <w:pPr>
              <w:widowControl/>
              <w:spacing w:before="60" w:after="60"/>
              <w:rPr>
                <w:szCs w:val="24"/>
                <w:lang w:eastAsia="en-US"/>
              </w:rPr>
            </w:pPr>
          </w:p>
        </w:tc>
      </w:tr>
      <w:tr w14:paraId="77458A5D" w14:textId="77777777" w:rsidTr="00197895">
        <w:tblPrEx>
          <w:tblW w:w="5687" w:type="pct"/>
          <w:tblInd w:w="-572" w:type="dxa"/>
          <w:tblLayout w:type="fixed"/>
          <w:tblLook w:val="04A0"/>
        </w:tblPrEx>
        <w:tc>
          <w:tcPr>
            <w:tcW w:w="1842" w:type="dxa"/>
          </w:tcPr>
          <w:p w:rsidR="00D61547" w:rsidRPr="00FC1EF9" w:rsidP="00D61547" w14:paraId="1ECDC50E" w14:textId="77777777">
            <w:pPr>
              <w:widowControl/>
              <w:spacing w:before="60" w:after="60"/>
              <w:rPr>
                <w:szCs w:val="24"/>
                <w:lang w:eastAsia="en-US"/>
              </w:rPr>
            </w:pPr>
            <w:r w:rsidRPr="00FC1EF9">
              <w:rPr>
                <w:szCs w:val="24"/>
                <w:lang w:eastAsia="en-US"/>
              </w:rPr>
              <w:t>Wanganella</w:t>
            </w:r>
          </w:p>
        </w:tc>
        <w:tc>
          <w:tcPr>
            <w:tcW w:w="1844" w:type="dxa"/>
          </w:tcPr>
          <w:p w:rsidR="00D61547" w:rsidRPr="00FC1EF9" w:rsidP="00D61547" w14:paraId="570D63EE" w14:textId="77777777">
            <w:pPr>
              <w:widowControl/>
              <w:spacing w:before="60" w:after="60"/>
              <w:rPr>
                <w:szCs w:val="24"/>
                <w:lang w:eastAsia="en-US"/>
              </w:rPr>
            </w:pPr>
            <w:r w:rsidRPr="00FC1EF9">
              <w:rPr>
                <w:szCs w:val="24"/>
                <w:lang w:eastAsia="en-US"/>
              </w:rPr>
              <w:t>West Norfolk ▌</w:t>
            </w:r>
          </w:p>
        </w:tc>
        <w:tc>
          <w:tcPr>
            <w:tcW w:w="1416" w:type="dxa"/>
          </w:tcPr>
          <w:p w:rsidR="00D61547" w:rsidRPr="00FC1EF9" w:rsidP="00D61547" w14:paraId="37BF83FE"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49377BA4" w14:textId="77777777">
            <w:pPr>
              <w:widowControl/>
              <w:spacing w:before="60" w:after="60"/>
              <w:rPr>
                <w:szCs w:val="24"/>
                <w:lang w:eastAsia="en-US"/>
              </w:rPr>
            </w:pPr>
            <w:r w:rsidRPr="00FC1EF9">
              <w:rPr>
                <w:szCs w:val="24"/>
                <w:lang w:eastAsia="en-US"/>
              </w:rPr>
              <w:t>34°12.000′S</w:t>
            </w:r>
          </w:p>
        </w:tc>
        <w:tc>
          <w:tcPr>
            <w:tcW w:w="1985" w:type="dxa"/>
          </w:tcPr>
          <w:p w:rsidR="00D61547" w:rsidRPr="00FC1EF9" w:rsidP="00D61547" w14:paraId="708F30A5" w14:textId="77777777">
            <w:pPr>
              <w:widowControl/>
              <w:spacing w:before="60" w:after="60"/>
              <w:rPr>
                <w:szCs w:val="24"/>
                <w:lang w:eastAsia="en-US"/>
              </w:rPr>
            </w:pPr>
            <w:r w:rsidRPr="00FC1EF9">
              <w:rPr>
                <w:szCs w:val="24"/>
                <w:lang w:eastAsia="en-US"/>
              </w:rPr>
              <w:t>168°00.000′E</w:t>
            </w:r>
          </w:p>
        </w:tc>
        <w:tc>
          <w:tcPr>
            <w:tcW w:w="1701" w:type="dxa"/>
          </w:tcPr>
          <w:p w:rsidR="00D61547" w:rsidRPr="00FC1EF9" w:rsidP="00D61547" w14:paraId="404A23A0" w14:textId="77777777">
            <w:pPr>
              <w:widowControl/>
              <w:spacing w:before="60" w:after="60"/>
              <w:rPr>
                <w:szCs w:val="24"/>
                <w:lang w:eastAsia="en-US"/>
              </w:rPr>
            </w:pPr>
          </w:p>
        </w:tc>
      </w:tr>
      <w:tr w14:paraId="5EC86364" w14:textId="77777777" w:rsidTr="00197895">
        <w:tblPrEx>
          <w:tblW w:w="5687" w:type="pct"/>
          <w:tblInd w:w="-572" w:type="dxa"/>
          <w:tblLayout w:type="fixed"/>
          <w:tblLook w:val="04A0"/>
        </w:tblPrEx>
        <w:tc>
          <w:tcPr>
            <w:tcW w:w="1842" w:type="dxa"/>
          </w:tcPr>
          <w:p w:rsidR="00D61547" w:rsidRPr="00FC1EF9" w:rsidP="00D61547" w14:paraId="41D9F870" w14:textId="77777777">
            <w:pPr>
              <w:widowControl/>
              <w:spacing w:before="60" w:after="60"/>
              <w:rPr>
                <w:szCs w:val="24"/>
                <w:lang w:eastAsia="en-US"/>
              </w:rPr>
            </w:pPr>
            <w:r w:rsidRPr="00FC1EF9">
              <w:rPr>
                <w:szCs w:val="24"/>
                <w:lang w:eastAsia="en-US"/>
              </w:rPr>
              <w:t>Westpac Bank</w:t>
            </w:r>
          </w:p>
        </w:tc>
        <w:tc>
          <w:tcPr>
            <w:tcW w:w="1844" w:type="dxa"/>
          </w:tcPr>
          <w:p w:rsidR="00D61547" w:rsidRPr="00FC1EF9" w:rsidP="00D61547" w14:paraId="621CB4D5" w14:textId="77777777">
            <w:pPr>
              <w:widowControl/>
              <w:spacing w:before="60" w:after="60"/>
              <w:rPr>
                <w:szCs w:val="24"/>
                <w:lang w:eastAsia="en-US"/>
              </w:rPr>
            </w:pPr>
            <w:r w:rsidRPr="00FC1EF9">
              <w:rPr>
                <w:szCs w:val="24"/>
                <w:lang w:eastAsia="en-US"/>
              </w:rPr>
              <w:t>Westpac Bank</w:t>
            </w:r>
          </w:p>
        </w:tc>
        <w:tc>
          <w:tcPr>
            <w:tcW w:w="1416" w:type="dxa"/>
          </w:tcPr>
          <w:p w:rsidR="00D61547" w:rsidRPr="00FC1EF9" w:rsidP="00D61547" w14:paraId="0252288C"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24EA3C2E" w14:textId="77777777">
            <w:pPr>
              <w:widowControl/>
              <w:spacing w:before="60" w:after="60"/>
              <w:rPr>
                <w:szCs w:val="24"/>
                <w:lang w:eastAsia="en-US"/>
              </w:rPr>
            </w:pPr>
            <w:r w:rsidRPr="00FC1EF9">
              <w:rPr>
                <w:szCs w:val="24"/>
                <w:lang w:eastAsia="en-US"/>
              </w:rPr>
              <w:t>39°39.000′S</w:t>
            </w:r>
          </w:p>
        </w:tc>
        <w:tc>
          <w:tcPr>
            <w:tcW w:w="1985" w:type="dxa"/>
          </w:tcPr>
          <w:p w:rsidR="00D61547" w:rsidRPr="00FC1EF9" w:rsidP="00D61547" w14:paraId="491388D4" w14:textId="77777777">
            <w:pPr>
              <w:widowControl/>
              <w:spacing w:before="60" w:after="60"/>
              <w:rPr>
                <w:szCs w:val="24"/>
                <w:lang w:eastAsia="en-US"/>
              </w:rPr>
            </w:pPr>
            <w:r w:rsidRPr="00FC1EF9">
              <w:rPr>
                <w:szCs w:val="24"/>
                <w:lang w:eastAsia="en-US"/>
              </w:rPr>
              <w:t>167°05.000′E</w:t>
            </w:r>
          </w:p>
        </w:tc>
        <w:tc>
          <w:tcPr>
            <w:tcW w:w="1701" w:type="dxa"/>
          </w:tcPr>
          <w:p w:rsidR="00D61547" w:rsidRPr="00FC1EF9" w:rsidP="00D61547" w14:paraId="0D750EE0" w14:textId="77777777">
            <w:pPr>
              <w:widowControl/>
              <w:spacing w:before="60" w:after="60"/>
              <w:rPr>
                <w:szCs w:val="24"/>
                <w:lang w:eastAsia="en-US"/>
              </w:rPr>
            </w:pPr>
          </w:p>
        </w:tc>
      </w:tr>
      <w:tr w14:paraId="3863E886" w14:textId="77777777" w:rsidTr="00197895">
        <w:tblPrEx>
          <w:tblW w:w="5687" w:type="pct"/>
          <w:tblInd w:w="-572" w:type="dxa"/>
          <w:tblLayout w:type="fixed"/>
          <w:tblLook w:val="04A0"/>
        </w:tblPrEx>
        <w:tc>
          <w:tcPr>
            <w:tcW w:w="1842" w:type="dxa"/>
          </w:tcPr>
          <w:p w:rsidR="00D61547" w:rsidRPr="00FC1EF9" w:rsidP="00D61547" w14:paraId="4899E020" w14:textId="77777777">
            <w:pPr>
              <w:widowControl/>
              <w:spacing w:before="60" w:after="60"/>
              <w:rPr>
                <w:szCs w:val="24"/>
                <w:lang w:eastAsia="en-US"/>
              </w:rPr>
            </w:pPr>
            <w:r w:rsidRPr="00FC1EF9">
              <w:rPr>
                <w:szCs w:val="24"/>
                <w:lang w:eastAsia="en-US"/>
              </w:rPr>
              <w:t>Westpac Bank</w:t>
            </w:r>
          </w:p>
        </w:tc>
        <w:tc>
          <w:tcPr>
            <w:tcW w:w="1844" w:type="dxa"/>
          </w:tcPr>
          <w:p w:rsidR="00D61547" w:rsidRPr="00FC1EF9" w:rsidP="00D61547" w14:paraId="5237FB93" w14:textId="77777777">
            <w:pPr>
              <w:widowControl/>
              <w:spacing w:before="60" w:after="60"/>
              <w:rPr>
                <w:szCs w:val="24"/>
                <w:lang w:eastAsia="en-US"/>
              </w:rPr>
            </w:pPr>
            <w:r w:rsidRPr="00FC1EF9">
              <w:rPr>
                <w:szCs w:val="24"/>
                <w:lang w:eastAsia="en-US"/>
              </w:rPr>
              <w:t>Westpac Bank</w:t>
            </w:r>
          </w:p>
        </w:tc>
        <w:tc>
          <w:tcPr>
            <w:tcW w:w="1416" w:type="dxa"/>
          </w:tcPr>
          <w:p w:rsidR="00D61547" w:rsidRPr="00FC1EF9" w:rsidP="00D61547" w14:paraId="48BB08F9"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4A5418BD" w14:textId="77777777">
            <w:pPr>
              <w:widowControl/>
              <w:spacing w:before="60" w:after="60"/>
              <w:rPr>
                <w:szCs w:val="24"/>
                <w:lang w:eastAsia="en-US"/>
              </w:rPr>
            </w:pPr>
            <w:r w:rsidRPr="00FC1EF9">
              <w:rPr>
                <w:szCs w:val="24"/>
                <w:lang w:eastAsia="en-US"/>
              </w:rPr>
              <w:t>39°39.000′S</w:t>
            </w:r>
          </w:p>
        </w:tc>
        <w:tc>
          <w:tcPr>
            <w:tcW w:w="1985" w:type="dxa"/>
          </w:tcPr>
          <w:p w:rsidR="00D61547" w:rsidRPr="00FC1EF9" w:rsidP="00D61547" w14:paraId="1745F429" w14:textId="77777777">
            <w:pPr>
              <w:widowControl/>
              <w:spacing w:before="60" w:after="60"/>
              <w:rPr>
                <w:szCs w:val="24"/>
                <w:lang w:eastAsia="en-US"/>
              </w:rPr>
            </w:pPr>
            <w:r w:rsidRPr="00FC1EF9">
              <w:rPr>
                <w:szCs w:val="24"/>
                <w:lang w:eastAsia="en-US"/>
              </w:rPr>
              <w:t>167°21.090′E</w:t>
            </w:r>
          </w:p>
        </w:tc>
        <w:tc>
          <w:tcPr>
            <w:tcW w:w="1701" w:type="dxa"/>
          </w:tcPr>
          <w:p w:rsidR="00D61547" w:rsidRPr="00FC1EF9" w:rsidP="00D61547" w14:paraId="71B49924" w14:textId="77777777">
            <w:pPr>
              <w:widowControl/>
              <w:spacing w:before="60" w:after="60"/>
              <w:rPr>
                <w:szCs w:val="24"/>
                <w:lang w:eastAsia="en-US"/>
              </w:rPr>
            </w:pPr>
          </w:p>
        </w:tc>
      </w:tr>
      <w:tr w14:paraId="099A1588" w14:textId="77777777" w:rsidTr="00197895">
        <w:tblPrEx>
          <w:tblW w:w="5687" w:type="pct"/>
          <w:tblInd w:w="-572" w:type="dxa"/>
          <w:tblLayout w:type="fixed"/>
          <w:tblLook w:val="04A0"/>
        </w:tblPrEx>
        <w:tc>
          <w:tcPr>
            <w:tcW w:w="1842" w:type="dxa"/>
          </w:tcPr>
          <w:p w:rsidR="00D61547" w:rsidRPr="00FC1EF9" w:rsidP="00D61547" w14:paraId="6BDC2CA0" w14:textId="77777777">
            <w:pPr>
              <w:widowControl/>
              <w:spacing w:before="60" w:after="60"/>
              <w:rPr>
                <w:szCs w:val="24"/>
                <w:lang w:eastAsia="en-US"/>
              </w:rPr>
            </w:pPr>
            <w:r w:rsidRPr="00FC1EF9">
              <w:rPr>
                <w:szCs w:val="24"/>
                <w:lang w:eastAsia="en-US"/>
              </w:rPr>
              <w:t>Westpac Bank</w:t>
            </w:r>
          </w:p>
        </w:tc>
        <w:tc>
          <w:tcPr>
            <w:tcW w:w="1844" w:type="dxa"/>
          </w:tcPr>
          <w:p w:rsidR="00D61547" w:rsidRPr="00FC1EF9" w:rsidP="00D61547" w14:paraId="78A8EF0E" w14:textId="77777777">
            <w:pPr>
              <w:widowControl/>
              <w:spacing w:before="60" w:after="60"/>
              <w:rPr>
                <w:szCs w:val="24"/>
                <w:lang w:eastAsia="en-US"/>
              </w:rPr>
            </w:pPr>
            <w:r w:rsidRPr="00FC1EF9">
              <w:rPr>
                <w:szCs w:val="24"/>
                <w:lang w:eastAsia="en-US"/>
              </w:rPr>
              <w:t>Westpac Bank</w:t>
            </w:r>
          </w:p>
        </w:tc>
        <w:tc>
          <w:tcPr>
            <w:tcW w:w="1416" w:type="dxa"/>
          </w:tcPr>
          <w:p w:rsidR="00D61547" w:rsidRPr="00FC1EF9" w:rsidP="00D61547" w14:paraId="03E7F2E3"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745D993F" w14:textId="77777777">
            <w:pPr>
              <w:widowControl/>
              <w:spacing w:before="60" w:after="60"/>
              <w:rPr>
                <w:szCs w:val="24"/>
                <w:lang w:eastAsia="en-US"/>
              </w:rPr>
            </w:pPr>
            <w:r w:rsidRPr="00FC1EF9">
              <w:rPr>
                <w:szCs w:val="24"/>
                <w:lang w:eastAsia="en-US"/>
              </w:rPr>
              <w:t>39°55.000′S</w:t>
            </w:r>
          </w:p>
        </w:tc>
        <w:tc>
          <w:tcPr>
            <w:tcW w:w="1985" w:type="dxa"/>
          </w:tcPr>
          <w:p w:rsidR="00D61547" w:rsidRPr="00FC1EF9" w:rsidP="00D61547" w14:paraId="45CCFB39" w14:textId="77777777">
            <w:pPr>
              <w:widowControl/>
              <w:spacing w:before="60" w:after="60"/>
              <w:rPr>
                <w:szCs w:val="24"/>
                <w:lang w:eastAsia="en-US"/>
              </w:rPr>
            </w:pPr>
            <w:r w:rsidRPr="00FC1EF9">
              <w:rPr>
                <w:szCs w:val="24"/>
                <w:lang w:eastAsia="en-US"/>
              </w:rPr>
              <w:t>167°05.000′E</w:t>
            </w:r>
          </w:p>
        </w:tc>
        <w:tc>
          <w:tcPr>
            <w:tcW w:w="1701" w:type="dxa"/>
          </w:tcPr>
          <w:p w:rsidR="00D61547" w:rsidRPr="00FC1EF9" w:rsidP="00D61547" w14:paraId="63CEA4ED" w14:textId="77777777">
            <w:pPr>
              <w:widowControl/>
              <w:spacing w:before="60" w:after="60"/>
              <w:rPr>
                <w:szCs w:val="24"/>
                <w:lang w:eastAsia="en-US"/>
              </w:rPr>
            </w:pPr>
          </w:p>
        </w:tc>
      </w:tr>
      <w:tr w14:paraId="534FF091" w14:textId="77777777" w:rsidTr="00197895">
        <w:tblPrEx>
          <w:tblW w:w="5687" w:type="pct"/>
          <w:tblInd w:w="-572" w:type="dxa"/>
          <w:tblLayout w:type="fixed"/>
          <w:tblLook w:val="04A0"/>
        </w:tblPrEx>
        <w:tc>
          <w:tcPr>
            <w:tcW w:w="1842" w:type="dxa"/>
          </w:tcPr>
          <w:p w:rsidR="00D61547" w:rsidRPr="00FC1EF9" w:rsidP="00D61547" w14:paraId="7738B86D" w14:textId="77777777">
            <w:pPr>
              <w:widowControl/>
              <w:spacing w:before="60" w:after="60"/>
              <w:rPr>
                <w:szCs w:val="24"/>
                <w:lang w:eastAsia="en-US"/>
              </w:rPr>
            </w:pPr>
            <w:r w:rsidRPr="00FC1EF9">
              <w:rPr>
                <w:szCs w:val="24"/>
                <w:lang w:eastAsia="en-US"/>
              </w:rPr>
              <w:t>Westpac Bank</w:t>
            </w:r>
          </w:p>
        </w:tc>
        <w:tc>
          <w:tcPr>
            <w:tcW w:w="1844" w:type="dxa"/>
          </w:tcPr>
          <w:p w:rsidR="00D61547" w:rsidRPr="00FC1EF9" w:rsidP="00D61547" w14:paraId="56082C60" w14:textId="77777777">
            <w:pPr>
              <w:widowControl/>
              <w:spacing w:before="60" w:after="60"/>
              <w:rPr>
                <w:szCs w:val="24"/>
                <w:lang w:eastAsia="en-US"/>
              </w:rPr>
            </w:pPr>
            <w:r w:rsidRPr="00FC1EF9">
              <w:rPr>
                <w:szCs w:val="24"/>
                <w:lang w:eastAsia="en-US"/>
              </w:rPr>
              <w:t>Westpac Bank</w:t>
            </w:r>
          </w:p>
        </w:tc>
        <w:tc>
          <w:tcPr>
            <w:tcW w:w="1416" w:type="dxa"/>
          </w:tcPr>
          <w:p w:rsidR="00D61547" w:rsidRPr="00FC1EF9" w:rsidP="00D61547" w14:paraId="129B459B" w14:textId="77777777">
            <w:pPr>
              <w:widowControl/>
              <w:spacing w:before="60" w:after="60"/>
              <w:rPr>
                <w:szCs w:val="24"/>
                <w:lang w:eastAsia="en-US"/>
              </w:rPr>
            </w:pPr>
            <w:r w:rsidRPr="00FC1EF9">
              <w:rPr>
                <w:szCs w:val="24"/>
                <w:lang w:eastAsia="en-US"/>
              </w:rPr>
              <w:t>Mid-water trawl</w:t>
            </w:r>
          </w:p>
        </w:tc>
        <w:tc>
          <w:tcPr>
            <w:tcW w:w="1843" w:type="dxa"/>
          </w:tcPr>
          <w:p w:rsidR="00D61547" w:rsidRPr="00FC1EF9" w:rsidP="00D61547" w14:paraId="69C9FFE8" w14:textId="77777777">
            <w:pPr>
              <w:widowControl/>
              <w:spacing w:before="60" w:after="60"/>
              <w:rPr>
                <w:szCs w:val="24"/>
                <w:lang w:eastAsia="en-US"/>
              </w:rPr>
            </w:pPr>
            <w:r w:rsidRPr="00FC1EF9">
              <w:rPr>
                <w:szCs w:val="24"/>
                <w:lang w:eastAsia="en-US"/>
              </w:rPr>
              <w:t>39°55.000′S</w:t>
            </w:r>
          </w:p>
        </w:tc>
        <w:tc>
          <w:tcPr>
            <w:tcW w:w="1985" w:type="dxa"/>
          </w:tcPr>
          <w:p w:rsidR="00D61547" w:rsidRPr="00FC1EF9" w:rsidP="00D61547" w14:paraId="056B54C1" w14:textId="77777777">
            <w:pPr>
              <w:widowControl/>
              <w:spacing w:before="60" w:after="60"/>
              <w:rPr>
                <w:szCs w:val="24"/>
                <w:lang w:eastAsia="en-US"/>
              </w:rPr>
            </w:pPr>
            <w:r w:rsidRPr="00FC1EF9">
              <w:rPr>
                <w:szCs w:val="24"/>
                <w:lang w:eastAsia="en-US"/>
              </w:rPr>
              <w:t>167°21.090′E</w:t>
            </w:r>
          </w:p>
        </w:tc>
        <w:tc>
          <w:tcPr>
            <w:tcW w:w="1701" w:type="dxa"/>
          </w:tcPr>
          <w:p w:rsidR="00D61547" w:rsidRPr="00FC1EF9" w:rsidP="00D61547" w14:paraId="019F320E" w14:textId="77777777">
            <w:pPr>
              <w:widowControl/>
              <w:spacing w:before="60" w:after="60"/>
              <w:rPr>
                <w:szCs w:val="24"/>
                <w:lang w:eastAsia="en-US"/>
              </w:rPr>
            </w:pPr>
          </w:p>
        </w:tc>
      </w:tr>
    </w:tbl>
    <w:p w:rsidR="00D61547" w:rsidRPr="00FC1EF9" w:rsidP="00D61547" w14:paraId="3CCCCE55" w14:textId="77777777">
      <w:pPr>
        <w:widowControl/>
        <w:spacing w:before="120" w:after="120" w:line="360" w:lineRule="auto"/>
        <w:ind w:left="1416" w:hanging="566"/>
        <w:rPr>
          <w:b/>
          <w:i/>
          <w:szCs w:val="24"/>
          <w:lang w:eastAsia="en-US"/>
        </w:rPr>
      </w:pPr>
    </w:p>
    <w:p w:rsidR="00D61547" w:rsidRPr="00FC1EF9" w:rsidP="00D61547" w14:paraId="18146826" w14:textId="77777777">
      <w:pPr>
        <w:widowControl/>
        <w:rPr>
          <w:b/>
          <w:i/>
          <w:szCs w:val="24"/>
          <w:lang w:eastAsia="en-US"/>
        </w:rPr>
      </w:pPr>
      <w:r w:rsidRPr="00FC1EF9">
        <w:rPr>
          <w:b/>
          <w:i/>
          <w:szCs w:val="24"/>
          <w:lang w:eastAsia="en-US"/>
        </w:rPr>
        <w:br w:type="page"/>
      </w:r>
    </w:p>
    <w:p w:rsidR="00D61547" w:rsidRPr="00FC1EF9" w:rsidP="00D61547" w14:paraId="61EC4867" w14:textId="77777777">
      <w:pPr>
        <w:widowControl/>
        <w:spacing w:before="120" w:after="120" w:line="360" w:lineRule="auto"/>
        <w:ind w:left="1416" w:hanging="566"/>
        <w:rPr>
          <w:szCs w:val="24"/>
          <w:lang w:eastAsia="en-US"/>
        </w:rPr>
      </w:pPr>
      <w:r w:rsidRPr="00FC1EF9">
        <w:rPr>
          <w:b/>
          <w:i/>
          <w:szCs w:val="24"/>
          <w:lang w:eastAsia="en-US"/>
        </w:rPr>
        <w:t>(c</w:t>
      </w:r>
      <w:r w:rsidRPr="00FC1EF9">
        <w:rPr>
          <w:szCs w:val="24"/>
          <w:lang w:eastAsia="en-US"/>
        </w:rPr>
        <w:t>)</w:t>
      </w:r>
      <w:r w:rsidRPr="00FC1EF9">
        <w:rPr>
          <w:szCs w:val="24"/>
          <w:lang w:eastAsia="en-US"/>
        </w:rPr>
        <w:tab/>
        <w:t xml:space="preserve">Bottom Line Fishing Management Area coordinates </w:t>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1473A27A" w14:textId="77777777" w:rsidTr="00197895">
        <w:tblPrEx>
          <w:tblW w:w="5687" w:type="pct"/>
          <w:tblInd w:w="-572" w:type="dxa"/>
          <w:tblLayout w:type="fixed"/>
          <w:tblLook w:val="04A0"/>
        </w:tblPrEx>
        <w:trPr>
          <w:tblHeader/>
        </w:trPr>
        <w:tc>
          <w:tcPr>
            <w:tcW w:w="1842" w:type="dxa"/>
            <w:tcBorders>
              <w:top w:val="single" w:sz="4" w:space="0" w:color="auto"/>
            </w:tcBorders>
            <w:shd w:val="clear" w:color="auto" w:fill="A6A6A6"/>
          </w:tcPr>
          <w:p w:rsidR="00D61547" w:rsidRPr="00FC1EF9" w:rsidP="00D61547" w14:paraId="40A28603" w14:textId="77777777">
            <w:pPr>
              <w:widowControl/>
              <w:spacing w:before="60" w:after="60"/>
              <w:rPr>
                <w:b/>
                <w:bCs/>
                <w:szCs w:val="24"/>
                <w:lang w:eastAsia="en-US"/>
              </w:rPr>
            </w:pPr>
            <w:r w:rsidRPr="00FC1EF9">
              <w:rPr>
                <w:b/>
                <w:bCs/>
                <w:szCs w:val="24"/>
                <w:lang w:eastAsia="en-US"/>
              </w:rPr>
              <w:t>Block name</w:t>
            </w:r>
          </w:p>
        </w:tc>
        <w:tc>
          <w:tcPr>
            <w:tcW w:w="1701" w:type="dxa"/>
            <w:tcBorders>
              <w:top w:val="single" w:sz="4" w:space="0" w:color="auto"/>
            </w:tcBorders>
            <w:shd w:val="clear" w:color="auto" w:fill="A6A6A6"/>
          </w:tcPr>
          <w:p w:rsidR="00D61547" w:rsidRPr="00FC1EF9" w:rsidP="00D61547" w14:paraId="35FBFED3" w14:textId="77777777">
            <w:pPr>
              <w:widowControl/>
              <w:spacing w:before="60" w:after="60"/>
              <w:rPr>
                <w:b/>
                <w:bCs/>
                <w:szCs w:val="24"/>
                <w:lang w:eastAsia="en-US"/>
              </w:rPr>
            </w:pPr>
            <w:r w:rsidRPr="00FC1EF9">
              <w:rPr>
                <w:b/>
                <w:bCs/>
                <w:szCs w:val="24"/>
                <w:lang w:eastAsia="en-US"/>
              </w:rPr>
              <w:t>Locality</w:t>
            </w:r>
          </w:p>
        </w:tc>
        <w:tc>
          <w:tcPr>
            <w:tcW w:w="1701" w:type="dxa"/>
            <w:tcBorders>
              <w:top w:val="single" w:sz="4" w:space="0" w:color="auto"/>
            </w:tcBorders>
            <w:shd w:val="clear" w:color="auto" w:fill="A6A6A6"/>
          </w:tcPr>
          <w:p w:rsidR="00D61547" w:rsidRPr="00FC1EF9" w:rsidP="00D61547" w14:paraId="1F6BC769" w14:textId="77777777">
            <w:pPr>
              <w:widowControl/>
              <w:spacing w:before="60" w:after="60"/>
              <w:rPr>
                <w:b/>
                <w:bCs/>
                <w:szCs w:val="24"/>
                <w:lang w:eastAsia="en-US"/>
              </w:rPr>
            </w:pPr>
            <w:r w:rsidRPr="00FC1EF9">
              <w:rPr>
                <w:b/>
                <w:bCs/>
                <w:szCs w:val="24"/>
                <w:lang w:eastAsia="en-US"/>
              </w:rPr>
              <w:t>Method</w:t>
            </w:r>
          </w:p>
        </w:tc>
        <w:tc>
          <w:tcPr>
            <w:tcW w:w="1701" w:type="dxa"/>
            <w:tcBorders>
              <w:top w:val="single" w:sz="4" w:space="0" w:color="auto"/>
            </w:tcBorders>
            <w:shd w:val="clear" w:color="auto" w:fill="A6A6A6"/>
          </w:tcPr>
          <w:p w:rsidR="00D61547" w:rsidRPr="00FC1EF9" w:rsidP="00D61547" w14:paraId="04CDCA0F" w14:textId="77777777">
            <w:pPr>
              <w:widowControl/>
              <w:spacing w:before="60" w:after="60"/>
              <w:rPr>
                <w:b/>
                <w:bCs/>
                <w:szCs w:val="24"/>
                <w:lang w:eastAsia="en-US"/>
              </w:rPr>
            </w:pPr>
            <w:r w:rsidRPr="00FC1EF9">
              <w:rPr>
                <w:b/>
                <w:bCs/>
                <w:szCs w:val="24"/>
                <w:lang w:eastAsia="en-US"/>
              </w:rPr>
              <w:t>Latitude</w:t>
            </w:r>
          </w:p>
        </w:tc>
        <w:tc>
          <w:tcPr>
            <w:tcW w:w="1985" w:type="dxa"/>
            <w:tcBorders>
              <w:top w:val="single" w:sz="4" w:space="0" w:color="auto"/>
            </w:tcBorders>
            <w:shd w:val="clear" w:color="auto" w:fill="A6A6A6"/>
          </w:tcPr>
          <w:p w:rsidR="00D61547" w:rsidRPr="00FC1EF9" w:rsidP="00D61547" w14:paraId="65CD5CCA" w14:textId="77777777">
            <w:pPr>
              <w:widowControl/>
              <w:spacing w:before="60" w:after="60"/>
              <w:rPr>
                <w:b/>
                <w:bCs/>
                <w:szCs w:val="24"/>
                <w:lang w:eastAsia="en-US"/>
              </w:rPr>
            </w:pPr>
            <w:r w:rsidRPr="00FC1EF9">
              <w:rPr>
                <w:b/>
                <w:bCs/>
                <w:szCs w:val="24"/>
                <w:lang w:eastAsia="en-US"/>
              </w:rPr>
              <w:t>Longitude</w:t>
            </w:r>
          </w:p>
        </w:tc>
        <w:tc>
          <w:tcPr>
            <w:tcW w:w="1701" w:type="dxa"/>
            <w:tcBorders>
              <w:top w:val="single" w:sz="4" w:space="0" w:color="auto"/>
            </w:tcBorders>
            <w:shd w:val="clear" w:color="auto" w:fill="A6A6A6"/>
          </w:tcPr>
          <w:p w:rsidR="00D61547" w:rsidRPr="00FC1EF9" w:rsidP="00D61547" w14:paraId="126DAC32" w14:textId="77777777">
            <w:pPr>
              <w:widowControl/>
              <w:spacing w:before="60" w:after="60"/>
              <w:rPr>
                <w:b/>
                <w:bCs/>
                <w:szCs w:val="24"/>
                <w:lang w:eastAsia="en-US"/>
              </w:rPr>
            </w:pPr>
            <w:r w:rsidRPr="00FC1EF9">
              <w:rPr>
                <w:b/>
                <w:bCs/>
                <w:szCs w:val="24"/>
                <w:lang w:eastAsia="en-US"/>
              </w:rPr>
              <w:t>EEZ Direction</w:t>
            </w:r>
          </w:p>
        </w:tc>
      </w:tr>
      <w:tr w14:paraId="7C703618" w14:textId="77777777" w:rsidTr="00197895">
        <w:tblPrEx>
          <w:tblW w:w="5687" w:type="pct"/>
          <w:tblInd w:w="-572" w:type="dxa"/>
          <w:tblLayout w:type="fixed"/>
          <w:tblLook w:val="04A0"/>
        </w:tblPrEx>
        <w:tc>
          <w:tcPr>
            <w:tcW w:w="1842" w:type="dxa"/>
          </w:tcPr>
          <w:p w:rsidR="00D61547" w:rsidRPr="00FC1EF9" w:rsidP="00D61547" w14:paraId="332CF185" w14:textId="77777777">
            <w:pPr>
              <w:widowControl/>
              <w:spacing w:before="60" w:after="60"/>
              <w:rPr>
                <w:szCs w:val="24"/>
                <w:lang w:eastAsia="en-US"/>
              </w:rPr>
            </w:pPr>
            <w:r w:rsidRPr="00FC1EF9">
              <w:rPr>
                <w:szCs w:val="24"/>
                <w:lang w:eastAsia="en-US"/>
              </w:rPr>
              <w:t>Capel bank</w:t>
            </w:r>
          </w:p>
        </w:tc>
        <w:tc>
          <w:tcPr>
            <w:tcW w:w="1701" w:type="dxa"/>
          </w:tcPr>
          <w:p w:rsidR="00D61547" w:rsidRPr="00FC1EF9" w:rsidP="00D61547" w14:paraId="5E3A54EE" w14:textId="77777777">
            <w:pPr>
              <w:widowControl/>
              <w:spacing w:before="60" w:after="60"/>
              <w:rPr>
                <w:szCs w:val="24"/>
                <w:lang w:eastAsia="en-US"/>
              </w:rPr>
            </w:pPr>
          </w:p>
        </w:tc>
        <w:tc>
          <w:tcPr>
            <w:tcW w:w="1701" w:type="dxa"/>
          </w:tcPr>
          <w:p w:rsidR="00D61547" w:rsidRPr="00FC1EF9" w:rsidP="00D61547" w14:paraId="7ED91196"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884B39B" w14:textId="77777777">
            <w:pPr>
              <w:widowControl/>
              <w:spacing w:before="60" w:after="60"/>
              <w:rPr>
                <w:szCs w:val="24"/>
                <w:lang w:eastAsia="en-US"/>
              </w:rPr>
            </w:pPr>
            <w:r w:rsidRPr="00FC1EF9">
              <w:rPr>
                <w:szCs w:val="24"/>
                <w:lang w:eastAsia="en-US"/>
              </w:rPr>
              <w:t>25°14.950′S</w:t>
            </w:r>
          </w:p>
        </w:tc>
        <w:tc>
          <w:tcPr>
            <w:tcW w:w="1985" w:type="dxa"/>
          </w:tcPr>
          <w:p w:rsidR="00D61547" w:rsidRPr="00FC1EF9" w:rsidP="00D61547" w14:paraId="45EB34EC" w14:textId="77777777">
            <w:pPr>
              <w:widowControl/>
              <w:spacing w:before="60" w:after="60"/>
              <w:rPr>
                <w:szCs w:val="24"/>
                <w:lang w:eastAsia="en-US"/>
              </w:rPr>
            </w:pPr>
            <w:r w:rsidRPr="00FC1EF9">
              <w:rPr>
                <w:szCs w:val="24"/>
                <w:lang w:eastAsia="en-US"/>
              </w:rPr>
              <w:t>159°00.285′E</w:t>
            </w:r>
          </w:p>
        </w:tc>
        <w:tc>
          <w:tcPr>
            <w:tcW w:w="1701" w:type="dxa"/>
          </w:tcPr>
          <w:p w:rsidR="00D61547" w:rsidRPr="00FC1EF9" w:rsidP="00D61547" w14:paraId="6B5A25FC" w14:textId="77777777">
            <w:pPr>
              <w:widowControl/>
              <w:spacing w:before="60" w:after="60"/>
              <w:rPr>
                <w:szCs w:val="24"/>
                <w:lang w:eastAsia="en-US"/>
              </w:rPr>
            </w:pPr>
          </w:p>
        </w:tc>
      </w:tr>
      <w:tr w14:paraId="60A1C433" w14:textId="77777777" w:rsidTr="00197895">
        <w:tblPrEx>
          <w:tblW w:w="5687" w:type="pct"/>
          <w:tblInd w:w="-572" w:type="dxa"/>
          <w:tblLayout w:type="fixed"/>
          <w:tblLook w:val="04A0"/>
        </w:tblPrEx>
        <w:tc>
          <w:tcPr>
            <w:tcW w:w="1842" w:type="dxa"/>
          </w:tcPr>
          <w:p w:rsidR="00D61547" w:rsidRPr="00FC1EF9" w:rsidP="00D61547" w14:paraId="77D8392A" w14:textId="77777777">
            <w:pPr>
              <w:widowControl/>
              <w:spacing w:before="60" w:after="60"/>
              <w:rPr>
                <w:szCs w:val="24"/>
                <w:lang w:eastAsia="en-US"/>
              </w:rPr>
            </w:pPr>
            <w:r w:rsidRPr="00FC1EF9">
              <w:rPr>
                <w:szCs w:val="24"/>
                <w:lang w:eastAsia="en-US"/>
              </w:rPr>
              <w:t>Capel bank</w:t>
            </w:r>
          </w:p>
        </w:tc>
        <w:tc>
          <w:tcPr>
            <w:tcW w:w="1701" w:type="dxa"/>
          </w:tcPr>
          <w:p w:rsidR="00D61547" w:rsidRPr="00FC1EF9" w:rsidP="00D61547" w14:paraId="3D16099A" w14:textId="77777777">
            <w:pPr>
              <w:widowControl/>
              <w:spacing w:before="60" w:after="60"/>
              <w:rPr>
                <w:szCs w:val="24"/>
                <w:lang w:eastAsia="en-US"/>
              </w:rPr>
            </w:pPr>
          </w:p>
        </w:tc>
        <w:tc>
          <w:tcPr>
            <w:tcW w:w="1701" w:type="dxa"/>
          </w:tcPr>
          <w:p w:rsidR="00D61547" w:rsidRPr="00FC1EF9" w:rsidP="00D61547" w14:paraId="117B30D7"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E0D5E0E" w14:textId="77777777">
            <w:pPr>
              <w:widowControl/>
              <w:spacing w:before="60" w:after="60"/>
              <w:rPr>
                <w:szCs w:val="24"/>
                <w:lang w:eastAsia="en-US"/>
              </w:rPr>
            </w:pPr>
            <w:r w:rsidRPr="00FC1EF9">
              <w:rPr>
                <w:szCs w:val="24"/>
                <w:lang w:eastAsia="en-US"/>
              </w:rPr>
              <w:t>25°14.950′S</w:t>
            </w:r>
          </w:p>
        </w:tc>
        <w:tc>
          <w:tcPr>
            <w:tcW w:w="1985" w:type="dxa"/>
          </w:tcPr>
          <w:p w:rsidR="00D61547" w:rsidRPr="00FC1EF9" w:rsidP="00D61547" w14:paraId="21DE1089" w14:textId="77777777">
            <w:pPr>
              <w:widowControl/>
              <w:spacing w:before="60" w:after="60"/>
              <w:rPr>
                <w:szCs w:val="24"/>
                <w:lang w:eastAsia="en-US"/>
              </w:rPr>
            </w:pPr>
            <w:r w:rsidRPr="00FC1EF9">
              <w:rPr>
                <w:szCs w:val="24"/>
                <w:lang w:eastAsia="en-US"/>
              </w:rPr>
              <w:t>160°00.000′E</w:t>
            </w:r>
          </w:p>
        </w:tc>
        <w:tc>
          <w:tcPr>
            <w:tcW w:w="1701" w:type="dxa"/>
          </w:tcPr>
          <w:p w:rsidR="00D61547" w:rsidRPr="00FC1EF9" w:rsidP="00D61547" w14:paraId="5F2D1C41" w14:textId="77777777">
            <w:pPr>
              <w:widowControl/>
              <w:spacing w:before="60" w:after="60"/>
              <w:rPr>
                <w:szCs w:val="24"/>
                <w:lang w:eastAsia="en-US"/>
              </w:rPr>
            </w:pPr>
          </w:p>
        </w:tc>
      </w:tr>
      <w:tr w14:paraId="6F22C326" w14:textId="77777777" w:rsidTr="00197895">
        <w:tblPrEx>
          <w:tblW w:w="5687" w:type="pct"/>
          <w:tblInd w:w="-572" w:type="dxa"/>
          <w:tblLayout w:type="fixed"/>
          <w:tblLook w:val="04A0"/>
        </w:tblPrEx>
        <w:tc>
          <w:tcPr>
            <w:tcW w:w="1842" w:type="dxa"/>
          </w:tcPr>
          <w:p w:rsidR="00D61547" w:rsidRPr="00FC1EF9" w:rsidP="00D61547" w14:paraId="38F0C985" w14:textId="77777777">
            <w:pPr>
              <w:widowControl/>
              <w:spacing w:before="60" w:after="60"/>
              <w:rPr>
                <w:szCs w:val="24"/>
                <w:lang w:eastAsia="en-US"/>
              </w:rPr>
            </w:pPr>
            <w:r w:rsidRPr="00FC1EF9">
              <w:rPr>
                <w:szCs w:val="24"/>
                <w:lang w:eastAsia="en-US"/>
              </w:rPr>
              <w:t>Capel bank</w:t>
            </w:r>
          </w:p>
        </w:tc>
        <w:tc>
          <w:tcPr>
            <w:tcW w:w="1701" w:type="dxa"/>
          </w:tcPr>
          <w:p w:rsidR="00D61547" w:rsidRPr="00FC1EF9" w:rsidP="00D61547" w14:paraId="086FC9DD" w14:textId="77777777">
            <w:pPr>
              <w:widowControl/>
              <w:spacing w:before="60" w:after="60"/>
              <w:rPr>
                <w:szCs w:val="24"/>
                <w:lang w:eastAsia="en-US"/>
              </w:rPr>
            </w:pPr>
          </w:p>
        </w:tc>
        <w:tc>
          <w:tcPr>
            <w:tcW w:w="1701" w:type="dxa"/>
          </w:tcPr>
          <w:p w:rsidR="00D61547" w:rsidRPr="00FC1EF9" w:rsidP="00D61547" w14:paraId="439FCEE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4D0F617" w14:textId="77777777">
            <w:pPr>
              <w:widowControl/>
              <w:spacing w:before="60" w:after="60"/>
              <w:rPr>
                <w:szCs w:val="24"/>
                <w:lang w:eastAsia="en-US"/>
              </w:rPr>
            </w:pPr>
            <w:r w:rsidRPr="00FC1EF9">
              <w:rPr>
                <w:szCs w:val="24"/>
                <w:lang w:eastAsia="en-US"/>
              </w:rPr>
              <w:t>25°59.640′S</w:t>
            </w:r>
          </w:p>
        </w:tc>
        <w:tc>
          <w:tcPr>
            <w:tcW w:w="1985" w:type="dxa"/>
          </w:tcPr>
          <w:p w:rsidR="00D61547" w:rsidRPr="00FC1EF9" w:rsidP="00D61547" w14:paraId="3F7DB476" w14:textId="77777777">
            <w:pPr>
              <w:widowControl/>
              <w:spacing w:before="60" w:after="60"/>
              <w:rPr>
                <w:szCs w:val="24"/>
                <w:lang w:eastAsia="en-US"/>
              </w:rPr>
            </w:pPr>
            <w:r w:rsidRPr="00FC1EF9">
              <w:rPr>
                <w:szCs w:val="24"/>
                <w:lang w:eastAsia="en-US"/>
              </w:rPr>
              <w:t>159°00.285′E</w:t>
            </w:r>
          </w:p>
        </w:tc>
        <w:tc>
          <w:tcPr>
            <w:tcW w:w="1701" w:type="dxa"/>
          </w:tcPr>
          <w:p w:rsidR="00D61547" w:rsidRPr="00FC1EF9" w:rsidP="00D61547" w14:paraId="5480E01E" w14:textId="77777777">
            <w:pPr>
              <w:widowControl/>
              <w:spacing w:before="60" w:after="60"/>
              <w:rPr>
                <w:szCs w:val="24"/>
                <w:lang w:eastAsia="en-US"/>
              </w:rPr>
            </w:pPr>
          </w:p>
        </w:tc>
      </w:tr>
      <w:tr w14:paraId="5C34CF20" w14:textId="77777777" w:rsidTr="00197895">
        <w:tblPrEx>
          <w:tblW w:w="5687" w:type="pct"/>
          <w:tblInd w:w="-572" w:type="dxa"/>
          <w:tblLayout w:type="fixed"/>
          <w:tblLook w:val="04A0"/>
        </w:tblPrEx>
        <w:tc>
          <w:tcPr>
            <w:tcW w:w="1842" w:type="dxa"/>
          </w:tcPr>
          <w:p w:rsidR="00D61547" w:rsidRPr="00FC1EF9" w:rsidP="00D61547" w14:paraId="23A58A5C" w14:textId="77777777">
            <w:pPr>
              <w:widowControl/>
              <w:spacing w:before="60" w:after="60"/>
              <w:rPr>
                <w:szCs w:val="24"/>
                <w:lang w:eastAsia="en-US"/>
              </w:rPr>
            </w:pPr>
            <w:r w:rsidRPr="00FC1EF9">
              <w:rPr>
                <w:szCs w:val="24"/>
                <w:lang w:eastAsia="en-US"/>
              </w:rPr>
              <w:t>Capel bank</w:t>
            </w:r>
          </w:p>
        </w:tc>
        <w:tc>
          <w:tcPr>
            <w:tcW w:w="1701" w:type="dxa"/>
          </w:tcPr>
          <w:p w:rsidR="00D61547" w:rsidRPr="00FC1EF9" w:rsidP="00D61547" w14:paraId="20B9A126" w14:textId="77777777">
            <w:pPr>
              <w:widowControl/>
              <w:spacing w:before="60" w:after="60"/>
              <w:rPr>
                <w:szCs w:val="24"/>
                <w:lang w:eastAsia="en-US"/>
              </w:rPr>
            </w:pPr>
          </w:p>
        </w:tc>
        <w:tc>
          <w:tcPr>
            <w:tcW w:w="1701" w:type="dxa"/>
          </w:tcPr>
          <w:p w:rsidR="00D61547" w:rsidRPr="00FC1EF9" w:rsidP="00D61547" w14:paraId="0C67EB5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9BC862F" w14:textId="77777777">
            <w:pPr>
              <w:widowControl/>
              <w:spacing w:before="60" w:after="60"/>
              <w:rPr>
                <w:szCs w:val="24"/>
                <w:lang w:eastAsia="en-US"/>
              </w:rPr>
            </w:pPr>
            <w:r w:rsidRPr="00FC1EF9">
              <w:rPr>
                <w:szCs w:val="24"/>
                <w:lang w:eastAsia="en-US"/>
              </w:rPr>
              <w:t>25°59.640′S</w:t>
            </w:r>
          </w:p>
        </w:tc>
        <w:tc>
          <w:tcPr>
            <w:tcW w:w="1985" w:type="dxa"/>
          </w:tcPr>
          <w:p w:rsidR="00D61547" w:rsidRPr="00FC1EF9" w:rsidP="00D61547" w14:paraId="20746C2D" w14:textId="77777777">
            <w:pPr>
              <w:widowControl/>
              <w:spacing w:before="60" w:after="60"/>
              <w:rPr>
                <w:szCs w:val="24"/>
                <w:lang w:eastAsia="en-US"/>
              </w:rPr>
            </w:pPr>
            <w:r w:rsidRPr="00FC1EF9">
              <w:rPr>
                <w:szCs w:val="24"/>
                <w:lang w:eastAsia="en-US"/>
              </w:rPr>
              <w:t>160°00.000′E</w:t>
            </w:r>
          </w:p>
        </w:tc>
        <w:tc>
          <w:tcPr>
            <w:tcW w:w="1701" w:type="dxa"/>
          </w:tcPr>
          <w:p w:rsidR="00D61547" w:rsidRPr="00FC1EF9" w:rsidP="00D61547" w14:paraId="2D66CF8B" w14:textId="77777777">
            <w:pPr>
              <w:widowControl/>
              <w:spacing w:before="60" w:after="60"/>
              <w:rPr>
                <w:szCs w:val="24"/>
                <w:lang w:eastAsia="en-US"/>
              </w:rPr>
            </w:pPr>
          </w:p>
        </w:tc>
      </w:tr>
      <w:tr w14:paraId="7A30BDE2" w14:textId="77777777" w:rsidTr="00197895">
        <w:tblPrEx>
          <w:tblW w:w="5687" w:type="pct"/>
          <w:tblInd w:w="-572" w:type="dxa"/>
          <w:tblLayout w:type="fixed"/>
          <w:tblLook w:val="04A0"/>
        </w:tblPrEx>
        <w:tc>
          <w:tcPr>
            <w:tcW w:w="1842" w:type="dxa"/>
          </w:tcPr>
          <w:p w:rsidR="00D61547" w:rsidRPr="00FC1EF9" w:rsidP="00D61547" w14:paraId="70FAF156" w14:textId="77777777">
            <w:pPr>
              <w:widowControl/>
              <w:spacing w:before="60" w:after="60"/>
              <w:rPr>
                <w:szCs w:val="24"/>
                <w:lang w:eastAsia="en-US"/>
              </w:rPr>
            </w:pPr>
            <w:r w:rsidRPr="00FC1EF9">
              <w:rPr>
                <w:szCs w:val="24"/>
                <w:lang w:eastAsia="en-US"/>
              </w:rPr>
              <w:t>Gascoyne</w:t>
            </w:r>
          </w:p>
        </w:tc>
        <w:tc>
          <w:tcPr>
            <w:tcW w:w="1701" w:type="dxa"/>
          </w:tcPr>
          <w:p w:rsidR="00D61547" w:rsidRPr="00FC1EF9" w:rsidP="00D61547" w14:paraId="660973F7" w14:textId="77777777">
            <w:pPr>
              <w:widowControl/>
              <w:spacing w:before="60" w:after="60"/>
              <w:rPr>
                <w:szCs w:val="24"/>
                <w:lang w:eastAsia="en-US"/>
              </w:rPr>
            </w:pPr>
          </w:p>
        </w:tc>
        <w:tc>
          <w:tcPr>
            <w:tcW w:w="1701" w:type="dxa"/>
          </w:tcPr>
          <w:p w:rsidR="00D61547" w:rsidRPr="00FC1EF9" w:rsidP="00D61547" w14:paraId="13B2B129"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94330FC" w14:textId="77777777">
            <w:pPr>
              <w:widowControl/>
              <w:spacing w:before="60" w:after="60"/>
              <w:rPr>
                <w:szCs w:val="24"/>
                <w:lang w:eastAsia="en-US"/>
              </w:rPr>
            </w:pPr>
            <w:r w:rsidRPr="00FC1EF9">
              <w:rPr>
                <w:szCs w:val="24"/>
                <w:lang w:eastAsia="en-US"/>
              </w:rPr>
              <w:t>36°19.950′S</w:t>
            </w:r>
          </w:p>
        </w:tc>
        <w:tc>
          <w:tcPr>
            <w:tcW w:w="1985" w:type="dxa"/>
          </w:tcPr>
          <w:p w:rsidR="00D61547" w:rsidRPr="00FC1EF9" w:rsidP="00D61547" w14:paraId="31BB0B24" w14:textId="77777777">
            <w:pPr>
              <w:widowControl/>
              <w:spacing w:before="60" w:after="60"/>
              <w:rPr>
                <w:szCs w:val="24"/>
                <w:lang w:eastAsia="en-US"/>
              </w:rPr>
            </w:pPr>
            <w:r w:rsidRPr="00FC1EF9">
              <w:rPr>
                <w:szCs w:val="24"/>
                <w:lang w:eastAsia="en-US"/>
              </w:rPr>
              <w:t>155°53.630′E</w:t>
            </w:r>
          </w:p>
        </w:tc>
        <w:tc>
          <w:tcPr>
            <w:tcW w:w="1701" w:type="dxa"/>
          </w:tcPr>
          <w:p w:rsidR="00D61547" w:rsidRPr="00FC1EF9" w:rsidP="00D61547" w14:paraId="6FA72484" w14:textId="77777777">
            <w:pPr>
              <w:widowControl/>
              <w:spacing w:before="60" w:after="60"/>
              <w:rPr>
                <w:szCs w:val="24"/>
                <w:lang w:eastAsia="en-US"/>
              </w:rPr>
            </w:pPr>
          </w:p>
        </w:tc>
      </w:tr>
      <w:tr w14:paraId="2CE71CB5" w14:textId="77777777" w:rsidTr="00197895">
        <w:tblPrEx>
          <w:tblW w:w="5687" w:type="pct"/>
          <w:tblInd w:w="-572" w:type="dxa"/>
          <w:tblLayout w:type="fixed"/>
          <w:tblLook w:val="04A0"/>
        </w:tblPrEx>
        <w:tc>
          <w:tcPr>
            <w:tcW w:w="1842" w:type="dxa"/>
          </w:tcPr>
          <w:p w:rsidR="00D61547" w:rsidRPr="00FC1EF9" w:rsidP="00D61547" w14:paraId="3AF17087" w14:textId="77777777">
            <w:pPr>
              <w:widowControl/>
              <w:spacing w:before="60" w:after="60"/>
              <w:rPr>
                <w:szCs w:val="24"/>
                <w:lang w:eastAsia="en-US"/>
              </w:rPr>
            </w:pPr>
            <w:r w:rsidRPr="00FC1EF9">
              <w:rPr>
                <w:szCs w:val="24"/>
                <w:lang w:eastAsia="en-US"/>
              </w:rPr>
              <w:t>Gascoyne</w:t>
            </w:r>
          </w:p>
        </w:tc>
        <w:tc>
          <w:tcPr>
            <w:tcW w:w="1701" w:type="dxa"/>
          </w:tcPr>
          <w:p w:rsidR="00D61547" w:rsidRPr="00FC1EF9" w:rsidP="00D61547" w14:paraId="5B76B465" w14:textId="77777777">
            <w:pPr>
              <w:widowControl/>
              <w:spacing w:before="60" w:after="60"/>
              <w:rPr>
                <w:szCs w:val="24"/>
                <w:lang w:eastAsia="en-US"/>
              </w:rPr>
            </w:pPr>
          </w:p>
        </w:tc>
        <w:tc>
          <w:tcPr>
            <w:tcW w:w="1701" w:type="dxa"/>
          </w:tcPr>
          <w:p w:rsidR="00D61547" w:rsidRPr="00FC1EF9" w:rsidP="00D61547" w14:paraId="73F38039"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F8AFC5F" w14:textId="77777777">
            <w:pPr>
              <w:widowControl/>
              <w:spacing w:before="60" w:after="60"/>
              <w:rPr>
                <w:szCs w:val="24"/>
                <w:lang w:eastAsia="en-US"/>
              </w:rPr>
            </w:pPr>
            <w:r w:rsidRPr="00FC1EF9">
              <w:rPr>
                <w:szCs w:val="24"/>
                <w:lang w:eastAsia="en-US"/>
              </w:rPr>
              <w:t>36°19.950′S</w:t>
            </w:r>
          </w:p>
        </w:tc>
        <w:tc>
          <w:tcPr>
            <w:tcW w:w="1985" w:type="dxa"/>
          </w:tcPr>
          <w:p w:rsidR="00D61547" w:rsidRPr="00FC1EF9" w:rsidP="00D61547" w14:paraId="7200B77A" w14:textId="77777777">
            <w:pPr>
              <w:widowControl/>
              <w:spacing w:before="60" w:after="60"/>
              <w:rPr>
                <w:szCs w:val="24"/>
                <w:lang w:eastAsia="en-US"/>
              </w:rPr>
            </w:pPr>
            <w:r w:rsidRPr="00FC1EF9">
              <w:rPr>
                <w:szCs w:val="24"/>
                <w:lang w:eastAsia="en-US"/>
              </w:rPr>
              <w:t>156°43.770′E</w:t>
            </w:r>
          </w:p>
        </w:tc>
        <w:tc>
          <w:tcPr>
            <w:tcW w:w="1701" w:type="dxa"/>
          </w:tcPr>
          <w:p w:rsidR="00D61547" w:rsidRPr="00FC1EF9" w:rsidP="00D61547" w14:paraId="208BC3E6" w14:textId="77777777">
            <w:pPr>
              <w:widowControl/>
              <w:spacing w:before="60" w:after="60"/>
              <w:rPr>
                <w:szCs w:val="24"/>
                <w:lang w:eastAsia="en-US"/>
              </w:rPr>
            </w:pPr>
          </w:p>
        </w:tc>
      </w:tr>
      <w:tr w14:paraId="0056086F" w14:textId="77777777" w:rsidTr="00197895">
        <w:tblPrEx>
          <w:tblW w:w="5687" w:type="pct"/>
          <w:tblInd w:w="-572" w:type="dxa"/>
          <w:tblLayout w:type="fixed"/>
          <w:tblLook w:val="04A0"/>
        </w:tblPrEx>
        <w:tc>
          <w:tcPr>
            <w:tcW w:w="1842" w:type="dxa"/>
          </w:tcPr>
          <w:p w:rsidR="00D61547" w:rsidRPr="00FC1EF9" w:rsidP="00D61547" w14:paraId="3945108A" w14:textId="77777777">
            <w:pPr>
              <w:widowControl/>
              <w:spacing w:before="60" w:after="60"/>
              <w:rPr>
                <w:szCs w:val="24"/>
                <w:lang w:eastAsia="en-US"/>
              </w:rPr>
            </w:pPr>
            <w:r w:rsidRPr="00FC1EF9">
              <w:rPr>
                <w:szCs w:val="24"/>
                <w:lang w:eastAsia="en-US"/>
              </w:rPr>
              <w:t>Gascoyne</w:t>
            </w:r>
          </w:p>
        </w:tc>
        <w:tc>
          <w:tcPr>
            <w:tcW w:w="1701" w:type="dxa"/>
          </w:tcPr>
          <w:p w:rsidR="00D61547" w:rsidRPr="00FC1EF9" w:rsidP="00D61547" w14:paraId="29984E3C" w14:textId="77777777">
            <w:pPr>
              <w:widowControl/>
              <w:spacing w:before="60" w:after="60"/>
              <w:rPr>
                <w:szCs w:val="24"/>
                <w:lang w:eastAsia="en-US"/>
              </w:rPr>
            </w:pPr>
          </w:p>
        </w:tc>
        <w:tc>
          <w:tcPr>
            <w:tcW w:w="1701" w:type="dxa"/>
          </w:tcPr>
          <w:p w:rsidR="00D61547" w:rsidRPr="00FC1EF9" w:rsidP="00D61547" w14:paraId="52FE0DF1"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769AE97" w14:textId="77777777">
            <w:pPr>
              <w:widowControl/>
              <w:spacing w:before="60" w:after="60"/>
              <w:rPr>
                <w:szCs w:val="24"/>
                <w:lang w:eastAsia="en-US"/>
              </w:rPr>
            </w:pPr>
            <w:r w:rsidRPr="00FC1EF9">
              <w:rPr>
                <w:szCs w:val="24"/>
                <w:lang w:eastAsia="en-US"/>
              </w:rPr>
              <w:t>36°59.440′S</w:t>
            </w:r>
          </w:p>
        </w:tc>
        <w:tc>
          <w:tcPr>
            <w:tcW w:w="1985" w:type="dxa"/>
          </w:tcPr>
          <w:p w:rsidR="00D61547" w:rsidRPr="00FC1EF9" w:rsidP="00D61547" w14:paraId="2C5BC11B" w14:textId="77777777">
            <w:pPr>
              <w:widowControl/>
              <w:spacing w:before="60" w:after="60"/>
              <w:rPr>
                <w:szCs w:val="24"/>
                <w:lang w:eastAsia="en-US"/>
              </w:rPr>
            </w:pPr>
            <w:r w:rsidRPr="00FC1EF9">
              <w:rPr>
                <w:szCs w:val="24"/>
                <w:lang w:eastAsia="en-US"/>
              </w:rPr>
              <w:t>155°53.630′E</w:t>
            </w:r>
          </w:p>
        </w:tc>
        <w:tc>
          <w:tcPr>
            <w:tcW w:w="1701" w:type="dxa"/>
          </w:tcPr>
          <w:p w:rsidR="00D61547" w:rsidRPr="00FC1EF9" w:rsidP="00D61547" w14:paraId="570BF22A" w14:textId="77777777">
            <w:pPr>
              <w:widowControl/>
              <w:spacing w:before="60" w:after="60"/>
              <w:rPr>
                <w:szCs w:val="24"/>
                <w:lang w:eastAsia="en-US"/>
              </w:rPr>
            </w:pPr>
          </w:p>
        </w:tc>
      </w:tr>
      <w:tr w14:paraId="5D56A124" w14:textId="77777777" w:rsidTr="00197895">
        <w:tblPrEx>
          <w:tblW w:w="5687" w:type="pct"/>
          <w:tblInd w:w="-572" w:type="dxa"/>
          <w:tblLayout w:type="fixed"/>
          <w:tblLook w:val="04A0"/>
        </w:tblPrEx>
        <w:tc>
          <w:tcPr>
            <w:tcW w:w="1842" w:type="dxa"/>
          </w:tcPr>
          <w:p w:rsidR="00D61547" w:rsidRPr="00FC1EF9" w:rsidP="00D61547" w14:paraId="7F8E2F43" w14:textId="77777777">
            <w:pPr>
              <w:widowControl/>
              <w:spacing w:before="60" w:after="60"/>
              <w:rPr>
                <w:szCs w:val="24"/>
                <w:lang w:eastAsia="en-US"/>
              </w:rPr>
            </w:pPr>
            <w:r w:rsidRPr="00FC1EF9">
              <w:rPr>
                <w:szCs w:val="24"/>
                <w:lang w:eastAsia="en-US"/>
              </w:rPr>
              <w:t>Gascoyne</w:t>
            </w:r>
          </w:p>
        </w:tc>
        <w:tc>
          <w:tcPr>
            <w:tcW w:w="1701" w:type="dxa"/>
          </w:tcPr>
          <w:p w:rsidR="00D61547" w:rsidRPr="00FC1EF9" w:rsidP="00D61547" w14:paraId="0CB80C3D" w14:textId="77777777">
            <w:pPr>
              <w:widowControl/>
              <w:spacing w:before="60" w:after="60"/>
              <w:rPr>
                <w:szCs w:val="24"/>
                <w:lang w:eastAsia="en-US"/>
              </w:rPr>
            </w:pPr>
          </w:p>
        </w:tc>
        <w:tc>
          <w:tcPr>
            <w:tcW w:w="1701" w:type="dxa"/>
          </w:tcPr>
          <w:p w:rsidR="00D61547" w:rsidRPr="00FC1EF9" w:rsidP="00D61547" w14:paraId="0BBA3B6F"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286B871" w14:textId="77777777">
            <w:pPr>
              <w:widowControl/>
              <w:spacing w:before="60" w:after="60"/>
              <w:rPr>
                <w:szCs w:val="24"/>
                <w:lang w:eastAsia="en-US"/>
              </w:rPr>
            </w:pPr>
            <w:r w:rsidRPr="00FC1EF9">
              <w:rPr>
                <w:szCs w:val="24"/>
                <w:lang w:eastAsia="en-US"/>
              </w:rPr>
              <w:t>36°59.440′S</w:t>
            </w:r>
          </w:p>
        </w:tc>
        <w:tc>
          <w:tcPr>
            <w:tcW w:w="1985" w:type="dxa"/>
          </w:tcPr>
          <w:p w:rsidR="00D61547" w:rsidRPr="00FC1EF9" w:rsidP="00D61547" w14:paraId="055E737D" w14:textId="77777777">
            <w:pPr>
              <w:widowControl/>
              <w:spacing w:before="60" w:after="60"/>
              <w:rPr>
                <w:szCs w:val="24"/>
                <w:lang w:eastAsia="en-US"/>
              </w:rPr>
            </w:pPr>
            <w:r w:rsidRPr="00FC1EF9">
              <w:rPr>
                <w:szCs w:val="24"/>
                <w:lang w:eastAsia="en-US"/>
              </w:rPr>
              <w:t>156°43.770′E</w:t>
            </w:r>
          </w:p>
        </w:tc>
        <w:tc>
          <w:tcPr>
            <w:tcW w:w="1701" w:type="dxa"/>
          </w:tcPr>
          <w:p w:rsidR="00D61547" w:rsidRPr="00FC1EF9" w:rsidP="00D61547" w14:paraId="13812AE0" w14:textId="77777777">
            <w:pPr>
              <w:widowControl/>
              <w:spacing w:before="60" w:after="60"/>
              <w:rPr>
                <w:szCs w:val="24"/>
                <w:lang w:eastAsia="en-US"/>
              </w:rPr>
            </w:pPr>
          </w:p>
        </w:tc>
      </w:tr>
      <w:tr w14:paraId="28F21C40" w14:textId="77777777" w:rsidTr="00197895">
        <w:tblPrEx>
          <w:tblW w:w="5687" w:type="pct"/>
          <w:tblInd w:w="-572" w:type="dxa"/>
          <w:tblLayout w:type="fixed"/>
          <w:tblLook w:val="04A0"/>
        </w:tblPrEx>
        <w:tc>
          <w:tcPr>
            <w:tcW w:w="1842" w:type="dxa"/>
          </w:tcPr>
          <w:p w:rsidR="00D61547" w:rsidRPr="00FC1EF9" w:rsidP="00D61547" w14:paraId="5F70C17F" w14:textId="77777777">
            <w:pPr>
              <w:widowControl/>
              <w:spacing w:before="60" w:after="60"/>
              <w:rPr>
                <w:szCs w:val="24"/>
                <w:lang w:eastAsia="en-US"/>
              </w:rPr>
            </w:pPr>
            <w:r w:rsidRPr="00FC1EF9">
              <w:rPr>
                <w:szCs w:val="24"/>
                <w:lang w:eastAsia="en-US"/>
              </w:rPr>
              <w:t>S. Lord Howe</w:t>
            </w:r>
          </w:p>
        </w:tc>
        <w:tc>
          <w:tcPr>
            <w:tcW w:w="1701" w:type="dxa"/>
          </w:tcPr>
          <w:p w:rsidR="00D61547" w:rsidRPr="00FC1EF9" w:rsidP="00D61547" w14:paraId="03BC1E60"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62E5F84E"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B73A15A" w14:textId="77777777">
            <w:pPr>
              <w:widowControl/>
              <w:spacing w:before="60" w:after="60"/>
              <w:rPr>
                <w:szCs w:val="24"/>
                <w:lang w:eastAsia="en-US"/>
              </w:rPr>
            </w:pPr>
            <w:r w:rsidRPr="00FC1EF9">
              <w:rPr>
                <w:szCs w:val="24"/>
                <w:lang w:eastAsia="en-US"/>
              </w:rPr>
              <w:t>35°20.000′S</w:t>
            </w:r>
          </w:p>
        </w:tc>
        <w:tc>
          <w:tcPr>
            <w:tcW w:w="1985" w:type="dxa"/>
          </w:tcPr>
          <w:p w:rsidR="00D61547" w:rsidRPr="00FC1EF9" w:rsidP="00D61547" w14:paraId="0E01CB72" w14:textId="77777777">
            <w:pPr>
              <w:widowControl/>
              <w:spacing w:before="60" w:after="60"/>
              <w:rPr>
                <w:szCs w:val="24"/>
                <w:lang w:eastAsia="en-US"/>
              </w:rPr>
            </w:pPr>
            <w:r w:rsidRPr="00FC1EF9">
              <w:rPr>
                <w:szCs w:val="24"/>
                <w:lang w:eastAsia="en-US"/>
              </w:rPr>
              <w:t>165°00.000′E</w:t>
            </w:r>
          </w:p>
        </w:tc>
        <w:tc>
          <w:tcPr>
            <w:tcW w:w="1701" w:type="dxa"/>
          </w:tcPr>
          <w:p w:rsidR="00D61547" w:rsidRPr="00FC1EF9" w:rsidP="00D61547" w14:paraId="75E68E68" w14:textId="77777777">
            <w:pPr>
              <w:widowControl/>
              <w:spacing w:before="60" w:after="60"/>
              <w:rPr>
                <w:szCs w:val="24"/>
                <w:lang w:eastAsia="en-US"/>
              </w:rPr>
            </w:pPr>
          </w:p>
        </w:tc>
      </w:tr>
      <w:tr w14:paraId="33997362" w14:textId="77777777" w:rsidTr="00197895">
        <w:tblPrEx>
          <w:tblW w:w="5687" w:type="pct"/>
          <w:tblInd w:w="-572" w:type="dxa"/>
          <w:tblLayout w:type="fixed"/>
          <w:tblLook w:val="04A0"/>
        </w:tblPrEx>
        <w:tc>
          <w:tcPr>
            <w:tcW w:w="1842" w:type="dxa"/>
          </w:tcPr>
          <w:p w:rsidR="00D61547" w:rsidRPr="00FC1EF9" w:rsidP="00D61547" w14:paraId="6B328F73" w14:textId="77777777">
            <w:pPr>
              <w:widowControl/>
              <w:spacing w:before="60" w:after="60"/>
              <w:rPr>
                <w:szCs w:val="24"/>
                <w:lang w:eastAsia="en-US"/>
              </w:rPr>
            </w:pPr>
            <w:r w:rsidRPr="00FC1EF9">
              <w:rPr>
                <w:szCs w:val="24"/>
                <w:lang w:eastAsia="en-US"/>
              </w:rPr>
              <w:t>S. Lord Howe</w:t>
            </w:r>
          </w:p>
        </w:tc>
        <w:tc>
          <w:tcPr>
            <w:tcW w:w="1701" w:type="dxa"/>
          </w:tcPr>
          <w:p w:rsidR="00D61547" w:rsidRPr="00FC1EF9" w:rsidP="00D61547" w14:paraId="0DB62491"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1FA596D6"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E984026" w14:textId="77777777">
            <w:pPr>
              <w:widowControl/>
              <w:spacing w:before="60" w:after="60"/>
              <w:rPr>
                <w:szCs w:val="24"/>
                <w:lang w:eastAsia="en-US"/>
              </w:rPr>
            </w:pPr>
            <w:r w:rsidRPr="00FC1EF9">
              <w:rPr>
                <w:szCs w:val="24"/>
                <w:lang w:eastAsia="en-US"/>
              </w:rPr>
              <w:t>35°20.000′S</w:t>
            </w:r>
          </w:p>
        </w:tc>
        <w:tc>
          <w:tcPr>
            <w:tcW w:w="1985" w:type="dxa"/>
          </w:tcPr>
          <w:p w:rsidR="00D61547" w:rsidRPr="00FC1EF9" w:rsidP="00D61547" w14:paraId="21E1B252" w14:textId="77777777">
            <w:pPr>
              <w:widowControl/>
              <w:spacing w:before="60" w:after="60"/>
              <w:rPr>
                <w:szCs w:val="24"/>
                <w:lang w:eastAsia="en-US"/>
              </w:rPr>
            </w:pPr>
            <w:r w:rsidRPr="00FC1EF9">
              <w:rPr>
                <w:szCs w:val="24"/>
                <w:lang w:eastAsia="en-US"/>
              </w:rPr>
              <w:t>166°21.915′E</w:t>
            </w:r>
          </w:p>
        </w:tc>
        <w:tc>
          <w:tcPr>
            <w:tcW w:w="1701" w:type="dxa"/>
          </w:tcPr>
          <w:p w:rsidR="00D61547" w:rsidRPr="00FC1EF9" w:rsidP="00D61547" w14:paraId="6A82B653" w14:textId="77777777">
            <w:pPr>
              <w:widowControl/>
              <w:spacing w:before="60" w:after="60"/>
              <w:rPr>
                <w:szCs w:val="24"/>
                <w:lang w:eastAsia="en-US"/>
              </w:rPr>
            </w:pPr>
          </w:p>
        </w:tc>
      </w:tr>
      <w:tr w14:paraId="2AEBC3A1" w14:textId="77777777" w:rsidTr="00197895">
        <w:tblPrEx>
          <w:tblW w:w="5687" w:type="pct"/>
          <w:tblInd w:w="-572" w:type="dxa"/>
          <w:tblLayout w:type="fixed"/>
          <w:tblLook w:val="04A0"/>
        </w:tblPrEx>
        <w:tc>
          <w:tcPr>
            <w:tcW w:w="1842" w:type="dxa"/>
          </w:tcPr>
          <w:p w:rsidR="00D61547" w:rsidRPr="00FC1EF9" w:rsidP="00D61547" w14:paraId="20EC394A" w14:textId="77777777">
            <w:pPr>
              <w:widowControl/>
              <w:spacing w:before="60" w:after="60"/>
              <w:rPr>
                <w:szCs w:val="24"/>
                <w:lang w:eastAsia="en-US"/>
              </w:rPr>
            </w:pPr>
            <w:r w:rsidRPr="00FC1EF9">
              <w:rPr>
                <w:szCs w:val="24"/>
                <w:lang w:eastAsia="en-US"/>
              </w:rPr>
              <w:t>S. Lord Howe</w:t>
            </w:r>
          </w:p>
        </w:tc>
        <w:tc>
          <w:tcPr>
            <w:tcW w:w="1701" w:type="dxa"/>
          </w:tcPr>
          <w:p w:rsidR="00D61547" w:rsidRPr="00FC1EF9" w:rsidP="00D61547" w14:paraId="215E98B0"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45145262"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7A94727" w14:textId="77777777">
            <w:pPr>
              <w:widowControl/>
              <w:spacing w:before="60" w:after="60"/>
              <w:rPr>
                <w:szCs w:val="24"/>
                <w:lang w:eastAsia="en-US"/>
              </w:rPr>
            </w:pPr>
            <w:r w:rsidRPr="00FC1EF9">
              <w:rPr>
                <w:szCs w:val="24"/>
                <w:lang w:eastAsia="en-US"/>
              </w:rPr>
              <w:t>35°31.000′S</w:t>
            </w:r>
          </w:p>
        </w:tc>
        <w:tc>
          <w:tcPr>
            <w:tcW w:w="1985" w:type="dxa"/>
          </w:tcPr>
          <w:p w:rsidR="00D61547" w:rsidRPr="00FC1EF9" w:rsidP="00D61547" w14:paraId="741B7CEE" w14:textId="77777777">
            <w:pPr>
              <w:widowControl/>
              <w:spacing w:before="60" w:after="60"/>
              <w:rPr>
                <w:szCs w:val="24"/>
                <w:lang w:eastAsia="en-US"/>
              </w:rPr>
            </w:pPr>
            <w:r w:rsidRPr="00FC1EF9">
              <w:rPr>
                <w:szCs w:val="24"/>
                <w:lang w:eastAsia="en-US"/>
              </w:rPr>
              <w:t>164°54.000′E</w:t>
            </w:r>
          </w:p>
        </w:tc>
        <w:tc>
          <w:tcPr>
            <w:tcW w:w="1701" w:type="dxa"/>
          </w:tcPr>
          <w:p w:rsidR="00D61547" w:rsidRPr="00FC1EF9" w:rsidP="00D61547" w14:paraId="5D94A787" w14:textId="77777777">
            <w:pPr>
              <w:widowControl/>
              <w:spacing w:before="60" w:after="60"/>
              <w:rPr>
                <w:szCs w:val="24"/>
                <w:lang w:eastAsia="en-US"/>
              </w:rPr>
            </w:pPr>
          </w:p>
        </w:tc>
      </w:tr>
    </w:tbl>
    <w:p w:rsidR="00D61547" w:rsidRPr="00FC1EF9" w:rsidP="00D61547" w14:paraId="31BCCC4F"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2BEC0373" w14:textId="77777777" w:rsidTr="00197895">
        <w:tblPrEx>
          <w:tblW w:w="5687" w:type="pct"/>
          <w:tblInd w:w="-572" w:type="dxa"/>
          <w:tblLayout w:type="fixed"/>
          <w:tblLook w:val="04A0"/>
        </w:tblPrEx>
        <w:tc>
          <w:tcPr>
            <w:tcW w:w="1842" w:type="dxa"/>
          </w:tcPr>
          <w:p w:rsidR="00D61547" w:rsidRPr="00FC1EF9" w:rsidP="00D61547" w14:paraId="32F6BDDA" w14:textId="77777777">
            <w:pPr>
              <w:widowControl/>
              <w:spacing w:before="60" w:after="60"/>
              <w:rPr>
                <w:szCs w:val="24"/>
                <w:lang w:eastAsia="en-US"/>
              </w:rPr>
            </w:pPr>
            <w:r w:rsidRPr="00FC1EF9">
              <w:rPr>
                <w:szCs w:val="24"/>
                <w:lang w:eastAsia="en-US"/>
              </w:rPr>
              <w:t>S. Lord Howe</w:t>
            </w:r>
          </w:p>
        </w:tc>
        <w:tc>
          <w:tcPr>
            <w:tcW w:w="1701" w:type="dxa"/>
          </w:tcPr>
          <w:p w:rsidR="00D61547" w:rsidRPr="00FC1EF9" w:rsidP="00D61547" w14:paraId="3EDE3527"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6DA9F4A7"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C1BA28E" w14:textId="77777777">
            <w:pPr>
              <w:widowControl/>
              <w:spacing w:before="60" w:after="60"/>
              <w:rPr>
                <w:szCs w:val="24"/>
                <w:lang w:eastAsia="en-US"/>
              </w:rPr>
            </w:pPr>
            <w:r w:rsidRPr="00FC1EF9">
              <w:rPr>
                <w:szCs w:val="24"/>
                <w:lang w:eastAsia="en-US"/>
              </w:rPr>
              <w:t>35°31.000′S</w:t>
            </w:r>
          </w:p>
        </w:tc>
        <w:tc>
          <w:tcPr>
            <w:tcW w:w="1985" w:type="dxa"/>
          </w:tcPr>
          <w:p w:rsidR="00D61547" w:rsidRPr="00FC1EF9" w:rsidP="00D61547" w14:paraId="3B37ED0A" w14:textId="77777777">
            <w:pPr>
              <w:widowControl/>
              <w:spacing w:before="60" w:after="60"/>
              <w:rPr>
                <w:szCs w:val="24"/>
                <w:lang w:eastAsia="en-US"/>
              </w:rPr>
            </w:pPr>
            <w:r w:rsidRPr="00FC1EF9">
              <w:rPr>
                <w:szCs w:val="24"/>
                <w:lang w:eastAsia="en-US"/>
              </w:rPr>
              <w:t>165°00.000′E</w:t>
            </w:r>
          </w:p>
        </w:tc>
        <w:tc>
          <w:tcPr>
            <w:tcW w:w="1701" w:type="dxa"/>
          </w:tcPr>
          <w:p w:rsidR="00D61547" w:rsidRPr="00FC1EF9" w:rsidP="00D61547" w14:paraId="6B8D6F19" w14:textId="77777777">
            <w:pPr>
              <w:widowControl/>
              <w:spacing w:before="60" w:after="60"/>
              <w:rPr>
                <w:szCs w:val="24"/>
                <w:lang w:eastAsia="en-US"/>
              </w:rPr>
            </w:pPr>
          </w:p>
        </w:tc>
      </w:tr>
      <w:tr w14:paraId="6CF4098E" w14:textId="77777777" w:rsidTr="00197895">
        <w:tblPrEx>
          <w:tblW w:w="5687" w:type="pct"/>
          <w:tblInd w:w="-572" w:type="dxa"/>
          <w:tblLayout w:type="fixed"/>
          <w:tblLook w:val="04A0"/>
        </w:tblPrEx>
        <w:tc>
          <w:tcPr>
            <w:tcW w:w="1842" w:type="dxa"/>
          </w:tcPr>
          <w:p w:rsidR="00D61547" w:rsidRPr="00FC1EF9" w:rsidP="00D61547" w14:paraId="184D25E0" w14:textId="77777777">
            <w:pPr>
              <w:widowControl/>
              <w:spacing w:before="60" w:after="60"/>
              <w:rPr>
                <w:szCs w:val="24"/>
                <w:lang w:eastAsia="en-US"/>
              </w:rPr>
            </w:pPr>
            <w:r w:rsidRPr="00FC1EF9">
              <w:rPr>
                <w:szCs w:val="24"/>
                <w:lang w:eastAsia="en-US"/>
              </w:rPr>
              <w:t>S. Lord Howe</w:t>
            </w:r>
          </w:p>
        </w:tc>
        <w:tc>
          <w:tcPr>
            <w:tcW w:w="1701" w:type="dxa"/>
          </w:tcPr>
          <w:p w:rsidR="00D61547" w:rsidRPr="00FC1EF9" w:rsidP="00D61547" w14:paraId="62B2C6B5"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7F7E00C4"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FF05870" w14:textId="77777777">
            <w:pPr>
              <w:widowControl/>
              <w:spacing w:before="60" w:after="60"/>
              <w:rPr>
                <w:szCs w:val="24"/>
                <w:lang w:eastAsia="en-US"/>
              </w:rPr>
            </w:pPr>
            <w:r w:rsidRPr="00FC1EF9">
              <w:rPr>
                <w:szCs w:val="24"/>
                <w:lang w:eastAsia="en-US"/>
              </w:rPr>
              <w:t>35°54.000′S</w:t>
            </w:r>
          </w:p>
        </w:tc>
        <w:tc>
          <w:tcPr>
            <w:tcW w:w="1985" w:type="dxa"/>
          </w:tcPr>
          <w:p w:rsidR="00D61547" w:rsidRPr="00FC1EF9" w:rsidP="00D61547" w14:paraId="627D96A1" w14:textId="77777777">
            <w:pPr>
              <w:widowControl/>
              <w:spacing w:before="60" w:after="60"/>
              <w:rPr>
                <w:szCs w:val="24"/>
                <w:lang w:eastAsia="en-US"/>
              </w:rPr>
            </w:pPr>
            <w:r w:rsidRPr="00FC1EF9">
              <w:rPr>
                <w:szCs w:val="24"/>
                <w:lang w:eastAsia="en-US"/>
              </w:rPr>
              <w:t>164°46.000′E</w:t>
            </w:r>
          </w:p>
        </w:tc>
        <w:tc>
          <w:tcPr>
            <w:tcW w:w="1701" w:type="dxa"/>
          </w:tcPr>
          <w:p w:rsidR="00D61547" w:rsidRPr="00FC1EF9" w:rsidP="00D61547" w14:paraId="07088572" w14:textId="77777777">
            <w:pPr>
              <w:widowControl/>
              <w:spacing w:before="60" w:after="60"/>
              <w:rPr>
                <w:szCs w:val="24"/>
                <w:lang w:eastAsia="en-US"/>
              </w:rPr>
            </w:pPr>
          </w:p>
        </w:tc>
      </w:tr>
      <w:tr w14:paraId="2F330848" w14:textId="77777777" w:rsidTr="00197895">
        <w:tblPrEx>
          <w:tblW w:w="5687" w:type="pct"/>
          <w:tblInd w:w="-572" w:type="dxa"/>
          <w:tblLayout w:type="fixed"/>
          <w:tblLook w:val="04A0"/>
        </w:tblPrEx>
        <w:tc>
          <w:tcPr>
            <w:tcW w:w="1842" w:type="dxa"/>
          </w:tcPr>
          <w:p w:rsidR="00D61547" w:rsidRPr="00FC1EF9" w:rsidP="00D61547" w14:paraId="691F6DB1" w14:textId="77777777">
            <w:pPr>
              <w:widowControl/>
              <w:spacing w:before="60" w:after="60"/>
              <w:rPr>
                <w:szCs w:val="24"/>
                <w:lang w:eastAsia="en-US"/>
              </w:rPr>
            </w:pPr>
            <w:r w:rsidRPr="00FC1EF9">
              <w:rPr>
                <w:szCs w:val="24"/>
                <w:lang w:eastAsia="en-US"/>
              </w:rPr>
              <w:t>S. Lord Howe</w:t>
            </w:r>
          </w:p>
        </w:tc>
        <w:tc>
          <w:tcPr>
            <w:tcW w:w="1701" w:type="dxa"/>
          </w:tcPr>
          <w:p w:rsidR="00D61547" w:rsidRPr="00FC1EF9" w:rsidP="00D61547" w14:paraId="75C008B9"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631B90D9"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390C78C" w14:textId="77777777">
            <w:pPr>
              <w:widowControl/>
              <w:spacing w:before="60" w:after="60"/>
              <w:rPr>
                <w:szCs w:val="24"/>
                <w:lang w:eastAsia="en-US"/>
              </w:rPr>
            </w:pPr>
            <w:r w:rsidRPr="00FC1EF9">
              <w:rPr>
                <w:szCs w:val="24"/>
                <w:lang w:eastAsia="en-US"/>
              </w:rPr>
              <w:t>35°54.000′S</w:t>
            </w:r>
          </w:p>
        </w:tc>
        <w:tc>
          <w:tcPr>
            <w:tcW w:w="1985" w:type="dxa"/>
          </w:tcPr>
          <w:p w:rsidR="00D61547" w:rsidRPr="00FC1EF9" w:rsidP="00D61547" w14:paraId="54442338" w14:textId="77777777">
            <w:pPr>
              <w:widowControl/>
              <w:spacing w:before="60" w:after="60"/>
              <w:rPr>
                <w:szCs w:val="24"/>
                <w:lang w:eastAsia="en-US"/>
              </w:rPr>
            </w:pPr>
            <w:r w:rsidRPr="00FC1EF9">
              <w:rPr>
                <w:szCs w:val="24"/>
                <w:lang w:eastAsia="en-US"/>
              </w:rPr>
              <w:t>164°54.000′E</w:t>
            </w:r>
          </w:p>
        </w:tc>
        <w:tc>
          <w:tcPr>
            <w:tcW w:w="1701" w:type="dxa"/>
          </w:tcPr>
          <w:p w:rsidR="00D61547" w:rsidRPr="00FC1EF9" w:rsidP="00D61547" w14:paraId="5508019F" w14:textId="77777777">
            <w:pPr>
              <w:widowControl/>
              <w:spacing w:before="60" w:after="60"/>
              <w:rPr>
                <w:szCs w:val="24"/>
                <w:lang w:eastAsia="en-US"/>
              </w:rPr>
            </w:pPr>
          </w:p>
        </w:tc>
      </w:tr>
      <w:tr w14:paraId="5982814B" w14:textId="77777777" w:rsidTr="00197895">
        <w:tblPrEx>
          <w:tblW w:w="5687" w:type="pct"/>
          <w:tblInd w:w="-572" w:type="dxa"/>
          <w:tblLayout w:type="fixed"/>
          <w:tblLook w:val="04A0"/>
        </w:tblPrEx>
        <w:tc>
          <w:tcPr>
            <w:tcW w:w="1842" w:type="dxa"/>
          </w:tcPr>
          <w:p w:rsidR="00D61547" w:rsidRPr="00FC1EF9" w:rsidP="00D61547" w14:paraId="53D16BA0" w14:textId="77777777">
            <w:pPr>
              <w:widowControl/>
              <w:spacing w:before="60" w:after="60"/>
              <w:rPr>
                <w:szCs w:val="24"/>
                <w:lang w:eastAsia="en-US"/>
              </w:rPr>
            </w:pPr>
            <w:r w:rsidRPr="00FC1EF9">
              <w:rPr>
                <w:szCs w:val="24"/>
                <w:lang w:eastAsia="en-US"/>
              </w:rPr>
              <w:t>S. Lord Howe</w:t>
            </w:r>
          </w:p>
        </w:tc>
        <w:tc>
          <w:tcPr>
            <w:tcW w:w="1701" w:type="dxa"/>
          </w:tcPr>
          <w:p w:rsidR="00D61547" w:rsidRPr="00FC1EF9" w:rsidP="00D61547" w14:paraId="241ABF2E"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31250A53"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509D7FC" w14:textId="77777777">
            <w:pPr>
              <w:widowControl/>
              <w:spacing w:before="60" w:after="60"/>
              <w:rPr>
                <w:szCs w:val="24"/>
                <w:lang w:eastAsia="en-US"/>
              </w:rPr>
            </w:pPr>
            <w:r w:rsidRPr="00FC1EF9">
              <w:rPr>
                <w:szCs w:val="24"/>
                <w:lang w:eastAsia="en-US"/>
              </w:rPr>
              <w:t>36°00.500′S</w:t>
            </w:r>
          </w:p>
        </w:tc>
        <w:tc>
          <w:tcPr>
            <w:tcW w:w="1985" w:type="dxa"/>
          </w:tcPr>
          <w:p w:rsidR="00D61547" w:rsidRPr="00FC1EF9" w:rsidP="00D61547" w14:paraId="15AFC37A" w14:textId="77777777">
            <w:pPr>
              <w:widowControl/>
              <w:spacing w:before="60" w:after="60"/>
              <w:rPr>
                <w:szCs w:val="24"/>
                <w:lang w:eastAsia="en-US"/>
              </w:rPr>
            </w:pPr>
            <w:r w:rsidRPr="00FC1EF9">
              <w:rPr>
                <w:szCs w:val="24"/>
                <w:lang w:eastAsia="en-US"/>
              </w:rPr>
              <w:t>165°18.000′E</w:t>
            </w:r>
          </w:p>
        </w:tc>
        <w:tc>
          <w:tcPr>
            <w:tcW w:w="1701" w:type="dxa"/>
          </w:tcPr>
          <w:p w:rsidR="00D61547" w:rsidRPr="00FC1EF9" w:rsidP="00D61547" w14:paraId="12EAEC93" w14:textId="77777777">
            <w:pPr>
              <w:widowControl/>
              <w:spacing w:before="60" w:after="60"/>
              <w:rPr>
                <w:szCs w:val="24"/>
                <w:lang w:eastAsia="en-US"/>
              </w:rPr>
            </w:pPr>
          </w:p>
        </w:tc>
      </w:tr>
      <w:tr w14:paraId="2F56412D" w14:textId="77777777" w:rsidTr="00197895">
        <w:tblPrEx>
          <w:tblW w:w="5687" w:type="pct"/>
          <w:tblInd w:w="-572" w:type="dxa"/>
          <w:tblLayout w:type="fixed"/>
          <w:tblLook w:val="04A0"/>
        </w:tblPrEx>
        <w:tc>
          <w:tcPr>
            <w:tcW w:w="1842" w:type="dxa"/>
          </w:tcPr>
          <w:p w:rsidR="00D61547" w:rsidRPr="00FC1EF9" w:rsidP="00D61547" w14:paraId="7EA6F56E" w14:textId="77777777">
            <w:pPr>
              <w:widowControl/>
              <w:spacing w:before="60" w:after="60"/>
              <w:rPr>
                <w:szCs w:val="24"/>
                <w:lang w:eastAsia="en-US"/>
              </w:rPr>
            </w:pPr>
            <w:r w:rsidRPr="00FC1EF9">
              <w:rPr>
                <w:szCs w:val="24"/>
                <w:lang w:eastAsia="en-US"/>
              </w:rPr>
              <w:t>S. Lord Howe</w:t>
            </w:r>
          </w:p>
        </w:tc>
        <w:tc>
          <w:tcPr>
            <w:tcW w:w="1701" w:type="dxa"/>
          </w:tcPr>
          <w:p w:rsidR="00D61547" w:rsidRPr="00FC1EF9" w:rsidP="00D61547" w14:paraId="66227F56"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547BE22E"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FA0D3AE" w14:textId="77777777">
            <w:pPr>
              <w:widowControl/>
              <w:spacing w:before="60" w:after="60"/>
              <w:rPr>
                <w:szCs w:val="24"/>
                <w:lang w:eastAsia="en-US"/>
              </w:rPr>
            </w:pPr>
            <w:r w:rsidRPr="00FC1EF9">
              <w:rPr>
                <w:szCs w:val="24"/>
                <w:lang w:eastAsia="en-US"/>
              </w:rPr>
              <w:t>36°00.500′S</w:t>
            </w:r>
          </w:p>
        </w:tc>
        <w:tc>
          <w:tcPr>
            <w:tcW w:w="1985" w:type="dxa"/>
          </w:tcPr>
          <w:p w:rsidR="00D61547" w:rsidRPr="00FC1EF9" w:rsidP="00D61547" w14:paraId="47E5934D" w14:textId="77777777">
            <w:pPr>
              <w:widowControl/>
              <w:spacing w:before="60" w:after="60"/>
              <w:rPr>
                <w:szCs w:val="24"/>
                <w:lang w:eastAsia="en-US"/>
              </w:rPr>
            </w:pPr>
            <w:r w:rsidRPr="00FC1EF9">
              <w:rPr>
                <w:szCs w:val="24"/>
                <w:lang w:eastAsia="en-US"/>
              </w:rPr>
              <w:t>166°21.915′E</w:t>
            </w:r>
          </w:p>
        </w:tc>
        <w:tc>
          <w:tcPr>
            <w:tcW w:w="1701" w:type="dxa"/>
          </w:tcPr>
          <w:p w:rsidR="00D61547" w:rsidRPr="00FC1EF9" w:rsidP="00D61547" w14:paraId="4D50C9B0" w14:textId="77777777">
            <w:pPr>
              <w:widowControl/>
              <w:spacing w:before="60" w:after="60"/>
              <w:rPr>
                <w:szCs w:val="24"/>
                <w:lang w:eastAsia="en-US"/>
              </w:rPr>
            </w:pPr>
          </w:p>
        </w:tc>
      </w:tr>
      <w:tr w14:paraId="7DD85A44" w14:textId="77777777" w:rsidTr="00197895">
        <w:tblPrEx>
          <w:tblW w:w="5687" w:type="pct"/>
          <w:tblInd w:w="-572" w:type="dxa"/>
          <w:tblLayout w:type="fixed"/>
          <w:tblLook w:val="04A0"/>
        </w:tblPrEx>
        <w:tc>
          <w:tcPr>
            <w:tcW w:w="1842" w:type="dxa"/>
          </w:tcPr>
          <w:p w:rsidR="00D61547" w:rsidRPr="00FC1EF9" w:rsidP="00D61547" w14:paraId="1B0F25D4" w14:textId="77777777">
            <w:pPr>
              <w:widowControl/>
              <w:spacing w:before="60" w:after="60"/>
              <w:rPr>
                <w:szCs w:val="24"/>
                <w:lang w:eastAsia="en-US"/>
              </w:rPr>
            </w:pPr>
            <w:r w:rsidRPr="00FC1EF9">
              <w:rPr>
                <w:szCs w:val="24"/>
                <w:lang w:eastAsia="en-US"/>
              </w:rPr>
              <w:t>S. Lord Howe</w:t>
            </w:r>
          </w:p>
        </w:tc>
        <w:tc>
          <w:tcPr>
            <w:tcW w:w="1701" w:type="dxa"/>
          </w:tcPr>
          <w:p w:rsidR="00D61547" w:rsidRPr="00FC1EF9" w:rsidP="00D61547" w14:paraId="2F2AFE9F"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1F76F3F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17A8BF9" w14:textId="77777777">
            <w:pPr>
              <w:widowControl/>
              <w:spacing w:before="60" w:after="60"/>
              <w:rPr>
                <w:szCs w:val="24"/>
                <w:lang w:eastAsia="en-US"/>
              </w:rPr>
            </w:pPr>
            <w:r w:rsidRPr="00FC1EF9">
              <w:rPr>
                <w:szCs w:val="24"/>
                <w:lang w:eastAsia="en-US"/>
              </w:rPr>
              <w:t>36°06.000′S</w:t>
            </w:r>
          </w:p>
        </w:tc>
        <w:tc>
          <w:tcPr>
            <w:tcW w:w="1985" w:type="dxa"/>
          </w:tcPr>
          <w:p w:rsidR="00D61547" w:rsidRPr="00FC1EF9" w:rsidP="00D61547" w14:paraId="4558943E" w14:textId="77777777">
            <w:pPr>
              <w:widowControl/>
              <w:spacing w:before="60" w:after="60"/>
              <w:rPr>
                <w:szCs w:val="24"/>
                <w:lang w:eastAsia="en-US"/>
              </w:rPr>
            </w:pPr>
            <w:r w:rsidRPr="00FC1EF9">
              <w:rPr>
                <w:szCs w:val="24"/>
                <w:lang w:eastAsia="en-US"/>
              </w:rPr>
              <w:t>164°46.000′E</w:t>
            </w:r>
          </w:p>
        </w:tc>
        <w:tc>
          <w:tcPr>
            <w:tcW w:w="1701" w:type="dxa"/>
          </w:tcPr>
          <w:p w:rsidR="00D61547" w:rsidRPr="00FC1EF9" w:rsidP="00D61547" w14:paraId="723BDE9E" w14:textId="77777777">
            <w:pPr>
              <w:widowControl/>
              <w:spacing w:before="60" w:after="60"/>
              <w:rPr>
                <w:szCs w:val="24"/>
                <w:lang w:eastAsia="en-US"/>
              </w:rPr>
            </w:pPr>
          </w:p>
        </w:tc>
      </w:tr>
      <w:tr w14:paraId="4CF5C778" w14:textId="77777777" w:rsidTr="00197895">
        <w:tblPrEx>
          <w:tblW w:w="5687" w:type="pct"/>
          <w:tblInd w:w="-572" w:type="dxa"/>
          <w:tblLayout w:type="fixed"/>
          <w:tblLook w:val="04A0"/>
        </w:tblPrEx>
        <w:tc>
          <w:tcPr>
            <w:tcW w:w="1842" w:type="dxa"/>
          </w:tcPr>
          <w:p w:rsidR="00D61547" w:rsidRPr="00FC1EF9" w:rsidP="00D61547" w14:paraId="700BE11B" w14:textId="77777777">
            <w:pPr>
              <w:widowControl/>
              <w:spacing w:before="60" w:after="60"/>
              <w:rPr>
                <w:szCs w:val="24"/>
                <w:lang w:eastAsia="en-US"/>
              </w:rPr>
            </w:pPr>
            <w:r w:rsidRPr="00FC1EF9">
              <w:rPr>
                <w:szCs w:val="24"/>
                <w:lang w:eastAsia="en-US"/>
              </w:rPr>
              <w:t>S. Lord Howe</w:t>
            </w:r>
          </w:p>
        </w:tc>
        <w:tc>
          <w:tcPr>
            <w:tcW w:w="1701" w:type="dxa"/>
          </w:tcPr>
          <w:p w:rsidR="00D61547" w:rsidRPr="00FC1EF9" w:rsidP="00D61547" w14:paraId="12C7B323"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122FEF9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407AF07" w14:textId="77777777">
            <w:pPr>
              <w:widowControl/>
              <w:spacing w:before="60" w:after="60"/>
              <w:rPr>
                <w:szCs w:val="24"/>
                <w:lang w:eastAsia="en-US"/>
              </w:rPr>
            </w:pPr>
            <w:r w:rsidRPr="00FC1EF9">
              <w:rPr>
                <w:szCs w:val="24"/>
                <w:lang w:eastAsia="en-US"/>
              </w:rPr>
              <w:t>36°06.000′S</w:t>
            </w:r>
          </w:p>
        </w:tc>
        <w:tc>
          <w:tcPr>
            <w:tcW w:w="1985" w:type="dxa"/>
          </w:tcPr>
          <w:p w:rsidR="00D61547" w:rsidRPr="00FC1EF9" w:rsidP="00D61547" w14:paraId="45D26F57" w14:textId="77777777">
            <w:pPr>
              <w:widowControl/>
              <w:spacing w:before="60" w:after="60"/>
              <w:rPr>
                <w:szCs w:val="24"/>
                <w:lang w:eastAsia="en-US"/>
              </w:rPr>
            </w:pPr>
            <w:r w:rsidRPr="00FC1EF9">
              <w:rPr>
                <w:szCs w:val="24"/>
                <w:lang w:eastAsia="en-US"/>
              </w:rPr>
              <w:t>165°18.000′E</w:t>
            </w:r>
          </w:p>
        </w:tc>
        <w:tc>
          <w:tcPr>
            <w:tcW w:w="1701" w:type="dxa"/>
          </w:tcPr>
          <w:p w:rsidR="00D61547" w:rsidRPr="00FC1EF9" w:rsidP="00D61547" w14:paraId="3506479B" w14:textId="77777777">
            <w:pPr>
              <w:widowControl/>
              <w:spacing w:before="60" w:after="60"/>
              <w:rPr>
                <w:szCs w:val="24"/>
                <w:lang w:eastAsia="en-US"/>
              </w:rPr>
            </w:pPr>
          </w:p>
        </w:tc>
      </w:tr>
      <w:tr w14:paraId="0B9EC1D3" w14:textId="77777777" w:rsidTr="00197895">
        <w:tblPrEx>
          <w:tblW w:w="5687" w:type="pct"/>
          <w:tblInd w:w="-572" w:type="dxa"/>
          <w:tblLayout w:type="fixed"/>
          <w:tblLook w:val="04A0"/>
        </w:tblPrEx>
        <w:tc>
          <w:tcPr>
            <w:tcW w:w="1842" w:type="dxa"/>
          </w:tcPr>
          <w:p w:rsidR="00D61547" w:rsidRPr="00FC1EF9" w:rsidP="00D61547" w14:paraId="0BF22F59" w14:textId="77777777">
            <w:pPr>
              <w:widowControl/>
              <w:spacing w:before="60" w:after="60"/>
              <w:rPr>
                <w:szCs w:val="24"/>
                <w:lang w:eastAsia="en-US"/>
              </w:rPr>
            </w:pPr>
            <w:r w:rsidRPr="00FC1EF9">
              <w:rPr>
                <w:szCs w:val="24"/>
                <w:lang w:eastAsia="en-US"/>
              </w:rPr>
              <w:t>S. Lord Howe</w:t>
            </w:r>
          </w:p>
        </w:tc>
        <w:tc>
          <w:tcPr>
            <w:tcW w:w="1701" w:type="dxa"/>
          </w:tcPr>
          <w:p w:rsidR="00D61547" w:rsidRPr="00FC1EF9" w:rsidP="00D61547" w14:paraId="650F1A42"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0F6F474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B0DEE1F" w14:textId="77777777">
            <w:pPr>
              <w:widowControl/>
              <w:spacing w:before="60" w:after="60"/>
              <w:rPr>
                <w:szCs w:val="24"/>
                <w:lang w:eastAsia="en-US"/>
              </w:rPr>
            </w:pPr>
            <w:r w:rsidRPr="00FC1EF9">
              <w:rPr>
                <w:szCs w:val="24"/>
                <w:lang w:eastAsia="en-US"/>
              </w:rPr>
              <w:t>36°13.460′S</w:t>
            </w:r>
          </w:p>
        </w:tc>
        <w:tc>
          <w:tcPr>
            <w:tcW w:w="1985" w:type="dxa"/>
          </w:tcPr>
          <w:p w:rsidR="00D61547" w:rsidRPr="00FC1EF9" w:rsidP="00D61547" w14:paraId="2074DCC0" w14:textId="77777777">
            <w:pPr>
              <w:widowControl/>
              <w:spacing w:before="60" w:after="60"/>
              <w:rPr>
                <w:szCs w:val="24"/>
                <w:lang w:eastAsia="en-US"/>
              </w:rPr>
            </w:pPr>
            <w:r w:rsidRPr="00FC1EF9">
              <w:rPr>
                <w:szCs w:val="24"/>
                <w:lang w:eastAsia="en-US"/>
              </w:rPr>
              <w:t>164°40.830′E</w:t>
            </w:r>
          </w:p>
        </w:tc>
        <w:tc>
          <w:tcPr>
            <w:tcW w:w="1701" w:type="dxa"/>
          </w:tcPr>
          <w:p w:rsidR="00D61547" w:rsidRPr="00FC1EF9" w:rsidP="00D61547" w14:paraId="3E458226" w14:textId="77777777">
            <w:pPr>
              <w:widowControl/>
              <w:spacing w:before="60" w:after="60"/>
              <w:rPr>
                <w:szCs w:val="24"/>
                <w:lang w:eastAsia="en-US"/>
              </w:rPr>
            </w:pPr>
          </w:p>
        </w:tc>
      </w:tr>
      <w:tr w14:paraId="1854DBDE" w14:textId="77777777" w:rsidTr="00197895">
        <w:tblPrEx>
          <w:tblW w:w="5687" w:type="pct"/>
          <w:tblInd w:w="-572" w:type="dxa"/>
          <w:tblLayout w:type="fixed"/>
          <w:tblLook w:val="04A0"/>
        </w:tblPrEx>
        <w:tc>
          <w:tcPr>
            <w:tcW w:w="1842" w:type="dxa"/>
          </w:tcPr>
          <w:p w:rsidR="00D61547" w:rsidRPr="00FC1EF9" w:rsidP="00D61547" w14:paraId="647E8335" w14:textId="77777777">
            <w:pPr>
              <w:widowControl/>
              <w:spacing w:before="60" w:after="60"/>
              <w:rPr>
                <w:szCs w:val="24"/>
                <w:lang w:eastAsia="en-US"/>
              </w:rPr>
            </w:pPr>
            <w:r w:rsidRPr="00FC1EF9">
              <w:rPr>
                <w:szCs w:val="24"/>
                <w:lang w:eastAsia="en-US"/>
              </w:rPr>
              <w:t>S. Lord Howe</w:t>
            </w:r>
          </w:p>
        </w:tc>
        <w:tc>
          <w:tcPr>
            <w:tcW w:w="1701" w:type="dxa"/>
          </w:tcPr>
          <w:p w:rsidR="00D61547" w:rsidRPr="00FC1EF9" w:rsidP="00D61547" w14:paraId="647C7400"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157B057C"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B8E2596" w14:textId="77777777">
            <w:pPr>
              <w:widowControl/>
              <w:spacing w:before="60" w:after="60"/>
              <w:rPr>
                <w:szCs w:val="24"/>
                <w:lang w:eastAsia="en-US"/>
              </w:rPr>
            </w:pPr>
            <w:r w:rsidRPr="00FC1EF9">
              <w:rPr>
                <w:szCs w:val="24"/>
                <w:lang w:eastAsia="en-US"/>
              </w:rPr>
              <w:t>36°13.460′S</w:t>
            </w:r>
          </w:p>
        </w:tc>
        <w:tc>
          <w:tcPr>
            <w:tcW w:w="1985" w:type="dxa"/>
          </w:tcPr>
          <w:p w:rsidR="00D61547" w:rsidRPr="00FC1EF9" w:rsidP="00D61547" w14:paraId="0744C689" w14:textId="77777777">
            <w:pPr>
              <w:widowControl/>
              <w:spacing w:before="60" w:after="60"/>
              <w:rPr>
                <w:szCs w:val="24"/>
                <w:lang w:eastAsia="en-US"/>
              </w:rPr>
            </w:pPr>
            <w:r w:rsidRPr="00FC1EF9">
              <w:rPr>
                <w:szCs w:val="24"/>
                <w:lang w:eastAsia="en-US"/>
              </w:rPr>
              <w:t>165°06.050′E</w:t>
            </w:r>
          </w:p>
        </w:tc>
        <w:tc>
          <w:tcPr>
            <w:tcW w:w="1701" w:type="dxa"/>
          </w:tcPr>
          <w:p w:rsidR="00D61547" w:rsidRPr="00FC1EF9" w:rsidP="00D61547" w14:paraId="74811D7B" w14:textId="77777777">
            <w:pPr>
              <w:widowControl/>
              <w:spacing w:before="60" w:after="60"/>
              <w:rPr>
                <w:szCs w:val="24"/>
                <w:lang w:eastAsia="en-US"/>
              </w:rPr>
            </w:pPr>
          </w:p>
        </w:tc>
      </w:tr>
    </w:tbl>
    <w:p w:rsidR="00D61547" w:rsidRPr="00FC1EF9" w:rsidP="00D61547" w14:paraId="0A838195"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5185FE17" w14:textId="77777777" w:rsidTr="00197895">
        <w:tblPrEx>
          <w:tblW w:w="5687" w:type="pct"/>
          <w:tblInd w:w="-572" w:type="dxa"/>
          <w:tblLayout w:type="fixed"/>
          <w:tblLook w:val="04A0"/>
        </w:tblPrEx>
        <w:tc>
          <w:tcPr>
            <w:tcW w:w="1842" w:type="dxa"/>
          </w:tcPr>
          <w:p w:rsidR="00D61547" w:rsidRPr="00FC1EF9" w:rsidP="00D61547" w14:paraId="720EF1DD" w14:textId="77777777">
            <w:pPr>
              <w:widowControl/>
              <w:spacing w:before="60" w:after="60"/>
              <w:rPr>
                <w:szCs w:val="24"/>
                <w:lang w:eastAsia="en-US"/>
              </w:rPr>
            </w:pPr>
            <w:r w:rsidRPr="00FC1EF9">
              <w:rPr>
                <w:szCs w:val="24"/>
                <w:lang w:eastAsia="en-US"/>
              </w:rPr>
              <w:t>S. Lord Howe</w:t>
            </w:r>
          </w:p>
        </w:tc>
        <w:tc>
          <w:tcPr>
            <w:tcW w:w="1701" w:type="dxa"/>
          </w:tcPr>
          <w:p w:rsidR="00D61547" w:rsidRPr="00FC1EF9" w:rsidP="00D61547" w14:paraId="4261A917"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37A0B04C"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A981E64" w14:textId="77777777">
            <w:pPr>
              <w:widowControl/>
              <w:spacing w:before="60" w:after="60"/>
              <w:rPr>
                <w:szCs w:val="24"/>
                <w:lang w:eastAsia="en-US"/>
              </w:rPr>
            </w:pPr>
            <w:r w:rsidRPr="00FC1EF9">
              <w:rPr>
                <w:szCs w:val="24"/>
                <w:lang w:eastAsia="en-US"/>
              </w:rPr>
              <w:t>36°26.800′S</w:t>
            </w:r>
          </w:p>
        </w:tc>
        <w:tc>
          <w:tcPr>
            <w:tcW w:w="1985" w:type="dxa"/>
          </w:tcPr>
          <w:p w:rsidR="00D61547" w:rsidRPr="00FC1EF9" w:rsidP="00D61547" w14:paraId="28D2A072" w14:textId="77777777">
            <w:pPr>
              <w:widowControl/>
              <w:spacing w:before="60" w:after="60"/>
              <w:rPr>
                <w:szCs w:val="24"/>
                <w:lang w:eastAsia="en-US"/>
              </w:rPr>
            </w:pPr>
            <w:r w:rsidRPr="00FC1EF9">
              <w:rPr>
                <w:szCs w:val="24"/>
                <w:lang w:eastAsia="en-US"/>
              </w:rPr>
              <w:t>164°40.830′E</w:t>
            </w:r>
          </w:p>
        </w:tc>
        <w:tc>
          <w:tcPr>
            <w:tcW w:w="1701" w:type="dxa"/>
          </w:tcPr>
          <w:p w:rsidR="00D61547" w:rsidRPr="00FC1EF9" w:rsidP="00D61547" w14:paraId="3361FF25" w14:textId="77777777">
            <w:pPr>
              <w:widowControl/>
              <w:spacing w:before="60" w:after="60"/>
              <w:rPr>
                <w:szCs w:val="24"/>
                <w:lang w:eastAsia="en-US"/>
              </w:rPr>
            </w:pPr>
          </w:p>
        </w:tc>
      </w:tr>
      <w:tr w14:paraId="322935C5" w14:textId="77777777" w:rsidTr="00197895">
        <w:tblPrEx>
          <w:tblW w:w="5687" w:type="pct"/>
          <w:tblInd w:w="-572" w:type="dxa"/>
          <w:tblLayout w:type="fixed"/>
          <w:tblLook w:val="04A0"/>
        </w:tblPrEx>
        <w:tc>
          <w:tcPr>
            <w:tcW w:w="1842" w:type="dxa"/>
          </w:tcPr>
          <w:p w:rsidR="00D61547" w:rsidRPr="00FC1EF9" w:rsidP="00D61547" w14:paraId="1C71956B" w14:textId="77777777">
            <w:pPr>
              <w:widowControl/>
              <w:spacing w:before="60" w:after="60"/>
              <w:rPr>
                <w:szCs w:val="24"/>
                <w:lang w:eastAsia="en-US"/>
              </w:rPr>
            </w:pPr>
            <w:r w:rsidRPr="00FC1EF9">
              <w:rPr>
                <w:szCs w:val="24"/>
                <w:lang w:eastAsia="en-US"/>
              </w:rPr>
              <w:t>S. Lord Howe</w:t>
            </w:r>
          </w:p>
        </w:tc>
        <w:tc>
          <w:tcPr>
            <w:tcW w:w="1701" w:type="dxa"/>
          </w:tcPr>
          <w:p w:rsidR="00D61547" w:rsidRPr="00FC1EF9" w:rsidP="00D61547" w14:paraId="4C7DF446" w14:textId="77777777">
            <w:pPr>
              <w:widowControl/>
              <w:spacing w:before="60" w:after="60"/>
              <w:rPr>
                <w:szCs w:val="24"/>
                <w:lang w:eastAsia="en-US"/>
              </w:rPr>
            </w:pPr>
            <w:r w:rsidRPr="00FC1EF9">
              <w:rPr>
                <w:b/>
                <w:i/>
                <w:szCs w:val="24"/>
                <w:lang w:eastAsia="en-US"/>
              </w:rPr>
              <w:t>Central</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1711096F"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3A39F4D" w14:textId="77777777">
            <w:pPr>
              <w:widowControl/>
              <w:spacing w:before="60" w:after="60"/>
              <w:rPr>
                <w:szCs w:val="24"/>
                <w:lang w:eastAsia="en-US"/>
              </w:rPr>
            </w:pPr>
            <w:r w:rsidRPr="00FC1EF9">
              <w:rPr>
                <w:szCs w:val="24"/>
                <w:lang w:eastAsia="en-US"/>
              </w:rPr>
              <w:t>36°26.800′S</w:t>
            </w:r>
          </w:p>
        </w:tc>
        <w:tc>
          <w:tcPr>
            <w:tcW w:w="1985" w:type="dxa"/>
          </w:tcPr>
          <w:p w:rsidR="00D61547" w:rsidRPr="00FC1EF9" w:rsidP="00D61547" w14:paraId="3722F463" w14:textId="77777777">
            <w:pPr>
              <w:widowControl/>
              <w:spacing w:before="60" w:after="60"/>
              <w:rPr>
                <w:szCs w:val="24"/>
                <w:lang w:eastAsia="en-US"/>
              </w:rPr>
            </w:pPr>
            <w:r w:rsidRPr="00FC1EF9">
              <w:rPr>
                <w:szCs w:val="24"/>
                <w:lang w:eastAsia="en-US"/>
              </w:rPr>
              <w:t>165°06.050′E</w:t>
            </w:r>
          </w:p>
        </w:tc>
        <w:tc>
          <w:tcPr>
            <w:tcW w:w="1701" w:type="dxa"/>
          </w:tcPr>
          <w:p w:rsidR="00D61547" w:rsidRPr="00FC1EF9" w:rsidP="00D61547" w14:paraId="53064245" w14:textId="77777777">
            <w:pPr>
              <w:widowControl/>
              <w:spacing w:before="60" w:after="60"/>
              <w:rPr>
                <w:szCs w:val="24"/>
                <w:lang w:eastAsia="en-US"/>
              </w:rPr>
            </w:pPr>
          </w:p>
        </w:tc>
      </w:tr>
      <w:tr w14:paraId="58B3CAF8" w14:textId="77777777" w:rsidTr="00197895">
        <w:tblPrEx>
          <w:tblW w:w="5687" w:type="pct"/>
          <w:tblInd w:w="-572" w:type="dxa"/>
          <w:tblLayout w:type="fixed"/>
          <w:tblLook w:val="04A0"/>
        </w:tblPrEx>
        <w:tc>
          <w:tcPr>
            <w:tcW w:w="1842" w:type="dxa"/>
          </w:tcPr>
          <w:p w:rsidR="00D61547" w:rsidRPr="00FC1EF9" w:rsidP="00D61547" w14:paraId="7200A533"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1DCE7F2E"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15F1BFAF"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76536A59" w14:textId="77777777">
            <w:pPr>
              <w:widowControl/>
              <w:spacing w:before="60" w:after="60"/>
              <w:rPr>
                <w:szCs w:val="24"/>
                <w:lang w:eastAsia="en-US"/>
              </w:rPr>
            </w:pPr>
            <w:r w:rsidRPr="00FC1EF9">
              <w:rPr>
                <w:szCs w:val="24"/>
                <w:lang w:eastAsia="en-US"/>
              </w:rPr>
              <w:t>▌</w:t>
            </w:r>
          </w:p>
        </w:tc>
        <w:tc>
          <w:tcPr>
            <w:tcW w:w="1985" w:type="dxa"/>
          </w:tcPr>
          <w:p w:rsidR="00D61547" w:rsidRPr="00FC1EF9" w:rsidP="00D61547" w14:paraId="7923C6FF"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6C962FC7" w14:textId="77777777">
            <w:pPr>
              <w:widowControl/>
              <w:spacing w:before="60" w:after="60"/>
              <w:rPr>
                <w:szCs w:val="24"/>
                <w:lang w:eastAsia="en-US"/>
              </w:rPr>
            </w:pPr>
          </w:p>
        </w:tc>
      </w:tr>
      <w:tr w14:paraId="28DCCFA3" w14:textId="77777777" w:rsidTr="00197895">
        <w:tblPrEx>
          <w:tblW w:w="5687" w:type="pct"/>
          <w:tblInd w:w="-572" w:type="dxa"/>
          <w:tblLayout w:type="fixed"/>
          <w:tblLook w:val="04A0"/>
        </w:tblPrEx>
        <w:tc>
          <w:tcPr>
            <w:tcW w:w="1842" w:type="dxa"/>
          </w:tcPr>
          <w:p w:rsidR="00D61547" w:rsidRPr="00FC1EF9" w:rsidP="00D61547" w14:paraId="047E78AB"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02E7F32B"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17687132"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1CCB43F7" w14:textId="77777777">
            <w:pPr>
              <w:widowControl/>
              <w:spacing w:before="60" w:after="60"/>
              <w:rPr>
                <w:szCs w:val="24"/>
                <w:lang w:eastAsia="en-US"/>
              </w:rPr>
            </w:pPr>
            <w:r w:rsidRPr="00FC1EF9">
              <w:rPr>
                <w:szCs w:val="24"/>
                <w:lang w:eastAsia="en-US"/>
              </w:rPr>
              <w:t>▌</w:t>
            </w:r>
          </w:p>
        </w:tc>
        <w:tc>
          <w:tcPr>
            <w:tcW w:w="1985" w:type="dxa"/>
          </w:tcPr>
          <w:p w:rsidR="00D61547" w:rsidRPr="00FC1EF9" w:rsidP="00D61547" w14:paraId="3CFB1912"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07FDA62D" w14:textId="77777777">
            <w:pPr>
              <w:widowControl/>
              <w:spacing w:before="60" w:after="60"/>
              <w:rPr>
                <w:szCs w:val="24"/>
                <w:lang w:eastAsia="en-US"/>
              </w:rPr>
            </w:pPr>
          </w:p>
        </w:tc>
      </w:tr>
      <w:tr w14:paraId="65AC6D6F" w14:textId="77777777" w:rsidTr="00197895">
        <w:tblPrEx>
          <w:tblW w:w="5687" w:type="pct"/>
          <w:tblInd w:w="-572" w:type="dxa"/>
          <w:tblLayout w:type="fixed"/>
          <w:tblLook w:val="04A0"/>
        </w:tblPrEx>
        <w:tc>
          <w:tcPr>
            <w:tcW w:w="1842" w:type="dxa"/>
          </w:tcPr>
          <w:p w:rsidR="00D61547" w:rsidRPr="00FC1EF9" w:rsidP="00D61547" w14:paraId="3A16580A"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063C377A"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4F28ED81"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702C51D1" w14:textId="77777777">
            <w:pPr>
              <w:widowControl/>
              <w:spacing w:before="60" w:after="60"/>
              <w:rPr>
                <w:szCs w:val="24"/>
                <w:lang w:eastAsia="en-US"/>
              </w:rPr>
            </w:pPr>
            <w:r w:rsidRPr="00FC1EF9">
              <w:rPr>
                <w:szCs w:val="24"/>
                <w:lang w:eastAsia="en-US"/>
              </w:rPr>
              <w:t>▌</w:t>
            </w:r>
          </w:p>
        </w:tc>
        <w:tc>
          <w:tcPr>
            <w:tcW w:w="1985" w:type="dxa"/>
          </w:tcPr>
          <w:p w:rsidR="00D61547" w:rsidRPr="00FC1EF9" w:rsidP="00D61547" w14:paraId="6F4BA49A"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43F69484" w14:textId="77777777">
            <w:pPr>
              <w:widowControl/>
              <w:spacing w:before="60" w:after="60"/>
              <w:rPr>
                <w:szCs w:val="24"/>
                <w:lang w:eastAsia="en-US"/>
              </w:rPr>
            </w:pPr>
          </w:p>
        </w:tc>
      </w:tr>
      <w:tr w14:paraId="353D1237" w14:textId="77777777" w:rsidTr="00197895">
        <w:tblPrEx>
          <w:tblW w:w="5687" w:type="pct"/>
          <w:tblInd w:w="-572" w:type="dxa"/>
          <w:tblLayout w:type="fixed"/>
          <w:tblLook w:val="04A0"/>
        </w:tblPrEx>
        <w:tc>
          <w:tcPr>
            <w:tcW w:w="1842" w:type="dxa"/>
          </w:tcPr>
          <w:p w:rsidR="00D61547" w:rsidRPr="00FC1EF9" w:rsidP="00D61547" w14:paraId="22EF213B"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4ADA891C"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3CCAC53F"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49FDE611" w14:textId="77777777">
            <w:pPr>
              <w:widowControl/>
              <w:spacing w:before="60" w:after="60"/>
              <w:rPr>
                <w:szCs w:val="24"/>
                <w:lang w:eastAsia="en-US"/>
              </w:rPr>
            </w:pPr>
            <w:r w:rsidRPr="00FC1EF9">
              <w:rPr>
                <w:szCs w:val="24"/>
                <w:lang w:eastAsia="en-US"/>
              </w:rPr>
              <w:t>▌</w:t>
            </w:r>
          </w:p>
        </w:tc>
        <w:tc>
          <w:tcPr>
            <w:tcW w:w="1985" w:type="dxa"/>
          </w:tcPr>
          <w:p w:rsidR="00D61547" w:rsidRPr="00FC1EF9" w:rsidP="00D61547" w14:paraId="2C6FEE66"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5D1978D3" w14:textId="77777777">
            <w:pPr>
              <w:widowControl/>
              <w:spacing w:before="60" w:after="60"/>
              <w:rPr>
                <w:szCs w:val="24"/>
                <w:lang w:eastAsia="en-US"/>
              </w:rPr>
            </w:pPr>
          </w:p>
        </w:tc>
      </w:tr>
      <w:tr w14:paraId="2FF62139" w14:textId="77777777" w:rsidTr="00197895">
        <w:tblPrEx>
          <w:tblW w:w="5687" w:type="pct"/>
          <w:tblInd w:w="-572" w:type="dxa"/>
          <w:tblLayout w:type="fixed"/>
          <w:tblLook w:val="04A0"/>
        </w:tblPrEx>
        <w:tc>
          <w:tcPr>
            <w:tcW w:w="1842" w:type="dxa"/>
          </w:tcPr>
          <w:p w:rsidR="00D61547" w:rsidRPr="00FC1EF9" w:rsidP="00D61547" w14:paraId="02F0A07A"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64490949"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60F632B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004E80E" w14:textId="77777777">
            <w:pPr>
              <w:widowControl/>
              <w:spacing w:before="60" w:after="60"/>
              <w:rPr>
                <w:szCs w:val="24"/>
                <w:lang w:eastAsia="en-US"/>
              </w:rPr>
            </w:pPr>
            <w:r w:rsidRPr="00FC1EF9">
              <w:rPr>
                <w:szCs w:val="24"/>
                <w:lang w:eastAsia="en-US"/>
              </w:rPr>
              <w:t>37°45.615′S</w:t>
            </w:r>
          </w:p>
        </w:tc>
        <w:tc>
          <w:tcPr>
            <w:tcW w:w="1985" w:type="dxa"/>
          </w:tcPr>
          <w:p w:rsidR="00D61547" w:rsidRPr="00FC1EF9" w:rsidP="00D61547" w14:paraId="37473CCD" w14:textId="77777777">
            <w:pPr>
              <w:widowControl/>
              <w:spacing w:before="60" w:after="60"/>
              <w:rPr>
                <w:szCs w:val="24"/>
                <w:lang w:eastAsia="en-US"/>
              </w:rPr>
            </w:pPr>
            <w:r w:rsidRPr="00FC1EF9">
              <w:rPr>
                <w:szCs w:val="24"/>
                <w:lang w:eastAsia="en-US"/>
              </w:rPr>
              <w:t>168°35.830′E</w:t>
            </w:r>
          </w:p>
        </w:tc>
        <w:tc>
          <w:tcPr>
            <w:tcW w:w="1701" w:type="dxa"/>
          </w:tcPr>
          <w:p w:rsidR="00D61547" w:rsidRPr="00FC1EF9" w:rsidP="00D61547" w14:paraId="42F44489" w14:textId="77777777">
            <w:pPr>
              <w:widowControl/>
              <w:spacing w:before="60" w:after="60"/>
              <w:rPr>
                <w:szCs w:val="24"/>
                <w:lang w:eastAsia="en-US"/>
              </w:rPr>
            </w:pPr>
          </w:p>
        </w:tc>
      </w:tr>
      <w:tr w14:paraId="764BAA27" w14:textId="77777777" w:rsidTr="00197895">
        <w:tblPrEx>
          <w:tblW w:w="5687" w:type="pct"/>
          <w:tblInd w:w="-572" w:type="dxa"/>
          <w:tblLayout w:type="fixed"/>
          <w:tblLook w:val="04A0"/>
        </w:tblPrEx>
        <w:tc>
          <w:tcPr>
            <w:tcW w:w="1842" w:type="dxa"/>
          </w:tcPr>
          <w:p w:rsidR="00D61547" w:rsidRPr="00FC1EF9" w:rsidP="00D61547" w14:paraId="10655F4D"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1C05CD6A"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25A61714"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FD01D40" w14:textId="77777777">
            <w:pPr>
              <w:widowControl/>
              <w:spacing w:before="60" w:after="60"/>
              <w:rPr>
                <w:szCs w:val="24"/>
                <w:lang w:eastAsia="en-US"/>
              </w:rPr>
            </w:pPr>
            <w:r w:rsidRPr="00FC1EF9">
              <w:rPr>
                <w:szCs w:val="24"/>
                <w:lang w:eastAsia="en-US"/>
              </w:rPr>
              <w:t>37°55.230′S</w:t>
            </w:r>
          </w:p>
        </w:tc>
        <w:tc>
          <w:tcPr>
            <w:tcW w:w="1985" w:type="dxa"/>
          </w:tcPr>
          <w:p w:rsidR="00D61547" w:rsidRPr="00FC1EF9" w:rsidP="00D61547" w14:paraId="1DFF08ED" w14:textId="77777777">
            <w:pPr>
              <w:widowControl/>
              <w:spacing w:before="60" w:after="60"/>
              <w:rPr>
                <w:szCs w:val="24"/>
                <w:lang w:eastAsia="en-US"/>
              </w:rPr>
            </w:pPr>
            <w:r w:rsidRPr="00FC1EF9">
              <w:rPr>
                <w:szCs w:val="24"/>
                <w:lang w:eastAsia="en-US"/>
              </w:rPr>
              <w:t>168°35.830′E</w:t>
            </w:r>
          </w:p>
        </w:tc>
        <w:tc>
          <w:tcPr>
            <w:tcW w:w="1701" w:type="dxa"/>
          </w:tcPr>
          <w:p w:rsidR="00D61547" w:rsidRPr="00FC1EF9" w:rsidP="00D61547" w14:paraId="5C063C7F" w14:textId="77777777">
            <w:pPr>
              <w:widowControl/>
              <w:spacing w:before="60" w:after="60"/>
              <w:rPr>
                <w:szCs w:val="24"/>
                <w:lang w:eastAsia="en-US"/>
              </w:rPr>
            </w:pPr>
          </w:p>
        </w:tc>
      </w:tr>
      <w:tr w14:paraId="441C68BE" w14:textId="77777777" w:rsidTr="00197895">
        <w:tblPrEx>
          <w:tblW w:w="5687" w:type="pct"/>
          <w:tblInd w:w="-572" w:type="dxa"/>
          <w:tblLayout w:type="fixed"/>
          <w:tblLook w:val="04A0"/>
        </w:tblPrEx>
        <w:tc>
          <w:tcPr>
            <w:tcW w:w="1842" w:type="dxa"/>
          </w:tcPr>
          <w:p w:rsidR="00D61547" w:rsidRPr="00FC1EF9" w:rsidP="00D61547" w14:paraId="4FCB8816"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4E309FD0"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3A6FD703"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F986FDE" w14:textId="77777777">
            <w:pPr>
              <w:widowControl/>
              <w:spacing w:before="60" w:after="60"/>
              <w:rPr>
                <w:szCs w:val="24"/>
                <w:lang w:eastAsia="en-US"/>
              </w:rPr>
            </w:pPr>
            <w:r w:rsidRPr="00FC1EF9">
              <w:rPr>
                <w:szCs w:val="24"/>
                <w:lang w:eastAsia="en-US"/>
              </w:rPr>
              <w:t>37°55.230′S</w:t>
            </w:r>
          </w:p>
        </w:tc>
        <w:tc>
          <w:tcPr>
            <w:tcW w:w="1985" w:type="dxa"/>
          </w:tcPr>
          <w:p w:rsidR="00D61547" w:rsidRPr="00FC1EF9" w:rsidP="00D61547" w14:paraId="4608996D" w14:textId="77777777">
            <w:pPr>
              <w:widowControl/>
              <w:spacing w:before="60" w:after="60"/>
              <w:rPr>
                <w:szCs w:val="24"/>
                <w:lang w:eastAsia="en-US"/>
              </w:rPr>
            </w:pPr>
            <w:r w:rsidRPr="00FC1EF9">
              <w:rPr>
                <w:szCs w:val="24"/>
                <w:lang w:eastAsia="en-US"/>
              </w:rPr>
              <w:t>169°25.400′E</w:t>
            </w:r>
          </w:p>
        </w:tc>
        <w:tc>
          <w:tcPr>
            <w:tcW w:w="1701" w:type="dxa"/>
          </w:tcPr>
          <w:p w:rsidR="00D61547" w:rsidRPr="00FC1EF9" w:rsidP="00D61547" w14:paraId="52F2B527" w14:textId="77777777">
            <w:pPr>
              <w:widowControl/>
              <w:spacing w:before="60" w:after="60"/>
              <w:rPr>
                <w:szCs w:val="24"/>
                <w:lang w:eastAsia="en-US"/>
              </w:rPr>
            </w:pPr>
          </w:p>
        </w:tc>
      </w:tr>
      <w:tr w14:paraId="5F5FB01A" w14:textId="77777777" w:rsidTr="00197895">
        <w:tblPrEx>
          <w:tblW w:w="5687" w:type="pct"/>
          <w:tblInd w:w="-572" w:type="dxa"/>
          <w:tblLayout w:type="fixed"/>
          <w:tblLook w:val="04A0"/>
        </w:tblPrEx>
        <w:tc>
          <w:tcPr>
            <w:tcW w:w="1842" w:type="dxa"/>
          </w:tcPr>
          <w:p w:rsidR="00D61547" w:rsidRPr="00FC1EF9" w:rsidP="00D61547" w14:paraId="10EB171F"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25E2A86D"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03641ED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300BFC8" w14:textId="77777777">
            <w:pPr>
              <w:widowControl/>
              <w:spacing w:before="60" w:after="60"/>
              <w:rPr>
                <w:szCs w:val="24"/>
                <w:lang w:eastAsia="en-US"/>
              </w:rPr>
            </w:pPr>
            <w:r w:rsidRPr="00FC1EF9">
              <w:rPr>
                <w:szCs w:val="24"/>
                <w:lang w:eastAsia="en-US"/>
              </w:rPr>
              <w:t>38°13.830′S</w:t>
            </w:r>
          </w:p>
        </w:tc>
        <w:tc>
          <w:tcPr>
            <w:tcW w:w="1985" w:type="dxa"/>
          </w:tcPr>
          <w:p w:rsidR="00D61547" w:rsidRPr="00FC1EF9" w:rsidP="00D61547" w14:paraId="3ECA17AD" w14:textId="77777777">
            <w:pPr>
              <w:widowControl/>
              <w:spacing w:before="60" w:after="60"/>
              <w:rPr>
                <w:szCs w:val="24"/>
                <w:lang w:eastAsia="en-US"/>
              </w:rPr>
            </w:pPr>
            <w:r w:rsidRPr="00FC1EF9">
              <w:rPr>
                <w:szCs w:val="24"/>
                <w:lang w:eastAsia="en-US"/>
              </w:rPr>
              <w:t>169°25.400′E</w:t>
            </w:r>
          </w:p>
        </w:tc>
        <w:tc>
          <w:tcPr>
            <w:tcW w:w="1701" w:type="dxa"/>
          </w:tcPr>
          <w:p w:rsidR="00D61547" w:rsidRPr="00FC1EF9" w:rsidP="00D61547" w14:paraId="69FB0E47" w14:textId="77777777">
            <w:pPr>
              <w:widowControl/>
              <w:spacing w:before="60" w:after="60"/>
              <w:rPr>
                <w:szCs w:val="24"/>
                <w:lang w:eastAsia="en-US"/>
              </w:rPr>
            </w:pPr>
            <w:r w:rsidRPr="00FC1EF9">
              <w:rPr>
                <w:szCs w:val="24"/>
                <w:lang w:eastAsia="en-US"/>
              </w:rPr>
              <w:t>South-west along the New Zealand EEZ</w:t>
            </w:r>
          </w:p>
        </w:tc>
      </w:tr>
      <w:tr w14:paraId="603BCDD7" w14:textId="77777777" w:rsidTr="00197895">
        <w:tblPrEx>
          <w:tblW w:w="5687" w:type="pct"/>
          <w:tblInd w:w="-572" w:type="dxa"/>
          <w:tblLayout w:type="fixed"/>
          <w:tblLook w:val="04A0"/>
        </w:tblPrEx>
        <w:tc>
          <w:tcPr>
            <w:tcW w:w="1842" w:type="dxa"/>
          </w:tcPr>
          <w:p w:rsidR="00D61547" w:rsidRPr="00FC1EF9" w:rsidP="00D61547" w14:paraId="74F3CE60"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48413F85"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0A2EBAE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DC4940C" w14:textId="77777777">
            <w:pPr>
              <w:widowControl/>
              <w:spacing w:before="60" w:after="60"/>
              <w:rPr>
                <w:szCs w:val="24"/>
                <w:lang w:eastAsia="en-US"/>
              </w:rPr>
            </w:pPr>
            <w:r w:rsidRPr="00FC1EF9">
              <w:rPr>
                <w:szCs w:val="24"/>
                <w:lang w:eastAsia="en-US"/>
              </w:rPr>
              <w:t>38°23.165′S</w:t>
            </w:r>
          </w:p>
        </w:tc>
        <w:tc>
          <w:tcPr>
            <w:tcW w:w="1985" w:type="dxa"/>
          </w:tcPr>
          <w:p w:rsidR="00D61547" w:rsidRPr="00FC1EF9" w:rsidP="00D61547" w14:paraId="39705452" w14:textId="77777777">
            <w:pPr>
              <w:widowControl/>
              <w:spacing w:before="60" w:after="60"/>
              <w:rPr>
                <w:szCs w:val="24"/>
                <w:lang w:eastAsia="en-US"/>
              </w:rPr>
            </w:pPr>
            <w:r w:rsidRPr="00FC1EF9">
              <w:rPr>
                <w:szCs w:val="24"/>
                <w:lang w:eastAsia="en-US"/>
              </w:rPr>
              <w:t>169°11.967′E</w:t>
            </w:r>
          </w:p>
        </w:tc>
        <w:tc>
          <w:tcPr>
            <w:tcW w:w="1701" w:type="dxa"/>
          </w:tcPr>
          <w:p w:rsidR="00D61547" w:rsidRPr="00FC1EF9" w:rsidP="00D61547" w14:paraId="255F9DF7" w14:textId="77777777">
            <w:pPr>
              <w:widowControl/>
              <w:spacing w:before="60" w:after="60"/>
              <w:rPr>
                <w:szCs w:val="24"/>
                <w:lang w:eastAsia="en-US"/>
              </w:rPr>
            </w:pPr>
          </w:p>
        </w:tc>
      </w:tr>
      <w:tr w14:paraId="2A6D1421" w14:textId="77777777" w:rsidTr="00197895">
        <w:tblPrEx>
          <w:tblW w:w="5687" w:type="pct"/>
          <w:tblInd w:w="-572" w:type="dxa"/>
          <w:tblLayout w:type="fixed"/>
          <w:tblLook w:val="04A0"/>
        </w:tblPrEx>
        <w:tc>
          <w:tcPr>
            <w:tcW w:w="1842" w:type="dxa"/>
          </w:tcPr>
          <w:p w:rsidR="00D61547" w:rsidRPr="00FC1EF9" w:rsidP="00D61547" w14:paraId="7154AB63"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583FDF96"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2571699E"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AED8A00" w14:textId="77777777">
            <w:pPr>
              <w:widowControl/>
              <w:spacing w:before="60" w:after="60"/>
              <w:rPr>
                <w:szCs w:val="24"/>
                <w:lang w:eastAsia="en-US"/>
              </w:rPr>
            </w:pPr>
            <w:r w:rsidRPr="00FC1EF9">
              <w:rPr>
                <w:szCs w:val="24"/>
                <w:lang w:eastAsia="en-US"/>
              </w:rPr>
              <w:t>38°23.165′S</w:t>
            </w:r>
          </w:p>
        </w:tc>
        <w:tc>
          <w:tcPr>
            <w:tcW w:w="1985" w:type="dxa"/>
          </w:tcPr>
          <w:p w:rsidR="00D61547" w:rsidRPr="00FC1EF9" w:rsidP="00D61547" w14:paraId="55D3CCEF" w14:textId="77777777">
            <w:pPr>
              <w:widowControl/>
              <w:spacing w:before="60" w:after="60"/>
              <w:rPr>
                <w:szCs w:val="24"/>
                <w:lang w:eastAsia="en-US"/>
              </w:rPr>
            </w:pPr>
            <w:r w:rsidRPr="00FC1EF9">
              <w:rPr>
                <w:szCs w:val="24"/>
                <w:lang w:eastAsia="en-US"/>
              </w:rPr>
              <w:t>168°30.780′E</w:t>
            </w:r>
          </w:p>
        </w:tc>
        <w:tc>
          <w:tcPr>
            <w:tcW w:w="1701" w:type="dxa"/>
          </w:tcPr>
          <w:p w:rsidR="00D61547" w:rsidRPr="00FC1EF9" w:rsidP="00D61547" w14:paraId="3969C9BC" w14:textId="77777777">
            <w:pPr>
              <w:widowControl/>
              <w:spacing w:before="60" w:after="60"/>
              <w:rPr>
                <w:szCs w:val="24"/>
                <w:lang w:eastAsia="en-US"/>
              </w:rPr>
            </w:pPr>
          </w:p>
        </w:tc>
      </w:tr>
    </w:tbl>
    <w:p w:rsidR="00D61547" w:rsidRPr="00FC1EF9" w:rsidP="00D61547" w14:paraId="35A9FFDE"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0247D8F6" w14:textId="77777777" w:rsidTr="00197895">
        <w:tblPrEx>
          <w:tblW w:w="5687" w:type="pct"/>
          <w:tblInd w:w="-572" w:type="dxa"/>
          <w:tblLayout w:type="fixed"/>
          <w:tblLook w:val="04A0"/>
        </w:tblPrEx>
        <w:tc>
          <w:tcPr>
            <w:tcW w:w="1842" w:type="dxa"/>
          </w:tcPr>
          <w:p w:rsidR="00D61547" w:rsidRPr="00FC1EF9" w:rsidP="00D61547" w14:paraId="55C9C53C"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38A0639E"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7C1A6F8C"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D36552F" w14:textId="77777777">
            <w:pPr>
              <w:widowControl/>
              <w:spacing w:before="60" w:after="60"/>
              <w:rPr>
                <w:szCs w:val="24"/>
                <w:lang w:eastAsia="en-US"/>
              </w:rPr>
            </w:pPr>
            <w:r w:rsidRPr="00FC1EF9">
              <w:rPr>
                <w:szCs w:val="24"/>
                <w:lang w:eastAsia="en-US"/>
              </w:rPr>
              <w:t>38°32.750′S</w:t>
            </w:r>
          </w:p>
        </w:tc>
        <w:tc>
          <w:tcPr>
            <w:tcW w:w="1985" w:type="dxa"/>
          </w:tcPr>
          <w:p w:rsidR="00D61547" w:rsidRPr="00FC1EF9" w:rsidP="00D61547" w14:paraId="486EA159" w14:textId="77777777">
            <w:pPr>
              <w:widowControl/>
              <w:spacing w:before="60" w:after="60"/>
              <w:rPr>
                <w:szCs w:val="24"/>
                <w:lang w:eastAsia="en-US"/>
              </w:rPr>
            </w:pPr>
            <w:r w:rsidRPr="00FC1EF9">
              <w:rPr>
                <w:szCs w:val="24"/>
                <w:lang w:eastAsia="en-US"/>
              </w:rPr>
              <w:t>168°30.780′E</w:t>
            </w:r>
          </w:p>
        </w:tc>
        <w:tc>
          <w:tcPr>
            <w:tcW w:w="1701" w:type="dxa"/>
          </w:tcPr>
          <w:p w:rsidR="00D61547" w:rsidRPr="00FC1EF9" w:rsidP="00D61547" w14:paraId="5730B2CA" w14:textId="77777777">
            <w:pPr>
              <w:widowControl/>
              <w:spacing w:before="60" w:after="60"/>
              <w:rPr>
                <w:szCs w:val="24"/>
                <w:lang w:eastAsia="en-US"/>
              </w:rPr>
            </w:pPr>
          </w:p>
        </w:tc>
      </w:tr>
      <w:tr w14:paraId="742D4615" w14:textId="77777777" w:rsidTr="00197895">
        <w:tblPrEx>
          <w:tblW w:w="5687" w:type="pct"/>
          <w:tblInd w:w="-572" w:type="dxa"/>
          <w:tblLayout w:type="fixed"/>
          <w:tblLook w:val="04A0"/>
        </w:tblPrEx>
        <w:tc>
          <w:tcPr>
            <w:tcW w:w="1842" w:type="dxa"/>
          </w:tcPr>
          <w:p w:rsidR="00D61547" w:rsidRPr="00FC1EF9" w:rsidP="00D61547" w14:paraId="195B0639"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540A7CAB"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315D934C"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DE8A904" w14:textId="77777777">
            <w:pPr>
              <w:widowControl/>
              <w:spacing w:before="60" w:after="60"/>
              <w:rPr>
                <w:szCs w:val="24"/>
                <w:lang w:eastAsia="en-US"/>
              </w:rPr>
            </w:pPr>
            <w:r w:rsidRPr="00FC1EF9">
              <w:rPr>
                <w:szCs w:val="24"/>
                <w:lang w:eastAsia="en-US"/>
              </w:rPr>
              <w:t>38°32.750′S</w:t>
            </w:r>
          </w:p>
        </w:tc>
        <w:tc>
          <w:tcPr>
            <w:tcW w:w="1985" w:type="dxa"/>
          </w:tcPr>
          <w:p w:rsidR="00D61547" w:rsidRPr="00FC1EF9" w:rsidP="00D61547" w14:paraId="11A8F990" w14:textId="77777777">
            <w:pPr>
              <w:widowControl/>
              <w:spacing w:before="60" w:after="60"/>
              <w:rPr>
                <w:szCs w:val="24"/>
                <w:lang w:eastAsia="en-US"/>
              </w:rPr>
            </w:pPr>
            <w:r w:rsidRPr="00FC1EF9">
              <w:rPr>
                <w:szCs w:val="24"/>
                <w:lang w:eastAsia="en-US"/>
              </w:rPr>
              <w:t>167°57.950′E</w:t>
            </w:r>
          </w:p>
        </w:tc>
        <w:tc>
          <w:tcPr>
            <w:tcW w:w="1701" w:type="dxa"/>
          </w:tcPr>
          <w:p w:rsidR="00D61547" w:rsidRPr="00FC1EF9" w:rsidP="00D61547" w14:paraId="1A7ACD93" w14:textId="77777777">
            <w:pPr>
              <w:widowControl/>
              <w:spacing w:before="60" w:after="60"/>
              <w:rPr>
                <w:szCs w:val="24"/>
                <w:lang w:eastAsia="en-US"/>
              </w:rPr>
            </w:pPr>
          </w:p>
        </w:tc>
      </w:tr>
      <w:tr w14:paraId="566F4515" w14:textId="77777777" w:rsidTr="00197895">
        <w:tblPrEx>
          <w:tblW w:w="5687" w:type="pct"/>
          <w:tblInd w:w="-572" w:type="dxa"/>
          <w:tblLayout w:type="fixed"/>
          <w:tblLook w:val="04A0"/>
        </w:tblPrEx>
        <w:tc>
          <w:tcPr>
            <w:tcW w:w="1842" w:type="dxa"/>
          </w:tcPr>
          <w:p w:rsidR="00D61547" w:rsidRPr="00FC1EF9" w:rsidP="00D61547" w14:paraId="07E690FD"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3354E90B"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5B7D0823"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6AE08F2" w14:textId="77777777">
            <w:pPr>
              <w:widowControl/>
              <w:spacing w:before="60" w:after="60"/>
              <w:rPr>
                <w:szCs w:val="24"/>
                <w:lang w:eastAsia="en-US"/>
              </w:rPr>
            </w:pPr>
            <w:r w:rsidRPr="00FC1EF9">
              <w:rPr>
                <w:szCs w:val="24"/>
                <w:lang w:eastAsia="en-US"/>
              </w:rPr>
              <w:t>39°17.180′S</w:t>
            </w:r>
          </w:p>
        </w:tc>
        <w:tc>
          <w:tcPr>
            <w:tcW w:w="1985" w:type="dxa"/>
          </w:tcPr>
          <w:p w:rsidR="00D61547" w:rsidRPr="00FC1EF9" w:rsidP="00D61547" w14:paraId="3D9A0AC6" w14:textId="77777777">
            <w:pPr>
              <w:widowControl/>
              <w:spacing w:before="60" w:after="60"/>
              <w:rPr>
                <w:szCs w:val="24"/>
                <w:lang w:eastAsia="en-US"/>
              </w:rPr>
            </w:pPr>
            <w:r w:rsidRPr="00FC1EF9">
              <w:rPr>
                <w:szCs w:val="24"/>
                <w:lang w:eastAsia="en-US"/>
              </w:rPr>
              <w:t>167°57.950′E</w:t>
            </w:r>
          </w:p>
        </w:tc>
        <w:tc>
          <w:tcPr>
            <w:tcW w:w="1701" w:type="dxa"/>
          </w:tcPr>
          <w:p w:rsidR="00D61547" w:rsidRPr="00FC1EF9" w:rsidP="00D61547" w14:paraId="599C261E" w14:textId="77777777">
            <w:pPr>
              <w:widowControl/>
              <w:spacing w:before="60" w:after="60"/>
              <w:rPr>
                <w:szCs w:val="24"/>
                <w:lang w:eastAsia="en-US"/>
              </w:rPr>
            </w:pPr>
          </w:p>
        </w:tc>
      </w:tr>
      <w:tr w14:paraId="214F3FC5" w14:textId="77777777" w:rsidTr="00197895">
        <w:tblPrEx>
          <w:tblW w:w="5687" w:type="pct"/>
          <w:tblInd w:w="-572" w:type="dxa"/>
          <w:tblLayout w:type="fixed"/>
          <w:tblLook w:val="04A0"/>
        </w:tblPrEx>
        <w:tc>
          <w:tcPr>
            <w:tcW w:w="1842" w:type="dxa"/>
          </w:tcPr>
          <w:p w:rsidR="00D61547" w:rsidRPr="00FC1EF9" w:rsidP="00D61547" w14:paraId="05BA1DF5"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501C05FC"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5E1E8769"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43DB271" w14:textId="77777777">
            <w:pPr>
              <w:widowControl/>
              <w:spacing w:before="60" w:after="60"/>
              <w:rPr>
                <w:szCs w:val="24"/>
                <w:lang w:eastAsia="en-US"/>
              </w:rPr>
            </w:pPr>
            <w:r w:rsidRPr="00FC1EF9">
              <w:rPr>
                <w:szCs w:val="24"/>
                <w:lang w:eastAsia="en-US"/>
              </w:rPr>
              <w:t>39°17.180′S</w:t>
            </w:r>
          </w:p>
        </w:tc>
        <w:tc>
          <w:tcPr>
            <w:tcW w:w="1985" w:type="dxa"/>
          </w:tcPr>
          <w:p w:rsidR="00D61547" w:rsidRPr="00FC1EF9" w:rsidP="00D61547" w14:paraId="5DF37716" w14:textId="77777777">
            <w:pPr>
              <w:widowControl/>
              <w:spacing w:before="60" w:after="60"/>
              <w:rPr>
                <w:szCs w:val="24"/>
                <w:lang w:eastAsia="en-US"/>
              </w:rPr>
            </w:pPr>
            <w:r w:rsidRPr="00FC1EF9">
              <w:rPr>
                <w:szCs w:val="24"/>
                <w:lang w:eastAsia="en-US"/>
              </w:rPr>
              <w:t>167°30.500′E</w:t>
            </w:r>
          </w:p>
        </w:tc>
        <w:tc>
          <w:tcPr>
            <w:tcW w:w="1701" w:type="dxa"/>
          </w:tcPr>
          <w:p w:rsidR="00D61547" w:rsidRPr="00FC1EF9" w:rsidP="00D61547" w14:paraId="602C5F42" w14:textId="77777777">
            <w:pPr>
              <w:widowControl/>
              <w:spacing w:before="60" w:after="60"/>
              <w:rPr>
                <w:szCs w:val="24"/>
                <w:lang w:eastAsia="en-US"/>
              </w:rPr>
            </w:pPr>
          </w:p>
        </w:tc>
      </w:tr>
      <w:tr w14:paraId="344613B9" w14:textId="77777777" w:rsidTr="00197895">
        <w:tblPrEx>
          <w:tblW w:w="5687" w:type="pct"/>
          <w:tblInd w:w="-572" w:type="dxa"/>
          <w:tblLayout w:type="fixed"/>
          <w:tblLook w:val="04A0"/>
        </w:tblPrEx>
        <w:tc>
          <w:tcPr>
            <w:tcW w:w="1842" w:type="dxa"/>
          </w:tcPr>
          <w:p w:rsidR="00D61547" w:rsidRPr="00FC1EF9" w:rsidP="00D61547" w14:paraId="784E2568"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68FDF380"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717364E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2F36907" w14:textId="77777777">
            <w:pPr>
              <w:widowControl/>
              <w:spacing w:before="60" w:after="60"/>
              <w:rPr>
                <w:szCs w:val="24"/>
                <w:lang w:eastAsia="en-US"/>
              </w:rPr>
            </w:pPr>
            <w:r w:rsidRPr="00FC1EF9">
              <w:rPr>
                <w:szCs w:val="24"/>
                <w:lang w:eastAsia="en-US"/>
              </w:rPr>
              <w:t>38°06.430′S</w:t>
            </w:r>
          </w:p>
        </w:tc>
        <w:tc>
          <w:tcPr>
            <w:tcW w:w="1985" w:type="dxa"/>
          </w:tcPr>
          <w:p w:rsidR="00D61547" w:rsidRPr="00FC1EF9" w:rsidP="00D61547" w14:paraId="7F1133D7" w14:textId="77777777">
            <w:pPr>
              <w:widowControl/>
              <w:spacing w:before="60" w:after="60"/>
              <w:rPr>
                <w:szCs w:val="24"/>
                <w:lang w:eastAsia="en-US"/>
              </w:rPr>
            </w:pPr>
            <w:r w:rsidRPr="00FC1EF9">
              <w:rPr>
                <w:szCs w:val="24"/>
                <w:lang w:eastAsia="en-US"/>
              </w:rPr>
              <w:t>167°30.500′E</w:t>
            </w:r>
          </w:p>
        </w:tc>
        <w:tc>
          <w:tcPr>
            <w:tcW w:w="1701" w:type="dxa"/>
          </w:tcPr>
          <w:p w:rsidR="00D61547" w:rsidRPr="00FC1EF9" w:rsidP="00D61547" w14:paraId="51FEBA83" w14:textId="77777777">
            <w:pPr>
              <w:widowControl/>
              <w:spacing w:before="60" w:after="60"/>
              <w:rPr>
                <w:szCs w:val="24"/>
                <w:lang w:eastAsia="en-US"/>
              </w:rPr>
            </w:pPr>
          </w:p>
        </w:tc>
      </w:tr>
      <w:tr w14:paraId="41E61E9E" w14:textId="77777777" w:rsidTr="00197895">
        <w:tblPrEx>
          <w:tblW w:w="5687" w:type="pct"/>
          <w:tblInd w:w="-572" w:type="dxa"/>
          <w:tblLayout w:type="fixed"/>
          <w:tblLook w:val="04A0"/>
        </w:tblPrEx>
        <w:tc>
          <w:tcPr>
            <w:tcW w:w="1842" w:type="dxa"/>
          </w:tcPr>
          <w:p w:rsidR="00D61547" w:rsidRPr="00FC1EF9" w:rsidP="00D61547" w14:paraId="7F6F7BC4"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72EC0D0E"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64BDBFDB"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E761271" w14:textId="77777777">
            <w:pPr>
              <w:widowControl/>
              <w:spacing w:before="60" w:after="60"/>
              <w:rPr>
                <w:szCs w:val="24"/>
                <w:lang w:eastAsia="en-US"/>
              </w:rPr>
            </w:pPr>
            <w:r w:rsidRPr="00FC1EF9">
              <w:rPr>
                <w:szCs w:val="24"/>
                <w:lang w:eastAsia="en-US"/>
              </w:rPr>
              <w:t>38°06.430′S</w:t>
            </w:r>
          </w:p>
        </w:tc>
        <w:tc>
          <w:tcPr>
            <w:tcW w:w="1985" w:type="dxa"/>
          </w:tcPr>
          <w:p w:rsidR="00D61547" w:rsidRPr="00FC1EF9" w:rsidP="00D61547" w14:paraId="72AE69BD" w14:textId="77777777">
            <w:pPr>
              <w:widowControl/>
              <w:spacing w:before="60" w:after="60"/>
              <w:rPr>
                <w:szCs w:val="24"/>
                <w:lang w:eastAsia="en-US"/>
              </w:rPr>
            </w:pPr>
            <w:r w:rsidRPr="00FC1EF9">
              <w:rPr>
                <w:szCs w:val="24"/>
                <w:lang w:eastAsia="en-US"/>
              </w:rPr>
              <w:t>168°09.833′E</w:t>
            </w:r>
          </w:p>
        </w:tc>
        <w:tc>
          <w:tcPr>
            <w:tcW w:w="1701" w:type="dxa"/>
          </w:tcPr>
          <w:p w:rsidR="00D61547" w:rsidRPr="00FC1EF9" w:rsidP="00D61547" w14:paraId="281B7F0F" w14:textId="77777777">
            <w:pPr>
              <w:widowControl/>
              <w:spacing w:before="60" w:after="60"/>
              <w:rPr>
                <w:szCs w:val="24"/>
                <w:lang w:eastAsia="en-US"/>
              </w:rPr>
            </w:pPr>
          </w:p>
        </w:tc>
      </w:tr>
      <w:tr w14:paraId="313437AB" w14:textId="77777777" w:rsidTr="00197895">
        <w:tblPrEx>
          <w:tblW w:w="5687" w:type="pct"/>
          <w:tblInd w:w="-572" w:type="dxa"/>
          <w:tblLayout w:type="fixed"/>
          <w:tblLook w:val="04A0"/>
        </w:tblPrEx>
        <w:tc>
          <w:tcPr>
            <w:tcW w:w="1842" w:type="dxa"/>
          </w:tcPr>
          <w:p w:rsidR="00D61547" w:rsidRPr="00FC1EF9" w:rsidP="00D61547" w14:paraId="343167C5"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6666B845"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0DB828C1"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D0026FD" w14:textId="77777777">
            <w:pPr>
              <w:widowControl/>
              <w:spacing w:before="60" w:after="60"/>
              <w:rPr>
                <w:szCs w:val="24"/>
                <w:lang w:eastAsia="en-US"/>
              </w:rPr>
            </w:pPr>
            <w:r w:rsidRPr="00FC1EF9">
              <w:rPr>
                <w:szCs w:val="24"/>
                <w:lang w:eastAsia="en-US"/>
              </w:rPr>
              <w:t>37°45.615′S</w:t>
            </w:r>
          </w:p>
        </w:tc>
        <w:tc>
          <w:tcPr>
            <w:tcW w:w="1985" w:type="dxa"/>
          </w:tcPr>
          <w:p w:rsidR="00D61547" w:rsidRPr="00FC1EF9" w:rsidP="00D61547" w14:paraId="39E49E90" w14:textId="77777777">
            <w:pPr>
              <w:widowControl/>
              <w:spacing w:before="60" w:after="60"/>
              <w:rPr>
                <w:szCs w:val="24"/>
                <w:lang w:eastAsia="en-US"/>
              </w:rPr>
            </w:pPr>
            <w:r w:rsidRPr="00FC1EF9">
              <w:rPr>
                <w:szCs w:val="24"/>
                <w:lang w:eastAsia="en-US"/>
              </w:rPr>
              <w:t>168°09.833′E</w:t>
            </w:r>
          </w:p>
        </w:tc>
        <w:tc>
          <w:tcPr>
            <w:tcW w:w="1701" w:type="dxa"/>
          </w:tcPr>
          <w:p w:rsidR="00D61547" w:rsidRPr="00FC1EF9" w:rsidP="00D61547" w14:paraId="12A3CE76" w14:textId="77777777">
            <w:pPr>
              <w:widowControl/>
              <w:spacing w:before="60" w:after="60"/>
              <w:rPr>
                <w:szCs w:val="24"/>
                <w:lang w:eastAsia="en-US"/>
              </w:rPr>
            </w:pPr>
          </w:p>
        </w:tc>
      </w:tr>
      <w:tr w14:paraId="210EE052" w14:textId="77777777" w:rsidTr="00197895">
        <w:tblPrEx>
          <w:tblW w:w="5687" w:type="pct"/>
          <w:tblInd w:w="-572" w:type="dxa"/>
          <w:tblLayout w:type="fixed"/>
          <w:tblLook w:val="04A0"/>
        </w:tblPrEx>
        <w:tc>
          <w:tcPr>
            <w:tcW w:w="1842" w:type="dxa"/>
          </w:tcPr>
          <w:p w:rsidR="00D61547" w:rsidRPr="00FC1EF9" w:rsidP="00D61547" w14:paraId="3B487ACE"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669C08F3"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0B10437F"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09FA2439" w14:textId="77777777">
            <w:pPr>
              <w:widowControl/>
              <w:spacing w:before="60" w:after="60"/>
              <w:rPr>
                <w:szCs w:val="24"/>
                <w:lang w:eastAsia="en-US"/>
              </w:rPr>
            </w:pPr>
            <w:r w:rsidRPr="00FC1EF9">
              <w:rPr>
                <w:szCs w:val="24"/>
                <w:lang w:eastAsia="en-US"/>
              </w:rPr>
              <w:t>▌</w:t>
            </w:r>
          </w:p>
        </w:tc>
        <w:tc>
          <w:tcPr>
            <w:tcW w:w="1985" w:type="dxa"/>
          </w:tcPr>
          <w:p w:rsidR="00D61547" w:rsidRPr="00FC1EF9" w:rsidP="00D61547" w14:paraId="5C4C6450"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79B14772" w14:textId="77777777">
            <w:pPr>
              <w:widowControl/>
              <w:spacing w:before="60" w:after="60"/>
              <w:rPr>
                <w:szCs w:val="24"/>
                <w:lang w:eastAsia="en-US"/>
              </w:rPr>
            </w:pPr>
          </w:p>
        </w:tc>
      </w:tr>
      <w:tr w14:paraId="134F68D5" w14:textId="77777777" w:rsidTr="00197895">
        <w:tblPrEx>
          <w:tblW w:w="5687" w:type="pct"/>
          <w:tblInd w:w="-572" w:type="dxa"/>
          <w:tblLayout w:type="fixed"/>
          <w:tblLook w:val="04A0"/>
        </w:tblPrEx>
        <w:tc>
          <w:tcPr>
            <w:tcW w:w="1842" w:type="dxa"/>
          </w:tcPr>
          <w:p w:rsidR="00D61547" w:rsidRPr="00FC1EF9" w:rsidP="00D61547" w14:paraId="52C05FA9"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3922C73D"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064237C5"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3562346B" w14:textId="77777777">
            <w:pPr>
              <w:widowControl/>
              <w:spacing w:before="60" w:after="60"/>
              <w:rPr>
                <w:szCs w:val="24"/>
                <w:lang w:eastAsia="en-US"/>
              </w:rPr>
            </w:pPr>
            <w:r w:rsidRPr="00FC1EF9">
              <w:rPr>
                <w:szCs w:val="24"/>
                <w:lang w:eastAsia="en-US"/>
              </w:rPr>
              <w:t>▌</w:t>
            </w:r>
          </w:p>
        </w:tc>
        <w:tc>
          <w:tcPr>
            <w:tcW w:w="1985" w:type="dxa"/>
          </w:tcPr>
          <w:p w:rsidR="00D61547" w:rsidRPr="00FC1EF9" w:rsidP="00D61547" w14:paraId="1381BB06"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72F099F6" w14:textId="77777777">
            <w:pPr>
              <w:widowControl/>
              <w:spacing w:before="60" w:after="60"/>
              <w:rPr>
                <w:szCs w:val="24"/>
                <w:lang w:eastAsia="en-US"/>
              </w:rPr>
            </w:pPr>
          </w:p>
        </w:tc>
      </w:tr>
      <w:tr w14:paraId="7F3AE1BC" w14:textId="77777777" w:rsidTr="00197895">
        <w:tblPrEx>
          <w:tblW w:w="5687" w:type="pct"/>
          <w:tblInd w:w="-572" w:type="dxa"/>
          <w:tblLayout w:type="fixed"/>
          <w:tblLook w:val="04A0"/>
        </w:tblPrEx>
        <w:tc>
          <w:tcPr>
            <w:tcW w:w="1842" w:type="dxa"/>
          </w:tcPr>
          <w:p w:rsidR="00D61547" w:rsidRPr="00FC1EF9" w:rsidP="00D61547" w14:paraId="68756D99"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7BFA6596"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501837FB"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4C288833" w14:textId="77777777">
            <w:pPr>
              <w:widowControl/>
              <w:spacing w:before="60" w:after="60"/>
              <w:rPr>
                <w:szCs w:val="24"/>
                <w:lang w:eastAsia="en-US"/>
              </w:rPr>
            </w:pPr>
            <w:r w:rsidRPr="00FC1EF9">
              <w:rPr>
                <w:szCs w:val="24"/>
                <w:lang w:eastAsia="en-US"/>
              </w:rPr>
              <w:t>▌</w:t>
            </w:r>
          </w:p>
        </w:tc>
        <w:tc>
          <w:tcPr>
            <w:tcW w:w="1985" w:type="dxa"/>
          </w:tcPr>
          <w:p w:rsidR="00D61547" w:rsidRPr="00FC1EF9" w:rsidP="00D61547" w14:paraId="49FDFB92"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2FA8F139" w14:textId="77777777">
            <w:pPr>
              <w:widowControl/>
              <w:spacing w:before="60" w:after="60"/>
              <w:rPr>
                <w:szCs w:val="24"/>
                <w:lang w:eastAsia="en-US"/>
              </w:rPr>
            </w:pPr>
          </w:p>
        </w:tc>
      </w:tr>
      <w:tr w14:paraId="16CAEE07" w14:textId="77777777" w:rsidTr="00197895">
        <w:tblPrEx>
          <w:tblW w:w="5687" w:type="pct"/>
          <w:tblInd w:w="-572" w:type="dxa"/>
          <w:tblLayout w:type="fixed"/>
          <w:tblLook w:val="04A0"/>
        </w:tblPrEx>
        <w:tc>
          <w:tcPr>
            <w:tcW w:w="1842" w:type="dxa"/>
          </w:tcPr>
          <w:p w:rsidR="00D61547" w:rsidRPr="00FC1EF9" w:rsidP="00D61547" w14:paraId="10F2D4D2"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4EDB48F1"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4D8A186C"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45D7BD07" w14:textId="77777777">
            <w:pPr>
              <w:widowControl/>
              <w:spacing w:before="60" w:after="60"/>
              <w:rPr>
                <w:szCs w:val="24"/>
                <w:lang w:eastAsia="en-US"/>
              </w:rPr>
            </w:pPr>
            <w:r w:rsidRPr="00FC1EF9">
              <w:rPr>
                <w:szCs w:val="24"/>
                <w:lang w:eastAsia="en-US"/>
              </w:rPr>
              <w:t>▌</w:t>
            </w:r>
          </w:p>
        </w:tc>
        <w:tc>
          <w:tcPr>
            <w:tcW w:w="1985" w:type="dxa"/>
          </w:tcPr>
          <w:p w:rsidR="00D61547" w:rsidRPr="00FC1EF9" w:rsidP="00D61547" w14:paraId="007B8E90" w14:textId="77777777">
            <w:pPr>
              <w:widowControl/>
              <w:spacing w:before="60" w:after="60"/>
              <w:rPr>
                <w:szCs w:val="24"/>
                <w:lang w:eastAsia="en-US"/>
              </w:rPr>
            </w:pPr>
            <w:r w:rsidRPr="00FC1EF9">
              <w:rPr>
                <w:szCs w:val="24"/>
                <w:lang w:eastAsia="en-US"/>
              </w:rPr>
              <w:t>▌</w:t>
            </w:r>
          </w:p>
        </w:tc>
        <w:tc>
          <w:tcPr>
            <w:tcW w:w="1701" w:type="dxa"/>
          </w:tcPr>
          <w:p w:rsidR="00D61547" w:rsidRPr="00FC1EF9" w:rsidP="00D61547" w14:paraId="1F18D5B3" w14:textId="77777777">
            <w:pPr>
              <w:widowControl/>
              <w:spacing w:before="60" w:after="60"/>
              <w:rPr>
                <w:szCs w:val="24"/>
                <w:lang w:eastAsia="en-US"/>
              </w:rPr>
            </w:pPr>
          </w:p>
        </w:tc>
      </w:tr>
      <w:tr w14:paraId="41A8FC28" w14:textId="77777777" w:rsidTr="00197895">
        <w:tblPrEx>
          <w:tblW w:w="5687" w:type="pct"/>
          <w:tblInd w:w="-572" w:type="dxa"/>
          <w:tblLayout w:type="fixed"/>
          <w:tblLook w:val="04A0"/>
        </w:tblPrEx>
        <w:tc>
          <w:tcPr>
            <w:tcW w:w="1842" w:type="dxa"/>
          </w:tcPr>
          <w:p w:rsidR="00D61547" w:rsidRPr="00FC1EF9" w:rsidP="00D61547" w14:paraId="021A31CA" w14:textId="77777777">
            <w:pPr>
              <w:widowControl/>
              <w:spacing w:before="60" w:after="60"/>
              <w:rPr>
                <w:szCs w:val="24"/>
                <w:lang w:eastAsia="en-US"/>
              </w:rPr>
            </w:pPr>
            <w:r w:rsidRPr="00FC1EF9">
              <w:rPr>
                <w:szCs w:val="24"/>
                <w:lang w:eastAsia="en-US"/>
              </w:rPr>
              <w:t>1</w:t>
            </w:r>
          </w:p>
        </w:tc>
        <w:tc>
          <w:tcPr>
            <w:tcW w:w="1701" w:type="dxa"/>
          </w:tcPr>
          <w:p w:rsidR="00D61547" w:rsidRPr="00FC1EF9" w:rsidP="00D61547" w14:paraId="41F4C6CC"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667B48F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2AB9536" w14:textId="77777777">
            <w:pPr>
              <w:widowControl/>
              <w:spacing w:before="60" w:after="60"/>
              <w:rPr>
                <w:szCs w:val="24"/>
                <w:lang w:eastAsia="en-US"/>
              </w:rPr>
            </w:pPr>
            <w:r w:rsidRPr="00FC1EF9">
              <w:rPr>
                <w:szCs w:val="24"/>
                <w:lang w:eastAsia="en-US"/>
              </w:rPr>
              <w:t>47°40.000′S</w:t>
            </w:r>
          </w:p>
        </w:tc>
        <w:tc>
          <w:tcPr>
            <w:tcW w:w="1985" w:type="dxa"/>
          </w:tcPr>
          <w:p w:rsidR="00D61547" w:rsidRPr="00FC1EF9" w:rsidP="00D61547" w14:paraId="2B87EBCB" w14:textId="77777777">
            <w:pPr>
              <w:widowControl/>
              <w:spacing w:before="60" w:after="60"/>
              <w:rPr>
                <w:szCs w:val="24"/>
                <w:lang w:eastAsia="en-US"/>
              </w:rPr>
            </w:pPr>
            <w:r w:rsidRPr="00FC1EF9">
              <w:rPr>
                <w:szCs w:val="24"/>
                <w:lang w:eastAsia="en-US"/>
              </w:rPr>
              <w:t>149°27.000′W</w:t>
            </w:r>
          </w:p>
        </w:tc>
        <w:tc>
          <w:tcPr>
            <w:tcW w:w="1701" w:type="dxa"/>
          </w:tcPr>
          <w:p w:rsidR="00D61547" w:rsidRPr="00FC1EF9" w:rsidP="00D61547" w14:paraId="186DA6E9" w14:textId="77777777">
            <w:pPr>
              <w:widowControl/>
              <w:spacing w:before="60" w:after="60"/>
              <w:rPr>
                <w:szCs w:val="24"/>
                <w:lang w:eastAsia="en-US"/>
              </w:rPr>
            </w:pPr>
          </w:p>
        </w:tc>
      </w:tr>
      <w:tr w14:paraId="2343AA7F" w14:textId="77777777" w:rsidTr="00197895">
        <w:tblPrEx>
          <w:tblW w:w="5687" w:type="pct"/>
          <w:tblInd w:w="-572" w:type="dxa"/>
          <w:tblLayout w:type="fixed"/>
          <w:tblLook w:val="04A0"/>
        </w:tblPrEx>
        <w:tc>
          <w:tcPr>
            <w:tcW w:w="1842" w:type="dxa"/>
          </w:tcPr>
          <w:p w:rsidR="00D61547" w:rsidRPr="00FC1EF9" w:rsidP="00D61547" w14:paraId="0ADE5743" w14:textId="77777777">
            <w:pPr>
              <w:widowControl/>
              <w:spacing w:before="60" w:after="60"/>
              <w:rPr>
                <w:szCs w:val="24"/>
                <w:lang w:eastAsia="en-US"/>
              </w:rPr>
            </w:pPr>
            <w:r w:rsidRPr="00FC1EF9">
              <w:rPr>
                <w:szCs w:val="24"/>
                <w:lang w:eastAsia="en-US"/>
              </w:rPr>
              <w:t>1</w:t>
            </w:r>
          </w:p>
        </w:tc>
        <w:tc>
          <w:tcPr>
            <w:tcW w:w="1701" w:type="dxa"/>
          </w:tcPr>
          <w:p w:rsidR="00D61547" w:rsidRPr="00FC1EF9" w:rsidP="00D61547" w14:paraId="0EC658D2"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6A4A1B98"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81195F9" w14:textId="77777777">
            <w:pPr>
              <w:widowControl/>
              <w:spacing w:before="60" w:after="60"/>
              <w:rPr>
                <w:szCs w:val="24"/>
                <w:lang w:eastAsia="en-US"/>
              </w:rPr>
            </w:pPr>
            <w:r w:rsidRPr="00FC1EF9">
              <w:rPr>
                <w:szCs w:val="24"/>
                <w:lang w:eastAsia="en-US"/>
              </w:rPr>
              <w:t>47°40.000′S</w:t>
            </w:r>
          </w:p>
        </w:tc>
        <w:tc>
          <w:tcPr>
            <w:tcW w:w="1985" w:type="dxa"/>
          </w:tcPr>
          <w:p w:rsidR="00D61547" w:rsidRPr="00FC1EF9" w:rsidP="00D61547" w14:paraId="15B33FAF" w14:textId="77777777">
            <w:pPr>
              <w:widowControl/>
              <w:spacing w:before="60" w:after="60"/>
              <w:rPr>
                <w:szCs w:val="24"/>
                <w:lang w:eastAsia="en-US"/>
              </w:rPr>
            </w:pPr>
            <w:r w:rsidRPr="00FC1EF9">
              <w:rPr>
                <w:szCs w:val="24"/>
                <w:lang w:eastAsia="en-US"/>
              </w:rPr>
              <w:t>150°00.000′W</w:t>
            </w:r>
          </w:p>
        </w:tc>
        <w:tc>
          <w:tcPr>
            <w:tcW w:w="1701" w:type="dxa"/>
          </w:tcPr>
          <w:p w:rsidR="00D61547" w:rsidRPr="00FC1EF9" w:rsidP="00D61547" w14:paraId="189EE854" w14:textId="77777777">
            <w:pPr>
              <w:widowControl/>
              <w:spacing w:before="60" w:after="60"/>
              <w:rPr>
                <w:szCs w:val="24"/>
                <w:lang w:eastAsia="en-US"/>
              </w:rPr>
            </w:pPr>
          </w:p>
        </w:tc>
      </w:tr>
      <w:tr w14:paraId="268E6B19" w14:textId="77777777" w:rsidTr="00197895">
        <w:tblPrEx>
          <w:tblW w:w="5687" w:type="pct"/>
          <w:tblInd w:w="-572" w:type="dxa"/>
          <w:tblLayout w:type="fixed"/>
          <w:tblLook w:val="04A0"/>
        </w:tblPrEx>
        <w:tc>
          <w:tcPr>
            <w:tcW w:w="1842" w:type="dxa"/>
          </w:tcPr>
          <w:p w:rsidR="00D61547" w:rsidRPr="00FC1EF9" w:rsidP="00D61547" w14:paraId="75F084A7" w14:textId="77777777">
            <w:pPr>
              <w:widowControl/>
              <w:spacing w:before="60" w:after="60"/>
              <w:rPr>
                <w:szCs w:val="24"/>
                <w:lang w:eastAsia="en-US"/>
              </w:rPr>
            </w:pPr>
            <w:r w:rsidRPr="00FC1EF9">
              <w:rPr>
                <w:szCs w:val="24"/>
                <w:lang w:eastAsia="en-US"/>
              </w:rPr>
              <w:t>1</w:t>
            </w:r>
          </w:p>
        </w:tc>
        <w:tc>
          <w:tcPr>
            <w:tcW w:w="1701" w:type="dxa"/>
          </w:tcPr>
          <w:p w:rsidR="00D61547" w:rsidRPr="00FC1EF9" w:rsidP="00D61547" w14:paraId="271DF58D"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4361F7DE"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06ECABB" w14:textId="77777777">
            <w:pPr>
              <w:widowControl/>
              <w:spacing w:before="60" w:after="60"/>
              <w:rPr>
                <w:szCs w:val="24"/>
                <w:lang w:eastAsia="en-US"/>
              </w:rPr>
            </w:pPr>
            <w:r w:rsidRPr="00FC1EF9">
              <w:rPr>
                <w:szCs w:val="24"/>
                <w:lang w:eastAsia="en-US"/>
              </w:rPr>
              <w:t>48°05.000′S</w:t>
            </w:r>
          </w:p>
        </w:tc>
        <w:tc>
          <w:tcPr>
            <w:tcW w:w="1985" w:type="dxa"/>
          </w:tcPr>
          <w:p w:rsidR="00D61547" w:rsidRPr="00FC1EF9" w:rsidP="00D61547" w14:paraId="55641B8F" w14:textId="77777777">
            <w:pPr>
              <w:widowControl/>
              <w:spacing w:before="60" w:after="60"/>
              <w:rPr>
                <w:szCs w:val="24"/>
                <w:lang w:eastAsia="en-US"/>
              </w:rPr>
            </w:pPr>
            <w:r w:rsidRPr="00FC1EF9">
              <w:rPr>
                <w:szCs w:val="24"/>
                <w:lang w:eastAsia="en-US"/>
              </w:rPr>
              <w:t>149°27.000′W</w:t>
            </w:r>
          </w:p>
        </w:tc>
        <w:tc>
          <w:tcPr>
            <w:tcW w:w="1701" w:type="dxa"/>
          </w:tcPr>
          <w:p w:rsidR="00D61547" w:rsidRPr="00FC1EF9" w:rsidP="00D61547" w14:paraId="7C821C8E" w14:textId="77777777">
            <w:pPr>
              <w:widowControl/>
              <w:spacing w:before="60" w:after="60"/>
              <w:rPr>
                <w:szCs w:val="24"/>
                <w:lang w:eastAsia="en-US"/>
              </w:rPr>
            </w:pPr>
          </w:p>
        </w:tc>
      </w:tr>
    </w:tbl>
    <w:p w:rsidR="00D61547" w:rsidRPr="00FC1EF9" w:rsidP="00D61547" w14:paraId="40AF6D22"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578592D6" w14:textId="77777777" w:rsidTr="00197895">
        <w:tblPrEx>
          <w:tblW w:w="5687" w:type="pct"/>
          <w:tblInd w:w="-572" w:type="dxa"/>
          <w:tblLayout w:type="fixed"/>
          <w:tblLook w:val="04A0"/>
        </w:tblPrEx>
        <w:tc>
          <w:tcPr>
            <w:tcW w:w="1842" w:type="dxa"/>
          </w:tcPr>
          <w:p w:rsidR="00D61547" w:rsidRPr="00FC1EF9" w:rsidP="00D61547" w14:paraId="24FA7D08" w14:textId="77777777">
            <w:pPr>
              <w:widowControl/>
              <w:spacing w:before="60" w:after="60"/>
              <w:rPr>
                <w:szCs w:val="24"/>
                <w:lang w:eastAsia="en-US"/>
              </w:rPr>
            </w:pPr>
            <w:r w:rsidRPr="00FC1EF9">
              <w:rPr>
                <w:szCs w:val="24"/>
                <w:lang w:eastAsia="en-US"/>
              </w:rPr>
              <w:t>1</w:t>
            </w:r>
          </w:p>
        </w:tc>
        <w:tc>
          <w:tcPr>
            <w:tcW w:w="1701" w:type="dxa"/>
          </w:tcPr>
          <w:p w:rsidR="00D61547" w:rsidRPr="00FC1EF9" w:rsidP="00D61547" w14:paraId="389B60EA"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3BE1D603"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1DC053C" w14:textId="77777777">
            <w:pPr>
              <w:widowControl/>
              <w:spacing w:before="60" w:after="60"/>
              <w:rPr>
                <w:szCs w:val="24"/>
                <w:lang w:eastAsia="en-US"/>
              </w:rPr>
            </w:pPr>
            <w:r w:rsidRPr="00FC1EF9">
              <w:rPr>
                <w:szCs w:val="24"/>
                <w:lang w:eastAsia="en-US"/>
              </w:rPr>
              <w:t>48°05.000′S</w:t>
            </w:r>
          </w:p>
        </w:tc>
        <w:tc>
          <w:tcPr>
            <w:tcW w:w="1985" w:type="dxa"/>
          </w:tcPr>
          <w:p w:rsidR="00D61547" w:rsidRPr="00FC1EF9" w:rsidP="00D61547" w14:paraId="50C1A7F6" w14:textId="77777777">
            <w:pPr>
              <w:widowControl/>
              <w:spacing w:before="60" w:after="60"/>
              <w:rPr>
                <w:szCs w:val="24"/>
                <w:lang w:eastAsia="en-US"/>
              </w:rPr>
            </w:pPr>
            <w:r w:rsidRPr="00FC1EF9">
              <w:rPr>
                <w:szCs w:val="24"/>
                <w:lang w:eastAsia="en-US"/>
              </w:rPr>
              <w:t>150°00.000′W</w:t>
            </w:r>
          </w:p>
        </w:tc>
        <w:tc>
          <w:tcPr>
            <w:tcW w:w="1701" w:type="dxa"/>
          </w:tcPr>
          <w:p w:rsidR="00D61547" w:rsidRPr="00FC1EF9" w:rsidP="00D61547" w14:paraId="3055680D" w14:textId="77777777">
            <w:pPr>
              <w:widowControl/>
              <w:spacing w:before="60" w:after="60"/>
              <w:rPr>
                <w:szCs w:val="24"/>
                <w:lang w:eastAsia="en-US"/>
              </w:rPr>
            </w:pPr>
          </w:p>
        </w:tc>
      </w:tr>
      <w:tr w14:paraId="5DA19430" w14:textId="77777777" w:rsidTr="00197895">
        <w:tblPrEx>
          <w:tblW w:w="5687" w:type="pct"/>
          <w:tblInd w:w="-572" w:type="dxa"/>
          <w:tblLayout w:type="fixed"/>
          <w:tblLook w:val="04A0"/>
        </w:tblPrEx>
        <w:tc>
          <w:tcPr>
            <w:tcW w:w="1842" w:type="dxa"/>
          </w:tcPr>
          <w:p w:rsidR="00D61547" w:rsidRPr="00FC1EF9" w:rsidP="00D61547" w14:paraId="3A5F0CF6" w14:textId="77777777">
            <w:pPr>
              <w:widowControl/>
              <w:spacing w:before="60" w:after="60"/>
              <w:rPr>
                <w:szCs w:val="24"/>
                <w:lang w:eastAsia="en-US"/>
              </w:rPr>
            </w:pPr>
            <w:r w:rsidRPr="00FC1EF9">
              <w:rPr>
                <w:szCs w:val="24"/>
                <w:lang w:eastAsia="en-US"/>
              </w:rPr>
              <w:t>3</w:t>
            </w:r>
          </w:p>
        </w:tc>
        <w:tc>
          <w:tcPr>
            <w:tcW w:w="1701" w:type="dxa"/>
          </w:tcPr>
          <w:p w:rsidR="00D61547" w:rsidRPr="00FC1EF9" w:rsidP="00D61547" w14:paraId="6B80FE73"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4EAE6DC0"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4B52EDA" w14:textId="77777777">
            <w:pPr>
              <w:widowControl/>
              <w:spacing w:before="60" w:after="60"/>
              <w:rPr>
                <w:szCs w:val="24"/>
                <w:lang w:eastAsia="en-US"/>
              </w:rPr>
            </w:pPr>
            <w:r w:rsidRPr="00FC1EF9">
              <w:rPr>
                <w:szCs w:val="24"/>
                <w:lang w:eastAsia="en-US"/>
              </w:rPr>
              <w:t>45°59.000′S</w:t>
            </w:r>
          </w:p>
        </w:tc>
        <w:tc>
          <w:tcPr>
            <w:tcW w:w="1985" w:type="dxa"/>
          </w:tcPr>
          <w:p w:rsidR="00D61547" w:rsidRPr="00FC1EF9" w:rsidP="00D61547" w14:paraId="05D31B58" w14:textId="77777777">
            <w:pPr>
              <w:widowControl/>
              <w:spacing w:before="60" w:after="60"/>
              <w:rPr>
                <w:szCs w:val="24"/>
                <w:lang w:eastAsia="en-US"/>
              </w:rPr>
            </w:pPr>
            <w:r w:rsidRPr="00FC1EF9">
              <w:rPr>
                <w:szCs w:val="24"/>
                <w:lang w:eastAsia="en-US"/>
              </w:rPr>
              <w:t>154°07.224′W</w:t>
            </w:r>
          </w:p>
        </w:tc>
        <w:tc>
          <w:tcPr>
            <w:tcW w:w="1701" w:type="dxa"/>
          </w:tcPr>
          <w:p w:rsidR="00D61547" w:rsidRPr="00FC1EF9" w:rsidP="00D61547" w14:paraId="0ECCB0A6" w14:textId="77777777">
            <w:pPr>
              <w:widowControl/>
              <w:spacing w:before="60" w:after="60"/>
              <w:rPr>
                <w:szCs w:val="24"/>
                <w:lang w:eastAsia="en-US"/>
              </w:rPr>
            </w:pPr>
          </w:p>
        </w:tc>
      </w:tr>
      <w:tr w14:paraId="0243A2FA" w14:textId="77777777" w:rsidTr="00197895">
        <w:tblPrEx>
          <w:tblW w:w="5687" w:type="pct"/>
          <w:tblInd w:w="-572" w:type="dxa"/>
          <w:tblLayout w:type="fixed"/>
          <w:tblLook w:val="04A0"/>
        </w:tblPrEx>
        <w:tc>
          <w:tcPr>
            <w:tcW w:w="1842" w:type="dxa"/>
          </w:tcPr>
          <w:p w:rsidR="00D61547" w:rsidRPr="00FC1EF9" w:rsidP="00D61547" w14:paraId="1ABEE502" w14:textId="77777777">
            <w:pPr>
              <w:widowControl/>
              <w:spacing w:before="60" w:after="60"/>
              <w:rPr>
                <w:szCs w:val="24"/>
                <w:lang w:eastAsia="en-US"/>
              </w:rPr>
            </w:pPr>
            <w:r w:rsidRPr="00FC1EF9">
              <w:rPr>
                <w:szCs w:val="24"/>
                <w:lang w:eastAsia="en-US"/>
              </w:rPr>
              <w:t>3</w:t>
            </w:r>
          </w:p>
        </w:tc>
        <w:tc>
          <w:tcPr>
            <w:tcW w:w="1701" w:type="dxa"/>
          </w:tcPr>
          <w:p w:rsidR="00D61547" w:rsidRPr="00FC1EF9" w:rsidP="00D61547" w14:paraId="286442F6"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2969AAE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5CE9ACA" w14:textId="77777777">
            <w:pPr>
              <w:widowControl/>
              <w:spacing w:before="60" w:after="60"/>
              <w:rPr>
                <w:szCs w:val="24"/>
                <w:lang w:eastAsia="en-US"/>
              </w:rPr>
            </w:pPr>
            <w:r w:rsidRPr="00FC1EF9">
              <w:rPr>
                <w:szCs w:val="24"/>
                <w:lang w:eastAsia="en-US"/>
              </w:rPr>
              <w:t>45°59.000′S</w:t>
            </w:r>
          </w:p>
        </w:tc>
        <w:tc>
          <w:tcPr>
            <w:tcW w:w="1985" w:type="dxa"/>
          </w:tcPr>
          <w:p w:rsidR="00D61547" w:rsidRPr="00FC1EF9" w:rsidP="00D61547" w14:paraId="721511AB" w14:textId="77777777">
            <w:pPr>
              <w:widowControl/>
              <w:spacing w:before="60" w:after="60"/>
              <w:rPr>
                <w:szCs w:val="24"/>
                <w:lang w:eastAsia="en-US"/>
              </w:rPr>
            </w:pPr>
            <w:r w:rsidRPr="00FC1EF9">
              <w:rPr>
                <w:szCs w:val="24"/>
                <w:lang w:eastAsia="en-US"/>
              </w:rPr>
              <w:t>154°28.653′W</w:t>
            </w:r>
          </w:p>
        </w:tc>
        <w:tc>
          <w:tcPr>
            <w:tcW w:w="1701" w:type="dxa"/>
          </w:tcPr>
          <w:p w:rsidR="00D61547" w:rsidRPr="00FC1EF9" w:rsidP="00D61547" w14:paraId="2D53C89B" w14:textId="77777777">
            <w:pPr>
              <w:widowControl/>
              <w:spacing w:before="60" w:after="60"/>
              <w:rPr>
                <w:szCs w:val="24"/>
                <w:lang w:eastAsia="en-US"/>
              </w:rPr>
            </w:pPr>
          </w:p>
        </w:tc>
      </w:tr>
      <w:tr w14:paraId="6FF2EFFC" w14:textId="77777777" w:rsidTr="00197895">
        <w:tblPrEx>
          <w:tblW w:w="5687" w:type="pct"/>
          <w:tblInd w:w="-572" w:type="dxa"/>
          <w:tblLayout w:type="fixed"/>
          <w:tblLook w:val="04A0"/>
        </w:tblPrEx>
        <w:tc>
          <w:tcPr>
            <w:tcW w:w="1842" w:type="dxa"/>
          </w:tcPr>
          <w:p w:rsidR="00D61547" w:rsidRPr="00FC1EF9" w:rsidP="00D61547" w14:paraId="77CFFAED" w14:textId="77777777">
            <w:pPr>
              <w:widowControl/>
              <w:spacing w:before="60" w:after="60"/>
              <w:rPr>
                <w:szCs w:val="24"/>
                <w:lang w:eastAsia="en-US"/>
              </w:rPr>
            </w:pPr>
            <w:r w:rsidRPr="00FC1EF9">
              <w:rPr>
                <w:szCs w:val="24"/>
                <w:lang w:eastAsia="en-US"/>
              </w:rPr>
              <w:t>3</w:t>
            </w:r>
          </w:p>
        </w:tc>
        <w:tc>
          <w:tcPr>
            <w:tcW w:w="1701" w:type="dxa"/>
          </w:tcPr>
          <w:p w:rsidR="00D61547" w:rsidRPr="00FC1EF9" w:rsidP="00D61547" w14:paraId="00DA5974"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53A66B37"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26C000A" w14:textId="77777777">
            <w:pPr>
              <w:widowControl/>
              <w:spacing w:before="60" w:after="60"/>
              <w:rPr>
                <w:szCs w:val="24"/>
                <w:lang w:eastAsia="en-US"/>
              </w:rPr>
            </w:pPr>
            <w:r w:rsidRPr="00FC1EF9">
              <w:rPr>
                <w:szCs w:val="24"/>
                <w:lang w:eastAsia="en-US"/>
              </w:rPr>
              <w:t>46°15.000′S</w:t>
            </w:r>
          </w:p>
        </w:tc>
        <w:tc>
          <w:tcPr>
            <w:tcW w:w="1985" w:type="dxa"/>
          </w:tcPr>
          <w:p w:rsidR="00D61547" w:rsidRPr="00FC1EF9" w:rsidP="00D61547" w14:paraId="744A4384" w14:textId="77777777">
            <w:pPr>
              <w:widowControl/>
              <w:spacing w:before="60" w:after="60"/>
              <w:rPr>
                <w:szCs w:val="24"/>
                <w:lang w:eastAsia="en-US"/>
              </w:rPr>
            </w:pPr>
            <w:r w:rsidRPr="00FC1EF9">
              <w:rPr>
                <w:szCs w:val="24"/>
                <w:lang w:eastAsia="en-US"/>
              </w:rPr>
              <w:t>154°07.224′W</w:t>
            </w:r>
          </w:p>
        </w:tc>
        <w:tc>
          <w:tcPr>
            <w:tcW w:w="1701" w:type="dxa"/>
          </w:tcPr>
          <w:p w:rsidR="00D61547" w:rsidRPr="00FC1EF9" w:rsidP="00D61547" w14:paraId="600D0E85" w14:textId="77777777">
            <w:pPr>
              <w:widowControl/>
              <w:spacing w:before="60" w:after="60"/>
              <w:rPr>
                <w:szCs w:val="24"/>
                <w:lang w:eastAsia="en-US"/>
              </w:rPr>
            </w:pPr>
          </w:p>
        </w:tc>
      </w:tr>
      <w:tr w14:paraId="3FFD8263" w14:textId="77777777" w:rsidTr="00197895">
        <w:tblPrEx>
          <w:tblW w:w="5687" w:type="pct"/>
          <w:tblInd w:w="-572" w:type="dxa"/>
          <w:tblLayout w:type="fixed"/>
          <w:tblLook w:val="04A0"/>
        </w:tblPrEx>
        <w:tc>
          <w:tcPr>
            <w:tcW w:w="1842" w:type="dxa"/>
          </w:tcPr>
          <w:p w:rsidR="00D61547" w:rsidRPr="00FC1EF9" w:rsidP="00D61547" w14:paraId="55ED976C" w14:textId="77777777">
            <w:pPr>
              <w:widowControl/>
              <w:spacing w:before="60" w:after="60"/>
              <w:rPr>
                <w:szCs w:val="24"/>
                <w:lang w:eastAsia="en-US"/>
              </w:rPr>
            </w:pPr>
            <w:r w:rsidRPr="00FC1EF9">
              <w:rPr>
                <w:szCs w:val="24"/>
                <w:lang w:eastAsia="en-US"/>
              </w:rPr>
              <w:t>3</w:t>
            </w:r>
          </w:p>
        </w:tc>
        <w:tc>
          <w:tcPr>
            <w:tcW w:w="1701" w:type="dxa"/>
          </w:tcPr>
          <w:p w:rsidR="00D61547" w:rsidRPr="00FC1EF9" w:rsidP="00D61547" w14:paraId="16D6F443" w14:textId="77777777">
            <w:pPr>
              <w:widowControl/>
              <w:spacing w:before="60" w:after="60"/>
              <w:rPr>
                <w:szCs w:val="24"/>
                <w:lang w:eastAsia="en-US"/>
              </w:rPr>
            </w:pPr>
            <w:r w:rsidRPr="00FC1EF9">
              <w:rPr>
                <w:szCs w:val="24"/>
                <w:lang w:eastAsia="en-US"/>
              </w:rPr>
              <w:t xml:space="preserve">South Louisville </w:t>
            </w:r>
            <w:r w:rsidRPr="00FC1EF9">
              <w:rPr>
                <w:strike/>
                <w:szCs w:val="24"/>
                <w:lang w:eastAsia="en-US"/>
              </w:rPr>
              <w:t xml:space="preserve"> </w:t>
            </w:r>
            <w:r w:rsidRPr="00FC1EF9">
              <w:rPr>
                <w:szCs w:val="24"/>
                <w:lang w:eastAsia="en-US"/>
              </w:rPr>
              <w:t>▌</w:t>
            </w:r>
          </w:p>
        </w:tc>
        <w:tc>
          <w:tcPr>
            <w:tcW w:w="1701" w:type="dxa"/>
          </w:tcPr>
          <w:p w:rsidR="00D61547" w:rsidRPr="00FC1EF9" w:rsidP="00D61547" w14:paraId="4F6562A4"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F85FF2C" w14:textId="77777777">
            <w:pPr>
              <w:widowControl/>
              <w:spacing w:before="60" w:after="60"/>
              <w:rPr>
                <w:szCs w:val="24"/>
                <w:lang w:eastAsia="en-US"/>
              </w:rPr>
            </w:pPr>
            <w:r w:rsidRPr="00FC1EF9">
              <w:rPr>
                <w:szCs w:val="24"/>
                <w:lang w:eastAsia="en-US"/>
              </w:rPr>
              <w:t>46°15.000′S</w:t>
            </w:r>
          </w:p>
        </w:tc>
        <w:tc>
          <w:tcPr>
            <w:tcW w:w="1985" w:type="dxa"/>
          </w:tcPr>
          <w:p w:rsidR="00D61547" w:rsidRPr="00FC1EF9" w:rsidP="00D61547" w14:paraId="529B33C5" w14:textId="77777777">
            <w:pPr>
              <w:widowControl/>
              <w:spacing w:before="60" w:after="60"/>
              <w:rPr>
                <w:szCs w:val="24"/>
                <w:lang w:eastAsia="en-US"/>
              </w:rPr>
            </w:pPr>
            <w:r w:rsidRPr="00FC1EF9">
              <w:rPr>
                <w:szCs w:val="24"/>
                <w:lang w:eastAsia="en-US"/>
              </w:rPr>
              <w:t>154°28.653′W</w:t>
            </w:r>
          </w:p>
        </w:tc>
        <w:tc>
          <w:tcPr>
            <w:tcW w:w="1701" w:type="dxa"/>
          </w:tcPr>
          <w:p w:rsidR="00D61547" w:rsidRPr="00FC1EF9" w:rsidP="00D61547" w14:paraId="271DDEEA" w14:textId="77777777">
            <w:pPr>
              <w:widowControl/>
              <w:spacing w:before="60" w:after="60"/>
              <w:rPr>
                <w:szCs w:val="24"/>
                <w:lang w:eastAsia="en-US"/>
              </w:rPr>
            </w:pPr>
          </w:p>
        </w:tc>
      </w:tr>
      <w:tr w14:paraId="736AF83F" w14:textId="77777777" w:rsidTr="00197895">
        <w:tblPrEx>
          <w:tblW w:w="5687" w:type="pct"/>
          <w:tblInd w:w="-572" w:type="dxa"/>
          <w:tblLayout w:type="fixed"/>
          <w:tblLook w:val="04A0"/>
        </w:tblPrEx>
        <w:tc>
          <w:tcPr>
            <w:tcW w:w="1842" w:type="dxa"/>
          </w:tcPr>
          <w:p w:rsidR="00D61547" w:rsidRPr="00FC1EF9" w:rsidP="00D61547" w14:paraId="7B7FDF76" w14:textId="77777777">
            <w:pPr>
              <w:widowControl/>
              <w:spacing w:before="60" w:after="60"/>
              <w:rPr>
                <w:szCs w:val="24"/>
                <w:lang w:eastAsia="en-US"/>
              </w:rPr>
            </w:pPr>
            <w:r w:rsidRPr="00FC1EF9">
              <w:rPr>
                <w:szCs w:val="24"/>
                <w:lang w:eastAsia="en-US"/>
              </w:rPr>
              <w:t>4</w:t>
            </w:r>
          </w:p>
        </w:tc>
        <w:tc>
          <w:tcPr>
            <w:tcW w:w="1701" w:type="dxa"/>
          </w:tcPr>
          <w:p w:rsidR="00D61547" w:rsidRPr="00FC1EF9" w:rsidP="00D61547" w14:paraId="73ACA75A" w14:textId="77777777">
            <w:pPr>
              <w:widowControl/>
              <w:spacing w:before="60" w:after="60"/>
              <w:rPr>
                <w:szCs w:val="24"/>
                <w:lang w:eastAsia="en-US"/>
              </w:rPr>
            </w:pPr>
            <w:r w:rsidRPr="00FC1EF9">
              <w:rPr>
                <w:szCs w:val="24"/>
                <w:lang w:eastAsia="en-US"/>
              </w:rPr>
              <w:t xml:space="preserve">South Louisville </w:t>
            </w:r>
            <w:r w:rsidRPr="00FC1EF9">
              <w:rPr>
                <w:strike/>
                <w:szCs w:val="24"/>
                <w:lang w:eastAsia="en-US"/>
              </w:rPr>
              <w:t xml:space="preserve"> </w:t>
            </w:r>
            <w:r w:rsidRPr="00FC1EF9">
              <w:rPr>
                <w:szCs w:val="24"/>
                <w:lang w:eastAsia="en-US"/>
              </w:rPr>
              <w:t>▌</w:t>
            </w:r>
          </w:p>
        </w:tc>
        <w:tc>
          <w:tcPr>
            <w:tcW w:w="1701" w:type="dxa"/>
          </w:tcPr>
          <w:p w:rsidR="00D61547" w:rsidRPr="00FC1EF9" w:rsidP="00D61547" w14:paraId="419D20B4"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3FC80B8" w14:textId="77777777">
            <w:pPr>
              <w:widowControl/>
              <w:spacing w:before="60" w:after="60"/>
              <w:rPr>
                <w:szCs w:val="24"/>
                <w:lang w:eastAsia="en-US"/>
              </w:rPr>
            </w:pPr>
            <w:r w:rsidRPr="00FC1EF9">
              <w:rPr>
                <w:szCs w:val="24"/>
                <w:lang w:eastAsia="en-US"/>
              </w:rPr>
              <w:t>46°01.000′S</w:t>
            </w:r>
          </w:p>
        </w:tc>
        <w:tc>
          <w:tcPr>
            <w:tcW w:w="1985" w:type="dxa"/>
          </w:tcPr>
          <w:p w:rsidR="00D61547" w:rsidRPr="00FC1EF9" w:rsidP="00D61547" w14:paraId="48E2D8D4" w14:textId="77777777">
            <w:pPr>
              <w:widowControl/>
              <w:spacing w:before="60" w:after="60"/>
              <w:rPr>
                <w:szCs w:val="24"/>
                <w:lang w:eastAsia="en-US"/>
              </w:rPr>
            </w:pPr>
            <w:r w:rsidRPr="00FC1EF9">
              <w:rPr>
                <w:szCs w:val="24"/>
                <w:lang w:eastAsia="en-US"/>
              </w:rPr>
              <w:t>155°40.000′W</w:t>
            </w:r>
          </w:p>
        </w:tc>
        <w:tc>
          <w:tcPr>
            <w:tcW w:w="1701" w:type="dxa"/>
          </w:tcPr>
          <w:p w:rsidR="00D61547" w:rsidRPr="00FC1EF9" w:rsidP="00D61547" w14:paraId="41A50985" w14:textId="77777777">
            <w:pPr>
              <w:widowControl/>
              <w:spacing w:before="60" w:after="60"/>
              <w:rPr>
                <w:szCs w:val="24"/>
                <w:lang w:eastAsia="en-US"/>
              </w:rPr>
            </w:pPr>
          </w:p>
        </w:tc>
      </w:tr>
      <w:tr w14:paraId="5118670C" w14:textId="77777777" w:rsidTr="00197895">
        <w:tblPrEx>
          <w:tblW w:w="5687" w:type="pct"/>
          <w:tblInd w:w="-572" w:type="dxa"/>
          <w:tblLayout w:type="fixed"/>
          <w:tblLook w:val="04A0"/>
        </w:tblPrEx>
        <w:tc>
          <w:tcPr>
            <w:tcW w:w="1842" w:type="dxa"/>
          </w:tcPr>
          <w:p w:rsidR="00D61547" w:rsidRPr="00FC1EF9" w:rsidP="00D61547" w14:paraId="69C28D48" w14:textId="77777777">
            <w:pPr>
              <w:widowControl/>
              <w:spacing w:before="60" w:after="60"/>
              <w:rPr>
                <w:szCs w:val="24"/>
                <w:lang w:eastAsia="en-US"/>
              </w:rPr>
            </w:pPr>
            <w:r w:rsidRPr="00FC1EF9">
              <w:rPr>
                <w:szCs w:val="24"/>
                <w:lang w:eastAsia="en-US"/>
              </w:rPr>
              <w:t>4</w:t>
            </w:r>
          </w:p>
        </w:tc>
        <w:tc>
          <w:tcPr>
            <w:tcW w:w="1701" w:type="dxa"/>
          </w:tcPr>
          <w:p w:rsidR="00D61547" w:rsidRPr="00FC1EF9" w:rsidP="00D61547" w14:paraId="67B301DC"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595B34AE"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B00D64C" w14:textId="77777777">
            <w:pPr>
              <w:widowControl/>
              <w:spacing w:before="60" w:after="60"/>
              <w:rPr>
                <w:szCs w:val="24"/>
                <w:lang w:eastAsia="en-US"/>
              </w:rPr>
            </w:pPr>
            <w:r w:rsidRPr="00FC1EF9">
              <w:rPr>
                <w:szCs w:val="24"/>
                <w:lang w:eastAsia="en-US"/>
              </w:rPr>
              <w:t>46°01.000′S</w:t>
            </w:r>
          </w:p>
        </w:tc>
        <w:tc>
          <w:tcPr>
            <w:tcW w:w="1985" w:type="dxa"/>
          </w:tcPr>
          <w:p w:rsidR="00D61547" w:rsidRPr="00FC1EF9" w:rsidP="00D61547" w14:paraId="0A29E858" w14:textId="77777777">
            <w:pPr>
              <w:widowControl/>
              <w:spacing w:before="60" w:after="60"/>
              <w:rPr>
                <w:szCs w:val="24"/>
                <w:lang w:eastAsia="en-US"/>
              </w:rPr>
            </w:pPr>
            <w:r w:rsidRPr="00FC1EF9">
              <w:rPr>
                <w:szCs w:val="24"/>
                <w:lang w:eastAsia="en-US"/>
              </w:rPr>
              <w:t>156°10.000′W</w:t>
            </w:r>
          </w:p>
        </w:tc>
        <w:tc>
          <w:tcPr>
            <w:tcW w:w="1701" w:type="dxa"/>
          </w:tcPr>
          <w:p w:rsidR="00D61547" w:rsidRPr="00FC1EF9" w:rsidP="00D61547" w14:paraId="04C33D6E" w14:textId="77777777">
            <w:pPr>
              <w:widowControl/>
              <w:spacing w:before="60" w:after="60"/>
              <w:rPr>
                <w:szCs w:val="24"/>
                <w:lang w:eastAsia="en-US"/>
              </w:rPr>
            </w:pPr>
          </w:p>
        </w:tc>
      </w:tr>
      <w:tr w14:paraId="592D9678" w14:textId="77777777" w:rsidTr="00197895">
        <w:tblPrEx>
          <w:tblW w:w="5687" w:type="pct"/>
          <w:tblInd w:w="-572" w:type="dxa"/>
          <w:tblLayout w:type="fixed"/>
          <w:tblLook w:val="04A0"/>
        </w:tblPrEx>
        <w:tc>
          <w:tcPr>
            <w:tcW w:w="1842" w:type="dxa"/>
          </w:tcPr>
          <w:p w:rsidR="00D61547" w:rsidRPr="00FC1EF9" w:rsidP="00D61547" w14:paraId="30361924" w14:textId="77777777">
            <w:pPr>
              <w:widowControl/>
              <w:spacing w:before="60" w:after="60"/>
              <w:rPr>
                <w:szCs w:val="24"/>
                <w:lang w:eastAsia="en-US"/>
              </w:rPr>
            </w:pPr>
            <w:r w:rsidRPr="00FC1EF9">
              <w:rPr>
                <w:szCs w:val="24"/>
                <w:lang w:eastAsia="en-US"/>
              </w:rPr>
              <w:t>4</w:t>
            </w:r>
          </w:p>
        </w:tc>
        <w:tc>
          <w:tcPr>
            <w:tcW w:w="1701" w:type="dxa"/>
          </w:tcPr>
          <w:p w:rsidR="00D61547" w:rsidRPr="00FC1EF9" w:rsidP="00D61547" w14:paraId="266F557E"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182F8D54"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34D9F16" w14:textId="77777777">
            <w:pPr>
              <w:widowControl/>
              <w:spacing w:before="60" w:after="60"/>
              <w:rPr>
                <w:szCs w:val="24"/>
                <w:lang w:eastAsia="en-US"/>
              </w:rPr>
            </w:pPr>
            <w:r w:rsidRPr="00FC1EF9">
              <w:rPr>
                <w:szCs w:val="24"/>
                <w:lang w:eastAsia="en-US"/>
              </w:rPr>
              <w:t>46°24.000′S</w:t>
            </w:r>
          </w:p>
        </w:tc>
        <w:tc>
          <w:tcPr>
            <w:tcW w:w="1985" w:type="dxa"/>
          </w:tcPr>
          <w:p w:rsidR="00D61547" w:rsidRPr="00FC1EF9" w:rsidP="00D61547" w14:paraId="03DD0B74" w14:textId="77777777">
            <w:pPr>
              <w:widowControl/>
              <w:spacing w:before="60" w:after="60"/>
              <w:rPr>
                <w:szCs w:val="24"/>
                <w:lang w:eastAsia="en-US"/>
              </w:rPr>
            </w:pPr>
            <w:r w:rsidRPr="00FC1EF9">
              <w:rPr>
                <w:szCs w:val="24"/>
                <w:lang w:eastAsia="en-US"/>
              </w:rPr>
              <w:t>155°40.000′W</w:t>
            </w:r>
          </w:p>
        </w:tc>
        <w:tc>
          <w:tcPr>
            <w:tcW w:w="1701" w:type="dxa"/>
          </w:tcPr>
          <w:p w:rsidR="00D61547" w:rsidRPr="00FC1EF9" w:rsidP="00D61547" w14:paraId="520D0960" w14:textId="77777777">
            <w:pPr>
              <w:widowControl/>
              <w:spacing w:before="60" w:after="60"/>
              <w:rPr>
                <w:szCs w:val="24"/>
                <w:lang w:eastAsia="en-US"/>
              </w:rPr>
            </w:pPr>
          </w:p>
        </w:tc>
      </w:tr>
      <w:tr w14:paraId="1829661F" w14:textId="77777777" w:rsidTr="00197895">
        <w:tblPrEx>
          <w:tblW w:w="5687" w:type="pct"/>
          <w:tblInd w:w="-572" w:type="dxa"/>
          <w:tblLayout w:type="fixed"/>
          <w:tblLook w:val="04A0"/>
        </w:tblPrEx>
        <w:tc>
          <w:tcPr>
            <w:tcW w:w="1842" w:type="dxa"/>
          </w:tcPr>
          <w:p w:rsidR="00D61547" w:rsidRPr="00FC1EF9" w:rsidP="00D61547" w14:paraId="44F25754" w14:textId="77777777">
            <w:pPr>
              <w:widowControl/>
              <w:spacing w:before="60" w:after="60"/>
              <w:rPr>
                <w:szCs w:val="24"/>
                <w:lang w:eastAsia="en-US"/>
              </w:rPr>
            </w:pPr>
            <w:r w:rsidRPr="00FC1EF9">
              <w:rPr>
                <w:szCs w:val="24"/>
                <w:lang w:eastAsia="en-US"/>
              </w:rPr>
              <w:t>4</w:t>
            </w:r>
          </w:p>
        </w:tc>
        <w:tc>
          <w:tcPr>
            <w:tcW w:w="1701" w:type="dxa"/>
          </w:tcPr>
          <w:p w:rsidR="00D61547" w:rsidRPr="00FC1EF9" w:rsidP="00D61547" w14:paraId="200D1446" w14:textId="77777777">
            <w:pPr>
              <w:widowControl/>
              <w:spacing w:before="60" w:after="60"/>
              <w:rPr>
                <w:szCs w:val="24"/>
                <w:lang w:eastAsia="en-US"/>
              </w:rPr>
            </w:pPr>
            <w:r w:rsidRPr="00FC1EF9">
              <w:rPr>
                <w:szCs w:val="24"/>
                <w:lang w:eastAsia="en-US"/>
              </w:rPr>
              <w:t xml:space="preserve">South Louisville </w:t>
            </w:r>
            <w:r w:rsidRPr="00FC1EF9">
              <w:rPr>
                <w:strike/>
                <w:szCs w:val="24"/>
                <w:lang w:eastAsia="en-US"/>
              </w:rPr>
              <w:t xml:space="preserve"> </w:t>
            </w:r>
            <w:r w:rsidRPr="00FC1EF9">
              <w:rPr>
                <w:szCs w:val="24"/>
                <w:lang w:eastAsia="en-US"/>
              </w:rPr>
              <w:t>▌</w:t>
            </w:r>
          </w:p>
        </w:tc>
        <w:tc>
          <w:tcPr>
            <w:tcW w:w="1701" w:type="dxa"/>
          </w:tcPr>
          <w:p w:rsidR="00D61547" w:rsidRPr="00FC1EF9" w:rsidP="00D61547" w14:paraId="30CF8458"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414DF50" w14:textId="77777777">
            <w:pPr>
              <w:widowControl/>
              <w:spacing w:before="60" w:after="60"/>
              <w:rPr>
                <w:szCs w:val="24"/>
                <w:lang w:eastAsia="en-US"/>
              </w:rPr>
            </w:pPr>
            <w:r w:rsidRPr="00FC1EF9">
              <w:rPr>
                <w:szCs w:val="24"/>
                <w:lang w:eastAsia="en-US"/>
              </w:rPr>
              <w:t>46°24.000′S</w:t>
            </w:r>
          </w:p>
        </w:tc>
        <w:tc>
          <w:tcPr>
            <w:tcW w:w="1985" w:type="dxa"/>
          </w:tcPr>
          <w:p w:rsidR="00D61547" w:rsidRPr="00FC1EF9" w:rsidP="00D61547" w14:paraId="4FC7D482" w14:textId="77777777">
            <w:pPr>
              <w:widowControl/>
              <w:spacing w:before="60" w:after="60"/>
              <w:rPr>
                <w:szCs w:val="24"/>
                <w:lang w:eastAsia="en-US"/>
              </w:rPr>
            </w:pPr>
            <w:r w:rsidRPr="00FC1EF9">
              <w:rPr>
                <w:szCs w:val="24"/>
                <w:lang w:eastAsia="en-US"/>
              </w:rPr>
              <w:t>156°10.000′W</w:t>
            </w:r>
          </w:p>
        </w:tc>
        <w:tc>
          <w:tcPr>
            <w:tcW w:w="1701" w:type="dxa"/>
          </w:tcPr>
          <w:p w:rsidR="00D61547" w:rsidRPr="00FC1EF9" w:rsidP="00D61547" w14:paraId="40304DE7" w14:textId="77777777">
            <w:pPr>
              <w:widowControl/>
              <w:spacing w:before="60" w:after="60"/>
              <w:rPr>
                <w:szCs w:val="24"/>
                <w:lang w:eastAsia="en-US"/>
              </w:rPr>
            </w:pPr>
          </w:p>
        </w:tc>
      </w:tr>
      <w:tr w14:paraId="6F70773D" w14:textId="77777777" w:rsidTr="00197895">
        <w:tblPrEx>
          <w:tblW w:w="5687" w:type="pct"/>
          <w:tblInd w:w="-572" w:type="dxa"/>
          <w:tblLayout w:type="fixed"/>
          <w:tblLook w:val="04A0"/>
        </w:tblPrEx>
        <w:tc>
          <w:tcPr>
            <w:tcW w:w="1842" w:type="dxa"/>
          </w:tcPr>
          <w:p w:rsidR="00D61547" w:rsidRPr="00FC1EF9" w:rsidP="00D61547" w14:paraId="073F6684" w14:textId="77777777">
            <w:pPr>
              <w:widowControl/>
              <w:spacing w:before="60" w:after="60"/>
              <w:rPr>
                <w:szCs w:val="24"/>
                <w:lang w:eastAsia="en-US"/>
              </w:rPr>
            </w:pPr>
            <w:r w:rsidRPr="00FC1EF9">
              <w:rPr>
                <w:szCs w:val="24"/>
                <w:lang w:eastAsia="en-US"/>
              </w:rPr>
              <w:t>5</w:t>
            </w:r>
          </w:p>
        </w:tc>
        <w:tc>
          <w:tcPr>
            <w:tcW w:w="1701" w:type="dxa"/>
          </w:tcPr>
          <w:p w:rsidR="00D61547" w:rsidRPr="00FC1EF9" w:rsidP="00D61547" w14:paraId="264C92B9"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62A58298"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28FF4B0" w14:textId="77777777">
            <w:pPr>
              <w:widowControl/>
              <w:spacing w:before="60" w:after="60"/>
              <w:rPr>
                <w:szCs w:val="24"/>
                <w:lang w:eastAsia="en-US"/>
              </w:rPr>
            </w:pPr>
            <w:r w:rsidRPr="00FC1EF9">
              <w:rPr>
                <w:szCs w:val="24"/>
                <w:lang w:eastAsia="en-US"/>
              </w:rPr>
              <w:t>45°26.000′S</w:t>
            </w:r>
          </w:p>
        </w:tc>
        <w:tc>
          <w:tcPr>
            <w:tcW w:w="1985" w:type="dxa"/>
          </w:tcPr>
          <w:p w:rsidR="00D61547" w:rsidRPr="00FC1EF9" w:rsidP="00D61547" w14:paraId="67AAB3E4" w14:textId="77777777">
            <w:pPr>
              <w:widowControl/>
              <w:spacing w:before="60" w:after="60"/>
              <w:rPr>
                <w:szCs w:val="24"/>
                <w:lang w:eastAsia="en-US"/>
              </w:rPr>
            </w:pPr>
            <w:r w:rsidRPr="00FC1EF9">
              <w:rPr>
                <w:szCs w:val="24"/>
                <w:lang w:eastAsia="en-US"/>
              </w:rPr>
              <w:t>156°30.000′W</w:t>
            </w:r>
          </w:p>
        </w:tc>
        <w:tc>
          <w:tcPr>
            <w:tcW w:w="1701" w:type="dxa"/>
          </w:tcPr>
          <w:p w:rsidR="00D61547" w:rsidRPr="00FC1EF9" w:rsidP="00D61547" w14:paraId="1AC41543" w14:textId="77777777">
            <w:pPr>
              <w:widowControl/>
              <w:spacing w:before="60" w:after="60"/>
              <w:rPr>
                <w:szCs w:val="24"/>
                <w:lang w:eastAsia="en-US"/>
              </w:rPr>
            </w:pPr>
          </w:p>
        </w:tc>
      </w:tr>
      <w:tr w14:paraId="11271260" w14:textId="77777777" w:rsidTr="00197895">
        <w:tblPrEx>
          <w:tblW w:w="5687" w:type="pct"/>
          <w:tblInd w:w="-572" w:type="dxa"/>
          <w:tblLayout w:type="fixed"/>
          <w:tblLook w:val="04A0"/>
        </w:tblPrEx>
        <w:tc>
          <w:tcPr>
            <w:tcW w:w="1842" w:type="dxa"/>
          </w:tcPr>
          <w:p w:rsidR="00D61547" w:rsidRPr="00FC1EF9" w:rsidP="00D61547" w14:paraId="489B5F70" w14:textId="77777777">
            <w:pPr>
              <w:widowControl/>
              <w:spacing w:before="60" w:after="60"/>
              <w:rPr>
                <w:szCs w:val="24"/>
                <w:lang w:eastAsia="en-US"/>
              </w:rPr>
            </w:pPr>
            <w:r w:rsidRPr="00FC1EF9">
              <w:rPr>
                <w:szCs w:val="24"/>
                <w:lang w:eastAsia="en-US"/>
              </w:rPr>
              <w:t>5</w:t>
            </w:r>
          </w:p>
        </w:tc>
        <w:tc>
          <w:tcPr>
            <w:tcW w:w="1701" w:type="dxa"/>
          </w:tcPr>
          <w:p w:rsidR="00D61547" w:rsidRPr="00FC1EF9" w:rsidP="00D61547" w14:paraId="0BA92455"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72E37FC8"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CAA109F" w14:textId="77777777">
            <w:pPr>
              <w:widowControl/>
              <w:spacing w:before="60" w:after="60"/>
              <w:rPr>
                <w:szCs w:val="24"/>
                <w:lang w:eastAsia="en-US"/>
              </w:rPr>
            </w:pPr>
            <w:r w:rsidRPr="00FC1EF9">
              <w:rPr>
                <w:szCs w:val="24"/>
                <w:lang w:eastAsia="en-US"/>
              </w:rPr>
              <w:t>45°26.000′S</w:t>
            </w:r>
          </w:p>
        </w:tc>
        <w:tc>
          <w:tcPr>
            <w:tcW w:w="1985" w:type="dxa"/>
          </w:tcPr>
          <w:p w:rsidR="00D61547" w:rsidRPr="00FC1EF9" w:rsidP="00D61547" w14:paraId="434C6C11" w14:textId="77777777">
            <w:pPr>
              <w:widowControl/>
              <w:spacing w:before="60" w:after="60"/>
              <w:rPr>
                <w:szCs w:val="24"/>
                <w:lang w:eastAsia="en-US"/>
              </w:rPr>
            </w:pPr>
            <w:r w:rsidRPr="00FC1EF9">
              <w:rPr>
                <w:szCs w:val="24"/>
                <w:lang w:eastAsia="en-US"/>
              </w:rPr>
              <w:t>156°55.000′W</w:t>
            </w:r>
          </w:p>
        </w:tc>
        <w:tc>
          <w:tcPr>
            <w:tcW w:w="1701" w:type="dxa"/>
          </w:tcPr>
          <w:p w:rsidR="00D61547" w:rsidRPr="00FC1EF9" w:rsidP="00D61547" w14:paraId="65DAACE1" w14:textId="77777777">
            <w:pPr>
              <w:widowControl/>
              <w:spacing w:before="60" w:after="60"/>
              <w:rPr>
                <w:szCs w:val="24"/>
                <w:lang w:eastAsia="en-US"/>
              </w:rPr>
            </w:pPr>
          </w:p>
        </w:tc>
      </w:tr>
    </w:tbl>
    <w:p w:rsidR="00D61547" w:rsidRPr="00FC1EF9" w:rsidP="00D61547" w14:paraId="22F8B02A"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66BCA190" w14:textId="77777777" w:rsidTr="00197895">
        <w:tblPrEx>
          <w:tblW w:w="5687" w:type="pct"/>
          <w:tblInd w:w="-572" w:type="dxa"/>
          <w:tblLayout w:type="fixed"/>
          <w:tblLook w:val="04A0"/>
        </w:tblPrEx>
        <w:tc>
          <w:tcPr>
            <w:tcW w:w="1842" w:type="dxa"/>
          </w:tcPr>
          <w:p w:rsidR="00D61547" w:rsidRPr="00FC1EF9" w:rsidP="00D61547" w14:paraId="398AF315" w14:textId="77777777">
            <w:pPr>
              <w:widowControl/>
              <w:spacing w:before="60" w:after="60"/>
              <w:rPr>
                <w:szCs w:val="24"/>
                <w:lang w:eastAsia="en-US"/>
              </w:rPr>
            </w:pPr>
            <w:r w:rsidRPr="00FC1EF9">
              <w:rPr>
                <w:szCs w:val="24"/>
                <w:lang w:eastAsia="en-US"/>
              </w:rPr>
              <w:t>5</w:t>
            </w:r>
          </w:p>
        </w:tc>
        <w:tc>
          <w:tcPr>
            <w:tcW w:w="1701" w:type="dxa"/>
          </w:tcPr>
          <w:p w:rsidR="00D61547" w:rsidRPr="00FC1EF9" w:rsidP="00D61547" w14:paraId="229C2C78"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5C62C824"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4A4F108" w14:textId="77777777">
            <w:pPr>
              <w:widowControl/>
              <w:spacing w:before="60" w:after="60"/>
              <w:rPr>
                <w:szCs w:val="24"/>
                <w:lang w:eastAsia="en-US"/>
              </w:rPr>
            </w:pPr>
            <w:r w:rsidRPr="00FC1EF9">
              <w:rPr>
                <w:szCs w:val="24"/>
                <w:lang w:eastAsia="en-US"/>
              </w:rPr>
              <w:t>45°42.000′S</w:t>
            </w:r>
          </w:p>
        </w:tc>
        <w:tc>
          <w:tcPr>
            <w:tcW w:w="1985" w:type="dxa"/>
          </w:tcPr>
          <w:p w:rsidR="00D61547" w:rsidRPr="00FC1EF9" w:rsidP="00D61547" w14:paraId="56BFA595" w14:textId="77777777">
            <w:pPr>
              <w:widowControl/>
              <w:spacing w:before="60" w:after="60"/>
              <w:rPr>
                <w:szCs w:val="24"/>
                <w:lang w:eastAsia="en-US"/>
              </w:rPr>
            </w:pPr>
            <w:r w:rsidRPr="00FC1EF9">
              <w:rPr>
                <w:szCs w:val="24"/>
                <w:lang w:eastAsia="en-US"/>
              </w:rPr>
              <w:t>156°30.000′W</w:t>
            </w:r>
          </w:p>
        </w:tc>
        <w:tc>
          <w:tcPr>
            <w:tcW w:w="1701" w:type="dxa"/>
          </w:tcPr>
          <w:p w:rsidR="00D61547" w:rsidRPr="00FC1EF9" w:rsidP="00D61547" w14:paraId="114031A1" w14:textId="77777777">
            <w:pPr>
              <w:widowControl/>
              <w:spacing w:before="60" w:after="60"/>
              <w:rPr>
                <w:szCs w:val="24"/>
                <w:lang w:eastAsia="en-US"/>
              </w:rPr>
            </w:pPr>
          </w:p>
        </w:tc>
      </w:tr>
      <w:tr w14:paraId="66B3D96B" w14:textId="77777777" w:rsidTr="00197895">
        <w:tblPrEx>
          <w:tblW w:w="5687" w:type="pct"/>
          <w:tblInd w:w="-572" w:type="dxa"/>
          <w:tblLayout w:type="fixed"/>
          <w:tblLook w:val="04A0"/>
        </w:tblPrEx>
        <w:tc>
          <w:tcPr>
            <w:tcW w:w="1842" w:type="dxa"/>
          </w:tcPr>
          <w:p w:rsidR="00D61547" w:rsidRPr="00FC1EF9" w:rsidP="00D61547" w14:paraId="6D8EF45E" w14:textId="77777777">
            <w:pPr>
              <w:widowControl/>
              <w:spacing w:before="60" w:after="60"/>
              <w:rPr>
                <w:szCs w:val="24"/>
                <w:lang w:eastAsia="en-US"/>
              </w:rPr>
            </w:pPr>
            <w:r w:rsidRPr="00FC1EF9">
              <w:rPr>
                <w:szCs w:val="24"/>
                <w:lang w:eastAsia="en-US"/>
              </w:rPr>
              <w:t>5</w:t>
            </w:r>
          </w:p>
        </w:tc>
        <w:tc>
          <w:tcPr>
            <w:tcW w:w="1701" w:type="dxa"/>
          </w:tcPr>
          <w:p w:rsidR="00D61547" w:rsidRPr="00FC1EF9" w:rsidP="00D61547" w14:paraId="204198EF"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0F94DA20"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C80B42C" w14:textId="77777777">
            <w:pPr>
              <w:widowControl/>
              <w:spacing w:before="60" w:after="60"/>
              <w:rPr>
                <w:szCs w:val="24"/>
                <w:lang w:eastAsia="en-US"/>
              </w:rPr>
            </w:pPr>
            <w:r w:rsidRPr="00FC1EF9">
              <w:rPr>
                <w:szCs w:val="24"/>
                <w:lang w:eastAsia="en-US"/>
              </w:rPr>
              <w:t>45°42.000′S</w:t>
            </w:r>
          </w:p>
        </w:tc>
        <w:tc>
          <w:tcPr>
            <w:tcW w:w="1985" w:type="dxa"/>
          </w:tcPr>
          <w:p w:rsidR="00D61547" w:rsidRPr="00FC1EF9" w:rsidP="00D61547" w14:paraId="508CDED0" w14:textId="77777777">
            <w:pPr>
              <w:widowControl/>
              <w:spacing w:before="60" w:after="60"/>
              <w:rPr>
                <w:szCs w:val="24"/>
                <w:lang w:eastAsia="en-US"/>
              </w:rPr>
            </w:pPr>
            <w:r w:rsidRPr="00FC1EF9">
              <w:rPr>
                <w:szCs w:val="24"/>
                <w:lang w:eastAsia="en-US"/>
              </w:rPr>
              <w:t>156°55.000′W</w:t>
            </w:r>
          </w:p>
        </w:tc>
        <w:tc>
          <w:tcPr>
            <w:tcW w:w="1701" w:type="dxa"/>
          </w:tcPr>
          <w:p w:rsidR="00D61547" w:rsidRPr="00FC1EF9" w:rsidP="00D61547" w14:paraId="474CC1CE" w14:textId="77777777">
            <w:pPr>
              <w:widowControl/>
              <w:spacing w:before="60" w:after="60"/>
              <w:rPr>
                <w:szCs w:val="24"/>
                <w:lang w:eastAsia="en-US"/>
              </w:rPr>
            </w:pPr>
          </w:p>
        </w:tc>
      </w:tr>
      <w:tr w14:paraId="7A30DDC0" w14:textId="77777777" w:rsidTr="00197895">
        <w:tblPrEx>
          <w:tblW w:w="5687" w:type="pct"/>
          <w:tblInd w:w="-572" w:type="dxa"/>
          <w:tblLayout w:type="fixed"/>
          <w:tblLook w:val="04A0"/>
        </w:tblPrEx>
        <w:tc>
          <w:tcPr>
            <w:tcW w:w="1842" w:type="dxa"/>
          </w:tcPr>
          <w:p w:rsidR="00D61547" w:rsidRPr="00FC1EF9" w:rsidP="00D61547" w14:paraId="1CA8D90E" w14:textId="77777777">
            <w:pPr>
              <w:widowControl/>
              <w:spacing w:before="60" w:after="60"/>
              <w:rPr>
                <w:szCs w:val="24"/>
                <w:lang w:eastAsia="en-US"/>
              </w:rPr>
            </w:pPr>
            <w:r w:rsidRPr="00FC1EF9">
              <w:rPr>
                <w:szCs w:val="24"/>
                <w:lang w:eastAsia="en-US"/>
              </w:rPr>
              <w:t>6</w:t>
            </w:r>
          </w:p>
        </w:tc>
        <w:tc>
          <w:tcPr>
            <w:tcW w:w="1701" w:type="dxa"/>
          </w:tcPr>
          <w:p w:rsidR="00D61547" w:rsidRPr="00FC1EF9" w:rsidP="00D61547" w14:paraId="149BB93E"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351E3A1E"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3A86C62" w14:textId="77777777">
            <w:pPr>
              <w:widowControl/>
              <w:spacing w:before="60" w:after="60"/>
              <w:rPr>
                <w:szCs w:val="24"/>
                <w:lang w:eastAsia="en-US"/>
              </w:rPr>
            </w:pPr>
            <w:r w:rsidRPr="00FC1EF9">
              <w:rPr>
                <w:szCs w:val="24"/>
                <w:lang w:eastAsia="en-US"/>
              </w:rPr>
              <w:t>45°19.500′S</w:t>
            </w:r>
          </w:p>
        </w:tc>
        <w:tc>
          <w:tcPr>
            <w:tcW w:w="1985" w:type="dxa"/>
          </w:tcPr>
          <w:p w:rsidR="00D61547" w:rsidRPr="00FC1EF9" w:rsidP="00D61547" w14:paraId="4F52E37C" w14:textId="77777777">
            <w:pPr>
              <w:widowControl/>
              <w:spacing w:before="60" w:after="60"/>
              <w:rPr>
                <w:szCs w:val="24"/>
                <w:lang w:eastAsia="en-US"/>
              </w:rPr>
            </w:pPr>
            <w:r w:rsidRPr="00FC1EF9">
              <w:rPr>
                <w:szCs w:val="24"/>
                <w:lang w:eastAsia="en-US"/>
              </w:rPr>
              <w:t>157°19.000′W</w:t>
            </w:r>
          </w:p>
        </w:tc>
        <w:tc>
          <w:tcPr>
            <w:tcW w:w="1701" w:type="dxa"/>
          </w:tcPr>
          <w:p w:rsidR="00D61547" w:rsidRPr="00FC1EF9" w:rsidP="00D61547" w14:paraId="39EDFDDD" w14:textId="77777777">
            <w:pPr>
              <w:widowControl/>
              <w:spacing w:before="60" w:after="60"/>
              <w:rPr>
                <w:szCs w:val="24"/>
                <w:lang w:eastAsia="en-US"/>
              </w:rPr>
            </w:pPr>
          </w:p>
        </w:tc>
      </w:tr>
      <w:tr w14:paraId="3C106266" w14:textId="77777777" w:rsidTr="00197895">
        <w:tblPrEx>
          <w:tblW w:w="5687" w:type="pct"/>
          <w:tblInd w:w="-572" w:type="dxa"/>
          <w:tblLayout w:type="fixed"/>
          <w:tblLook w:val="04A0"/>
        </w:tblPrEx>
        <w:tc>
          <w:tcPr>
            <w:tcW w:w="1842" w:type="dxa"/>
          </w:tcPr>
          <w:p w:rsidR="00D61547" w:rsidRPr="00FC1EF9" w:rsidP="00D61547" w14:paraId="3FB8001E" w14:textId="77777777">
            <w:pPr>
              <w:widowControl/>
              <w:spacing w:before="60" w:after="60"/>
              <w:rPr>
                <w:szCs w:val="24"/>
                <w:lang w:eastAsia="en-US"/>
              </w:rPr>
            </w:pPr>
            <w:r w:rsidRPr="00FC1EF9">
              <w:rPr>
                <w:szCs w:val="24"/>
                <w:lang w:eastAsia="en-US"/>
              </w:rPr>
              <w:t>6</w:t>
            </w:r>
          </w:p>
        </w:tc>
        <w:tc>
          <w:tcPr>
            <w:tcW w:w="1701" w:type="dxa"/>
          </w:tcPr>
          <w:p w:rsidR="00D61547" w:rsidRPr="00FC1EF9" w:rsidP="00D61547" w14:paraId="10E951FF"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61FB67F8"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4D0881D" w14:textId="77777777">
            <w:pPr>
              <w:widowControl/>
              <w:spacing w:before="60" w:after="60"/>
              <w:rPr>
                <w:szCs w:val="24"/>
                <w:lang w:eastAsia="en-US"/>
              </w:rPr>
            </w:pPr>
            <w:r w:rsidRPr="00FC1EF9">
              <w:rPr>
                <w:szCs w:val="24"/>
                <w:lang w:eastAsia="en-US"/>
              </w:rPr>
              <w:t>45°19.500′S</w:t>
            </w:r>
          </w:p>
        </w:tc>
        <w:tc>
          <w:tcPr>
            <w:tcW w:w="1985" w:type="dxa"/>
          </w:tcPr>
          <w:p w:rsidR="00D61547" w:rsidRPr="00FC1EF9" w:rsidP="00D61547" w14:paraId="4F026D0B" w14:textId="77777777">
            <w:pPr>
              <w:widowControl/>
              <w:spacing w:before="60" w:after="60"/>
              <w:rPr>
                <w:szCs w:val="24"/>
                <w:lang w:eastAsia="en-US"/>
              </w:rPr>
            </w:pPr>
            <w:r w:rsidRPr="00FC1EF9">
              <w:rPr>
                <w:szCs w:val="24"/>
                <w:lang w:eastAsia="en-US"/>
              </w:rPr>
              <w:t>157°55.000′W</w:t>
            </w:r>
          </w:p>
        </w:tc>
        <w:tc>
          <w:tcPr>
            <w:tcW w:w="1701" w:type="dxa"/>
          </w:tcPr>
          <w:p w:rsidR="00D61547" w:rsidRPr="00FC1EF9" w:rsidP="00D61547" w14:paraId="2B1E14CA" w14:textId="77777777">
            <w:pPr>
              <w:widowControl/>
              <w:spacing w:before="60" w:after="60"/>
              <w:rPr>
                <w:szCs w:val="24"/>
                <w:lang w:eastAsia="en-US"/>
              </w:rPr>
            </w:pPr>
          </w:p>
        </w:tc>
      </w:tr>
      <w:tr w14:paraId="5D06CA21" w14:textId="77777777" w:rsidTr="00197895">
        <w:tblPrEx>
          <w:tblW w:w="5687" w:type="pct"/>
          <w:tblInd w:w="-572" w:type="dxa"/>
          <w:tblLayout w:type="fixed"/>
          <w:tblLook w:val="04A0"/>
        </w:tblPrEx>
        <w:tc>
          <w:tcPr>
            <w:tcW w:w="1842" w:type="dxa"/>
          </w:tcPr>
          <w:p w:rsidR="00D61547" w:rsidRPr="00FC1EF9" w:rsidP="00D61547" w14:paraId="5B9BB4CD" w14:textId="77777777">
            <w:pPr>
              <w:widowControl/>
              <w:spacing w:before="60" w:after="60"/>
              <w:rPr>
                <w:szCs w:val="24"/>
                <w:lang w:eastAsia="en-US"/>
              </w:rPr>
            </w:pPr>
            <w:r w:rsidRPr="00FC1EF9">
              <w:rPr>
                <w:szCs w:val="24"/>
                <w:lang w:eastAsia="en-US"/>
              </w:rPr>
              <w:t>6</w:t>
            </w:r>
          </w:p>
        </w:tc>
        <w:tc>
          <w:tcPr>
            <w:tcW w:w="1701" w:type="dxa"/>
          </w:tcPr>
          <w:p w:rsidR="00D61547" w:rsidRPr="00FC1EF9" w:rsidP="00D61547" w14:paraId="7F73FCD4"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1FB7417C"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457FE3F" w14:textId="77777777">
            <w:pPr>
              <w:widowControl/>
              <w:spacing w:before="60" w:after="60"/>
              <w:rPr>
                <w:szCs w:val="24"/>
                <w:lang w:eastAsia="en-US"/>
              </w:rPr>
            </w:pPr>
            <w:r w:rsidRPr="00FC1EF9">
              <w:rPr>
                <w:szCs w:val="24"/>
                <w:lang w:eastAsia="en-US"/>
              </w:rPr>
              <w:t>45°30.000′S</w:t>
            </w:r>
          </w:p>
        </w:tc>
        <w:tc>
          <w:tcPr>
            <w:tcW w:w="1985" w:type="dxa"/>
          </w:tcPr>
          <w:p w:rsidR="00D61547" w:rsidRPr="00FC1EF9" w:rsidP="00D61547" w14:paraId="4EC1ACAC" w14:textId="77777777">
            <w:pPr>
              <w:widowControl/>
              <w:spacing w:before="60" w:after="60"/>
              <w:rPr>
                <w:szCs w:val="24"/>
                <w:lang w:eastAsia="en-US"/>
              </w:rPr>
            </w:pPr>
            <w:r w:rsidRPr="00FC1EF9">
              <w:rPr>
                <w:szCs w:val="24"/>
                <w:lang w:eastAsia="en-US"/>
              </w:rPr>
              <w:t>157°19.000′W</w:t>
            </w:r>
          </w:p>
        </w:tc>
        <w:tc>
          <w:tcPr>
            <w:tcW w:w="1701" w:type="dxa"/>
          </w:tcPr>
          <w:p w:rsidR="00D61547" w:rsidRPr="00FC1EF9" w:rsidP="00D61547" w14:paraId="770A3100" w14:textId="77777777">
            <w:pPr>
              <w:widowControl/>
              <w:spacing w:before="60" w:after="60"/>
              <w:rPr>
                <w:szCs w:val="24"/>
                <w:lang w:eastAsia="en-US"/>
              </w:rPr>
            </w:pPr>
          </w:p>
        </w:tc>
      </w:tr>
      <w:tr w14:paraId="7378DD21" w14:textId="77777777" w:rsidTr="00197895">
        <w:tblPrEx>
          <w:tblW w:w="5687" w:type="pct"/>
          <w:tblInd w:w="-572" w:type="dxa"/>
          <w:tblLayout w:type="fixed"/>
          <w:tblLook w:val="04A0"/>
        </w:tblPrEx>
        <w:tc>
          <w:tcPr>
            <w:tcW w:w="1842" w:type="dxa"/>
          </w:tcPr>
          <w:p w:rsidR="00D61547" w:rsidRPr="00FC1EF9" w:rsidP="00D61547" w14:paraId="68853B03" w14:textId="77777777">
            <w:pPr>
              <w:widowControl/>
              <w:spacing w:before="60" w:after="60"/>
              <w:rPr>
                <w:szCs w:val="24"/>
                <w:lang w:eastAsia="en-US"/>
              </w:rPr>
            </w:pPr>
            <w:r w:rsidRPr="00FC1EF9">
              <w:rPr>
                <w:szCs w:val="24"/>
                <w:lang w:eastAsia="en-US"/>
              </w:rPr>
              <w:t>6</w:t>
            </w:r>
          </w:p>
        </w:tc>
        <w:tc>
          <w:tcPr>
            <w:tcW w:w="1701" w:type="dxa"/>
          </w:tcPr>
          <w:p w:rsidR="00D61547" w:rsidRPr="00FC1EF9" w:rsidP="00D61547" w14:paraId="5A35D8ED" w14:textId="77777777">
            <w:pPr>
              <w:widowControl/>
              <w:spacing w:before="60" w:after="60"/>
              <w:rPr>
                <w:szCs w:val="24"/>
                <w:lang w:eastAsia="en-US"/>
              </w:rPr>
            </w:pPr>
            <w:r w:rsidRPr="00FC1EF9">
              <w:rPr>
                <w:szCs w:val="24"/>
                <w:lang w:eastAsia="en-US"/>
              </w:rPr>
              <w:t xml:space="preserve">South Louisville </w:t>
            </w:r>
            <w:r w:rsidRPr="00FC1EF9">
              <w:rPr>
                <w:strike/>
                <w:szCs w:val="24"/>
                <w:lang w:eastAsia="en-US"/>
              </w:rPr>
              <w:t xml:space="preserve"> </w:t>
            </w:r>
            <w:r w:rsidRPr="00FC1EF9">
              <w:rPr>
                <w:szCs w:val="24"/>
                <w:lang w:eastAsia="en-US"/>
              </w:rPr>
              <w:t>▌</w:t>
            </w:r>
          </w:p>
        </w:tc>
        <w:tc>
          <w:tcPr>
            <w:tcW w:w="1701" w:type="dxa"/>
          </w:tcPr>
          <w:p w:rsidR="00D61547" w:rsidRPr="00FC1EF9" w:rsidP="00D61547" w14:paraId="5ECFD91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6C7E46D" w14:textId="77777777">
            <w:pPr>
              <w:widowControl/>
              <w:spacing w:before="60" w:after="60"/>
              <w:rPr>
                <w:szCs w:val="24"/>
                <w:lang w:eastAsia="en-US"/>
              </w:rPr>
            </w:pPr>
            <w:r w:rsidRPr="00FC1EF9">
              <w:rPr>
                <w:szCs w:val="24"/>
                <w:lang w:eastAsia="en-US"/>
              </w:rPr>
              <w:t>45°30.000′S</w:t>
            </w:r>
          </w:p>
        </w:tc>
        <w:tc>
          <w:tcPr>
            <w:tcW w:w="1985" w:type="dxa"/>
          </w:tcPr>
          <w:p w:rsidR="00D61547" w:rsidRPr="00FC1EF9" w:rsidP="00D61547" w14:paraId="1D9315B9" w14:textId="77777777">
            <w:pPr>
              <w:widowControl/>
              <w:spacing w:before="60" w:after="60"/>
              <w:rPr>
                <w:szCs w:val="24"/>
                <w:lang w:eastAsia="en-US"/>
              </w:rPr>
            </w:pPr>
            <w:r w:rsidRPr="00FC1EF9">
              <w:rPr>
                <w:szCs w:val="24"/>
                <w:lang w:eastAsia="en-US"/>
              </w:rPr>
              <w:t>157°55.000′W</w:t>
            </w:r>
          </w:p>
        </w:tc>
        <w:tc>
          <w:tcPr>
            <w:tcW w:w="1701" w:type="dxa"/>
          </w:tcPr>
          <w:p w:rsidR="00D61547" w:rsidRPr="00FC1EF9" w:rsidP="00D61547" w14:paraId="2EB511CE" w14:textId="77777777">
            <w:pPr>
              <w:widowControl/>
              <w:spacing w:before="60" w:after="60"/>
              <w:rPr>
                <w:szCs w:val="24"/>
                <w:lang w:eastAsia="en-US"/>
              </w:rPr>
            </w:pPr>
          </w:p>
        </w:tc>
      </w:tr>
      <w:tr w14:paraId="236E1184" w14:textId="77777777" w:rsidTr="00197895">
        <w:tblPrEx>
          <w:tblW w:w="5687" w:type="pct"/>
          <w:tblInd w:w="-572" w:type="dxa"/>
          <w:tblLayout w:type="fixed"/>
          <w:tblLook w:val="04A0"/>
        </w:tblPrEx>
        <w:tc>
          <w:tcPr>
            <w:tcW w:w="1842" w:type="dxa"/>
          </w:tcPr>
          <w:p w:rsidR="00D61547" w:rsidRPr="00FC1EF9" w:rsidP="00D61547" w14:paraId="7EC83E42" w14:textId="77777777">
            <w:pPr>
              <w:widowControl/>
              <w:spacing w:before="60" w:after="60"/>
              <w:rPr>
                <w:szCs w:val="24"/>
                <w:lang w:eastAsia="en-US"/>
              </w:rPr>
            </w:pPr>
            <w:r w:rsidRPr="00FC1EF9">
              <w:rPr>
                <w:szCs w:val="24"/>
                <w:lang w:eastAsia="en-US"/>
              </w:rPr>
              <w:t>7</w:t>
            </w:r>
          </w:p>
        </w:tc>
        <w:tc>
          <w:tcPr>
            <w:tcW w:w="1701" w:type="dxa"/>
          </w:tcPr>
          <w:p w:rsidR="00D61547" w:rsidRPr="00FC1EF9" w:rsidP="00D61547" w14:paraId="6309732B" w14:textId="77777777">
            <w:pPr>
              <w:widowControl/>
              <w:spacing w:before="60" w:after="60"/>
              <w:rPr>
                <w:szCs w:val="24"/>
                <w:lang w:eastAsia="en-US"/>
              </w:rPr>
            </w:pPr>
            <w:r w:rsidRPr="00FC1EF9">
              <w:rPr>
                <w:szCs w:val="24"/>
                <w:lang w:eastAsia="en-US"/>
              </w:rPr>
              <w:t xml:space="preserve">South Louisville </w:t>
            </w:r>
            <w:r w:rsidRPr="00FC1EF9">
              <w:rPr>
                <w:strike/>
                <w:szCs w:val="24"/>
                <w:lang w:eastAsia="en-US"/>
              </w:rPr>
              <w:t xml:space="preserve"> </w:t>
            </w:r>
            <w:r w:rsidRPr="00FC1EF9">
              <w:rPr>
                <w:szCs w:val="24"/>
                <w:lang w:eastAsia="en-US"/>
              </w:rPr>
              <w:t>▌</w:t>
            </w:r>
          </w:p>
        </w:tc>
        <w:tc>
          <w:tcPr>
            <w:tcW w:w="1701" w:type="dxa"/>
          </w:tcPr>
          <w:p w:rsidR="00D61547" w:rsidRPr="00FC1EF9" w:rsidP="00D61547" w14:paraId="7C9428EF"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AF363BD" w14:textId="77777777">
            <w:pPr>
              <w:widowControl/>
              <w:spacing w:before="60" w:after="60"/>
              <w:rPr>
                <w:szCs w:val="24"/>
                <w:lang w:eastAsia="en-US"/>
              </w:rPr>
            </w:pPr>
            <w:r w:rsidRPr="00FC1EF9">
              <w:rPr>
                <w:szCs w:val="24"/>
                <w:lang w:eastAsia="en-US"/>
              </w:rPr>
              <w:t>44°43.950′S</w:t>
            </w:r>
          </w:p>
        </w:tc>
        <w:tc>
          <w:tcPr>
            <w:tcW w:w="1985" w:type="dxa"/>
          </w:tcPr>
          <w:p w:rsidR="00D61547" w:rsidRPr="00FC1EF9" w:rsidP="00D61547" w14:paraId="464640DF" w14:textId="77777777">
            <w:pPr>
              <w:widowControl/>
              <w:spacing w:before="60" w:after="60"/>
              <w:rPr>
                <w:szCs w:val="24"/>
                <w:lang w:eastAsia="en-US"/>
              </w:rPr>
            </w:pPr>
            <w:r w:rsidRPr="00FC1EF9">
              <w:rPr>
                <w:szCs w:val="24"/>
                <w:lang w:eastAsia="en-US"/>
              </w:rPr>
              <w:t>158°18.000′W</w:t>
            </w:r>
          </w:p>
        </w:tc>
        <w:tc>
          <w:tcPr>
            <w:tcW w:w="1701" w:type="dxa"/>
          </w:tcPr>
          <w:p w:rsidR="00D61547" w:rsidRPr="00FC1EF9" w:rsidP="00D61547" w14:paraId="1033847B" w14:textId="77777777">
            <w:pPr>
              <w:widowControl/>
              <w:spacing w:before="60" w:after="60"/>
              <w:rPr>
                <w:szCs w:val="24"/>
                <w:lang w:eastAsia="en-US"/>
              </w:rPr>
            </w:pPr>
          </w:p>
        </w:tc>
      </w:tr>
      <w:tr w14:paraId="20CC0E60" w14:textId="77777777" w:rsidTr="00197895">
        <w:tblPrEx>
          <w:tblW w:w="5687" w:type="pct"/>
          <w:tblInd w:w="-572" w:type="dxa"/>
          <w:tblLayout w:type="fixed"/>
          <w:tblLook w:val="04A0"/>
        </w:tblPrEx>
        <w:tc>
          <w:tcPr>
            <w:tcW w:w="1842" w:type="dxa"/>
          </w:tcPr>
          <w:p w:rsidR="00D61547" w:rsidRPr="00FC1EF9" w:rsidP="00D61547" w14:paraId="50A2BC95" w14:textId="77777777">
            <w:pPr>
              <w:widowControl/>
              <w:spacing w:before="60" w:after="60"/>
              <w:rPr>
                <w:szCs w:val="24"/>
                <w:lang w:eastAsia="en-US"/>
              </w:rPr>
            </w:pPr>
            <w:r w:rsidRPr="00FC1EF9">
              <w:rPr>
                <w:szCs w:val="24"/>
                <w:lang w:eastAsia="en-US"/>
              </w:rPr>
              <w:t>7</w:t>
            </w:r>
          </w:p>
        </w:tc>
        <w:tc>
          <w:tcPr>
            <w:tcW w:w="1701" w:type="dxa"/>
          </w:tcPr>
          <w:p w:rsidR="00D61547" w:rsidRPr="00FC1EF9" w:rsidP="00D61547" w14:paraId="0E2992D9"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6BF345D4"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ECABC4A" w14:textId="77777777">
            <w:pPr>
              <w:widowControl/>
              <w:spacing w:before="60" w:after="60"/>
              <w:rPr>
                <w:szCs w:val="24"/>
                <w:lang w:eastAsia="en-US"/>
              </w:rPr>
            </w:pPr>
            <w:r w:rsidRPr="00FC1EF9">
              <w:rPr>
                <w:szCs w:val="24"/>
                <w:lang w:eastAsia="en-US"/>
              </w:rPr>
              <w:t>44°43.950′S</w:t>
            </w:r>
          </w:p>
        </w:tc>
        <w:tc>
          <w:tcPr>
            <w:tcW w:w="1985" w:type="dxa"/>
          </w:tcPr>
          <w:p w:rsidR="00D61547" w:rsidRPr="00FC1EF9" w:rsidP="00D61547" w14:paraId="72A660D6" w14:textId="77777777">
            <w:pPr>
              <w:widowControl/>
              <w:spacing w:before="60" w:after="60"/>
              <w:rPr>
                <w:szCs w:val="24"/>
                <w:lang w:eastAsia="en-US"/>
              </w:rPr>
            </w:pPr>
            <w:r w:rsidRPr="00FC1EF9">
              <w:rPr>
                <w:szCs w:val="24"/>
                <w:lang w:eastAsia="en-US"/>
              </w:rPr>
              <w:t>158°38.000′W</w:t>
            </w:r>
          </w:p>
        </w:tc>
        <w:tc>
          <w:tcPr>
            <w:tcW w:w="1701" w:type="dxa"/>
          </w:tcPr>
          <w:p w:rsidR="00D61547" w:rsidRPr="00FC1EF9" w:rsidP="00D61547" w14:paraId="73DDD89E" w14:textId="77777777">
            <w:pPr>
              <w:widowControl/>
              <w:spacing w:before="60" w:after="60"/>
              <w:rPr>
                <w:szCs w:val="24"/>
                <w:lang w:eastAsia="en-US"/>
              </w:rPr>
            </w:pPr>
          </w:p>
        </w:tc>
      </w:tr>
      <w:tr w14:paraId="176602E8" w14:textId="77777777" w:rsidTr="00197895">
        <w:tblPrEx>
          <w:tblW w:w="5687" w:type="pct"/>
          <w:tblInd w:w="-572" w:type="dxa"/>
          <w:tblLayout w:type="fixed"/>
          <w:tblLook w:val="04A0"/>
        </w:tblPrEx>
        <w:tc>
          <w:tcPr>
            <w:tcW w:w="1842" w:type="dxa"/>
          </w:tcPr>
          <w:p w:rsidR="00D61547" w:rsidRPr="00FC1EF9" w:rsidP="00D61547" w14:paraId="4F503EC8" w14:textId="77777777">
            <w:pPr>
              <w:widowControl/>
              <w:spacing w:before="60" w:after="60"/>
              <w:rPr>
                <w:szCs w:val="24"/>
                <w:lang w:eastAsia="en-US"/>
              </w:rPr>
            </w:pPr>
            <w:r w:rsidRPr="00FC1EF9">
              <w:rPr>
                <w:szCs w:val="24"/>
                <w:lang w:eastAsia="en-US"/>
              </w:rPr>
              <w:t>7</w:t>
            </w:r>
          </w:p>
        </w:tc>
        <w:tc>
          <w:tcPr>
            <w:tcW w:w="1701" w:type="dxa"/>
          </w:tcPr>
          <w:p w:rsidR="00D61547" w:rsidRPr="00FC1EF9" w:rsidP="00D61547" w14:paraId="54856A8D"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1D5592A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6E77B3C" w14:textId="77777777">
            <w:pPr>
              <w:widowControl/>
              <w:spacing w:before="60" w:after="60"/>
              <w:rPr>
                <w:szCs w:val="24"/>
                <w:lang w:eastAsia="en-US"/>
              </w:rPr>
            </w:pPr>
            <w:r w:rsidRPr="00FC1EF9">
              <w:rPr>
                <w:szCs w:val="24"/>
                <w:lang w:eastAsia="en-US"/>
              </w:rPr>
              <w:t>44°57.950′S</w:t>
            </w:r>
          </w:p>
        </w:tc>
        <w:tc>
          <w:tcPr>
            <w:tcW w:w="1985" w:type="dxa"/>
          </w:tcPr>
          <w:p w:rsidR="00D61547" w:rsidRPr="00FC1EF9" w:rsidP="00D61547" w14:paraId="296FAEF3" w14:textId="77777777">
            <w:pPr>
              <w:widowControl/>
              <w:spacing w:before="60" w:after="60"/>
              <w:rPr>
                <w:szCs w:val="24"/>
                <w:lang w:eastAsia="en-US"/>
              </w:rPr>
            </w:pPr>
            <w:r w:rsidRPr="00FC1EF9">
              <w:rPr>
                <w:szCs w:val="24"/>
                <w:lang w:eastAsia="en-US"/>
              </w:rPr>
              <w:t>158°18.000′W</w:t>
            </w:r>
          </w:p>
        </w:tc>
        <w:tc>
          <w:tcPr>
            <w:tcW w:w="1701" w:type="dxa"/>
          </w:tcPr>
          <w:p w:rsidR="00D61547" w:rsidRPr="00FC1EF9" w:rsidP="00D61547" w14:paraId="3C976763" w14:textId="77777777">
            <w:pPr>
              <w:widowControl/>
              <w:spacing w:before="60" w:after="60"/>
              <w:rPr>
                <w:szCs w:val="24"/>
                <w:lang w:eastAsia="en-US"/>
              </w:rPr>
            </w:pPr>
          </w:p>
        </w:tc>
      </w:tr>
      <w:tr w14:paraId="240D77D6" w14:textId="77777777" w:rsidTr="00197895">
        <w:tblPrEx>
          <w:tblW w:w="5687" w:type="pct"/>
          <w:tblInd w:w="-572" w:type="dxa"/>
          <w:tblLayout w:type="fixed"/>
          <w:tblLook w:val="04A0"/>
        </w:tblPrEx>
        <w:tc>
          <w:tcPr>
            <w:tcW w:w="1842" w:type="dxa"/>
          </w:tcPr>
          <w:p w:rsidR="00D61547" w:rsidRPr="00FC1EF9" w:rsidP="00D61547" w14:paraId="3F8A2BC3" w14:textId="77777777">
            <w:pPr>
              <w:widowControl/>
              <w:spacing w:before="60" w:after="60"/>
              <w:rPr>
                <w:szCs w:val="24"/>
                <w:lang w:eastAsia="en-US"/>
              </w:rPr>
            </w:pPr>
            <w:r w:rsidRPr="00FC1EF9">
              <w:rPr>
                <w:szCs w:val="24"/>
                <w:lang w:eastAsia="en-US"/>
              </w:rPr>
              <w:t>7</w:t>
            </w:r>
          </w:p>
        </w:tc>
        <w:tc>
          <w:tcPr>
            <w:tcW w:w="1701" w:type="dxa"/>
          </w:tcPr>
          <w:p w:rsidR="00D61547" w:rsidRPr="00FC1EF9" w:rsidP="00D61547" w14:paraId="32BDBB7F"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33CEC0F1"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DCCB42C" w14:textId="77777777">
            <w:pPr>
              <w:widowControl/>
              <w:spacing w:before="60" w:after="60"/>
              <w:rPr>
                <w:szCs w:val="24"/>
                <w:lang w:eastAsia="en-US"/>
              </w:rPr>
            </w:pPr>
            <w:r w:rsidRPr="00FC1EF9">
              <w:rPr>
                <w:szCs w:val="24"/>
                <w:lang w:eastAsia="en-US"/>
              </w:rPr>
              <w:t>44°57.950′S</w:t>
            </w:r>
          </w:p>
        </w:tc>
        <w:tc>
          <w:tcPr>
            <w:tcW w:w="1985" w:type="dxa"/>
          </w:tcPr>
          <w:p w:rsidR="00D61547" w:rsidRPr="00FC1EF9" w:rsidP="00D61547" w14:paraId="5128AE8F" w14:textId="77777777">
            <w:pPr>
              <w:widowControl/>
              <w:spacing w:before="60" w:after="60"/>
              <w:rPr>
                <w:szCs w:val="24"/>
                <w:lang w:eastAsia="en-US"/>
              </w:rPr>
            </w:pPr>
            <w:r w:rsidRPr="00FC1EF9">
              <w:rPr>
                <w:szCs w:val="24"/>
                <w:lang w:eastAsia="en-US"/>
              </w:rPr>
              <w:t>158°38.000′W</w:t>
            </w:r>
          </w:p>
        </w:tc>
        <w:tc>
          <w:tcPr>
            <w:tcW w:w="1701" w:type="dxa"/>
          </w:tcPr>
          <w:p w:rsidR="00D61547" w:rsidRPr="00FC1EF9" w:rsidP="00D61547" w14:paraId="20BD9518" w14:textId="77777777">
            <w:pPr>
              <w:widowControl/>
              <w:spacing w:before="60" w:after="60"/>
              <w:rPr>
                <w:szCs w:val="24"/>
                <w:lang w:eastAsia="en-US"/>
              </w:rPr>
            </w:pPr>
          </w:p>
        </w:tc>
      </w:tr>
      <w:tr w14:paraId="316E7B97" w14:textId="77777777" w:rsidTr="00197895">
        <w:tblPrEx>
          <w:tblW w:w="5687" w:type="pct"/>
          <w:tblInd w:w="-572" w:type="dxa"/>
          <w:tblLayout w:type="fixed"/>
          <w:tblLook w:val="04A0"/>
        </w:tblPrEx>
        <w:tc>
          <w:tcPr>
            <w:tcW w:w="1842" w:type="dxa"/>
          </w:tcPr>
          <w:p w:rsidR="00D61547" w:rsidRPr="00FC1EF9" w:rsidP="00D61547" w14:paraId="33BB1679" w14:textId="77777777">
            <w:pPr>
              <w:widowControl/>
              <w:spacing w:before="60" w:after="60"/>
              <w:rPr>
                <w:szCs w:val="24"/>
                <w:lang w:eastAsia="en-US"/>
              </w:rPr>
            </w:pPr>
            <w:r w:rsidRPr="00FC1EF9">
              <w:rPr>
                <w:szCs w:val="24"/>
                <w:lang w:eastAsia="en-US"/>
              </w:rPr>
              <w:t>8</w:t>
            </w:r>
          </w:p>
        </w:tc>
        <w:tc>
          <w:tcPr>
            <w:tcW w:w="1701" w:type="dxa"/>
          </w:tcPr>
          <w:p w:rsidR="00D61547" w:rsidRPr="00FC1EF9" w:rsidP="00D61547" w14:paraId="2B59EF9B"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3449EA5F"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2B108EB" w14:textId="77777777">
            <w:pPr>
              <w:widowControl/>
              <w:spacing w:before="60" w:after="60"/>
              <w:rPr>
                <w:szCs w:val="24"/>
                <w:lang w:eastAsia="en-US"/>
              </w:rPr>
            </w:pPr>
            <w:r w:rsidRPr="00FC1EF9">
              <w:rPr>
                <w:szCs w:val="24"/>
                <w:lang w:eastAsia="en-US"/>
              </w:rPr>
              <w:t>44°13.000′S</w:t>
            </w:r>
          </w:p>
        </w:tc>
        <w:tc>
          <w:tcPr>
            <w:tcW w:w="1985" w:type="dxa"/>
          </w:tcPr>
          <w:p w:rsidR="00D61547" w:rsidRPr="00FC1EF9" w:rsidP="00D61547" w14:paraId="2CAFE103" w14:textId="77777777">
            <w:pPr>
              <w:widowControl/>
              <w:spacing w:before="60" w:after="60"/>
              <w:rPr>
                <w:szCs w:val="24"/>
                <w:lang w:eastAsia="en-US"/>
              </w:rPr>
            </w:pPr>
            <w:r w:rsidRPr="00FC1EF9">
              <w:rPr>
                <w:szCs w:val="24"/>
                <w:lang w:eastAsia="en-US"/>
              </w:rPr>
              <w:t>159°43.000′W</w:t>
            </w:r>
          </w:p>
        </w:tc>
        <w:tc>
          <w:tcPr>
            <w:tcW w:w="1701" w:type="dxa"/>
          </w:tcPr>
          <w:p w:rsidR="00D61547" w:rsidRPr="00FC1EF9" w:rsidP="00D61547" w14:paraId="7257E80F" w14:textId="77777777">
            <w:pPr>
              <w:widowControl/>
              <w:spacing w:before="60" w:after="60"/>
              <w:rPr>
                <w:szCs w:val="24"/>
                <w:lang w:eastAsia="en-US"/>
              </w:rPr>
            </w:pPr>
          </w:p>
        </w:tc>
      </w:tr>
    </w:tbl>
    <w:p w:rsidR="00D61547" w:rsidRPr="00FC1EF9" w:rsidP="00D61547" w14:paraId="7688184F"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7D9156A8" w14:textId="77777777" w:rsidTr="00197895">
        <w:tblPrEx>
          <w:tblW w:w="5687" w:type="pct"/>
          <w:tblInd w:w="-572" w:type="dxa"/>
          <w:tblLayout w:type="fixed"/>
          <w:tblLook w:val="04A0"/>
        </w:tblPrEx>
        <w:tc>
          <w:tcPr>
            <w:tcW w:w="1842" w:type="dxa"/>
          </w:tcPr>
          <w:p w:rsidR="00D61547" w:rsidRPr="00FC1EF9" w:rsidP="00D61547" w14:paraId="5E198157" w14:textId="77777777">
            <w:pPr>
              <w:widowControl/>
              <w:spacing w:before="60" w:after="60"/>
              <w:rPr>
                <w:szCs w:val="24"/>
                <w:lang w:eastAsia="en-US"/>
              </w:rPr>
            </w:pPr>
            <w:r w:rsidRPr="00FC1EF9">
              <w:rPr>
                <w:szCs w:val="24"/>
                <w:lang w:eastAsia="en-US"/>
              </w:rPr>
              <w:t>8</w:t>
            </w:r>
          </w:p>
        </w:tc>
        <w:tc>
          <w:tcPr>
            <w:tcW w:w="1701" w:type="dxa"/>
          </w:tcPr>
          <w:p w:rsidR="00D61547" w:rsidRPr="00FC1EF9" w:rsidP="00D61547" w14:paraId="1383BD27" w14:textId="77777777">
            <w:pPr>
              <w:widowControl/>
              <w:spacing w:before="60" w:after="60"/>
              <w:rPr>
                <w:szCs w:val="24"/>
                <w:lang w:eastAsia="en-US"/>
              </w:rPr>
            </w:pPr>
            <w:r w:rsidRPr="00FC1EF9">
              <w:rPr>
                <w:szCs w:val="24"/>
                <w:lang w:eastAsia="en-US"/>
              </w:rPr>
              <w:t xml:space="preserve">South Louisville </w:t>
            </w:r>
            <w:r w:rsidRPr="00FC1EF9">
              <w:rPr>
                <w:strike/>
                <w:szCs w:val="24"/>
                <w:lang w:eastAsia="en-US"/>
              </w:rPr>
              <w:t xml:space="preserve"> </w:t>
            </w:r>
            <w:r w:rsidRPr="00FC1EF9">
              <w:rPr>
                <w:szCs w:val="24"/>
                <w:lang w:eastAsia="en-US"/>
              </w:rPr>
              <w:t>▌</w:t>
            </w:r>
          </w:p>
        </w:tc>
        <w:tc>
          <w:tcPr>
            <w:tcW w:w="1701" w:type="dxa"/>
          </w:tcPr>
          <w:p w:rsidR="00D61547" w:rsidRPr="00FC1EF9" w:rsidP="00D61547" w14:paraId="3FFC2CC7"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84E9D31" w14:textId="77777777">
            <w:pPr>
              <w:widowControl/>
              <w:spacing w:before="60" w:after="60"/>
              <w:rPr>
                <w:szCs w:val="24"/>
                <w:lang w:eastAsia="en-US"/>
              </w:rPr>
            </w:pPr>
            <w:r w:rsidRPr="00FC1EF9">
              <w:rPr>
                <w:szCs w:val="24"/>
                <w:lang w:eastAsia="en-US"/>
              </w:rPr>
              <w:t>44°13.000′S</w:t>
            </w:r>
          </w:p>
        </w:tc>
        <w:tc>
          <w:tcPr>
            <w:tcW w:w="1985" w:type="dxa"/>
          </w:tcPr>
          <w:p w:rsidR="00D61547" w:rsidRPr="00FC1EF9" w:rsidP="00D61547" w14:paraId="0AF144E9" w14:textId="77777777">
            <w:pPr>
              <w:widowControl/>
              <w:spacing w:before="60" w:after="60"/>
              <w:rPr>
                <w:szCs w:val="24"/>
                <w:lang w:eastAsia="en-US"/>
              </w:rPr>
            </w:pPr>
            <w:r w:rsidRPr="00FC1EF9">
              <w:rPr>
                <w:szCs w:val="24"/>
                <w:lang w:eastAsia="en-US"/>
              </w:rPr>
              <w:t>159°54.000′W</w:t>
            </w:r>
          </w:p>
        </w:tc>
        <w:tc>
          <w:tcPr>
            <w:tcW w:w="1701" w:type="dxa"/>
          </w:tcPr>
          <w:p w:rsidR="00D61547" w:rsidRPr="00FC1EF9" w:rsidP="00D61547" w14:paraId="64ED4588" w14:textId="77777777">
            <w:pPr>
              <w:widowControl/>
              <w:spacing w:before="60" w:after="60"/>
              <w:rPr>
                <w:szCs w:val="24"/>
                <w:lang w:eastAsia="en-US"/>
              </w:rPr>
            </w:pPr>
          </w:p>
        </w:tc>
      </w:tr>
      <w:tr w14:paraId="3DCC06DE" w14:textId="77777777" w:rsidTr="00197895">
        <w:tblPrEx>
          <w:tblW w:w="5687" w:type="pct"/>
          <w:tblInd w:w="-572" w:type="dxa"/>
          <w:tblLayout w:type="fixed"/>
          <w:tblLook w:val="04A0"/>
        </w:tblPrEx>
        <w:tc>
          <w:tcPr>
            <w:tcW w:w="1842" w:type="dxa"/>
          </w:tcPr>
          <w:p w:rsidR="00D61547" w:rsidRPr="00FC1EF9" w:rsidP="00D61547" w14:paraId="4BB66C95" w14:textId="77777777">
            <w:pPr>
              <w:widowControl/>
              <w:spacing w:before="60" w:after="60"/>
              <w:rPr>
                <w:szCs w:val="24"/>
                <w:lang w:eastAsia="en-US"/>
              </w:rPr>
            </w:pPr>
            <w:r w:rsidRPr="00FC1EF9">
              <w:rPr>
                <w:szCs w:val="24"/>
                <w:lang w:eastAsia="en-US"/>
              </w:rPr>
              <w:t>8</w:t>
            </w:r>
          </w:p>
        </w:tc>
        <w:tc>
          <w:tcPr>
            <w:tcW w:w="1701" w:type="dxa"/>
          </w:tcPr>
          <w:p w:rsidR="00D61547" w:rsidRPr="00FC1EF9" w:rsidP="00D61547" w14:paraId="30706C38"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63F45CE2"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09C4150" w14:textId="77777777">
            <w:pPr>
              <w:widowControl/>
              <w:spacing w:before="60" w:after="60"/>
              <w:rPr>
                <w:szCs w:val="24"/>
                <w:lang w:eastAsia="en-US"/>
              </w:rPr>
            </w:pPr>
            <w:r w:rsidRPr="00FC1EF9">
              <w:rPr>
                <w:szCs w:val="24"/>
                <w:lang w:eastAsia="en-US"/>
              </w:rPr>
              <w:t>44°21.000′S</w:t>
            </w:r>
          </w:p>
        </w:tc>
        <w:tc>
          <w:tcPr>
            <w:tcW w:w="1985" w:type="dxa"/>
          </w:tcPr>
          <w:p w:rsidR="00D61547" w:rsidRPr="00FC1EF9" w:rsidP="00D61547" w14:paraId="75827386" w14:textId="77777777">
            <w:pPr>
              <w:widowControl/>
              <w:spacing w:before="60" w:after="60"/>
              <w:rPr>
                <w:szCs w:val="24"/>
                <w:lang w:eastAsia="en-US"/>
              </w:rPr>
            </w:pPr>
            <w:r w:rsidRPr="00FC1EF9">
              <w:rPr>
                <w:szCs w:val="24"/>
                <w:lang w:eastAsia="en-US"/>
              </w:rPr>
              <w:t>159°43.000′W</w:t>
            </w:r>
          </w:p>
        </w:tc>
        <w:tc>
          <w:tcPr>
            <w:tcW w:w="1701" w:type="dxa"/>
          </w:tcPr>
          <w:p w:rsidR="00D61547" w:rsidRPr="00FC1EF9" w:rsidP="00D61547" w14:paraId="2896D73D" w14:textId="77777777">
            <w:pPr>
              <w:widowControl/>
              <w:spacing w:before="60" w:after="60"/>
              <w:rPr>
                <w:szCs w:val="24"/>
                <w:lang w:eastAsia="en-US"/>
              </w:rPr>
            </w:pPr>
          </w:p>
        </w:tc>
      </w:tr>
      <w:tr w14:paraId="6772CD50" w14:textId="77777777" w:rsidTr="00197895">
        <w:tblPrEx>
          <w:tblW w:w="5687" w:type="pct"/>
          <w:tblInd w:w="-572" w:type="dxa"/>
          <w:tblLayout w:type="fixed"/>
          <w:tblLook w:val="04A0"/>
        </w:tblPrEx>
        <w:tc>
          <w:tcPr>
            <w:tcW w:w="1842" w:type="dxa"/>
          </w:tcPr>
          <w:p w:rsidR="00D61547" w:rsidRPr="00FC1EF9" w:rsidP="00D61547" w14:paraId="573045F8" w14:textId="77777777">
            <w:pPr>
              <w:widowControl/>
              <w:spacing w:before="60" w:after="60"/>
              <w:rPr>
                <w:szCs w:val="24"/>
                <w:lang w:eastAsia="en-US"/>
              </w:rPr>
            </w:pPr>
            <w:r w:rsidRPr="00FC1EF9">
              <w:rPr>
                <w:szCs w:val="24"/>
                <w:lang w:eastAsia="en-US"/>
              </w:rPr>
              <w:t>8</w:t>
            </w:r>
          </w:p>
        </w:tc>
        <w:tc>
          <w:tcPr>
            <w:tcW w:w="1701" w:type="dxa"/>
          </w:tcPr>
          <w:p w:rsidR="00D61547" w:rsidRPr="00FC1EF9" w:rsidP="00D61547" w14:paraId="71F91455"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7B8DE787"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DF8208E" w14:textId="77777777">
            <w:pPr>
              <w:widowControl/>
              <w:spacing w:before="60" w:after="60"/>
              <w:rPr>
                <w:szCs w:val="24"/>
                <w:lang w:eastAsia="en-US"/>
              </w:rPr>
            </w:pPr>
            <w:r w:rsidRPr="00FC1EF9">
              <w:rPr>
                <w:szCs w:val="24"/>
                <w:lang w:eastAsia="en-US"/>
              </w:rPr>
              <w:t>44°21.000′S</w:t>
            </w:r>
          </w:p>
        </w:tc>
        <w:tc>
          <w:tcPr>
            <w:tcW w:w="1985" w:type="dxa"/>
          </w:tcPr>
          <w:p w:rsidR="00D61547" w:rsidRPr="00FC1EF9" w:rsidP="00D61547" w14:paraId="03059A77" w14:textId="77777777">
            <w:pPr>
              <w:widowControl/>
              <w:spacing w:before="60" w:after="60"/>
              <w:rPr>
                <w:szCs w:val="24"/>
                <w:lang w:eastAsia="en-US"/>
              </w:rPr>
            </w:pPr>
            <w:r w:rsidRPr="00FC1EF9">
              <w:rPr>
                <w:szCs w:val="24"/>
                <w:lang w:eastAsia="en-US"/>
              </w:rPr>
              <w:t>159°54.000′W</w:t>
            </w:r>
          </w:p>
        </w:tc>
        <w:tc>
          <w:tcPr>
            <w:tcW w:w="1701" w:type="dxa"/>
          </w:tcPr>
          <w:p w:rsidR="00D61547" w:rsidRPr="00FC1EF9" w:rsidP="00D61547" w14:paraId="09038786" w14:textId="77777777">
            <w:pPr>
              <w:widowControl/>
              <w:spacing w:before="60" w:after="60"/>
              <w:rPr>
                <w:szCs w:val="24"/>
                <w:lang w:eastAsia="en-US"/>
              </w:rPr>
            </w:pPr>
          </w:p>
        </w:tc>
      </w:tr>
      <w:tr w14:paraId="321A85DE" w14:textId="77777777" w:rsidTr="00197895">
        <w:tblPrEx>
          <w:tblW w:w="5687" w:type="pct"/>
          <w:tblInd w:w="-572" w:type="dxa"/>
          <w:tblLayout w:type="fixed"/>
          <w:tblLook w:val="04A0"/>
        </w:tblPrEx>
        <w:tc>
          <w:tcPr>
            <w:tcW w:w="1842" w:type="dxa"/>
          </w:tcPr>
          <w:p w:rsidR="00D61547" w:rsidRPr="00FC1EF9" w:rsidP="00D61547" w14:paraId="3A3B5849" w14:textId="77777777">
            <w:pPr>
              <w:widowControl/>
              <w:spacing w:before="60" w:after="60"/>
              <w:rPr>
                <w:szCs w:val="24"/>
                <w:lang w:eastAsia="en-US"/>
              </w:rPr>
            </w:pPr>
            <w:r w:rsidRPr="00FC1EF9">
              <w:rPr>
                <w:szCs w:val="24"/>
                <w:lang w:eastAsia="en-US"/>
              </w:rPr>
              <w:t>9</w:t>
            </w:r>
          </w:p>
        </w:tc>
        <w:tc>
          <w:tcPr>
            <w:tcW w:w="1701" w:type="dxa"/>
          </w:tcPr>
          <w:p w:rsidR="00D61547" w:rsidRPr="00FC1EF9" w:rsidP="00D61547" w14:paraId="11B6B819"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29C146D0"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6C66816" w14:textId="77777777">
            <w:pPr>
              <w:widowControl/>
              <w:spacing w:before="60" w:after="60"/>
              <w:rPr>
                <w:szCs w:val="24"/>
                <w:lang w:eastAsia="en-US"/>
              </w:rPr>
            </w:pPr>
            <w:r w:rsidRPr="00FC1EF9">
              <w:rPr>
                <w:szCs w:val="24"/>
                <w:lang w:eastAsia="en-US"/>
              </w:rPr>
              <w:t>43°51.183′S</w:t>
            </w:r>
          </w:p>
        </w:tc>
        <w:tc>
          <w:tcPr>
            <w:tcW w:w="1985" w:type="dxa"/>
          </w:tcPr>
          <w:p w:rsidR="00D61547" w:rsidRPr="00FC1EF9" w:rsidP="00D61547" w14:paraId="3493FB9E" w14:textId="77777777">
            <w:pPr>
              <w:widowControl/>
              <w:spacing w:before="60" w:after="60"/>
              <w:rPr>
                <w:szCs w:val="24"/>
                <w:lang w:eastAsia="en-US"/>
              </w:rPr>
            </w:pPr>
            <w:r w:rsidRPr="00FC1EF9">
              <w:rPr>
                <w:szCs w:val="24"/>
                <w:lang w:eastAsia="en-US"/>
              </w:rPr>
              <w:t>160°29.235′W</w:t>
            </w:r>
          </w:p>
        </w:tc>
        <w:tc>
          <w:tcPr>
            <w:tcW w:w="1701" w:type="dxa"/>
          </w:tcPr>
          <w:p w:rsidR="00D61547" w:rsidRPr="00FC1EF9" w:rsidP="00D61547" w14:paraId="2C28BE55" w14:textId="77777777">
            <w:pPr>
              <w:widowControl/>
              <w:spacing w:before="60" w:after="60"/>
              <w:rPr>
                <w:szCs w:val="24"/>
                <w:lang w:eastAsia="en-US"/>
              </w:rPr>
            </w:pPr>
          </w:p>
        </w:tc>
      </w:tr>
      <w:tr w14:paraId="0461850D" w14:textId="77777777" w:rsidTr="00197895">
        <w:tblPrEx>
          <w:tblW w:w="5687" w:type="pct"/>
          <w:tblInd w:w="-572" w:type="dxa"/>
          <w:tblLayout w:type="fixed"/>
          <w:tblLook w:val="04A0"/>
        </w:tblPrEx>
        <w:tc>
          <w:tcPr>
            <w:tcW w:w="1842" w:type="dxa"/>
          </w:tcPr>
          <w:p w:rsidR="00D61547" w:rsidRPr="00FC1EF9" w:rsidP="00D61547" w14:paraId="3E8E57F6" w14:textId="77777777">
            <w:pPr>
              <w:widowControl/>
              <w:spacing w:before="60" w:after="60"/>
              <w:rPr>
                <w:szCs w:val="24"/>
                <w:lang w:eastAsia="en-US"/>
              </w:rPr>
            </w:pPr>
            <w:r w:rsidRPr="00FC1EF9">
              <w:rPr>
                <w:szCs w:val="24"/>
                <w:lang w:eastAsia="en-US"/>
              </w:rPr>
              <w:t>9</w:t>
            </w:r>
          </w:p>
        </w:tc>
        <w:tc>
          <w:tcPr>
            <w:tcW w:w="1701" w:type="dxa"/>
          </w:tcPr>
          <w:p w:rsidR="00D61547" w:rsidRPr="00FC1EF9" w:rsidP="00D61547" w14:paraId="75D148B0"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78DE7D59"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A7BB174" w14:textId="77777777">
            <w:pPr>
              <w:widowControl/>
              <w:spacing w:before="60" w:after="60"/>
              <w:rPr>
                <w:szCs w:val="24"/>
                <w:lang w:eastAsia="en-US"/>
              </w:rPr>
            </w:pPr>
            <w:r w:rsidRPr="00FC1EF9">
              <w:rPr>
                <w:szCs w:val="24"/>
                <w:lang w:eastAsia="en-US"/>
              </w:rPr>
              <w:t>43°51.183′S</w:t>
            </w:r>
          </w:p>
        </w:tc>
        <w:tc>
          <w:tcPr>
            <w:tcW w:w="1985" w:type="dxa"/>
          </w:tcPr>
          <w:p w:rsidR="00D61547" w:rsidRPr="00FC1EF9" w:rsidP="00D61547" w14:paraId="465354D4" w14:textId="77777777">
            <w:pPr>
              <w:widowControl/>
              <w:spacing w:before="60" w:after="60"/>
              <w:rPr>
                <w:szCs w:val="24"/>
                <w:lang w:eastAsia="en-US"/>
              </w:rPr>
            </w:pPr>
            <w:r w:rsidRPr="00FC1EF9">
              <w:rPr>
                <w:szCs w:val="24"/>
                <w:lang w:eastAsia="en-US"/>
              </w:rPr>
              <w:t>160°50.820′W</w:t>
            </w:r>
          </w:p>
        </w:tc>
        <w:tc>
          <w:tcPr>
            <w:tcW w:w="1701" w:type="dxa"/>
          </w:tcPr>
          <w:p w:rsidR="00D61547" w:rsidRPr="00FC1EF9" w:rsidP="00D61547" w14:paraId="05EA30DF" w14:textId="77777777">
            <w:pPr>
              <w:widowControl/>
              <w:spacing w:before="60" w:after="60"/>
              <w:rPr>
                <w:szCs w:val="24"/>
                <w:lang w:eastAsia="en-US"/>
              </w:rPr>
            </w:pPr>
          </w:p>
        </w:tc>
      </w:tr>
      <w:tr w14:paraId="22B2545A" w14:textId="77777777" w:rsidTr="00197895">
        <w:tblPrEx>
          <w:tblW w:w="5687" w:type="pct"/>
          <w:tblInd w:w="-572" w:type="dxa"/>
          <w:tblLayout w:type="fixed"/>
          <w:tblLook w:val="04A0"/>
        </w:tblPrEx>
        <w:tc>
          <w:tcPr>
            <w:tcW w:w="1842" w:type="dxa"/>
          </w:tcPr>
          <w:p w:rsidR="00D61547" w:rsidRPr="00FC1EF9" w:rsidP="00D61547" w14:paraId="2C39F361" w14:textId="77777777">
            <w:pPr>
              <w:widowControl/>
              <w:spacing w:before="60" w:after="60"/>
              <w:rPr>
                <w:szCs w:val="24"/>
                <w:lang w:eastAsia="en-US"/>
              </w:rPr>
            </w:pPr>
            <w:r w:rsidRPr="00FC1EF9">
              <w:rPr>
                <w:szCs w:val="24"/>
                <w:lang w:eastAsia="en-US"/>
              </w:rPr>
              <w:t>9</w:t>
            </w:r>
          </w:p>
        </w:tc>
        <w:tc>
          <w:tcPr>
            <w:tcW w:w="1701" w:type="dxa"/>
          </w:tcPr>
          <w:p w:rsidR="00D61547" w:rsidRPr="00FC1EF9" w:rsidP="00D61547" w14:paraId="463A97CB"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50DE327E"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743ED41" w14:textId="77777777">
            <w:pPr>
              <w:widowControl/>
              <w:spacing w:before="60" w:after="60"/>
              <w:rPr>
                <w:szCs w:val="24"/>
                <w:lang w:eastAsia="en-US"/>
              </w:rPr>
            </w:pPr>
            <w:r w:rsidRPr="00FC1EF9">
              <w:rPr>
                <w:szCs w:val="24"/>
                <w:lang w:eastAsia="en-US"/>
              </w:rPr>
              <w:t>44°07.000′S</w:t>
            </w:r>
          </w:p>
        </w:tc>
        <w:tc>
          <w:tcPr>
            <w:tcW w:w="1985" w:type="dxa"/>
          </w:tcPr>
          <w:p w:rsidR="00D61547" w:rsidRPr="00FC1EF9" w:rsidP="00D61547" w14:paraId="03F1BC85" w14:textId="77777777">
            <w:pPr>
              <w:widowControl/>
              <w:spacing w:before="60" w:after="60"/>
              <w:rPr>
                <w:szCs w:val="24"/>
                <w:lang w:eastAsia="en-US"/>
              </w:rPr>
            </w:pPr>
            <w:r w:rsidRPr="00FC1EF9">
              <w:rPr>
                <w:szCs w:val="24"/>
                <w:lang w:eastAsia="en-US"/>
              </w:rPr>
              <w:t>160°29.235′W</w:t>
            </w:r>
          </w:p>
        </w:tc>
        <w:tc>
          <w:tcPr>
            <w:tcW w:w="1701" w:type="dxa"/>
          </w:tcPr>
          <w:p w:rsidR="00D61547" w:rsidRPr="00FC1EF9" w:rsidP="00D61547" w14:paraId="6BD9EEFD" w14:textId="77777777">
            <w:pPr>
              <w:widowControl/>
              <w:spacing w:before="60" w:after="60"/>
              <w:rPr>
                <w:szCs w:val="24"/>
                <w:lang w:eastAsia="en-US"/>
              </w:rPr>
            </w:pPr>
          </w:p>
        </w:tc>
      </w:tr>
      <w:tr w14:paraId="5F4A5609" w14:textId="77777777" w:rsidTr="00197895">
        <w:tblPrEx>
          <w:tblW w:w="5687" w:type="pct"/>
          <w:tblInd w:w="-572" w:type="dxa"/>
          <w:tblLayout w:type="fixed"/>
          <w:tblLook w:val="04A0"/>
        </w:tblPrEx>
        <w:tc>
          <w:tcPr>
            <w:tcW w:w="1842" w:type="dxa"/>
          </w:tcPr>
          <w:p w:rsidR="00D61547" w:rsidRPr="00FC1EF9" w:rsidP="00D61547" w14:paraId="2E5ABEAA" w14:textId="77777777">
            <w:pPr>
              <w:widowControl/>
              <w:spacing w:before="60" w:after="60"/>
              <w:rPr>
                <w:szCs w:val="24"/>
                <w:lang w:eastAsia="en-US"/>
              </w:rPr>
            </w:pPr>
            <w:r w:rsidRPr="00FC1EF9">
              <w:rPr>
                <w:szCs w:val="24"/>
                <w:lang w:eastAsia="en-US"/>
              </w:rPr>
              <w:t>9</w:t>
            </w:r>
          </w:p>
        </w:tc>
        <w:tc>
          <w:tcPr>
            <w:tcW w:w="1701" w:type="dxa"/>
          </w:tcPr>
          <w:p w:rsidR="00D61547" w:rsidRPr="00FC1EF9" w:rsidP="00D61547" w14:paraId="6A513B8C"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4966681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8B4FCD8" w14:textId="77777777">
            <w:pPr>
              <w:widowControl/>
              <w:spacing w:before="60" w:after="60"/>
              <w:rPr>
                <w:szCs w:val="24"/>
                <w:lang w:eastAsia="en-US"/>
              </w:rPr>
            </w:pPr>
            <w:r w:rsidRPr="00FC1EF9">
              <w:rPr>
                <w:szCs w:val="24"/>
                <w:lang w:eastAsia="en-US"/>
              </w:rPr>
              <w:t>44°07.000′S</w:t>
            </w:r>
          </w:p>
        </w:tc>
        <w:tc>
          <w:tcPr>
            <w:tcW w:w="1985" w:type="dxa"/>
          </w:tcPr>
          <w:p w:rsidR="00D61547" w:rsidRPr="00FC1EF9" w:rsidP="00D61547" w14:paraId="5254E247" w14:textId="77777777">
            <w:pPr>
              <w:widowControl/>
              <w:spacing w:before="60" w:after="60"/>
              <w:rPr>
                <w:szCs w:val="24"/>
                <w:lang w:eastAsia="en-US"/>
              </w:rPr>
            </w:pPr>
            <w:r w:rsidRPr="00FC1EF9">
              <w:rPr>
                <w:szCs w:val="24"/>
                <w:lang w:eastAsia="en-US"/>
              </w:rPr>
              <w:t>160°50.820′W</w:t>
            </w:r>
          </w:p>
        </w:tc>
        <w:tc>
          <w:tcPr>
            <w:tcW w:w="1701" w:type="dxa"/>
          </w:tcPr>
          <w:p w:rsidR="00D61547" w:rsidRPr="00FC1EF9" w:rsidP="00D61547" w14:paraId="1D79A8B8" w14:textId="77777777">
            <w:pPr>
              <w:widowControl/>
              <w:spacing w:before="60" w:after="60"/>
              <w:rPr>
                <w:szCs w:val="24"/>
                <w:lang w:eastAsia="en-US"/>
              </w:rPr>
            </w:pPr>
          </w:p>
        </w:tc>
      </w:tr>
      <w:tr w14:paraId="740F4EFE" w14:textId="77777777" w:rsidTr="00197895">
        <w:tblPrEx>
          <w:tblW w:w="5687" w:type="pct"/>
          <w:tblInd w:w="-572" w:type="dxa"/>
          <w:tblLayout w:type="fixed"/>
          <w:tblLook w:val="04A0"/>
        </w:tblPrEx>
        <w:tc>
          <w:tcPr>
            <w:tcW w:w="1842" w:type="dxa"/>
          </w:tcPr>
          <w:p w:rsidR="00D61547" w:rsidRPr="00FC1EF9" w:rsidP="00D61547" w14:paraId="41D38424" w14:textId="77777777">
            <w:pPr>
              <w:widowControl/>
              <w:spacing w:before="60" w:after="60"/>
              <w:rPr>
                <w:szCs w:val="24"/>
                <w:lang w:eastAsia="en-US"/>
              </w:rPr>
            </w:pPr>
            <w:r w:rsidRPr="00FC1EF9">
              <w:rPr>
                <w:szCs w:val="24"/>
                <w:lang w:eastAsia="en-US"/>
              </w:rPr>
              <w:t>10</w:t>
            </w:r>
          </w:p>
        </w:tc>
        <w:tc>
          <w:tcPr>
            <w:tcW w:w="1701" w:type="dxa"/>
          </w:tcPr>
          <w:p w:rsidR="00D61547" w:rsidRPr="00FC1EF9" w:rsidP="00D61547" w14:paraId="6A812FFE"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791B181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F77E4A7" w14:textId="77777777">
            <w:pPr>
              <w:widowControl/>
              <w:spacing w:before="60" w:after="60"/>
              <w:rPr>
                <w:szCs w:val="24"/>
                <w:lang w:eastAsia="en-US"/>
              </w:rPr>
            </w:pPr>
            <w:r w:rsidRPr="00FC1EF9">
              <w:rPr>
                <w:szCs w:val="24"/>
                <w:lang w:eastAsia="en-US"/>
              </w:rPr>
              <w:t>43°22.000′S</w:t>
            </w:r>
          </w:p>
        </w:tc>
        <w:tc>
          <w:tcPr>
            <w:tcW w:w="1985" w:type="dxa"/>
          </w:tcPr>
          <w:p w:rsidR="00D61547" w:rsidRPr="00FC1EF9" w:rsidP="00D61547" w14:paraId="558B9A6E" w14:textId="77777777">
            <w:pPr>
              <w:widowControl/>
              <w:spacing w:before="60" w:after="60"/>
              <w:rPr>
                <w:szCs w:val="24"/>
                <w:lang w:eastAsia="en-US"/>
              </w:rPr>
            </w:pPr>
            <w:r w:rsidRPr="00FC1EF9">
              <w:rPr>
                <w:szCs w:val="24"/>
                <w:lang w:eastAsia="en-US"/>
              </w:rPr>
              <w:t>161°21.770′W</w:t>
            </w:r>
          </w:p>
        </w:tc>
        <w:tc>
          <w:tcPr>
            <w:tcW w:w="1701" w:type="dxa"/>
          </w:tcPr>
          <w:p w:rsidR="00D61547" w:rsidRPr="00FC1EF9" w:rsidP="00D61547" w14:paraId="67B05DE7" w14:textId="77777777">
            <w:pPr>
              <w:widowControl/>
              <w:spacing w:before="60" w:after="60"/>
              <w:rPr>
                <w:szCs w:val="24"/>
                <w:lang w:eastAsia="en-US"/>
              </w:rPr>
            </w:pPr>
          </w:p>
        </w:tc>
      </w:tr>
      <w:tr w14:paraId="2B151C9A" w14:textId="77777777" w:rsidTr="00197895">
        <w:tblPrEx>
          <w:tblW w:w="5687" w:type="pct"/>
          <w:tblInd w:w="-572" w:type="dxa"/>
          <w:tblLayout w:type="fixed"/>
          <w:tblLook w:val="04A0"/>
        </w:tblPrEx>
        <w:tc>
          <w:tcPr>
            <w:tcW w:w="1842" w:type="dxa"/>
          </w:tcPr>
          <w:p w:rsidR="00D61547" w:rsidRPr="00FC1EF9" w:rsidP="00D61547" w14:paraId="0A564B95" w14:textId="77777777">
            <w:pPr>
              <w:widowControl/>
              <w:spacing w:before="60" w:after="60"/>
              <w:rPr>
                <w:szCs w:val="24"/>
                <w:lang w:eastAsia="en-US"/>
              </w:rPr>
            </w:pPr>
            <w:r w:rsidRPr="00FC1EF9">
              <w:rPr>
                <w:szCs w:val="24"/>
                <w:lang w:eastAsia="en-US"/>
              </w:rPr>
              <w:t>10</w:t>
            </w:r>
          </w:p>
        </w:tc>
        <w:tc>
          <w:tcPr>
            <w:tcW w:w="1701" w:type="dxa"/>
          </w:tcPr>
          <w:p w:rsidR="00D61547" w:rsidRPr="00FC1EF9" w:rsidP="00D61547" w14:paraId="2B9E366C"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6F9A95E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8761331" w14:textId="77777777">
            <w:pPr>
              <w:widowControl/>
              <w:spacing w:before="60" w:after="60"/>
              <w:rPr>
                <w:szCs w:val="24"/>
                <w:lang w:eastAsia="en-US"/>
              </w:rPr>
            </w:pPr>
            <w:r w:rsidRPr="00FC1EF9">
              <w:rPr>
                <w:szCs w:val="24"/>
                <w:lang w:eastAsia="en-US"/>
              </w:rPr>
              <w:t>43°22.000′S</w:t>
            </w:r>
          </w:p>
        </w:tc>
        <w:tc>
          <w:tcPr>
            <w:tcW w:w="1985" w:type="dxa"/>
          </w:tcPr>
          <w:p w:rsidR="00D61547" w:rsidRPr="00FC1EF9" w:rsidP="00D61547" w14:paraId="04CB08E9" w14:textId="77777777">
            <w:pPr>
              <w:widowControl/>
              <w:spacing w:before="60" w:after="60"/>
              <w:rPr>
                <w:szCs w:val="24"/>
                <w:lang w:eastAsia="en-US"/>
              </w:rPr>
            </w:pPr>
            <w:r w:rsidRPr="00FC1EF9">
              <w:rPr>
                <w:szCs w:val="24"/>
                <w:lang w:eastAsia="en-US"/>
              </w:rPr>
              <w:t>161°39.000′W</w:t>
            </w:r>
          </w:p>
        </w:tc>
        <w:tc>
          <w:tcPr>
            <w:tcW w:w="1701" w:type="dxa"/>
          </w:tcPr>
          <w:p w:rsidR="00D61547" w:rsidRPr="00FC1EF9" w:rsidP="00D61547" w14:paraId="7C217868" w14:textId="77777777">
            <w:pPr>
              <w:widowControl/>
              <w:spacing w:before="60" w:after="60"/>
              <w:rPr>
                <w:szCs w:val="24"/>
                <w:lang w:eastAsia="en-US"/>
              </w:rPr>
            </w:pPr>
          </w:p>
        </w:tc>
      </w:tr>
      <w:tr w14:paraId="3ABDC139" w14:textId="77777777" w:rsidTr="00197895">
        <w:tblPrEx>
          <w:tblW w:w="5687" w:type="pct"/>
          <w:tblInd w:w="-572" w:type="dxa"/>
          <w:tblLayout w:type="fixed"/>
          <w:tblLook w:val="04A0"/>
        </w:tblPrEx>
        <w:tc>
          <w:tcPr>
            <w:tcW w:w="1842" w:type="dxa"/>
          </w:tcPr>
          <w:p w:rsidR="00D61547" w:rsidRPr="00FC1EF9" w:rsidP="00D61547" w14:paraId="63F70C4C" w14:textId="77777777">
            <w:pPr>
              <w:widowControl/>
              <w:spacing w:before="60" w:after="60"/>
              <w:rPr>
                <w:szCs w:val="24"/>
                <w:lang w:eastAsia="en-US"/>
              </w:rPr>
            </w:pPr>
            <w:r w:rsidRPr="00FC1EF9">
              <w:rPr>
                <w:szCs w:val="24"/>
                <w:lang w:eastAsia="en-US"/>
              </w:rPr>
              <w:t>10</w:t>
            </w:r>
          </w:p>
        </w:tc>
        <w:tc>
          <w:tcPr>
            <w:tcW w:w="1701" w:type="dxa"/>
          </w:tcPr>
          <w:p w:rsidR="00D61547" w:rsidRPr="00FC1EF9" w:rsidP="00D61547" w14:paraId="179F9CF9"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6155BC5F"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1286007" w14:textId="77777777">
            <w:pPr>
              <w:widowControl/>
              <w:spacing w:before="60" w:after="60"/>
              <w:rPr>
                <w:szCs w:val="24"/>
                <w:lang w:eastAsia="en-US"/>
              </w:rPr>
            </w:pPr>
            <w:r w:rsidRPr="00FC1EF9">
              <w:rPr>
                <w:szCs w:val="24"/>
                <w:lang w:eastAsia="en-US"/>
              </w:rPr>
              <w:t>43°31.370′S</w:t>
            </w:r>
          </w:p>
        </w:tc>
        <w:tc>
          <w:tcPr>
            <w:tcW w:w="1985" w:type="dxa"/>
          </w:tcPr>
          <w:p w:rsidR="00D61547" w:rsidRPr="00FC1EF9" w:rsidP="00D61547" w14:paraId="74F8CC60" w14:textId="77777777">
            <w:pPr>
              <w:widowControl/>
              <w:spacing w:before="60" w:after="60"/>
              <w:rPr>
                <w:szCs w:val="24"/>
                <w:lang w:eastAsia="en-US"/>
              </w:rPr>
            </w:pPr>
            <w:r w:rsidRPr="00FC1EF9">
              <w:rPr>
                <w:szCs w:val="24"/>
                <w:lang w:eastAsia="en-US"/>
              </w:rPr>
              <w:t>161°10.170′W</w:t>
            </w:r>
          </w:p>
        </w:tc>
        <w:tc>
          <w:tcPr>
            <w:tcW w:w="1701" w:type="dxa"/>
          </w:tcPr>
          <w:p w:rsidR="00D61547" w:rsidRPr="00FC1EF9" w:rsidP="00D61547" w14:paraId="07C564EE" w14:textId="77777777">
            <w:pPr>
              <w:widowControl/>
              <w:spacing w:before="60" w:after="60"/>
              <w:rPr>
                <w:szCs w:val="24"/>
                <w:lang w:eastAsia="en-US"/>
              </w:rPr>
            </w:pPr>
          </w:p>
        </w:tc>
      </w:tr>
      <w:tr w14:paraId="6DE6A267" w14:textId="77777777" w:rsidTr="00197895">
        <w:tblPrEx>
          <w:tblW w:w="5687" w:type="pct"/>
          <w:tblInd w:w="-572" w:type="dxa"/>
          <w:tblLayout w:type="fixed"/>
          <w:tblLook w:val="04A0"/>
        </w:tblPrEx>
        <w:tc>
          <w:tcPr>
            <w:tcW w:w="1842" w:type="dxa"/>
          </w:tcPr>
          <w:p w:rsidR="00D61547" w:rsidRPr="00FC1EF9" w:rsidP="00D61547" w14:paraId="1CAA7B7B" w14:textId="77777777">
            <w:pPr>
              <w:widowControl/>
              <w:spacing w:before="60" w:after="60"/>
              <w:rPr>
                <w:szCs w:val="24"/>
                <w:lang w:eastAsia="en-US"/>
              </w:rPr>
            </w:pPr>
            <w:r w:rsidRPr="00FC1EF9">
              <w:rPr>
                <w:szCs w:val="24"/>
                <w:lang w:eastAsia="en-US"/>
              </w:rPr>
              <w:t>10</w:t>
            </w:r>
          </w:p>
        </w:tc>
        <w:tc>
          <w:tcPr>
            <w:tcW w:w="1701" w:type="dxa"/>
          </w:tcPr>
          <w:p w:rsidR="00D61547" w:rsidRPr="00FC1EF9" w:rsidP="00D61547" w14:paraId="534FD401"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38851EA7"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5F5C2E9" w14:textId="77777777">
            <w:pPr>
              <w:widowControl/>
              <w:spacing w:before="60" w:after="60"/>
              <w:rPr>
                <w:szCs w:val="24"/>
                <w:lang w:eastAsia="en-US"/>
              </w:rPr>
            </w:pPr>
            <w:r w:rsidRPr="00FC1EF9">
              <w:rPr>
                <w:szCs w:val="24"/>
                <w:lang w:eastAsia="en-US"/>
              </w:rPr>
              <w:t>43°31.370′S</w:t>
            </w:r>
          </w:p>
        </w:tc>
        <w:tc>
          <w:tcPr>
            <w:tcW w:w="1985" w:type="dxa"/>
          </w:tcPr>
          <w:p w:rsidR="00D61547" w:rsidRPr="00FC1EF9" w:rsidP="00D61547" w14:paraId="2043411C" w14:textId="77777777">
            <w:pPr>
              <w:widowControl/>
              <w:spacing w:before="60" w:after="60"/>
              <w:rPr>
                <w:szCs w:val="24"/>
                <w:lang w:eastAsia="en-US"/>
              </w:rPr>
            </w:pPr>
            <w:r w:rsidRPr="00FC1EF9">
              <w:rPr>
                <w:szCs w:val="24"/>
                <w:lang w:eastAsia="en-US"/>
              </w:rPr>
              <w:t>161°21.770′W</w:t>
            </w:r>
          </w:p>
        </w:tc>
        <w:tc>
          <w:tcPr>
            <w:tcW w:w="1701" w:type="dxa"/>
          </w:tcPr>
          <w:p w:rsidR="00D61547" w:rsidRPr="00FC1EF9" w:rsidP="00D61547" w14:paraId="4F258831" w14:textId="77777777">
            <w:pPr>
              <w:widowControl/>
              <w:spacing w:before="60" w:after="60"/>
              <w:rPr>
                <w:szCs w:val="24"/>
                <w:lang w:eastAsia="en-US"/>
              </w:rPr>
            </w:pPr>
          </w:p>
        </w:tc>
      </w:tr>
    </w:tbl>
    <w:p w:rsidR="00D61547" w:rsidRPr="00FC1EF9" w:rsidP="00D61547" w14:paraId="43F14B1E"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72D44528" w14:textId="77777777" w:rsidTr="00197895">
        <w:tblPrEx>
          <w:tblW w:w="5687" w:type="pct"/>
          <w:tblInd w:w="-572" w:type="dxa"/>
          <w:tblLayout w:type="fixed"/>
          <w:tblLook w:val="04A0"/>
        </w:tblPrEx>
        <w:tc>
          <w:tcPr>
            <w:tcW w:w="1842" w:type="dxa"/>
          </w:tcPr>
          <w:p w:rsidR="00D61547" w:rsidRPr="00FC1EF9" w:rsidP="00D61547" w14:paraId="1ADBA7ED" w14:textId="77777777">
            <w:pPr>
              <w:widowControl/>
              <w:spacing w:before="60" w:after="60"/>
              <w:rPr>
                <w:szCs w:val="24"/>
                <w:lang w:eastAsia="en-US"/>
              </w:rPr>
            </w:pPr>
            <w:r w:rsidRPr="00FC1EF9">
              <w:rPr>
                <w:szCs w:val="24"/>
                <w:lang w:eastAsia="en-US"/>
              </w:rPr>
              <w:t>10</w:t>
            </w:r>
          </w:p>
        </w:tc>
        <w:tc>
          <w:tcPr>
            <w:tcW w:w="1701" w:type="dxa"/>
          </w:tcPr>
          <w:p w:rsidR="00D61547" w:rsidRPr="00FC1EF9" w:rsidP="00D61547" w14:paraId="77C5E365"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7DB191A6"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02D862B" w14:textId="77777777">
            <w:pPr>
              <w:widowControl/>
              <w:spacing w:before="60" w:after="60"/>
              <w:rPr>
                <w:szCs w:val="24"/>
                <w:lang w:eastAsia="en-US"/>
              </w:rPr>
            </w:pPr>
            <w:r w:rsidRPr="00FC1EF9">
              <w:rPr>
                <w:szCs w:val="24"/>
                <w:lang w:eastAsia="en-US"/>
              </w:rPr>
              <w:t>43°41.440′S</w:t>
            </w:r>
          </w:p>
        </w:tc>
        <w:tc>
          <w:tcPr>
            <w:tcW w:w="1985" w:type="dxa"/>
          </w:tcPr>
          <w:p w:rsidR="00D61547" w:rsidRPr="00FC1EF9" w:rsidP="00D61547" w14:paraId="0D80D2A7" w14:textId="77777777">
            <w:pPr>
              <w:widowControl/>
              <w:spacing w:before="60" w:after="60"/>
              <w:rPr>
                <w:szCs w:val="24"/>
                <w:lang w:eastAsia="en-US"/>
              </w:rPr>
            </w:pPr>
            <w:r w:rsidRPr="00FC1EF9">
              <w:rPr>
                <w:szCs w:val="24"/>
                <w:lang w:eastAsia="en-US"/>
              </w:rPr>
              <w:t>161°10.170′W</w:t>
            </w:r>
          </w:p>
        </w:tc>
        <w:tc>
          <w:tcPr>
            <w:tcW w:w="1701" w:type="dxa"/>
          </w:tcPr>
          <w:p w:rsidR="00D61547" w:rsidRPr="00FC1EF9" w:rsidP="00D61547" w14:paraId="221DF888" w14:textId="77777777">
            <w:pPr>
              <w:widowControl/>
              <w:spacing w:before="60" w:after="60"/>
              <w:rPr>
                <w:szCs w:val="24"/>
                <w:lang w:eastAsia="en-US"/>
              </w:rPr>
            </w:pPr>
          </w:p>
        </w:tc>
      </w:tr>
      <w:tr w14:paraId="72D4FAD7" w14:textId="77777777" w:rsidTr="00197895">
        <w:tblPrEx>
          <w:tblW w:w="5687" w:type="pct"/>
          <w:tblInd w:w="-572" w:type="dxa"/>
          <w:tblLayout w:type="fixed"/>
          <w:tblLook w:val="04A0"/>
        </w:tblPrEx>
        <w:tc>
          <w:tcPr>
            <w:tcW w:w="1842" w:type="dxa"/>
          </w:tcPr>
          <w:p w:rsidR="00D61547" w:rsidRPr="00FC1EF9" w:rsidP="00D61547" w14:paraId="546E01DF" w14:textId="77777777">
            <w:pPr>
              <w:widowControl/>
              <w:spacing w:before="60" w:after="60"/>
              <w:rPr>
                <w:szCs w:val="24"/>
                <w:lang w:eastAsia="en-US"/>
              </w:rPr>
            </w:pPr>
            <w:r w:rsidRPr="00FC1EF9">
              <w:rPr>
                <w:szCs w:val="24"/>
                <w:lang w:eastAsia="en-US"/>
              </w:rPr>
              <w:t>10</w:t>
            </w:r>
          </w:p>
        </w:tc>
        <w:tc>
          <w:tcPr>
            <w:tcW w:w="1701" w:type="dxa"/>
          </w:tcPr>
          <w:p w:rsidR="00D61547" w:rsidRPr="00FC1EF9" w:rsidP="00D61547" w14:paraId="1B4AA90C"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1A43ED74"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AF9488B" w14:textId="77777777">
            <w:pPr>
              <w:widowControl/>
              <w:spacing w:before="60" w:after="60"/>
              <w:rPr>
                <w:szCs w:val="24"/>
                <w:lang w:eastAsia="en-US"/>
              </w:rPr>
            </w:pPr>
            <w:r w:rsidRPr="00FC1EF9">
              <w:rPr>
                <w:szCs w:val="24"/>
                <w:lang w:eastAsia="en-US"/>
              </w:rPr>
              <w:t>43°41.440′S</w:t>
            </w:r>
          </w:p>
        </w:tc>
        <w:tc>
          <w:tcPr>
            <w:tcW w:w="1985" w:type="dxa"/>
          </w:tcPr>
          <w:p w:rsidR="00D61547" w:rsidRPr="00FC1EF9" w:rsidP="00D61547" w14:paraId="0860C854" w14:textId="77777777">
            <w:pPr>
              <w:widowControl/>
              <w:spacing w:before="60" w:after="60"/>
              <w:rPr>
                <w:szCs w:val="24"/>
                <w:lang w:eastAsia="en-US"/>
              </w:rPr>
            </w:pPr>
            <w:r w:rsidRPr="00FC1EF9">
              <w:rPr>
                <w:szCs w:val="24"/>
                <w:lang w:eastAsia="en-US"/>
              </w:rPr>
              <w:t>161°39.000′W</w:t>
            </w:r>
          </w:p>
        </w:tc>
        <w:tc>
          <w:tcPr>
            <w:tcW w:w="1701" w:type="dxa"/>
          </w:tcPr>
          <w:p w:rsidR="00D61547" w:rsidRPr="00FC1EF9" w:rsidP="00D61547" w14:paraId="03F1EB1A" w14:textId="77777777">
            <w:pPr>
              <w:widowControl/>
              <w:spacing w:before="60" w:after="60"/>
              <w:rPr>
                <w:szCs w:val="24"/>
                <w:lang w:eastAsia="en-US"/>
              </w:rPr>
            </w:pPr>
          </w:p>
        </w:tc>
      </w:tr>
      <w:tr w14:paraId="7E54CA30" w14:textId="77777777" w:rsidTr="00197895">
        <w:tblPrEx>
          <w:tblW w:w="5687" w:type="pct"/>
          <w:tblInd w:w="-572" w:type="dxa"/>
          <w:tblLayout w:type="fixed"/>
          <w:tblLook w:val="04A0"/>
        </w:tblPrEx>
        <w:tc>
          <w:tcPr>
            <w:tcW w:w="1842" w:type="dxa"/>
          </w:tcPr>
          <w:p w:rsidR="00D61547" w:rsidRPr="00FC1EF9" w:rsidP="00D61547" w14:paraId="6FA8055C" w14:textId="77777777">
            <w:pPr>
              <w:widowControl/>
              <w:spacing w:before="60" w:after="60"/>
              <w:rPr>
                <w:szCs w:val="24"/>
                <w:lang w:eastAsia="en-US"/>
              </w:rPr>
            </w:pPr>
            <w:r w:rsidRPr="00FC1EF9">
              <w:rPr>
                <w:szCs w:val="24"/>
                <w:lang w:eastAsia="en-US"/>
              </w:rPr>
              <w:t>11</w:t>
            </w:r>
          </w:p>
        </w:tc>
        <w:tc>
          <w:tcPr>
            <w:tcW w:w="1701" w:type="dxa"/>
          </w:tcPr>
          <w:p w:rsidR="00D61547" w:rsidRPr="00FC1EF9" w:rsidP="00D61547" w14:paraId="1BE292FC"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5E2D8B10"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43CC386" w14:textId="77777777">
            <w:pPr>
              <w:widowControl/>
              <w:spacing w:before="60" w:after="60"/>
              <w:rPr>
                <w:szCs w:val="24"/>
                <w:lang w:eastAsia="en-US"/>
              </w:rPr>
            </w:pPr>
            <w:r w:rsidRPr="00FC1EF9">
              <w:rPr>
                <w:szCs w:val="24"/>
                <w:lang w:eastAsia="en-US"/>
              </w:rPr>
              <w:t>42°40.000′S</w:t>
            </w:r>
          </w:p>
        </w:tc>
        <w:tc>
          <w:tcPr>
            <w:tcW w:w="1985" w:type="dxa"/>
          </w:tcPr>
          <w:p w:rsidR="00D61547" w:rsidRPr="00FC1EF9" w:rsidP="00D61547" w14:paraId="7A25B5EE" w14:textId="77777777">
            <w:pPr>
              <w:widowControl/>
              <w:spacing w:before="60" w:after="60"/>
              <w:rPr>
                <w:szCs w:val="24"/>
                <w:lang w:eastAsia="en-US"/>
              </w:rPr>
            </w:pPr>
            <w:r w:rsidRPr="00FC1EF9">
              <w:rPr>
                <w:szCs w:val="24"/>
                <w:lang w:eastAsia="en-US"/>
              </w:rPr>
              <w:t>161°48.000′W</w:t>
            </w:r>
          </w:p>
        </w:tc>
        <w:tc>
          <w:tcPr>
            <w:tcW w:w="1701" w:type="dxa"/>
          </w:tcPr>
          <w:p w:rsidR="00D61547" w:rsidRPr="00FC1EF9" w:rsidP="00D61547" w14:paraId="13C16BE4" w14:textId="77777777">
            <w:pPr>
              <w:widowControl/>
              <w:spacing w:before="60" w:after="60"/>
              <w:rPr>
                <w:szCs w:val="24"/>
                <w:lang w:eastAsia="en-US"/>
              </w:rPr>
            </w:pPr>
          </w:p>
        </w:tc>
      </w:tr>
      <w:tr w14:paraId="083C1BCD" w14:textId="77777777" w:rsidTr="00197895">
        <w:tblPrEx>
          <w:tblW w:w="5687" w:type="pct"/>
          <w:tblInd w:w="-572" w:type="dxa"/>
          <w:tblLayout w:type="fixed"/>
          <w:tblLook w:val="04A0"/>
        </w:tblPrEx>
        <w:tc>
          <w:tcPr>
            <w:tcW w:w="1842" w:type="dxa"/>
          </w:tcPr>
          <w:p w:rsidR="00D61547" w:rsidRPr="00FC1EF9" w:rsidP="00D61547" w14:paraId="15DD94C4" w14:textId="77777777">
            <w:pPr>
              <w:widowControl/>
              <w:spacing w:before="60" w:after="60"/>
              <w:rPr>
                <w:szCs w:val="24"/>
                <w:lang w:eastAsia="en-US"/>
              </w:rPr>
            </w:pPr>
            <w:r w:rsidRPr="00FC1EF9">
              <w:rPr>
                <w:szCs w:val="24"/>
                <w:lang w:eastAsia="en-US"/>
              </w:rPr>
              <w:t>11</w:t>
            </w:r>
          </w:p>
        </w:tc>
        <w:tc>
          <w:tcPr>
            <w:tcW w:w="1701" w:type="dxa"/>
          </w:tcPr>
          <w:p w:rsidR="00D61547" w:rsidRPr="00FC1EF9" w:rsidP="00D61547" w14:paraId="70A0EA75"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684F80B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D0AC4C7" w14:textId="77777777">
            <w:pPr>
              <w:widowControl/>
              <w:spacing w:before="60" w:after="60"/>
              <w:rPr>
                <w:szCs w:val="24"/>
                <w:lang w:eastAsia="en-US"/>
              </w:rPr>
            </w:pPr>
            <w:r w:rsidRPr="00FC1EF9">
              <w:rPr>
                <w:szCs w:val="24"/>
                <w:lang w:eastAsia="en-US"/>
              </w:rPr>
              <w:t>42°40.000′S</w:t>
            </w:r>
          </w:p>
        </w:tc>
        <w:tc>
          <w:tcPr>
            <w:tcW w:w="1985" w:type="dxa"/>
          </w:tcPr>
          <w:p w:rsidR="00D61547" w:rsidRPr="00FC1EF9" w:rsidP="00D61547" w14:paraId="312BD246" w14:textId="77777777">
            <w:pPr>
              <w:widowControl/>
              <w:spacing w:before="60" w:after="60"/>
              <w:rPr>
                <w:szCs w:val="24"/>
                <w:lang w:eastAsia="en-US"/>
              </w:rPr>
            </w:pPr>
            <w:r w:rsidRPr="00FC1EF9">
              <w:rPr>
                <w:szCs w:val="24"/>
                <w:lang w:eastAsia="en-US"/>
              </w:rPr>
              <w:t>162°07.000′W</w:t>
            </w:r>
          </w:p>
        </w:tc>
        <w:tc>
          <w:tcPr>
            <w:tcW w:w="1701" w:type="dxa"/>
          </w:tcPr>
          <w:p w:rsidR="00D61547" w:rsidRPr="00FC1EF9" w:rsidP="00D61547" w14:paraId="792E81F2" w14:textId="77777777">
            <w:pPr>
              <w:widowControl/>
              <w:spacing w:before="60" w:after="60"/>
              <w:rPr>
                <w:szCs w:val="24"/>
                <w:lang w:eastAsia="en-US"/>
              </w:rPr>
            </w:pPr>
          </w:p>
        </w:tc>
      </w:tr>
      <w:tr w14:paraId="20BE3154" w14:textId="77777777" w:rsidTr="00197895">
        <w:tblPrEx>
          <w:tblW w:w="5687" w:type="pct"/>
          <w:tblInd w:w="-572" w:type="dxa"/>
          <w:tblLayout w:type="fixed"/>
          <w:tblLook w:val="04A0"/>
        </w:tblPrEx>
        <w:tc>
          <w:tcPr>
            <w:tcW w:w="1842" w:type="dxa"/>
          </w:tcPr>
          <w:p w:rsidR="00D61547" w:rsidRPr="00FC1EF9" w:rsidP="00D61547" w14:paraId="050336C2" w14:textId="77777777">
            <w:pPr>
              <w:widowControl/>
              <w:spacing w:before="60" w:after="60"/>
              <w:rPr>
                <w:szCs w:val="24"/>
                <w:lang w:eastAsia="en-US"/>
              </w:rPr>
            </w:pPr>
            <w:r w:rsidRPr="00FC1EF9">
              <w:rPr>
                <w:szCs w:val="24"/>
                <w:lang w:eastAsia="en-US"/>
              </w:rPr>
              <w:t>11</w:t>
            </w:r>
          </w:p>
        </w:tc>
        <w:tc>
          <w:tcPr>
            <w:tcW w:w="1701" w:type="dxa"/>
          </w:tcPr>
          <w:p w:rsidR="00D61547" w:rsidRPr="00FC1EF9" w:rsidP="00D61547" w14:paraId="67585530"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42C912C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6E2AEFE" w14:textId="77777777">
            <w:pPr>
              <w:widowControl/>
              <w:spacing w:before="60" w:after="60"/>
              <w:rPr>
                <w:szCs w:val="24"/>
                <w:lang w:eastAsia="en-US"/>
              </w:rPr>
            </w:pPr>
            <w:r w:rsidRPr="00FC1EF9">
              <w:rPr>
                <w:szCs w:val="24"/>
                <w:lang w:eastAsia="en-US"/>
              </w:rPr>
              <w:t>42°54.500′S</w:t>
            </w:r>
          </w:p>
        </w:tc>
        <w:tc>
          <w:tcPr>
            <w:tcW w:w="1985" w:type="dxa"/>
          </w:tcPr>
          <w:p w:rsidR="00D61547" w:rsidRPr="00FC1EF9" w:rsidP="00D61547" w14:paraId="3160176C" w14:textId="77777777">
            <w:pPr>
              <w:widowControl/>
              <w:spacing w:before="60" w:after="60"/>
              <w:rPr>
                <w:szCs w:val="24"/>
                <w:lang w:eastAsia="en-US"/>
              </w:rPr>
            </w:pPr>
            <w:r w:rsidRPr="00FC1EF9">
              <w:rPr>
                <w:szCs w:val="24"/>
                <w:lang w:eastAsia="en-US"/>
              </w:rPr>
              <w:t>161°48.000′W</w:t>
            </w:r>
          </w:p>
        </w:tc>
        <w:tc>
          <w:tcPr>
            <w:tcW w:w="1701" w:type="dxa"/>
          </w:tcPr>
          <w:p w:rsidR="00D61547" w:rsidRPr="00FC1EF9" w:rsidP="00D61547" w14:paraId="4E6F5935" w14:textId="77777777">
            <w:pPr>
              <w:widowControl/>
              <w:spacing w:before="60" w:after="60"/>
              <w:rPr>
                <w:szCs w:val="24"/>
                <w:lang w:eastAsia="en-US"/>
              </w:rPr>
            </w:pPr>
          </w:p>
        </w:tc>
      </w:tr>
      <w:tr w14:paraId="098593B1" w14:textId="77777777" w:rsidTr="00197895">
        <w:tblPrEx>
          <w:tblW w:w="5687" w:type="pct"/>
          <w:tblInd w:w="-572" w:type="dxa"/>
          <w:tblLayout w:type="fixed"/>
          <w:tblLook w:val="04A0"/>
        </w:tblPrEx>
        <w:tc>
          <w:tcPr>
            <w:tcW w:w="1842" w:type="dxa"/>
          </w:tcPr>
          <w:p w:rsidR="00D61547" w:rsidRPr="00FC1EF9" w:rsidP="00D61547" w14:paraId="3B772CA5" w14:textId="77777777">
            <w:pPr>
              <w:widowControl/>
              <w:spacing w:before="60" w:after="60"/>
              <w:rPr>
                <w:szCs w:val="24"/>
                <w:lang w:eastAsia="en-US"/>
              </w:rPr>
            </w:pPr>
            <w:r w:rsidRPr="00FC1EF9">
              <w:rPr>
                <w:szCs w:val="24"/>
                <w:lang w:eastAsia="en-US"/>
              </w:rPr>
              <w:t>11</w:t>
            </w:r>
          </w:p>
        </w:tc>
        <w:tc>
          <w:tcPr>
            <w:tcW w:w="1701" w:type="dxa"/>
          </w:tcPr>
          <w:p w:rsidR="00D61547" w:rsidRPr="00FC1EF9" w:rsidP="00D61547" w14:paraId="65F89A91" w14:textId="77777777">
            <w:pPr>
              <w:widowControl/>
              <w:spacing w:before="60" w:after="60"/>
              <w:rPr>
                <w:szCs w:val="24"/>
                <w:lang w:eastAsia="en-US"/>
              </w:rPr>
            </w:pPr>
            <w:r w:rsidRPr="00FC1EF9">
              <w:rPr>
                <w:szCs w:val="24"/>
                <w:lang w:eastAsia="en-US"/>
              </w:rPr>
              <w:t>South Louisville ▌</w:t>
            </w:r>
          </w:p>
        </w:tc>
        <w:tc>
          <w:tcPr>
            <w:tcW w:w="1701" w:type="dxa"/>
          </w:tcPr>
          <w:p w:rsidR="00D61547" w:rsidRPr="00FC1EF9" w:rsidP="00D61547" w14:paraId="0D4EAAB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DF7A92A" w14:textId="77777777">
            <w:pPr>
              <w:widowControl/>
              <w:spacing w:before="60" w:after="60"/>
              <w:rPr>
                <w:szCs w:val="24"/>
                <w:lang w:eastAsia="en-US"/>
              </w:rPr>
            </w:pPr>
            <w:r w:rsidRPr="00FC1EF9">
              <w:rPr>
                <w:szCs w:val="24"/>
                <w:lang w:eastAsia="en-US"/>
              </w:rPr>
              <w:t>42°54.500′S</w:t>
            </w:r>
          </w:p>
        </w:tc>
        <w:tc>
          <w:tcPr>
            <w:tcW w:w="1985" w:type="dxa"/>
          </w:tcPr>
          <w:p w:rsidR="00D61547" w:rsidRPr="00FC1EF9" w:rsidP="00D61547" w14:paraId="412167B4" w14:textId="77777777">
            <w:pPr>
              <w:widowControl/>
              <w:spacing w:before="60" w:after="60"/>
              <w:rPr>
                <w:szCs w:val="24"/>
                <w:lang w:eastAsia="en-US"/>
              </w:rPr>
            </w:pPr>
            <w:r w:rsidRPr="00FC1EF9">
              <w:rPr>
                <w:szCs w:val="24"/>
                <w:lang w:eastAsia="en-US"/>
              </w:rPr>
              <w:t>162°07.000′W</w:t>
            </w:r>
          </w:p>
        </w:tc>
        <w:tc>
          <w:tcPr>
            <w:tcW w:w="1701" w:type="dxa"/>
          </w:tcPr>
          <w:p w:rsidR="00D61547" w:rsidRPr="00FC1EF9" w:rsidP="00D61547" w14:paraId="39944E1D" w14:textId="77777777">
            <w:pPr>
              <w:widowControl/>
              <w:spacing w:before="60" w:after="60"/>
              <w:rPr>
                <w:szCs w:val="24"/>
                <w:lang w:eastAsia="en-US"/>
              </w:rPr>
            </w:pPr>
          </w:p>
        </w:tc>
      </w:tr>
      <w:tr w14:paraId="2D38FCAC" w14:textId="77777777" w:rsidTr="00197895">
        <w:tblPrEx>
          <w:tblW w:w="5687" w:type="pct"/>
          <w:tblInd w:w="-572" w:type="dxa"/>
          <w:tblLayout w:type="fixed"/>
          <w:tblLook w:val="04A0"/>
        </w:tblPrEx>
        <w:tc>
          <w:tcPr>
            <w:tcW w:w="1842" w:type="dxa"/>
          </w:tcPr>
          <w:p w:rsidR="00D61547" w:rsidRPr="00FC1EF9" w:rsidP="00D61547" w14:paraId="647FA904" w14:textId="77777777">
            <w:pPr>
              <w:widowControl/>
              <w:spacing w:before="60" w:after="60"/>
              <w:rPr>
                <w:szCs w:val="24"/>
                <w:lang w:eastAsia="en-US"/>
              </w:rPr>
            </w:pPr>
            <w:r w:rsidRPr="00FC1EF9">
              <w:rPr>
                <w:szCs w:val="24"/>
                <w:lang w:eastAsia="en-US"/>
              </w:rPr>
              <w:t>13</w:t>
            </w:r>
          </w:p>
        </w:tc>
        <w:tc>
          <w:tcPr>
            <w:tcW w:w="1701" w:type="dxa"/>
          </w:tcPr>
          <w:p w:rsidR="00D61547" w:rsidRPr="00FC1EF9" w:rsidP="00D61547" w14:paraId="1083F5BE"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31773418"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5164DCB" w14:textId="77777777">
            <w:pPr>
              <w:widowControl/>
              <w:spacing w:before="60" w:after="60"/>
              <w:rPr>
                <w:szCs w:val="24"/>
                <w:lang w:eastAsia="en-US"/>
              </w:rPr>
            </w:pPr>
            <w:r w:rsidRPr="00FC1EF9">
              <w:rPr>
                <w:szCs w:val="24"/>
                <w:lang w:eastAsia="en-US"/>
              </w:rPr>
              <w:t>41°45.000′S</w:t>
            </w:r>
          </w:p>
        </w:tc>
        <w:tc>
          <w:tcPr>
            <w:tcW w:w="1985" w:type="dxa"/>
          </w:tcPr>
          <w:p w:rsidR="00D61547" w:rsidRPr="00FC1EF9" w:rsidP="00D61547" w14:paraId="03B32CC2" w14:textId="77777777">
            <w:pPr>
              <w:widowControl/>
              <w:spacing w:before="60" w:after="60"/>
              <w:rPr>
                <w:szCs w:val="24"/>
                <w:lang w:eastAsia="en-US"/>
              </w:rPr>
            </w:pPr>
            <w:r w:rsidRPr="00FC1EF9">
              <w:rPr>
                <w:szCs w:val="24"/>
                <w:lang w:eastAsia="en-US"/>
              </w:rPr>
              <w:t>163°29.500′W</w:t>
            </w:r>
          </w:p>
        </w:tc>
        <w:tc>
          <w:tcPr>
            <w:tcW w:w="1701" w:type="dxa"/>
          </w:tcPr>
          <w:p w:rsidR="00D61547" w:rsidRPr="00FC1EF9" w:rsidP="00D61547" w14:paraId="0BC8B0F2" w14:textId="77777777">
            <w:pPr>
              <w:widowControl/>
              <w:spacing w:before="60" w:after="60"/>
              <w:rPr>
                <w:szCs w:val="24"/>
                <w:lang w:eastAsia="en-US"/>
              </w:rPr>
            </w:pPr>
          </w:p>
        </w:tc>
      </w:tr>
      <w:tr w14:paraId="2107B24B" w14:textId="77777777" w:rsidTr="00197895">
        <w:tblPrEx>
          <w:tblW w:w="5687" w:type="pct"/>
          <w:tblInd w:w="-572" w:type="dxa"/>
          <w:tblLayout w:type="fixed"/>
          <w:tblLook w:val="04A0"/>
        </w:tblPrEx>
        <w:tc>
          <w:tcPr>
            <w:tcW w:w="1842" w:type="dxa"/>
          </w:tcPr>
          <w:p w:rsidR="00D61547" w:rsidRPr="00FC1EF9" w:rsidP="00D61547" w14:paraId="7E421445" w14:textId="77777777">
            <w:pPr>
              <w:widowControl/>
              <w:spacing w:before="60" w:after="60"/>
              <w:rPr>
                <w:szCs w:val="24"/>
                <w:lang w:eastAsia="en-US"/>
              </w:rPr>
            </w:pPr>
            <w:r w:rsidRPr="00FC1EF9">
              <w:rPr>
                <w:szCs w:val="24"/>
                <w:lang w:eastAsia="en-US"/>
              </w:rPr>
              <w:t>13</w:t>
            </w:r>
          </w:p>
        </w:tc>
        <w:tc>
          <w:tcPr>
            <w:tcW w:w="1701" w:type="dxa"/>
          </w:tcPr>
          <w:p w:rsidR="00D61547" w:rsidRPr="00FC1EF9" w:rsidP="00D61547" w14:paraId="48108756"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3D24DA37"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9D44001" w14:textId="77777777">
            <w:pPr>
              <w:widowControl/>
              <w:spacing w:before="60" w:after="60"/>
              <w:rPr>
                <w:szCs w:val="24"/>
                <w:lang w:eastAsia="en-US"/>
              </w:rPr>
            </w:pPr>
            <w:r w:rsidRPr="00FC1EF9">
              <w:rPr>
                <w:szCs w:val="24"/>
                <w:lang w:eastAsia="en-US"/>
              </w:rPr>
              <w:t>41°45.000′S</w:t>
            </w:r>
          </w:p>
        </w:tc>
        <w:tc>
          <w:tcPr>
            <w:tcW w:w="1985" w:type="dxa"/>
          </w:tcPr>
          <w:p w:rsidR="00D61547" w:rsidRPr="00FC1EF9" w:rsidP="00D61547" w14:paraId="6EA83FE6" w14:textId="77777777">
            <w:pPr>
              <w:widowControl/>
              <w:spacing w:before="60" w:after="60"/>
              <w:rPr>
                <w:szCs w:val="24"/>
                <w:lang w:eastAsia="en-US"/>
              </w:rPr>
            </w:pPr>
            <w:r w:rsidRPr="00FC1EF9">
              <w:rPr>
                <w:szCs w:val="24"/>
                <w:lang w:eastAsia="en-US"/>
              </w:rPr>
              <w:t>163°49.000′W</w:t>
            </w:r>
          </w:p>
        </w:tc>
        <w:tc>
          <w:tcPr>
            <w:tcW w:w="1701" w:type="dxa"/>
          </w:tcPr>
          <w:p w:rsidR="00D61547" w:rsidRPr="00FC1EF9" w:rsidP="00D61547" w14:paraId="47A85D14" w14:textId="77777777">
            <w:pPr>
              <w:widowControl/>
              <w:spacing w:before="60" w:after="60"/>
              <w:rPr>
                <w:szCs w:val="24"/>
                <w:lang w:eastAsia="en-US"/>
              </w:rPr>
            </w:pPr>
          </w:p>
        </w:tc>
      </w:tr>
      <w:tr w14:paraId="2050B603" w14:textId="77777777" w:rsidTr="00197895">
        <w:tblPrEx>
          <w:tblW w:w="5687" w:type="pct"/>
          <w:tblInd w:w="-572" w:type="dxa"/>
          <w:tblLayout w:type="fixed"/>
          <w:tblLook w:val="04A0"/>
        </w:tblPrEx>
        <w:tc>
          <w:tcPr>
            <w:tcW w:w="1842" w:type="dxa"/>
          </w:tcPr>
          <w:p w:rsidR="00D61547" w:rsidRPr="00FC1EF9" w:rsidP="00D61547" w14:paraId="3F4F9B8C" w14:textId="77777777">
            <w:pPr>
              <w:widowControl/>
              <w:spacing w:before="60" w:after="60"/>
              <w:rPr>
                <w:szCs w:val="24"/>
                <w:lang w:eastAsia="en-US"/>
              </w:rPr>
            </w:pPr>
            <w:r w:rsidRPr="00FC1EF9">
              <w:rPr>
                <w:szCs w:val="24"/>
                <w:lang w:eastAsia="en-US"/>
              </w:rPr>
              <w:t>13</w:t>
            </w:r>
          </w:p>
        </w:tc>
        <w:tc>
          <w:tcPr>
            <w:tcW w:w="1701" w:type="dxa"/>
          </w:tcPr>
          <w:p w:rsidR="00D61547" w:rsidRPr="00FC1EF9" w:rsidP="00D61547" w14:paraId="6C0F1B74"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1A9D29E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A5E3B72" w14:textId="77777777">
            <w:pPr>
              <w:widowControl/>
              <w:spacing w:before="60" w:after="60"/>
              <w:rPr>
                <w:szCs w:val="24"/>
                <w:lang w:eastAsia="en-US"/>
              </w:rPr>
            </w:pPr>
            <w:r w:rsidRPr="00FC1EF9">
              <w:rPr>
                <w:szCs w:val="24"/>
                <w:lang w:eastAsia="en-US"/>
              </w:rPr>
              <w:t>42°00.000′S</w:t>
            </w:r>
          </w:p>
        </w:tc>
        <w:tc>
          <w:tcPr>
            <w:tcW w:w="1985" w:type="dxa"/>
          </w:tcPr>
          <w:p w:rsidR="00D61547" w:rsidRPr="00FC1EF9" w:rsidP="00D61547" w14:paraId="2C1B4FCB" w14:textId="77777777">
            <w:pPr>
              <w:widowControl/>
              <w:spacing w:before="60" w:after="60"/>
              <w:rPr>
                <w:szCs w:val="24"/>
                <w:lang w:eastAsia="en-US"/>
              </w:rPr>
            </w:pPr>
            <w:r w:rsidRPr="00FC1EF9">
              <w:rPr>
                <w:szCs w:val="24"/>
                <w:lang w:eastAsia="en-US"/>
              </w:rPr>
              <w:t>163°29.500′W</w:t>
            </w:r>
          </w:p>
        </w:tc>
        <w:tc>
          <w:tcPr>
            <w:tcW w:w="1701" w:type="dxa"/>
          </w:tcPr>
          <w:p w:rsidR="00D61547" w:rsidRPr="00FC1EF9" w:rsidP="00D61547" w14:paraId="2ED0EE3F" w14:textId="77777777">
            <w:pPr>
              <w:widowControl/>
              <w:spacing w:before="60" w:after="60"/>
              <w:rPr>
                <w:szCs w:val="24"/>
                <w:lang w:eastAsia="en-US"/>
              </w:rPr>
            </w:pPr>
          </w:p>
        </w:tc>
      </w:tr>
      <w:tr w14:paraId="2547CAA9" w14:textId="77777777" w:rsidTr="00197895">
        <w:tblPrEx>
          <w:tblW w:w="5687" w:type="pct"/>
          <w:tblInd w:w="-572" w:type="dxa"/>
          <w:tblLayout w:type="fixed"/>
          <w:tblLook w:val="04A0"/>
        </w:tblPrEx>
        <w:tc>
          <w:tcPr>
            <w:tcW w:w="1842" w:type="dxa"/>
          </w:tcPr>
          <w:p w:rsidR="00D61547" w:rsidRPr="00FC1EF9" w:rsidP="00D61547" w14:paraId="536363BC" w14:textId="77777777">
            <w:pPr>
              <w:widowControl/>
              <w:spacing w:before="60" w:after="60"/>
              <w:rPr>
                <w:szCs w:val="24"/>
                <w:lang w:eastAsia="en-US"/>
              </w:rPr>
            </w:pPr>
            <w:r w:rsidRPr="00FC1EF9">
              <w:rPr>
                <w:szCs w:val="24"/>
                <w:lang w:eastAsia="en-US"/>
              </w:rPr>
              <w:t>13</w:t>
            </w:r>
          </w:p>
        </w:tc>
        <w:tc>
          <w:tcPr>
            <w:tcW w:w="1701" w:type="dxa"/>
          </w:tcPr>
          <w:p w:rsidR="00D61547" w:rsidRPr="00FC1EF9" w:rsidP="00D61547" w14:paraId="26F60A8D"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47FF823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0342EC9" w14:textId="77777777">
            <w:pPr>
              <w:widowControl/>
              <w:spacing w:before="60" w:after="60"/>
              <w:rPr>
                <w:szCs w:val="24"/>
                <w:lang w:eastAsia="en-US"/>
              </w:rPr>
            </w:pPr>
            <w:r w:rsidRPr="00FC1EF9">
              <w:rPr>
                <w:szCs w:val="24"/>
                <w:lang w:eastAsia="en-US"/>
              </w:rPr>
              <w:t>42°00.000′S</w:t>
            </w:r>
          </w:p>
        </w:tc>
        <w:tc>
          <w:tcPr>
            <w:tcW w:w="1985" w:type="dxa"/>
          </w:tcPr>
          <w:p w:rsidR="00D61547" w:rsidRPr="00FC1EF9" w:rsidP="00D61547" w14:paraId="5CF39994" w14:textId="77777777">
            <w:pPr>
              <w:widowControl/>
              <w:spacing w:before="60" w:after="60"/>
              <w:rPr>
                <w:szCs w:val="24"/>
                <w:lang w:eastAsia="en-US"/>
              </w:rPr>
            </w:pPr>
            <w:r w:rsidRPr="00FC1EF9">
              <w:rPr>
                <w:szCs w:val="24"/>
                <w:lang w:eastAsia="en-US"/>
              </w:rPr>
              <w:t>163°49.000′W</w:t>
            </w:r>
          </w:p>
        </w:tc>
        <w:tc>
          <w:tcPr>
            <w:tcW w:w="1701" w:type="dxa"/>
          </w:tcPr>
          <w:p w:rsidR="00D61547" w:rsidRPr="00FC1EF9" w:rsidP="00D61547" w14:paraId="0857A453" w14:textId="77777777">
            <w:pPr>
              <w:widowControl/>
              <w:spacing w:before="60" w:after="60"/>
              <w:rPr>
                <w:szCs w:val="24"/>
                <w:lang w:eastAsia="en-US"/>
              </w:rPr>
            </w:pPr>
          </w:p>
        </w:tc>
      </w:tr>
      <w:tr w14:paraId="1D8A7F15" w14:textId="77777777" w:rsidTr="00197895">
        <w:tblPrEx>
          <w:tblW w:w="5687" w:type="pct"/>
          <w:tblInd w:w="-572" w:type="dxa"/>
          <w:tblLayout w:type="fixed"/>
          <w:tblLook w:val="04A0"/>
        </w:tblPrEx>
        <w:tc>
          <w:tcPr>
            <w:tcW w:w="1842" w:type="dxa"/>
          </w:tcPr>
          <w:p w:rsidR="00D61547" w:rsidRPr="00FC1EF9" w:rsidP="00D61547" w14:paraId="4E368C50" w14:textId="77777777">
            <w:pPr>
              <w:widowControl/>
              <w:spacing w:before="60" w:after="60"/>
              <w:rPr>
                <w:szCs w:val="24"/>
                <w:lang w:eastAsia="en-US"/>
              </w:rPr>
            </w:pPr>
            <w:r w:rsidRPr="00FC1EF9">
              <w:rPr>
                <w:szCs w:val="24"/>
                <w:lang w:eastAsia="en-US"/>
              </w:rPr>
              <w:t>14</w:t>
            </w:r>
          </w:p>
        </w:tc>
        <w:tc>
          <w:tcPr>
            <w:tcW w:w="1701" w:type="dxa"/>
          </w:tcPr>
          <w:p w:rsidR="00D61547" w:rsidRPr="00FC1EF9" w:rsidP="00D61547" w14:paraId="1DB1A784"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43742D3F"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AF8AFDD" w14:textId="77777777">
            <w:pPr>
              <w:widowControl/>
              <w:spacing w:before="60" w:after="60"/>
              <w:rPr>
                <w:szCs w:val="24"/>
                <w:lang w:eastAsia="en-US"/>
              </w:rPr>
            </w:pPr>
            <w:r w:rsidRPr="00FC1EF9">
              <w:rPr>
                <w:szCs w:val="24"/>
                <w:lang w:eastAsia="en-US"/>
              </w:rPr>
              <w:t>41°17.000′S</w:t>
            </w:r>
          </w:p>
        </w:tc>
        <w:tc>
          <w:tcPr>
            <w:tcW w:w="1985" w:type="dxa"/>
          </w:tcPr>
          <w:p w:rsidR="00D61547" w:rsidRPr="00FC1EF9" w:rsidP="00D61547" w14:paraId="117F934B" w14:textId="77777777">
            <w:pPr>
              <w:widowControl/>
              <w:spacing w:before="60" w:after="60"/>
              <w:rPr>
                <w:szCs w:val="24"/>
                <w:lang w:eastAsia="en-US"/>
              </w:rPr>
            </w:pPr>
            <w:r w:rsidRPr="00FC1EF9">
              <w:rPr>
                <w:szCs w:val="24"/>
                <w:lang w:eastAsia="en-US"/>
              </w:rPr>
              <w:t>164°00.000′W</w:t>
            </w:r>
          </w:p>
        </w:tc>
        <w:tc>
          <w:tcPr>
            <w:tcW w:w="1701" w:type="dxa"/>
          </w:tcPr>
          <w:p w:rsidR="00D61547" w:rsidRPr="00FC1EF9" w:rsidP="00D61547" w14:paraId="66426E33" w14:textId="77777777">
            <w:pPr>
              <w:widowControl/>
              <w:spacing w:before="60" w:after="60"/>
              <w:rPr>
                <w:szCs w:val="24"/>
                <w:lang w:eastAsia="en-US"/>
              </w:rPr>
            </w:pPr>
          </w:p>
        </w:tc>
      </w:tr>
    </w:tbl>
    <w:p w:rsidR="00D61547" w:rsidRPr="00FC1EF9" w:rsidP="00D61547" w14:paraId="653A1953"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3F7B8FA8" w14:textId="77777777" w:rsidTr="00197895">
        <w:tblPrEx>
          <w:tblW w:w="5687" w:type="pct"/>
          <w:tblInd w:w="-572" w:type="dxa"/>
          <w:tblLayout w:type="fixed"/>
          <w:tblLook w:val="04A0"/>
        </w:tblPrEx>
        <w:tc>
          <w:tcPr>
            <w:tcW w:w="1842" w:type="dxa"/>
          </w:tcPr>
          <w:p w:rsidR="00D61547" w:rsidRPr="00FC1EF9" w:rsidP="00D61547" w14:paraId="00EA770C" w14:textId="77777777">
            <w:pPr>
              <w:widowControl/>
              <w:spacing w:before="60" w:after="60"/>
              <w:rPr>
                <w:szCs w:val="24"/>
                <w:lang w:eastAsia="en-US"/>
              </w:rPr>
            </w:pPr>
            <w:r w:rsidRPr="00FC1EF9">
              <w:rPr>
                <w:szCs w:val="24"/>
                <w:lang w:eastAsia="en-US"/>
              </w:rPr>
              <w:t>14</w:t>
            </w:r>
          </w:p>
        </w:tc>
        <w:tc>
          <w:tcPr>
            <w:tcW w:w="1701" w:type="dxa"/>
          </w:tcPr>
          <w:p w:rsidR="00D61547" w:rsidRPr="00FC1EF9" w:rsidP="00D61547" w14:paraId="3DE5BE6F"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31C76F3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B02231D" w14:textId="77777777">
            <w:pPr>
              <w:widowControl/>
              <w:spacing w:before="60" w:after="60"/>
              <w:rPr>
                <w:szCs w:val="24"/>
                <w:lang w:eastAsia="en-US"/>
              </w:rPr>
            </w:pPr>
            <w:r w:rsidRPr="00FC1EF9">
              <w:rPr>
                <w:szCs w:val="24"/>
                <w:lang w:eastAsia="en-US"/>
              </w:rPr>
              <w:t>41°17.000′S</w:t>
            </w:r>
          </w:p>
        </w:tc>
        <w:tc>
          <w:tcPr>
            <w:tcW w:w="1985" w:type="dxa"/>
          </w:tcPr>
          <w:p w:rsidR="00D61547" w:rsidRPr="00FC1EF9" w:rsidP="00D61547" w14:paraId="2C09E7BA" w14:textId="77777777">
            <w:pPr>
              <w:widowControl/>
              <w:spacing w:before="60" w:after="60"/>
              <w:rPr>
                <w:szCs w:val="24"/>
                <w:lang w:eastAsia="en-US"/>
              </w:rPr>
            </w:pPr>
            <w:r w:rsidRPr="00FC1EF9">
              <w:rPr>
                <w:szCs w:val="24"/>
                <w:lang w:eastAsia="en-US"/>
              </w:rPr>
              <w:t>164°27.000′W</w:t>
            </w:r>
          </w:p>
        </w:tc>
        <w:tc>
          <w:tcPr>
            <w:tcW w:w="1701" w:type="dxa"/>
          </w:tcPr>
          <w:p w:rsidR="00D61547" w:rsidRPr="00FC1EF9" w:rsidP="00D61547" w14:paraId="130B9C65" w14:textId="77777777">
            <w:pPr>
              <w:widowControl/>
              <w:spacing w:before="60" w:after="60"/>
              <w:rPr>
                <w:szCs w:val="24"/>
                <w:lang w:eastAsia="en-US"/>
              </w:rPr>
            </w:pPr>
          </w:p>
        </w:tc>
      </w:tr>
      <w:tr w14:paraId="6046E457" w14:textId="77777777" w:rsidTr="00197895">
        <w:tblPrEx>
          <w:tblW w:w="5687" w:type="pct"/>
          <w:tblInd w:w="-572" w:type="dxa"/>
          <w:tblLayout w:type="fixed"/>
          <w:tblLook w:val="04A0"/>
        </w:tblPrEx>
        <w:tc>
          <w:tcPr>
            <w:tcW w:w="1842" w:type="dxa"/>
          </w:tcPr>
          <w:p w:rsidR="00D61547" w:rsidRPr="00FC1EF9" w:rsidP="00D61547" w14:paraId="0242E605" w14:textId="77777777">
            <w:pPr>
              <w:widowControl/>
              <w:spacing w:before="60" w:after="60"/>
              <w:rPr>
                <w:szCs w:val="24"/>
                <w:lang w:eastAsia="en-US"/>
              </w:rPr>
            </w:pPr>
            <w:r w:rsidRPr="00FC1EF9">
              <w:rPr>
                <w:szCs w:val="24"/>
                <w:lang w:eastAsia="en-US"/>
              </w:rPr>
              <w:t>14</w:t>
            </w:r>
          </w:p>
        </w:tc>
        <w:tc>
          <w:tcPr>
            <w:tcW w:w="1701" w:type="dxa"/>
          </w:tcPr>
          <w:p w:rsidR="00D61547" w:rsidRPr="00FC1EF9" w:rsidP="00D61547" w14:paraId="5B7EF3F4"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3061C2F1"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180663A" w14:textId="77777777">
            <w:pPr>
              <w:widowControl/>
              <w:spacing w:before="60" w:after="60"/>
              <w:rPr>
                <w:szCs w:val="24"/>
                <w:lang w:eastAsia="en-US"/>
              </w:rPr>
            </w:pPr>
            <w:r w:rsidRPr="00FC1EF9">
              <w:rPr>
                <w:szCs w:val="24"/>
                <w:lang w:eastAsia="en-US"/>
              </w:rPr>
              <w:t>41°40.000′S</w:t>
            </w:r>
          </w:p>
        </w:tc>
        <w:tc>
          <w:tcPr>
            <w:tcW w:w="1985" w:type="dxa"/>
          </w:tcPr>
          <w:p w:rsidR="00D61547" w:rsidRPr="00FC1EF9" w:rsidP="00D61547" w14:paraId="25DE8E45" w14:textId="77777777">
            <w:pPr>
              <w:widowControl/>
              <w:spacing w:before="60" w:after="60"/>
              <w:rPr>
                <w:szCs w:val="24"/>
                <w:lang w:eastAsia="en-US"/>
              </w:rPr>
            </w:pPr>
            <w:r w:rsidRPr="00FC1EF9">
              <w:rPr>
                <w:szCs w:val="24"/>
                <w:lang w:eastAsia="en-US"/>
              </w:rPr>
              <w:t>164°00.000′W</w:t>
            </w:r>
          </w:p>
        </w:tc>
        <w:tc>
          <w:tcPr>
            <w:tcW w:w="1701" w:type="dxa"/>
          </w:tcPr>
          <w:p w:rsidR="00D61547" w:rsidRPr="00FC1EF9" w:rsidP="00D61547" w14:paraId="6604C6AE" w14:textId="77777777">
            <w:pPr>
              <w:widowControl/>
              <w:spacing w:before="60" w:after="60"/>
              <w:rPr>
                <w:szCs w:val="24"/>
                <w:lang w:eastAsia="en-US"/>
              </w:rPr>
            </w:pPr>
          </w:p>
        </w:tc>
      </w:tr>
      <w:tr w14:paraId="1470EAF1" w14:textId="77777777" w:rsidTr="00197895">
        <w:tblPrEx>
          <w:tblW w:w="5687" w:type="pct"/>
          <w:tblInd w:w="-572" w:type="dxa"/>
          <w:tblLayout w:type="fixed"/>
          <w:tblLook w:val="04A0"/>
        </w:tblPrEx>
        <w:tc>
          <w:tcPr>
            <w:tcW w:w="1842" w:type="dxa"/>
          </w:tcPr>
          <w:p w:rsidR="00D61547" w:rsidRPr="00FC1EF9" w:rsidP="00D61547" w14:paraId="1AB2C35C" w14:textId="77777777">
            <w:pPr>
              <w:widowControl/>
              <w:spacing w:before="60" w:after="60"/>
              <w:rPr>
                <w:szCs w:val="24"/>
                <w:lang w:eastAsia="en-US"/>
              </w:rPr>
            </w:pPr>
            <w:r w:rsidRPr="00FC1EF9">
              <w:rPr>
                <w:szCs w:val="24"/>
                <w:lang w:eastAsia="en-US"/>
              </w:rPr>
              <w:t>14</w:t>
            </w:r>
          </w:p>
        </w:tc>
        <w:tc>
          <w:tcPr>
            <w:tcW w:w="1701" w:type="dxa"/>
          </w:tcPr>
          <w:p w:rsidR="00D61547" w:rsidRPr="00FC1EF9" w:rsidP="00D61547" w14:paraId="56FD6D86"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535F83FF"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257B112" w14:textId="77777777">
            <w:pPr>
              <w:widowControl/>
              <w:spacing w:before="60" w:after="60"/>
              <w:rPr>
                <w:szCs w:val="24"/>
                <w:lang w:eastAsia="en-US"/>
              </w:rPr>
            </w:pPr>
            <w:r w:rsidRPr="00FC1EF9">
              <w:rPr>
                <w:szCs w:val="24"/>
                <w:lang w:eastAsia="en-US"/>
              </w:rPr>
              <w:t>41°40.000′S</w:t>
            </w:r>
          </w:p>
        </w:tc>
        <w:tc>
          <w:tcPr>
            <w:tcW w:w="1985" w:type="dxa"/>
          </w:tcPr>
          <w:p w:rsidR="00D61547" w:rsidRPr="00FC1EF9" w:rsidP="00D61547" w14:paraId="4930B470" w14:textId="77777777">
            <w:pPr>
              <w:widowControl/>
              <w:spacing w:before="60" w:after="60"/>
              <w:rPr>
                <w:szCs w:val="24"/>
                <w:lang w:eastAsia="en-US"/>
              </w:rPr>
            </w:pPr>
            <w:r w:rsidRPr="00FC1EF9">
              <w:rPr>
                <w:szCs w:val="24"/>
                <w:lang w:eastAsia="en-US"/>
              </w:rPr>
              <w:t>164°27.000′W</w:t>
            </w:r>
          </w:p>
        </w:tc>
        <w:tc>
          <w:tcPr>
            <w:tcW w:w="1701" w:type="dxa"/>
          </w:tcPr>
          <w:p w:rsidR="00D61547" w:rsidRPr="00FC1EF9" w:rsidP="00D61547" w14:paraId="6C870FAA" w14:textId="77777777">
            <w:pPr>
              <w:widowControl/>
              <w:spacing w:before="60" w:after="60"/>
              <w:rPr>
                <w:szCs w:val="24"/>
                <w:lang w:eastAsia="en-US"/>
              </w:rPr>
            </w:pPr>
          </w:p>
        </w:tc>
      </w:tr>
      <w:tr w14:paraId="56AC4AA9" w14:textId="77777777" w:rsidTr="00197895">
        <w:tblPrEx>
          <w:tblW w:w="5687" w:type="pct"/>
          <w:tblInd w:w="-572" w:type="dxa"/>
          <w:tblLayout w:type="fixed"/>
          <w:tblLook w:val="04A0"/>
        </w:tblPrEx>
        <w:tc>
          <w:tcPr>
            <w:tcW w:w="1842" w:type="dxa"/>
          </w:tcPr>
          <w:p w:rsidR="00D61547" w:rsidRPr="00FC1EF9" w:rsidP="00D61547" w14:paraId="4AF1CE88" w14:textId="77777777">
            <w:pPr>
              <w:widowControl/>
              <w:spacing w:before="60" w:after="60"/>
              <w:rPr>
                <w:szCs w:val="24"/>
                <w:lang w:eastAsia="en-US"/>
              </w:rPr>
            </w:pPr>
            <w:r w:rsidRPr="00FC1EF9">
              <w:rPr>
                <w:szCs w:val="24"/>
                <w:lang w:eastAsia="en-US"/>
              </w:rPr>
              <w:t>15</w:t>
            </w:r>
          </w:p>
        </w:tc>
        <w:tc>
          <w:tcPr>
            <w:tcW w:w="1701" w:type="dxa"/>
          </w:tcPr>
          <w:p w:rsidR="00D61547" w:rsidRPr="00FC1EF9" w:rsidP="00D61547" w14:paraId="398D0CFA"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733796E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6A60692" w14:textId="77777777">
            <w:pPr>
              <w:widowControl/>
              <w:spacing w:before="60" w:after="60"/>
              <w:rPr>
                <w:szCs w:val="24"/>
                <w:lang w:eastAsia="en-US"/>
              </w:rPr>
            </w:pPr>
            <w:r w:rsidRPr="00FC1EF9">
              <w:rPr>
                <w:szCs w:val="24"/>
                <w:lang w:eastAsia="en-US"/>
              </w:rPr>
              <w:t>40°32.897′S</w:t>
            </w:r>
          </w:p>
        </w:tc>
        <w:tc>
          <w:tcPr>
            <w:tcW w:w="1985" w:type="dxa"/>
          </w:tcPr>
          <w:p w:rsidR="00D61547" w:rsidRPr="00FC1EF9" w:rsidP="00D61547" w14:paraId="1A56EE47" w14:textId="77777777">
            <w:pPr>
              <w:widowControl/>
              <w:spacing w:before="60" w:after="60"/>
              <w:rPr>
                <w:szCs w:val="24"/>
                <w:lang w:eastAsia="en-US"/>
              </w:rPr>
            </w:pPr>
            <w:r w:rsidRPr="00FC1EF9">
              <w:rPr>
                <w:szCs w:val="24"/>
                <w:lang w:eastAsia="en-US"/>
              </w:rPr>
              <w:t>165°12.000′W</w:t>
            </w:r>
          </w:p>
        </w:tc>
        <w:tc>
          <w:tcPr>
            <w:tcW w:w="1701" w:type="dxa"/>
          </w:tcPr>
          <w:p w:rsidR="00D61547" w:rsidRPr="00FC1EF9" w:rsidP="00D61547" w14:paraId="13FFC81A" w14:textId="77777777">
            <w:pPr>
              <w:widowControl/>
              <w:spacing w:before="60" w:after="60"/>
              <w:rPr>
                <w:szCs w:val="24"/>
                <w:lang w:eastAsia="en-US"/>
              </w:rPr>
            </w:pPr>
          </w:p>
        </w:tc>
      </w:tr>
      <w:tr w14:paraId="7E1024D7" w14:textId="77777777" w:rsidTr="00197895">
        <w:tblPrEx>
          <w:tblW w:w="5687" w:type="pct"/>
          <w:tblInd w:w="-572" w:type="dxa"/>
          <w:tblLayout w:type="fixed"/>
          <w:tblLook w:val="04A0"/>
        </w:tblPrEx>
        <w:tc>
          <w:tcPr>
            <w:tcW w:w="1842" w:type="dxa"/>
          </w:tcPr>
          <w:p w:rsidR="00D61547" w:rsidRPr="00FC1EF9" w:rsidP="00D61547" w14:paraId="2AB91E98" w14:textId="77777777">
            <w:pPr>
              <w:widowControl/>
              <w:spacing w:before="60" w:after="60"/>
              <w:rPr>
                <w:szCs w:val="24"/>
                <w:lang w:eastAsia="en-US"/>
              </w:rPr>
            </w:pPr>
            <w:r w:rsidRPr="00FC1EF9">
              <w:rPr>
                <w:szCs w:val="24"/>
                <w:lang w:eastAsia="en-US"/>
              </w:rPr>
              <w:t>15</w:t>
            </w:r>
          </w:p>
        </w:tc>
        <w:tc>
          <w:tcPr>
            <w:tcW w:w="1701" w:type="dxa"/>
          </w:tcPr>
          <w:p w:rsidR="00D61547" w:rsidRPr="00FC1EF9" w:rsidP="00D61547" w14:paraId="1AD787F6"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59879A91"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241A157" w14:textId="77777777">
            <w:pPr>
              <w:widowControl/>
              <w:spacing w:before="60" w:after="60"/>
              <w:rPr>
                <w:szCs w:val="24"/>
                <w:lang w:eastAsia="en-US"/>
              </w:rPr>
            </w:pPr>
            <w:r w:rsidRPr="00FC1EF9">
              <w:rPr>
                <w:szCs w:val="24"/>
                <w:lang w:eastAsia="en-US"/>
              </w:rPr>
              <w:t>40°32.897′S</w:t>
            </w:r>
          </w:p>
        </w:tc>
        <w:tc>
          <w:tcPr>
            <w:tcW w:w="1985" w:type="dxa"/>
          </w:tcPr>
          <w:p w:rsidR="00D61547" w:rsidRPr="00FC1EF9" w:rsidP="00D61547" w14:paraId="6AD75953" w14:textId="77777777">
            <w:pPr>
              <w:widowControl/>
              <w:spacing w:before="60" w:after="60"/>
              <w:rPr>
                <w:szCs w:val="24"/>
                <w:lang w:eastAsia="en-US"/>
              </w:rPr>
            </w:pPr>
            <w:r w:rsidRPr="00FC1EF9">
              <w:rPr>
                <w:szCs w:val="24"/>
                <w:lang w:eastAsia="en-US"/>
              </w:rPr>
              <w:t>165°30.000′W</w:t>
            </w:r>
          </w:p>
        </w:tc>
        <w:tc>
          <w:tcPr>
            <w:tcW w:w="1701" w:type="dxa"/>
          </w:tcPr>
          <w:p w:rsidR="00D61547" w:rsidRPr="00FC1EF9" w:rsidP="00D61547" w14:paraId="628AB35F" w14:textId="77777777">
            <w:pPr>
              <w:widowControl/>
              <w:spacing w:before="60" w:after="60"/>
              <w:rPr>
                <w:szCs w:val="24"/>
                <w:lang w:eastAsia="en-US"/>
              </w:rPr>
            </w:pPr>
          </w:p>
        </w:tc>
      </w:tr>
      <w:tr w14:paraId="2AD60E52" w14:textId="77777777" w:rsidTr="00197895">
        <w:tblPrEx>
          <w:tblW w:w="5687" w:type="pct"/>
          <w:tblInd w:w="-572" w:type="dxa"/>
          <w:tblLayout w:type="fixed"/>
          <w:tblLook w:val="04A0"/>
        </w:tblPrEx>
        <w:tc>
          <w:tcPr>
            <w:tcW w:w="1842" w:type="dxa"/>
          </w:tcPr>
          <w:p w:rsidR="00D61547" w:rsidRPr="00FC1EF9" w:rsidP="00D61547" w14:paraId="4C624A6F" w14:textId="77777777">
            <w:pPr>
              <w:widowControl/>
              <w:spacing w:before="60" w:after="60"/>
              <w:rPr>
                <w:szCs w:val="24"/>
                <w:lang w:eastAsia="en-US"/>
              </w:rPr>
            </w:pPr>
            <w:r w:rsidRPr="00FC1EF9">
              <w:rPr>
                <w:szCs w:val="24"/>
                <w:lang w:eastAsia="en-US"/>
              </w:rPr>
              <w:t>15</w:t>
            </w:r>
          </w:p>
        </w:tc>
        <w:tc>
          <w:tcPr>
            <w:tcW w:w="1701" w:type="dxa"/>
          </w:tcPr>
          <w:p w:rsidR="00D61547" w:rsidRPr="00FC1EF9" w:rsidP="00D61547" w14:paraId="71CE67C0"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166F3261"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2EC7001" w14:textId="77777777">
            <w:pPr>
              <w:widowControl/>
              <w:spacing w:before="60" w:after="60"/>
              <w:rPr>
                <w:szCs w:val="24"/>
                <w:lang w:eastAsia="en-US"/>
              </w:rPr>
            </w:pPr>
            <w:r w:rsidRPr="00FC1EF9">
              <w:rPr>
                <w:szCs w:val="24"/>
                <w:lang w:eastAsia="en-US"/>
              </w:rPr>
              <w:t>40°42.000′S</w:t>
            </w:r>
          </w:p>
        </w:tc>
        <w:tc>
          <w:tcPr>
            <w:tcW w:w="1985" w:type="dxa"/>
          </w:tcPr>
          <w:p w:rsidR="00D61547" w:rsidRPr="00FC1EF9" w:rsidP="00D61547" w14:paraId="0391BC1F" w14:textId="77777777">
            <w:pPr>
              <w:widowControl/>
              <w:spacing w:before="60" w:after="60"/>
              <w:rPr>
                <w:szCs w:val="24"/>
                <w:lang w:eastAsia="en-US"/>
              </w:rPr>
            </w:pPr>
            <w:r w:rsidRPr="00FC1EF9">
              <w:rPr>
                <w:szCs w:val="24"/>
                <w:lang w:eastAsia="en-US"/>
              </w:rPr>
              <w:t>164°56.400′W</w:t>
            </w:r>
          </w:p>
        </w:tc>
        <w:tc>
          <w:tcPr>
            <w:tcW w:w="1701" w:type="dxa"/>
          </w:tcPr>
          <w:p w:rsidR="00D61547" w:rsidRPr="00FC1EF9" w:rsidP="00D61547" w14:paraId="08EA9801" w14:textId="77777777">
            <w:pPr>
              <w:widowControl/>
              <w:spacing w:before="60" w:after="60"/>
              <w:rPr>
                <w:szCs w:val="24"/>
                <w:lang w:eastAsia="en-US"/>
              </w:rPr>
            </w:pPr>
          </w:p>
        </w:tc>
      </w:tr>
      <w:tr w14:paraId="0CE1EC66" w14:textId="77777777" w:rsidTr="00197895">
        <w:tblPrEx>
          <w:tblW w:w="5687" w:type="pct"/>
          <w:tblInd w:w="-572" w:type="dxa"/>
          <w:tblLayout w:type="fixed"/>
          <w:tblLook w:val="04A0"/>
        </w:tblPrEx>
        <w:tc>
          <w:tcPr>
            <w:tcW w:w="1842" w:type="dxa"/>
          </w:tcPr>
          <w:p w:rsidR="00D61547" w:rsidRPr="00FC1EF9" w:rsidP="00D61547" w14:paraId="70F01CDA" w14:textId="77777777">
            <w:pPr>
              <w:widowControl/>
              <w:spacing w:before="60" w:after="60"/>
              <w:rPr>
                <w:szCs w:val="24"/>
                <w:lang w:eastAsia="en-US"/>
              </w:rPr>
            </w:pPr>
            <w:r w:rsidRPr="00FC1EF9">
              <w:rPr>
                <w:szCs w:val="24"/>
                <w:lang w:eastAsia="en-US"/>
              </w:rPr>
              <w:t>15</w:t>
            </w:r>
          </w:p>
        </w:tc>
        <w:tc>
          <w:tcPr>
            <w:tcW w:w="1701" w:type="dxa"/>
          </w:tcPr>
          <w:p w:rsidR="00D61547" w:rsidRPr="00FC1EF9" w:rsidP="00D61547" w14:paraId="468FD8D2"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177DD36C"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124959F" w14:textId="77777777">
            <w:pPr>
              <w:widowControl/>
              <w:spacing w:before="60" w:after="60"/>
              <w:rPr>
                <w:szCs w:val="24"/>
                <w:lang w:eastAsia="en-US"/>
              </w:rPr>
            </w:pPr>
            <w:r w:rsidRPr="00FC1EF9">
              <w:rPr>
                <w:szCs w:val="24"/>
                <w:lang w:eastAsia="en-US"/>
              </w:rPr>
              <w:t>40°42.000′S</w:t>
            </w:r>
          </w:p>
        </w:tc>
        <w:tc>
          <w:tcPr>
            <w:tcW w:w="1985" w:type="dxa"/>
          </w:tcPr>
          <w:p w:rsidR="00D61547" w:rsidRPr="00FC1EF9" w:rsidP="00D61547" w14:paraId="038CE83B" w14:textId="77777777">
            <w:pPr>
              <w:widowControl/>
              <w:spacing w:before="60" w:after="60"/>
              <w:rPr>
                <w:szCs w:val="24"/>
                <w:lang w:eastAsia="en-US"/>
              </w:rPr>
            </w:pPr>
            <w:r w:rsidRPr="00FC1EF9">
              <w:rPr>
                <w:szCs w:val="24"/>
                <w:lang w:eastAsia="en-US"/>
              </w:rPr>
              <w:t>165°12.000′W</w:t>
            </w:r>
          </w:p>
        </w:tc>
        <w:tc>
          <w:tcPr>
            <w:tcW w:w="1701" w:type="dxa"/>
          </w:tcPr>
          <w:p w:rsidR="00D61547" w:rsidRPr="00FC1EF9" w:rsidP="00D61547" w14:paraId="4FB5CF63" w14:textId="77777777">
            <w:pPr>
              <w:widowControl/>
              <w:spacing w:before="60" w:after="60"/>
              <w:rPr>
                <w:szCs w:val="24"/>
                <w:lang w:eastAsia="en-US"/>
              </w:rPr>
            </w:pPr>
          </w:p>
        </w:tc>
      </w:tr>
      <w:tr w14:paraId="0A4BD077" w14:textId="77777777" w:rsidTr="00197895">
        <w:tblPrEx>
          <w:tblW w:w="5687" w:type="pct"/>
          <w:tblInd w:w="-572" w:type="dxa"/>
          <w:tblLayout w:type="fixed"/>
          <w:tblLook w:val="04A0"/>
        </w:tblPrEx>
        <w:tc>
          <w:tcPr>
            <w:tcW w:w="1842" w:type="dxa"/>
          </w:tcPr>
          <w:p w:rsidR="00D61547" w:rsidRPr="00FC1EF9" w:rsidP="00D61547" w14:paraId="5236B9F4" w14:textId="77777777">
            <w:pPr>
              <w:widowControl/>
              <w:spacing w:before="60" w:after="60"/>
              <w:rPr>
                <w:szCs w:val="24"/>
                <w:lang w:eastAsia="en-US"/>
              </w:rPr>
            </w:pPr>
            <w:r w:rsidRPr="00FC1EF9">
              <w:rPr>
                <w:szCs w:val="24"/>
                <w:lang w:eastAsia="en-US"/>
              </w:rPr>
              <w:t>15</w:t>
            </w:r>
          </w:p>
        </w:tc>
        <w:tc>
          <w:tcPr>
            <w:tcW w:w="1701" w:type="dxa"/>
          </w:tcPr>
          <w:p w:rsidR="00D61547" w:rsidRPr="00FC1EF9" w:rsidP="00D61547" w14:paraId="1888A8A0"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4DB9B394"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82B0A1B" w14:textId="77777777">
            <w:pPr>
              <w:widowControl/>
              <w:spacing w:before="60" w:after="60"/>
              <w:rPr>
                <w:szCs w:val="24"/>
                <w:lang w:eastAsia="en-US"/>
              </w:rPr>
            </w:pPr>
            <w:r w:rsidRPr="00FC1EF9">
              <w:rPr>
                <w:szCs w:val="24"/>
                <w:lang w:eastAsia="en-US"/>
              </w:rPr>
              <w:t>40°48.000′S</w:t>
            </w:r>
          </w:p>
        </w:tc>
        <w:tc>
          <w:tcPr>
            <w:tcW w:w="1985" w:type="dxa"/>
          </w:tcPr>
          <w:p w:rsidR="00D61547" w:rsidRPr="00FC1EF9" w:rsidP="00D61547" w14:paraId="562FA9BD" w14:textId="77777777">
            <w:pPr>
              <w:widowControl/>
              <w:spacing w:before="60" w:after="60"/>
              <w:rPr>
                <w:szCs w:val="24"/>
                <w:lang w:eastAsia="en-US"/>
              </w:rPr>
            </w:pPr>
            <w:r w:rsidRPr="00FC1EF9">
              <w:rPr>
                <w:szCs w:val="24"/>
                <w:lang w:eastAsia="en-US"/>
              </w:rPr>
              <w:t>165°24.000′W</w:t>
            </w:r>
          </w:p>
        </w:tc>
        <w:tc>
          <w:tcPr>
            <w:tcW w:w="1701" w:type="dxa"/>
          </w:tcPr>
          <w:p w:rsidR="00D61547" w:rsidRPr="00FC1EF9" w:rsidP="00D61547" w14:paraId="7D8FA221" w14:textId="77777777">
            <w:pPr>
              <w:widowControl/>
              <w:spacing w:before="60" w:after="60"/>
              <w:rPr>
                <w:szCs w:val="24"/>
                <w:lang w:eastAsia="en-US"/>
              </w:rPr>
            </w:pPr>
          </w:p>
        </w:tc>
      </w:tr>
      <w:tr w14:paraId="3E288D0B" w14:textId="77777777" w:rsidTr="00197895">
        <w:tblPrEx>
          <w:tblW w:w="5687" w:type="pct"/>
          <w:tblInd w:w="-572" w:type="dxa"/>
          <w:tblLayout w:type="fixed"/>
          <w:tblLook w:val="04A0"/>
        </w:tblPrEx>
        <w:tc>
          <w:tcPr>
            <w:tcW w:w="1842" w:type="dxa"/>
          </w:tcPr>
          <w:p w:rsidR="00D61547" w:rsidRPr="00FC1EF9" w:rsidP="00D61547" w14:paraId="19891E1B" w14:textId="77777777">
            <w:pPr>
              <w:widowControl/>
              <w:spacing w:before="60" w:after="60"/>
              <w:rPr>
                <w:szCs w:val="24"/>
                <w:lang w:eastAsia="en-US"/>
              </w:rPr>
            </w:pPr>
            <w:r w:rsidRPr="00FC1EF9">
              <w:rPr>
                <w:szCs w:val="24"/>
                <w:lang w:eastAsia="en-US"/>
              </w:rPr>
              <w:t>15</w:t>
            </w:r>
          </w:p>
        </w:tc>
        <w:tc>
          <w:tcPr>
            <w:tcW w:w="1701" w:type="dxa"/>
          </w:tcPr>
          <w:p w:rsidR="00D61547" w:rsidRPr="00FC1EF9" w:rsidP="00D61547" w14:paraId="3C54A01D"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158F5C1E"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7CDADBC" w14:textId="77777777">
            <w:pPr>
              <w:widowControl/>
              <w:spacing w:before="60" w:after="60"/>
              <w:rPr>
                <w:szCs w:val="24"/>
                <w:lang w:eastAsia="en-US"/>
              </w:rPr>
            </w:pPr>
            <w:r w:rsidRPr="00FC1EF9">
              <w:rPr>
                <w:szCs w:val="24"/>
                <w:lang w:eastAsia="en-US"/>
              </w:rPr>
              <w:t>40°48.000′S</w:t>
            </w:r>
          </w:p>
        </w:tc>
        <w:tc>
          <w:tcPr>
            <w:tcW w:w="1985" w:type="dxa"/>
          </w:tcPr>
          <w:p w:rsidR="00D61547" w:rsidRPr="00FC1EF9" w:rsidP="00D61547" w14:paraId="688EE008" w14:textId="77777777">
            <w:pPr>
              <w:widowControl/>
              <w:spacing w:before="60" w:after="60"/>
              <w:rPr>
                <w:szCs w:val="24"/>
                <w:lang w:eastAsia="en-US"/>
              </w:rPr>
            </w:pPr>
            <w:r w:rsidRPr="00FC1EF9">
              <w:rPr>
                <w:szCs w:val="24"/>
                <w:lang w:eastAsia="en-US"/>
              </w:rPr>
              <w:t>165°30.000′W</w:t>
            </w:r>
          </w:p>
        </w:tc>
        <w:tc>
          <w:tcPr>
            <w:tcW w:w="1701" w:type="dxa"/>
          </w:tcPr>
          <w:p w:rsidR="00D61547" w:rsidRPr="00FC1EF9" w:rsidP="00D61547" w14:paraId="4C3591D6" w14:textId="77777777">
            <w:pPr>
              <w:widowControl/>
              <w:spacing w:before="60" w:after="60"/>
              <w:rPr>
                <w:szCs w:val="24"/>
                <w:lang w:eastAsia="en-US"/>
              </w:rPr>
            </w:pPr>
          </w:p>
        </w:tc>
      </w:tr>
      <w:tr w14:paraId="7A6CA678" w14:textId="77777777" w:rsidTr="00197895">
        <w:tblPrEx>
          <w:tblW w:w="5687" w:type="pct"/>
          <w:tblInd w:w="-572" w:type="dxa"/>
          <w:tblLayout w:type="fixed"/>
          <w:tblLook w:val="04A0"/>
        </w:tblPrEx>
        <w:tc>
          <w:tcPr>
            <w:tcW w:w="1842" w:type="dxa"/>
          </w:tcPr>
          <w:p w:rsidR="00D61547" w:rsidRPr="00FC1EF9" w:rsidP="00D61547" w14:paraId="34B7B1B8" w14:textId="77777777">
            <w:pPr>
              <w:widowControl/>
              <w:spacing w:before="60" w:after="60"/>
              <w:rPr>
                <w:szCs w:val="24"/>
                <w:lang w:eastAsia="en-US"/>
              </w:rPr>
            </w:pPr>
            <w:r w:rsidRPr="00FC1EF9">
              <w:rPr>
                <w:szCs w:val="24"/>
                <w:lang w:eastAsia="en-US"/>
              </w:rPr>
              <w:t>15</w:t>
            </w:r>
          </w:p>
        </w:tc>
        <w:tc>
          <w:tcPr>
            <w:tcW w:w="1701" w:type="dxa"/>
          </w:tcPr>
          <w:p w:rsidR="00D61547" w:rsidRPr="00FC1EF9" w:rsidP="00D61547" w14:paraId="0629A7B4"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07135F4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D3B4485" w14:textId="77777777">
            <w:pPr>
              <w:widowControl/>
              <w:spacing w:before="60" w:after="60"/>
              <w:rPr>
                <w:szCs w:val="24"/>
                <w:lang w:eastAsia="en-US"/>
              </w:rPr>
            </w:pPr>
            <w:r w:rsidRPr="00FC1EF9">
              <w:rPr>
                <w:szCs w:val="24"/>
                <w:lang w:eastAsia="en-US"/>
              </w:rPr>
              <w:t>40°54.000′S</w:t>
            </w:r>
          </w:p>
        </w:tc>
        <w:tc>
          <w:tcPr>
            <w:tcW w:w="1985" w:type="dxa"/>
          </w:tcPr>
          <w:p w:rsidR="00D61547" w:rsidRPr="00FC1EF9" w:rsidP="00D61547" w14:paraId="35C0635B" w14:textId="77777777">
            <w:pPr>
              <w:widowControl/>
              <w:spacing w:before="60" w:after="60"/>
              <w:rPr>
                <w:szCs w:val="24"/>
                <w:lang w:eastAsia="en-US"/>
              </w:rPr>
            </w:pPr>
            <w:r w:rsidRPr="00FC1EF9">
              <w:rPr>
                <w:szCs w:val="24"/>
                <w:lang w:eastAsia="en-US"/>
              </w:rPr>
              <w:t>165°12.000′W</w:t>
            </w:r>
          </w:p>
        </w:tc>
        <w:tc>
          <w:tcPr>
            <w:tcW w:w="1701" w:type="dxa"/>
          </w:tcPr>
          <w:p w:rsidR="00D61547" w:rsidRPr="00FC1EF9" w:rsidP="00D61547" w14:paraId="30B06703" w14:textId="77777777">
            <w:pPr>
              <w:widowControl/>
              <w:spacing w:before="60" w:after="60"/>
              <w:rPr>
                <w:szCs w:val="24"/>
                <w:lang w:eastAsia="en-US"/>
              </w:rPr>
            </w:pPr>
          </w:p>
        </w:tc>
      </w:tr>
      <w:tr w14:paraId="7DC5557E" w14:textId="77777777" w:rsidTr="00197895">
        <w:tblPrEx>
          <w:tblW w:w="5687" w:type="pct"/>
          <w:tblInd w:w="-572" w:type="dxa"/>
          <w:tblLayout w:type="fixed"/>
          <w:tblLook w:val="04A0"/>
        </w:tblPrEx>
        <w:tc>
          <w:tcPr>
            <w:tcW w:w="1842" w:type="dxa"/>
          </w:tcPr>
          <w:p w:rsidR="00D61547" w:rsidRPr="00FC1EF9" w:rsidP="00D61547" w14:paraId="353B3544" w14:textId="77777777">
            <w:pPr>
              <w:widowControl/>
              <w:spacing w:before="60" w:after="60"/>
              <w:rPr>
                <w:szCs w:val="24"/>
                <w:lang w:eastAsia="en-US"/>
              </w:rPr>
            </w:pPr>
            <w:r w:rsidRPr="00FC1EF9">
              <w:rPr>
                <w:szCs w:val="24"/>
                <w:lang w:eastAsia="en-US"/>
              </w:rPr>
              <w:t>15</w:t>
            </w:r>
          </w:p>
        </w:tc>
        <w:tc>
          <w:tcPr>
            <w:tcW w:w="1701" w:type="dxa"/>
          </w:tcPr>
          <w:p w:rsidR="00D61547" w:rsidRPr="00FC1EF9" w:rsidP="00D61547" w14:paraId="3B774C4B"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6AB6A3DF"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BB99EEA" w14:textId="77777777">
            <w:pPr>
              <w:widowControl/>
              <w:spacing w:before="60" w:after="60"/>
              <w:rPr>
                <w:szCs w:val="24"/>
                <w:lang w:eastAsia="en-US"/>
              </w:rPr>
            </w:pPr>
            <w:r w:rsidRPr="00FC1EF9">
              <w:rPr>
                <w:szCs w:val="24"/>
                <w:lang w:eastAsia="en-US"/>
              </w:rPr>
              <w:t>40°54.000′S</w:t>
            </w:r>
          </w:p>
        </w:tc>
        <w:tc>
          <w:tcPr>
            <w:tcW w:w="1985" w:type="dxa"/>
          </w:tcPr>
          <w:p w:rsidR="00D61547" w:rsidRPr="00FC1EF9" w:rsidP="00D61547" w14:paraId="1B126F58" w14:textId="77777777">
            <w:pPr>
              <w:widowControl/>
              <w:spacing w:before="60" w:after="60"/>
              <w:rPr>
                <w:szCs w:val="24"/>
                <w:lang w:eastAsia="en-US"/>
              </w:rPr>
            </w:pPr>
            <w:r w:rsidRPr="00FC1EF9">
              <w:rPr>
                <w:szCs w:val="24"/>
                <w:lang w:eastAsia="en-US"/>
              </w:rPr>
              <w:t>165°24.000′W</w:t>
            </w:r>
          </w:p>
        </w:tc>
        <w:tc>
          <w:tcPr>
            <w:tcW w:w="1701" w:type="dxa"/>
          </w:tcPr>
          <w:p w:rsidR="00D61547" w:rsidRPr="00FC1EF9" w:rsidP="00D61547" w14:paraId="2D465205" w14:textId="77777777">
            <w:pPr>
              <w:widowControl/>
              <w:spacing w:before="60" w:after="60"/>
              <w:rPr>
                <w:szCs w:val="24"/>
                <w:lang w:eastAsia="en-US"/>
              </w:rPr>
            </w:pPr>
          </w:p>
        </w:tc>
      </w:tr>
    </w:tbl>
    <w:p w:rsidR="00D61547" w:rsidRPr="00FC1EF9" w:rsidP="00D61547" w14:paraId="166DAE26"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0F2B4973" w14:textId="77777777" w:rsidTr="00197895">
        <w:tblPrEx>
          <w:tblW w:w="5687" w:type="pct"/>
          <w:tblInd w:w="-572" w:type="dxa"/>
          <w:tblLayout w:type="fixed"/>
          <w:tblLook w:val="04A0"/>
        </w:tblPrEx>
        <w:tc>
          <w:tcPr>
            <w:tcW w:w="1842" w:type="dxa"/>
          </w:tcPr>
          <w:p w:rsidR="00D61547" w:rsidRPr="00FC1EF9" w:rsidP="00D61547" w14:paraId="08BEA686" w14:textId="77777777">
            <w:pPr>
              <w:widowControl/>
              <w:spacing w:before="60" w:after="60"/>
              <w:rPr>
                <w:szCs w:val="24"/>
                <w:lang w:eastAsia="en-US"/>
              </w:rPr>
            </w:pPr>
            <w:r w:rsidRPr="00FC1EF9">
              <w:rPr>
                <w:szCs w:val="24"/>
                <w:lang w:eastAsia="en-US"/>
              </w:rPr>
              <w:t>15</w:t>
            </w:r>
          </w:p>
        </w:tc>
        <w:tc>
          <w:tcPr>
            <w:tcW w:w="1701" w:type="dxa"/>
          </w:tcPr>
          <w:p w:rsidR="00D61547" w:rsidRPr="00FC1EF9" w:rsidP="00D61547" w14:paraId="1507176F"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4C1AAC01"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645826C" w14:textId="77777777">
            <w:pPr>
              <w:widowControl/>
              <w:spacing w:before="60" w:after="60"/>
              <w:rPr>
                <w:szCs w:val="24"/>
                <w:lang w:eastAsia="en-US"/>
              </w:rPr>
            </w:pPr>
            <w:r w:rsidRPr="00FC1EF9">
              <w:rPr>
                <w:szCs w:val="24"/>
                <w:lang w:eastAsia="en-US"/>
              </w:rPr>
              <w:t>41°06.000′S</w:t>
            </w:r>
          </w:p>
        </w:tc>
        <w:tc>
          <w:tcPr>
            <w:tcW w:w="1985" w:type="dxa"/>
          </w:tcPr>
          <w:p w:rsidR="00D61547" w:rsidRPr="00FC1EF9" w:rsidP="00D61547" w14:paraId="23A93DD5" w14:textId="77777777">
            <w:pPr>
              <w:widowControl/>
              <w:spacing w:before="60" w:after="60"/>
              <w:rPr>
                <w:szCs w:val="24"/>
                <w:lang w:eastAsia="en-US"/>
              </w:rPr>
            </w:pPr>
            <w:r w:rsidRPr="00FC1EF9">
              <w:rPr>
                <w:szCs w:val="24"/>
                <w:lang w:eastAsia="en-US"/>
              </w:rPr>
              <w:t>164°56.400′W</w:t>
            </w:r>
          </w:p>
        </w:tc>
        <w:tc>
          <w:tcPr>
            <w:tcW w:w="1701" w:type="dxa"/>
          </w:tcPr>
          <w:p w:rsidR="00D61547" w:rsidRPr="00FC1EF9" w:rsidP="00D61547" w14:paraId="2EB5CAA1" w14:textId="77777777">
            <w:pPr>
              <w:widowControl/>
              <w:spacing w:before="60" w:after="60"/>
              <w:rPr>
                <w:szCs w:val="24"/>
                <w:lang w:eastAsia="en-US"/>
              </w:rPr>
            </w:pPr>
          </w:p>
        </w:tc>
      </w:tr>
      <w:tr w14:paraId="348E8AAE" w14:textId="77777777" w:rsidTr="00197895">
        <w:tblPrEx>
          <w:tblW w:w="5687" w:type="pct"/>
          <w:tblInd w:w="-572" w:type="dxa"/>
          <w:tblLayout w:type="fixed"/>
          <w:tblLook w:val="04A0"/>
        </w:tblPrEx>
        <w:tc>
          <w:tcPr>
            <w:tcW w:w="1842" w:type="dxa"/>
          </w:tcPr>
          <w:p w:rsidR="00D61547" w:rsidRPr="00FC1EF9" w:rsidP="00D61547" w14:paraId="0AAD74C8" w14:textId="77777777">
            <w:pPr>
              <w:widowControl/>
              <w:spacing w:before="60" w:after="60"/>
              <w:rPr>
                <w:szCs w:val="24"/>
                <w:lang w:eastAsia="en-US"/>
              </w:rPr>
            </w:pPr>
            <w:r w:rsidRPr="00FC1EF9">
              <w:rPr>
                <w:szCs w:val="24"/>
                <w:lang w:eastAsia="en-US"/>
              </w:rPr>
              <w:t>15</w:t>
            </w:r>
          </w:p>
        </w:tc>
        <w:tc>
          <w:tcPr>
            <w:tcW w:w="1701" w:type="dxa"/>
          </w:tcPr>
          <w:p w:rsidR="00D61547" w:rsidRPr="00FC1EF9" w:rsidP="00D61547" w14:paraId="3B65D261" w14:textId="77777777">
            <w:pPr>
              <w:widowControl/>
              <w:spacing w:before="60" w:after="60"/>
              <w:rPr>
                <w:szCs w:val="24"/>
                <w:lang w:eastAsia="en-US"/>
              </w:rPr>
            </w:pPr>
            <w:r w:rsidRPr="00FC1EF9">
              <w:rPr>
                <w:szCs w:val="24"/>
                <w:lang w:eastAsia="en-US"/>
              </w:rPr>
              <w:t>Central Louisville ▌</w:t>
            </w:r>
          </w:p>
        </w:tc>
        <w:tc>
          <w:tcPr>
            <w:tcW w:w="1701" w:type="dxa"/>
          </w:tcPr>
          <w:p w:rsidR="00D61547" w:rsidRPr="00FC1EF9" w:rsidP="00D61547" w14:paraId="4C44B62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30C7A4B" w14:textId="77777777">
            <w:pPr>
              <w:widowControl/>
              <w:spacing w:before="60" w:after="60"/>
              <w:rPr>
                <w:szCs w:val="24"/>
                <w:lang w:eastAsia="en-US"/>
              </w:rPr>
            </w:pPr>
            <w:r w:rsidRPr="00FC1EF9">
              <w:rPr>
                <w:szCs w:val="24"/>
                <w:lang w:eastAsia="en-US"/>
              </w:rPr>
              <w:t>41°06.000′S</w:t>
            </w:r>
          </w:p>
        </w:tc>
        <w:tc>
          <w:tcPr>
            <w:tcW w:w="1985" w:type="dxa"/>
          </w:tcPr>
          <w:p w:rsidR="00D61547" w:rsidRPr="00FC1EF9" w:rsidP="00D61547" w14:paraId="10BC425A" w14:textId="77777777">
            <w:pPr>
              <w:widowControl/>
              <w:spacing w:before="60" w:after="60"/>
              <w:rPr>
                <w:szCs w:val="24"/>
                <w:lang w:eastAsia="en-US"/>
              </w:rPr>
            </w:pPr>
            <w:r w:rsidRPr="00FC1EF9">
              <w:rPr>
                <w:szCs w:val="24"/>
                <w:lang w:eastAsia="en-US"/>
              </w:rPr>
              <w:t>165°12.000′W</w:t>
            </w:r>
          </w:p>
        </w:tc>
        <w:tc>
          <w:tcPr>
            <w:tcW w:w="1701" w:type="dxa"/>
          </w:tcPr>
          <w:p w:rsidR="00D61547" w:rsidRPr="00FC1EF9" w:rsidP="00D61547" w14:paraId="214A2588" w14:textId="77777777">
            <w:pPr>
              <w:widowControl/>
              <w:spacing w:before="60" w:after="60"/>
              <w:rPr>
                <w:szCs w:val="24"/>
                <w:lang w:eastAsia="en-US"/>
              </w:rPr>
            </w:pPr>
          </w:p>
        </w:tc>
      </w:tr>
      <w:tr w14:paraId="7A238BE9" w14:textId="77777777" w:rsidTr="00197895">
        <w:tblPrEx>
          <w:tblW w:w="5687" w:type="pct"/>
          <w:tblInd w:w="-572" w:type="dxa"/>
          <w:tblLayout w:type="fixed"/>
          <w:tblLook w:val="04A0"/>
        </w:tblPrEx>
        <w:tc>
          <w:tcPr>
            <w:tcW w:w="1842" w:type="dxa"/>
          </w:tcPr>
          <w:p w:rsidR="00D61547" w:rsidRPr="00FC1EF9" w:rsidP="00D61547" w14:paraId="5B6AF87F" w14:textId="77777777">
            <w:pPr>
              <w:widowControl/>
              <w:spacing w:before="60" w:after="60"/>
              <w:rPr>
                <w:szCs w:val="24"/>
                <w:lang w:eastAsia="en-US"/>
              </w:rPr>
            </w:pPr>
            <w:r w:rsidRPr="00FC1EF9">
              <w:rPr>
                <w:szCs w:val="24"/>
                <w:lang w:eastAsia="en-US"/>
              </w:rPr>
              <w:t>17</w:t>
            </w:r>
          </w:p>
        </w:tc>
        <w:tc>
          <w:tcPr>
            <w:tcW w:w="1701" w:type="dxa"/>
          </w:tcPr>
          <w:p w:rsidR="00D61547" w:rsidRPr="00FC1EF9" w:rsidP="00D61547" w14:paraId="31CBFE53" w14:textId="77777777">
            <w:pPr>
              <w:widowControl/>
              <w:spacing w:before="60" w:after="60"/>
              <w:rPr>
                <w:szCs w:val="24"/>
                <w:lang w:eastAsia="en-US"/>
              </w:rPr>
            </w:pPr>
            <w:r w:rsidRPr="00FC1EF9">
              <w:rPr>
                <w:szCs w:val="24"/>
                <w:lang w:eastAsia="en-US"/>
              </w:rPr>
              <w:t>North Louisville ▌</w:t>
            </w:r>
          </w:p>
        </w:tc>
        <w:tc>
          <w:tcPr>
            <w:tcW w:w="1701" w:type="dxa"/>
          </w:tcPr>
          <w:p w:rsidR="00D61547" w:rsidRPr="00FC1EF9" w:rsidP="00D61547" w14:paraId="79E875F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60361D2" w14:textId="77777777">
            <w:pPr>
              <w:widowControl/>
              <w:spacing w:before="60" w:after="60"/>
              <w:rPr>
                <w:szCs w:val="24"/>
                <w:lang w:eastAsia="en-US"/>
              </w:rPr>
            </w:pPr>
            <w:r w:rsidRPr="00FC1EF9">
              <w:rPr>
                <w:szCs w:val="24"/>
                <w:lang w:eastAsia="en-US"/>
              </w:rPr>
              <w:t>38°20.013′S</w:t>
            </w:r>
          </w:p>
        </w:tc>
        <w:tc>
          <w:tcPr>
            <w:tcW w:w="1985" w:type="dxa"/>
          </w:tcPr>
          <w:p w:rsidR="00D61547" w:rsidRPr="00FC1EF9" w:rsidP="00D61547" w14:paraId="2ACC9952" w14:textId="77777777">
            <w:pPr>
              <w:widowControl/>
              <w:spacing w:before="60" w:after="60"/>
              <w:rPr>
                <w:szCs w:val="24"/>
                <w:lang w:eastAsia="en-US"/>
              </w:rPr>
            </w:pPr>
            <w:r w:rsidRPr="00FC1EF9">
              <w:rPr>
                <w:szCs w:val="24"/>
                <w:lang w:eastAsia="en-US"/>
              </w:rPr>
              <w:t>167°29.000′W</w:t>
            </w:r>
          </w:p>
        </w:tc>
        <w:tc>
          <w:tcPr>
            <w:tcW w:w="1701" w:type="dxa"/>
          </w:tcPr>
          <w:p w:rsidR="00D61547" w:rsidRPr="00FC1EF9" w:rsidP="00D61547" w14:paraId="0622A513" w14:textId="77777777">
            <w:pPr>
              <w:widowControl/>
              <w:spacing w:before="60" w:after="60"/>
              <w:rPr>
                <w:szCs w:val="24"/>
                <w:lang w:eastAsia="en-US"/>
              </w:rPr>
            </w:pPr>
          </w:p>
        </w:tc>
      </w:tr>
      <w:tr w14:paraId="748410D9" w14:textId="77777777" w:rsidTr="00197895">
        <w:tblPrEx>
          <w:tblW w:w="5687" w:type="pct"/>
          <w:tblInd w:w="-572" w:type="dxa"/>
          <w:tblLayout w:type="fixed"/>
          <w:tblLook w:val="04A0"/>
        </w:tblPrEx>
        <w:tc>
          <w:tcPr>
            <w:tcW w:w="1842" w:type="dxa"/>
          </w:tcPr>
          <w:p w:rsidR="00D61547" w:rsidRPr="00FC1EF9" w:rsidP="00D61547" w14:paraId="40BB6AD2" w14:textId="77777777">
            <w:pPr>
              <w:widowControl/>
              <w:spacing w:before="60" w:after="60"/>
              <w:rPr>
                <w:szCs w:val="24"/>
                <w:lang w:eastAsia="en-US"/>
              </w:rPr>
            </w:pPr>
            <w:r w:rsidRPr="00FC1EF9">
              <w:rPr>
                <w:szCs w:val="24"/>
                <w:lang w:eastAsia="en-US"/>
              </w:rPr>
              <w:t>17</w:t>
            </w:r>
          </w:p>
        </w:tc>
        <w:tc>
          <w:tcPr>
            <w:tcW w:w="1701" w:type="dxa"/>
          </w:tcPr>
          <w:p w:rsidR="00D61547" w:rsidRPr="00FC1EF9" w:rsidP="00D61547" w14:paraId="70FDD9D2" w14:textId="77777777">
            <w:pPr>
              <w:widowControl/>
              <w:spacing w:before="60" w:after="60"/>
              <w:rPr>
                <w:szCs w:val="24"/>
                <w:lang w:eastAsia="en-US"/>
              </w:rPr>
            </w:pPr>
            <w:r w:rsidRPr="00FC1EF9">
              <w:rPr>
                <w:szCs w:val="24"/>
                <w:lang w:eastAsia="en-US"/>
              </w:rPr>
              <w:t>North Louisville ▌</w:t>
            </w:r>
          </w:p>
        </w:tc>
        <w:tc>
          <w:tcPr>
            <w:tcW w:w="1701" w:type="dxa"/>
          </w:tcPr>
          <w:p w:rsidR="00D61547" w:rsidRPr="00FC1EF9" w:rsidP="00D61547" w14:paraId="559A3DD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942E7A0" w14:textId="77777777">
            <w:pPr>
              <w:widowControl/>
              <w:spacing w:before="60" w:after="60"/>
              <w:rPr>
                <w:szCs w:val="24"/>
                <w:lang w:eastAsia="en-US"/>
              </w:rPr>
            </w:pPr>
            <w:r w:rsidRPr="00FC1EF9">
              <w:rPr>
                <w:szCs w:val="24"/>
                <w:lang w:eastAsia="en-US"/>
              </w:rPr>
              <w:t>38°20.013′S</w:t>
            </w:r>
          </w:p>
        </w:tc>
        <w:tc>
          <w:tcPr>
            <w:tcW w:w="1985" w:type="dxa"/>
          </w:tcPr>
          <w:p w:rsidR="00D61547" w:rsidRPr="00FC1EF9" w:rsidP="00D61547" w14:paraId="36BCB766" w14:textId="77777777">
            <w:pPr>
              <w:widowControl/>
              <w:spacing w:before="60" w:after="60"/>
              <w:rPr>
                <w:szCs w:val="24"/>
                <w:lang w:eastAsia="en-US"/>
              </w:rPr>
            </w:pPr>
            <w:r w:rsidRPr="00FC1EF9">
              <w:rPr>
                <w:szCs w:val="24"/>
                <w:lang w:eastAsia="en-US"/>
              </w:rPr>
              <w:t>167°47.067′W</w:t>
            </w:r>
          </w:p>
        </w:tc>
        <w:tc>
          <w:tcPr>
            <w:tcW w:w="1701" w:type="dxa"/>
          </w:tcPr>
          <w:p w:rsidR="00D61547" w:rsidRPr="00FC1EF9" w:rsidP="00D61547" w14:paraId="00D48878" w14:textId="77777777">
            <w:pPr>
              <w:widowControl/>
              <w:spacing w:before="60" w:after="60"/>
              <w:rPr>
                <w:szCs w:val="24"/>
                <w:lang w:eastAsia="en-US"/>
              </w:rPr>
            </w:pPr>
          </w:p>
        </w:tc>
      </w:tr>
      <w:tr w14:paraId="16BA11C5" w14:textId="77777777" w:rsidTr="00197895">
        <w:tblPrEx>
          <w:tblW w:w="5687" w:type="pct"/>
          <w:tblInd w:w="-572" w:type="dxa"/>
          <w:tblLayout w:type="fixed"/>
          <w:tblLook w:val="04A0"/>
        </w:tblPrEx>
        <w:tc>
          <w:tcPr>
            <w:tcW w:w="1842" w:type="dxa"/>
          </w:tcPr>
          <w:p w:rsidR="00D61547" w:rsidRPr="00FC1EF9" w:rsidP="00D61547" w14:paraId="098749F3" w14:textId="77777777">
            <w:pPr>
              <w:widowControl/>
              <w:spacing w:before="60" w:after="60"/>
              <w:rPr>
                <w:szCs w:val="24"/>
                <w:lang w:eastAsia="en-US"/>
              </w:rPr>
            </w:pPr>
            <w:r w:rsidRPr="00FC1EF9">
              <w:rPr>
                <w:szCs w:val="24"/>
                <w:lang w:eastAsia="en-US"/>
              </w:rPr>
              <w:t>17</w:t>
            </w:r>
          </w:p>
        </w:tc>
        <w:tc>
          <w:tcPr>
            <w:tcW w:w="1701" w:type="dxa"/>
          </w:tcPr>
          <w:p w:rsidR="00D61547" w:rsidRPr="00FC1EF9" w:rsidP="00D61547" w14:paraId="262CAAB3" w14:textId="77777777">
            <w:pPr>
              <w:widowControl/>
              <w:spacing w:before="60" w:after="60"/>
              <w:rPr>
                <w:szCs w:val="24"/>
                <w:lang w:eastAsia="en-US"/>
              </w:rPr>
            </w:pPr>
            <w:r w:rsidRPr="00FC1EF9">
              <w:rPr>
                <w:szCs w:val="24"/>
                <w:lang w:eastAsia="en-US"/>
              </w:rPr>
              <w:t>North Louisville ▌</w:t>
            </w:r>
          </w:p>
        </w:tc>
        <w:tc>
          <w:tcPr>
            <w:tcW w:w="1701" w:type="dxa"/>
          </w:tcPr>
          <w:p w:rsidR="00D61547" w:rsidRPr="00FC1EF9" w:rsidP="00D61547" w14:paraId="1A9D4A14"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F2FABD2" w14:textId="77777777">
            <w:pPr>
              <w:widowControl/>
              <w:spacing w:before="60" w:after="60"/>
              <w:rPr>
                <w:szCs w:val="24"/>
                <w:lang w:eastAsia="en-US"/>
              </w:rPr>
            </w:pPr>
            <w:r w:rsidRPr="00FC1EF9">
              <w:rPr>
                <w:szCs w:val="24"/>
                <w:lang w:eastAsia="en-US"/>
              </w:rPr>
              <w:t>38°32.000′S</w:t>
            </w:r>
          </w:p>
        </w:tc>
        <w:tc>
          <w:tcPr>
            <w:tcW w:w="1985" w:type="dxa"/>
          </w:tcPr>
          <w:p w:rsidR="00D61547" w:rsidRPr="00FC1EF9" w:rsidP="00D61547" w14:paraId="02DF66DE" w14:textId="77777777">
            <w:pPr>
              <w:widowControl/>
              <w:spacing w:before="60" w:after="60"/>
              <w:rPr>
                <w:szCs w:val="24"/>
                <w:lang w:eastAsia="en-US"/>
              </w:rPr>
            </w:pPr>
            <w:r w:rsidRPr="00FC1EF9">
              <w:rPr>
                <w:szCs w:val="24"/>
                <w:lang w:eastAsia="en-US"/>
              </w:rPr>
              <w:t>167°29.000′W</w:t>
            </w:r>
          </w:p>
        </w:tc>
        <w:tc>
          <w:tcPr>
            <w:tcW w:w="1701" w:type="dxa"/>
          </w:tcPr>
          <w:p w:rsidR="00D61547" w:rsidRPr="00FC1EF9" w:rsidP="00D61547" w14:paraId="4F7A0261" w14:textId="77777777">
            <w:pPr>
              <w:widowControl/>
              <w:spacing w:before="60" w:after="60"/>
              <w:rPr>
                <w:szCs w:val="24"/>
                <w:lang w:eastAsia="en-US"/>
              </w:rPr>
            </w:pPr>
          </w:p>
        </w:tc>
      </w:tr>
      <w:tr w14:paraId="3E720372" w14:textId="77777777" w:rsidTr="00197895">
        <w:tblPrEx>
          <w:tblW w:w="5687" w:type="pct"/>
          <w:tblInd w:w="-572" w:type="dxa"/>
          <w:tblLayout w:type="fixed"/>
          <w:tblLook w:val="04A0"/>
        </w:tblPrEx>
        <w:tc>
          <w:tcPr>
            <w:tcW w:w="1842" w:type="dxa"/>
          </w:tcPr>
          <w:p w:rsidR="00D61547" w:rsidRPr="00FC1EF9" w:rsidP="00D61547" w14:paraId="7B486477" w14:textId="77777777">
            <w:pPr>
              <w:widowControl/>
              <w:spacing w:before="60" w:after="60"/>
              <w:rPr>
                <w:szCs w:val="24"/>
                <w:lang w:eastAsia="en-US"/>
              </w:rPr>
            </w:pPr>
            <w:r w:rsidRPr="00FC1EF9">
              <w:rPr>
                <w:szCs w:val="24"/>
                <w:lang w:eastAsia="en-US"/>
              </w:rPr>
              <w:t>17</w:t>
            </w:r>
          </w:p>
        </w:tc>
        <w:tc>
          <w:tcPr>
            <w:tcW w:w="1701" w:type="dxa"/>
          </w:tcPr>
          <w:p w:rsidR="00D61547" w:rsidRPr="00FC1EF9" w:rsidP="00D61547" w14:paraId="23432863" w14:textId="77777777">
            <w:pPr>
              <w:widowControl/>
              <w:spacing w:before="60" w:after="60"/>
              <w:rPr>
                <w:szCs w:val="24"/>
                <w:lang w:eastAsia="en-US"/>
              </w:rPr>
            </w:pPr>
            <w:r w:rsidRPr="00FC1EF9">
              <w:rPr>
                <w:szCs w:val="24"/>
                <w:lang w:eastAsia="en-US"/>
              </w:rPr>
              <w:t>North Louisville ▌</w:t>
            </w:r>
          </w:p>
        </w:tc>
        <w:tc>
          <w:tcPr>
            <w:tcW w:w="1701" w:type="dxa"/>
          </w:tcPr>
          <w:p w:rsidR="00D61547" w:rsidRPr="00FC1EF9" w:rsidP="00D61547" w14:paraId="62711AE1"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8211D6E" w14:textId="77777777">
            <w:pPr>
              <w:widowControl/>
              <w:spacing w:before="60" w:after="60"/>
              <w:rPr>
                <w:szCs w:val="24"/>
                <w:lang w:eastAsia="en-US"/>
              </w:rPr>
            </w:pPr>
            <w:r w:rsidRPr="00FC1EF9">
              <w:rPr>
                <w:szCs w:val="24"/>
                <w:lang w:eastAsia="en-US"/>
              </w:rPr>
              <w:t>38°32.000′S</w:t>
            </w:r>
          </w:p>
        </w:tc>
        <w:tc>
          <w:tcPr>
            <w:tcW w:w="1985" w:type="dxa"/>
          </w:tcPr>
          <w:p w:rsidR="00D61547" w:rsidRPr="00FC1EF9" w:rsidP="00D61547" w14:paraId="1972C9D3" w14:textId="77777777">
            <w:pPr>
              <w:widowControl/>
              <w:spacing w:before="60" w:after="60"/>
              <w:rPr>
                <w:szCs w:val="24"/>
                <w:lang w:eastAsia="en-US"/>
              </w:rPr>
            </w:pPr>
            <w:r w:rsidRPr="00FC1EF9">
              <w:rPr>
                <w:szCs w:val="24"/>
                <w:lang w:eastAsia="en-US"/>
              </w:rPr>
              <w:t>167°47.067′W</w:t>
            </w:r>
          </w:p>
        </w:tc>
        <w:tc>
          <w:tcPr>
            <w:tcW w:w="1701" w:type="dxa"/>
          </w:tcPr>
          <w:p w:rsidR="00D61547" w:rsidRPr="00FC1EF9" w:rsidP="00D61547" w14:paraId="63B5545B" w14:textId="77777777">
            <w:pPr>
              <w:widowControl/>
              <w:spacing w:before="60" w:after="60"/>
              <w:rPr>
                <w:szCs w:val="24"/>
                <w:lang w:eastAsia="en-US"/>
              </w:rPr>
            </w:pPr>
          </w:p>
        </w:tc>
      </w:tr>
      <w:tr w14:paraId="68A631A8" w14:textId="77777777" w:rsidTr="00197895">
        <w:tblPrEx>
          <w:tblW w:w="5687" w:type="pct"/>
          <w:tblInd w:w="-572" w:type="dxa"/>
          <w:tblLayout w:type="fixed"/>
          <w:tblLook w:val="04A0"/>
        </w:tblPrEx>
        <w:tc>
          <w:tcPr>
            <w:tcW w:w="1842" w:type="dxa"/>
          </w:tcPr>
          <w:p w:rsidR="00D61547" w:rsidRPr="00FC1EF9" w:rsidP="00D61547" w14:paraId="36FB04D5" w14:textId="77777777">
            <w:pPr>
              <w:widowControl/>
              <w:spacing w:before="60" w:after="60"/>
              <w:rPr>
                <w:szCs w:val="24"/>
                <w:lang w:eastAsia="en-US"/>
              </w:rPr>
            </w:pPr>
            <w:r w:rsidRPr="00FC1EF9">
              <w:rPr>
                <w:szCs w:val="24"/>
                <w:lang w:eastAsia="en-US"/>
              </w:rPr>
              <w:t>18</w:t>
            </w:r>
          </w:p>
        </w:tc>
        <w:tc>
          <w:tcPr>
            <w:tcW w:w="1701" w:type="dxa"/>
          </w:tcPr>
          <w:p w:rsidR="00D61547" w:rsidRPr="00FC1EF9" w:rsidP="00D61547" w14:paraId="56F51FBE" w14:textId="77777777">
            <w:pPr>
              <w:widowControl/>
              <w:spacing w:before="60" w:after="60"/>
              <w:rPr>
                <w:szCs w:val="24"/>
                <w:lang w:eastAsia="en-US"/>
              </w:rPr>
            </w:pPr>
            <w:r w:rsidRPr="00FC1EF9">
              <w:rPr>
                <w:szCs w:val="24"/>
                <w:lang w:eastAsia="en-US"/>
              </w:rPr>
              <w:t>North Louisville ▌</w:t>
            </w:r>
          </w:p>
        </w:tc>
        <w:tc>
          <w:tcPr>
            <w:tcW w:w="1701" w:type="dxa"/>
          </w:tcPr>
          <w:p w:rsidR="00D61547" w:rsidRPr="00FC1EF9" w:rsidP="00D61547" w14:paraId="14CF96F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AE02F04" w14:textId="77777777">
            <w:pPr>
              <w:widowControl/>
              <w:spacing w:before="60" w:after="60"/>
              <w:rPr>
                <w:szCs w:val="24"/>
                <w:lang w:eastAsia="en-US"/>
              </w:rPr>
            </w:pPr>
            <w:r w:rsidRPr="00FC1EF9">
              <w:rPr>
                <w:szCs w:val="24"/>
                <w:lang w:eastAsia="en-US"/>
              </w:rPr>
              <w:t>38°11.013′S</w:t>
            </w:r>
          </w:p>
        </w:tc>
        <w:tc>
          <w:tcPr>
            <w:tcW w:w="1985" w:type="dxa"/>
          </w:tcPr>
          <w:p w:rsidR="00D61547" w:rsidRPr="00FC1EF9" w:rsidP="00D61547" w14:paraId="057894C2" w14:textId="77777777">
            <w:pPr>
              <w:widowControl/>
              <w:spacing w:before="60" w:after="60"/>
              <w:rPr>
                <w:szCs w:val="24"/>
                <w:lang w:eastAsia="en-US"/>
              </w:rPr>
            </w:pPr>
            <w:r w:rsidRPr="00FC1EF9">
              <w:rPr>
                <w:szCs w:val="24"/>
                <w:lang w:eastAsia="en-US"/>
              </w:rPr>
              <w:t>168°01.785′W</w:t>
            </w:r>
          </w:p>
        </w:tc>
        <w:tc>
          <w:tcPr>
            <w:tcW w:w="1701" w:type="dxa"/>
          </w:tcPr>
          <w:p w:rsidR="00D61547" w:rsidRPr="00FC1EF9" w:rsidP="00D61547" w14:paraId="7DEF83F4" w14:textId="77777777">
            <w:pPr>
              <w:widowControl/>
              <w:spacing w:before="60" w:after="60"/>
              <w:rPr>
                <w:szCs w:val="24"/>
                <w:lang w:eastAsia="en-US"/>
              </w:rPr>
            </w:pPr>
          </w:p>
        </w:tc>
      </w:tr>
      <w:tr w14:paraId="190EF73C" w14:textId="77777777" w:rsidTr="00197895">
        <w:tblPrEx>
          <w:tblW w:w="5687" w:type="pct"/>
          <w:tblInd w:w="-572" w:type="dxa"/>
          <w:tblLayout w:type="fixed"/>
          <w:tblLook w:val="04A0"/>
        </w:tblPrEx>
        <w:tc>
          <w:tcPr>
            <w:tcW w:w="1842" w:type="dxa"/>
          </w:tcPr>
          <w:p w:rsidR="00D61547" w:rsidRPr="00FC1EF9" w:rsidP="00D61547" w14:paraId="4ACBEA59" w14:textId="77777777">
            <w:pPr>
              <w:widowControl/>
              <w:spacing w:before="60" w:after="60"/>
              <w:rPr>
                <w:szCs w:val="24"/>
                <w:lang w:eastAsia="en-US"/>
              </w:rPr>
            </w:pPr>
            <w:r w:rsidRPr="00FC1EF9">
              <w:rPr>
                <w:szCs w:val="24"/>
                <w:lang w:eastAsia="en-US"/>
              </w:rPr>
              <w:t>18</w:t>
            </w:r>
          </w:p>
        </w:tc>
        <w:tc>
          <w:tcPr>
            <w:tcW w:w="1701" w:type="dxa"/>
          </w:tcPr>
          <w:p w:rsidR="00D61547" w:rsidRPr="00FC1EF9" w:rsidP="00D61547" w14:paraId="0BEA3CE4" w14:textId="77777777">
            <w:pPr>
              <w:widowControl/>
              <w:spacing w:before="60" w:after="60"/>
              <w:rPr>
                <w:szCs w:val="24"/>
                <w:lang w:eastAsia="en-US"/>
              </w:rPr>
            </w:pPr>
            <w:r w:rsidRPr="00FC1EF9">
              <w:rPr>
                <w:szCs w:val="24"/>
                <w:lang w:eastAsia="en-US"/>
              </w:rPr>
              <w:t>North Louisville ▌</w:t>
            </w:r>
          </w:p>
        </w:tc>
        <w:tc>
          <w:tcPr>
            <w:tcW w:w="1701" w:type="dxa"/>
          </w:tcPr>
          <w:p w:rsidR="00D61547" w:rsidRPr="00FC1EF9" w:rsidP="00D61547" w14:paraId="342EA12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BE993C8" w14:textId="77777777">
            <w:pPr>
              <w:widowControl/>
              <w:spacing w:before="60" w:after="60"/>
              <w:rPr>
                <w:szCs w:val="24"/>
                <w:lang w:eastAsia="en-US"/>
              </w:rPr>
            </w:pPr>
            <w:r w:rsidRPr="00FC1EF9">
              <w:rPr>
                <w:szCs w:val="24"/>
                <w:lang w:eastAsia="en-US"/>
              </w:rPr>
              <w:t>38°11.013′S</w:t>
            </w:r>
          </w:p>
        </w:tc>
        <w:tc>
          <w:tcPr>
            <w:tcW w:w="1985" w:type="dxa"/>
          </w:tcPr>
          <w:p w:rsidR="00D61547" w:rsidRPr="00FC1EF9" w:rsidP="00D61547" w14:paraId="4AD76374" w14:textId="77777777">
            <w:pPr>
              <w:widowControl/>
              <w:spacing w:before="60" w:after="60"/>
              <w:rPr>
                <w:szCs w:val="24"/>
                <w:lang w:eastAsia="en-US"/>
              </w:rPr>
            </w:pPr>
            <w:r w:rsidRPr="00FC1EF9">
              <w:rPr>
                <w:szCs w:val="24"/>
                <w:lang w:eastAsia="en-US"/>
              </w:rPr>
              <w:t>168°20.000′W</w:t>
            </w:r>
          </w:p>
        </w:tc>
        <w:tc>
          <w:tcPr>
            <w:tcW w:w="1701" w:type="dxa"/>
          </w:tcPr>
          <w:p w:rsidR="00D61547" w:rsidRPr="00FC1EF9" w:rsidP="00D61547" w14:paraId="440F4676" w14:textId="77777777">
            <w:pPr>
              <w:widowControl/>
              <w:spacing w:before="60" w:after="60"/>
              <w:rPr>
                <w:szCs w:val="24"/>
                <w:lang w:eastAsia="en-US"/>
              </w:rPr>
            </w:pPr>
          </w:p>
        </w:tc>
      </w:tr>
      <w:tr w14:paraId="47C9B35E" w14:textId="77777777" w:rsidTr="00197895">
        <w:tblPrEx>
          <w:tblW w:w="5687" w:type="pct"/>
          <w:tblInd w:w="-572" w:type="dxa"/>
          <w:tblLayout w:type="fixed"/>
          <w:tblLook w:val="04A0"/>
        </w:tblPrEx>
        <w:tc>
          <w:tcPr>
            <w:tcW w:w="1842" w:type="dxa"/>
          </w:tcPr>
          <w:p w:rsidR="00D61547" w:rsidRPr="00FC1EF9" w:rsidP="00D61547" w14:paraId="6E2F6E85" w14:textId="77777777">
            <w:pPr>
              <w:widowControl/>
              <w:spacing w:before="60" w:after="60"/>
              <w:rPr>
                <w:szCs w:val="24"/>
                <w:lang w:eastAsia="en-US"/>
              </w:rPr>
            </w:pPr>
            <w:r w:rsidRPr="00FC1EF9">
              <w:rPr>
                <w:szCs w:val="24"/>
                <w:lang w:eastAsia="en-US"/>
              </w:rPr>
              <w:t>18</w:t>
            </w:r>
          </w:p>
        </w:tc>
        <w:tc>
          <w:tcPr>
            <w:tcW w:w="1701" w:type="dxa"/>
          </w:tcPr>
          <w:p w:rsidR="00D61547" w:rsidRPr="00FC1EF9" w:rsidP="00D61547" w14:paraId="2CAFC739" w14:textId="77777777">
            <w:pPr>
              <w:widowControl/>
              <w:spacing w:before="60" w:after="60"/>
              <w:rPr>
                <w:szCs w:val="24"/>
                <w:lang w:eastAsia="en-US"/>
              </w:rPr>
            </w:pPr>
            <w:r w:rsidRPr="00FC1EF9">
              <w:rPr>
                <w:szCs w:val="24"/>
                <w:lang w:eastAsia="en-US"/>
              </w:rPr>
              <w:t>North Louisville ▌</w:t>
            </w:r>
          </w:p>
        </w:tc>
        <w:tc>
          <w:tcPr>
            <w:tcW w:w="1701" w:type="dxa"/>
          </w:tcPr>
          <w:p w:rsidR="00D61547" w:rsidRPr="00FC1EF9" w:rsidP="00D61547" w14:paraId="6E7AA68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2546F0C" w14:textId="77777777">
            <w:pPr>
              <w:widowControl/>
              <w:spacing w:before="60" w:after="60"/>
              <w:rPr>
                <w:szCs w:val="24"/>
                <w:lang w:eastAsia="en-US"/>
              </w:rPr>
            </w:pPr>
            <w:r w:rsidRPr="00FC1EF9">
              <w:rPr>
                <w:szCs w:val="24"/>
                <w:lang w:eastAsia="en-US"/>
              </w:rPr>
              <w:t>38°40.000′S</w:t>
            </w:r>
          </w:p>
        </w:tc>
        <w:tc>
          <w:tcPr>
            <w:tcW w:w="1985" w:type="dxa"/>
          </w:tcPr>
          <w:p w:rsidR="00D61547" w:rsidRPr="00FC1EF9" w:rsidP="00D61547" w14:paraId="2C351B11" w14:textId="77777777">
            <w:pPr>
              <w:widowControl/>
              <w:spacing w:before="60" w:after="60"/>
              <w:rPr>
                <w:szCs w:val="24"/>
                <w:lang w:eastAsia="en-US"/>
              </w:rPr>
            </w:pPr>
            <w:r w:rsidRPr="00FC1EF9">
              <w:rPr>
                <w:szCs w:val="24"/>
                <w:lang w:eastAsia="en-US"/>
              </w:rPr>
              <w:t>168°01.785′W</w:t>
            </w:r>
          </w:p>
        </w:tc>
        <w:tc>
          <w:tcPr>
            <w:tcW w:w="1701" w:type="dxa"/>
          </w:tcPr>
          <w:p w:rsidR="00D61547" w:rsidRPr="00FC1EF9" w:rsidP="00D61547" w14:paraId="0C5C30D3" w14:textId="77777777">
            <w:pPr>
              <w:widowControl/>
              <w:spacing w:before="60" w:after="60"/>
              <w:rPr>
                <w:szCs w:val="24"/>
                <w:lang w:eastAsia="en-US"/>
              </w:rPr>
            </w:pPr>
          </w:p>
        </w:tc>
      </w:tr>
      <w:tr w14:paraId="16D53744" w14:textId="77777777" w:rsidTr="00197895">
        <w:tblPrEx>
          <w:tblW w:w="5687" w:type="pct"/>
          <w:tblInd w:w="-572" w:type="dxa"/>
          <w:tblLayout w:type="fixed"/>
          <w:tblLook w:val="04A0"/>
        </w:tblPrEx>
        <w:tc>
          <w:tcPr>
            <w:tcW w:w="1842" w:type="dxa"/>
          </w:tcPr>
          <w:p w:rsidR="00D61547" w:rsidRPr="00FC1EF9" w:rsidP="00D61547" w14:paraId="1FF2F724" w14:textId="77777777">
            <w:pPr>
              <w:widowControl/>
              <w:spacing w:before="60" w:after="60"/>
              <w:rPr>
                <w:szCs w:val="24"/>
                <w:lang w:eastAsia="en-US"/>
              </w:rPr>
            </w:pPr>
            <w:r w:rsidRPr="00FC1EF9">
              <w:rPr>
                <w:szCs w:val="24"/>
                <w:lang w:eastAsia="en-US"/>
              </w:rPr>
              <w:t>18</w:t>
            </w:r>
          </w:p>
        </w:tc>
        <w:tc>
          <w:tcPr>
            <w:tcW w:w="1701" w:type="dxa"/>
          </w:tcPr>
          <w:p w:rsidR="00D61547" w:rsidRPr="00FC1EF9" w:rsidP="00D61547" w14:paraId="46FFD953" w14:textId="77777777">
            <w:pPr>
              <w:widowControl/>
              <w:spacing w:before="60" w:after="60"/>
              <w:rPr>
                <w:szCs w:val="24"/>
                <w:lang w:eastAsia="en-US"/>
              </w:rPr>
            </w:pPr>
            <w:r w:rsidRPr="00FC1EF9">
              <w:rPr>
                <w:szCs w:val="24"/>
                <w:lang w:eastAsia="en-US"/>
              </w:rPr>
              <w:t>North Louisville ▌</w:t>
            </w:r>
          </w:p>
        </w:tc>
        <w:tc>
          <w:tcPr>
            <w:tcW w:w="1701" w:type="dxa"/>
          </w:tcPr>
          <w:p w:rsidR="00D61547" w:rsidRPr="00FC1EF9" w:rsidP="00D61547" w14:paraId="6041164C"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C0156F3" w14:textId="77777777">
            <w:pPr>
              <w:widowControl/>
              <w:spacing w:before="60" w:after="60"/>
              <w:rPr>
                <w:szCs w:val="24"/>
                <w:lang w:eastAsia="en-US"/>
              </w:rPr>
            </w:pPr>
            <w:r w:rsidRPr="00FC1EF9">
              <w:rPr>
                <w:szCs w:val="24"/>
                <w:lang w:eastAsia="en-US"/>
              </w:rPr>
              <w:t>38°40.000′S</w:t>
            </w:r>
          </w:p>
        </w:tc>
        <w:tc>
          <w:tcPr>
            <w:tcW w:w="1985" w:type="dxa"/>
          </w:tcPr>
          <w:p w:rsidR="00D61547" w:rsidRPr="00FC1EF9" w:rsidP="00D61547" w14:paraId="1A716CFD" w14:textId="77777777">
            <w:pPr>
              <w:widowControl/>
              <w:spacing w:before="60" w:after="60"/>
              <w:rPr>
                <w:szCs w:val="24"/>
                <w:lang w:eastAsia="en-US"/>
              </w:rPr>
            </w:pPr>
            <w:r w:rsidRPr="00FC1EF9">
              <w:rPr>
                <w:szCs w:val="24"/>
                <w:lang w:eastAsia="en-US"/>
              </w:rPr>
              <w:t>168°20.000′W</w:t>
            </w:r>
          </w:p>
        </w:tc>
        <w:tc>
          <w:tcPr>
            <w:tcW w:w="1701" w:type="dxa"/>
          </w:tcPr>
          <w:p w:rsidR="00D61547" w:rsidRPr="00FC1EF9" w:rsidP="00D61547" w14:paraId="0C6EEF0B" w14:textId="77777777">
            <w:pPr>
              <w:widowControl/>
              <w:spacing w:before="60" w:after="60"/>
              <w:rPr>
                <w:szCs w:val="24"/>
                <w:lang w:eastAsia="en-US"/>
              </w:rPr>
            </w:pPr>
          </w:p>
        </w:tc>
      </w:tr>
      <w:tr w14:paraId="5BE9E78E" w14:textId="77777777" w:rsidTr="00197895">
        <w:tblPrEx>
          <w:tblW w:w="5687" w:type="pct"/>
          <w:tblInd w:w="-572" w:type="dxa"/>
          <w:tblLayout w:type="fixed"/>
          <w:tblLook w:val="04A0"/>
        </w:tblPrEx>
        <w:tc>
          <w:tcPr>
            <w:tcW w:w="1842" w:type="dxa"/>
          </w:tcPr>
          <w:p w:rsidR="00D61547" w:rsidRPr="00FC1EF9" w:rsidP="00D61547" w14:paraId="0CB5DD02" w14:textId="77777777">
            <w:pPr>
              <w:widowControl/>
              <w:spacing w:before="60" w:after="60"/>
              <w:rPr>
                <w:szCs w:val="24"/>
                <w:lang w:eastAsia="en-US"/>
              </w:rPr>
            </w:pPr>
            <w:r w:rsidRPr="00FC1EF9">
              <w:rPr>
                <w:szCs w:val="24"/>
                <w:lang w:eastAsia="en-US"/>
              </w:rPr>
              <w:t>22</w:t>
            </w:r>
          </w:p>
        </w:tc>
        <w:tc>
          <w:tcPr>
            <w:tcW w:w="1701" w:type="dxa"/>
          </w:tcPr>
          <w:p w:rsidR="00D61547" w:rsidRPr="00FC1EF9" w:rsidP="00D61547" w14:paraId="37EC5D22" w14:textId="77777777">
            <w:pPr>
              <w:widowControl/>
              <w:spacing w:before="60" w:after="60"/>
              <w:rPr>
                <w:szCs w:val="24"/>
                <w:lang w:eastAsia="en-US"/>
              </w:rPr>
            </w:pPr>
            <w:r w:rsidRPr="00FC1EF9">
              <w:rPr>
                <w:szCs w:val="24"/>
                <w:lang w:eastAsia="en-US"/>
              </w:rPr>
              <w:t>North Louisville ▌</w:t>
            </w:r>
          </w:p>
        </w:tc>
        <w:tc>
          <w:tcPr>
            <w:tcW w:w="1701" w:type="dxa"/>
          </w:tcPr>
          <w:p w:rsidR="00D61547" w:rsidRPr="00FC1EF9" w:rsidP="00D61547" w14:paraId="01BDBF2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75B719E" w14:textId="77777777">
            <w:pPr>
              <w:widowControl/>
              <w:spacing w:before="60" w:after="60"/>
              <w:rPr>
                <w:szCs w:val="24"/>
                <w:lang w:eastAsia="en-US"/>
              </w:rPr>
            </w:pPr>
            <w:r w:rsidRPr="00FC1EF9">
              <w:rPr>
                <w:szCs w:val="24"/>
                <w:lang w:eastAsia="en-US"/>
              </w:rPr>
              <w:t>36°45.000′S</w:t>
            </w:r>
          </w:p>
        </w:tc>
        <w:tc>
          <w:tcPr>
            <w:tcW w:w="1985" w:type="dxa"/>
          </w:tcPr>
          <w:p w:rsidR="00D61547" w:rsidRPr="00FC1EF9" w:rsidP="00D61547" w14:paraId="3A229F8E" w14:textId="77777777">
            <w:pPr>
              <w:widowControl/>
              <w:spacing w:before="60" w:after="60"/>
              <w:rPr>
                <w:szCs w:val="24"/>
                <w:lang w:eastAsia="en-US"/>
              </w:rPr>
            </w:pPr>
            <w:r w:rsidRPr="00FC1EF9">
              <w:rPr>
                <w:szCs w:val="24"/>
                <w:lang w:eastAsia="en-US"/>
              </w:rPr>
              <w:t>169°30.000′W</w:t>
            </w:r>
          </w:p>
        </w:tc>
        <w:tc>
          <w:tcPr>
            <w:tcW w:w="1701" w:type="dxa"/>
          </w:tcPr>
          <w:p w:rsidR="00D61547" w:rsidRPr="00FC1EF9" w:rsidP="00D61547" w14:paraId="5D4FDD4E" w14:textId="77777777">
            <w:pPr>
              <w:widowControl/>
              <w:spacing w:before="60" w:after="60"/>
              <w:rPr>
                <w:szCs w:val="24"/>
                <w:lang w:eastAsia="en-US"/>
              </w:rPr>
            </w:pPr>
          </w:p>
        </w:tc>
      </w:tr>
    </w:tbl>
    <w:p w:rsidR="00D61547" w:rsidRPr="00FC1EF9" w:rsidP="00D61547" w14:paraId="376513D8"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38326EFB" w14:textId="77777777" w:rsidTr="00197895">
        <w:tblPrEx>
          <w:tblW w:w="5687" w:type="pct"/>
          <w:tblInd w:w="-572" w:type="dxa"/>
          <w:tblLayout w:type="fixed"/>
          <w:tblLook w:val="04A0"/>
        </w:tblPrEx>
        <w:tc>
          <w:tcPr>
            <w:tcW w:w="1842" w:type="dxa"/>
          </w:tcPr>
          <w:p w:rsidR="00D61547" w:rsidRPr="00FC1EF9" w:rsidP="00D61547" w14:paraId="3BB71678" w14:textId="77777777">
            <w:pPr>
              <w:widowControl/>
              <w:spacing w:before="60" w:after="60"/>
              <w:rPr>
                <w:szCs w:val="24"/>
                <w:lang w:eastAsia="en-US"/>
              </w:rPr>
            </w:pPr>
            <w:r w:rsidRPr="00FC1EF9">
              <w:rPr>
                <w:szCs w:val="24"/>
                <w:lang w:eastAsia="en-US"/>
              </w:rPr>
              <w:t>22</w:t>
            </w:r>
          </w:p>
        </w:tc>
        <w:tc>
          <w:tcPr>
            <w:tcW w:w="1701" w:type="dxa"/>
          </w:tcPr>
          <w:p w:rsidR="00D61547" w:rsidRPr="00FC1EF9" w:rsidP="00D61547" w14:paraId="79E5BAA1" w14:textId="77777777">
            <w:pPr>
              <w:widowControl/>
              <w:spacing w:before="60" w:after="60"/>
              <w:rPr>
                <w:szCs w:val="24"/>
                <w:lang w:eastAsia="en-US"/>
              </w:rPr>
            </w:pPr>
            <w:r w:rsidRPr="00FC1EF9">
              <w:rPr>
                <w:szCs w:val="24"/>
                <w:lang w:eastAsia="en-US"/>
              </w:rPr>
              <w:t>North Louisville ▌</w:t>
            </w:r>
          </w:p>
        </w:tc>
        <w:tc>
          <w:tcPr>
            <w:tcW w:w="1701" w:type="dxa"/>
          </w:tcPr>
          <w:p w:rsidR="00D61547" w:rsidRPr="00FC1EF9" w:rsidP="00D61547" w14:paraId="7D35A5C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E26984C" w14:textId="77777777">
            <w:pPr>
              <w:widowControl/>
              <w:spacing w:before="60" w:after="60"/>
              <w:rPr>
                <w:szCs w:val="24"/>
                <w:lang w:eastAsia="en-US"/>
              </w:rPr>
            </w:pPr>
            <w:r w:rsidRPr="00FC1EF9">
              <w:rPr>
                <w:szCs w:val="24"/>
                <w:lang w:eastAsia="en-US"/>
              </w:rPr>
              <w:t>36°45.000′S</w:t>
            </w:r>
          </w:p>
        </w:tc>
        <w:tc>
          <w:tcPr>
            <w:tcW w:w="1985" w:type="dxa"/>
          </w:tcPr>
          <w:p w:rsidR="00D61547" w:rsidRPr="00FC1EF9" w:rsidP="00D61547" w14:paraId="79AD4198" w14:textId="77777777">
            <w:pPr>
              <w:widowControl/>
              <w:spacing w:before="60" w:after="60"/>
              <w:rPr>
                <w:szCs w:val="24"/>
                <w:lang w:eastAsia="en-US"/>
              </w:rPr>
            </w:pPr>
            <w:r w:rsidRPr="00FC1EF9">
              <w:rPr>
                <w:szCs w:val="24"/>
                <w:lang w:eastAsia="en-US"/>
              </w:rPr>
              <w:t>170°00.000′W</w:t>
            </w:r>
          </w:p>
        </w:tc>
        <w:tc>
          <w:tcPr>
            <w:tcW w:w="1701" w:type="dxa"/>
          </w:tcPr>
          <w:p w:rsidR="00D61547" w:rsidRPr="00FC1EF9" w:rsidP="00D61547" w14:paraId="06BA67F2" w14:textId="77777777">
            <w:pPr>
              <w:widowControl/>
              <w:spacing w:before="60" w:after="60"/>
              <w:rPr>
                <w:szCs w:val="24"/>
                <w:lang w:eastAsia="en-US"/>
              </w:rPr>
            </w:pPr>
          </w:p>
        </w:tc>
      </w:tr>
      <w:tr w14:paraId="6F3FA4CF" w14:textId="77777777" w:rsidTr="00197895">
        <w:tblPrEx>
          <w:tblW w:w="5687" w:type="pct"/>
          <w:tblInd w:w="-572" w:type="dxa"/>
          <w:tblLayout w:type="fixed"/>
          <w:tblLook w:val="04A0"/>
        </w:tblPrEx>
        <w:tc>
          <w:tcPr>
            <w:tcW w:w="1842" w:type="dxa"/>
          </w:tcPr>
          <w:p w:rsidR="00D61547" w:rsidRPr="00FC1EF9" w:rsidP="00D61547" w14:paraId="01D85247" w14:textId="77777777">
            <w:pPr>
              <w:widowControl/>
              <w:spacing w:before="60" w:after="60"/>
              <w:rPr>
                <w:szCs w:val="24"/>
                <w:lang w:eastAsia="en-US"/>
              </w:rPr>
            </w:pPr>
            <w:r w:rsidRPr="00FC1EF9">
              <w:rPr>
                <w:szCs w:val="24"/>
                <w:lang w:eastAsia="en-US"/>
              </w:rPr>
              <w:t>22</w:t>
            </w:r>
          </w:p>
        </w:tc>
        <w:tc>
          <w:tcPr>
            <w:tcW w:w="1701" w:type="dxa"/>
          </w:tcPr>
          <w:p w:rsidR="00D61547" w:rsidRPr="00FC1EF9" w:rsidP="00D61547" w14:paraId="62D91F05" w14:textId="77777777">
            <w:pPr>
              <w:widowControl/>
              <w:spacing w:before="60" w:after="60"/>
              <w:rPr>
                <w:szCs w:val="24"/>
                <w:lang w:eastAsia="en-US"/>
              </w:rPr>
            </w:pPr>
            <w:r w:rsidRPr="00FC1EF9">
              <w:rPr>
                <w:szCs w:val="24"/>
                <w:lang w:eastAsia="en-US"/>
              </w:rPr>
              <w:t>North Louisville ▌</w:t>
            </w:r>
          </w:p>
        </w:tc>
        <w:tc>
          <w:tcPr>
            <w:tcW w:w="1701" w:type="dxa"/>
          </w:tcPr>
          <w:p w:rsidR="00D61547" w:rsidRPr="00FC1EF9" w:rsidP="00D61547" w14:paraId="3E87E99F"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F1A4B54" w14:textId="77777777">
            <w:pPr>
              <w:widowControl/>
              <w:spacing w:before="60" w:after="60"/>
              <w:rPr>
                <w:szCs w:val="24"/>
                <w:lang w:eastAsia="en-US"/>
              </w:rPr>
            </w:pPr>
            <w:r w:rsidRPr="00FC1EF9">
              <w:rPr>
                <w:szCs w:val="24"/>
                <w:lang w:eastAsia="en-US"/>
              </w:rPr>
              <w:t>37°08.000′S</w:t>
            </w:r>
          </w:p>
        </w:tc>
        <w:tc>
          <w:tcPr>
            <w:tcW w:w="1985" w:type="dxa"/>
          </w:tcPr>
          <w:p w:rsidR="00D61547" w:rsidRPr="00FC1EF9" w:rsidP="00D61547" w14:paraId="2EC8DC2A" w14:textId="77777777">
            <w:pPr>
              <w:widowControl/>
              <w:spacing w:before="60" w:after="60"/>
              <w:rPr>
                <w:szCs w:val="24"/>
                <w:lang w:eastAsia="en-US"/>
              </w:rPr>
            </w:pPr>
            <w:r w:rsidRPr="00FC1EF9">
              <w:rPr>
                <w:szCs w:val="24"/>
                <w:lang w:eastAsia="en-US"/>
              </w:rPr>
              <w:t>169°30.000′W</w:t>
            </w:r>
          </w:p>
        </w:tc>
        <w:tc>
          <w:tcPr>
            <w:tcW w:w="1701" w:type="dxa"/>
          </w:tcPr>
          <w:p w:rsidR="00D61547" w:rsidRPr="00FC1EF9" w:rsidP="00D61547" w14:paraId="6AB2FA77" w14:textId="77777777">
            <w:pPr>
              <w:widowControl/>
              <w:spacing w:before="60" w:after="60"/>
              <w:rPr>
                <w:szCs w:val="24"/>
                <w:lang w:eastAsia="en-US"/>
              </w:rPr>
            </w:pPr>
          </w:p>
        </w:tc>
      </w:tr>
      <w:tr w14:paraId="05C37443" w14:textId="77777777" w:rsidTr="00197895">
        <w:tblPrEx>
          <w:tblW w:w="5687" w:type="pct"/>
          <w:tblInd w:w="-572" w:type="dxa"/>
          <w:tblLayout w:type="fixed"/>
          <w:tblLook w:val="04A0"/>
        </w:tblPrEx>
        <w:tc>
          <w:tcPr>
            <w:tcW w:w="1842" w:type="dxa"/>
          </w:tcPr>
          <w:p w:rsidR="00D61547" w:rsidRPr="00FC1EF9" w:rsidP="00D61547" w14:paraId="77A28385" w14:textId="77777777">
            <w:pPr>
              <w:widowControl/>
              <w:spacing w:before="60" w:after="60"/>
              <w:rPr>
                <w:szCs w:val="24"/>
                <w:lang w:eastAsia="en-US"/>
              </w:rPr>
            </w:pPr>
            <w:r w:rsidRPr="00FC1EF9">
              <w:rPr>
                <w:szCs w:val="24"/>
                <w:lang w:eastAsia="en-US"/>
              </w:rPr>
              <w:t>22</w:t>
            </w:r>
          </w:p>
        </w:tc>
        <w:tc>
          <w:tcPr>
            <w:tcW w:w="1701" w:type="dxa"/>
          </w:tcPr>
          <w:p w:rsidR="00D61547" w:rsidRPr="00FC1EF9" w:rsidP="00D61547" w14:paraId="309C7BEE" w14:textId="77777777">
            <w:pPr>
              <w:widowControl/>
              <w:spacing w:before="60" w:after="60"/>
              <w:rPr>
                <w:szCs w:val="24"/>
                <w:lang w:eastAsia="en-US"/>
              </w:rPr>
            </w:pPr>
            <w:r w:rsidRPr="00FC1EF9">
              <w:rPr>
                <w:szCs w:val="24"/>
                <w:lang w:eastAsia="en-US"/>
              </w:rPr>
              <w:t>North Louisville ▌</w:t>
            </w:r>
          </w:p>
        </w:tc>
        <w:tc>
          <w:tcPr>
            <w:tcW w:w="1701" w:type="dxa"/>
          </w:tcPr>
          <w:p w:rsidR="00D61547" w:rsidRPr="00FC1EF9" w:rsidP="00D61547" w14:paraId="7E4B219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355812B" w14:textId="77777777">
            <w:pPr>
              <w:widowControl/>
              <w:spacing w:before="60" w:after="60"/>
              <w:rPr>
                <w:szCs w:val="24"/>
                <w:lang w:eastAsia="en-US"/>
              </w:rPr>
            </w:pPr>
            <w:r w:rsidRPr="00FC1EF9">
              <w:rPr>
                <w:szCs w:val="24"/>
                <w:lang w:eastAsia="en-US"/>
              </w:rPr>
              <w:t>37°08.000′S</w:t>
            </w:r>
          </w:p>
        </w:tc>
        <w:tc>
          <w:tcPr>
            <w:tcW w:w="1985" w:type="dxa"/>
          </w:tcPr>
          <w:p w:rsidR="00D61547" w:rsidRPr="00FC1EF9" w:rsidP="00D61547" w14:paraId="22490F49" w14:textId="77777777">
            <w:pPr>
              <w:widowControl/>
              <w:spacing w:before="60" w:after="60"/>
              <w:rPr>
                <w:szCs w:val="24"/>
                <w:lang w:eastAsia="en-US"/>
              </w:rPr>
            </w:pPr>
            <w:r w:rsidRPr="00FC1EF9">
              <w:rPr>
                <w:szCs w:val="24"/>
                <w:lang w:eastAsia="en-US"/>
              </w:rPr>
              <w:t>170°00.000′W</w:t>
            </w:r>
          </w:p>
        </w:tc>
        <w:tc>
          <w:tcPr>
            <w:tcW w:w="1701" w:type="dxa"/>
          </w:tcPr>
          <w:p w:rsidR="00D61547" w:rsidRPr="00FC1EF9" w:rsidP="00D61547" w14:paraId="67DC33FE" w14:textId="77777777">
            <w:pPr>
              <w:widowControl/>
              <w:spacing w:before="60" w:after="60"/>
              <w:rPr>
                <w:szCs w:val="24"/>
                <w:lang w:eastAsia="en-US"/>
              </w:rPr>
            </w:pPr>
          </w:p>
        </w:tc>
      </w:tr>
      <w:tr w14:paraId="26F2C68F" w14:textId="77777777" w:rsidTr="00197895">
        <w:tblPrEx>
          <w:tblW w:w="5687" w:type="pct"/>
          <w:tblInd w:w="-572" w:type="dxa"/>
          <w:tblLayout w:type="fixed"/>
          <w:tblLook w:val="04A0"/>
        </w:tblPrEx>
        <w:tc>
          <w:tcPr>
            <w:tcW w:w="1842" w:type="dxa"/>
          </w:tcPr>
          <w:p w:rsidR="00D61547" w:rsidRPr="00FC1EF9" w:rsidP="00D61547" w14:paraId="364FF1C7" w14:textId="77777777">
            <w:pPr>
              <w:widowControl/>
              <w:spacing w:before="60" w:after="60"/>
              <w:rPr>
                <w:szCs w:val="24"/>
                <w:lang w:eastAsia="en-US"/>
              </w:rPr>
            </w:pPr>
            <w:r w:rsidRPr="00FC1EF9">
              <w:rPr>
                <w:szCs w:val="24"/>
                <w:lang w:eastAsia="en-US"/>
              </w:rPr>
              <w:t>23</w:t>
            </w:r>
          </w:p>
        </w:tc>
        <w:tc>
          <w:tcPr>
            <w:tcW w:w="1701" w:type="dxa"/>
          </w:tcPr>
          <w:p w:rsidR="00D61547" w:rsidRPr="00FC1EF9" w:rsidP="00D61547" w14:paraId="33FB250D" w14:textId="77777777">
            <w:pPr>
              <w:widowControl/>
              <w:spacing w:before="60" w:after="60"/>
              <w:rPr>
                <w:szCs w:val="24"/>
                <w:lang w:eastAsia="en-US"/>
              </w:rPr>
            </w:pPr>
            <w:r w:rsidRPr="00FC1EF9">
              <w:rPr>
                <w:szCs w:val="24"/>
                <w:lang w:eastAsia="en-US"/>
              </w:rPr>
              <w:t>North Louisville ▌</w:t>
            </w:r>
          </w:p>
        </w:tc>
        <w:tc>
          <w:tcPr>
            <w:tcW w:w="1701" w:type="dxa"/>
          </w:tcPr>
          <w:p w:rsidR="00D61547" w:rsidRPr="00FC1EF9" w:rsidP="00D61547" w14:paraId="44C941AF"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7E9A7DE" w14:textId="77777777">
            <w:pPr>
              <w:widowControl/>
              <w:spacing w:before="60" w:after="60"/>
              <w:rPr>
                <w:szCs w:val="24"/>
                <w:lang w:eastAsia="en-US"/>
              </w:rPr>
            </w:pPr>
            <w:r w:rsidRPr="00FC1EF9">
              <w:rPr>
                <w:szCs w:val="24"/>
                <w:lang w:eastAsia="en-US"/>
              </w:rPr>
              <w:t>36°00.000′S</w:t>
            </w:r>
          </w:p>
        </w:tc>
        <w:tc>
          <w:tcPr>
            <w:tcW w:w="1985" w:type="dxa"/>
          </w:tcPr>
          <w:p w:rsidR="00D61547" w:rsidRPr="00FC1EF9" w:rsidP="00D61547" w14:paraId="59D9F2EC" w14:textId="77777777">
            <w:pPr>
              <w:widowControl/>
              <w:spacing w:before="60" w:after="60"/>
              <w:rPr>
                <w:szCs w:val="24"/>
                <w:lang w:eastAsia="en-US"/>
              </w:rPr>
            </w:pPr>
            <w:r w:rsidRPr="00FC1EF9">
              <w:rPr>
                <w:szCs w:val="24"/>
                <w:lang w:eastAsia="en-US"/>
              </w:rPr>
              <w:t>169°22.000′W</w:t>
            </w:r>
          </w:p>
        </w:tc>
        <w:tc>
          <w:tcPr>
            <w:tcW w:w="1701" w:type="dxa"/>
          </w:tcPr>
          <w:p w:rsidR="00D61547" w:rsidRPr="00FC1EF9" w:rsidP="00D61547" w14:paraId="19492A91" w14:textId="77777777">
            <w:pPr>
              <w:widowControl/>
              <w:spacing w:before="60" w:after="60"/>
              <w:rPr>
                <w:szCs w:val="24"/>
                <w:lang w:eastAsia="en-US"/>
              </w:rPr>
            </w:pPr>
          </w:p>
        </w:tc>
      </w:tr>
      <w:tr w14:paraId="6E03A19C" w14:textId="77777777" w:rsidTr="00197895">
        <w:tblPrEx>
          <w:tblW w:w="5687" w:type="pct"/>
          <w:tblInd w:w="-572" w:type="dxa"/>
          <w:tblLayout w:type="fixed"/>
          <w:tblLook w:val="04A0"/>
        </w:tblPrEx>
        <w:tc>
          <w:tcPr>
            <w:tcW w:w="1842" w:type="dxa"/>
          </w:tcPr>
          <w:p w:rsidR="00D61547" w:rsidRPr="00FC1EF9" w:rsidP="00D61547" w14:paraId="4AB8132C" w14:textId="77777777">
            <w:pPr>
              <w:widowControl/>
              <w:spacing w:before="60" w:after="60"/>
              <w:rPr>
                <w:szCs w:val="24"/>
                <w:lang w:eastAsia="en-US"/>
              </w:rPr>
            </w:pPr>
            <w:r w:rsidRPr="00FC1EF9">
              <w:rPr>
                <w:szCs w:val="24"/>
                <w:lang w:eastAsia="en-US"/>
              </w:rPr>
              <w:t>23</w:t>
            </w:r>
          </w:p>
        </w:tc>
        <w:tc>
          <w:tcPr>
            <w:tcW w:w="1701" w:type="dxa"/>
          </w:tcPr>
          <w:p w:rsidR="00D61547" w:rsidRPr="00FC1EF9" w:rsidP="00D61547" w14:paraId="12C453CE" w14:textId="77777777">
            <w:pPr>
              <w:widowControl/>
              <w:spacing w:before="60" w:after="60"/>
              <w:rPr>
                <w:szCs w:val="24"/>
                <w:lang w:eastAsia="en-US"/>
              </w:rPr>
            </w:pPr>
            <w:r w:rsidRPr="00FC1EF9">
              <w:rPr>
                <w:szCs w:val="24"/>
                <w:lang w:eastAsia="en-US"/>
              </w:rPr>
              <w:t>North Louisville ▌</w:t>
            </w:r>
          </w:p>
        </w:tc>
        <w:tc>
          <w:tcPr>
            <w:tcW w:w="1701" w:type="dxa"/>
          </w:tcPr>
          <w:p w:rsidR="00D61547" w:rsidRPr="00FC1EF9" w:rsidP="00D61547" w14:paraId="10CFD0FE"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F915ADF" w14:textId="77777777">
            <w:pPr>
              <w:widowControl/>
              <w:spacing w:before="60" w:after="60"/>
              <w:rPr>
                <w:szCs w:val="24"/>
                <w:lang w:eastAsia="en-US"/>
              </w:rPr>
            </w:pPr>
            <w:r w:rsidRPr="00FC1EF9">
              <w:rPr>
                <w:szCs w:val="24"/>
                <w:lang w:eastAsia="en-US"/>
              </w:rPr>
              <w:t>36°00.000′S</w:t>
            </w:r>
          </w:p>
        </w:tc>
        <w:tc>
          <w:tcPr>
            <w:tcW w:w="1985" w:type="dxa"/>
          </w:tcPr>
          <w:p w:rsidR="00D61547" w:rsidRPr="00FC1EF9" w:rsidP="00D61547" w14:paraId="5657D223" w14:textId="77777777">
            <w:pPr>
              <w:widowControl/>
              <w:spacing w:before="60" w:after="60"/>
              <w:rPr>
                <w:szCs w:val="24"/>
                <w:lang w:eastAsia="en-US"/>
              </w:rPr>
            </w:pPr>
            <w:r w:rsidRPr="00FC1EF9">
              <w:rPr>
                <w:szCs w:val="24"/>
                <w:lang w:eastAsia="en-US"/>
              </w:rPr>
              <w:t>169°40.000′W</w:t>
            </w:r>
          </w:p>
        </w:tc>
        <w:tc>
          <w:tcPr>
            <w:tcW w:w="1701" w:type="dxa"/>
          </w:tcPr>
          <w:p w:rsidR="00D61547" w:rsidRPr="00FC1EF9" w:rsidP="00D61547" w14:paraId="02255A3E" w14:textId="77777777">
            <w:pPr>
              <w:widowControl/>
              <w:spacing w:before="60" w:after="60"/>
              <w:rPr>
                <w:szCs w:val="24"/>
                <w:lang w:eastAsia="en-US"/>
              </w:rPr>
            </w:pPr>
          </w:p>
        </w:tc>
      </w:tr>
      <w:tr w14:paraId="411AD53F" w14:textId="77777777" w:rsidTr="00197895">
        <w:tblPrEx>
          <w:tblW w:w="5687" w:type="pct"/>
          <w:tblInd w:w="-572" w:type="dxa"/>
          <w:tblLayout w:type="fixed"/>
          <w:tblLook w:val="04A0"/>
        </w:tblPrEx>
        <w:tc>
          <w:tcPr>
            <w:tcW w:w="1842" w:type="dxa"/>
          </w:tcPr>
          <w:p w:rsidR="00D61547" w:rsidRPr="00FC1EF9" w:rsidP="00D61547" w14:paraId="1C5BDA82" w14:textId="77777777">
            <w:pPr>
              <w:widowControl/>
              <w:spacing w:before="60" w:after="60"/>
              <w:rPr>
                <w:szCs w:val="24"/>
                <w:lang w:eastAsia="en-US"/>
              </w:rPr>
            </w:pPr>
            <w:r w:rsidRPr="00FC1EF9">
              <w:rPr>
                <w:szCs w:val="24"/>
                <w:lang w:eastAsia="en-US"/>
              </w:rPr>
              <w:t>23</w:t>
            </w:r>
          </w:p>
        </w:tc>
        <w:tc>
          <w:tcPr>
            <w:tcW w:w="1701" w:type="dxa"/>
          </w:tcPr>
          <w:p w:rsidR="00D61547" w:rsidRPr="00FC1EF9" w:rsidP="00D61547" w14:paraId="0ADA68F3" w14:textId="77777777">
            <w:pPr>
              <w:widowControl/>
              <w:spacing w:before="60" w:after="60"/>
              <w:rPr>
                <w:szCs w:val="24"/>
                <w:lang w:eastAsia="en-US"/>
              </w:rPr>
            </w:pPr>
            <w:r w:rsidRPr="00FC1EF9">
              <w:rPr>
                <w:szCs w:val="24"/>
                <w:lang w:eastAsia="en-US"/>
              </w:rPr>
              <w:t>North Louisville ▌</w:t>
            </w:r>
          </w:p>
        </w:tc>
        <w:tc>
          <w:tcPr>
            <w:tcW w:w="1701" w:type="dxa"/>
          </w:tcPr>
          <w:p w:rsidR="00D61547" w:rsidRPr="00FC1EF9" w:rsidP="00D61547" w14:paraId="77F8DCD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13CDE2D" w14:textId="77777777">
            <w:pPr>
              <w:widowControl/>
              <w:spacing w:before="60" w:after="60"/>
              <w:rPr>
                <w:szCs w:val="24"/>
                <w:lang w:eastAsia="en-US"/>
              </w:rPr>
            </w:pPr>
            <w:r w:rsidRPr="00FC1EF9">
              <w:rPr>
                <w:szCs w:val="24"/>
                <w:lang w:eastAsia="en-US"/>
              </w:rPr>
              <w:t>36°10.000′S</w:t>
            </w:r>
          </w:p>
        </w:tc>
        <w:tc>
          <w:tcPr>
            <w:tcW w:w="1985" w:type="dxa"/>
          </w:tcPr>
          <w:p w:rsidR="00D61547" w:rsidRPr="00FC1EF9" w:rsidP="00D61547" w14:paraId="3724357F" w14:textId="77777777">
            <w:pPr>
              <w:widowControl/>
              <w:spacing w:before="60" w:after="60"/>
              <w:rPr>
                <w:szCs w:val="24"/>
                <w:lang w:eastAsia="en-US"/>
              </w:rPr>
            </w:pPr>
            <w:r w:rsidRPr="00FC1EF9">
              <w:rPr>
                <w:szCs w:val="24"/>
                <w:lang w:eastAsia="en-US"/>
              </w:rPr>
              <w:t>169°22.000′W</w:t>
            </w:r>
          </w:p>
        </w:tc>
        <w:tc>
          <w:tcPr>
            <w:tcW w:w="1701" w:type="dxa"/>
          </w:tcPr>
          <w:p w:rsidR="00D61547" w:rsidRPr="00FC1EF9" w:rsidP="00D61547" w14:paraId="0325181D" w14:textId="77777777">
            <w:pPr>
              <w:widowControl/>
              <w:spacing w:before="60" w:after="60"/>
              <w:rPr>
                <w:szCs w:val="24"/>
                <w:lang w:eastAsia="en-US"/>
              </w:rPr>
            </w:pPr>
          </w:p>
        </w:tc>
      </w:tr>
      <w:tr w14:paraId="32D6C73E" w14:textId="77777777" w:rsidTr="00197895">
        <w:tblPrEx>
          <w:tblW w:w="5687" w:type="pct"/>
          <w:tblInd w:w="-572" w:type="dxa"/>
          <w:tblLayout w:type="fixed"/>
          <w:tblLook w:val="04A0"/>
        </w:tblPrEx>
        <w:tc>
          <w:tcPr>
            <w:tcW w:w="1842" w:type="dxa"/>
          </w:tcPr>
          <w:p w:rsidR="00D61547" w:rsidRPr="00FC1EF9" w:rsidP="00D61547" w14:paraId="3D739B05" w14:textId="77777777">
            <w:pPr>
              <w:widowControl/>
              <w:spacing w:before="60" w:after="60"/>
              <w:rPr>
                <w:szCs w:val="24"/>
                <w:lang w:eastAsia="en-US"/>
              </w:rPr>
            </w:pPr>
            <w:r w:rsidRPr="00FC1EF9">
              <w:rPr>
                <w:szCs w:val="24"/>
                <w:lang w:eastAsia="en-US"/>
              </w:rPr>
              <w:t>23</w:t>
            </w:r>
          </w:p>
        </w:tc>
        <w:tc>
          <w:tcPr>
            <w:tcW w:w="1701" w:type="dxa"/>
          </w:tcPr>
          <w:p w:rsidR="00D61547" w:rsidRPr="00FC1EF9" w:rsidP="00D61547" w14:paraId="170EE416" w14:textId="77777777">
            <w:pPr>
              <w:widowControl/>
              <w:spacing w:before="60" w:after="60"/>
              <w:rPr>
                <w:szCs w:val="24"/>
                <w:lang w:eastAsia="en-US"/>
              </w:rPr>
            </w:pPr>
            <w:r w:rsidRPr="00FC1EF9">
              <w:rPr>
                <w:szCs w:val="24"/>
                <w:lang w:eastAsia="en-US"/>
              </w:rPr>
              <w:t>North Louisville ▌</w:t>
            </w:r>
          </w:p>
        </w:tc>
        <w:tc>
          <w:tcPr>
            <w:tcW w:w="1701" w:type="dxa"/>
          </w:tcPr>
          <w:p w:rsidR="00D61547" w:rsidRPr="00FC1EF9" w:rsidP="00D61547" w14:paraId="3150EE98"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8DE0574" w14:textId="77777777">
            <w:pPr>
              <w:widowControl/>
              <w:spacing w:before="60" w:after="60"/>
              <w:rPr>
                <w:szCs w:val="24"/>
                <w:lang w:eastAsia="en-US"/>
              </w:rPr>
            </w:pPr>
            <w:r w:rsidRPr="00FC1EF9">
              <w:rPr>
                <w:szCs w:val="24"/>
                <w:lang w:eastAsia="en-US"/>
              </w:rPr>
              <w:t>36°10.000′S</w:t>
            </w:r>
          </w:p>
        </w:tc>
        <w:tc>
          <w:tcPr>
            <w:tcW w:w="1985" w:type="dxa"/>
          </w:tcPr>
          <w:p w:rsidR="00D61547" w:rsidRPr="00FC1EF9" w:rsidP="00D61547" w14:paraId="4883EA83" w14:textId="77777777">
            <w:pPr>
              <w:widowControl/>
              <w:spacing w:before="60" w:after="60"/>
              <w:rPr>
                <w:szCs w:val="24"/>
                <w:lang w:eastAsia="en-US"/>
              </w:rPr>
            </w:pPr>
            <w:r w:rsidRPr="00FC1EF9">
              <w:rPr>
                <w:szCs w:val="24"/>
                <w:lang w:eastAsia="en-US"/>
              </w:rPr>
              <w:t>169°40.000′W</w:t>
            </w:r>
          </w:p>
        </w:tc>
        <w:tc>
          <w:tcPr>
            <w:tcW w:w="1701" w:type="dxa"/>
          </w:tcPr>
          <w:p w:rsidR="00D61547" w:rsidRPr="00FC1EF9" w:rsidP="00D61547" w14:paraId="07C88659" w14:textId="77777777">
            <w:pPr>
              <w:widowControl/>
              <w:spacing w:before="60" w:after="60"/>
              <w:rPr>
                <w:szCs w:val="24"/>
                <w:lang w:eastAsia="en-US"/>
              </w:rPr>
            </w:pPr>
          </w:p>
        </w:tc>
      </w:tr>
      <w:tr w14:paraId="2090F3B3" w14:textId="77777777" w:rsidTr="00197895">
        <w:tblPrEx>
          <w:tblW w:w="5687" w:type="pct"/>
          <w:tblInd w:w="-572" w:type="dxa"/>
          <w:tblLayout w:type="fixed"/>
          <w:tblLook w:val="04A0"/>
        </w:tblPrEx>
        <w:tc>
          <w:tcPr>
            <w:tcW w:w="1842" w:type="dxa"/>
          </w:tcPr>
          <w:p w:rsidR="00D61547" w:rsidRPr="00FC1EF9" w:rsidP="00D61547" w14:paraId="74A6773A" w14:textId="77777777">
            <w:pPr>
              <w:widowControl/>
              <w:spacing w:before="60" w:after="60"/>
              <w:rPr>
                <w:szCs w:val="24"/>
                <w:lang w:eastAsia="en-US"/>
              </w:rPr>
            </w:pPr>
            <w:r w:rsidRPr="00FC1EF9">
              <w:rPr>
                <w:szCs w:val="24"/>
                <w:lang w:eastAsia="en-US"/>
              </w:rPr>
              <w:t>N. Lord Howe</w:t>
            </w:r>
          </w:p>
        </w:tc>
        <w:tc>
          <w:tcPr>
            <w:tcW w:w="1701" w:type="dxa"/>
          </w:tcPr>
          <w:p w:rsidR="00D61547" w:rsidRPr="00FC1EF9" w:rsidP="00D61547" w14:paraId="3138E6E1"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6EFE147C"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464D594" w14:textId="77777777">
            <w:pPr>
              <w:widowControl/>
              <w:spacing w:before="60" w:after="60"/>
              <w:rPr>
                <w:szCs w:val="24"/>
                <w:lang w:eastAsia="en-US"/>
              </w:rPr>
            </w:pPr>
            <w:r w:rsidRPr="00FC1EF9">
              <w:rPr>
                <w:szCs w:val="24"/>
                <w:lang w:eastAsia="en-US"/>
              </w:rPr>
              <w:t>32°39.630′S</w:t>
            </w:r>
          </w:p>
        </w:tc>
        <w:tc>
          <w:tcPr>
            <w:tcW w:w="1985" w:type="dxa"/>
          </w:tcPr>
          <w:p w:rsidR="00D61547" w:rsidRPr="00FC1EF9" w:rsidP="00D61547" w14:paraId="4B626469" w14:textId="77777777">
            <w:pPr>
              <w:widowControl/>
              <w:spacing w:before="60" w:after="60"/>
              <w:rPr>
                <w:szCs w:val="24"/>
                <w:lang w:eastAsia="en-US"/>
              </w:rPr>
            </w:pPr>
            <w:r w:rsidRPr="00FC1EF9">
              <w:rPr>
                <w:szCs w:val="24"/>
                <w:lang w:eastAsia="en-US"/>
              </w:rPr>
              <w:t>163°04.415′E</w:t>
            </w:r>
          </w:p>
        </w:tc>
        <w:tc>
          <w:tcPr>
            <w:tcW w:w="1701" w:type="dxa"/>
          </w:tcPr>
          <w:p w:rsidR="00D61547" w:rsidRPr="00FC1EF9" w:rsidP="00D61547" w14:paraId="18B2DB3A" w14:textId="77777777">
            <w:pPr>
              <w:widowControl/>
              <w:spacing w:before="60" w:after="60"/>
              <w:rPr>
                <w:szCs w:val="24"/>
                <w:lang w:eastAsia="en-US"/>
              </w:rPr>
            </w:pPr>
            <w:r w:rsidRPr="00FC1EF9">
              <w:rPr>
                <w:szCs w:val="24"/>
                <w:lang w:eastAsia="en-US"/>
              </w:rPr>
              <w:t>Start on the Australian EEZ</w:t>
            </w:r>
          </w:p>
        </w:tc>
      </w:tr>
      <w:tr w14:paraId="0FBF6CFB" w14:textId="77777777" w:rsidTr="00197895">
        <w:tblPrEx>
          <w:tblW w:w="5687" w:type="pct"/>
          <w:tblInd w:w="-572" w:type="dxa"/>
          <w:tblLayout w:type="fixed"/>
          <w:tblLook w:val="04A0"/>
        </w:tblPrEx>
        <w:tc>
          <w:tcPr>
            <w:tcW w:w="1842" w:type="dxa"/>
          </w:tcPr>
          <w:p w:rsidR="00D61547" w:rsidRPr="00FC1EF9" w:rsidP="00D61547" w14:paraId="73E1D345" w14:textId="77777777">
            <w:pPr>
              <w:widowControl/>
              <w:spacing w:before="60" w:after="60"/>
              <w:rPr>
                <w:szCs w:val="24"/>
                <w:lang w:eastAsia="en-US"/>
              </w:rPr>
            </w:pPr>
            <w:r w:rsidRPr="00FC1EF9">
              <w:rPr>
                <w:szCs w:val="24"/>
                <w:lang w:eastAsia="en-US"/>
              </w:rPr>
              <w:t>N. Lord Howe</w:t>
            </w:r>
          </w:p>
        </w:tc>
        <w:tc>
          <w:tcPr>
            <w:tcW w:w="1701" w:type="dxa"/>
          </w:tcPr>
          <w:p w:rsidR="00D61547" w:rsidRPr="00FC1EF9" w:rsidP="00D61547" w14:paraId="3972F594"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0A43FDD2"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D6D069A" w14:textId="77777777">
            <w:pPr>
              <w:widowControl/>
              <w:spacing w:before="60" w:after="60"/>
              <w:rPr>
                <w:szCs w:val="24"/>
                <w:lang w:eastAsia="en-US"/>
              </w:rPr>
            </w:pPr>
            <w:r w:rsidRPr="00FC1EF9">
              <w:rPr>
                <w:szCs w:val="24"/>
                <w:lang w:eastAsia="en-US"/>
              </w:rPr>
              <w:t>32°39.630′S</w:t>
            </w:r>
          </w:p>
        </w:tc>
        <w:tc>
          <w:tcPr>
            <w:tcW w:w="1985" w:type="dxa"/>
          </w:tcPr>
          <w:p w:rsidR="00D61547" w:rsidRPr="00FC1EF9" w:rsidP="00D61547" w14:paraId="0AA32D52" w14:textId="77777777">
            <w:pPr>
              <w:widowControl/>
              <w:spacing w:before="60" w:after="60"/>
              <w:rPr>
                <w:szCs w:val="24"/>
                <w:lang w:eastAsia="en-US"/>
              </w:rPr>
            </w:pPr>
            <w:r w:rsidRPr="00FC1EF9">
              <w:rPr>
                <w:szCs w:val="24"/>
                <w:lang w:eastAsia="en-US"/>
              </w:rPr>
              <w:t>163°40.000′E</w:t>
            </w:r>
          </w:p>
        </w:tc>
        <w:tc>
          <w:tcPr>
            <w:tcW w:w="1701" w:type="dxa"/>
          </w:tcPr>
          <w:p w:rsidR="00D61547" w:rsidRPr="00FC1EF9" w:rsidP="00D61547" w14:paraId="310E6181" w14:textId="77777777">
            <w:pPr>
              <w:widowControl/>
              <w:spacing w:before="60" w:after="60"/>
              <w:rPr>
                <w:szCs w:val="24"/>
                <w:lang w:eastAsia="en-US"/>
              </w:rPr>
            </w:pPr>
          </w:p>
        </w:tc>
      </w:tr>
      <w:tr w14:paraId="60EB0ADD" w14:textId="77777777" w:rsidTr="00197895">
        <w:tblPrEx>
          <w:tblW w:w="5687" w:type="pct"/>
          <w:tblInd w:w="-572" w:type="dxa"/>
          <w:tblLayout w:type="fixed"/>
          <w:tblLook w:val="04A0"/>
        </w:tblPrEx>
        <w:tc>
          <w:tcPr>
            <w:tcW w:w="1842" w:type="dxa"/>
          </w:tcPr>
          <w:p w:rsidR="00D61547" w:rsidRPr="00FC1EF9" w:rsidP="00D61547" w14:paraId="3DC487DD" w14:textId="77777777">
            <w:pPr>
              <w:widowControl/>
              <w:spacing w:before="60" w:after="60"/>
              <w:rPr>
                <w:szCs w:val="24"/>
                <w:lang w:eastAsia="en-US"/>
              </w:rPr>
            </w:pPr>
            <w:r w:rsidRPr="00FC1EF9">
              <w:rPr>
                <w:szCs w:val="24"/>
                <w:lang w:eastAsia="en-US"/>
              </w:rPr>
              <w:t>N. Lord Howe</w:t>
            </w:r>
          </w:p>
        </w:tc>
        <w:tc>
          <w:tcPr>
            <w:tcW w:w="1701" w:type="dxa"/>
          </w:tcPr>
          <w:p w:rsidR="00D61547" w:rsidRPr="00FC1EF9" w:rsidP="00D61547" w14:paraId="379D0958"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1E7C4991"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11EF5ED" w14:textId="77777777">
            <w:pPr>
              <w:widowControl/>
              <w:spacing w:before="60" w:after="60"/>
              <w:rPr>
                <w:szCs w:val="24"/>
                <w:lang w:eastAsia="en-US"/>
              </w:rPr>
            </w:pPr>
            <w:r w:rsidRPr="00FC1EF9">
              <w:rPr>
                <w:szCs w:val="24"/>
                <w:lang w:eastAsia="en-US"/>
              </w:rPr>
              <w:t>33°20.000′S</w:t>
            </w:r>
          </w:p>
        </w:tc>
        <w:tc>
          <w:tcPr>
            <w:tcW w:w="1985" w:type="dxa"/>
          </w:tcPr>
          <w:p w:rsidR="00D61547" w:rsidRPr="00FC1EF9" w:rsidP="00D61547" w14:paraId="3BCD4C0E" w14:textId="77777777">
            <w:pPr>
              <w:widowControl/>
              <w:spacing w:before="60" w:after="60"/>
              <w:rPr>
                <w:szCs w:val="24"/>
                <w:lang w:eastAsia="en-US"/>
              </w:rPr>
            </w:pPr>
            <w:r w:rsidRPr="00FC1EF9">
              <w:rPr>
                <w:szCs w:val="24"/>
                <w:lang w:eastAsia="en-US"/>
              </w:rPr>
              <w:t>163°40.000′E</w:t>
            </w:r>
          </w:p>
        </w:tc>
        <w:tc>
          <w:tcPr>
            <w:tcW w:w="1701" w:type="dxa"/>
          </w:tcPr>
          <w:p w:rsidR="00D61547" w:rsidRPr="00FC1EF9" w:rsidP="00D61547" w14:paraId="4DEB8F73" w14:textId="77777777">
            <w:pPr>
              <w:widowControl/>
              <w:spacing w:before="60" w:after="60"/>
              <w:rPr>
                <w:szCs w:val="24"/>
                <w:lang w:eastAsia="en-US"/>
              </w:rPr>
            </w:pPr>
          </w:p>
        </w:tc>
      </w:tr>
    </w:tbl>
    <w:p w:rsidR="00D61547" w:rsidRPr="00FC1EF9" w:rsidP="00D61547" w14:paraId="340CA331"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2CF16DBA" w14:textId="77777777" w:rsidTr="00197895">
        <w:tblPrEx>
          <w:tblW w:w="5687" w:type="pct"/>
          <w:tblInd w:w="-572" w:type="dxa"/>
          <w:tblLayout w:type="fixed"/>
          <w:tblLook w:val="04A0"/>
        </w:tblPrEx>
        <w:tc>
          <w:tcPr>
            <w:tcW w:w="1842" w:type="dxa"/>
          </w:tcPr>
          <w:p w:rsidR="00D61547" w:rsidRPr="00FC1EF9" w:rsidP="00D61547" w14:paraId="63DD5FA6" w14:textId="77777777">
            <w:pPr>
              <w:widowControl/>
              <w:spacing w:before="60" w:after="60"/>
              <w:rPr>
                <w:szCs w:val="24"/>
                <w:lang w:eastAsia="en-US"/>
              </w:rPr>
            </w:pPr>
            <w:r w:rsidRPr="00FC1EF9">
              <w:rPr>
                <w:szCs w:val="24"/>
                <w:lang w:eastAsia="en-US"/>
              </w:rPr>
              <w:t>N. Lord Howe</w:t>
            </w:r>
          </w:p>
        </w:tc>
        <w:tc>
          <w:tcPr>
            <w:tcW w:w="1701" w:type="dxa"/>
          </w:tcPr>
          <w:p w:rsidR="00D61547" w:rsidRPr="00FC1EF9" w:rsidP="00D61547" w14:paraId="3EAB3CC5"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4A4726C2"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6A6CE79" w14:textId="77777777">
            <w:pPr>
              <w:widowControl/>
              <w:spacing w:before="60" w:after="60"/>
              <w:rPr>
                <w:szCs w:val="24"/>
                <w:lang w:eastAsia="en-US"/>
              </w:rPr>
            </w:pPr>
            <w:r w:rsidRPr="00FC1EF9">
              <w:rPr>
                <w:szCs w:val="24"/>
                <w:lang w:eastAsia="en-US"/>
              </w:rPr>
              <w:t>33°20.000′S</w:t>
            </w:r>
          </w:p>
        </w:tc>
        <w:tc>
          <w:tcPr>
            <w:tcW w:w="1985" w:type="dxa"/>
          </w:tcPr>
          <w:p w:rsidR="00D61547" w:rsidRPr="00FC1EF9" w:rsidP="00D61547" w14:paraId="684BC44F" w14:textId="77777777">
            <w:pPr>
              <w:widowControl/>
              <w:spacing w:before="60" w:after="60"/>
              <w:rPr>
                <w:szCs w:val="24"/>
                <w:lang w:eastAsia="en-US"/>
              </w:rPr>
            </w:pPr>
            <w:r w:rsidRPr="00FC1EF9">
              <w:rPr>
                <w:szCs w:val="24"/>
                <w:lang w:eastAsia="en-US"/>
              </w:rPr>
              <w:t>163°20.000′E</w:t>
            </w:r>
          </w:p>
        </w:tc>
        <w:tc>
          <w:tcPr>
            <w:tcW w:w="1701" w:type="dxa"/>
          </w:tcPr>
          <w:p w:rsidR="00D61547" w:rsidRPr="00FC1EF9" w:rsidP="00D61547" w14:paraId="3DB6E80F" w14:textId="77777777">
            <w:pPr>
              <w:widowControl/>
              <w:spacing w:before="60" w:after="60"/>
              <w:rPr>
                <w:szCs w:val="24"/>
                <w:lang w:eastAsia="en-US"/>
              </w:rPr>
            </w:pPr>
          </w:p>
        </w:tc>
      </w:tr>
      <w:tr w14:paraId="31ED1FB6" w14:textId="77777777" w:rsidTr="00197895">
        <w:tblPrEx>
          <w:tblW w:w="5687" w:type="pct"/>
          <w:tblInd w:w="-572" w:type="dxa"/>
          <w:tblLayout w:type="fixed"/>
          <w:tblLook w:val="04A0"/>
        </w:tblPrEx>
        <w:tc>
          <w:tcPr>
            <w:tcW w:w="1842" w:type="dxa"/>
          </w:tcPr>
          <w:p w:rsidR="00D61547" w:rsidRPr="00FC1EF9" w:rsidP="00D61547" w14:paraId="450B5016" w14:textId="77777777">
            <w:pPr>
              <w:widowControl/>
              <w:spacing w:before="60" w:after="60"/>
              <w:rPr>
                <w:szCs w:val="24"/>
                <w:lang w:eastAsia="en-US"/>
              </w:rPr>
            </w:pPr>
            <w:r w:rsidRPr="00FC1EF9">
              <w:rPr>
                <w:szCs w:val="24"/>
                <w:lang w:eastAsia="en-US"/>
              </w:rPr>
              <w:t>N. Lord Howe</w:t>
            </w:r>
          </w:p>
        </w:tc>
        <w:tc>
          <w:tcPr>
            <w:tcW w:w="1701" w:type="dxa"/>
          </w:tcPr>
          <w:p w:rsidR="00D61547" w:rsidRPr="00FC1EF9" w:rsidP="00D61547" w14:paraId="5E0C3BD3"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165FF3B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A15295D" w14:textId="77777777">
            <w:pPr>
              <w:widowControl/>
              <w:spacing w:before="60" w:after="60"/>
              <w:rPr>
                <w:szCs w:val="24"/>
                <w:lang w:eastAsia="en-US"/>
              </w:rPr>
            </w:pPr>
            <w:r w:rsidRPr="00FC1EF9">
              <w:rPr>
                <w:szCs w:val="24"/>
                <w:lang w:eastAsia="en-US"/>
              </w:rPr>
              <w:t>34°40.000′S</w:t>
            </w:r>
          </w:p>
        </w:tc>
        <w:tc>
          <w:tcPr>
            <w:tcW w:w="1985" w:type="dxa"/>
          </w:tcPr>
          <w:p w:rsidR="00D61547" w:rsidRPr="00FC1EF9" w:rsidP="00D61547" w14:paraId="18E0C0FC" w14:textId="77777777">
            <w:pPr>
              <w:widowControl/>
              <w:spacing w:before="60" w:after="60"/>
              <w:rPr>
                <w:szCs w:val="24"/>
                <w:lang w:eastAsia="en-US"/>
              </w:rPr>
            </w:pPr>
            <w:r w:rsidRPr="00FC1EF9">
              <w:rPr>
                <w:szCs w:val="24"/>
                <w:lang w:eastAsia="en-US"/>
              </w:rPr>
              <w:t>162°20.000′E</w:t>
            </w:r>
          </w:p>
        </w:tc>
        <w:tc>
          <w:tcPr>
            <w:tcW w:w="1701" w:type="dxa"/>
          </w:tcPr>
          <w:p w:rsidR="00D61547" w:rsidRPr="00FC1EF9" w:rsidP="00D61547" w14:paraId="0158421E" w14:textId="77777777">
            <w:pPr>
              <w:widowControl/>
              <w:spacing w:before="60" w:after="60"/>
              <w:rPr>
                <w:szCs w:val="24"/>
                <w:lang w:eastAsia="en-US"/>
              </w:rPr>
            </w:pPr>
          </w:p>
        </w:tc>
      </w:tr>
      <w:tr w14:paraId="15D14B79" w14:textId="77777777" w:rsidTr="00197895">
        <w:tblPrEx>
          <w:tblW w:w="5687" w:type="pct"/>
          <w:tblInd w:w="-572" w:type="dxa"/>
          <w:tblLayout w:type="fixed"/>
          <w:tblLook w:val="04A0"/>
        </w:tblPrEx>
        <w:tc>
          <w:tcPr>
            <w:tcW w:w="1842" w:type="dxa"/>
          </w:tcPr>
          <w:p w:rsidR="00D61547" w:rsidRPr="00FC1EF9" w:rsidP="00D61547" w14:paraId="70E66667" w14:textId="77777777">
            <w:pPr>
              <w:widowControl/>
              <w:spacing w:before="60" w:after="60"/>
              <w:rPr>
                <w:szCs w:val="24"/>
                <w:lang w:eastAsia="en-US"/>
              </w:rPr>
            </w:pPr>
            <w:r w:rsidRPr="00FC1EF9">
              <w:rPr>
                <w:szCs w:val="24"/>
                <w:lang w:eastAsia="en-US"/>
              </w:rPr>
              <w:t>N. Lord Howe</w:t>
            </w:r>
          </w:p>
        </w:tc>
        <w:tc>
          <w:tcPr>
            <w:tcW w:w="1701" w:type="dxa"/>
          </w:tcPr>
          <w:p w:rsidR="00D61547" w:rsidRPr="00FC1EF9" w:rsidP="00D61547" w14:paraId="51F3683A"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01F26366"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ADBE9DD" w14:textId="77777777">
            <w:pPr>
              <w:widowControl/>
              <w:spacing w:before="60" w:after="60"/>
              <w:rPr>
                <w:szCs w:val="24"/>
                <w:lang w:eastAsia="en-US"/>
              </w:rPr>
            </w:pPr>
            <w:r w:rsidRPr="00FC1EF9">
              <w:rPr>
                <w:szCs w:val="24"/>
                <w:lang w:eastAsia="en-US"/>
              </w:rPr>
              <w:t>34°40.000′S</w:t>
            </w:r>
          </w:p>
        </w:tc>
        <w:tc>
          <w:tcPr>
            <w:tcW w:w="1985" w:type="dxa"/>
          </w:tcPr>
          <w:p w:rsidR="00D61547" w:rsidRPr="00FC1EF9" w:rsidP="00D61547" w14:paraId="71A7AAC3" w14:textId="77777777">
            <w:pPr>
              <w:widowControl/>
              <w:spacing w:before="60" w:after="60"/>
              <w:rPr>
                <w:szCs w:val="24"/>
                <w:lang w:eastAsia="en-US"/>
              </w:rPr>
            </w:pPr>
            <w:r w:rsidRPr="00FC1EF9">
              <w:rPr>
                <w:szCs w:val="24"/>
                <w:lang w:eastAsia="en-US"/>
              </w:rPr>
              <w:t>163°20.000′E</w:t>
            </w:r>
          </w:p>
        </w:tc>
        <w:tc>
          <w:tcPr>
            <w:tcW w:w="1701" w:type="dxa"/>
          </w:tcPr>
          <w:p w:rsidR="00D61547" w:rsidRPr="00FC1EF9" w:rsidP="00D61547" w14:paraId="484EE5C3" w14:textId="77777777">
            <w:pPr>
              <w:widowControl/>
              <w:spacing w:before="60" w:after="60"/>
              <w:rPr>
                <w:szCs w:val="24"/>
                <w:lang w:eastAsia="en-US"/>
              </w:rPr>
            </w:pPr>
          </w:p>
        </w:tc>
      </w:tr>
      <w:tr w14:paraId="6B616C6C" w14:textId="77777777" w:rsidTr="00197895">
        <w:tblPrEx>
          <w:tblW w:w="5687" w:type="pct"/>
          <w:tblInd w:w="-572" w:type="dxa"/>
          <w:tblLayout w:type="fixed"/>
          <w:tblLook w:val="04A0"/>
        </w:tblPrEx>
        <w:tc>
          <w:tcPr>
            <w:tcW w:w="1842" w:type="dxa"/>
          </w:tcPr>
          <w:p w:rsidR="00D61547" w:rsidRPr="00FC1EF9" w:rsidP="00D61547" w14:paraId="19492E70" w14:textId="77777777">
            <w:pPr>
              <w:widowControl/>
              <w:spacing w:before="60" w:after="60"/>
              <w:rPr>
                <w:szCs w:val="24"/>
                <w:lang w:eastAsia="en-US"/>
              </w:rPr>
            </w:pPr>
            <w:r w:rsidRPr="00FC1EF9">
              <w:rPr>
                <w:szCs w:val="24"/>
                <w:lang w:eastAsia="en-US"/>
              </w:rPr>
              <w:t>N. Lord Howe</w:t>
            </w:r>
          </w:p>
        </w:tc>
        <w:tc>
          <w:tcPr>
            <w:tcW w:w="1701" w:type="dxa"/>
          </w:tcPr>
          <w:p w:rsidR="00D61547" w:rsidRPr="00FC1EF9" w:rsidP="00D61547" w14:paraId="27872B1F" w14:textId="77777777">
            <w:pPr>
              <w:widowControl/>
              <w:spacing w:before="60" w:after="60"/>
              <w:rPr>
                <w:szCs w:val="24"/>
                <w:lang w:eastAsia="en-US"/>
              </w:rPr>
            </w:pPr>
            <w:r w:rsidRPr="00FC1EF9">
              <w:rPr>
                <w:b/>
                <w:i/>
                <w:szCs w:val="24"/>
                <w:lang w:eastAsia="en-US"/>
              </w:rPr>
              <w:t>North</w:t>
            </w:r>
            <w:r w:rsidRPr="00FC1EF9">
              <w:rPr>
                <w:szCs w:val="24"/>
                <w:lang w:eastAsia="en-US"/>
              </w:rPr>
              <w:t xml:space="preserve"> Lord Howe</w:t>
            </w:r>
            <w:r w:rsidRPr="00FC1EF9">
              <w:rPr>
                <w:b/>
                <w:i/>
                <w:szCs w:val="24"/>
                <w:lang w:eastAsia="en-US"/>
              </w:rPr>
              <w:t xml:space="preserve"> Rise</w:t>
            </w:r>
          </w:p>
        </w:tc>
        <w:tc>
          <w:tcPr>
            <w:tcW w:w="1701" w:type="dxa"/>
          </w:tcPr>
          <w:p w:rsidR="00D61547" w:rsidRPr="00FC1EF9" w:rsidP="00D61547" w14:paraId="078E1317"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07F1020" w14:textId="77777777">
            <w:pPr>
              <w:widowControl/>
              <w:spacing w:before="60" w:after="60"/>
              <w:rPr>
                <w:szCs w:val="24"/>
                <w:lang w:eastAsia="en-US"/>
              </w:rPr>
            </w:pPr>
            <w:r w:rsidRPr="00FC1EF9">
              <w:rPr>
                <w:szCs w:val="24"/>
                <w:lang w:eastAsia="en-US"/>
              </w:rPr>
              <w:t>33°54.773′S</w:t>
            </w:r>
          </w:p>
        </w:tc>
        <w:tc>
          <w:tcPr>
            <w:tcW w:w="1985" w:type="dxa"/>
          </w:tcPr>
          <w:p w:rsidR="00D61547" w:rsidRPr="00FC1EF9" w:rsidP="00D61547" w14:paraId="559A935C" w14:textId="77777777">
            <w:pPr>
              <w:widowControl/>
              <w:spacing w:before="60" w:after="60"/>
              <w:rPr>
                <w:szCs w:val="24"/>
                <w:lang w:eastAsia="en-US"/>
              </w:rPr>
            </w:pPr>
            <w:r w:rsidRPr="00FC1EF9">
              <w:rPr>
                <w:szCs w:val="24"/>
                <w:lang w:eastAsia="en-US"/>
              </w:rPr>
              <w:t>162°20.000′E</w:t>
            </w:r>
          </w:p>
        </w:tc>
        <w:tc>
          <w:tcPr>
            <w:tcW w:w="1701" w:type="dxa"/>
          </w:tcPr>
          <w:p w:rsidR="00D61547" w:rsidRPr="00FC1EF9" w:rsidP="00D61547" w14:paraId="26141474" w14:textId="77777777">
            <w:pPr>
              <w:widowControl/>
              <w:spacing w:before="60" w:after="60"/>
              <w:rPr>
                <w:szCs w:val="24"/>
                <w:lang w:eastAsia="en-US"/>
              </w:rPr>
            </w:pPr>
            <w:r w:rsidRPr="00FC1EF9">
              <w:rPr>
                <w:szCs w:val="24"/>
                <w:lang w:eastAsia="en-US"/>
              </w:rPr>
              <w:t>North-east along the Australian EEZ to the start point</w:t>
            </w:r>
          </w:p>
        </w:tc>
      </w:tr>
      <w:tr w14:paraId="1F9F81DD" w14:textId="77777777" w:rsidTr="00197895">
        <w:tblPrEx>
          <w:tblW w:w="5687" w:type="pct"/>
          <w:tblInd w:w="-572" w:type="dxa"/>
          <w:tblLayout w:type="fixed"/>
          <w:tblLook w:val="04A0"/>
        </w:tblPrEx>
        <w:tc>
          <w:tcPr>
            <w:tcW w:w="1842" w:type="dxa"/>
          </w:tcPr>
          <w:p w:rsidR="00D61547" w:rsidRPr="00FC1EF9" w:rsidP="00D61547" w14:paraId="1389539D"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16596290"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7E26EE73"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6969E33" w14:textId="77777777">
            <w:pPr>
              <w:widowControl/>
              <w:spacing w:before="60" w:after="60"/>
              <w:rPr>
                <w:szCs w:val="24"/>
                <w:lang w:eastAsia="en-US"/>
              </w:rPr>
            </w:pPr>
            <w:r w:rsidRPr="00FC1EF9">
              <w:rPr>
                <w:szCs w:val="24"/>
                <w:lang w:eastAsia="en-US"/>
              </w:rPr>
              <w:t>37°45.615′S</w:t>
            </w:r>
          </w:p>
        </w:tc>
        <w:tc>
          <w:tcPr>
            <w:tcW w:w="1985" w:type="dxa"/>
          </w:tcPr>
          <w:p w:rsidR="00D61547" w:rsidRPr="00FC1EF9" w:rsidP="00D61547" w14:paraId="4B3FDE12" w14:textId="77777777">
            <w:pPr>
              <w:widowControl/>
              <w:spacing w:before="60" w:after="60"/>
              <w:rPr>
                <w:szCs w:val="24"/>
                <w:lang w:eastAsia="en-US"/>
              </w:rPr>
            </w:pPr>
            <w:r w:rsidRPr="00FC1EF9">
              <w:rPr>
                <w:szCs w:val="24"/>
                <w:lang w:eastAsia="en-US"/>
              </w:rPr>
              <w:t>168°35.830′E</w:t>
            </w:r>
          </w:p>
        </w:tc>
        <w:tc>
          <w:tcPr>
            <w:tcW w:w="1701" w:type="dxa"/>
          </w:tcPr>
          <w:p w:rsidR="00D61547" w:rsidRPr="00FC1EF9" w:rsidP="00D61547" w14:paraId="6C3746AE" w14:textId="77777777">
            <w:pPr>
              <w:widowControl/>
              <w:spacing w:before="60" w:after="60"/>
              <w:rPr>
                <w:szCs w:val="24"/>
                <w:lang w:eastAsia="en-US"/>
              </w:rPr>
            </w:pPr>
          </w:p>
        </w:tc>
      </w:tr>
      <w:tr w14:paraId="17684ECC" w14:textId="77777777" w:rsidTr="00197895">
        <w:tblPrEx>
          <w:tblW w:w="5687" w:type="pct"/>
          <w:tblInd w:w="-572" w:type="dxa"/>
          <w:tblLayout w:type="fixed"/>
          <w:tblLook w:val="04A0"/>
        </w:tblPrEx>
        <w:tc>
          <w:tcPr>
            <w:tcW w:w="1842" w:type="dxa"/>
          </w:tcPr>
          <w:p w:rsidR="00D61547" w:rsidRPr="00FC1EF9" w:rsidP="00D61547" w14:paraId="4545D07B"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225BC651"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35D3DDC7"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BEFF8A8" w14:textId="77777777">
            <w:pPr>
              <w:widowControl/>
              <w:spacing w:before="60" w:after="60"/>
              <w:rPr>
                <w:szCs w:val="24"/>
                <w:lang w:eastAsia="en-US"/>
              </w:rPr>
            </w:pPr>
            <w:r w:rsidRPr="00FC1EF9">
              <w:rPr>
                <w:szCs w:val="24"/>
                <w:lang w:eastAsia="en-US"/>
              </w:rPr>
              <w:t>37°55.230′S</w:t>
            </w:r>
          </w:p>
        </w:tc>
        <w:tc>
          <w:tcPr>
            <w:tcW w:w="1985" w:type="dxa"/>
          </w:tcPr>
          <w:p w:rsidR="00D61547" w:rsidRPr="00FC1EF9" w:rsidP="00D61547" w14:paraId="602304F2" w14:textId="77777777">
            <w:pPr>
              <w:widowControl/>
              <w:spacing w:before="60" w:after="60"/>
              <w:rPr>
                <w:szCs w:val="24"/>
                <w:lang w:eastAsia="en-US"/>
              </w:rPr>
            </w:pPr>
            <w:r w:rsidRPr="00FC1EF9">
              <w:rPr>
                <w:szCs w:val="24"/>
                <w:lang w:eastAsia="en-US"/>
              </w:rPr>
              <w:t>168°35.830′E</w:t>
            </w:r>
          </w:p>
        </w:tc>
        <w:tc>
          <w:tcPr>
            <w:tcW w:w="1701" w:type="dxa"/>
          </w:tcPr>
          <w:p w:rsidR="00D61547" w:rsidRPr="00FC1EF9" w:rsidP="00D61547" w14:paraId="3A818F6E" w14:textId="77777777">
            <w:pPr>
              <w:widowControl/>
              <w:spacing w:before="60" w:after="60"/>
              <w:rPr>
                <w:szCs w:val="24"/>
                <w:lang w:eastAsia="en-US"/>
              </w:rPr>
            </w:pPr>
          </w:p>
        </w:tc>
      </w:tr>
      <w:tr w14:paraId="246132D0" w14:textId="77777777" w:rsidTr="00197895">
        <w:tblPrEx>
          <w:tblW w:w="5687" w:type="pct"/>
          <w:tblInd w:w="-572" w:type="dxa"/>
          <w:tblLayout w:type="fixed"/>
          <w:tblLook w:val="04A0"/>
        </w:tblPrEx>
        <w:tc>
          <w:tcPr>
            <w:tcW w:w="1842" w:type="dxa"/>
          </w:tcPr>
          <w:p w:rsidR="00D61547" w:rsidRPr="00FC1EF9" w:rsidP="00D61547" w14:paraId="17A3A7CD"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7C692615"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68E6DFD3"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C258694" w14:textId="77777777">
            <w:pPr>
              <w:widowControl/>
              <w:spacing w:before="60" w:after="60"/>
              <w:rPr>
                <w:szCs w:val="24"/>
                <w:lang w:eastAsia="en-US"/>
              </w:rPr>
            </w:pPr>
            <w:r w:rsidRPr="00FC1EF9">
              <w:rPr>
                <w:szCs w:val="24"/>
                <w:lang w:eastAsia="en-US"/>
              </w:rPr>
              <w:t>37°55.230′S</w:t>
            </w:r>
          </w:p>
        </w:tc>
        <w:tc>
          <w:tcPr>
            <w:tcW w:w="1985" w:type="dxa"/>
          </w:tcPr>
          <w:p w:rsidR="00D61547" w:rsidRPr="00FC1EF9" w:rsidP="00D61547" w14:paraId="46A8CF4E" w14:textId="77777777">
            <w:pPr>
              <w:widowControl/>
              <w:spacing w:before="60" w:after="60"/>
              <w:rPr>
                <w:szCs w:val="24"/>
                <w:lang w:eastAsia="en-US"/>
              </w:rPr>
            </w:pPr>
            <w:r w:rsidRPr="00FC1EF9">
              <w:rPr>
                <w:szCs w:val="24"/>
                <w:lang w:eastAsia="en-US"/>
              </w:rPr>
              <w:t>169°25.400′E</w:t>
            </w:r>
          </w:p>
        </w:tc>
        <w:tc>
          <w:tcPr>
            <w:tcW w:w="1701" w:type="dxa"/>
          </w:tcPr>
          <w:p w:rsidR="00D61547" w:rsidRPr="00FC1EF9" w:rsidP="00D61547" w14:paraId="5525C0C5" w14:textId="77777777">
            <w:pPr>
              <w:widowControl/>
              <w:spacing w:before="60" w:after="60"/>
              <w:rPr>
                <w:szCs w:val="24"/>
                <w:lang w:eastAsia="en-US"/>
              </w:rPr>
            </w:pPr>
          </w:p>
        </w:tc>
      </w:tr>
      <w:tr w14:paraId="1B77ABE5" w14:textId="77777777" w:rsidTr="00197895">
        <w:tblPrEx>
          <w:tblW w:w="5687" w:type="pct"/>
          <w:tblInd w:w="-572" w:type="dxa"/>
          <w:tblLayout w:type="fixed"/>
          <w:tblLook w:val="04A0"/>
        </w:tblPrEx>
        <w:tc>
          <w:tcPr>
            <w:tcW w:w="1842" w:type="dxa"/>
          </w:tcPr>
          <w:p w:rsidR="00D61547" w:rsidRPr="00FC1EF9" w:rsidP="00D61547" w14:paraId="3FE728F5"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221B1F37"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05893D27"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CFBAF2C" w14:textId="77777777">
            <w:pPr>
              <w:widowControl/>
              <w:spacing w:before="60" w:after="60"/>
              <w:rPr>
                <w:szCs w:val="24"/>
                <w:lang w:eastAsia="en-US"/>
              </w:rPr>
            </w:pPr>
            <w:r w:rsidRPr="00FC1EF9">
              <w:rPr>
                <w:szCs w:val="24"/>
                <w:lang w:eastAsia="en-US"/>
              </w:rPr>
              <w:t>38°13.830′S</w:t>
            </w:r>
          </w:p>
        </w:tc>
        <w:tc>
          <w:tcPr>
            <w:tcW w:w="1985" w:type="dxa"/>
          </w:tcPr>
          <w:p w:rsidR="00D61547" w:rsidRPr="00FC1EF9" w:rsidP="00D61547" w14:paraId="5E7C190D" w14:textId="77777777">
            <w:pPr>
              <w:widowControl/>
              <w:spacing w:before="60" w:after="60"/>
              <w:rPr>
                <w:szCs w:val="24"/>
                <w:lang w:eastAsia="en-US"/>
              </w:rPr>
            </w:pPr>
            <w:r w:rsidRPr="00FC1EF9">
              <w:rPr>
                <w:szCs w:val="24"/>
                <w:lang w:eastAsia="en-US"/>
              </w:rPr>
              <w:t>169°25.400′E</w:t>
            </w:r>
          </w:p>
        </w:tc>
        <w:tc>
          <w:tcPr>
            <w:tcW w:w="1701" w:type="dxa"/>
          </w:tcPr>
          <w:p w:rsidR="00D61547" w:rsidRPr="00FC1EF9" w:rsidP="00D61547" w14:paraId="59DA017B" w14:textId="77777777">
            <w:pPr>
              <w:widowControl/>
              <w:spacing w:before="60" w:after="60"/>
              <w:rPr>
                <w:szCs w:val="24"/>
                <w:lang w:eastAsia="en-US"/>
              </w:rPr>
            </w:pPr>
          </w:p>
        </w:tc>
      </w:tr>
      <w:tr w14:paraId="2F55D611" w14:textId="77777777" w:rsidTr="00197895">
        <w:tblPrEx>
          <w:tblW w:w="5687" w:type="pct"/>
          <w:tblInd w:w="-572" w:type="dxa"/>
          <w:tblLayout w:type="fixed"/>
          <w:tblLook w:val="04A0"/>
        </w:tblPrEx>
        <w:tc>
          <w:tcPr>
            <w:tcW w:w="1842" w:type="dxa"/>
          </w:tcPr>
          <w:p w:rsidR="00D61547" w:rsidRPr="00FC1EF9" w:rsidP="00D61547" w14:paraId="590A2C5C"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765499CA"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269CC874"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7C2DD89" w14:textId="77777777">
            <w:pPr>
              <w:widowControl/>
              <w:spacing w:before="60" w:after="60"/>
              <w:rPr>
                <w:szCs w:val="24"/>
                <w:lang w:eastAsia="en-US"/>
              </w:rPr>
            </w:pPr>
            <w:r w:rsidRPr="00FC1EF9">
              <w:rPr>
                <w:szCs w:val="24"/>
                <w:lang w:eastAsia="en-US"/>
              </w:rPr>
              <w:t>38°23.165′S</w:t>
            </w:r>
          </w:p>
        </w:tc>
        <w:tc>
          <w:tcPr>
            <w:tcW w:w="1985" w:type="dxa"/>
          </w:tcPr>
          <w:p w:rsidR="00D61547" w:rsidRPr="00FC1EF9" w:rsidP="00D61547" w14:paraId="39B9B0FA" w14:textId="77777777">
            <w:pPr>
              <w:widowControl/>
              <w:spacing w:before="60" w:after="60"/>
              <w:rPr>
                <w:szCs w:val="24"/>
                <w:lang w:eastAsia="en-US"/>
              </w:rPr>
            </w:pPr>
            <w:r w:rsidRPr="00FC1EF9">
              <w:rPr>
                <w:szCs w:val="24"/>
                <w:lang w:eastAsia="en-US"/>
              </w:rPr>
              <w:t>169°11.967′E</w:t>
            </w:r>
          </w:p>
        </w:tc>
        <w:tc>
          <w:tcPr>
            <w:tcW w:w="1701" w:type="dxa"/>
          </w:tcPr>
          <w:p w:rsidR="00D61547" w:rsidRPr="00FC1EF9" w:rsidP="00D61547" w14:paraId="23C7495A" w14:textId="77777777">
            <w:pPr>
              <w:widowControl/>
              <w:spacing w:before="60" w:after="60"/>
              <w:rPr>
                <w:szCs w:val="24"/>
                <w:lang w:eastAsia="en-US"/>
              </w:rPr>
            </w:pPr>
          </w:p>
        </w:tc>
      </w:tr>
    </w:tbl>
    <w:p w:rsidR="00D61547" w:rsidRPr="00FC1EF9" w:rsidP="00D61547" w14:paraId="0B0211E3"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09AF503D" w14:textId="77777777" w:rsidTr="00197895">
        <w:tblPrEx>
          <w:tblW w:w="5687" w:type="pct"/>
          <w:tblInd w:w="-572" w:type="dxa"/>
          <w:tblLayout w:type="fixed"/>
          <w:tblLook w:val="04A0"/>
        </w:tblPrEx>
        <w:tc>
          <w:tcPr>
            <w:tcW w:w="1842" w:type="dxa"/>
          </w:tcPr>
          <w:p w:rsidR="00D61547" w:rsidRPr="00FC1EF9" w:rsidP="00D61547" w14:paraId="6974DE6B"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4385AE79"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7A833E9B"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805BAAB" w14:textId="77777777">
            <w:pPr>
              <w:widowControl/>
              <w:spacing w:before="60" w:after="60"/>
              <w:rPr>
                <w:szCs w:val="24"/>
                <w:lang w:eastAsia="en-US"/>
              </w:rPr>
            </w:pPr>
            <w:r w:rsidRPr="00FC1EF9">
              <w:rPr>
                <w:szCs w:val="24"/>
                <w:lang w:eastAsia="en-US"/>
              </w:rPr>
              <w:t>38°23.165′S</w:t>
            </w:r>
          </w:p>
        </w:tc>
        <w:tc>
          <w:tcPr>
            <w:tcW w:w="1985" w:type="dxa"/>
          </w:tcPr>
          <w:p w:rsidR="00D61547" w:rsidRPr="00FC1EF9" w:rsidP="00D61547" w14:paraId="2ED6FD6D" w14:textId="77777777">
            <w:pPr>
              <w:widowControl/>
              <w:spacing w:before="60" w:after="60"/>
              <w:rPr>
                <w:szCs w:val="24"/>
                <w:lang w:eastAsia="en-US"/>
              </w:rPr>
            </w:pPr>
            <w:r w:rsidRPr="00FC1EF9">
              <w:rPr>
                <w:szCs w:val="24"/>
                <w:lang w:eastAsia="en-US"/>
              </w:rPr>
              <w:t>168°30.780′E</w:t>
            </w:r>
          </w:p>
        </w:tc>
        <w:tc>
          <w:tcPr>
            <w:tcW w:w="1701" w:type="dxa"/>
          </w:tcPr>
          <w:p w:rsidR="00D61547" w:rsidRPr="00FC1EF9" w:rsidP="00D61547" w14:paraId="08C50722" w14:textId="77777777">
            <w:pPr>
              <w:widowControl/>
              <w:spacing w:before="60" w:after="60"/>
              <w:rPr>
                <w:szCs w:val="24"/>
                <w:lang w:eastAsia="en-US"/>
              </w:rPr>
            </w:pPr>
          </w:p>
        </w:tc>
      </w:tr>
      <w:tr w14:paraId="51C0074E" w14:textId="77777777" w:rsidTr="00197895">
        <w:tblPrEx>
          <w:tblW w:w="5687" w:type="pct"/>
          <w:tblInd w:w="-572" w:type="dxa"/>
          <w:tblLayout w:type="fixed"/>
          <w:tblLook w:val="04A0"/>
        </w:tblPrEx>
        <w:tc>
          <w:tcPr>
            <w:tcW w:w="1842" w:type="dxa"/>
          </w:tcPr>
          <w:p w:rsidR="00D61547" w:rsidRPr="00FC1EF9" w:rsidP="00D61547" w14:paraId="25A5E012"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6791D6F2"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60EFFBE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19F754D" w14:textId="77777777">
            <w:pPr>
              <w:widowControl/>
              <w:spacing w:before="60" w:after="60"/>
              <w:rPr>
                <w:szCs w:val="24"/>
                <w:lang w:eastAsia="en-US"/>
              </w:rPr>
            </w:pPr>
            <w:r w:rsidRPr="00FC1EF9">
              <w:rPr>
                <w:szCs w:val="24"/>
                <w:lang w:eastAsia="en-US"/>
              </w:rPr>
              <w:t>38°32.750′S</w:t>
            </w:r>
          </w:p>
        </w:tc>
        <w:tc>
          <w:tcPr>
            <w:tcW w:w="1985" w:type="dxa"/>
          </w:tcPr>
          <w:p w:rsidR="00D61547" w:rsidRPr="00FC1EF9" w:rsidP="00D61547" w14:paraId="0D640782" w14:textId="77777777">
            <w:pPr>
              <w:widowControl/>
              <w:spacing w:before="60" w:after="60"/>
              <w:rPr>
                <w:szCs w:val="24"/>
                <w:lang w:eastAsia="en-US"/>
              </w:rPr>
            </w:pPr>
            <w:r w:rsidRPr="00FC1EF9">
              <w:rPr>
                <w:szCs w:val="24"/>
                <w:lang w:eastAsia="en-US"/>
              </w:rPr>
              <w:t>168°30.780′E</w:t>
            </w:r>
          </w:p>
        </w:tc>
        <w:tc>
          <w:tcPr>
            <w:tcW w:w="1701" w:type="dxa"/>
          </w:tcPr>
          <w:p w:rsidR="00D61547" w:rsidRPr="00FC1EF9" w:rsidP="00D61547" w14:paraId="5180B581" w14:textId="77777777">
            <w:pPr>
              <w:widowControl/>
              <w:spacing w:before="60" w:after="60"/>
              <w:rPr>
                <w:szCs w:val="24"/>
                <w:lang w:eastAsia="en-US"/>
              </w:rPr>
            </w:pPr>
          </w:p>
        </w:tc>
      </w:tr>
      <w:tr w14:paraId="3080DD9A" w14:textId="77777777" w:rsidTr="00197895">
        <w:tblPrEx>
          <w:tblW w:w="5687" w:type="pct"/>
          <w:tblInd w:w="-572" w:type="dxa"/>
          <w:tblLayout w:type="fixed"/>
          <w:tblLook w:val="04A0"/>
        </w:tblPrEx>
        <w:tc>
          <w:tcPr>
            <w:tcW w:w="1842" w:type="dxa"/>
          </w:tcPr>
          <w:p w:rsidR="00D61547" w:rsidRPr="00FC1EF9" w:rsidP="00D61547" w14:paraId="4EE51553"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456FF0C3"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727439FC"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FE16DE2" w14:textId="77777777">
            <w:pPr>
              <w:widowControl/>
              <w:spacing w:before="60" w:after="60"/>
              <w:rPr>
                <w:szCs w:val="24"/>
                <w:lang w:eastAsia="en-US"/>
              </w:rPr>
            </w:pPr>
            <w:r w:rsidRPr="00FC1EF9">
              <w:rPr>
                <w:szCs w:val="24"/>
                <w:lang w:eastAsia="en-US"/>
              </w:rPr>
              <w:t>38°32.750′S</w:t>
            </w:r>
          </w:p>
        </w:tc>
        <w:tc>
          <w:tcPr>
            <w:tcW w:w="1985" w:type="dxa"/>
          </w:tcPr>
          <w:p w:rsidR="00D61547" w:rsidRPr="00FC1EF9" w:rsidP="00D61547" w14:paraId="36416253" w14:textId="77777777">
            <w:pPr>
              <w:widowControl/>
              <w:spacing w:before="60" w:after="60"/>
              <w:rPr>
                <w:szCs w:val="24"/>
                <w:lang w:eastAsia="en-US"/>
              </w:rPr>
            </w:pPr>
            <w:r w:rsidRPr="00FC1EF9">
              <w:rPr>
                <w:szCs w:val="24"/>
                <w:lang w:eastAsia="en-US"/>
              </w:rPr>
              <w:t>167°57.950′E</w:t>
            </w:r>
          </w:p>
        </w:tc>
        <w:tc>
          <w:tcPr>
            <w:tcW w:w="1701" w:type="dxa"/>
          </w:tcPr>
          <w:p w:rsidR="00D61547" w:rsidRPr="00FC1EF9" w:rsidP="00D61547" w14:paraId="0565E14C" w14:textId="77777777">
            <w:pPr>
              <w:widowControl/>
              <w:spacing w:before="60" w:after="60"/>
              <w:rPr>
                <w:szCs w:val="24"/>
                <w:lang w:eastAsia="en-US"/>
              </w:rPr>
            </w:pPr>
          </w:p>
        </w:tc>
      </w:tr>
      <w:tr w14:paraId="63BE0650" w14:textId="77777777" w:rsidTr="00197895">
        <w:tblPrEx>
          <w:tblW w:w="5687" w:type="pct"/>
          <w:tblInd w:w="-572" w:type="dxa"/>
          <w:tblLayout w:type="fixed"/>
          <w:tblLook w:val="04A0"/>
        </w:tblPrEx>
        <w:tc>
          <w:tcPr>
            <w:tcW w:w="1842" w:type="dxa"/>
          </w:tcPr>
          <w:p w:rsidR="00D61547" w:rsidRPr="00FC1EF9" w:rsidP="00D61547" w14:paraId="5AC2313D"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66E7D842"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676059C7"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6612685" w14:textId="77777777">
            <w:pPr>
              <w:widowControl/>
              <w:spacing w:before="60" w:after="60"/>
              <w:rPr>
                <w:szCs w:val="24"/>
                <w:lang w:eastAsia="en-US"/>
              </w:rPr>
            </w:pPr>
            <w:r w:rsidRPr="00FC1EF9">
              <w:rPr>
                <w:szCs w:val="24"/>
                <w:lang w:eastAsia="en-US"/>
              </w:rPr>
              <w:t>39°17.180′S</w:t>
            </w:r>
          </w:p>
        </w:tc>
        <w:tc>
          <w:tcPr>
            <w:tcW w:w="1985" w:type="dxa"/>
          </w:tcPr>
          <w:p w:rsidR="00D61547" w:rsidRPr="00FC1EF9" w:rsidP="00D61547" w14:paraId="080FA67E" w14:textId="77777777">
            <w:pPr>
              <w:widowControl/>
              <w:spacing w:before="60" w:after="60"/>
              <w:rPr>
                <w:szCs w:val="24"/>
                <w:lang w:eastAsia="en-US"/>
              </w:rPr>
            </w:pPr>
            <w:r w:rsidRPr="00FC1EF9">
              <w:rPr>
                <w:szCs w:val="24"/>
                <w:lang w:eastAsia="en-US"/>
              </w:rPr>
              <w:t>167°57.950′E</w:t>
            </w:r>
          </w:p>
        </w:tc>
        <w:tc>
          <w:tcPr>
            <w:tcW w:w="1701" w:type="dxa"/>
          </w:tcPr>
          <w:p w:rsidR="00D61547" w:rsidRPr="00FC1EF9" w:rsidP="00D61547" w14:paraId="5B72F215" w14:textId="77777777">
            <w:pPr>
              <w:widowControl/>
              <w:spacing w:before="60" w:after="60"/>
              <w:rPr>
                <w:szCs w:val="24"/>
                <w:lang w:eastAsia="en-US"/>
              </w:rPr>
            </w:pPr>
          </w:p>
        </w:tc>
      </w:tr>
      <w:tr w14:paraId="7A236BA4" w14:textId="77777777" w:rsidTr="00197895">
        <w:tblPrEx>
          <w:tblW w:w="5687" w:type="pct"/>
          <w:tblInd w:w="-572" w:type="dxa"/>
          <w:tblLayout w:type="fixed"/>
          <w:tblLook w:val="04A0"/>
        </w:tblPrEx>
        <w:tc>
          <w:tcPr>
            <w:tcW w:w="1842" w:type="dxa"/>
          </w:tcPr>
          <w:p w:rsidR="00D61547" w:rsidRPr="00FC1EF9" w:rsidP="00D61547" w14:paraId="0C05207B"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3BBBB400"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2AF52903"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A3316BC" w14:textId="77777777">
            <w:pPr>
              <w:widowControl/>
              <w:spacing w:before="60" w:after="60"/>
              <w:rPr>
                <w:szCs w:val="24"/>
                <w:lang w:eastAsia="en-US"/>
              </w:rPr>
            </w:pPr>
            <w:r w:rsidRPr="00FC1EF9">
              <w:rPr>
                <w:szCs w:val="24"/>
                <w:lang w:eastAsia="en-US"/>
              </w:rPr>
              <w:t>39°17.180′S</w:t>
            </w:r>
          </w:p>
        </w:tc>
        <w:tc>
          <w:tcPr>
            <w:tcW w:w="1985" w:type="dxa"/>
          </w:tcPr>
          <w:p w:rsidR="00D61547" w:rsidRPr="00FC1EF9" w:rsidP="00D61547" w14:paraId="34FBD814" w14:textId="77777777">
            <w:pPr>
              <w:widowControl/>
              <w:spacing w:before="60" w:after="60"/>
              <w:rPr>
                <w:szCs w:val="24"/>
                <w:lang w:eastAsia="en-US"/>
              </w:rPr>
            </w:pPr>
            <w:r w:rsidRPr="00FC1EF9">
              <w:rPr>
                <w:szCs w:val="24"/>
                <w:lang w:eastAsia="en-US"/>
              </w:rPr>
              <w:t>167°30.500′E</w:t>
            </w:r>
          </w:p>
        </w:tc>
        <w:tc>
          <w:tcPr>
            <w:tcW w:w="1701" w:type="dxa"/>
          </w:tcPr>
          <w:p w:rsidR="00D61547" w:rsidRPr="00FC1EF9" w:rsidP="00D61547" w14:paraId="3C9D506E" w14:textId="77777777">
            <w:pPr>
              <w:widowControl/>
              <w:spacing w:before="60" w:after="60"/>
              <w:rPr>
                <w:szCs w:val="24"/>
                <w:lang w:eastAsia="en-US"/>
              </w:rPr>
            </w:pPr>
          </w:p>
        </w:tc>
      </w:tr>
      <w:tr w14:paraId="6C26DA5E" w14:textId="77777777" w:rsidTr="00197895">
        <w:tblPrEx>
          <w:tblW w:w="5687" w:type="pct"/>
          <w:tblInd w:w="-572" w:type="dxa"/>
          <w:tblLayout w:type="fixed"/>
          <w:tblLook w:val="04A0"/>
        </w:tblPrEx>
        <w:tc>
          <w:tcPr>
            <w:tcW w:w="1842" w:type="dxa"/>
          </w:tcPr>
          <w:p w:rsidR="00D61547" w:rsidRPr="00FC1EF9" w:rsidP="00D61547" w14:paraId="3BE5710F"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6C2F174D"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659DD06B"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25184FD" w14:textId="77777777">
            <w:pPr>
              <w:widowControl/>
              <w:spacing w:before="60" w:after="60"/>
              <w:rPr>
                <w:szCs w:val="24"/>
                <w:lang w:eastAsia="en-US"/>
              </w:rPr>
            </w:pPr>
            <w:r w:rsidRPr="00FC1EF9">
              <w:rPr>
                <w:szCs w:val="24"/>
                <w:lang w:eastAsia="en-US"/>
              </w:rPr>
              <w:t>38°06.430′S</w:t>
            </w:r>
          </w:p>
        </w:tc>
        <w:tc>
          <w:tcPr>
            <w:tcW w:w="1985" w:type="dxa"/>
          </w:tcPr>
          <w:p w:rsidR="00D61547" w:rsidRPr="00FC1EF9" w:rsidP="00D61547" w14:paraId="3C67E23C" w14:textId="77777777">
            <w:pPr>
              <w:widowControl/>
              <w:spacing w:before="60" w:after="60"/>
              <w:rPr>
                <w:szCs w:val="24"/>
                <w:lang w:eastAsia="en-US"/>
              </w:rPr>
            </w:pPr>
            <w:r w:rsidRPr="00FC1EF9">
              <w:rPr>
                <w:szCs w:val="24"/>
                <w:lang w:eastAsia="en-US"/>
              </w:rPr>
              <w:t>167°30.500′E</w:t>
            </w:r>
          </w:p>
        </w:tc>
        <w:tc>
          <w:tcPr>
            <w:tcW w:w="1701" w:type="dxa"/>
          </w:tcPr>
          <w:p w:rsidR="00D61547" w:rsidRPr="00FC1EF9" w:rsidP="00D61547" w14:paraId="785EE93E" w14:textId="77777777">
            <w:pPr>
              <w:widowControl/>
              <w:spacing w:before="60" w:after="60"/>
              <w:rPr>
                <w:szCs w:val="24"/>
                <w:lang w:eastAsia="en-US"/>
              </w:rPr>
            </w:pPr>
          </w:p>
        </w:tc>
      </w:tr>
      <w:tr w14:paraId="12387DCC" w14:textId="77777777" w:rsidTr="00197895">
        <w:tblPrEx>
          <w:tblW w:w="5687" w:type="pct"/>
          <w:tblInd w:w="-572" w:type="dxa"/>
          <w:tblLayout w:type="fixed"/>
          <w:tblLook w:val="04A0"/>
        </w:tblPrEx>
        <w:tc>
          <w:tcPr>
            <w:tcW w:w="1842" w:type="dxa"/>
          </w:tcPr>
          <w:p w:rsidR="00D61547" w:rsidRPr="00FC1EF9" w:rsidP="00D61547" w14:paraId="29944940"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38CAF4E4"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5D21A418"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EA121AE" w14:textId="77777777">
            <w:pPr>
              <w:widowControl/>
              <w:spacing w:before="60" w:after="60"/>
              <w:rPr>
                <w:szCs w:val="24"/>
                <w:lang w:eastAsia="en-US"/>
              </w:rPr>
            </w:pPr>
            <w:r w:rsidRPr="00FC1EF9">
              <w:rPr>
                <w:szCs w:val="24"/>
                <w:lang w:eastAsia="en-US"/>
              </w:rPr>
              <w:t>38°06.430′S</w:t>
            </w:r>
          </w:p>
        </w:tc>
        <w:tc>
          <w:tcPr>
            <w:tcW w:w="1985" w:type="dxa"/>
          </w:tcPr>
          <w:p w:rsidR="00D61547" w:rsidRPr="00FC1EF9" w:rsidP="00D61547" w14:paraId="3695FECE" w14:textId="77777777">
            <w:pPr>
              <w:widowControl/>
              <w:spacing w:before="60" w:after="60"/>
              <w:rPr>
                <w:szCs w:val="24"/>
                <w:lang w:eastAsia="en-US"/>
              </w:rPr>
            </w:pPr>
            <w:r w:rsidRPr="00FC1EF9">
              <w:rPr>
                <w:szCs w:val="24"/>
                <w:lang w:eastAsia="en-US"/>
              </w:rPr>
              <w:t>168°09.833′E</w:t>
            </w:r>
          </w:p>
        </w:tc>
        <w:tc>
          <w:tcPr>
            <w:tcW w:w="1701" w:type="dxa"/>
          </w:tcPr>
          <w:p w:rsidR="00D61547" w:rsidRPr="00FC1EF9" w:rsidP="00D61547" w14:paraId="335D0293" w14:textId="77777777">
            <w:pPr>
              <w:widowControl/>
              <w:spacing w:before="60" w:after="60"/>
              <w:rPr>
                <w:szCs w:val="24"/>
                <w:lang w:eastAsia="en-US"/>
              </w:rPr>
            </w:pPr>
          </w:p>
        </w:tc>
      </w:tr>
      <w:tr w14:paraId="226F74A9" w14:textId="77777777" w:rsidTr="00197895">
        <w:tblPrEx>
          <w:tblW w:w="5687" w:type="pct"/>
          <w:tblInd w:w="-572" w:type="dxa"/>
          <w:tblLayout w:type="fixed"/>
          <w:tblLook w:val="04A0"/>
        </w:tblPrEx>
        <w:tc>
          <w:tcPr>
            <w:tcW w:w="1842" w:type="dxa"/>
          </w:tcPr>
          <w:p w:rsidR="00D61547" w:rsidRPr="00FC1EF9" w:rsidP="00D61547" w14:paraId="1C3EBE06" w14:textId="77777777">
            <w:pPr>
              <w:widowControl/>
              <w:spacing w:before="60" w:after="60"/>
              <w:rPr>
                <w:szCs w:val="24"/>
                <w:lang w:eastAsia="en-US"/>
              </w:rPr>
            </w:pPr>
            <w:r w:rsidRPr="00FC1EF9">
              <w:rPr>
                <w:szCs w:val="24"/>
                <w:lang w:eastAsia="en-US"/>
              </w:rPr>
              <w:t>Central Challenger</w:t>
            </w:r>
          </w:p>
        </w:tc>
        <w:tc>
          <w:tcPr>
            <w:tcW w:w="1701" w:type="dxa"/>
          </w:tcPr>
          <w:p w:rsidR="00D61547" w:rsidRPr="00FC1EF9" w:rsidP="00D61547" w14:paraId="2E0CA786"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36839420"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0D65E4C" w14:textId="77777777">
            <w:pPr>
              <w:widowControl/>
              <w:spacing w:before="60" w:after="60"/>
              <w:rPr>
                <w:szCs w:val="24"/>
                <w:lang w:eastAsia="en-US"/>
              </w:rPr>
            </w:pPr>
            <w:r w:rsidRPr="00FC1EF9">
              <w:rPr>
                <w:szCs w:val="24"/>
                <w:lang w:eastAsia="en-US"/>
              </w:rPr>
              <w:t>37°45.615′S</w:t>
            </w:r>
          </w:p>
        </w:tc>
        <w:tc>
          <w:tcPr>
            <w:tcW w:w="1985" w:type="dxa"/>
          </w:tcPr>
          <w:p w:rsidR="00D61547" w:rsidRPr="00FC1EF9" w:rsidP="00D61547" w14:paraId="6AEC7F2B" w14:textId="77777777">
            <w:pPr>
              <w:widowControl/>
              <w:spacing w:before="60" w:after="60"/>
              <w:rPr>
                <w:szCs w:val="24"/>
                <w:lang w:eastAsia="en-US"/>
              </w:rPr>
            </w:pPr>
            <w:r w:rsidRPr="00FC1EF9">
              <w:rPr>
                <w:szCs w:val="24"/>
                <w:lang w:eastAsia="en-US"/>
              </w:rPr>
              <w:t>168°09.833′E</w:t>
            </w:r>
          </w:p>
        </w:tc>
        <w:tc>
          <w:tcPr>
            <w:tcW w:w="1701" w:type="dxa"/>
          </w:tcPr>
          <w:p w:rsidR="00D61547" w:rsidRPr="00FC1EF9" w:rsidP="00D61547" w14:paraId="0DD794AD" w14:textId="77777777">
            <w:pPr>
              <w:widowControl/>
              <w:spacing w:before="60" w:after="60"/>
              <w:rPr>
                <w:szCs w:val="24"/>
                <w:lang w:eastAsia="en-US"/>
              </w:rPr>
            </w:pPr>
          </w:p>
        </w:tc>
      </w:tr>
      <w:tr w14:paraId="61C150E5" w14:textId="77777777" w:rsidTr="00197895">
        <w:tblPrEx>
          <w:tblW w:w="5687" w:type="pct"/>
          <w:tblInd w:w="-572" w:type="dxa"/>
          <w:tblLayout w:type="fixed"/>
          <w:tblLook w:val="04A0"/>
        </w:tblPrEx>
        <w:tc>
          <w:tcPr>
            <w:tcW w:w="1842" w:type="dxa"/>
          </w:tcPr>
          <w:p w:rsidR="00D61547" w:rsidRPr="00FC1EF9" w:rsidP="00D61547" w14:paraId="28DB39A2"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7D3EC534"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6C20556C"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F7A020D" w14:textId="77777777">
            <w:pPr>
              <w:widowControl/>
              <w:spacing w:before="60" w:after="60"/>
              <w:rPr>
                <w:szCs w:val="24"/>
                <w:lang w:eastAsia="en-US"/>
              </w:rPr>
            </w:pPr>
            <w:r w:rsidRPr="00FC1EF9">
              <w:rPr>
                <w:szCs w:val="24"/>
                <w:lang w:eastAsia="en-US"/>
              </w:rPr>
              <w:t>37°01.333′S</w:t>
            </w:r>
          </w:p>
        </w:tc>
        <w:tc>
          <w:tcPr>
            <w:tcW w:w="1985" w:type="dxa"/>
          </w:tcPr>
          <w:p w:rsidR="00D61547" w:rsidRPr="00FC1EF9" w:rsidP="00D61547" w14:paraId="76AD8343" w14:textId="77777777">
            <w:pPr>
              <w:widowControl/>
              <w:spacing w:before="60" w:after="60"/>
              <w:rPr>
                <w:szCs w:val="24"/>
                <w:lang w:eastAsia="en-US"/>
              </w:rPr>
            </w:pPr>
            <w:r w:rsidRPr="00FC1EF9">
              <w:rPr>
                <w:szCs w:val="24"/>
                <w:lang w:eastAsia="en-US"/>
              </w:rPr>
              <w:t>169°36.706′E</w:t>
            </w:r>
          </w:p>
        </w:tc>
        <w:tc>
          <w:tcPr>
            <w:tcW w:w="1701" w:type="dxa"/>
          </w:tcPr>
          <w:p w:rsidR="00D61547" w:rsidRPr="00FC1EF9" w:rsidP="00D61547" w14:paraId="799199AC" w14:textId="77777777">
            <w:pPr>
              <w:widowControl/>
              <w:spacing w:before="60" w:after="60"/>
              <w:rPr>
                <w:szCs w:val="24"/>
                <w:lang w:eastAsia="en-US"/>
              </w:rPr>
            </w:pPr>
            <w:r w:rsidRPr="00FC1EF9">
              <w:rPr>
                <w:szCs w:val="24"/>
                <w:lang w:eastAsia="en-US"/>
              </w:rPr>
              <w:t>South-east along the New Zealand EEZ</w:t>
            </w:r>
          </w:p>
        </w:tc>
      </w:tr>
    </w:tbl>
    <w:p w:rsidR="00D61547" w:rsidRPr="00FC1EF9" w:rsidP="00D61547" w14:paraId="5049534E"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55005826" w14:textId="77777777" w:rsidTr="00197895">
        <w:tblPrEx>
          <w:tblW w:w="5687" w:type="pct"/>
          <w:tblInd w:w="-572" w:type="dxa"/>
          <w:tblLayout w:type="fixed"/>
          <w:tblLook w:val="04A0"/>
        </w:tblPrEx>
        <w:tc>
          <w:tcPr>
            <w:tcW w:w="1842" w:type="dxa"/>
          </w:tcPr>
          <w:p w:rsidR="00D61547" w:rsidRPr="00FC1EF9" w:rsidP="00D61547" w14:paraId="280DC9AE"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33FED2BB"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51E72474"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B6E4BC9" w14:textId="77777777">
            <w:pPr>
              <w:widowControl/>
              <w:spacing w:before="60" w:after="60"/>
              <w:rPr>
                <w:szCs w:val="24"/>
                <w:lang w:eastAsia="en-US"/>
              </w:rPr>
            </w:pPr>
            <w:r w:rsidRPr="00FC1EF9">
              <w:rPr>
                <w:szCs w:val="24"/>
                <w:lang w:eastAsia="en-US"/>
              </w:rPr>
              <w:t>37°29.902′S</w:t>
            </w:r>
          </w:p>
        </w:tc>
        <w:tc>
          <w:tcPr>
            <w:tcW w:w="1985" w:type="dxa"/>
          </w:tcPr>
          <w:p w:rsidR="00D61547" w:rsidRPr="00FC1EF9" w:rsidP="00D61547" w14:paraId="415E2919" w14:textId="77777777">
            <w:pPr>
              <w:widowControl/>
              <w:spacing w:before="60" w:after="60"/>
              <w:rPr>
                <w:szCs w:val="24"/>
                <w:lang w:eastAsia="en-US"/>
              </w:rPr>
            </w:pPr>
            <w:r w:rsidRPr="00FC1EF9">
              <w:rPr>
                <w:szCs w:val="24"/>
                <w:lang w:eastAsia="en-US"/>
              </w:rPr>
              <w:t>170°00.000′E</w:t>
            </w:r>
          </w:p>
        </w:tc>
        <w:tc>
          <w:tcPr>
            <w:tcW w:w="1701" w:type="dxa"/>
          </w:tcPr>
          <w:p w:rsidR="00D61547" w:rsidRPr="00FC1EF9" w:rsidP="00D61547" w14:paraId="545B7E12" w14:textId="77777777">
            <w:pPr>
              <w:widowControl/>
              <w:spacing w:before="60" w:after="60"/>
              <w:rPr>
                <w:szCs w:val="24"/>
                <w:lang w:eastAsia="en-US"/>
              </w:rPr>
            </w:pPr>
            <w:r w:rsidRPr="00FC1EF9">
              <w:rPr>
                <w:szCs w:val="24"/>
                <w:lang w:eastAsia="en-US"/>
              </w:rPr>
              <w:t>Due south to a point on the New Zealand EEZ</w:t>
            </w:r>
          </w:p>
        </w:tc>
      </w:tr>
      <w:tr w14:paraId="3999E171" w14:textId="77777777" w:rsidTr="00197895">
        <w:tblPrEx>
          <w:tblW w:w="5687" w:type="pct"/>
          <w:tblInd w:w="-572" w:type="dxa"/>
          <w:tblLayout w:type="fixed"/>
          <w:tblLook w:val="04A0"/>
        </w:tblPrEx>
        <w:tc>
          <w:tcPr>
            <w:tcW w:w="1842" w:type="dxa"/>
          </w:tcPr>
          <w:p w:rsidR="00D61547" w:rsidRPr="00FC1EF9" w:rsidP="00D61547" w14:paraId="09427AF5"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5673B19D"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2F71BF1C"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9BD5E4D" w14:textId="77777777">
            <w:pPr>
              <w:widowControl/>
              <w:spacing w:before="60" w:after="60"/>
              <w:rPr>
                <w:szCs w:val="24"/>
                <w:lang w:eastAsia="en-US"/>
              </w:rPr>
            </w:pPr>
            <w:r w:rsidRPr="00FC1EF9">
              <w:rPr>
                <w:szCs w:val="24"/>
                <w:lang w:eastAsia="en-US"/>
              </w:rPr>
              <w:t>37°41.589′S</w:t>
            </w:r>
          </w:p>
        </w:tc>
        <w:tc>
          <w:tcPr>
            <w:tcW w:w="1985" w:type="dxa"/>
          </w:tcPr>
          <w:p w:rsidR="00D61547" w:rsidRPr="00FC1EF9" w:rsidP="00D61547" w14:paraId="30D7949A" w14:textId="77777777">
            <w:pPr>
              <w:widowControl/>
              <w:spacing w:before="60" w:after="60"/>
              <w:rPr>
                <w:szCs w:val="24"/>
                <w:lang w:eastAsia="en-US"/>
              </w:rPr>
            </w:pPr>
            <w:r w:rsidRPr="00FC1EF9">
              <w:rPr>
                <w:szCs w:val="24"/>
                <w:lang w:eastAsia="en-US"/>
              </w:rPr>
              <w:t>170°00.000′E</w:t>
            </w:r>
          </w:p>
        </w:tc>
        <w:tc>
          <w:tcPr>
            <w:tcW w:w="1701" w:type="dxa"/>
          </w:tcPr>
          <w:p w:rsidR="00D61547" w:rsidRPr="00FC1EF9" w:rsidP="00D61547" w14:paraId="596CAF9C" w14:textId="77777777">
            <w:pPr>
              <w:widowControl/>
              <w:spacing w:before="60" w:after="60"/>
              <w:rPr>
                <w:szCs w:val="24"/>
                <w:lang w:eastAsia="en-US"/>
              </w:rPr>
            </w:pPr>
            <w:r w:rsidRPr="00FC1EF9">
              <w:rPr>
                <w:szCs w:val="24"/>
                <w:lang w:eastAsia="en-US"/>
              </w:rPr>
              <w:t>South-west along the New Zealand EEZ</w:t>
            </w:r>
          </w:p>
        </w:tc>
      </w:tr>
      <w:tr w14:paraId="44C323B3" w14:textId="77777777" w:rsidTr="00197895">
        <w:tblPrEx>
          <w:tblW w:w="5687" w:type="pct"/>
          <w:tblInd w:w="-572" w:type="dxa"/>
          <w:tblLayout w:type="fixed"/>
          <w:tblLook w:val="04A0"/>
        </w:tblPrEx>
        <w:tc>
          <w:tcPr>
            <w:tcW w:w="1842" w:type="dxa"/>
          </w:tcPr>
          <w:p w:rsidR="00D61547" w:rsidRPr="00FC1EF9" w:rsidP="00D61547" w14:paraId="5F6A89DC"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1537A6A6"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1300ED19"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59493CD" w14:textId="77777777">
            <w:pPr>
              <w:widowControl/>
              <w:spacing w:before="60" w:after="60"/>
              <w:rPr>
                <w:szCs w:val="24"/>
                <w:lang w:eastAsia="en-US"/>
              </w:rPr>
            </w:pPr>
            <w:r w:rsidRPr="00FC1EF9">
              <w:rPr>
                <w:szCs w:val="24"/>
                <w:lang w:eastAsia="en-US"/>
              </w:rPr>
              <w:t>38°00.000′S</w:t>
            </w:r>
          </w:p>
        </w:tc>
        <w:tc>
          <w:tcPr>
            <w:tcW w:w="1985" w:type="dxa"/>
          </w:tcPr>
          <w:p w:rsidR="00D61547" w:rsidRPr="00FC1EF9" w:rsidP="00D61547" w14:paraId="4FF6F065" w14:textId="77777777">
            <w:pPr>
              <w:widowControl/>
              <w:spacing w:before="60" w:after="60"/>
              <w:rPr>
                <w:szCs w:val="24"/>
                <w:lang w:eastAsia="en-US"/>
              </w:rPr>
            </w:pPr>
            <w:r w:rsidRPr="00FC1EF9">
              <w:rPr>
                <w:szCs w:val="24"/>
                <w:lang w:eastAsia="en-US"/>
              </w:rPr>
              <w:t>169°47.848′E</w:t>
            </w:r>
          </w:p>
        </w:tc>
        <w:tc>
          <w:tcPr>
            <w:tcW w:w="1701" w:type="dxa"/>
          </w:tcPr>
          <w:p w:rsidR="00D61547" w:rsidRPr="00FC1EF9" w:rsidP="00D61547" w14:paraId="4F713320" w14:textId="77777777">
            <w:pPr>
              <w:widowControl/>
              <w:spacing w:before="60" w:after="60"/>
              <w:rPr>
                <w:szCs w:val="24"/>
                <w:lang w:eastAsia="en-US"/>
              </w:rPr>
            </w:pPr>
          </w:p>
        </w:tc>
      </w:tr>
      <w:tr w14:paraId="3501842A" w14:textId="77777777" w:rsidTr="00197895">
        <w:tblPrEx>
          <w:tblW w:w="5687" w:type="pct"/>
          <w:tblInd w:w="-572" w:type="dxa"/>
          <w:tblLayout w:type="fixed"/>
          <w:tblLook w:val="04A0"/>
        </w:tblPrEx>
        <w:tc>
          <w:tcPr>
            <w:tcW w:w="1842" w:type="dxa"/>
          </w:tcPr>
          <w:p w:rsidR="00D61547" w:rsidRPr="00FC1EF9" w:rsidP="00D61547" w14:paraId="0D3D5209"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0480EC1B"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60EE6A33"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56D0EAE" w14:textId="77777777">
            <w:pPr>
              <w:widowControl/>
              <w:spacing w:before="60" w:after="60"/>
              <w:rPr>
                <w:szCs w:val="24"/>
                <w:lang w:eastAsia="en-US"/>
              </w:rPr>
            </w:pPr>
            <w:r w:rsidRPr="00FC1EF9">
              <w:rPr>
                <w:szCs w:val="24"/>
                <w:lang w:eastAsia="en-US"/>
              </w:rPr>
              <w:t>38°00.000′S</w:t>
            </w:r>
          </w:p>
        </w:tc>
        <w:tc>
          <w:tcPr>
            <w:tcW w:w="1985" w:type="dxa"/>
          </w:tcPr>
          <w:p w:rsidR="00D61547" w:rsidRPr="00FC1EF9" w:rsidP="00D61547" w14:paraId="33D8EF1F" w14:textId="77777777">
            <w:pPr>
              <w:widowControl/>
              <w:spacing w:before="60" w:after="60"/>
              <w:rPr>
                <w:szCs w:val="24"/>
                <w:lang w:eastAsia="en-US"/>
              </w:rPr>
            </w:pPr>
            <w:r w:rsidRPr="00FC1EF9">
              <w:rPr>
                <w:szCs w:val="24"/>
                <w:lang w:eastAsia="en-US"/>
              </w:rPr>
              <w:t>169°42.000′E</w:t>
            </w:r>
          </w:p>
        </w:tc>
        <w:tc>
          <w:tcPr>
            <w:tcW w:w="1701" w:type="dxa"/>
          </w:tcPr>
          <w:p w:rsidR="00D61547" w:rsidRPr="00FC1EF9" w:rsidP="00D61547" w14:paraId="245A3DCC" w14:textId="77777777">
            <w:pPr>
              <w:widowControl/>
              <w:spacing w:before="60" w:after="60"/>
              <w:rPr>
                <w:szCs w:val="24"/>
                <w:lang w:eastAsia="en-US"/>
              </w:rPr>
            </w:pPr>
          </w:p>
        </w:tc>
      </w:tr>
      <w:tr w14:paraId="25421000" w14:textId="77777777" w:rsidTr="00197895">
        <w:tblPrEx>
          <w:tblW w:w="5687" w:type="pct"/>
          <w:tblInd w:w="-572" w:type="dxa"/>
          <w:tblLayout w:type="fixed"/>
          <w:tblLook w:val="04A0"/>
        </w:tblPrEx>
        <w:tc>
          <w:tcPr>
            <w:tcW w:w="1842" w:type="dxa"/>
          </w:tcPr>
          <w:p w:rsidR="00D61547" w:rsidRPr="00FC1EF9" w:rsidP="00D61547" w14:paraId="16381CEC"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01BA3F2A"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6115CEE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CB03B6F" w14:textId="77777777">
            <w:pPr>
              <w:widowControl/>
              <w:spacing w:before="60" w:after="60"/>
              <w:rPr>
                <w:szCs w:val="24"/>
                <w:lang w:eastAsia="en-US"/>
              </w:rPr>
            </w:pPr>
            <w:r w:rsidRPr="00FC1EF9">
              <w:rPr>
                <w:szCs w:val="24"/>
                <w:lang w:eastAsia="en-US"/>
              </w:rPr>
              <w:t>37°48.000′S</w:t>
            </w:r>
          </w:p>
        </w:tc>
        <w:tc>
          <w:tcPr>
            <w:tcW w:w="1985" w:type="dxa"/>
          </w:tcPr>
          <w:p w:rsidR="00D61547" w:rsidRPr="00FC1EF9" w:rsidP="00D61547" w14:paraId="2FE4D9EE" w14:textId="77777777">
            <w:pPr>
              <w:widowControl/>
              <w:spacing w:before="60" w:after="60"/>
              <w:rPr>
                <w:szCs w:val="24"/>
                <w:lang w:eastAsia="en-US"/>
              </w:rPr>
            </w:pPr>
            <w:r w:rsidRPr="00FC1EF9">
              <w:rPr>
                <w:szCs w:val="24"/>
                <w:lang w:eastAsia="en-US"/>
              </w:rPr>
              <w:t>169°42.000′E</w:t>
            </w:r>
          </w:p>
        </w:tc>
        <w:tc>
          <w:tcPr>
            <w:tcW w:w="1701" w:type="dxa"/>
          </w:tcPr>
          <w:p w:rsidR="00D61547" w:rsidRPr="00FC1EF9" w:rsidP="00D61547" w14:paraId="798959AC" w14:textId="77777777">
            <w:pPr>
              <w:widowControl/>
              <w:spacing w:before="60" w:after="60"/>
              <w:rPr>
                <w:szCs w:val="24"/>
                <w:lang w:eastAsia="en-US"/>
              </w:rPr>
            </w:pPr>
          </w:p>
        </w:tc>
      </w:tr>
      <w:tr w14:paraId="21B3B19B" w14:textId="77777777" w:rsidTr="00197895">
        <w:tblPrEx>
          <w:tblW w:w="5687" w:type="pct"/>
          <w:tblInd w:w="-572" w:type="dxa"/>
          <w:tblLayout w:type="fixed"/>
          <w:tblLook w:val="04A0"/>
        </w:tblPrEx>
        <w:tc>
          <w:tcPr>
            <w:tcW w:w="1842" w:type="dxa"/>
          </w:tcPr>
          <w:p w:rsidR="00D61547" w:rsidRPr="00FC1EF9" w:rsidP="00D61547" w14:paraId="726C94DB"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4A9792FD"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33EED073"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BBF8BC4" w14:textId="77777777">
            <w:pPr>
              <w:widowControl/>
              <w:spacing w:before="60" w:after="60"/>
              <w:rPr>
                <w:szCs w:val="24"/>
                <w:lang w:eastAsia="en-US"/>
              </w:rPr>
            </w:pPr>
            <w:r w:rsidRPr="00FC1EF9">
              <w:rPr>
                <w:szCs w:val="24"/>
                <w:lang w:eastAsia="en-US"/>
              </w:rPr>
              <w:t>37°48.000′S</w:t>
            </w:r>
          </w:p>
        </w:tc>
        <w:tc>
          <w:tcPr>
            <w:tcW w:w="1985" w:type="dxa"/>
          </w:tcPr>
          <w:p w:rsidR="00D61547" w:rsidRPr="00FC1EF9" w:rsidP="00D61547" w14:paraId="2E61BCB0" w14:textId="77777777">
            <w:pPr>
              <w:widowControl/>
              <w:spacing w:before="60" w:after="60"/>
              <w:rPr>
                <w:szCs w:val="24"/>
                <w:lang w:eastAsia="en-US"/>
              </w:rPr>
            </w:pPr>
            <w:r w:rsidRPr="00FC1EF9">
              <w:rPr>
                <w:szCs w:val="24"/>
                <w:lang w:eastAsia="en-US"/>
              </w:rPr>
              <w:t>169°24.000′E</w:t>
            </w:r>
          </w:p>
        </w:tc>
        <w:tc>
          <w:tcPr>
            <w:tcW w:w="1701" w:type="dxa"/>
          </w:tcPr>
          <w:p w:rsidR="00D61547" w:rsidRPr="00FC1EF9" w:rsidP="00D61547" w14:paraId="769087B9" w14:textId="77777777">
            <w:pPr>
              <w:widowControl/>
              <w:spacing w:before="60" w:after="60"/>
              <w:rPr>
                <w:szCs w:val="24"/>
                <w:lang w:eastAsia="en-US"/>
              </w:rPr>
            </w:pPr>
          </w:p>
        </w:tc>
      </w:tr>
      <w:tr w14:paraId="0B2BEDD3" w14:textId="77777777" w:rsidTr="00197895">
        <w:tblPrEx>
          <w:tblW w:w="5687" w:type="pct"/>
          <w:tblInd w:w="-572" w:type="dxa"/>
          <w:tblLayout w:type="fixed"/>
          <w:tblLook w:val="04A0"/>
        </w:tblPrEx>
        <w:tc>
          <w:tcPr>
            <w:tcW w:w="1842" w:type="dxa"/>
          </w:tcPr>
          <w:p w:rsidR="00D61547" w:rsidRPr="00FC1EF9" w:rsidP="00D61547" w14:paraId="05B14248"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7C4875C1"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02DA76C3"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20ABDE1" w14:textId="77777777">
            <w:pPr>
              <w:widowControl/>
              <w:spacing w:before="60" w:after="60"/>
              <w:rPr>
                <w:szCs w:val="24"/>
                <w:lang w:eastAsia="en-US"/>
              </w:rPr>
            </w:pPr>
            <w:r w:rsidRPr="00FC1EF9">
              <w:rPr>
                <w:szCs w:val="24"/>
                <w:lang w:eastAsia="en-US"/>
              </w:rPr>
              <w:t>37°42.000′S</w:t>
            </w:r>
          </w:p>
        </w:tc>
        <w:tc>
          <w:tcPr>
            <w:tcW w:w="1985" w:type="dxa"/>
          </w:tcPr>
          <w:p w:rsidR="00D61547" w:rsidRPr="00FC1EF9" w:rsidP="00D61547" w14:paraId="41232C91" w14:textId="77777777">
            <w:pPr>
              <w:widowControl/>
              <w:spacing w:before="60" w:after="60"/>
              <w:rPr>
                <w:szCs w:val="24"/>
                <w:lang w:eastAsia="en-US"/>
              </w:rPr>
            </w:pPr>
            <w:r w:rsidRPr="00FC1EF9">
              <w:rPr>
                <w:szCs w:val="24"/>
                <w:lang w:eastAsia="en-US"/>
              </w:rPr>
              <w:t>169°24.000′E</w:t>
            </w:r>
          </w:p>
        </w:tc>
        <w:tc>
          <w:tcPr>
            <w:tcW w:w="1701" w:type="dxa"/>
          </w:tcPr>
          <w:p w:rsidR="00D61547" w:rsidRPr="00FC1EF9" w:rsidP="00D61547" w14:paraId="7D71A09F" w14:textId="77777777">
            <w:pPr>
              <w:widowControl/>
              <w:spacing w:before="60" w:after="60"/>
              <w:rPr>
                <w:szCs w:val="24"/>
                <w:lang w:eastAsia="en-US"/>
              </w:rPr>
            </w:pPr>
          </w:p>
        </w:tc>
      </w:tr>
      <w:tr w14:paraId="2BF379C8" w14:textId="77777777" w:rsidTr="00197895">
        <w:tblPrEx>
          <w:tblW w:w="5687" w:type="pct"/>
          <w:tblInd w:w="-572" w:type="dxa"/>
          <w:tblLayout w:type="fixed"/>
          <w:tblLook w:val="04A0"/>
        </w:tblPrEx>
        <w:tc>
          <w:tcPr>
            <w:tcW w:w="1842" w:type="dxa"/>
          </w:tcPr>
          <w:p w:rsidR="00D61547" w:rsidRPr="00FC1EF9" w:rsidP="00D61547" w14:paraId="2F4F6715"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143269A6"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6D0BB0B0"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486304B" w14:textId="77777777">
            <w:pPr>
              <w:widowControl/>
              <w:spacing w:before="60" w:after="60"/>
              <w:rPr>
                <w:szCs w:val="24"/>
                <w:lang w:eastAsia="en-US"/>
              </w:rPr>
            </w:pPr>
            <w:r w:rsidRPr="00FC1EF9">
              <w:rPr>
                <w:szCs w:val="24"/>
                <w:lang w:eastAsia="en-US"/>
              </w:rPr>
              <w:t>37°42.000′S</w:t>
            </w:r>
          </w:p>
        </w:tc>
        <w:tc>
          <w:tcPr>
            <w:tcW w:w="1985" w:type="dxa"/>
          </w:tcPr>
          <w:p w:rsidR="00D61547" w:rsidRPr="00FC1EF9" w:rsidP="00D61547" w14:paraId="5AF79DDD" w14:textId="77777777">
            <w:pPr>
              <w:widowControl/>
              <w:spacing w:before="60" w:after="60"/>
              <w:rPr>
                <w:szCs w:val="24"/>
                <w:lang w:eastAsia="en-US"/>
              </w:rPr>
            </w:pPr>
            <w:r w:rsidRPr="00FC1EF9">
              <w:rPr>
                <w:szCs w:val="24"/>
                <w:lang w:eastAsia="en-US"/>
              </w:rPr>
              <w:t>167°42.000′E</w:t>
            </w:r>
          </w:p>
        </w:tc>
        <w:tc>
          <w:tcPr>
            <w:tcW w:w="1701" w:type="dxa"/>
          </w:tcPr>
          <w:p w:rsidR="00D61547" w:rsidRPr="00FC1EF9" w:rsidP="00D61547" w14:paraId="6870016C" w14:textId="77777777">
            <w:pPr>
              <w:widowControl/>
              <w:spacing w:before="60" w:after="60"/>
              <w:rPr>
                <w:szCs w:val="24"/>
                <w:lang w:eastAsia="en-US"/>
              </w:rPr>
            </w:pPr>
          </w:p>
        </w:tc>
      </w:tr>
      <w:tr w14:paraId="430210BE" w14:textId="77777777" w:rsidTr="00197895">
        <w:tblPrEx>
          <w:tblW w:w="5687" w:type="pct"/>
          <w:tblInd w:w="-572" w:type="dxa"/>
          <w:tblLayout w:type="fixed"/>
          <w:tblLook w:val="04A0"/>
        </w:tblPrEx>
        <w:tc>
          <w:tcPr>
            <w:tcW w:w="1842" w:type="dxa"/>
          </w:tcPr>
          <w:p w:rsidR="00D61547" w:rsidRPr="00FC1EF9" w:rsidP="00D61547" w14:paraId="3693B690"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5BCF8209"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42BC774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3398B41" w14:textId="77777777">
            <w:pPr>
              <w:widowControl/>
              <w:spacing w:before="60" w:after="60"/>
              <w:rPr>
                <w:szCs w:val="24"/>
                <w:lang w:eastAsia="en-US"/>
              </w:rPr>
            </w:pPr>
            <w:r w:rsidRPr="00FC1EF9">
              <w:rPr>
                <w:szCs w:val="24"/>
                <w:lang w:eastAsia="en-US"/>
              </w:rPr>
              <w:t>37°48.000′S</w:t>
            </w:r>
          </w:p>
        </w:tc>
        <w:tc>
          <w:tcPr>
            <w:tcW w:w="1985" w:type="dxa"/>
          </w:tcPr>
          <w:p w:rsidR="00D61547" w:rsidRPr="00FC1EF9" w:rsidP="00D61547" w14:paraId="61A024FD" w14:textId="77777777">
            <w:pPr>
              <w:widowControl/>
              <w:spacing w:before="60" w:after="60"/>
              <w:rPr>
                <w:szCs w:val="24"/>
                <w:lang w:eastAsia="en-US"/>
              </w:rPr>
            </w:pPr>
            <w:r w:rsidRPr="00FC1EF9">
              <w:rPr>
                <w:szCs w:val="24"/>
                <w:lang w:eastAsia="en-US"/>
              </w:rPr>
              <w:t>167°42.000′E</w:t>
            </w:r>
          </w:p>
        </w:tc>
        <w:tc>
          <w:tcPr>
            <w:tcW w:w="1701" w:type="dxa"/>
          </w:tcPr>
          <w:p w:rsidR="00D61547" w:rsidRPr="00FC1EF9" w:rsidP="00D61547" w14:paraId="57B7D8B9" w14:textId="77777777">
            <w:pPr>
              <w:widowControl/>
              <w:spacing w:before="60" w:after="60"/>
              <w:rPr>
                <w:szCs w:val="24"/>
                <w:lang w:eastAsia="en-US"/>
              </w:rPr>
            </w:pPr>
          </w:p>
        </w:tc>
      </w:tr>
    </w:tbl>
    <w:p w:rsidR="00D61547" w:rsidRPr="00FC1EF9" w:rsidP="00D61547" w14:paraId="41491334"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5268EF7A" w14:textId="77777777" w:rsidTr="00197895">
        <w:tblPrEx>
          <w:tblW w:w="5687" w:type="pct"/>
          <w:tblInd w:w="-572" w:type="dxa"/>
          <w:tblLayout w:type="fixed"/>
          <w:tblLook w:val="04A0"/>
        </w:tblPrEx>
        <w:tc>
          <w:tcPr>
            <w:tcW w:w="1842" w:type="dxa"/>
          </w:tcPr>
          <w:p w:rsidR="00D61547" w:rsidRPr="00FC1EF9" w:rsidP="00D61547" w14:paraId="2B7284FD"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6364A23E"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26B1178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2E0DC00" w14:textId="77777777">
            <w:pPr>
              <w:widowControl/>
              <w:spacing w:before="60" w:after="60"/>
              <w:rPr>
                <w:szCs w:val="24"/>
                <w:lang w:eastAsia="en-US"/>
              </w:rPr>
            </w:pPr>
            <w:r w:rsidRPr="00FC1EF9">
              <w:rPr>
                <w:szCs w:val="24"/>
                <w:lang w:eastAsia="en-US"/>
              </w:rPr>
              <w:t>37°48.000′S</w:t>
            </w:r>
          </w:p>
        </w:tc>
        <w:tc>
          <w:tcPr>
            <w:tcW w:w="1985" w:type="dxa"/>
          </w:tcPr>
          <w:p w:rsidR="00D61547" w:rsidRPr="00FC1EF9" w:rsidP="00D61547" w14:paraId="3764E828" w14:textId="77777777">
            <w:pPr>
              <w:widowControl/>
              <w:spacing w:before="60" w:after="60"/>
              <w:rPr>
                <w:szCs w:val="24"/>
                <w:lang w:eastAsia="en-US"/>
              </w:rPr>
            </w:pPr>
            <w:r w:rsidRPr="00FC1EF9">
              <w:rPr>
                <w:szCs w:val="24"/>
                <w:lang w:eastAsia="en-US"/>
              </w:rPr>
              <w:t>167°24.000′E</w:t>
            </w:r>
          </w:p>
        </w:tc>
        <w:tc>
          <w:tcPr>
            <w:tcW w:w="1701" w:type="dxa"/>
          </w:tcPr>
          <w:p w:rsidR="00D61547" w:rsidRPr="00FC1EF9" w:rsidP="00D61547" w14:paraId="352B1F9F" w14:textId="77777777">
            <w:pPr>
              <w:widowControl/>
              <w:spacing w:before="60" w:after="60"/>
              <w:rPr>
                <w:szCs w:val="24"/>
                <w:lang w:eastAsia="en-US"/>
              </w:rPr>
            </w:pPr>
          </w:p>
        </w:tc>
      </w:tr>
      <w:tr w14:paraId="0FE04E32" w14:textId="77777777" w:rsidTr="00197895">
        <w:tblPrEx>
          <w:tblW w:w="5687" w:type="pct"/>
          <w:tblInd w:w="-572" w:type="dxa"/>
          <w:tblLayout w:type="fixed"/>
          <w:tblLook w:val="04A0"/>
        </w:tblPrEx>
        <w:tc>
          <w:tcPr>
            <w:tcW w:w="1842" w:type="dxa"/>
          </w:tcPr>
          <w:p w:rsidR="00D61547" w:rsidRPr="00FC1EF9" w:rsidP="00D61547" w14:paraId="1EB7F78F"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12A0F36E"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43A78B91"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DA213E5" w14:textId="77777777">
            <w:pPr>
              <w:widowControl/>
              <w:spacing w:before="60" w:after="60"/>
              <w:rPr>
                <w:szCs w:val="24"/>
                <w:lang w:eastAsia="en-US"/>
              </w:rPr>
            </w:pPr>
            <w:r w:rsidRPr="00FC1EF9">
              <w:rPr>
                <w:szCs w:val="24"/>
                <w:lang w:eastAsia="en-US"/>
              </w:rPr>
              <w:t>39°06.000′S</w:t>
            </w:r>
          </w:p>
        </w:tc>
        <w:tc>
          <w:tcPr>
            <w:tcW w:w="1985" w:type="dxa"/>
          </w:tcPr>
          <w:p w:rsidR="00D61547" w:rsidRPr="00FC1EF9" w:rsidP="00D61547" w14:paraId="1DE1DFFB" w14:textId="77777777">
            <w:pPr>
              <w:widowControl/>
              <w:spacing w:before="60" w:after="60"/>
              <w:rPr>
                <w:szCs w:val="24"/>
                <w:lang w:eastAsia="en-US"/>
              </w:rPr>
            </w:pPr>
            <w:r w:rsidRPr="00FC1EF9">
              <w:rPr>
                <w:szCs w:val="24"/>
                <w:lang w:eastAsia="en-US"/>
              </w:rPr>
              <w:t>167°24.000′E</w:t>
            </w:r>
          </w:p>
        </w:tc>
        <w:tc>
          <w:tcPr>
            <w:tcW w:w="1701" w:type="dxa"/>
          </w:tcPr>
          <w:p w:rsidR="00D61547" w:rsidRPr="00FC1EF9" w:rsidP="00D61547" w14:paraId="7D5A64F7" w14:textId="77777777">
            <w:pPr>
              <w:widowControl/>
              <w:spacing w:before="60" w:after="60"/>
              <w:rPr>
                <w:szCs w:val="24"/>
                <w:lang w:eastAsia="en-US"/>
              </w:rPr>
            </w:pPr>
          </w:p>
        </w:tc>
      </w:tr>
      <w:tr w14:paraId="7E191529" w14:textId="77777777" w:rsidTr="00197895">
        <w:tblPrEx>
          <w:tblW w:w="5687" w:type="pct"/>
          <w:tblInd w:w="-572" w:type="dxa"/>
          <w:tblLayout w:type="fixed"/>
          <w:tblLook w:val="04A0"/>
        </w:tblPrEx>
        <w:tc>
          <w:tcPr>
            <w:tcW w:w="1842" w:type="dxa"/>
          </w:tcPr>
          <w:p w:rsidR="00D61547" w:rsidRPr="00FC1EF9" w:rsidP="00D61547" w14:paraId="2B248E63"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3477249D"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59C45ACC"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CDC340D" w14:textId="77777777">
            <w:pPr>
              <w:widowControl/>
              <w:spacing w:before="60" w:after="60"/>
              <w:rPr>
                <w:szCs w:val="24"/>
                <w:lang w:eastAsia="en-US"/>
              </w:rPr>
            </w:pPr>
            <w:r w:rsidRPr="00FC1EF9">
              <w:rPr>
                <w:szCs w:val="24"/>
                <w:lang w:eastAsia="en-US"/>
              </w:rPr>
              <w:t>39°06.000′S</w:t>
            </w:r>
          </w:p>
        </w:tc>
        <w:tc>
          <w:tcPr>
            <w:tcW w:w="1985" w:type="dxa"/>
          </w:tcPr>
          <w:p w:rsidR="00D61547" w:rsidRPr="00FC1EF9" w:rsidP="00D61547" w14:paraId="06C5BECD" w14:textId="77777777">
            <w:pPr>
              <w:widowControl/>
              <w:spacing w:before="60" w:after="60"/>
              <w:rPr>
                <w:szCs w:val="24"/>
                <w:lang w:eastAsia="en-US"/>
              </w:rPr>
            </w:pPr>
            <w:r w:rsidRPr="00FC1EF9">
              <w:rPr>
                <w:szCs w:val="24"/>
                <w:lang w:eastAsia="en-US"/>
              </w:rPr>
              <w:t>167°18.000′E</w:t>
            </w:r>
          </w:p>
        </w:tc>
        <w:tc>
          <w:tcPr>
            <w:tcW w:w="1701" w:type="dxa"/>
          </w:tcPr>
          <w:p w:rsidR="00D61547" w:rsidRPr="00FC1EF9" w:rsidP="00D61547" w14:paraId="6B357D69" w14:textId="77777777">
            <w:pPr>
              <w:widowControl/>
              <w:spacing w:before="60" w:after="60"/>
              <w:rPr>
                <w:szCs w:val="24"/>
                <w:lang w:eastAsia="en-US"/>
              </w:rPr>
            </w:pPr>
          </w:p>
        </w:tc>
      </w:tr>
      <w:tr w14:paraId="56E070C8" w14:textId="77777777" w:rsidTr="00197895">
        <w:tblPrEx>
          <w:tblW w:w="5687" w:type="pct"/>
          <w:tblInd w:w="-572" w:type="dxa"/>
          <w:tblLayout w:type="fixed"/>
          <w:tblLook w:val="04A0"/>
        </w:tblPrEx>
        <w:tc>
          <w:tcPr>
            <w:tcW w:w="1842" w:type="dxa"/>
          </w:tcPr>
          <w:p w:rsidR="00D61547" w:rsidRPr="00FC1EF9" w:rsidP="00D61547" w14:paraId="234DB504"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77261C50"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0C191C4E"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A5F9DE6" w14:textId="77777777">
            <w:pPr>
              <w:widowControl/>
              <w:spacing w:before="60" w:after="60"/>
              <w:rPr>
                <w:szCs w:val="24"/>
                <w:lang w:eastAsia="en-US"/>
              </w:rPr>
            </w:pPr>
            <w:r w:rsidRPr="00FC1EF9">
              <w:rPr>
                <w:szCs w:val="24"/>
                <w:lang w:eastAsia="en-US"/>
              </w:rPr>
              <w:t>38°52.000′S</w:t>
            </w:r>
          </w:p>
        </w:tc>
        <w:tc>
          <w:tcPr>
            <w:tcW w:w="1985" w:type="dxa"/>
          </w:tcPr>
          <w:p w:rsidR="00D61547" w:rsidRPr="00FC1EF9" w:rsidP="00D61547" w14:paraId="013957ED" w14:textId="77777777">
            <w:pPr>
              <w:widowControl/>
              <w:spacing w:before="60" w:after="60"/>
              <w:rPr>
                <w:szCs w:val="24"/>
                <w:lang w:eastAsia="en-US"/>
              </w:rPr>
            </w:pPr>
            <w:r w:rsidRPr="00FC1EF9">
              <w:rPr>
                <w:szCs w:val="24"/>
                <w:lang w:eastAsia="en-US"/>
              </w:rPr>
              <w:t>167°18.000′E</w:t>
            </w:r>
          </w:p>
        </w:tc>
        <w:tc>
          <w:tcPr>
            <w:tcW w:w="1701" w:type="dxa"/>
          </w:tcPr>
          <w:p w:rsidR="00D61547" w:rsidRPr="00FC1EF9" w:rsidP="00D61547" w14:paraId="0FEECAA2" w14:textId="77777777">
            <w:pPr>
              <w:widowControl/>
              <w:spacing w:before="60" w:after="60"/>
              <w:rPr>
                <w:szCs w:val="24"/>
                <w:lang w:eastAsia="en-US"/>
              </w:rPr>
            </w:pPr>
          </w:p>
        </w:tc>
      </w:tr>
      <w:tr w14:paraId="3B7FF023" w14:textId="77777777" w:rsidTr="00197895">
        <w:tblPrEx>
          <w:tblW w:w="5687" w:type="pct"/>
          <w:tblInd w:w="-572" w:type="dxa"/>
          <w:tblLayout w:type="fixed"/>
          <w:tblLook w:val="04A0"/>
        </w:tblPrEx>
        <w:tc>
          <w:tcPr>
            <w:tcW w:w="1842" w:type="dxa"/>
          </w:tcPr>
          <w:p w:rsidR="00D61547" w:rsidRPr="00FC1EF9" w:rsidP="00D61547" w14:paraId="7B539C61"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51A3372A"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7D881EE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A1632D2" w14:textId="77777777">
            <w:pPr>
              <w:widowControl/>
              <w:spacing w:before="60" w:after="60"/>
              <w:rPr>
                <w:szCs w:val="24"/>
                <w:lang w:eastAsia="en-US"/>
              </w:rPr>
            </w:pPr>
            <w:r w:rsidRPr="00FC1EF9">
              <w:rPr>
                <w:szCs w:val="24"/>
                <w:lang w:eastAsia="en-US"/>
              </w:rPr>
              <w:t>38°52.000′S</w:t>
            </w:r>
          </w:p>
        </w:tc>
        <w:tc>
          <w:tcPr>
            <w:tcW w:w="1985" w:type="dxa"/>
          </w:tcPr>
          <w:p w:rsidR="00D61547" w:rsidRPr="00FC1EF9" w:rsidP="00D61547" w14:paraId="70A89766" w14:textId="77777777">
            <w:pPr>
              <w:widowControl/>
              <w:spacing w:before="60" w:after="60"/>
              <w:rPr>
                <w:szCs w:val="24"/>
                <w:lang w:eastAsia="en-US"/>
              </w:rPr>
            </w:pPr>
            <w:r w:rsidRPr="00FC1EF9">
              <w:rPr>
                <w:szCs w:val="24"/>
                <w:lang w:eastAsia="en-US"/>
              </w:rPr>
              <w:t>167°06.000′E</w:t>
            </w:r>
          </w:p>
        </w:tc>
        <w:tc>
          <w:tcPr>
            <w:tcW w:w="1701" w:type="dxa"/>
          </w:tcPr>
          <w:p w:rsidR="00D61547" w:rsidRPr="00FC1EF9" w:rsidP="00D61547" w14:paraId="0EC52097" w14:textId="77777777">
            <w:pPr>
              <w:widowControl/>
              <w:spacing w:before="60" w:after="60"/>
              <w:rPr>
                <w:szCs w:val="24"/>
                <w:lang w:eastAsia="en-US"/>
              </w:rPr>
            </w:pPr>
          </w:p>
        </w:tc>
      </w:tr>
      <w:tr w14:paraId="13E79FB0" w14:textId="77777777" w:rsidTr="00197895">
        <w:tblPrEx>
          <w:tblW w:w="5687" w:type="pct"/>
          <w:tblInd w:w="-572" w:type="dxa"/>
          <w:tblLayout w:type="fixed"/>
          <w:tblLook w:val="04A0"/>
        </w:tblPrEx>
        <w:tc>
          <w:tcPr>
            <w:tcW w:w="1842" w:type="dxa"/>
          </w:tcPr>
          <w:p w:rsidR="00D61547" w:rsidRPr="00FC1EF9" w:rsidP="00D61547" w14:paraId="362C39CB"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59B1FABC"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1BECDDE8"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909DE6D" w14:textId="77777777">
            <w:pPr>
              <w:widowControl/>
              <w:spacing w:before="60" w:after="60"/>
              <w:rPr>
                <w:szCs w:val="24"/>
                <w:lang w:eastAsia="en-US"/>
              </w:rPr>
            </w:pPr>
            <w:r w:rsidRPr="00FC1EF9">
              <w:rPr>
                <w:szCs w:val="24"/>
                <w:lang w:eastAsia="en-US"/>
              </w:rPr>
              <w:t>37°48.000′S</w:t>
            </w:r>
          </w:p>
        </w:tc>
        <w:tc>
          <w:tcPr>
            <w:tcW w:w="1985" w:type="dxa"/>
          </w:tcPr>
          <w:p w:rsidR="00D61547" w:rsidRPr="00FC1EF9" w:rsidP="00D61547" w14:paraId="3AA6F0F0" w14:textId="77777777">
            <w:pPr>
              <w:widowControl/>
              <w:spacing w:before="60" w:after="60"/>
              <w:rPr>
                <w:szCs w:val="24"/>
                <w:lang w:eastAsia="en-US"/>
              </w:rPr>
            </w:pPr>
            <w:r w:rsidRPr="00FC1EF9">
              <w:rPr>
                <w:szCs w:val="24"/>
                <w:lang w:eastAsia="en-US"/>
              </w:rPr>
              <w:t>167°06.000′E</w:t>
            </w:r>
          </w:p>
        </w:tc>
        <w:tc>
          <w:tcPr>
            <w:tcW w:w="1701" w:type="dxa"/>
          </w:tcPr>
          <w:p w:rsidR="00D61547" w:rsidRPr="00FC1EF9" w:rsidP="00D61547" w14:paraId="3175EBE6" w14:textId="77777777">
            <w:pPr>
              <w:widowControl/>
              <w:spacing w:before="60" w:after="60"/>
              <w:rPr>
                <w:szCs w:val="24"/>
                <w:lang w:eastAsia="en-US"/>
              </w:rPr>
            </w:pPr>
          </w:p>
        </w:tc>
      </w:tr>
      <w:tr w14:paraId="78392ED6" w14:textId="77777777" w:rsidTr="00197895">
        <w:tblPrEx>
          <w:tblW w:w="5687" w:type="pct"/>
          <w:tblInd w:w="-572" w:type="dxa"/>
          <w:tblLayout w:type="fixed"/>
          <w:tblLook w:val="04A0"/>
        </w:tblPrEx>
        <w:tc>
          <w:tcPr>
            <w:tcW w:w="1842" w:type="dxa"/>
          </w:tcPr>
          <w:p w:rsidR="00D61547" w:rsidRPr="00FC1EF9" w:rsidP="00D61547" w14:paraId="37E5E134"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08FD5F8F"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7B47B85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97858DF" w14:textId="77777777">
            <w:pPr>
              <w:widowControl/>
              <w:spacing w:before="60" w:after="60"/>
              <w:rPr>
                <w:szCs w:val="24"/>
                <w:lang w:eastAsia="en-US"/>
              </w:rPr>
            </w:pPr>
            <w:r w:rsidRPr="00FC1EF9">
              <w:rPr>
                <w:szCs w:val="24"/>
                <w:lang w:eastAsia="en-US"/>
              </w:rPr>
              <w:t>37°48.000′S</w:t>
            </w:r>
          </w:p>
        </w:tc>
        <w:tc>
          <w:tcPr>
            <w:tcW w:w="1985" w:type="dxa"/>
          </w:tcPr>
          <w:p w:rsidR="00D61547" w:rsidRPr="00FC1EF9" w:rsidP="00D61547" w14:paraId="68F6265F" w14:textId="77777777">
            <w:pPr>
              <w:widowControl/>
              <w:spacing w:before="60" w:after="60"/>
              <w:rPr>
                <w:szCs w:val="24"/>
                <w:lang w:eastAsia="en-US"/>
              </w:rPr>
            </w:pPr>
            <w:r w:rsidRPr="00FC1EF9">
              <w:rPr>
                <w:szCs w:val="24"/>
                <w:lang w:eastAsia="en-US"/>
              </w:rPr>
              <w:t>167°00.000′E</w:t>
            </w:r>
          </w:p>
        </w:tc>
        <w:tc>
          <w:tcPr>
            <w:tcW w:w="1701" w:type="dxa"/>
          </w:tcPr>
          <w:p w:rsidR="00D61547" w:rsidRPr="00FC1EF9" w:rsidP="00D61547" w14:paraId="462AEFAA" w14:textId="77777777">
            <w:pPr>
              <w:widowControl/>
              <w:spacing w:before="60" w:after="60"/>
              <w:rPr>
                <w:szCs w:val="24"/>
                <w:lang w:eastAsia="en-US"/>
              </w:rPr>
            </w:pPr>
          </w:p>
        </w:tc>
      </w:tr>
      <w:tr w14:paraId="67C5DC7F" w14:textId="77777777" w:rsidTr="00197895">
        <w:tblPrEx>
          <w:tblW w:w="5687" w:type="pct"/>
          <w:tblInd w:w="-572" w:type="dxa"/>
          <w:tblLayout w:type="fixed"/>
          <w:tblLook w:val="04A0"/>
        </w:tblPrEx>
        <w:tc>
          <w:tcPr>
            <w:tcW w:w="1842" w:type="dxa"/>
          </w:tcPr>
          <w:p w:rsidR="00D61547" w:rsidRPr="00FC1EF9" w:rsidP="00D61547" w14:paraId="44C6BF07"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179B4FFA"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3C57FAE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640EB33" w14:textId="77777777">
            <w:pPr>
              <w:widowControl/>
              <w:spacing w:before="60" w:after="60"/>
              <w:rPr>
                <w:szCs w:val="24"/>
                <w:lang w:eastAsia="en-US"/>
              </w:rPr>
            </w:pPr>
            <w:r w:rsidRPr="00FC1EF9">
              <w:rPr>
                <w:szCs w:val="24"/>
                <w:lang w:eastAsia="en-US"/>
              </w:rPr>
              <w:t>37°42.000′S</w:t>
            </w:r>
          </w:p>
        </w:tc>
        <w:tc>
          <w:tcPr>
            <w:tcW w:w="1985" w:type="dxa"/>
          </w:tcPr>
          <w:p w:rsidR="00D61547" w:rsidRPr="00FC1EF9" w:rsidP="00D61547" w14:paraId="538BCC5B" w14:textId="77777777">
            <w:pPr>
              <w:widowControl/>
              <w:spacing w:before="60" w:after="60"/>
              <w:rPr>
                <w:szCs w:val="24"/>
                <w:lang w:eastAsia="en-US"/>
              </w:rPr>
            </w:pPr>
            <w:r w:rsidRPr="00FC1EF9">
              <w:rPr>
                <w:szCs w:val="24"/>
                <w:lang w:eastAsia="en-US"/>
              </w:rPr>
              <w:t>167°00.000′E</w:t>
            </w:r>
          </w:p>
        </w:tc>
        <w:tc>
          <w:tcPr>
            <w:tcW w:w="1701" w:type="dxa"/>
          </w:tcPr>
          <w:p w:rsidR="00D61547" w:rsidRPr="00FC1EF9" w:rsidP="00D61547" w14:paraId="352BAE2E" w14:textId="77777777">
            <w:pPr>
              <w:widowControl/>
              <w:spacing w:before="60" w:after="60"/>
              <w:rPr>
                <w:szCs w:val="24"/>
                <w:lang w:eastAsia="en-US"/>
              </w:rPr>
            </w:pPr>
          </w:p>
        </w:tc>
      </w:tr>
      <w:tr w14:paraId="307CEBA8" w14:textId="77777777" w:rsidTr="00197895">
        <w:tblPrEx>
          <w:tblW w:w="5687" w:type="pct"/>
          <w:tblInd w:w="-572" w:type="dxa"/>
          <w:tblLayout w:type="fixed"/>
          <w:tblLook w:val="04A0"/>
        </w:tblPrEx>
        <w:tc>
          <w:tcPr>
            <w:tcW w:w="1842" w:type="dxa"/>
          </w:tcPr>
          <w:p w:rsidR="00D61547" w:rsidRPr="00FC1EF9" w:rsidP="00D61547" w14:paraId="2CA8E069"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65B5E1AD"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0D9F994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EC7A35D" w14:textId="77777777">
            <w:pPr>
              <w:widowControl/>
              <w:spacing w:before="60" w:after="60"/>
              <w:rPr>
                <w:szCs w:val="24"/>
                <w:lang w:eastAsia="en-US"/>
              </w:rPr>
            </w:pPr>
            <w:r w:rsidRPr="00FC1EF9">
              <w:rPr>
                <w:szCs w:val="24"/>
                <w:lang w:eastAsia="en-US"/>
              </w:rPr>
              <w:t>37°42.000′S</w:t>
            </w:r>
          </w:p>
        </w:tc>
        <w:tc>
          <w:tcPr>
            <w:tcW w:w="1985" w:type="dxa"/>
          </w:tcPr>
          <w:p w:rsidR="00D61547" w:rsidRPr="00FC1EF9" w:rsidP="00D61547" w14:paraId="0BD30293" w14:textId="77777777">
            <w:pPr>
              <w:widowControl/>
              <w:spacing w:before="60" w:after="60"/>
              <w:rPr>
                <w:szCs w:val="24"/>
                <w:lang w:eastAsia="en-US"/>
              </w:rPr>
            </w:pPr>
            <w:r w:rsidRPr="00FC1EF9">
              <w:rPr>
                <w:szCs w:val="24"/>
                <w:lang w:eastAsia="en-US"/>
              </w:rPr>
              <w:t>166°40.000′E</w:t>
            </w:r>
          </w:p>
        </w:tc>
        <w:tc>
          <w:tcPr>
            <w:tcW w:w="1701" w:type="dxa"/>
          </w:tcPr>
          <w:p w:rsidR="00D61547" w:rsidRPr="00FC1EF9" w:rsidP="00D61547" w14:paraId="3916886F" w14:textId="77777777">
            <w:pPr>
              <w:widowControl/>
              <w:spacing w:before="60" w:after="60"/>
              <w:rPr>
                <w:szCs w:val="24"/>
                <w:lang w:eastAsia="en-US"/>
              </w:rPr>
            </w:pPr>
          </w:p>
        </w:tc>
      </w:tr>
      <w:tr w14:paraId="7FB7673C" w14:textId="77777777" w:rsidTr="00197895">
        <w:tblPrEx>
          <w:tblW w:w="5687" w:type="pct"/>
          <w:tblInd w:w="-572" w:type="dxa"/>
          <w:tblLayout w:type="fixed"/>
          <w:tblLook w:val="04A0"/>
        </w:tblPrEx>
        <w:tc>
          <w:tcPr>
            <w:tcW w:w="1842" w:type="dxa"/>
          </w:tcPr>
          <w:p w:rsidR="00D61547" w:rsidRPr="00FC1EF9" w:rsidP="00D61547" w14:paraId="436963FF"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3D2E10EB" w14:textId="77777777">
            <w:pPr>
              <w:widowControl/>
              <w:spacing w:before="60" w:after="60"/>
              <w:rPr>
                <w:szCs w:val="24"/>
                <w:lang w:eastAsia="en-US"/>
              </w:rPr>
            </w:pPr>
            <w:r w:rsidRPr="00FC1EF9">
              <w:rPr>
                <w:szCs w:val="24"/>
                <w:lang w:eastAsia="en-US"/>
              </w:rPr>
              <w:t>Northwest Challenger</w:t>
            </w:r>
          </w:p>
        </w:tc>
        <w:tc>
          <w:tcPr>
            <w:tcW w:w="1701" w:type="dxa"/>
          </w:tcPr>
          <w:p w:rsidR="00D61547" w:rsidRPr="00FC1EF9" w:rsidP="00D61547" w14:paraId="2B4BD4B3"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72B9BE4" w14:textId="77777777">
            <w:pPr>
              <w:widowControl/>
              <w:spacing w:before="60" w:after="60"/>
              <w:rPr>
                <w:szCs w:val="24"/>
                <w:lang w:eastAsia="en-US"/>
              </w:rPr>
            </w:pPr>
            <w:r w:rsidRPr="00FC1EF9">
              <w:rPr>
                <w:szCs w:val="24"/>
                <w:lang w:eastAsia="en-US"/>
              </w:rPr>
              <w:t>37°01.333′S</w:t>
            </w:r>
          </w:p>
        </w:tc>
        <w:tc>
          <w:tcPr>
            <w:tcW w:w="1985" w:type="dxa"/>
          </w:tcPr>
          <w:p w:rsidR="00D61547" w:rsidRPr="00FC1EF9" w:rsidP="00D61547" w14:paraId="7F082A87" w14:textId="77777777">
            <w:pPr>
              <w:widowControl/>
              <w:spacing w:before="60" w:after="60"/>
              <w:rPr>
                <w:szCs w:val="24"/>
                <w:lang w:eastAsia="en-US"/>
              </w:rPr>
            </w:pPr>
            <w:r w:rsidRPr="00FC1EF9">
              <w:rPr>
                <w:szCs w:val="24"/>
                <w:lang w:eastAsia="en-US"/>
              </w:rPr>
              <w:t>166°40.000′E</w:t>
            </w:r>
          </w:p>
        </w:tc>
        <w:tc>
          <w:tcPr>
            <w:tcW w:w="1701" w:type="dxa"/>
          </w:tcPr>
          <w:p w:rsidR="00D61547" w:rsidRPr="00FC1EF9" w:rsidP="00D61547" w14:paraId="77547FCA" w14:textId="77777777">
            <w:pPr>
              <w:widowControl/>
              <w:spacing w:before="60" w:after="60"/>
              <w:rPr>
                <w:szCs w:val="24"/>
                <w:lang w:eastAsia="en-US"/>
              </w:rPr>
            </w:pPr>
          </w:p>
        </w:tc>
      </w:tr>
    </w:tbl>
    <w:p w:rsidR="00D61547" w:rsidRPr="00FC1EF9" w:rsidP="00D61547" w14:paraId="3A005691"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16645F7B" w14:textId="77777777" w:rsidTr="00197895">
        <w:tblPrEx>
          <w:tblW w:w="5687" w:type="pct"/>
          <w:tblInd w:w="-572" w:type="dxa"/>
          <w:tblLayout w:type="fixed"/>
          <w:tblLook w:val="04A0"/>
        </w:tblPrEx>
        <w:tc>
          <w:tcPr>
            <w:tcW w:w="1842" w:type="dxa"/>
          </w:tcPr>
          <w:p w:rsidR="00D61547" w:rsidRPr="00FC1EF9" w:rsidP="00D61547" w14:paraId="3A05D690" w14:textId="77777777">
            <w:pPr>
              <w:widowControl/>
              <w:spacing w:before="60" w:after="60"/>
              <w:rPr>
                <w:szCs w:val="24"/>
                <w:lang w:eastAsia="en-US"/>
              </w:rPr>
            </w:pPr>
            <w:r w:rsidRPr="00FC1EF9">
              <w:rPr>
                <w:szCs w:val="24"/>
                <w:lang w:eastAsia="en-US"/>
              </w:rPr>
              <w:t>S. Tasman Rise 1 ▌</w:t>
            </w:r>
          </w:p>
        </w:tc>
        <w:tc>
          <w:tcPr>
            <w:tcW w:w="1701" w:type="dxa"/>
          </w:tcPr>
          <w:p w:rsidR="00D61547" w:rsidRPr="00FC1EF9" w:rsidP="00D61547" w14:paraId="0D051CA5"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701" w:type="dxa"/>
          </w:tcPr>
          <w:p w:rsidR="00D61547" w:rsidRPr="00FC1EF9" w:rsidP="00D61547" w14:paraId="1828A09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9A66320" w14:textId="77777777">
            <w:pPr>
              <w:widowControl/>
              <w:spacing w:before="60" w:after="60"/>
              <w:rPr>
                <w:szCs w:val="24"/>
                <w:lang w:eastAsia="en-US"/>
              </w:rPr>
            </w:pPr>
            <w:r w:rsidRPr="00FC1EF9">
              <w:rPr>
                <w:szCs w:val="24"/>
                <w:lang w:eastAsia="en-US"/>
              </w:rPr>
              <w:t>47°08.280′S</w:t>
            </w:r>
          </w:p>
        </w:tc>
        <w:tc>
          <w:tcPr>
            <w:tcW w:w="1985" w:type="dxa"/>
          </w:tcPr>
          <w:p w:rsidR="00D61547" w:rsidRPr="00FC1EF9" w:rsidP="00D61547" w14:paraId="2F35B664" w14:textId="77777777">
            <w:pPr>
              <w:widowControl/>
              <w:spacing w:before="60" w:after="60"/>
              <w:rPr>
                <w:szCs w:val="24"/>
                <w:lang w:eastAsia="en-US"/>
              </w:rPr>
            </w:pPr>
            <w:r w:rsidRPr="00FC1EF9">
              <w:rPr>
                <w:szCs w:val="24"/>
                <w:lang w:eastAsia="en-US"/>
              </w:rPr>
              <w:t>147°50.200′E</w:t>
            </w:r>
          </w:p>
        </w:tc>
        <w:tc>
          <w:tcPr>
            <w:tcW w:w="1701" w:type="dxa"/>
          </w:tcPr>
          <w:p w:rsidR="00D61547" w:rsidRPr="00FC1EF9" w:rsidP="00D61547" w14:paraId="3AA2E628" w14:textId="77777777">
            <w:pPr>
              <w:widowControl/>
              <w:spacing w:before="60" w:after="60"/>
              <w:rPr>
                <w:szCs w:val="24"/>
                <w:lang w:eastAsia="en-US"/>
              </w:rPr>
            </w:pPr>
            <w:r w:rsidRPr="00FC1EF9">
              <w:rPr>
                <w:szCs w:val="24"/>
                <w:lang w:eastAsia="en-US"/>
              </w:rPr>
              <w:t>Start on the Australian EEZ</w:t>
            </w:r>
          </w:p>
        </w:tc>
      </w:tr>
      <w:tr w14:paraId="18A1BF47" w14:textId="77777777" w:rsidTr="00197895">
        <w:tblPrEx>
          <w:tblW w:w="5687" w:type="pct"/>
          <w:tblInd w:w="-572" w:type="dxa"/>
          <w:tblLayout w:type="fixed"/>
          <w:tblLook w:val="04A0"/>
        </w:tblPrEx>
        <w:tc>
          <w:tcPr>
            <w:tcW w:w="1842" w:type="dxa"/>
          </w:tcPr>
          <w:p w:rsidR="00D61547" w:rsidRPr="00FC1EF9" w:rsidP="00D61547" w14:paraId="23AFA815" w14:textId="77777777">
            <w:pPr>
              <w:widowControl/>
              <w:spacing w:before="60" w:after="60"/>
              <w:rPr>
                <w:szCs w:val="24"/>
                <w:lang w:eastAsia="en-US"/>
              </w:rPr>
            </w:pPr>
            <w:r w:rsidRPr="00FC1EF9">
              <w:rPr>
                <w:szCs w:val="24"/>
                <w:lang w:eastAsia="en-US"/>
              </w:rPr>
              <w:t>S. Tasman Rise 1 ▌</w:t>
            </w:r>
          </w:p>
        </w:tc>
        <w:tc>
          <w:tcPr>
            <w:tcW w:w="1701" w:type="dxa"/>
          </w:tcPr>
          <w:p w:rsidR="00D61547" w:rsidRPr="00FC1EF9" w:rsidP="00D61547" w14:paraId="24D00286"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701" w:type="dxa"/>
          </w:tcPr>
          <w:p w:rsidR="00D61547" w:rsidRPr="00FC1EF9" w:rsidP="00D61547" w14:paraId="5AFDA0C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F0EB54F" w14:textId="77777777">
            <w:pPr>
              <w:widowControl/>
              <w:spacing w:before="60" w:after="60"/>
              <w:rPr>
                <w:szCs w:val="24"/>
                <w:lang w:eastAsia="en-US"/>
              </w:rPr>
            </w:pPr>
            <w:r w:rsidRPr="00FC1EF9">
              <w:rPr>
                <w:szCs w:val="24"/>
                <w:lang w:eastAsia="en-US"/>
              </w:rPr>
              <w:t>47°17.370′S</w:t>
            </w:r>
          </w:p>
        </w:tc>
        <w:tc>
          <w:tcPr>
            <w:tcW w:w="1985" w:type="dxa"/>
          </w:tcPr>
          <w:p w:rsidR="00D61547" w:rsidRPr="00FC1EF9" w:rsidP="00D61547" w14:paraId="024E7391" w14:textId="77777777">
            <w:pPr>
              <w:widowControl/>
              <w:spacing w:before="60" w:after="60"/>
              <w:rPr>
                <w:szCs w:val="24"/>
                <w:lang w:eastAsia="en-US"/>
              </w:rPr>
            </w:pPr>
            <w:r w:rsidRPr="00FC1EF9">
              <w:rPr>
                <w:szCs w:val="24"/>
                <w:lang w:eastAsia="en-US"/>
              </w:rPr>
              <w:t>147°50.200′E</w:t>
            </w:r>
          </w:p>
        </w:tc>
        <w:tc>
          <w:tcPr>
            <w:tcW w:w="1701" w:type="dxa"/>
          </w:tcPr>
          <w:p w:rsidR="00D61547" w:rsidRPr="00FC1EF9" w:rsidP="00D61547" w14:paraId="16B42951" w14:textId="77777777">
            <w:pPr>
              <w:widowControl/>
              <w:spacing w:before="60" w:after="60"/>
              <w:rPr>
                <w:szCs w:val="24"/>
                <w:lang w:eastAsia="en-US"/>
              </w:rPr>
            </w:pPr>
          </w:p>
        </w:tc>
      </w:tr>
      <w:tr w14:paraId="0654B564" w14:textId="77777777" w:rsidTr="00197895">
        <w:tblPrEx>
          <w:tblW w:w="5687" w:type="pct"/>
          <w:tblInd w:w="-572" w:type="dxa"/>
          <w:tblLayout w:type="fixed"/>
          <w:tblLook w:val="04A0"/>
        </w:tblPrEx>
        <w:tc>
          <w:tcPr>
            <w:tcW w:w="1842" w:type="dxa"/>
          </w:tcPr>
          <w:p w:rsidR="00D61547" w:rsidRPr="00FC1EF9" w:rsidP="00D61547" w14:paraId="1033CFC7" w14:textId="77777777">
            <w:pPr>
              <w:widowControl/>
              <w:spacing w:before="60" w:after="60"/>
              <w:rPr>
                <w:szCs w:val="24"/>
                <w:lang w:eastAsia="en-US"/>
              </w:rPr>
            </w:pPr>
            <w:r w:rsidRPr="00FC1EF9">
              <w:rPr>
                <w:szCs w:val="24"/>
                <w:lang w:eastAsia="en-US"/>
              </w:rPr>
              <w:t>S. Tasman Rise 1 ▌</w:t>
            </w:r>
          </w:p>
        </w:tc>
        <w:tc>
          <w:tcPr>
            <w:tcW w:w="1701" w:type="dxa"/>
          </w:tcPr>
          <w:p w:rsidR="00D61547" w:rsidRPr="00FC1EF9" w:rsidP="00D61547" w14:paraId="2EB6B5A0"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701" w:type="dxa"/>
          </w:tcPr>
          <w:p w:rsidR="00D61547" w:rsidRPr="00FC1EF9" w:rsidP="00D61547" w14:paraId="326274AC"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622B125" w14:textId="77777777">
            <w:pPr>
              <w:widowControl/>
              <w:spacing w:before="60" w:after="60"/>
              <w:rPr>
                <w:szCs w:val="24"/>
                <w:lang w:eastAsia="en-US"/>
              </w:rPr>
            </w:pPr>
            <w:r w:rsidRPr="00FC1EF9">
              <w:rPr>
                <w:szCs w:val="24"/>
                <w:lang w:eastAsia="en-US"/>
              </w:rPr>
              <w:t>47°17.370′S</w:t>
            </w:r>
          </w:p>
        </w:tc>
        <w:tc>
          <w:tcPr>
            <w:tcW w:w="1985" w:type="dxa"/>
          </w:tcPr>
          <w:p w:rsidR="00D61547" w:rsidRPr="00FC1EF9" w:rsidP="00D61547" w14:paraId="7BF296EE" w14:textId="77777777">
            <w:pPr>
              <w:widowControl/>
              <w:spacing w:before="60" w:after="60"/>
              <w:rPr>
                <w:szCs w:val="24"/>
                <w:lang w:eastAsia="en-US"/>
              </w:rPr>
            </w:pPr>
            <w:r w:rsidRPr="00FC1EF9">
              <w:rPr>
                <w:szCs w:val="24"/>
                <w:lang w:eastAsia="en-US"/>
              </w:rPr>
              <w:t>147°32.300′E</w:t>
            </w:r>
          </w:p>
        </w:tc>
        <w:tc>
          <w:tcPr>
            <w:tcW w:w="1701" w:type="dxa"/>
          </w:tcPr>
          <w:p w:rsidR="00D61547" w:rsidRPr="00FC1EF9" w:rsidP="00D61547" w14:paraId="24951509" w14:textId="77777777">
            <w:pPr>
              <w:widowControl/>
              <w:spacing w:before="60" w:after="60"/>
              <w:rPr>
                <w:szCs w:val="24"/>
                <w:lang w:eastAsia="en-US"/>
              </w:rPr>
            </w:pPr>
          </w:p>
        </w:tc>
      </w:tr>
      <w:tr w14:paraId="65E02810" w14:textId="77777777" w:rsidTr="00197895">
        <w:tblPrEx>
          <w:tblW w:w="5687" w:type="pct"/>
          <w:tblInd w:w="-572" w:type="dxa"/>
          <w:tblLayout w:type="fixed"/>
          <w:tblLook w:val="04A0"/>
        </w:tblPrEx>
        <w:tc>
          <w:tcPr>
            <w:tcW w:w="1842" w:type="dxa"/>
          </w:tcPr>
          <w:p w:rsidR="00D61547" w:rsidRPr="00FC1EF9" w:rsidP="00D61547" w14:paraId="7ABF7CDD" w14:textId="77777777">
            <w:pPr>
              <w:widowControl/>
              <w:spacing w:before="60" w:after="60"/>
              <w:rPr>
                <w:szCs w:val="24"/>
                <w:lang w:eastAsia="en-US"/>
              </w:rPr>
            </w:pPr>
            <w:r w:rsidRPr="00FC1EF9">
              <w:rPr>
                <w:szCs w:val="24"/>
                <w:lang w:eastAsia="en-US"/>
              </w:rPr>
              <w:t>S. Tasman Rise 1 ▌</w:t>
            </w:r>
          </w:p>
        </w:tc>
        <w:tc>
          <w:tcPr>
            <w:tcW w:w="1701" w:type="dxa"/>
          </w:tcPr>
          <w:p w:rsidR="00D61547" w:rsidRPr="00FC1EF9" w:rsidP="00D61547" w14:paraId="1F262BB0"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701" w:type="dxa"/>
          </w:tcPr>
          <w:p w:rsidR="00D61547" w:rsidRPr="00FC1EF9" w:rsidP="00D61547" w14:paraId="1666CD17"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0D6B025" w14:textId="77777777">
            <w:pPr>
              <w:widowControl/>
              <w:spacing w:before="60" w:after="60"/>
              <w:rPr>
                <w:szCs w:val="24"/>
                <w:lang w:eastAsia="en-US"/>
              </w:rPr>
            </w:pPr>
            <w:r w:rsidRPr="00FC1EF9">
              <w:rPr>
                <w:szCs w:val="24"/>
                <w:lang w:eastAsia="en-US"/>
              </w:rPr>
              <w:t>47°10.197′S</w:t>
            </w:r>
          </w:p>
        </w:tc>
        <w:tc>
          <w:tcPr>
            <w:tcW w:w="1985" w:type="dxa"/>
          </w:tcPr>
          <w:p w:rsidR="00D61547" w:rsidRPr="00FC1EF9" w:rsidP="00D61547" w14:paraId="4730252D" w14:textId="77777777">
            <w:pPr>
              <w:widowControl/>
              <w:spacing w:before="60" w:after="60"/>
              <w:rPr>
                <w:szCs w:val="24"/>
                <w:lang w:eastAsia="en-US"/>
              </w:rPr>
            </w:pPr>
            <w:r w:rsidRPr="00FC1EF9">
              <w:rPr>
                <w:szCs w:val="24"/>
                <w:lang w:eastAsia="en-US"/>
              </w:rPr>
              <w:t>147°32.300′E</w:t>
            </w:r>
          </w:p>
        </w:tc>
        <w:tc>
          <w:tcPr>
            <w:tcW w:w="1701" w:type="dxa"/>
          </w:tcPr>
          <w:p w:rsidR="00D61547" w:rsidRPr="00FC1EF9" w:rsidP="00D61547" w14:paraId="1D0F0FDC" w14:textId="77777777">
            <w:pPr>
              <w:widowControl/>
              <w:spacing w:before="60" w:after="60"/>
              <w:rPr>
                <w:szCs w:val="24"/>
                <w:lang w:eastAsia="en-US"/>
              </w:rPr>
            </w:pPr>
            <w:r w:rsidRPr="00FC1EF9">
              <w:rPr>
                <w:szCs w:val="24"/>
                <w:lang w:eastAsia="en-US"/>
              </w:rPr>
              <w:t>East along the Australian EEZ to the start point</w:t>
            </w:r>
          </w:p>
        </w:tc>
      </w:tr>
      <w:tr w14:paraId="3A9A48DB" w14:textId="77777777" w:rsidTr="00197895">
        <w:tblPrEx>
          <w:tblW w:w="5687" w:type="pct"/>
          <w:tblInd w:w="-572" w:type="dxa"/>
          <w:tblLayout w:type="fixed"/>
          <w:tblLook w:val="04A0"/>
        </w:tblPrEx>
        <w:tc>
          <w:tcPr>
            <w:tcW w:w="1842" w:type="dxa"/>
          </w:tcPr>
          <w:p w:rsidR="00D61547" w:rsidRPr="00FC1EF9" w:rsidP="00D61547" w14:paraId="636DD00B" w14:textId="77777777">
            <w:pPr>
              <w:widowControl/>
              <w:spacing w:before="60" w:after="60"/>
              <w:rPr>
                <w:szCs w:val="24"/>
                <w:lang w:eastAsia="en-US"/>
              </w:rPr>
            </w:pPr>
            <w:r w:rsidRPr="00FC1EF9">
              <w:rPr>
                <w:szCs w:val="24"/>
                <w:lang w:eastAsia="en-US"/>
              </w:rPr>
              <w:t>S. Tasman Rise 2 ▌</w:t>
            </w:r>
          </w:p>
        </w:tc>
        <w:tc>
          <w:tcPr>
            <w:tcW w:w="1701" w:type="dxa"/>
          </w:tcPr>
          <w:p w:rsidR="00D61547" w:rsidRPr="00FC1EF9" w:rsidP="00D61547" w14:paraId="06D314DC"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701" w:type="dxa"/>
          </w:tcPr>
          <w:p w:rsidR="00D61547" w:rsidRPr="00FC1EF9" w:rsidP="00D61547" w14:paraId="6AD3EDBF"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F54B092" w14:textId="77777777">
            <w:pPr>
              <w:widowControl/>
              <w:spacing w:before="60" w:after="60"/>
              <w:rPr>
                <w:szCs w:val="24"/>
                <w:lang w:eastAsia="en-US"/>
              </w:rPr>
            </w:pPr>
            <w:r w:rsidRPr="00FC1EF9">
              <w:rPr>
                <w:szCs w:val="24"/>
                <w:lang w:eastAsia="en-US"/>
              </w:rPr>
              <w:t>47°05.160′S</w:t>
            </w:r>
          </w:p>
        </w:tc>
        <w:tc>
          <w:tcPr>
            <w:tcW w:w="1985" w:type="dxa"/>
          </w:tcPr>
          <w:p w:rsidR="00D61547" w:rsidRPr="00FC1EF9" w:rsidP="00D61547" w14:paraId="4F06B85D" w14:textId="77777777">
            <w:pPr>
              <w:widowControl/>
              <w:spacing w:before="60" w:after="60"/>
              <w:rPr>
                <w:szCs w:val="24"/>
                <w:lang w:eastAsia="en-US"/>
              </w:rPr>
            </w:pPr>
            <w:r w:rsidRPr="00FC1EF9">
              <w:rPr>
                <w:szCs w:val="24"/>
                <w:lang w:eastAsia="en-US"/>
              </w:rPr>
              <w:t>148°24.165′E</w:t>
            </w:r>
          </w:p>
        </w:tc>
        <w:tc>
          <w:tcPr>
            <w:tcW w:w="1701" w:type="dxa"/>
          </w:tcPr>
          <w:p w:rsidR="00D61547" w:rsidRPr="00FC1EF9" w:rsidP="00D61547" w14:paraId="4FDBB421" w14:textId="77777777">
            <w:pPr>
              <w:widowControl/>
              <w:spacing w:before="60" w:after="60"/>
              <w:rPr>
                <w:szCs w:val="24"/>
                <w:lang w:eastAsia="en-US"/>
              </w:rPr>
            </w:pPr>
          </w:p>
        </w:tc>
      </w:tr>
      <w:tr w14:paraId="09CC221E" w14:textId="77777777" w:rsidTr="00197895">
        <w:tblPrEx>
          <w:tblW w:w="5687" w:type="pct"/>
          <w:tblInd w:w="-572" w:type="dxa"/>
          <w:tblLayout w:type="fixed"/>
          <w:tblLook w:val="04A0"/>
        </w:tblPrEx>
        <w:tc>
          <w:tcPr>
            <w:tcW w:w="1842" w:type="dxa"/>
          </w:tcPr>
          <w:p w:rsidR="00D61547" w:rsidRPr="00FC1EF9" w:rsidP="00D61547" w14:paraId="4BE9BE7E" w14:textId="77777777">
            <w:pPr>
              <w:widowControl/>
              <w:spacing w:before="60" w:after="60"/>
              <w:rPr>
                <w:szCs w:val="24"/>
                <w:lang w:eastAsia="en-US"/>
              </w:rPr>
            </w:pPr>
            <w:r w:rsidRPr="00FC1EF9">
              <w:rPr>
                <w:szCs w:val="24"/>
                <w:lang w:eastAsia="en-US"/>
              </w:rPr>
              <w:t>S. Tasman Rise 2 ▌</w:t>
            </w:r>
          </w:p>
        </w:tc>
        <w:tc>
          <w:tcPr>
            <w:tcW w:w="1701" w:type="dxa"/>
          </w:tcPr>
          <w:p w:rsidR="00D61547" w:rsidRPr="00FC1EF9" w:rsidP="00D61547" w14:paraId="613DC5CF"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701" w:type="dxa"/>
          </w:tcPr>
          <w:p w:rsidR="00D61547" w:rsidRPr="00FC1EF9" w:rsidP="00D61547" w14:paraId="19DA6E78"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BCCA405" w14:textId="77777777">
            <w:pPr>
              <w:widowControl/>
              <w:spacing w:before="60" w:after="60"/>
              <w:rPr>
                <w:szCs w:val="24"/>
                <w:lang w:eastAsia="en-US"/>
              </w:rPr>
            </w:pPr>
            <w:r w:rsidRPr="00FC1EF9">
              <w:rPr>
                <w:szCs w:val="24"/>
                <w:lang w:eastAsia="en-US"/>
              </w:rPr>
              <w:t>47°05.160′S</w:t>
            </w:r>
          </w:p>
        </w:tc>
        <w:tc>
          <w:tcPr>
            <w:tcW w:w="1985" w:type="dxa"/>
          </w:tcPr>
          <w:p w:rsidR="00D61547" w:rsidRPr="00FC1EF9" w:rsidP="00D61547" w14:paraId="24BD3706" w14:textId="77777777">
            <w:pPr>
              <w:widowControl/>
              <w:spacing w:before="60" w:after="60"/>
              <w:rPr>
                <w:szCs w:val="24"/>
                <w:lang w:eastAsia="en-US"/>
              </w:rPr>
            </w:pPr>
            <w:r w:rsidRPr="00FC1EF9">
              <w:rPr>
                <w:szCs w:val="24"/>
                <w:lang w:eastAsia="en-US"/>
              </w:rPr>
              <w:t>148°50.670′E</w:t>
            </w:r>
          </w:p>
        </w:tc>
        <w:tc>
          <w:tcPr>
            <w:tcW w:w="1701" w:type="dxa"/>
          </w:tcPr>
          <w:p w:rsidR="00D61547" w:rsidRPr="00FC1EF9" w:rsidP="00D61547" w14:paraId="09F4A78A" w14:textId="77777777">
            <w:pPr>
              <w:widowControl/>
              <w:spacing w:before="60" w:after="60"/>
              <w:rPr>
                <w:szCs w:val="24"/>
                <w:lang w:eastAsia="en-US"/>
              </w:rPr>
            </w:pPr>
          </w:p>
        </w:tc>
      </w:tr>
      <w:tr w14:paraId="10243723" w14:textId="77777777" w:rsidTr="00197895">
        <w:tblPrEx>
          <w:tblW w:w="5687" w:type="pct"/>
          <w:tblInd w:w="-572" w:type="dxa"/>
          <w:tblLayout w:type="fixed"/>
          <w:tblLook w:val="04A0"/>
        </w:tblPrEx>
        <w:tc>
          <w:tcPr>
            <w:tcW w:w="1842" w:type="dxa"/>
          </w:tcPr>
          <w:p w:rsidR="00D61547" w:rsidRPr="00FC1EF9" w:rsidP="00D61547" w14:paraId="77458939" w14:textId="77777777">
            <w:pPr>
              <w:widowControl/>
              <w:spacing w:before="60" w:after="60"/>
              <w:rPr>
                <w:szCs w:val="24"/>
                <w:lang w:eastAsia="en-US"/>
              </w:rPr>
            </w:pPr>
            <w:r w:rsidRPr="00FC1EF9">
              <w:rPr>
                <w:szCs w:val="24"/>
                <w:lang w:eastAsia="en-US"/>
              </w:rPr>
              <w:t>S. Tasman Rise 2 ▌</w:t>
            </w:r>
          </w:p>
        </w:tc>
        <w:tc>
          <w:tcPr>
            <w:tcW w:w="1701" w:type="dxa"/>
          </w:tcPr>
          <w:p w:rsidR="00D61547" w:rsidRPr="00FC1EF9" w:rsidP="00D61547" w14:paraId="41AE55FB"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701" w:type="dxa"/>
          </w:tcPr>
          <w:p w:rsidR="00D61547" w:rsidRPr="00FC1EF9" w:rsidP="00D61547" w14:paraId="582544D7"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8CED0F6" w14:textId="77777777">
            <w:pPr>
              <w:widowControl/>
              <w:spacing w:before="60" w:after="60"/>
              <w:rPr>
                <w:szCs w:val="24"/>
                <w:lang w:eastAsia="en-US"/>
              </w:rPr>
            </w:pPr>
            <w:r w:rsidRPr="00FC1EF9">
              <w:rPr>
                <w:szCs w:val="24"/>
                <w:lang w:eastAsia="en-US"/>
              </w:rPr>
              <w:t>47°13.780′S</w:t>
            </w:r>
          </w:p>
        </w:tc>
        <w:tc>
          <w:tcPr>
            <w:tcW w:w="1985" w:type="dxa"/>
          </w:tcPr>
          <w:p w:rsidR="00D61547" w:rsidRPr="00FC1EF9" w:rsidP="00D61547" w14:paraId="21333394" w14:textId="77777777">
            <w:pPr>
              <w:widowControl/>
              <w:spacing w:before="60" w:after="60"/>
              <w:rPr>
                <w:szCs w:val="24"/>
                <w:lang w:eastAsia="en-US"/>
              </w:rPr>
            </w:pPr>
            <w:r w:rsidRPr="00FC1EF9">
              <w:rPr>
                <w:szCs w:val="24"/>
                <w:lang w:eastAsia="en-US"/>
              </w:rPr>
              <w:t>148°24.165′E</w:t>
            </w:r>
          </w:p>
        </w:tc>
        <w:tc>
          <w:tcPr>
            <w:tcW w:w="1701" w:type="dxa"/>
          </w:tcPr>
          <w:p w:rsidR="00D61547" w:rsidRPr="00FC1EF9" w:rsidP="00D61547" w14:paraId="444E6FCF" w14:textId="77777777">
            <w:pPr>
              <w:widowControl/>
              <w:spacing w:before="60" w:after="60"/>
              <w:rPr>
                <w:szCs w:val="24"/>
                <w:lang w:eastAsia="en-US"/>
              </w:rPr>
            </w:pPr>
          </w:p>
        </w:tc>
      </w:tr>
      <w:tr w14:paraId="67834CFF" w14:textId="77777777" w:rsidTr="00197895">
        <w:tblPrEx>
          <w:tblW w:w="5687" w:type="pct"/>
          <w:tblInd w:w="-572" w:type="dxa"/>
          <w:tblLayout w:type="fixed"/>
          <w:tblLook w:val="04A0"/>
        </w:tblPrEx>
        <w:tc>
          <w:tcPr>
            <w:tcW w:w="1842" w:type="dxa"/>
          </w:tcPr>
          <w:p w:rsidR="00D61547" w:rsidRPr="00FC1EF9" w:rsidP="00D61547" w14:paraId="5863F282" w14:textId="77777777">
            <w:pPr>
              <w:widowControl/>
              <w:spacing w:before="60" w:after="60"/>
              <w:rPr>
                <w:szCs w:val="24"/>
                <w:lang w:eastAsia="en-US"/>
              </w:rPr>
            </w:pPr>
            <w:r w:rsidRPr="00FC1EF9">
              <w:rPr>
                <w:szCs w:val="24"/>
                <w:lang w:eastAsia="en-US"/>
              </w:rPr>
              <w:t>S. Tasman Rise 2 ▌</w:t>
            </w:r>
          </w:p>
        </w:tc>
        <w:tc>
          <w:tcPr>
            <w:tcW w:w="1701" w:type="dxa"/>
          </w:tcPr>
          <w:p w:rsidR="00D61547" w:rsidRPr="00FC1EF9" w:rsidP="00D61547" w14:paraId="0D5B594B"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701" w:type="dxa"/>
          </w:tcPr>
          <w:p w:rsidR="00D61547" w:rsidRPr="00FC1EF9" w:rsidP="00D61547" w14:paraId="047D5396"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6FC63F4" w14:textId="77777777">
            <w:pPr>
              <w:widowControl/>
              <w:spacing w:before="60" w:after="60"/>
              <w:rPr>
                <w:szCs w:val="24"/>
                <w:lang w:eastAsia="en-US"/>
              </w:rPr>
            </w:pPr>
            <w:r w:rsidRPr="00FC1EF9">
              <w:rPr>
                <w:szCs w:val="24"/>
                <w:lang w:eastAsia="en-US"/>
              </w:rPr>
              <w:t>47°13.780′S</w:t>
            </w:r>
          </w:p>
        </w:tc>
        <w:tc>
          <w:tcPr>
            <w:tcW w:w="1985" w:type="dxa"/>
          </w:tcPr>
          <w:p w:rsidR="00D61547" w:rsidRPr="00FC1EF9" w:rsidP="00D61547" w14:paraId="2B9365E7" w14:textId="77777777">
            <w:pPr>
              <w:widowControl/>
              <w:spacing w:before="60" w:after="60"/>
              <w:rPr>
                <w:szCs w:val="24"/>
                <w:lang w:eastAsia="en-US"/>
              </w:rPr>
            </w:pPr>
            <w:r w:rsidRPr="00FC1EF9">
              <w:rPr>
                <w:szCs w:val="24"/>
                <w:lang w:eastAsia="en-US"/>
              </w:rPr>
              <w:t>148°50.670′E</w:t>
            </w:r>
          </w:p>
        </w:tc>
        <w:tc>
          <w:tcPr>
            <w:tcW w:w="1701" w:type="dxa"/>
          </w:tcPr>
          <w:p w:rsidR="00D61547" w:rsidRPr="00FC1EF9" w:rsidP="00D61547" w14:paraId="50B915B9" w14:textId="77777777">
            <w:pPr>
              <w:widowControl/>
              <w:spacing w:before="60" w:after="60"/>
              <w:rPr>
                <w:szCs w:val="24"/>
                <w:lang w:eastAsia="en-US"/>
              </w:rPr>
            </w:pPr>
          </w:p>
        </w:tc>
      </w:tr>
      <w:tr w14:paraId="6D7365FC" w14:textId="77777777" w:rsidTr="00197895">
        <w:tblPrEx>
          <w:tblW w:w="5687" w:type="pct"/>
          <w:tblInd w:w="-572" w:type="dxa"/>
          <w:tblLayout w:type="fixed"/>
          <w:tblLook w:val="04A0"/>
        </w:tblPrEx>
        <w:tc>
          <w:tcPr>
            <w:tcW w:w="1842" w:type="dxa"/>
          </w:tcPr>
          <w:p w:rsidR="00D61547" w:rsidRPr="00FC1EF9" w:rsidP="00D61547" w14:paraId="332DB6F8" w14:textId="77777777">
            <w:pPr>
              <w:widowControl/>
              <w:spacing w:before="60" w:after="60"/>
              <w:rPr>
                <w:szCs w:val="24"/>
                <w:lang w:eastAsia="en-US"/>
              </w:rPr>
            </w:pPr>
            <w:r w:rsidRPr="00FC1EF9">
              <w:rPr>
                <w:szCs w:val="24"/>
                <w:lang w:eastAsia="en-US"/>
              </w:rPr>
              <w:t>S. Tasman Rise 3 ▌</w:t>
            </w:r>
          </w:p>
        </w:tc>
        <w:tc>
          <w:tcPr>
            <w:tcW w:w="1701" w:type="dxa"/>
          </w:tcPr>
          <w:p w:rsidR="00D61547" w:rsidRPr="00FC1EF9" w:rsidP="00D61547" w14:paraId="7BD103E2"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r w:rsidRPr="00FC1EF9">
              <w:rPr>
                <w:strike/>
                <w:szCs w:val="24"/>
                <w:lang w:eastAsia="en-US"/>
              </w:rPr>
              <w:t>▌</w:t>
            </w:r>
          </w:p>
        </w:tc>
        <w:tc>
          <w:tcPr>
            <w:tcW w:w="1701" w:type="dxa"/>
          </w:tcPr>
          <w:p w:rsidR="00D61547" w:rsidRPr="00FC1EF9" w:rsidP="00D61547" w14:paraId="1C8EF35C"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31AC672" w14:textId="77777777">
            <w:pPr>
              <w:widowControl/>
              <w:spacing w:before="60" w:after="60"/>
              <w:rPr>
                <w:szCs w:val="24"/>
                <w:lang w:eastAsia="en-US"/>
              </w:rPr>
            </w:pPr>
            <w:r w:rsidRPr="00FC1EF9">
              <w:rPr>
                <w:szCs w:val="24"/>
                <w:lang w:eastAsia="en-US"/>
              </w:rPr>
              <w:t>47°21.000′S</w:t>
            </w:r>
          </w:p>
        </w:tc>
        <w:tc>
          <w:tcPr>
            <w:tcW w:w="1985" w:type="dxa"/>
          </w:tcPr>
          <w:p w:rsidR="00D61547" w:rsidRPr="00FC1EF9" w:rsidP="00D61547" w14:paraId="253BDBD5" w14:textId="77777777">
            <w:pPr>
              <w:widowControl/>
              <w:spacing w:before="60" w:after="60"/>
              <w:rPr>
                <w:szCs w:val="24"/>
                <w:lang w:eastAsia="en-US"/>
              </w:rPr>
            </w:pPr>
            <w:r w:rsidRPr="00FC1EF9">
              <w:rPr>
                <w:szCs w:val="24"/>
                <w:lang w:eastAsia="en-US"/>
              </w:rPr>
              <w:t>148°45.610′E</w:t>
            </w:r>
          </w:p>
        </w:tc>
        <w:tc>
          <w:tcPr>
            <w:tcW w:w="1701" w:type="dxa"/>
          </w:tcPr>
          <w:p w:rsidR="00D61547" w:rsidRPr="00FC1EF9" w:rsidP="00D61547" w14:paraId="046D3ABF" w14:textId="77777777">
            <w:pPr>
              <w:widowControl/>
              <w:spacing w:before="60" w:after="60"/>
              <w:rPr>
                <w:szCs w:val="24"/>
                <w:lang w:eastAsia="en-US"/>
              </w:rPr>
            </w:pPr>
          </w:p>
        </w:tc>
      </w:tr>
    </w:tbl>
    <w:p w:rsidR="00D61547" w:rsidRPr="00FC1EF9" w:rsidP="00D61547" w14:paraId="7F1C6203"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2C19FCD0" w14:textId="77777777" w:rsidTr="00197895">
        <w:tblPrEx>
          <w:tblW w:w="5687" w:type="pct"/>
          <w:tblInd w:w="-572" w:type="dxa"/>
          <w:tblLayout w:type="fixed"/>
          <w:tblLook w:val="04A0"/>
        </w:tblPrEx>
        <w:tc>
          <w:tcPr>
            <w:tcW w:w="1842" w:type="dxa"/>
          </w:tcPr>
          <w:p w:rsidR="00D61547" w:rsidRPr="00FC1EF9" w:rsidP="00D61547" w14:paraId="7EE91BD3" w14:textId="77777777">
            <w:pPr>
              <w:widowControl/>
              <w:spacing w:before="60" w:after="60"/>
              <w:rPr>
                <w:szCs w:val="24"/>
                <w:lang w:eastAsia="en-US"/>
              </w:rPr>
            </w:pPr>
            <w:r w:rsidRPr="00FC1EF9">
              <w:rPr>
                <w:szCs w:val="24"/>
                <w:lang w:eastAsia="en-US"/>
              </w:rPr>
              <w:t>S. Tasman Rise 3 ▌</w:t>
            </w:r>
          </w:p>
        </w:tc>
        <w:tc>
          <w:tcPr>
            <w:tcW w:w="1701" w:type="dxa"/>
          </w:tcPr>
          <w:p w:rsidR="00D61547" w:rsidRPr="00FC1EF9" w:rsidP="00D61547" w14:paraId="4FDD6EE7"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701" w:type="dxa"/>
          </w:tcPr>
          <w:p w:rsidR="00D61547" w:rsidRPr="00FC1EF9" w:rsidP="00D61547" w14:paraId="7CF47A7E"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A0C272A" w14:textId="77777777">
            <w:pPr>
              <w:widowControl/>
              <w:spacing w:before="60" w:after="60"/>
              <w:rPr>
                <w:szCs w:val="24"/>
                <w:lang w:eastAsia="en-US"/>
              </w:rPr>
            </w:pPr>
            <w:r w:rsidRPr="00FC1EF9">
              <w:rPr>
                <w:szCs w:val="24"/>
                <w:lang w:eastAsia="en-US"/>
              </w:rPr>
              <w:t>47°21.000′S</w:t>
            </w:r>
          </w:p>
        </w:tc>
        <w:tc>
          <w:tcPr>
            <w:tcW w:w="1985" w:type="dxa"/>
          </w:tcPr>
          <w:p w:rsidR="00D61547" w:rsidRPr="00FC1EF9" w:rsidP="00D61547" w14:paraId="4F47459B" w14:textId="77777777">
            <w:pPr>
              <w:widowControl/>
              <w:spacing w:before="60" w:after="60"/>
              <w:rPr>
                <w:szCs w:val="24"/>
                <w:lang w:eastAsia="en-US"/>
              </w:rPr>
            </w:pPr>
            <w:r w:rsidRPr="00FC1EF9">
              <w:rPr>
                <w:szCs w:val="24"/>
                <w:lang w:eastAsia="en-US"/>
              </w:rPr>
              <w:t>149°03.200′E</w:t>
            </w:r>
          </w:p>
        </w:tc>
        <w:tc>
          <w:tcPr>
            <w:tcW w:w="1701" w:type="dxa"/>
          </w:tcPr>
          <w:p w:rsidR="00D61547" w:rsidRPr="00FC1EF9" w:rsidP="00D61547" w14:paraId="7C4632DB" w14:textId="77777777">
            <w:pPr>
              <w:widowControl/>
              <w:spacing w:before="60" w:after="60"/>
              <w:rPr>
                <w:szCs w:val="24"/>
                <w:lang w:eastAsia="en-US"/>
              </w:rPr>
            </w:pPr>
          </w:p>
        </w:tc>
      </w:tr>
      <w:tr w14:paraId="2F33367B" w14:textId="77777777" w:rsidTr="00197895">
        <w:tblPrEx>
          <w:tblW w:w="5687" w:type="pct"/>
          <w:tblInd w:w="-572" w:type="dxa"/>
          <w:tblLayout w:type="fixed"/>
          <w:tblLook w:val="04A0"/>
        </w:tblPrEx>
        <w:tc>
          <w:tcPr>
            <w:tcW w:w="1842" w:type="dxa"/>
          </w:tcPr>
          <w:p w:rsidR="00D61547" w:rsidRPr="00FC1EF9" w:rsidP="00D61547" w14:paraId="7C0477C6" w14:textId="77777777">
            <w:pPr>
              <w:widowControl/>
              <w:spacing w:before="60" w:after="60"/>
              <w:rPr>
                <w:szCs w:val="24"/>
                <w:lang w:eastAsia="en-US"/>
              </w:rPr>
            </w:pPr>
            <w:r w:rsidRPr="00FC1EF9">
              <w:rPr>
                <w:szCs w:val="24"/>
                <w:lang w:eastAsia="en-US"/>
              </w:rPr>
              <w:t>S. Tasman Rise 3 ▌</w:t>
            </w:r>
          </w:p>
        </w:tc>
        <w:tc>
          <w:tcPr>
            <w:tcW w:w="1701" w:type="dxa"/>
          </w:tcPr>
          <w:p w:rsidR="00D61547" w:rsidRPr="00FC1EF9" w:rsidP="00D61547" w14:paraId="5273DA52"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701" w:type="dxa"/>
          </w:tcPr>
          <w:p w:rsidR="00D61547" w:rsidRPr="00FC1EF9" w:rsidP="00D61547" w14:paraId="418B4B23"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7CE6545" w14:textId="77777777">
            <w:pPr>
              <w:widowControl/>
              <w:spacing w:before="60" w:after="60"/>
              <w:rPr>
                <w:szCs w:val="24"/>
                <w:lang w:eastAsia="en-US"/>
              </w:rPr>
            </w:pPr>
            <w:r w:rsidRPr="00FC1EF9">
              <w:rPr>
                <w:szCs w:val="24"/>
                <w:lang w:eastAsia="en-US"/>
              </w:rPr>
              <w:t>47°24.015′S</w:t>
            </w:r>
          </w:p>
        </w:tc>
        <w:tc>
          <w:tcPr>
            <w:tcW w:w="1985" w:type="dxa"/>
          </w:tcPr>
          <w:p w:rsidR="00D61547" w:rsidRPr="00FC1EF9" w:rsidP="00D61547" w14:paraId="640FBC97" w14:textId="77777777">
            <w:pPr>
              <w:widowControl/>
              <w:spacing w:before="60" w:after="60"/>
              <w:rPr>
                <w:szCs w:val="24"/>
                <w:lang w:eastAsia="en-US"/>
              </w:rPr>
            </w:pPr>
            <w:r w:rsidRPr="00FC1EF9">
              <w:rPr>
                <w:szCs w:val="24"/>
                <w:lang w:eastAsia="en-US"/>
              </w:rPr>
              <w:t>148°37.235′E</w:t>
            </w:r>
          </w:p>
        </w:tc>
        <w:tc>
          <w:tcPr>
            <w:tcW w:w="1701" w:type="dxa"/>
          </w:tcPr>
          <w:p w:rsidR="00D61547" w:rsidRPr="00FC1EF9" w:rsidP="00D61547" w14:paraId="4AC2D35B" w14:textId="77777777">
            <w:pPr>
              <w:widowControl/>
              <w:spacing w:before="60" w:after="60"/>
              <w:rPr>
                <w:szCs w:val="24"/>
                <w:lang w:eastAsia="en-US"/>
              </w:rPr>
            </w:pPr>
          </w:p>
        </w:tc>
      </w:tr>
      <w:tr w14:paraId="01659E35" w14:textId="77777777" w:rsidTr="00197895">
        <w:tblPrEx>
          <w:tblW w:w="5687" w:type="pct"/>
          <w:tblInd w:w="-572" w:type="dxa"/>
          <w:tblLayout w:type="fixed"/>
          <w:tblLook w:val="04A0"/>
        </w:tblPrEx>
        <w:tc>
          <w:tcPr>
            <w:tcW w:w="1842" w:type="dxa"/>
          </w:tcPr>
          <w:p w:rsidR="00D61547" w:rsidRPr="00FC1EF9" w:rsidP="00D61547" w14:paraId="5ABDE027" w14:textId="77777777">
            <w:pPr>
              <w:widowControl/>
              <w:spacing w:before="60" w:after="60"/>
              <w:rPr>
                <w:szCs w:val="24"/>
                <w:lang w:eastAsia="en-US"/>
              </w:rPr>
            </w:pPr>
            <w:r w:rsidRPr="00FC1EF9">
              <w:rPr>
                <w:szCs w:val="24"/>
                <w:lang w:eastAsia="en-US"/>
              </w:rPr>
              <w:t>S. Tasman Rise 3 ▌</w:t>
            </w:r>
          </w:p>
        </w:tc>
        <w:tc>
          <w:tcPr>
            <w:tcW w:w="1701" w:type="dxa"/>
          </w:tcPr>
          <w:p w:rsidR="00D61547" w:rsidRPr="00FC1EF9" w:rsidP="00D61547" w14:paraId="414D1F58"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701" w:type="dxa"/>
          </w:tcPr>
          <w:p w:rsidR="00D61547" w:rsidRPr="00FC1EF9" w:rsidP="00D61547" w14:paraId="46B85161"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816CAFC" w14:textId="77777777">
            <w:pPr>
              <w:widowControl/>
              <w:spacing w:before="60" w:after="60"/>
              <w:rPr>
                <w:szCs w:val="24"/>
                <w:lang w:eastAsia="en-US"/>
              </w:rPr>
            </w:pPr>
            <w:r w:rsidRPr="00FC1EF9">
              <w:rPr>
                <w:szCs w:val="24"/>
                <w:lang w:eastAsia="en-US"/>
              </w:rPr>
              <w:t>47°24.015′S</w:t>
            </w:r>
          </w:p>
        </w:tc>
        <w:tc>
          <w:tcPr>
            <w:tcW w:w="1985" w:type="dxa"/>
          </w:tcPr>
          <w:p w:rsidR="00D61547" w:rsidRPr="00FC1EF9" w:rsidP="00D61547" w14:paraId="0D75E9BC" w14:textId="77777777">
            <w:pPr>
              <w:widowControl/>
              <w:spacing w:before="60" w:after="60"/>
              <w:rPr>
                <w:szCs w:val="24"/>
                <w:lang w:eastAsia="en-US"/>
              </w:rPr>
            </w:pPr>
            <w:r w:rsidRPr="00FC1EF9">
              <w:rPr>
                <w:szCs w:val="24"/>
                <w:lang w:eastAsia="en-US"/>
              </w:rPr>
              <w:t>148°45.610′E</w:t>
            </w:r>
          </w:p>
        </w:tc>
        <w:tc>
          <w:tcPr>
            <w:tcW w:w="1701" w:type="dxa"/>
          </w:tcPr>
          <w:p w:rsidR="00D61547" w:rsidRPr="00FC1EF9" w:rsidP="00D61547" w14:paraId="7F949002" w14:textId="77777777">
            <w:pPr>
              <w:widowControl/>
              <w:spacing w:before="60" w:after="60"/>
              <w:rPr>
                <w:szCs w:val="24"/>
                <w:lang w:eastAsia="en-US"/>
              </w:rPr>
            </w:pPr>
          </w:p>
        </w:tc>
      </w:tr>
      <w:tr w14:paraId="410C98E7" w14:textId="77777777" w:rsidTr="00197895">
        <w:tblPrEx>
          <w:tblW w:w="5687" w:type="pct"/>
          <w:tblInd w:w="-572" w:type="dxa"/>
          <w:tblLayout w:type="fixed"/>
          <w:tblLook w:val="04A0"/>
        </w:tblPrEx>
        <w:tc>
          <w:tcPr>
            <w:tcW w:w="1842" w:type="dxa"/>
          </w:tcPr>
          <w:p w:rsidR="00D61547" w:rsidRPr="00FC1EF9" w:rsidP="00D61547" w14:paraId="327305EF" w14:textId="77777777">
            <w:pPr>
              <w:widowControl/>
              <w:spacing w:before="60" w:after="60"/>
              <w:rPr>
                <w:szCs w:val="24"/>
                <w:lang w:eastAsia="en-US"/>
              </w:rPr>
            </w:pPr>
            <w:r w:rsidRPr="00FC1EF9">
              <w:rPr>
                <w:szCs w:val="24"/>
                <w:lang w:eastAsia="en-US"/>
              </w:rPr>
              <w:t>S. Tasman Rise 3 ▌</w:t>
            </w:r>
          </w:p>
        </w:tc>
        <w:tc>
          <w:tcPr>
            <w:tcW w:w="1701" w:type="dxa"/>
          </w:tcPr>
          <w:p w:rsidR="00D61547" w:rsidRPr="00FC1EF9" w:rsidP="00D61547" w14:paraId="01B781E3"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701" w:type="dxa"/>
          </w:tcPr>
          <w:p w:rsidR="00D61547" w:rsidRPr="00FC1EF9" w:rsidP="00D61547" w14:paraId="77FE9B32"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D94B86C" w14:textId="77777777">
            <w:pPr>
              <w:widowControl/>
              <w:spacing w:before="60" w:after="60"/>
              <w:rPr>
                <w:szCs w:val="24"/>
                <w:lang w:eastAsia="en-US"/>
              </w:rPr>
            </w:pPr>
            <w:r w:rsidRPr="00FC1EF9">
              <w:rPr>
                <w:szCs w:val="24"/>
                <w:lang w:eastAsia="en-US"/>
              </w:rPr>
              <w:t>47°24.800′S</w:t>
            </w:r>
          </w:p>
        </w:tc>
        <w:tc>
          <w:tcPr>
            <w:tcW w:w="1985" w:type="dxa"/>
          </w:tcPr>
          <w:p w:rsidR="00D61547" w:rsidRPr="00FC1EF9" w:rsidP="00D61547" w14:paraId="4D740C15" w14:textId="77777777">
            <w:pPr>
              <w:widowControl/>
              <w:spacing w:before="60" w:after="60"/>
              <w:rPr>
                <w:szCs w:val="24"/>
                <w:lang w:eastAsia="en-US"/>
              </w:rPr>
            </w:pPr>
            <w:r w:rsidRPr="00FC1EF9">
              <w:rPr>
                <w:szCs w:val="24"/>
                <w:lang w:eastAsia="en-US"/>
              </w:rPr>
              <w:t>149°03.200′E</w:t>
            </w:r>
          </w:p>
        </w:tc>
        <w:tc>
          <w:tcPr>
            <w:tcW w:w="1701" w:type="dxa"/>
          </w:tcPr>
          <w:p w:rsidR="00D61547" w:rsidRPr="00FC1EF9" w:rsidP="00D61547" w14:paraId="78005D6A" w14:textId="77777777">
            <w:pPr>
              <w:widowControl/>
              <w:spacing w:before="60" w:after="60"/>
              <w:rPr>
                <w:szCs w:val="24"/>
                <w:lang w:eastAsia="en-US"/>
              </w:rPr>
            </w:pPr>
          </w:p>
        </w:tc>
      </w:tr>
      <w:tr w14:paraId="0198E1A4" w14:textId="77777777" w:rsidTr="00197895">
        <w:tblPrEx>
          <w:tblW w:w="5687" w:type="pct"/>
          <w:tblInd w:w="-572" w:type="dxa"/>
          <w:tblLayout w:type="fixed"/>
          <w:tblLook w:val="04A0"/>
        </w:tblPrEx>
        <w:tc>
          <w:tcPr>
            <w:tcW w:w="1842" w:type="dxa"/>
          </w:tcPr>
          <w:p w:rsidR="00D61547" w:rsidRPr="00FC1EF9" w:rsidP="00D61547" w14:paraId="1B52B741" w14:textId="77777777">
            <w:pPr>
              <w:widowControl/>
              <w:spacing w:before="60" w:after="60"/>
              <w:rPr>
                <w:szCs w:val="24"/>
                <w:lang w:eastAsia="en-US"/>
              </w:rPr>
            </w:pPr>
            <w:r w:rsidRPr="00FC1EF9">
              <w:rPr>
                <w:szCs w:val="24"/>
                <w:lang w:eastAsia="en-US"/>
              </w:rPr>
              <w:t>S. Tasman Rise 3 ▌</w:t>
            </w:r>
          </w:p>
        </w:tc>
        <w:tc>
          <w:tcPr>
            <w:tcW w:w="1701" w:type="dxa"/>
          </w:tcPr>
          <w:p w:rsidR="00D61547" w:rsidRPr="00FC1EF9" w:rsidP="00D61547" w14:paraId="4F4CEA37"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701" w:type="dxa"/>
          </w:tcPr>
          <w:p w:rsidR="00D61547" w:rsidRPr="00FC1EF9" w:rsidP="00D61547" w14:paraId="54C22342"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6CF8EAB" w14:textId="77777777">
            <w:pPr>
              <w:widowControl/>
              <w:spacing w:before="60" w:after="60"/>
              <w:rPr>
                <w:szCs w:val="24"/>
                <w:lang w:eastAsia="en-US"/>
              </w:rPr>
            </w:pPr>
            <w:r w:rsidRPr="00FC1EF9">
              <w:rPr>
                <w:szCs w:val="24"/>
                <w:lang w:eastAsia="en-US"/>
              </w:rPr>
              <w:t>47°30.320′S</w:t>
            </w:r>
          </w:p>
        </w:tc>
        <w:tc>
          <w:tcPr>
            <w:tcW w:w="1985" w:type="dxa"/>
          </w:tcPr>
          <w:p w:rsidR="00D61547" w:rsidRPr="00FC1EF9" w:rsidP="00D61547" w14:paraId="53A0FAFB" w14:textId="77777777">
            <w:pPr>
              <w:widowControl/>
              <w:spacing w:before="60" w:after="60"/>
              <w:rPr>
                <w:szCs w:val="24"/>
                <w:lang w:eastAsia="en-US"/>
              </w:rPr>
            </w:pPr>
            <w:r w:rsidRPr="00FC1EF9">
              <w:rPr>
                <w:szCs w:val="24"/>
                <w:lang w:eastAsia="en-US"/>
              </w:rPr>
              <w:t>148°44.390′E</w:t>
            </w:r>
          </w:p>
        </w:tc>
        <w:tc>
          <w:tcPr>
            <w:tcW w:w="1701" w:type="dxa"/>
          </w:tcPr>
          <w:p w:rsidR="00D61547" w:rsidRPr="00FC1EF9" w:rsidP="00D61547" w14:paraId="61C94640" w14:textId="77777777">
            <w:pPr>
              <w:widowControl/>
              <w:spacing w:before="60" w:after="60"/>
              <w:rPr>
                <w:szCs w:val="24"/>
                <w:lang w:eastAsia="en-US"/>
              </w:rPr>
            </w:pPr>
          </w:p>
        </w:tc>
      </w:tr>
      <w:tr w14:paraId="54549256" w14:textId="77777777" w:rsidTr="00197895">
        <w:tblPrEx>
          <w:tblW w:w="5687" w:type="pct"/>
          <w:tblInd w:w="-572" w:type="dxa"/>
          <w:tblLayout w:type="fixed"/>
          <w:tblLook w:val="04A0"/>
        </w:tblPrEx>
        <w:tc>
          <w:tcPr>
            <w:tcW w:w="1842" w:type="dxa"/>
          </w:tcPr>
          <w:p w:rsidR="00D61547" w:rsidRPr="00FC1EF9" w:rsidP="00D61547" w14:paraId="611502A1" w14:textId="77777777">
            <w:pPr>
              <w:widowControl/>
              <w:spacing w:before="60" w:after="60"/>
              <w:rPr>
                <w:szCs w:val="24"/>
                <w:lang w:eastAsia="en-US"/>
              </w:rPr>
            </w:pPr>
            <w:r w:rsidRPr="00FC1EF9">
              <w:rPr>
                <w:szCs w:val="24"/>
                <w:lang w:eastAsia="en-US"/>
              </w:rPr>
              <w:t>S. Tasman Rise 3 ▌</w:t>
            </w:r>
          </w:p>
        </w:tc>
        <w:tc>
          <w:tcPr>
            <w:tcW w:w="1701" w:type="dxa"/>
          </w:tcPr>
          <w:p w:rsidR="00D61547" w:rsidRPr="00FC1EF9" w:rsidP="00D61547" w14:paraId="7E12C136"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701" w:type="dxa"/>
          </w:tcPr>
          <w:p w:rsidR="00D61547" w:rsidRPr="00FC1EF9" w:rsidP="00D61547" w14:paraId="308B4169"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959184F" w14:textId="77777777">
            <w:pPr>
              <w:widowControl/>
              <w:spacing w:before="60" w:after="60"/>
              <w:rPr>
                <w:szCs w:val="24"/>
                <w:lang w:eastAsia="en-US"/>
              </w:rPr>
            </w:pPr>
            <w:r w:rsidRPr="00FC1EF9">
              <w:rPr>
                <w:szCs w:val="24"/>
                <w:lang w:eastAsia="en-US"/>
              </w:rPr>
              <w:t>47°30.320′S</w:t>
            </w:r>
          </w:p>
        </w:tc>
        <w:tc>
          <w:tcPr>
            <w:tcW w:w="1985" w:type="dxa"/>
          </w:tcPr>
          <w:p w:rsidR="00D61547" w:rsidRPr="00FC1EF9" w:rsidP="00D61547" w14:paraId="1A066D43" w14:textId="77777777">
            <w:pPr>
              <w:widowControl/>
              <w:spacing w:before="60" w:after="60"/>
              <w:rPr>
                <w:szCs w:val="24"/>
                <w:lang w:eastAsia="en-US"/>
              </w:rPr>
            </w:pPr>
            <w:r w:rsidRPr="00FC1EF9">
              <w:rPr>
                <w:szCs w:val="24"/>
                <w:lang w:eastAsia="en-US"/>
              </w:rPr>
              <w:t>148°57.650′E</w:t>
            </w:r>
          </w:p>
        </w:tc>
        <w:tc>
          <w:tcPr>
            <w:tcW w:w="1701" w:type="dxa"/>
          </w:tcPr>
          <w:p w:rsidR="00D61547" w:rsidRPr="00FC1EF9" w:rsidP="00D61547" w14:paraId="039A5FA9" w14:textId="77777777">
            <w:pPr>
              <w:widowControl/>
              <w:spacing w:before="60" w:after="60"/>
              <w:rPr>
                <w:szCs w:val="24"/>
                <w:lang w:eastAsia="en-US"/>
              </w:rPr>
            </w:pPr>
          </w:p>
        </w:tc>
      </w:tr>
      <w:tr w14:paraId="23D981E2" w14:textId="77777777" w:rsidTr="00197895">
        <w:tblPrEx>
          <w:tblW w:w="5687" w:type="pct"/>
          <w:tblInd w:w="-572" w:type="dxa"/>
          <w:tblLayout w:type="fixed"/>
          <w:tblLook w:val="04A0"/>
        </w:tblPrEx>
        <w:tc>
          <w:tcPr>
            <w:tcW w:w="1842" w:type="dxa"/>
          </w:tcPr>
          <w:p w:rsidR="00D61547" w:rsidRPr="00FC1EF9" w:rsidP="00D61547" w14:paraId="4B7ED312" w14:textId="77777777">
            <w:pPr>
              <w:widowControl/>
              <w:spacing w:before="60" w:after="60"/>
              <w:rPr>
                <w:szCs w:val="24"/>
                <w:lang w:eastAsia="en-US"/>
              </w:rPr>
            </w:pPr>
            <w:r w:rsidRPr="00FC1EF9">
              <w:rPr>
                <w:szCs w:val="24"/>
                <w:lang w:eastAsia="en-US"/>
              </w:rPr>
              <w:t>S. Tasman Rise 3 ▌</w:t>
            </w:r>
          </w:p>
        </w:tc>
        <w:tc>
          <w:tcPr>
            <w:tcW w:w="1701" w:type="dxa"/>
          </w:tcPr>
          <w:p w:rsidR="00D61547" w:rsidRPr="00FC1EF9" w:rsidP="00D61547" w14:paraId="5B742D9B"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701" w:type="dxa"/>
          </w:tcPr>
          <w:p w:rsidR="00D61547" w:rsidRPr="00FC1EF9" w:rsidP="00D61547" w14:paraId="13068BDF"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D30A773" w14:textId="77777777">
            <w:pPr>
              <w:widowControl/>
              <w:spacing w:before="60" w:after="60"/>
              <w:rPr>
                <w:szCs w:val="24"/>
                <w:lang w:eastAsia="en-US"/>
              </w:rPr>
            </w:pPr>
            <w:r w:rsidRPr="00FC1EF9">
              <w:rPr>
                <w:szCs w:val="24"/>
                <w:lang w:eastAsia="en-US"/>
              </w:rPr>
              <w:t>47°35.205′S</w:t>
            </w:r>
          </w:p>
        </w:tc>
        <w:tc>
          <w:tcPr>
            <w:tcW w:w="1985" w:type="dxa"/>
          </w:tcPr>
          <w:p w:rsidR="00D61547" w:rsidRPr="00FC1EF9" w:rsidP="00D61547" w14:paraId="4E94E4E2" w14:textId="77777777">
            <w:pPr>
              <w:widowControl/>
              <w:spacing w:before="60" w:after="60"/>
              <w:rPr>
                <w:szCs w:val="24"/>
                <w:lang w:eastAsia="en-US"/>
              </w:rPr>
            </w:pPr>
            <w:r w:rsidRPr="00FC1EF9">
              <w:rPr>
                <w:szCs w:val="24"/>
                <w:lang w:eastAsia="en-US"/>
              </w:rPr>
              <w:t>148°37.235′E</w:t>
            </w:r>
          </w:p>
        </w:tc>
        <w:tc>
          <w:tcPr>
            <w:tcW w:w="1701" w:type="dxa"/>
          </w:tcPr>
          <w:p w:rsidR="00D61547" w:rsidRPr="00FC1EF9" w:rsidP="00D61547" w14:paraId="411D808D" w14:textId="77777777">
            <w:pPr>
              <w:widowControl/>
              <w:spacing w:before="60" w:after="60"/>
              <w:rPr>
                <w:szCs w:val="24"/>
                <w:lang w:eastAsia="en-US"/>
              </w:rPr>
            </w:pPr>
          </w:p>
        </w:tc>
      </w:tr>
      <w:tr w14:paraId="2E53ADB9" w14:textId="77777777" w:rsidTr="00197895">
        <w:tblPrEx>
          <w:tblW w:w="5687" w:type="pct"/>
          <w:tblInd w:w="-572" w:type="dxa"/>
          <w:tblLayout w:type="fixed"/>
          <w:tblLook w:val="04A0"/>
        </w:tblPrEx>
        <w:tc>
          <w:tcPr>
            <w:tcW w:w="1842" w:type="dxa"/>
          </w:tcPr>
          <w:p w:rsidR="00D61547" w:rsidRPr="00FC1EF9" w:rsidP="00D61547" w14:paraId="6A587AB7" w14:textId="77777777">
            <w:pPr>
              <w:widowControl/>
              <w:spacing w:before="60" w:after="60"/>
              <w:rPr>
                <w:szCs w:val="24"/>
                <w:lang w:eastAsia="en-US"/>
              </w:rPr>
            </w:pPr>
            <w:r w:rsidRPr="00FC1EF9">
              <w:rPr>
                <w:szCs w:val="24"/>
                <w:lang w:eastAsia="en-US"/>
              </w:rPr>
              <w:t>S. Tasman Rise 3 ▌</w:t>
            </w:r>
          </w:p>
        </w:tc>
        <w:tc>
          <w:tcPr>
            <w:tcW w:w="1701" w:type="dxa"/>
          </w:tcPr>
          <w:p w:rsidR="00D61547" w:rsidRPr="00FC1EF9" w:rsidP="00D61547" w14:paraId="5F68A07C" w14:textId="77777777">
            <w:pPr>
              <w:widowControl/>
              <w:spacing w:before="60" w:after="60"/>
              <w:rPr>
                <w:szCs w:val="24"/>
                <w:lang w:eastAsia="en-US"/>
              </w:rPr>
            </w:pPr>
            <w:r w:rsidRPr="00FC1EF9">
              <w:rPr>
                <w:b/>
                <w:i/>
                <w:szCs w:val="24"/>
                <w:lang w:eastAsia="en-US"/>
              </w:rPr>
              <w:t>South</w:t>
            </w:r>
            <w:r w:rsidRPr="00FC1EF9">
              <w:rPr>
                <w:szCs w:val="24"/>
                <w:lang w:eastAsia="en-US"/>
              </w:rPr>
              <w:t xml:space="preserve"> Tasman Rise ▌</w:t>
            </w:r>
          </w:p>
        </w:tc>
        <w:tc>
          <w:tcPr>
            <w:tcW w:w="1701" w:type="dxa"/>
          </w:tcPr>
          <w:p w:rsidR="00D61547" w:rsidRPr="00FC1EF9" w:rsidP="00D61547" w14:paraId="4BE1A55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A91C557" w14:textId="77777777">
            <w:pPr>
              <w:widowControl/>
              <w:spacing w:before="60" w:after="60"/>
              <w:rPr>
                <w:szCs w:val="24"/>
                <w:lang w:eastAsia="en-US"/>
              </w:rPr>
            </w:pPr>
            <w:r w:rsidRPr="00FC1EF9">
              <w:rPr>
                <w:szCs w:val="24"/>
                <w:lang w:eastAsia="en-US"/>
              </w:rPr>
              <w:t>47°35.205′S</w:t>
            </w:r>
          </w:p>
        </w:tc>
        <w:tc>
          <w:tcPr>
            <w:tcW w:w="1985" w:type="dxa"/>
          </w:tcPr>
          <w:p w:rsidR="00D61547" w:rsidRPr="00FC1EF9" w:rsidP="00D61547" w14:paraId="354C6B4E" w14:textId="77777777">
            <w:pPr>
              <w:widowControl/>
              <w:spacing w:before="60" w:after="60"/>
              <w:rPr>
                <w:szCs w:val="24"/>
                <w:lang w:eastAsia="en-US"/>
              </w:rPr>
            </w:pPr>
            <w:r w:rsidRPr="00FC1EF9">
              <w:rPr>
                <w:szCs w:val="24"/>
                <w:lang w:eastAsia="en-US"/>
              </w:rPr>
              <w:t>148°44.390′E</w:t>
            </w:r>
          </w:p>
        </w:tc>
        <w:tc>
          <w:tcPr>
            <w:tcW w:w="1701" w:type="dxa"/>
          </w:tcPr>
          <w:p w:rsidR="00D61547" w:rsidRPr="00FC1EF9" w:rsidP="00D61547" w14:paraId="4FBD5ADD" w14:textId="77777777">
            <w:pPr>
              <w:widowControl/>
              <w:spacing w:before="60" w:after="60"/>
              <w:rPr>
                <w:szCs w:val="24"/>
                <w:lang w:eastAsia="en-US"/>
              </w:rPr>
            </w:pPr>
          </w:p>
        </w:tc>
      </w:tr>
      <w:tr w14:paraId="2983D83B" w14:textId="77777777" w:rsidTr="00197895">
        <w:tblPrEx>
          <w:tblW w:w="5687" w:type="pct"/>
          <w:tblInd w:w="-572" w:type="dxa"/>
          <w:tblLayout w:type="fixed"/>
          <w:tblLook w:val="04A0"/>
        </w:tblPrEx>
        <w:tc>
          <w:tcPr>
            <w:tcW w:w="1842" w:type="dxa"/>
          </w:tcPr>
          <w:p w:rsidR="00D61547" w:rsidRPr="00FC1EF9" w:rsidP="00D61547" w14:paraId="5B3C5916" w14:textId="77777777">
            <w:pPr>
              <w:widowControl/>
              <w:spacing w:before="60" w:after="60"/>
              <w:rPr>
                <w:szCs w:val="24"/>
                <w:lang w:eastAsia="en-US"/>
              </w:rPr>
            </w:pPr>
            <w:r w:rsidRPr="00FC1EF9">
              <w:rPr>
                <w:szCs w:val="24"/>
                <w:lang w:eastAsia="en-US"/>
              </w:rPr>
              <w:t>Marion</w:t>
            </w:r>
          </w:p>
        </w:tc>
        <w:tc>
          <w:tcPr>
            <w:tcW w:w="1701" w:type="dxa"/>
          </w:tcPr>
          <w:p w:rsidR="00D61547" w:rsidRPr="00FC1EF9" w:rsidP="00D61547" w14:paraId="35329AC0"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716797F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E3D7489" w14:textId="77777777">
            <w:pPr>
              <w:widowControl/>
              <w:spacing w:before="60" w:after="60"/>
              <w:rPr>
                <w:szCs w:val="24"/>
                <w:lang w:eastAsia="en-US"/>
              </w:rPr>
            </w:pPr>
            <w:r w:rsidRPr="00FC1EF9">
              <w:rPr>
                <w:szCs w:val="24"/>
                <w:lang w:eastAsia="en-US"/>
              </w:rPr>
              <w:t>27°59.155′S</w:t>
            </w:r>
          </w:p>
        </w:tc>
        <w:tc>
          <w:tcPr>
            <w:tcW w:w="1985" w:type="dxa"/>
          </w:tcPr>
          <w:p w:rsidR="00D61547" w:rsidRPr="00FC1EF9" w:rsidP="00D61547" w14:paraId="06AC8038" w14:textId="77777777">
            <w:pPr>
              <w:widowControl/>
              <w:spacing w:before="60" w:after="60"/>
              <w:rPr>
                <w:szCs w:val="24"/>
                <w:lang w:eastAsia="en-US"/>
              </w:rPr>
            </w:pPr>
            <w:r w:rsidRPr="00FC1EF9">
              <w:rPr>
                <w:szCs w:val="24"/>
                <w:lang w:eastAsia="en-US"/>
              </w:rPr>
              <w:t>175°19.590′E</w:t>
            </w:r>
          </w:p>
        </w:tc>
        <w:tc>
          <w:tcPr>
            <w:tcW w:w="1701" w:type="dxa"/>
          </w:tcPr>
          <w:p w:rsidR="00D61547" w:rsidRPr="00FC1EF9" w:rsidP="00D61547" w14:paraId="22BF8CA8" w14:textId="77777777">
            <w:pPr>
              <w:widowControl/>
              <w:spacing w:before="60" w:after="60"/>
              <w:rPr>
                <w:szCs w:val="24"/>
                <w:lang w:eastAsia="en-US"/>
              </w:rPr>
            </w:pPr>
          </w:p>
        </w:tc>
      </w:tr>
      <w:tr w14:paraId="7892AF9D" w14:textId="77777777" w:rsidTr="00197895">
        <w:tblPrEx>
          <w:tblW w:w="5687" w:type="pct"/>
          <w:tblInd w:w="-572" w:type="dxa"/>
          <w:tblLayout w:type="fixed"/>
          <w:tblLook w:val="04A0"/>
        </w:tblPrEx>
        <w:tc>
          <w:tcPr>
            <w:tcW w:w="1842" w:type="dxa"/>
          </w:tcPr>
          <w:p w:rsidR="00D61547" w:rsidRPr="00FC1EF9" w:rsidP="00D61547" w14:paraId="420B290C" w14:textId="77777777">
            <w:pPr>
              <w:widowControl/>
              <w:spacing w:before="60" w:after="60"/>
              <w:rPr>
                <w:szCs w:val="24"/>
                <w:lang w:eastAsia="en-US"/>
              </w:rPr>
            </w:pPr>
            <w:r w:rsidRPr="00FC1EF9">
              <w:rPr>
                <w:szCs w:val="24"/>
                <w:lang w:eastAsia="en-US"/>
              </w:rPr>
              <w:t>Marion</w:t>
            </w:r>
          </w:p>
        </w:tc>
        <w:tc>
          <w:tcPr>
            <w:tcW w:w="1701" w:type="dxa"/>
          </w:tcPr>
          <w:p w:rsidR="00D61547" w:rsidRPr="00FC1EF9" w:rsidP="00D61547" w14:paraId="4132947D"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4C77652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B70C95D" w14:textId="77777777">
            <w:pPr>
              <w:widowControl/>
              <w:spacing w:before="60" w:after="60"/>
              <w:rPr>
                <w:szCs w:val="24"/>
                <w:lang w:eastAsia="en-US"/>
              </w:rPr>
            </w:pPr>
            <w:r w:rsidRPr="00FC1EF9">
              <w:rPr>
                <w:szCs w:val="24"/>
                <w:lang w:eastAsia="en-US"/>
              </w:rPr>
              <w:t>27°59.155′S</w:t>
            </w:r>
          </w:p>
        </w:tc>
        <w:tc>
          <w:tcPr>
            <w:tcW w:w="1985" w:type="dxa"/>
          </w:tcPr>
          <w:p w:rsidR="00D61547" w:rsidRPr="00FC1EF9" w:rsidP="00D61547" w14:paraId="50E9A4BD" w14:textId="77777777">
            <w:pPr>
              <w:widowControl/>
              <w:spacing w:before="60" w:after="60"/>
              <w:rPr>
                <w:szCs w:val="24"/>
                <w:lang w:eastAsia="en-US"/>
              </w:rPr>
            </w:pPr>
            <w:r w:rsidRPr="00FC1EF9">
              <w:rPr>
                <w:szCs w:val="24"/>
                <w:lang w:eastAsia="en-US"/>
              </w:rPr>
              <w:t>175°40.370′E</w:t>
            </w:r>
          </w:p>
        </w:tc>
        <w:tc>
          <w:tcPr>
            <w:tcW w:w="1701" w:type="dxa"/>
          </w:tcPr>
          <w:p w:rsidR="00D61547" w:rsidRPr="00FC1EF9" w:rsidP="00D61547" w14:paraId="2E61CA17" w14:textId="77777777">
            <w:pPr>
              <w:widowControl/>
              <w:spacing w:before="60" w:after="60"/>
              <w:rPr>
                <w:szCs w:val="24"/>
                <w:lang w:eastAsia="en-US"/>
              </w:rPr>
            </w:pPr>
          </w:p>
        </w:tc>
      </w:tr>
      <w:tr w14:paraId="659067D7" w14:textId="77777777" w:rsidTr="00197895">
        <w:tblPrEx>
          <w:tblW w:w="5687" w:type="pct"/>
          <w:tblInd w:w="-572" w:type="dxa"/>
          <w:tblLayout w:type="fixed"/>
          <w:tblLook w:val="04A0"/>
        </w:tblPrEx>
        <w:tc>
          <w:tcPr>
            <w:tcW w:w="1842" w:type="dxa"/>
          </w:tcPr>
          <w:p w:rsidR="00D61547" w:rsidRPr="00FC1EF9" w:rsidP="00D61547" w14:paraId="2E682361" w14:textId="77777777">
            <w:pPr>
              <w:widowControl/>
              <w:spacing w:before="60" w:after="60"/>
              <w:rPr>
                <w:szCs w:val="24"/>
                <w:lang w:eastAsia="en-US"/>
              </w:rPr>
            </w:pPr>
            <w:r w:rsidRPr="00FC1EF9">
              <w:rPr>
                <w:szCs w:val="24"/>
                <w:lang w:eastAsia="en-US"/>
              </w:rPr>
              <w:t>Marion</w:t>
            </w:r>
          </w:p>
        </w:tc>
        <w:tc>
          <w:tcPr>
            <w:tcW w:w="1701" w:type="dxa"/>
          </w:tcPr>
          <w:p w:rsidR="00D61547" w:rsidRPr="00FC1EF9" w:rsidP="00D61547" w14:paraId="6C221820"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7304864C"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FA1096C" w14:textId="77777777">
            <w:pPr>
              <w:widowControl/>
              <w:spacing w:before="60" w:after="60"/>
              <w:rPr>
                <w:szCs w:val="24"/>
                <w:lang w:eastAsia="en-US"/>
              </w:rPr>
            </w:pPr>
            <w:r w:rsidRPr="00FC1EF9">
              <w:rPr>
                <w:szCs w:val="24"/>
                <w:lang w:eastAsia="en-US"/>
              </w:rPr>
              <w:t>28°19.800′S</w:t>
            </w:r>
          </w:p>
        </w:tc>
        <w:tc>
          <w:tcPr>
            <w:tcW w:w="1985" w:type="dxa"/>
          </w:tcPr>
          <w:p w:rsidR="00D61547" w:rsidRPr="00FC1EF9" w:rsidP="00D61547" w14:paraId="2FF338CC" w14:textId="77777777">
            <w:pPr>
              <w:widowControl/>
              <w:spacing w:before="60" w:after="60"/>
              <w:rPr>
                <w:szCs w:val="24"/>
                <w:lang w:eastAsia="en-US"/>
              </w:rPr>
            </w:pPr>
            <w:r w:rsidRPr="00FC1EF9">
              <w:rPr>
                <w:szCs w:val="24"/>
                <w:lang w:eastAsia="en-US"/>
              </w:rPr>
              <w:t>175°19.590′E</w:t>
            </w:r>
          </w:p>
        </w:tc>
        <w:tc>
          <w:tcPr>
            <w:tcW w:w="1701" w:type="dxa"/>
          </w:tcPr>
          <w:p w:rsidR="00D61547" w:rsidRPr="00FC1EF9" w:rsidP="00D61547" w14:paraId="20D6A54E" w14:textId="77777777">
            <w:pPr>
              <w:widowControl/>
              <w:spacing w:before="60" w:after="60"/>
              <w:rPr>
                <w:szCs w:val="24"/>
                <w:lang w:eastAsia="en-US"/>
              </w:rPr>
            </w:pPr>
          </w:p>
        </w:tc>
      </w:tr>
      <w:tr w14:paraId="72DAF874" w14:textId="77777777" w:rsidTr="00197895">
        <w:tblPrEx>
          <w:tblW w:w="5687" w:type="pct"/>
          <w:tblInd w:w="-572" w:type="dxa"/>
          <w:tblLayout w:type="fixed"/>
          <w:tblLook w:val="04A0"/>
        </w:tblPrEx>
        <w:tc>
          <w:tcPr>
            <w:tcW w:w="1842" w:type="dxa"/>
          </w:tcPr>
          <w:p w:rsidR="00D61547" w:rsidRPr="00FC1EF9" w:rsidP="00D61547" w14:paraId="6FECA062" w14:textId="77777777">
            <w:pPr>
              <w:widowControl/>
              <w:spacing w:before="60" w:after="60"/>
              <w:rPr>
                <w:szCs w:val="24"/>
                <w:lang w:eastAsia="en-US"/>
              </w:rPr>
            </w:pPr>
            <w:r w:rsidRPr="00FC1EF9">
              <w:rPr>
                <w:szCs w:val="24"/>
                <w:lang w:eastAsia="en-US"/>
              </w:rPr>
              <w:t>Marion</w:t>
            </w:r>
          </w:p>
        </w:tc>
        <w:tc>
          <w:tcPr>
            <w:tcW w:w="1701" w:type="dxa"/>
          </w:tcPr>
          <w:p w:rsidR="00D61547" w:rsidRPr="00FC1EF9" w:rsidP="00D61547" w14:paraId="63D1C46A"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0168F73F"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2E1CC1B" w14:textId="77777777">
            <w:pPr>
              <w:widowControl/>
              <w:spacing w:before="60" w:after="60"/>
              <w:rPr>
                <w:szCs w:val="24"/>
                <w:lang w:eastAsia="en-US"/>
              </w:rPr>
            </w:pPr>
            <w:r w:rsidRPr="00FC1EF9">
              <w:rPr>
                <w:szCs w:val="24"/>
                <w:lang w:eastAsia="en-US"/>
              </w:rPr>
              <w:t>28°19.800′S</w:t>
            </w:r>
          </w:p>
        </w:tc>
        <w:tc>
          <w:tcPr>
            <w:tcW w:w="1985" w:type="dxa"/>
          </w:tcPr>
          <w:p w:rsidR="00D61547" w:rsidRPr="00FC1EF9" w:rsidP="00D61547" w14:paraId="1B6005B3" w14:textId="77777777">
            <w:pPr>
              <w:widowControl/>
              <w:spacing w:before="60" w:after="60"/>
              <w:rPr>
                <w:szCs w:val="24"/>
                <w:lang w:eastAsia="en-US"/>
              </w:rPr>
            </w:pPr>
            <w:r w:rsidRPr="00FC1EF9">
              <w:rPr>
                <w:szCs w:val="24"/>
                <w:lang w:eastAsia="en-US"/>
              </w:rPr>
              <w:t>175°40.370′E</w:t>
            </w:r>
          </w:p>
        </w:tc>
        <w:tc>
          <w:tcPr>
            <w:tcW w:w="1701" w:type="dxa"/>
          </w:tcPr>
          <w:p w:rsidR="00D61547" w:rsidRPr="00FC1EF9" w:rsidP="00D61547" w14:paraId="4DC7537E" w14:textId="77777777">
            <w:pPr>
              <w:widowControl/>
              <w:spacing w:before="60" w:after="60"/>
              <w:rPr>
                <w:szCs w:val="24"/>
                <w:lang w:eastAsia="en-US"/>
              </w:rPr>
            </w:pPr>
          </w:p>
        </w:tc>
      </w:tr>
    </w:tbl>
    <w:p w:rsidR="00D61547" w:rsidRPr="00FC1EF9" w:rsidP="00D61547" w14:paraId="557A5D0C"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4B1891E5" w14:textId="77777777" w:rsidTr="00197895">
        <w:tblPrEx>
          <w:tblW w:w="5687" w:type="pct"/>
          <w:tblInd w:w="-572" w:type="dxa"/>
          <w:tblLayout w:type="fixed"/>
          <w:tblLook w:val="04A0"/>
        </w:tblPrEx>
        <w:tc>
          <w:tcPr>
            <w:tcW w:w="1842" w:type="dxa"/>
          </w:tcPr>
          <w:p w:rsidR="00D61547" w:rsidRPr="00FC1EF9" w:rsidP="00D61547" w14:paraId="52506635"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716DD8B7"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1E1FE00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7E2A757" w14:textId="77777777">
            <w:pPr>
              <w:widowControl/>
              <w:spacing w:before="60" w:after="60"/>
              <w:rPr>
                <w:szCs w:val="24"/>
                <w:lang w:eastAsia="en-US"/>
              </w:rPr>
            </w:pPr>
            <w:r w:rsidRPr="00FC1EF9">
              <w:rPr>
                <w:szCs w:val="24"/>
                <w:lang w:eastAsia="en-US"/>
              </w:rPr>
              <w:t>30°49.324′S</w:t>
            </w:r>
          </w:p>
        </w:tc>
        <w:tc>
          <w:tcPr>
            <w:tcW w:w="1985" w:type="dxa"/>
          </w:tcPr>
          <w:p w:rsidR="00D61547" w:rsidRPr="00FC1EF9" w:rsidP="00D61547" w14:paraId="5D3A87ED" w14:textId="77777777">
            <w:pPr>
              <w:widowControl/>
              <w:spacing w:before="60" w:after="60"/>
              <w:rPr>
                <w:szCs w:val="24"/>
                <w:lang w:eastAsia="en-US"/>
              </w:rPr>
            </w:pPr>
            <w:r w:rsidRPr="00FC1EF9">
              <w:rPr>
                <w:szCs w:val="24"/>
                <w:lang w:eastAsia="en-US"/>
              </w:rPr>
              <w:t>172°42.880′E</w:t>
            </w:r>
          </w:p>
        </w:tc>
        <w:tc>
          <w:tcPr>
            <w:tcW w:w="1701" w:type="dxa"/>
          </w:tcPr>
          <w:p w:rsidR="00D61547" w:rsidRPr="00FC1EF9" w:rsidP="00D61547" w14:paraId="297D6857" w14:textId="77777777">
            <w:pPr>
              <w:widowControl/>
              <w:spacing w:before="60" w:after="60"/>
              <w:rPr>
                <w:szCs w:val="24"/>
                <w:lang w:eastAsia="en-US"/>
              </w:rPr>
            </w:pPr>
            <w:r w:rsidRPr="00FC1EF9">
              <w:rPr>
                <w:szCs w:val="24"/>
                <w:lang w:eastAsia="en-US"/>
              </w:rPr>
              <w:t>Start on the New Zealand EEZ</w:t>
            </w:r>
          </w:p>
        </w:tc>
      </w:tr>
      <w:tr w14:paraId="1EFD14FB" w14:textId="77777777" w:rsidTr="00197895">
        <w:tblPrEx>
          <w:tblW w:w="5687" w:type="pct"/>
          <w:tblInd w:w="-572" w:type="dxa"/>
          <w:tblLayout w:type="fixed"/>
          <w:tblLook w:val="04A0"/>
        </w:tblPrEx>
        <w:tc>
          <w:tcPr>
            <w:tcW w:w="1842" w:type="dxa"/>
          </w:tcPr>
          <w:p w:rsidR="00D61547" w:rsidRPr="00FC1EF9" w:rsidP="00D61547" w14:paraId="08A1D231"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430946AA"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55E8CFAF"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F7443F0" w14:textId="77777777">
            <w:pPr>
              <w:widowControl/>
              <w:spacing w:before="60" w:after="60"/>
              <w:rPr>
                <w:szCs w:val="24"/>
                <w:lang w:eastAsia="en-US"/>
              </w:rPr>
            </w:pPr>
            <w:r w:rsidRPr="00FC1EF9">
              <w:rPr>
                <w:szCs w:val="24"/>
                <w:lang w:eastAsia="en-US"/>
              </w:rPr>
              <w:t>30°40.115′S</w:t>
            </w:r>
          </w:p>
        </w:tc>
        <w:tc>
          <w:tcPr>
            <w:tcW w:w="1985" w:type="dxa"/>
          </w:tcPr>
          <w:p w:rsidR="00D61547" w:rsidRPr="00FC1EF9" w:rsidP="00D61547" w14:paraId="0A5F4673" w14:textId="77777777">
            <w:pPr>
              <w:widowControl/>
              <w:spacing w:before="60" w:after="60"/>
              <w:rPr>
                <w:szCs w:val="24"/>
                <w:lang w:eastAsia="en-US"/>
              </w:rPr>
            </w:pPr>
            <w:r w:rsidRPr="00FC1EF9">
              <w:rPr>
                <w:szCs w:val="24"/>
                <w:lang w:eastAsia="en-US"/>
              </w:rPr>
              <w:t>172°42.880′E</w:t>
            </w:r>
          </w:p>
        </w:tc>
        <w:tc>
          <w:tcPr>
            <w:tcW w:w="1701" w:type="dxa"/>
          </w:tcPr>
          <w:p w:rsidR="00D61547" w:rsidRPr="00FC1EF9" w:rsidP="00D61547" w14:paraId="041E71B6" w14:textId="77777777">
            <w:pPr>
              <w:widowControl/>
              <w:spacing w:before="60" w:after="60"/>
              <w:rPr>
                <w:szCs w:val="24"/>
                <w:lang w:eastAsia="en-US"/>
              </w:rPr>
            </w:pPr>
          </w:p>
        </w:tc>
      </w:tr>
      <w:tr w14:paraId="701D287A" w14:textId="77777777" w:rsidTr="00197895">
        <w:tblPrEx>
          <w:tblW w:w="5687" w:type="pct"/>
          <w:tblInd w:w="-572" w:type="dxa"/>
          <w:tblLayout w:type="fixed"/>
          <w:tblLook w:val="04A0"/>
        </w:tblPrEx>
        <w:tc>
          <w:tcPr>
            <w:tcW w:w="1842" w:type="dxa"/>
          </w:tcPr>
          <w:p w:rsidR="00D61547" w:rsidRPr="00FC1EF9" w:rsidP="00D61547" w14:paraId="6E1AAE0F"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10945D3A"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26C94394"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2323F83" w14:textId="77777777">
            <w:pPr>
              <w:widowControl/>
              <w:spacing w:before="60" w:after="60"/>
              <w:rPr>
                <w:szCs w:val="24"/>
                <w:lang w:eastAsia="en-US"/>
              </w:rPr>
            </w:pPr>
            <w:r w:rsidRPr="00FC1EF9">
              <w:rPr>
                <w:szCs w:val="24"/>
                <w:lang w:eastAsia="en-US"/>
              </w:rPr>
              <w:t>30°40.115′S</w:t>
            </w:r>
          </w:p>
        </w:tc>
        <w:tc>
          <w:tcPr>
            <w:tcW w:w="1985" w:type="dxa"/>
          </w:tcPr>
          <w:p w:rsidR="00D61547" w:rsidRPr="00FC1EF9" w:rsidP="00D61547" w14:paraId="2CBB47A7" w14:textId="77777777">
            <w:pPr>
              <w:widowControl/>
              <w:spacing w:before="60" w:after="60"/>
              <w:rPr>
                <w:szCs w:val="24"/>
                <w:lang w:eastAsia="en-US"/>
              </w:rPr>
            </w:pPr>
            <w:r w:rsidRPr="00FC1EF9">
              <w:rPr>
                <w:szCs w:val="24"/>
                <w:lang w:eastAsia="en-US"/>
              </w:rPr>
              <w:t>172°53.295′E</w:t>
            </w:r>
          </w:p>
        </w:tc>
        <w:tc>
          <w:tcPr>
            <w:tcW w:w="1701" w:type="dxa"/>
          </w:tcPr>
          <w:p w:rsidR="00D61547" w:rsidRPr="00FC1EF9" w:rsidP="00D61547" w14:paraId="27B89AF3" w14:textId="77777777">
            <w:pPr>
              <w:widowControl/>
              <w:spacing w:before="60" w:after="60"/>
              <w:rPr>
                <w:szCs w:val="24"/>
                <w:lang w:eastAsia="en-US"/>
              </w:rPr>
            </w:pPr>
          </w:p>
        </w:tc>
      </w:tr>
      <w:tr w14:paraId="167C9045" w14:textId="77777777" w:rsidTr="00197895">
        <w:tblPrEx>
          <w:tblW w:w="5687" w:type="pct"/>
          <w:tblInd w:w="-572" w:type="dxa"/>
          <w:tblLayout w:type="fixed"/>
          <w:tblLook w:val="04A0"/>
        </w:tblPrEx>
        <w:tc>
          <w:tcPr>
            <w:tcW w:w="1842" w:type="dxa"/>
          </w:tcPr>
          <w:p w:rsidR="00D61547" w:rsidRPr="00FC1EF9" w:rsidP="00D61547" w14:paraId="29A6C61C"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7E0AE853"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037FB549"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55A722F" w14:textId="77777777">
            <w:pPr>
              <w:widowControl/>
              <w:spacing w:before="60" w:after="60"/>
              <w:rPr>
                <w:szCs w:val="24"/>
                <w:lang w:eastAsia="en-US"/>
              </w:rPr>
            </w:pPr>
            <w:r w:rsidRPr="00FC1EF9">
              <w:rPr>
                <w:szCs w:val="24"/>
                <w:lang w:eastAsia="en-US"/>
              </w:rPr>
              <w:t>30°16.500′S</w:t>
            </w:r>
          </w:p>
        </w:tc>
        <w:tc>
          <w:tcPr>
            <w:tcW w:w="1985" w:type="dxa"/>
          </w:tcPr>
          <w:p w:rsidR="00D61547" w:rsidRPr="00FC1EF9" w:rsidP="00D61547" w14:paraId="09DB458D" w14:textId="77777777">
            <w:pPr>
              <w:widowControl/>
              <w:spacing w:before="60" w:after="60"/>
              <w:rPr>
                <w:szCs w:val="24"/>
                <w:lang w:eastAsia="en-US"/>
              </w:rPr>
            </w:pPr>
            <w:r w:rsidRPr="00FC1EF9">
              <w:rPr>
                <w:szCs w:val="24"/>
                <w:lang w:eastAsia="en-US"/>
              </w:rPr>
              <w:t>172°53.295′E</w:t>
            </w:r>
          </w:p>
        </w:tc>
        <w:tc>
          <w:tcPr>
            <w:tcW w:w="1701" w:type="dxa"/>
          </w:tcPr>
          <w:p w:rsidR="00D61547" w:rsidRPr="00FC1EF9" w:rsidP="00D61547" w14:paraId="3C07E8D9" w14:textId="77777777">
            <w:pPr>
              <w:widowControl/>
              <w:spacing w:before="60" w:after="60"/>
              <w:rPr>
                <w:szCs w:val="24"/>
                <w:lang w:eastAsia="en-US"/>
              </w:rPr>
            </w:pPr>
          </w:p>
        </w:tc>
      </w:tr>
      <w:tr w14:paraId="639645B5" w14:textId="77777777" w:rsidTr="00197895">
        <w:tblPrEx>
          <w:tblW w:w="5687" w:type="pct"/>
          <w:tblInd w:w="-572" w:type="dxa"/>
          <w:tblLayout w:type="fixed"/>
          <w:tblLook w:val="04A0"/>
        </w:tblPrEx>
        <w:tc>
          <w:tcPr>
            <w:tcW w:w="1842" w:type="dxa"/>
          </w:tcPr>
          <w:p w:rsidR="00D61547" w:rsidRPr="00FC1EF9" w:rsidP="00D61547" w14:paraId="43B76CD3"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6ED6B89C"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3E753055"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0CC09DE" w14:textId="77777777">
            <w:pPr>
              <w:widowControl/>
              <w:spacing w:before="60" w:after="60"/>
              <w:rPr>
                <w:szCs w:val="24"/>
                <w:lang w:eastAsia="en-US"/>
              </w:rPr>
            </w:pPr>
            <w:r w:rsidRPr="00FC1EF9">
              <w:rPr>
                <w:szCs w:val="24"/>
                <w:lang w:eastAsia="en-US"/>
              </w:rPr>
              <w:t>30°16.500′S</w:t>
            </w:r>
          </w:p>
        </w:tc>
        <w:tc>
          <w:tcPr>
            <w:tcW w:w="1985" w:type="dxa"/>
          </w:tcPr>
          <w:p w:rsidR="00D61547" w:rsidRPr="00FC1EF9" w:rsidP="00D61547" w14:paraId="1EA34D16" w14:textId="77777777">
            <w:pPr>
              <w:widowControl/>
              <w:spacing w:before="60" w:after="60"/>
              <w:rPr>
                <w:szCs w:val="24"/>
                <w:lang w:eastAsia="en-US"/>
              </w:rPr>
            </w:pPr>
            <w:r w:rsidRPr="00FC1EF9">
              <w:rPr>
                <w:szCs w:val="24"/>
                <w:lang w:eastAsia="en-US"/>
              </w:rPr>
              <w:t>174°20.000′E</w:t>
            </w:r>
          </w:p>
        </w:tc>
        <w:tc>
          <w:tcPr>
            <w:tcW w:w="1701" w:type="dxa"/>
          </w:tcPr>
          <w:p w:rsidR="00D61547" w:rsidRPr="00FC1EF9" w:rsidP="00D61547" w14:paraId="79D10ABF" w14:textId="77777777">
            <w:pPr>
              <w:widowControl/>
              <w:spacing w:before="60" w:after="60"/>
              <w:rPr>
                <w:szCs w:val="24"/>
                <w:lang w:eastAsia="en-US"/>
              </w:rPr>
            </w:pPr>
          </w:p>
        </w:tc>
      </w:tr>
      <w:tr w14:paraId="748BAED1" w14:textId="77777777" w:rsidTr="00197895">
        <w:tblPrEx>
          <w:tblW w:w="5687" w:type="pct"/>
          <w:tblInd w:w="-572" w:type="dxa"/>
          <w:tblLayout w:type="fixed"/>
          <w:tblLook w:val="04A0"/>
        </w:tblPrEx>
        <w:tc>
          <w:tcPr>
            <w:tcW w:w="1842" w:type="dxa"/>
          </w:tcPr>
          <w:p w:rsidR="00D61547" w:rsidRPr="00FC1EF9" w:rsidP="00D61547" w14:paraId="16FD2891"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090A072A"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60C18A7B"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7BEA81AC" w14:textId="77777777">
            <w:pPr>
              <w:widowControl/>
              <w:spacing w:before="60" w:after="60"/>
              <w:rPr>
                <w:szCs w:val="24"/>
                <w:lang w:eastAsia="en-US"/>
              </w:rPr>
            </w:pPr>
            <w:r w:rsidRPr="00FC1EF9">
              <w:rPr>
                <w:szCs w:val="24"/>
                <w:lang w:eastAsia="en-US"/>
              </w:rPr>
              <w:t>30°40.245′S</w:t>
            </w:r>
          </w:p>
        </w:tc>
        <w:tc>
          <w:tcPr>
            <w:tcW w:w="1985" w:type="dxa"/>
          </w:tcPr>
          <w:p w:rsidR="00D61547" w:rsidRPr="00FC1EF9" w:rsidP="00D61547" w14:paraId="6E7DA063" w14:textId="77777777">
            <w:pPr>
              <w:widowControl/>
              <w:spacing w:before="60" w:after="60"/>
              <w:rPr>
                <w:szCs w:val="24"/>
                <w:lang w:eastAsia="en-US"/>
              </w:rPr>
            </w:pPr>
            <w:r w:rsidRPr="00FC1EF9">
              <w:rPr>
                <w:szCs w:val="24"/>
                <w:lang w:eastAsia="en-US"/>
              </w:rPr>
              <w:t>174°20.000′E</w:t>
            </w:r>
          </w:p>
        </w:tc>
        <w:tc>
          <w:tcPr>
            <w:tcW w:w="1701" w:type="dxa"/>
          </w:tcPr>
          <w:p w:rsidR="00D61547" w:rsidRPr="00FC1EF9" w:rsidP="00D61547" w14:paraId="647EEE5F" w14:textId="77777777">
            <w:pPr>
              <w:widowControl/>
              <w:spacing w:before="60" w:after="60"/>
              <w:rPr>
                <w:szCs w:val="24"/>
                <w:lang w:eastAsia="en-US"/>
              </w:rPr>
            </w:pPr>
          </w:p>
        </w:tc>
      </w:tr>
      <w:tr w14:paraId="7688BF86" w14:textId="77777777" w:rsidTr="00197895">
        <w:tblPrEx>
          <w:tblW w:w="5687" w:type="pct"/>
          <w:tblInd w:w="-572" w:type="dxa"/>
          <w:tblLayout w:type="fixed"/>
          <w:tblLook w:val="04A0"/>
        </w:tblPrEx>
        <w:tc>
          <w:tcPr>
            <w:tcW w:w="1842" w:type="dxa"/>
          </w:tcPr>
          <w:p w:rsidR="00D61547" w:rsidRPr="00FC1EF9" w:rsidP="00D61547" w14:paraId="2DBE6EE1"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7DB07764"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75E1265E"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5989EBD8" w14:textId="77777777">
            <w:pPr>
              <w:widowControl/>
              <w:spacing w:before="60" w:after="60"/>
              <w:rPr>
                <w:szCs w:val="24"/>
                <w:lang w:eastAsia="en-US"/>
              </w:rPr>
            </w:pPr>
            <w:r w:rsidRPr="00FC1EF9">
              <w:rPr>
                <w:szCs w:val="24"/>
                <w:lang w:eastAsia="en-US"/>
              </w:rPr>
              <w:t>30°40.245′S</w:t>
            </w:r>
          </w:p>
        </w:tc>
        <w:tc>
          <w:tcPr>
            <w:tcW w:w="1985" w:type="dxa"/>
          </w:tcPr>
          <w:p w:rsidR="00D61547" w:rsidRPr="00FC1EF9" w:rsidP="00D61547" w14:paraId="1B299583" w14:textId="77777777">
            <w:pPr>
              <w:widowControl/>
              <w:spacing w:before="60" w:after="60"/>
              <w:rPr>
                <w:szCs w:val="24"/>
                <w:lang w:eastAsia="en-US"/>
              </w:rPr>
            </w:pPr>
            <w:r w:rsidRPr="00FC1EF9">
              <w:rPr>
                <w:szCs w:val="24"/>
                <w:lang w:eastAsia="en-US"/>
              </w:rPr>
              <w:t>174°00.200′E</w:t>
            </w:r>
          </w:p>
        </w:tc>
        <w:tc>
          <w:tcPr>
            <w:tcW w:w="1701" w:type="dxa"/>
          </w:tcPr>
          <w:p w:rsidR="00D61547" w:rsidRPr="00FC1EF9" w:rsidP="00D61547" w14:paraId="2559867A" w14:textId="77777777">
            <w:pPr>
              <w:widowControl/>
              <w:spacing w:before="60" w:after="60"/>
              <w:rPr>
                <w:szCs w:val="24"/>
                <w:lang w:eastAsia="en-US"/>
              </w:rPr>
            </w:pPr>
          </w:p>
        </w:tc>
      </w:tr>
      <w:tr w14:paraId="5FEECA35" w14:textId="77777777" w:rsidTr="00197895">
        <w:tblPrEx>
          <w:tblW w:w="5687" w:type="pct"/>
          <w:tblInd w:w="-572" w:type="dxa"/>
          <w:tblLayout w:type="fixed"/>
          <w:tblLook w:val="04A0"/>
        </w:tblPrEx>
        <w:tc>
          <w:tcPr>
            <w:tcW w:w="1842" w:type="dxa"/>
          </w:tcPr>
          <w:p w:rsidR="00D61547" w:rsidRPr="00FC1EF9" w:rsidP="00D61547" w14:paraId="77286346"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63756E56"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2B16C777"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23EEDB20" w14:textId="77777777">
            <w:pPr>
              <w:widowControl/>
              <w:spacing w:before="60" w:after="60"/>
              <w:rPr>
                <w:szCs w:val="24"/>
                <w:lang w:eastAsia="en-US"/>
              </w:rPr>
            </w:pPr>
            <w:r w:rsidRPr="00FC1EF9">
              <w:rPr>
                <w:szCs w:val="24"/>
                <w:lang w:eastAsia="en-US"/>
              </w:rPr>
              <w:t>30°53.670′S</w:t>
            </w:r>
          </w:p>
        </w:tc>
        <w:tc>
          <w:tcPr>
            <w:tcW w:w="1985" w:type="dxa"/>
          </w:tcPr>
          <w:p w:rsidR="00D61547" w:rsidRPr="00FC1EF9" w:rsidP="00D61547" w14:paraId="1D592BA0" w14:textId="77777777">
            <w:pPr>
              <w:widowControl/>
              <w:spacing w:before="60" w:after="60"/>
              <w:rPr>
                <w:szCs w:val="24"/>
                <w:lang w:eastAsia="en-US"/>
              </w:rPr>
            </w:pPr>
            <w:r w:rsidRPr="00FC1EF9">
              <w:rPr>
                <w:szCs w:val="24"/>
                <w:lang w:eastAsia="en-US"/>
              </w:rPr>
              <w:t>174°00.200′E</w:t>
            </w:r>
          </w:p>
        </w:tc>
        <w:tc>
          <w:tcPr>
            <w:tcW w:w="1701" w:type="dxa"/>
          </w:tcPr>
          <w:p w:rsidR="00D61547" w:rsidRPr="00FC1EF9" w:rsidP="00D61547" w14:paraId="00EB5A2B" w14:textId="77777777">
            <w:pPr>
              <w:widowControl/>
              <w:spacing w:before="60" w:after="60"/>
              <w:rPr>
                <w:szCs w:val="24"/>
                <w:lang w:eastAsia="en-US"/>
              </w:rPr>
            </w:pPr>
          </w:p>
        </w:tc>
      </w:tr>
      <w:tr w14:paraId="50FE5784" w14:textId="77777777" w:rsidTr="00197895">
        <w:tblPrEx>
          <w:tblW w:w="5687" w:type="pct"/>
          <w:tblInd w:w="-572" w:type="dxa"/>
          <w:tblLayout w:type="fixed"/>
          <w:tblLook w:val="04A0"/>
        </w:tblPrEx>
        <w:tc>
          <w:tcPr>
            <w:tcW w:w="1842" w:type="dxa"/>
          </w:tcPr>
          <w:p w:rsidR="00D61547" w:rsidRPr="00FC1EF9" w:rsidP="00D61547" w14:paraId="66D041FF"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5E80CAC5" w14:textId="77777777">
            <w:pPr>
              <w:widowControl/>
              <w:spacing w:before="60" w:after="60"/>
              <w:rPr>
                <w:szCs w:val="24"/>
                <w:lang w:eastAsia="en-US"/>
              </w:rPr>
            </w:pPr>
            <w:r w:rsidRPr="00FC1EF9">
              <w:rPr>
                <w:szCs w:val="24"/>
                <w:lang w:eastAsia="en-US"/>
              </w:rPr>
              <w:t>Three Kings</w:t>
            </w:r>
          </w:p>
        </w:tc>
        <w:tc>
          <w:tcPr>
            <w:tcW w:w="1701" w:type="dxa"/>
          </w:tcPr>
          <w:p w:rsidR="00D61547" w:rsidRPr="00FC1EF9" w:rsidP="00D61547" w14:paraId="0DEFE06E"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6818EE9" w14:textId="77777777">
            <w:pPr>
              <w:widowControl/>
              <w:spacing w:before="60" w:after="60"/>
              <w:rPr>
                <w:szCs w:val="24"/>
                <w:lang w:eastAsia="en-US"/>
              </w:rPr>
            </w:pPr>
            <w:r w:rsidRPr="00FC1EF9">
              <w:rPr>
                <w:szCs w:val="24"/>
                <w:lang w:eastAsia="en-US"/>
              </w:rPr>
              <w:t>30°53.670′S</w:t>
            </w:r>
          </w:p>
        </w:tc>
        <w:tc>
          <w:tcPr>
            <w:tcW w:w="1985" w:type="dxa"/>
          </w:tcPr>
          <w:p w:rsidR="00D61547" w:rsidRPr="00FC1EF9" w:rsidP="00D61547" w14:paraId="73546E43" w14:textId="77777777">
            <w:pPr>
              <w:widowControl/>
              <w:spacing w:before="60" w:after="60"/>
              <w:rPr>
                <w:szCs w:val="24"/>
                <w:lang w:eastAsia="en-US"/>
              </w:rPr>
            </w:pPr>
            <w:r w:rsidRPr="00FC1EF9">
              <w:rPr>
                <w:szCs w:val="24"/>
                <w:lang w:eastAsia="en-US"/>
              </w:rPr>
              <w:t>173°08.819′E</w:t>
            </w:r>
          </w:p>
        </w:tc>
        <w:tc>
          <w:tcPr>
            <w:tcW w:w="1701" w:type="dxa"/>
          </w:tcPr>
          <w:p w:rsidR="00D61547" w:rsidRPr="00FC1EF9" w:rsidP="00D61547" w14:paraId="0916F695" w14:textId="77777777">
            <w:pPr>
              <w:widowControl/>
              <w:spacing w:before="60" w:after="60"/>
              <w:rPr>
                <w:szCs w:val="24"/>
                <w:lang w:eastAsia="en-US"/>
              </w:rPr>
            </w:pPr>
            <w:r w:rsidRPr="00FC1EF9">
              <w:rPr>
                <w:szCs w:val="24"/>
                <w:lang w:eastAsia="en-US"/>
              </w:rPr>
              <w:t>West along the New Zealand EEZ to the start point</w:t>
            </w:r>
          </w:p>
        </w:tc>
      </w:tr>
      <w:tr w14:paraId="01265A95" w14:textId="77777777" w:rsidTr="00197895">
        <w:tblPrEx>
          <w:tblW w:w="5687" w:type="pct"/>
          <w:tblInd w:w="-572" w:type="dxa"/>
          <w:tblLayout w:type="fixed"/>
          <w:tblLook w:val="04A0"/>
        </w:tblPrEx>
        <w:tc>
          <w:tcPr>
            <w:tcW w:w="1842" w:type="dxa"/>
          </w:tcPr>
          <w:p w:rsidR="00D61547" w:rsidRPr="00FC1EF9" w:rsidP="00D61547" w14:paraId="4870554B" w14:textId="77777777">
            <w:pPr>
              <w:widowControl/>
              <w:spacing w:before="60" w:after="60"/>
              <w:rPr>
                <w:szCs w:val="24"/>
                <w:lang w:eastAsia="en-US"/>
              </w:rPr>
            </w:pPr>
            <w:r w:rsidRPr="00FC1EF9">
              <w:rPr>
                <w:szCs w:val="24"/>
                <w:lang w:eastAsia="en-US"/>
              </w:rPr>
              <w:t>West Norfolk Ridge</w:t>
            </w:r>
          </w:p>
        </w:tc>
        <w:tc>
          <w:tcPr>
            <w:tcW w:w="1701" w:type="dxa"/>
          </w:tcPr>
          <w:p w:rsidR="00D61547" w:rsidRPr="00FC1EF9" w:rsidP="00D61547" w14:paraId="1884FF22" w14:textId="77777777">
            <w:pPr>
              <w:widowControl/>
              <w:spacing w:before="60" w:after="60"/>
              <w:rPr>
                <w:szCs w:val="24"/>
                <w:lang w:eastAsia="en-US"/>
              </w:rPr>
            </w:pPr>
            <w:r w:rsidRPr="00FC1EF9">
              <w:rPr>
                <w:szCs w:val="24"/>
                <w:lang w:eastAsia="en-US"/>
              </w:rPr>
              <w:t>West Norfolk</w:t>
            </w:r>
            <w:r w:rsidRPr="00FC1EF9">
              <w:rPr>
                <w:strike/>
                <w:szCs w:val="24"/>
                <w:lang w:eastAsia="en-US"/>
              </w:rPr>
              <w:t xml:space="preserve"> </w:t>
            </w:r>
            <w:r w:rsidRPr="00FC1EF9">
              <w:rPr>
                <w:szCs w:val="24"/>
                <w:lang w:eastAsia="en-US"/>
              </w:rPr>
              <w:t>▌</w:t>
            </w:r>
          </w:p>
        </w:tc>
        <w:tc>
          <w:tcPr>
            <w:tcW w:w="1701" w:type="dxa"/>
          </w:tcPr>
          <w:p w:rsidR="00D61547" w:rsidRPr="00FC1EF9" w:rsidP="00D61547" w14:paraId="413C6982"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5A875DF" w14:textId="77777777">
            <w:pPr>
              <w:widowControl/>
              <w:spacing w:before="60" w:after="60"/>
              <w:rPr>
                <w:szCs w:val="24"/>
                <w:lang w:eastAsia="en-US"/>
              </w:rPr>
            </w:pPr>
            <w:r w:rsidRPr="00FC1EF9">
              <w:rPr>
                <w:szCs w:val="24"/>
                <w:lang w:eastAsia="en-US"/>
              </w:rPr>
              <w:t>32°17.000′S</w:t>
            </w:r>
          </w:p>
        </w:tc>
        <w:tc>
          <w:tcPr>
            <w:tcW w:w="1985" w:type="dxa"/>
          </w:tcPr>
          <w:p w:rsidR="00D61547" w:rsidRPr="00FC1EF9" w:rsidP="00D61547" w14:paraId="6ABEB716" w14:textId="77777777">
            <w:pPr>
              <w:widowControl/>
              <w:spacing w:before="60" w:after="60"/>
              <w:rPr>
                <w:szCs w:val="24"/>
                <w:lang w:eastAsia="en-US"/>
              </w:rPr>
            </w:pPr>
            <w:r w:rsidRPr="00FC1EF9">
              <w:rPr>
                <w:szCs w:val="24"/>
                <w:lang w:eastAsia="en-US"/>
              </w:rPr>
              <w:t>166°41.530′E</w:t>
            </w:r>
          </w:p>
        </w:tc>
        <w:tc>
          <w:tcPr>
            <w:tcW w:w="1701" w:type="dxa"/>
          </w:tcPr>
          <w:p w:rsidR="00D61547" w:rsidRPr="00FC1EF9" w:rsidP="00D61547" w14:paraId="3182C758" w14:textId="77777777">
            <w:pPr>
              <w:widowControl/>
              <w:spacing w:before="60" w:after="60"/>
              <w:rPr>
                <w:szCs w:val="24"/>
                <w:lang w:eastAsia="en-US"/>
              </w:rPr>
            </w:pPr>
          </w:p>
        </w:tc>
      </w:tr>
      <w:tr w14:paraId="5E98BDFF" w14:textId="77777777" w:rsidTr="00197895">
        <w:tblPrEx>
          <w:tblW w:w="5687" w:type="pct"/>
          <w:tblInd w:w="-572" w:type="dxa"/>
          <w:tblLayout w:type="fixed"/>
          <w:tblLook w:val="04A0"/>
        </w:tblPrEx>
        <w:tc>
          <w:tcPr>
            <w:tcW w:w="1842" w:type="dxa"/>
          </w:tcPr>
          <w:p w:rsidR="00D61547" w:rsidRPr="00FC1EF9" w:rsidP="00D61547" w14:paraId="376DB0EA" w14:textId="77777777">
            <w:pPr>
              <w:widowControl/>
              <w:spacing w:before="60" w:after="60"/>
              <w:rPr>
                <w:szCs w:val="24"/>
                <w:lang w:eastAsia="en-US"/>
              </w:rPr>
            </w:pPr>
            <w:r w:rsidRPr="00FC1EF9">
              <w:rPr>
                <w:szCs w:val="24"/>
                <w:lang w:eastAsia="en-US"/>
              </w:rPr>
              <w:t>West Norfolk Ridge</w:t>
            </w:r>
          </w:p>
        </w:tc>
        <w:tc>
          <w:tcPr>
            <w:tcW w:w="1701" w:type="dxa"/>
          </w:tcPr>
          <w:p w:rsidR="00D61547" w:rsidRPr="00FC1EF9" w:rsidP="00D61547" w14:paraId="0628CFFD" w14:textId="77777777">
            <w:pPr>
              <w:widowControl/>
              <w:spacing w:before="60" w:after="60"/>
              <w:rPr>
                <w:szCs w:val="24"/>
                <w:lang w:eastAsia="en-US"/>
              </w:rPr>
            </w:pPr>
            <w:r w:rsidRPr="00FC1EF9">
              <w:rPr>
                <w:szCs w:val="24"/>
                <w:lang w:eastAsia="en-US"/>
              </w:rPr>
              <w:t>West Norfolk ▌</w:t>
            </w:r>
          </w:p>
        </w:tc>
        <w:tc>
          <w:tcPr>
            <w:tcW w:w="1701" w:type="dxa"/>
          </w:tcPr>
          <w:p w:rsidR="00D61547" w:rsidRPr="00FC1EF9" w:rsidP="00D61547" w14:paraId="66BFC6B8"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6376851" w14:textId="77777777">
            <w:pPr>
              <w:widowControl/>
              <w:spacing w:before="60" w:after="60"/>
              <w:rPr>
                <w:szCs w:val="24"/>
                <w:lang w:eastAsia="en-US"/>
              </w:rPr>
            </w:pPr>
            <w:r w:rsidRPr="00FC1EF9">
              <w:rPr>
                <w:szCs w:val="24"/>
                <w:lang w:eastAsia="en-US"/>
              </w:rPr>
              <w:t>32°17.000′S</w:t>
            </w:r>
          </w:p>
        </w:tc>
        <w:tc>
          <w:tcPr>
            <w:tcW w:w="1985" w:type="dxa"/>
          </w:tcPr>
          <w:p w:rsidR="00D61547" w:rsidRPr="00FC1EF9" w:rsidP="00D61547" w14:paraId="76A9E5B5" w14:textId="77777777">
            <w:pPr>
              <w:widowControl/>
              <w:spacing w:before="60" w:after="60"/>
              <w:rPr>
                <w:szCs w:val="24"/>
                <w:lang w:eastAsia="en-US"/>
              </w:rPr>
            </w:pPr>
            <w:r w:rsidRPr="00FC1EF9">
              <w:rPr>
                <w:szCs w:val="24"/>
                <w:lang w:eastAsia="en-US"/>
              </w:rPr>
              <w:t>166°41.921′E</w:t>
            </w:r>
          </w:p>
        </w:tc>
        <w:tc>
          <w:tcPr>
            <w:tcW w:w="1701" w:type="dxa"/>
          </w:tcPr>
          <w:p w:rsidR="00D61547" w:rsidRPr="00FC1EF9" w:rsidP="00D61547" w14:paraId="6EDE3B60" w14:textId="77777777">
            <w:pPr>
              <w:widowControl/>
              <w:spacing w:before="60" w:after="60"/>
              <w:rPr>
                <w:szCs w:val="24"/>
                <w:lang w:eastAsia="en-US"/>
              </w:rPr>
            </w:pPr>
            <w:r w:rsidRPr="00FC1EF9">
              <w:rPr>
                <w:szCs w:val="24"/>
                <w:lang w:eastAsia="en-US"/>
              </w:rPr>
              <w:t>South-east along the Australian EEZ</w:t>
            </w:r>
          </w:p>
        </w:tc>
      </w:tr>
    </w:tbl>
    <w:p w:rsidR="00D61547" w:rsidRPr="00FC1EF9" w:rsidP="00D61547" w14:paraId="24BDBDAC" w14:textId="77777777">
      <w:pPr>
        <w:widowControl/>
        <w:spacing w:before="120" w:after="120" w:line="360" w:lineRule="auto"/>
        <w:rPr>
          <w:szCs w:val="24"/>
          <w:lang w:eastAsia="en-US"/>
        </w:rPr>
      </w:pPr>
      <w:r w:rsidRPr="00FC1EF9">
        <w:rPr>
          <w:szCs w:val="24"/>
          <w:lang w:eastAsia="en-US"/>
        </w:rPr>
        <w:br w:type="page"/>
      </w:r>
    </w:p>
    <w:tbl>
      <w:tblPr>
        <w:tblW w:w="5687" w:type="pct"/>
        <w:tblInd w:w="-572" w:type="dxa"/>
        <w:tblBorders>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tblPr>
      <w:tblGrid>
        <w:gridCol w:w="1842"/>
        <w:gridCol w:w="1701"/>
        <w:gridCol w:w="1701"/>
        <w:gridCol w:w="1701"/>
        <w:gridCol w:w="1985"/>
        <w:gridCol w:w="1701"/>
      </w:tblGrid>
      <w:tr w14:paraId="1C2ADE1C" w14:textId="77777777" w:rsidTr="00197895">
        <w:tblPrEx>
          <w:tblW w:w="5687" w:type="pct"/>
          <w:tblInd w:w="-572" w:type="dxa"/>
          <w:tblLayout w:type="fixed"/>
          <w:tblLook w:val="04A0"/>
        </w:tblPrEx>
        <w:tc>
          <w:tcPr>
            <w:tcW w:w="1843" w:type="dxa"/>
          </w:tcPr>
          <w:p w:rsidR="00D61547" w:rsidRPr="00FC1EF9" w:rsidP="00D61547" w14:paraId="1E2247C1" w14:textId="77777777">
            <w:pPr>
              <w:widowControl/>
              <w:spacing w:before="60" w:after="60"/>
              <w:rPr>
                <w:szCs w:val="24"/>
                <w:lang w:eastAsia="en-US"/>
              </w:rPr>
            </w:pPr>
            <w:r w:rsidRPr="00FC1EF9">
              <w:rPr>
                <w:szCs w:val="24"/>
                <w:lang w:eastAsia="en-US"/>
              </w:rPr>
              <w:t>West Norfolk Ridge</w:t>
            </w:r>
          </w:p>
        </w:tc>
        <w:tc>
          <w:tcPr>
            <w:tcW w:w="1701" w:type="dxa"/>
          </w:tcPr>
          <w:p w:rsidR="00D61547" w:rsidRPr="00FC1EF9" w:rsidP="00D61547" w14:paraId="2427698B" w14:textId="77777777">
            <w:pPr>
              <w:widowControl/>
              <w:spacing w:before="60" w:after="60"/>
              <w:rPr>
                <w:szCs w:val="24"/>
                <w:lang w:eastAsia="en-US"/>
              </w:rPr>
            </w:pPr>
            <w:r w:rsidRPr="00FC1EF9">
              <w:rPr>
                <w:szCs w:val="24"/>
                <w:lang w:eastAsia="en-US"/>
              </w:rPr>
              <w:t>West Norfolk ▌</w:t>
            </w:r>
          </w:p>
        </w:tc>
        <w:tc>
          <w:tcPr>
            <w:tcW w:w="1701" w:type="dxa"/>
          </w:tcPr>
          <w:p w:rsidR="00D61547" w:rsidRPr="00FC1EF9" w:rsidP="00D61547" w14:paraId="1708B657"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447EDF7" w14:textId="77777777">
            <w:pPr>
              <w:widowControl/>
              <w:spacing w:before="60" w:after="60"/>
              <w:rPr>
                <w:szCs w:val="24"/>
                <w:lang w:eastAsia="en-US"/>
              </w:rPr>
            </w:pPr>
            <w:r w:rsidRPr="00FC1EF9">
              <w:rPr>
                <w:szCs w:val="24"/>
                <w:lang w:eastAsia="en-US"/>
              </w:rPr>
              <w:t>32°28.633′S</w:t>
            </w:r>
          </w:p>
        </w:tc>
        <w:tc>
          <w:tcPr>
            <w:tcW w:w="1985" w:type="dxa"/>
          </w:tcPr>
          <w:p w:rsidR="00D61547" w:rsidRPr="00FC1EF9" w:rsidP="00D61547" w14:paraId="1680E5B7" w14:textId="77777777">
            <w:pPr>
              <w:widowControl/>
              <w:spacing w:before="60" w:after="60"/>
              <w:rPr>
                <w:szCs w:val="24"/>
                <w:lang w:eastAsia="en-US"/>
              </w:rPr>
            </w:pPr>
            <w:r w:rsidRPr="00FC1EF9">
              <w:rPr>
                <w:szCs w:val="24"/>
                <w:lang w:eastAsia="en-US"/>
              </w:rPr>
              <w:t>168°00.000′E</w:t>
            </w:r>
          </w:p>
        </w:tc>
        <w:tc>
          <w:tcPr>
            <w:tcW w:w="1701" w:type="dxa"/>
          </w:tcPr>
          <w:p w:rsidR="00D61547" w:rsidRPr="00FC1EF9" w:rsidP="00D61547" w14:paraId="69F94DCF" w14:textId="77777777">
            <w:pPr>
              <w:widowControl/>
              <w:spacing w:before="60" w:after="60"/>
              <w:rPr>
                <w:szCs w:val="24"/>
                <w:lang w:eastAsia="en-US"/>
              </w:rPr>
            </w:pPr>
          </w:p>
        </w:tc>
      </w:tr>
      <w:tr w14:paraId="411792DE" w14:textId="77777777" w:rsidTr="00197895">
        <w:tblPrEx>
          <w:tblW w:w="5687" w:type="pct"/>
          <w:tblInd w:w="-572" w:type="dxa"/>
          <w:tblLayout w:type="fixed"/>
          <w:tblLook w:val="04A0"/>
        </w:tblPrEx>
        <w:tc>
          <w:tcPr>
            <w:tcW w:w="1843" w:type="dxa"/>
          </w:tcPr>
          <w:p w:rsidR="00D61547" w:rsidRPr="00FC1EF9" w:rsidP="00D61547" w14:paraId="33979ED5" w14:textId="77777777">
            <w:pPr>
              <w:widowControl/>
              <w:spacing w:before="60" w:after="60"/>
              <w:rPr>
                <w:szCs w:val="24"/>
                <w:lang w:eastAsia="en-US"/>
              </w:rPr>
            </w:pPr>
            <w:r w:rsidRPr="00FC1EF9">
              <w:rPr>
                <w:szCs w:val="24"/>
                <w:lang w:eastAsia="en-US"/>
              </w:rPr>
              <w:t>West Norfolk Ridge</w:t>
            </w:r>
          </w:p>
        </w:tc>
        <w:tc>
          <w:tcPr>
            <w:tcW w:w="1701" w:type="dxa"/>
          </w:tcPr>
          <w:p w:rsidR="00D61547" w:rsidRPr="00FC1EF9" w:rsidP="00D61547" w14:paraId="5AB50FDE" w14:textId="77777777">
            <w:pPr>
              <w:widowControl/>
              <w:spacing w:before="60" w:after="60"/>
              <w:rPr>
                <w:szCs w:val="24"/>
                <w:lang w:eastAsia="en-US"/>
              </w:rPr>
            </w:pPr>
            <w:r w:rsidRPr="00FC1EF9">
              <w:rPr>
                <w:szCs w:val="24"/>
                <w:lang w:eastAsia="en-US"/>
              </w:rPr>
              <w:t>West Norfolk ▌</w:t>
            </w:r>
          </w:p>
        </w:tc>
        <w:tc>
          <w:tcPr>
            <w:tcW w:w="1701" w:type="dxa"/>
          </w:tcPr>
          <w:p w:rsidR="00D61547" w:rsidRPr="00FC1EF9" w:rsidP="00D61547" w14:paraId="6F2EA438"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B5ED9C0" w14:textId="77777777">
            <w:pPr>
              <w:widowControl/>
              <w:spacing w:before="60" w:after="60"/>
              <w:rPr>
                <w:szCs w:val="24"/>
                <w:lang w:eastAsia="en-US"/>
              </w:rPr>
            </w:pPr>
            <w:r w:rsidRPr="00FC1EF9">
              <w:rPr>
                <w:szCs w:val="24"/>
                <w:lang w:eastAsia="en-US"/>
              </w:rPr>
              <w:t>34°12.000′S</w:t>
            </w:r>
          </w:p>
        </w:tc>
        <w:tc>
          <w:tcPr>
            <w:tcW w:w="1985" w:type="dxa"/>
          </w:tcPr>
          <w:p w:rsidR="00D61547" w:rsidRPr="00FC1EF9" w:rsidP="00D61547" w14:paraId="30D479AF" w14:textId="77777777">
            <w:pPr>
              <w:widowControl/>
              <w:spacing w:before="60" w:after="60"/>
              <w:rPr>
                <w:szCs w:val="24"/>
                <w:lang w:eastAsia="en-US"/>
              </w:rPr>
            </w:pPr>
            <w:r w:rsidRPr="00FC1EF9">
              <w:rPr>
                <w:szCs w:val="24"/>
                <w:lang w:eastAsia="en-US"/>
              </w:rPr>
              <w:t>168°00.000′E</w:t>
            </w:r>
          </w:p>
        </w:tc>
        <w:tc>
          <w:tcPr>
            <w:tcW w:w="1701" w:type="dxa"/>
          </w:tcPr>
          <w:p w:rsidR="00D61547" w:rsidRPr="00FC1EF9" w:rsidP="00D61547" w14:paraId="624D0DCE" w14:textId="77777777">
            <w:pPr>
              <w:widowControl/>
              <w:spacing w:before="60" w:after="60"/>
              <w:rPr>
                <w:szCs w:val="24"/>
                <w:lang w:eastAsia="en-US"/>
              </w:rPr>
            </w:pPr>
          </w:p>
        </w:tc>
      </w:tr>
      <w:tr w14:paraId="3920D42F" w14:textId="77777777" w:rsidTr="00197895">
        <w:tblPrEx>
          <w:tblW w:w="5687" w:type="pct"/>
          <w:tblInd w:w="-572" w:type="dxa"/>
          <w:tblLayout w:type="fixed"/>
          <w:tblLook w:val="04A0"/>
        </w:tblPrEx>
        <w:tc>
          <w:tcPr>
            <w:tcW w:w="1843" w:type="dxa"/>
          </w:tcPr>
          <w:p w:rsidR="00D61547" w:rsidRPr="00FC1EF9" w:rsidP="00D61547" w14:paraId="406A323A" w14:textId="77777777">
            <w:pPr>
              <w:widowControl/>
              <w:spacing w:before="60" w:after="60"/>
              <w:rPr>
                <w:szCs w:val="24"/>
                <w:lang w:eastAsia="en-US"/>
              </w:rPr>
            </w:pPr>
            <w:r w:rsidRPr="00FC1EF9">
              <w:rPr>
                <w:szCs w:val="24"/>
                <w:lang w:eastAsia="en-US"/>
              </w:rPr>
              <w:t>West Norfolk Ridge</w:t>
            </w:r>
          </w:p>
        </w:tc>
        <w:tc>
          <w:tcPr>
            <w:tcW w:w="1701" w:type="dxa"/>
          </w:tcPr>
          <w:p w:rsidR="00D61547" w:rsidRPr="00FC1EF9" w:rsidP="00D61547" w14:paraId="4515C445" w14:textId="77777777">
            <w:pPr>
              <w:widowControl/>
              <w:spacing w:before="60" w:after="60"/>
              <w:rPr>
                <w:szCs w:val="24"/>
                <w:lang w:eastAsia="en-US"/>
              </w:rPr>
            </w:pPr>
            <w:r w:rsidRPr="00FC1EF9">
              <w:rPr>
                <w:szCs w:val="24"/>
                <w:lang w:eastAsia="en-US"/>
              </w:rPr>
              <w:t>West Norfolk ▌</w:t>
            </w:r>
          </w:p>
        </w:tc>
        <w:tc>
          <w:tcPr>
            <w:tcW w:w="1701" w:type="dxa"/>
          </w:tcPr>
          <w:p w:rsidR="00D61547" w:rsidRPr="00FC1EF9" w:rsidP="00D61547" w14:paraId="6F1765CD"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6FA96866" w14:textId="77777777">
            <w:pPr>
              <w:widowControl/>
              <w:spacing w:before="60" w:after="60"/>
              <w:rPr>
                <w:szCs w:val="24"/>
                <w:lang w:eastAsia="en-US"/>
              </w:rPr>
            </w:pPr>
            <w:r w:rsidRPr="00FC1EF9">
              <w:rPr>
                <w:szCs w:val="24"/>
                <w:lang w:eastAsia="en-US"/>
              </w:rPr>
              <w:t>34°12.000′S</w:t>
            </w:r>
          </w:p>
        </w:tc>
        <w:tc>
          <w:tcPr>
            <w:tcW w:w="1985" w:type="dxa"/>
          </w:tcPr>
          <w:p w:rsidR="00D61547" w:rsidRPr="00FC1EF9" w:rsidP="00D61547" w14:paraId="511705DE" w14:textId="77777777">
            <w:pPr>
              <w:widowControl/>
              <w:spacing w:before="60" w:after="60"/>
              <w:rPr>
                <w:szCs w:val="24"/>
                <w:lang w:eastAsia="en-US"/>
              </w:rPr>
            </w:pPr>
            <w:r w:rsidRPr="00FC1EF9">
              <w:rPr>
                <w:szCs w:val="24"/>
                <w:lang w:eastAsia="en-US"/>
              </w:rPr>
              <w:t>167°13.000′E</w:t>
            </w:r>
          </w:p>
        </w:tc>
        <w:tc>
          <w:tcPr>
            <w:tcW w:w="1701" w:type="dxa"/>
          </w:tcPr>
          <w:p w:rsidR="00D61547" w:rsidRPr="00FC1EF9" w:rsidP="00D61547" w14:paraId="7B48F661" w14:textId="77777777">
            <w:pPr>
              <w:widowControl/>
              <w:spacing w:before="60" w:after="60"/>
              <w:rPr>
                <w:szCs w:val="24"/>
                <w:lang w:eastAsia="en-US"/>
              </w:rPr>
            </w:pPr>
          </w:p>
        </w:tc>
      </w:tr>
      <w:tr w14:paraId="1DFBEFC0" w14:textId="77777777" w:rsidTr="00197895">
        <w:tblPrEx>
          <w:tblW w:w="5687" w:type="pct"/>
          <w:tblInd w:w="-572" w:type="dxa"/>
          <w:tblLayout w:type="fixed"/>
          <w:tblLook w:val="04A0"/>
        </w:tblPrEx>
        <w:tc>
          <w:tcPr>
            <w:tcW w:w="1843" w:type="dxa"/>
          </w:tcPr>
          <w:p w:rsidR="00D61547" w:rsidRPr="00FC1EF9" w:rsidP="00D61547" w14:paraId="3B78ED1C" w14:textId="77777777">
            <w:pPr>
              <w:widowControl/>
              <w:spacing w:before="60" w:after="60"/>
              <w:rPr>
                <w:szCs w:val="24"/>
                <w:lang w:eastAsia="en-US"/>
              </w:rPr>
            </w:pPr>
            <w:r w:rsidRPr="00FC1EF9">
              <w:rPr>
                <w:szCs w:val="24"/>
                <w:lang w:eastAsia="en-US"/>
              </w:rPr>
              <w:t>West Norfolk Ridge</w:t>
            </w:r>
          </w:p>
        </w:tc>
        <w:tc>
          <w:tcPr>
            <w:tcW w:w="1701" w:type="dxa"/>
          </w:tcPr>
          <w:p w:rsidR="00D61547" w:rsidRPr="00FC1EF9" w:rsidP="00D61547" w14:paraId="292D2370" w14:textId="77777777">
            <w:pPr>
              <w:widowControl/>
              <w:spacing w:before="60" w:after="60"/>
              <w:rPr>
                <w:szCs w:val="24"/>
                <w:lang w:eastAsia="en-US"/>
              </w:rPr>
            </w:pPr>
            <w:r w:rsidRPr="00FC1EF9">
              <w:rPr>
                <w:szCs w:val="24"/>
                <w:lang w:eastAsia="en-US"/>
              </w:rPr>
              <w:t xml:space="preserve">West Norfolk </w:t>
            </w:r>
            <w:r w:rsidRPr="00FC1EF9">
              <w:rPr>
                <w:strike/>
                <w:szCs w:val="24"/>
                <w:lang w:eastAsia="en-US"/>
              </w:rPr>
              <w:t>▌</w:t>
            </w:r>
          </w:p>
        </w:tc>
        <w:tc>
          <w:tcPr>
            <w:tcW w:w="1701" w:type="dxa"/>
          </w:tcPr>
          <w:p w:rsidR="00D61547" w:rsidRPr="00FC1EF9" w:rsidP="00D61547" w14:paraId="43B5587A"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F102387" w14:textId="77777777">
            <w:pPr>
              <w:widowControl/>
              <w:spacing w:before="60" w:after="60"/>
              <w:rPr>
                <w:szCs w:val="24"/>
                <w:lang w:eastAsia="en-US"/>
              </w:rPr>
            </w:pPr>
            <w:r w:rsidRPr="00FC1EF9">
              <w:rPr>
                <w:szCs w:val="24"/>
                <w:lang w:eastAsia="en-US"/>
              </w:rPr>
              <w:t>34°00.000′S</w:t>
            </w:r>
          </w:p>
        </w:tc>
        <w:tc>
          <w:tcPr>
            <w:tcW w:w="1985" w:type="dxa"/>
          </w:tcPr>
          <w:p w:rsidR="00D61547" w:rsidRPr="00FC1EF9" w:rsidP="00D61547" w14:paraId="492FB867" w14:textId="77777777">
            <w:pPr>
              <w:widowControl/>
              <w:spacing w:before="60" w:after="60"/>
              <w:rPr>
                <w:szCs w:val="24"/>
                <w:lang w:eastAsia="en-US"/>
              </w:rPr>
            </w:pPr>
            <w:r w:rsidRPr="00FC1EF9">
              <w:rPr>
                <w:szCs w:val="24"/>
                <w:lang w:eastAsia="en-US"/>
              </w:rPr>
              <w:t>167°13.000′E</w:t>
            </w:r>
          </w:p>
        </w:tc>
        <w:tc>
          <w:tcPr>
            <w:tcW w:w="1701" w:type="dxa"/>
          </w:tcPr>
          <w:p w:rsidR="00D61547" w:rsidRPr="00FC1EF9" w:rsidP="00D61547" w14:paraId="46C21066" w14:textId="77777777">
            <w:pPr>
              <w:widowControl/>
              <w:spacing w:before="60" w:after="60"/>
              <w:rPr>
                <w:szCs w:val="24"/>
                <w:lang w:eastAsia="en-US"/>
              </w:rPr>
            </w:pPr>
          </w:p>
        </w:tc>
      </w:tr>
      <w:tr w14:paraId="1910D0AE" w14:textId="77777777" w:rsidTr="00197895">
        <w:tblPrEx>
          <w:tblW w:w="5687" w:type="pct"/>
          <w:tblInd w:w="-572" w:type="dxa"/>
          <w:tblLayout w:type="fixed"/>
          <w:tblLook w:val="04A0"/>
        </w:tblPrEx>
        <w:tc>
          <w:tcPr>
            <w:tcW w:w="1843" w:type="dxa"/>
          </w:tcPr>
          <w:p w:rsidR="00D61547" w:rsidRPr="00FC1EF9" w:rsidP="00D61547" w14:paraId="6529524B" w14:textId="77777777">
            <w:pPr>
              <w:widowControl/>
              <w:spacing w:before="60" w:after="60"/>
              <w:rPr>
                <w:szCs w:val="24"/>
                <w:lang w:eastAsia="en-US"/>
              </w:rPr>
            </w:pPr>
            <w:r w:rsidRPr="00FC1EF9">
              <w:rPr>
                <w:szCs w:val="24"/>
                <w:lang w:eastAsia="en-US"/>
              </w:rPr>
              <w:t>West Norfolk Ridge</w:t>
            </w:r>
          </w:p>
        </w:tc>
        <w:tc>
          <w:tcPr>
            <w:tcW w:w="1701" w:type="dxa"/>
          </w:tcPr>
          <w:p w:rsidR="00D61547" w:rsidRPr="00FC1EF9" w:rsidP="00D61547" w14:paraId="7D46F443" w14:textId="77777777">
            <w:pPr>
              <w:widowControl/>
              <w:spacing w:before="60" w:after="60"/>
              <w:rPr>
                <w:szCs w:val="24"/>
                <w:lang w:eastAsia="en-US"/>
              </w:rPr>
            </w:pPr>
            <w:r w:rsidRPr="00FC1EF9">
              <w:rPr>
                <w:szCs w:val="24"/>
                <w:lang w:eastAsia="en-US"/>
              </w:rPr>
              <w:t>West Norfolk ▌</w:t>
            </w:r>
          </w:p>
          <w:p w:rsidR="00D61547" w:rsidRPr="00FC1EF9" w:rsidP="00D61547" w14:paraId="2615B98F" w14:textId="77777777">
            <w:pPr>
              <w:widowControl/>
              <w:spacing w:before="60" w:after="60"/>
              <w:rPr>
                <w:szCs w:val="24"/>
                <w:lang w:eastAsia="en-US"/>
              </w:rPr>
            </w:pPr>
          </w:p>
        </w:tc>
        <w:tc>
          <w:tcPr>
            <w:tcW w:w="1701" w:type="dxa"/>
          </w:tcPr>
          <w:p w:rsidR="00D61547" w:rsidRPr="00FC1EF9" w:rsidP="00D61547" w14:paraId="2A7C694F"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01E0C4AF" w14:textId="77777777">
            <w:pPr>
              <w:widowControl/>
              <w:spacing w:before="60" w:after="60"/>
              <w:rPr>
                <w:szCs w:val="24"/>
                <w:lang w:eastAsia="en-US"/>
              </w:rPr>
            </w:pPr>
            <w:r w:rsidRPr="00FC1EF9">
              <w:rPr>
                <w:szCs w:val="24"/>
                <w:lang w:eastAsia="en-US"/>
              </w:rPr>
              <w:t>34°00.000′S</w:t>
            </w:r>
          </w:p>
        </w:tc>
        <w:tc>
          <w:tcPr>
            <w:tcW w:w="1985" w:type="dxa"/>
          </w:tcPr>
          <w:p w:rsidR="00D61547" w:rsidRPr="00FC1EF9" w:rsidP="00D61547" w14:paraId="26E61DE8" w14:textId="77777777">
            <w:pPr>
              <w:widowControl/>
              <w:spacing w:before="60" w:after="60"/>
              <w:rPr>
                <w:szCs w:val="24"/>
                <w:lang w:eastAsia="en-US"/>
              </w:rPr>
            </w:pPr>
            <w:r w:rsidRPr="00FC1EF9">
              <w:rPr>
                <w:szCs w:val="24"/>
                <w:lang w:eastAsia="en-US"/>
              </w:rPr>
              <w:t>166°41.530′E</w:t>
            </w:r>
          </w:p>
        </w:tc>
        <w:tc>
          <w:tcPr>
            <w:tcW w:w="1701" w:type="dxa"/>
          </w:tcPr>
          <w:p w:rsidR="00D61547" w:rsidRPr="00FC1EF9" w:rsidP="00D61547" w14:paraId="651606D4" w14:textId="77777777">
            <w:pPr>
              <w:widowControl/>
              <w:spacing w:before="60" w:after="60"/>
              <w:rPr>
                <w:szCs w:val="24"/>
                <w:lang w:eastAsia="en-US"/>
              </w:rPr>
            </w:pPr>
          </w:p>
        </w:tc>
      </w:tr>
      <w:tr w14:paraId="4A98FFE2" w14:textId="77777777" w:rsidTr="00197895">
        <w:tblPrEx>
          <w:tblW w:w="5687" w:type="pct"/>
          <w:tblInd w:w="-572" w:type="dxa"/>
          <w:tblLayout w:type="fixed"/>
          <w:tblLook w:val="04A0"/>
        </w:tblPrEx>
        <w:tc>
          <w:tcPr>
            <w:tcW w:w="1843" w:type="dxa"/>
          </w:tcPr>
          <w:p w:rsidR="00D61547" w:rsidRPr="00FC1EF9" w:rsidP="00D61547" w14:paraId="352258A3" w14:textId="77777777">
            <w:pPr>
              <w:widowControl/>
              <w:spacing w:before="60" w:after="60"/>
              <w:rPr>
                <w:szCs w:val="24"/>
                <w:lang w:eastAsia="en-US"/>
              </w:rPr>
            </w:pPr>
            <w:r w:rsidRPr="00FC1EF9">
              <w:rPr>
                <w:szCs w:val="24"/>
                <w:lang w:eastAsia="en-US"/>
              </w:rPr>
              <w:t>Westpac Bank</w:t>
            </w:r>
          </w:p>
        </w:tc>
        <w:tc>
          <w:tcPr>
            <w:tcW w:w="1701" w:type="dxa"/>
          </w:tcPr>
          <w:p w:rsidR="00D61547" w:rsidRPr="00FC1EF9" w:rsidP="00D61547" w14:paraId="01AF2C40" w14:textId="77777777">
            <w:pPr>
              <w:widowControl/>
              <w:spacing w:before="60" w:after="60"/>
              <w:rPr>
                <w:szCs w:val="24"/>
                <w:lang w:eastAsia="en-US"/>
              </w:rPr>
            </w:pPr>
            <w:r w:rsidRPr="00FC1EF9">
              <w:rPr>
                <w:szCs w:val="24"/>
                <w:lang w:eastAsia="en-US"/>
              </w:rPr>
              <w:t>Westpac Bank</w:t>
            </w:r>
          </w:p>
        </w:tc>
        <w:tc>
          <w:tcPr>
            <w:tcW w:w="1701" w:type="dxa"/>
          </w:tcPr>
          <w:p w:rsidR="00D61547" w:rsidRPr="00FC1EF9" w:rsidP="00D61547" w14:paraId="38414E38"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3C629250" w14:textId="77777777">
            <w:pPr>
              <w:widowControl/>
              <w:spacing w:before="60" w:after="60"/>
              <w:rPr>
                <w:szCs w:val="24"/>
                <w:lang w:eastAsia="en-US"/>
              </w:rPr>
            </w:pPr>
            <w:r w:rsidRPr="00FC1EF9">
              <w:rPr>
                <w:szCs w:val="24"/>
                <w:lang w:eastAsia="en-US"/>
              </w:rPr>
              <w:t>39°39.000′S</w:t>
            </w:r>
          </w:p>
        </w:tc>
        <w:tc>
          <w:tcPr>
            <w:tcW w:w="1985" w:type="dxa"/>
          </w:tcPr>
          <w:p w:rsidR="00D61547" w:rsidRPr="00FC1EF9" w:rsidP="00D61547" w14:paraId="2C93DAFC" w14:textId="77777777">
            <w:pPr>
              <w:widowControl/>
              <w:spacing w:before="60" w:after="60"/>
              <w:rPr>
                <w:szCs w:val="24"/>
                <w:lang w:eastAsia="en-US"/>
              </w:rPr>
            </w:pPr>
            <w:r w:rsidRPr="00FC1EF9">
              <w:rPr>
                <w:szCs w:val="24"/>
                <w:lang w:eastAsia="en-US"/>
              </w:rPr>
              <w:t>167°05.000′E</w:t>
            </w:r>
          </w:p>
        </w:tc>
        <w:tc>
          <w:tcPr>
            <w:tcW w:w="1701" w:type="dxa"/>
          </w:tcPr>
          <w:p w:rsidR="00D61547" w:rsidRPr="00FC1EF9" w:rsidP="00D61547" w14:paraId="3F44B9CF" w14:textId="77777777">
            <w:pPr>
              <w:widowControl/>
              <w:spacing w:before="60" w:after="60"/>
              <w:rPr>
                <w:szCs w:val="24"/>
                <w:lang w:eastAsia="en-US"/>
              </w:rPr>
            </w:pPr>
          </w:p>
        </w:tc>
      </w:tr>
      <w:tr w14:paraId="753533E9" w14:textId="77777777" w:rsidTr="00197895">
        <w:tblPrEx>
          <w:tblW w:w="5687" w:type="pct"/>
          <w:tblInd w:w="-572" w:type="dxa"/>
          <w:tblLayout w:type="fixed"/>
          <w:tblLook w:val="04A0"/>
        </w:tblPrEx>
        <w:tc>
          <w:tcPr>
            <w:tcW w:w="1843" w:type="dxa"/>
          </w:tcPr>
          <w:p w:rsidR="00D61547" w:rsidRPr="00FC1EF9" w:rsidP="00D61547" w14:paraId="6A9D5817" w14:textId="77777777">
            <w:pPr>
              <w:widowControl/>
              <w:spacing w:before="60" w:after="60"/>
              <w:rPr>
                <w:szCs w:val="24"/>
                <w:lang w:eastAsia="en-US"/>
              </w:rPr>
            </w:pPr>
            <w:r w:rsidRPr="00FC1EF9">
              <w:rPr>
                <w:szCs w:val="24"/>
                <w:lang w:eastAsia="en-US"/>
              </w:rPr>
              <w:t>Westpac Bank</w:t>
            </w:r>
          </w:p>
        </w:tc>
        <w:tc>
          <w:tcPr>
            <w:tcW w:w="1701" w:type="dxa"/>
          </w:tcPr>
          <w:p w:rsidR="00D61547" w:rsidRPr="00FC1EF9" w:rsidP="00D61547" w14:paraId="31496623" w14:textId="77777777">
            <w:pPr>
              <w:widowControl/>
              <w:spacing w:before="60" w:after="60"/>
              <w:rPr>
                <w:szCs w:val="24"/>
                <w:lang w:eastAsia="en-US"/>
              </w:rPr>
            </w:pPr>
            <w:r w:rsidRPr="00FC1EF9">
              <w:rPr>
                <w:szCs w:val="24"/>
                <w:lang w:eastAsia="en-US"/>
              </w:rPr>
              <w:t>Westpac Bank</w:t>
            </w:r>
          </w:p>
        </w:tc>
        <w:tc>
          <w:tcPr>
            <w:tcW w:w="1701" w:type="dxa"/>
          </w:tcPr>
          <w:p w:rsidR="00D61547" w:rsidRPr="00FC1EF9" w:rsidP="00D61547" w14:paraId="67E02940"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1D9B629B" w14:textId="77777777">
            <w:pPr>
              <w:widowControl/>
              <w:spacing w:before="60" w:after="60"/>
              <w:rPr>
                <w:szCs w:val="24"/>
                <w:lang w:eastAsia="en-US"/>
              </w:rPr>
            </w:pPr>
            <w:r w:rsidRPr="00FC1EF9">
              <w:rPr>
                <w:szCs w:val="24"/>
                <w:lang w:eastAsia="en-US"/>
              </w:rPr>
              <w:t>39°39.000′S</w:t>
            </w:r>
          </w:p>
        </w:tc>
        <w:tc>
          <w:tcPr>
            <w:tcW w:w="1985" w:type="dxa"/>
          </w:tcPr>
          <w:p w:rsidR="00D61547" w:rsidRPr="00FC1EF9" w:rsidP="00D61547" w14:paraId="6D228C6D" w14:textId="77777777">
            <w:pPr>
              <w:widowControl/>
              <w:spacing w:before="60" w:after="60"/>
              <w:rPr>
                <w:szCs w:val="24"/>
                <w:lang w:eastAsia="en-US"/>
              </w:rPr>
            </w:pPr>
            <w:r w:rsidRPr="00FC1EF9">
              <w:rPr>
                <w:szCs w:val="24"/>
                <w:lang w:eastAsia="en-US"/>
              </w:rPr>
              <w:t>167°21.090′E</w:t>
            </w:r>
          </w:p>
        </w:tc>
        <w:tc>
          <w:tcPr>
            <w:tcW w:w="1701" w:type="dxa"/>
          </w:tcPr>
          <w:p w:rsidR="00D61547" w:rsidRPr="00FC1EF9" w:rsidP="00D61547" w14:paraId="617233AC" w14:textId="77777777">
            <w:pPr>
              <w:widowControl/>
              <w:spacing w:before="60" w:after="60"/>
              <w:rPr>
                <w:szCs w:val="24"/>
                <w:lang w:eastAsia="en-US"/>
              </w:rPr>
            </w:pPr>
          </w:p>
        </w:tc>
      </w:tr>
      <w:tr w14:paraId="2C9DA584" w14:textId="77777777" w:rsidTr="00197895">
        <w:tblPrEx>
          <w:tblW w:w="5687" w:type="pct"/>
          <w:tblInd w:w="-572" w:type="dxa"/>
          <w:tblLayout w:type="fixed"/>
          <w:tblLook w:val="04A0"/>
        </w:tblPrEx>
        <w:tc>
          <w:tcPr>
            <w:tcW w:w="1843" w:type="dxa"/>
          </w:tcPr>
          <w:p w:rsidR="00D61547" w:rsidRPr="00FC1EF9" w:rsidP="00D61547" w14:paraId="1515571A" w14:textId="77777777">
            <w:pPr>
              <w:widowControl/>
              <w:spacing w:before="60" w:after="60"/>
              <w:rPr>
                <w:szCs w:val="24"/>
                <w:lang w:eastAsia="en-US"/>
              </w:rPr>
            </w:pPr>
            <w:r w:rsidRPr="00FC1EF9">
              <w:rPr>
                <w:szCs w:val="24"/>
                <w:lang w:eastAsia="en-US"/>
              </w:rPr>
              <w:t>Westpac Bank</w:t>
            </w:r>
          </w:p>
        </w:tc>
        <w:tc>
          <w:tcPr>
            <w:tcW w:w="1701" w:type="dxa"/>
          </w:tcPr>
          <w:p w:rsidR="00D61547" w:rsidRPr="00FC1EF9" w:rsidP="00D61547" w14:paraId="6EBB31D2" w14:textId="77777777">
            <w:pPr>
              <w:widowControl/>
              <w:spacing w:before="60" w:after="60"/>
              <w:rPr>
                <w:szCs w:val="24"/>
                <w:lang w:eastAsia="en-US"/>
              </w:rPr>
            </w:pPr>
            <w:r w:rsidRPr="00FC1EF9">
              <w:rPr>
                <w:szCs w:val="24"/>
                <w:lang w:eastAsia="en-US"/>
              </w:rPr>
              <w:t>Westpac Bank</w:t>
            </w:r>
          </w:p>
        </w:tc>
        <w:tc>
          <w:tcPr>
            <w:tcW w:w="1701" w:type="dxa"/>
          </w:tcPr>
          <w:p w:rsidR="00D61547" w:rsidRPr="00FC1EF9" w:rsidP="00D61547" w14:paraId="1E733A08"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585F862" w14:textId="77777777">
            <w:pPr>
              <w:widowControl/>
              <w:spacing w:before="60" w:after="60"/>
              <w:rPr>
                <w:szCs w:val="24"/>
                <w:lang w:eastAsia="en-US"/>
              </w:rPr>
            </w:pPr>
            <w:r w:rsidRPr="00FC1EF9">
              <w:rPr>
                <w:szCs w:val="24"/>
                <w:lang w:eastAsia="en-US"/>
              </w:rPr>
              <w:t>39°55.000′S</w:t>
            </w:r>
          </w:p>
        </w:tc>
        <w:tc>
          <w:tcPr>
            <w:tcW w:w="1985" w:type="dxa"/>
          </w:tcPr>
          <w:p w:rsidR="00D61547" w:rsidRPr="00FC1EF9" w:rsidP="00D61547" w14:paraId="3F969946" w14:textId="77777777">
            <w:pPr>
              <w:widowControl/>
              <w:spacing w:before="60" w:after="60"/>
              <w:rPr>
                <w:szCs w:val="24"/>
                <w:lang w:eastAsia="en-US"/>
              </w:rPr>
            </w:pPr>
            <w:r w:rsidRPr="00FC1EF9">
              <w:rPr>
                <w:szCs w:val="24"/>
                <w:lang w:eastAsia="en-US"/>
              </w:rPr>
              <w:t>167°05.000′E</w:t>
            </w:r>
          </w:p>
        </w:tc>
        <w:tc>
          <w:tcPr>
            <w:tcW w:w="1701" w:type="dxa"/>
          </w:tcPr>
          <w:p w:rsidR="00D61547" w:rsidRPr="00FC1EF9" w:rsidP="00D61547" w14:paraId="0F82EBD3" w14:textId="77777777">
            <w:pPr>
              <w:widowControl/>
              <w:spacing w:before="60" w:after="60"/>
              <w:rPr>
                <w:szCs w:val="24"/>
                <w:lang w:eastAsia="en-US"/>
              </w:rPr>
            </w:pPr>
          </w:p>
        </w:tc>
      </w:tr>
      <w:tr w14:paraId="138B3109" w14:textId="77777777" w:rsidTr="00197895">
        <w:tblPrEx>
          <w:tblW w:w="5687" w:type="pct"/>
          <w:tblInd w:w="-572" w:type="dxa"/>
          <w:tblLayout w:type="fixed"/>
          <w:tblLook w:val="04A0"/>
        </w:tblPrEx>
        <w:tc>
          <w:tcPr>
            <w:tcW w:w="1843" w:type="dxa"/>
          </w:tcPr>
          <w:p w:rsidR="00D61547" w:rsidRPr="00FC1EF9" w:rsidP="00D61547" w14:paraId="36E384B5" w14:textId="77777777">
            <w:pPr>
              <w:widowControl/>
              <w:spacing w:before="60" w:after="60"/>
              <w:rPr>
                <w:szCs w:val="24"/>
                <w:lang w:eastAsia="en-US"/>
              </w:rPr>
            </w:pPr>
            <w:r w:rsidRPr="00FC1EF9">
              <w:rPr>
                <w:szCs w:val="24"/>
                <w:lang w:eastAsia="en-US"/>
              </w:rPr>
              <w:t>Westpac Bank</w:t>
            </w:r>
          </w:p>
        </w:tc>
        <w:tc>
          <w:tcPr>
            <w:tcW w:w="1701" w:type="dxa"/>
          </w:tcPr>
          <w:p w:rsidR="00D61547" w:rsidRPr="00FC1EF9" w:rsidP="00D61547" w14:paraId="5166DFBB" w14:textId="77777777">
            <w:pPr>
              <w:widowControl/>
              <w:spacing w:before="60" w:after="60"/>
              <w:rPr>
                <w:szCs w:val="24"/>
                <w:lang w:eastAsia="en-US"/>
              </w:rPr>
            </w:pPr>
            <w:r w:rsidRPr="00FC1EF9">
              <w:rPr>
                <w:szCs w:val="24"/>
                <w:lang w:eastAsia="en-US"/>
              </w:rPr>
              <w:t>Westpac Bank</w:t>
            </w:r>
          </w:p>
        </w:tc>
        <w:tc>
          <w:tcPr>
            <w:tcW w:w="1701" w:type="dxa"/>
          </w:tcPr>
          <w:p w:rsidR="00D61547" w:rsidRPr="00FC1EF9" w:rsidP="00D61547" w14:paraId="72A1E9D0" w14:textId="77777777">
            <w:pPr>
              <w:widowControl/>
              <w:spacing w:before="60" w:after="60"/>
              <w:rPr>
                <w:szCs w:val="24"/>
                <w:lang w:eastAsia="en-US"/>
              </w:rPr>
            </w:pPr>
            <w:r w:rsidRPr="00FC1EF9">
              <w:rPr>
                <w:szCs w:val="24"/>
                <w:lang w:eastAsia="en-US"/>
              </w:rPr>
              <w:t>Bottom Line</w:t>
            </w:r>
          </w:p>
        </w:tc>
        <w:tc>
          <w:tcPr>
            <w:tcW w:w="1701" w:type="dxa"/>
          </w:tcPr>
          <w:p w:rsidR="00D61547" w:rsidRPr="00FC1EF9" w:rsidP="00D61547" w14:paraId="4893CB72" w14:textId="77777777">
            <w:pPr>
              <w:widowControl/>
              <w:spacing w:before="60" w:after="60"/>
              <w:rPr>
                <w:szCs w:val="24"/>
                <w:lang w:eastAsia="en-US"/>
              </w:rPr>
            </w:pPr>
            <w:r w:rsidRPr="00FC1EF9">
              <w:rPr>
                <w:szCs w:val="24"/>
                <w:lang w:eastAsia="en-US"/>
              </w:rPr>
              <w:t>39°55.000′S</w:t>
            </w:r>
          </w:p>
        </w:tc>
        <w:tc>
          <w:tcPr>
            <w:tcW w:w="1985" w:type="dxa"/>
          </w:tcPr>
          <w:p w:rsidR="00D61547" w:rsidRPr="00FC1EF9" w:rsidP="00D61547" w14:paraId="68F0AA0E" w14:textId="77777777">
            <w:pPr>
              <w:widowControl/>
              <w:spacing w:before="60" w:after="60"/>
              <w:rPr>
                <w:szCs w:val="24"/>
                <w:lang w:eastAsia="en-US"/>
              </w:rPr>
            </w:pPr>
            <w:r w:rsidRPr="00FC1EF9">
              <w:rPr>
                <w:szCs w:val="24"/>
                <w:lang w:eastAsia="en-US"/>
              </w:rPr>
              <w:t>167°21.090′E</w:t>
            </w:r>
          </w:p>
        </w:tc>
        <w:tc>
          <w:tcPr>
            <w:tcW w:w="1701" w:type="dxa"/>
          </w:tcPr>
          <w:p w:rsidR="00D61547" w:rsidRPr="00FC1EF9" w:rsidP="00D61547" w14:paraId="73B8CC86" w14:textId="77777777">
            <w:pPr>
              <w:widowControl/>
              <w:spacing w:before="60" w:after="60"/>
              <w:rPr>
                <w:szCs w:val="24"/>
                <w:lang w:eastAsia="en-US"/>
              </w:rPr>
            </w:pPr>
          </w:p>
        </w:tc>
      </w:tr>
    </w:tbl>
    <w:p w:rsidR="00D61547" w:rsidRPr="00FC1EF9" w:rsidP="00D61547" w14:paraId="5DE4DF97" w14:textId="77777777">
      <w:pPr>
        <w:widowControl/>
        <w:spacing w:before="120" w:after="120" w:line="360" w:lineRule="auto"/>
        <w:ind w:left="850"/>
        <w:rPr>
          <w:szCs w:val="24"/>
          <w:lang w:eastAsia="en-US"/>
        </w:rPr>
      </w:pPr>
    </w:p>
    <w:p w:rsidR="00D61547" w:rsidRPr="00FC1EF9" w:rsidP="00D61547" w14:paraId="30627BF9" w14:textId="77777777">
      <w:pPr>
        <w:widowControl/>
        <w:rPr>
          <w:szCs w:val="24"/>
          <w:lang w:eastAsia="en-US"/>
        </w:rPr>
      </w:pPr>
      <w:r w:rsidRPr="00FC1EF9">
        <w:rPr>
          <w:szCs w:val="24"/>
          <w:lang w:eastAsia="en-US"/>
        </w:rPr>
        <w:br w:type="page"/>
      </w:r>
    </w:p>
    <w:p w:rsidR="00D61547" w:rsidRPr="00FC1EF9" w:rsidP="00D61547" w14:paraId="4D3ACA4F" w14:textId="77777777">
      <w:pPr>
        <w:widowControl/>
        <w:spacing w:before="120" w:after="120" w:line="360" w:lineRule="auto"/>
        <w:ind w:left="850"/>
        <w:rPr>
          <w:szCs w:val="24"/>
          <w:lang w:eastAsia="en-US"/>
        </w:rPr>
        <w:sectPr w:rsidSect="00D61547">
          <w:footnotePr>
            <w:numRestart w:val="eachSect"/>
          </w:footnotePr>
          <w:pgSz w:w="11909" w:h="16834"/>
          <w:pgMar w:top="1134" w:right="1134" w:bottom="1134" w:left="1418" w:header="1134" w:footer="567" w:gutter="0"/>
          <w:pgNumType w:start="1"/>
          <w:cols w:space="720"/>
          <w:docGrid w:linePitch="326"/>
        </w:sectPr>
      </w:pPr>
    </w:p>
    <w:p w:rsidR="00D61547" w:rsidRPr="00FC1EF9" w:rsidP="00D61547" w14:paraId="63702425" w14:textId="77777777">
      <w:pPr>
        <w:widowControl/>
        <w:spacing w:before="120" w:after="120" w:line="360" w:lineRule="auto"/>
        <w:ind w:left="850"/>
        <w:rPr>
          <w:szCs w:val="24"/>
          <w:lang w:eastAsia="en-US"/>
        </w:rPr>
      </w:pPr>
      <w:r w:rsidRPr="00FC1EF9">
        <w:rPr>
          <w:szCs w:val="24"/>
          <w:lang w:eastAsia="en-US"/>
        </w:rPr>
        <w:t>Figure 1: SPRFMO management area overview</w:t>
      </w:r>
    </w:p>
    <w:p w:rsidR="00D61547" w:rsidRPr="00FC1EF9" w:rsidP="00D61547" w14:paraId="60278B69"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5949315" cy="4207510"/>
            <wp:effectExtent l="0" t="0" r="0" b="0"/>
            <wp:docPr id="2095721168"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721168" name="Picture 1"/>
                    <pic:cNvPicPr>
                      <a:picLocks noChangeAspect="1" noChangeArrowheads="1"/>
                    </pic:cNvPicPr>
                  </pic:nvPicPr>
                  <pic:blipFill>
                    <a:blip xmlns:r="http://schemas.openxmlformats.org/officeDocument/2006/relationships" r:embed="rId11">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9315" cy="4207510"/>
                    </a:xfrm>
                    <a:prstGeom prst="rect">
                      <a:avLst/>
                    </a:prstGeom>
                    <a:noFill/>
                    <a:ln>
                      <a:noFill/>
                    </a:ln>
                  </pic:spPr>
                </pic:pic>
              </a:graphicData>
            </a:graphic>
          </wp:inline>
        </w:drawing>
      </w:r>
    </w:p>
    <w:p w:rsidR="00D61547" w:rsidRPr="00FC1EF9" w:rsidP="00D61547" w14:paraId="681C3187" w14:textId="77777777">
      <w:pPr>
        <w:widowControl/>
        <w:spacing w:before="120" w:after="120" w:line="360" w:lineRule="auto"/>
        <w:ind w:left="850"/>
        <w:rPr>
          <w:szCs w:val="24"/>
          <w:lang w:eastAsia="en-US"/>
        </w:rPr>
      </w:pPr>
      <w:r w:rsidRPr="00FC1EF9">
        <w:rPr>
          <w:szCs w:val="24"/>
          <w:lang w:eastAsia="en-US"/>
        </w:rPr>
        <w:t>Legend:</w:t>
      </w:r>
    </w:p>
    <w:p w:rsidR="00D61547" w:rsidRPr="00FC1EF9" w:rsidP="00D61547" w14:paraId="1CA507F3"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SPRFMO Management Areas: Overview</w:t>
      </w:r>
    </w:p>
    <w:p w:rsidR="00D61547" w:rsidRPr="00FC1EF9" w:rsidP="00D61547" w14:paraId="022EAB14"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Bottom Trawl (Also allowed: Mid-water Trawl and Bottom Line)</w:t>
      </w:r>
    </w:p>
    <w:p w:rsidR="00D61547" w:rsidRPr="00FC1EF9" w:rsidP="00D61547" w14:paraId="5365E1C6"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Bottom Line Only</w:t>
      </w:r>
    </w:p>
    <w:p w:rsidR="00D61547" w:rsidRPr="00FC1EF9" w:rsidP="00D61547" w14:paraId="06935C07"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Mid-water Trawl (Also allowed: Bottom Line)</w:t>
      </w:r>
    </w:p>
    <w:p w:rsidR="00D61547" w:rsidRPr="00FC1EF9" w:rsidP="00D61547" w14:paraId="5E3E1CA8"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Exclusive Economic Zone</w:t>
      </w:r>
    </w:p>
    <w:p w:rsidR="00D61547" w:rsidRPr="00FC1EF9" w:rsidP="00D61547" w14:paraId="0FDE4801"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Evaluated Area</w:t>
      </w:r>
    </w:p>
    <w:p w:rsidR="00D61547" w:rsidRPr="00FC1EF9" w:rsidP="00D61547" w14:paraId="5D7D0236" w14:textId="77777777">
      <w:pPr>
        <w:widowControl/>
        <w:rPr>
          <w:szCs w:val="24"/>
          <w:lang w:eastAsia="en-US"/>
        </w:rPr>
      </w:pPr>
      <w:r w:rsidRPr="00FC1EF9">
        <w:rPr>
          <w:szCs w:val="24"/>
          <w:lang w:eastAsia="en-US"/>
        </w:rPr>
        <w:br w:type="page"/>
      </w:r>
    </w:p>
    <w:p w:rsidR="00D61547" w:rsidRPr="00FC1EF9" w:rsidP="00D61547" w14:paraId="1FCAC622" w14:textId="77777777">
      <w:pPr>
        <w:widowControl/>
        <w:spacing w:before="120" w:after="120" w:line="360" w:lineRule="auto"/>
        <w:ind w:left="850"/>
        <w:rPr>
          <w:szCs w:val="24"/>
          <w:lang w:eastAsia="en-US"/>
        </w:rPr>
      </w:pPr>
      <w:r w:rsidRPr="00FC1EF9">
        <w:rPr>
          <w:szCs w:val="24"/>
          <w:lang w:eastAsia="en-US"/>
        </w:rPr>
        <w:t xml:space="preserve">Figure 2: SPRFMO Bottom Fishing Management Areas for the Louisville Ridge </w:t>
      </w:r>
    </w:p>
    <w:p w:rsidR="00D61547" w:rsidRPr="00FC1EF9" w:rsidP="00D61547" w14:paraId="411FCB23"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5949315" cy="4191000"/>
            <wp:effectExtent l="0" t="0" r="0" b="0"/>
            <wp:docPr id="2"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xmlns:r="http://schemas.openxmlformats.org/officeDocument/2006/relationships" r:embed="rId12">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9315" cy="4191000"/>
                    </a:xfrm>
                    <a:prstGeom prst="rect">
                      <a:avLst/>
                    </a:prstGeom>
                    <a:noFill/>
                    <a:ln>
                      <a:noFill/>
                    </a:ln>
                  </pic:spPr>
                </pic:pic>
              </a:graphicData>
            </a:graphic>
          </wp:inline>
        </w:drawing>
      </w:r>
    </w:p>
    <w:p w:rsidR="00D61547" w:rsidRPr="00FC1EF9" w:rsidP="00D61547" w14:paraId="7BC0CDCF" w14:textId="77777777">
      <w:pPr>
        <w:widowControl/>
        <w:spacing w:before="120" w:after="120" w:line="360" w:lineRule="auto"/>
        <w:ind w:left="850"/>
        <w:rPr>
          <w:szCs w:val="24"/>
          <w:lang w:eastAsia="en-US"/>
        </w:rPr>
      </w:pPr>
      <w:r w:rsidRPr="00FC1EF9">
        <w:rPr>
          <w:szCs w:val="24"/>
          <w:lang w:eastAsia="en-US"/>
        </w:rPr>
        <w:t>Legend:</w:t>
      </w:r>
    </w:p>
    <w:p w:rsidR="00D61547" w:rsidRPr="00FC1EF9" w:rsidP="00D61547" w14:paraId="2EA48512"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SPRFMO Management Areas: Louisville Ridge</w:t>
      </w:r>
    </w:p>
    <w:p w:rsidR="00D61547" w:rsidRPr="00FC1EF9" w:rsidP="00D61547" w14:paraId="7891DB94"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Bottom Trawl (Also allowed: Mid-water Trawl and Bottom Line)</w:t>
      </w:r>
    </w:p>
    <w:p w:rsidR="00D61547" w:rsidRPr="00FC1EF9" w:rsidP="00D61547" w14:paraId="0EA1A704"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Bottom Line Only</w:t>
      </w:r>
    </w:p>
    <w:p w:rsidR="00D61547" w:rsidRPr="00FC1EF9" w:rsidP="00D61547" w14:paraId="6A910DCE"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Mid-water Trawl (Also allowed: Bottom Line)</w:t>
      </w:r>
    </w:p>
    <w:p w:rsidR="00D61547" w:rsidRPr="00FC1EF9" w:rsidP="00D61547" w14:paraId="59CB915E"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Exclusive Economic Zone</w:t>
      </w:r>
    </w:p>
    <w:p w:rsidR="00D61547" w:rsidRPr="00FC1EF9" w:rsidP="00D61547" w14:paraId="7194B4D0"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 xml:space="preserve">Evaluated Area </w:t>
      </w:r>
    </w:p>
    <w:p w:rsidR="00D61547" w:rsidRPr="00FC1EF9" w:rsidP="00D61547" w14:paraId="70E97E74" w14:textId="77777777">
      <w:pPr>
        <w:widowControl/>
        <w:rPr>
          <w:szCs w:val="24"/>
          <w:lang w:eastAsia="en-US"/>
        </w:rPr>
      </w:pPr>
      <w:r w:rsidRPr="00FC1EF9">
        <w:rPr>
          <w:szCs w:val="24"/>
          <w:lang w:eastAsia="en-US"/>
        </w:rPr>
        <w:br w:type="page"/>
      </w:r>
    </w:p>
    <w:p w:rsidR="00D61547" w:rsidRPr="00FC1EF9" w:rsidP="00D61547" w14:paraId="48A521C0" w14:textId="77777777">
      <w:pPr>
        <w:widowControl/>
        <w:spacing w:before="120" w:after="120" w:line="360" w:lineRule="auto"/>
        <w:ind w:left="850"/>
        <w:rPr>
          <w:szCs w:val="24"/>
          <w:lang w:eastAsia="en-US"/>
        </w:rPr>
      </w:pPr>
      <w:r w:rsidRPr="00FC1EF9">
        <w:rPr>
          <w:szCs w:val="24"/>
          <w:lang w:eastAsia="en-US"/>
        </w:rPr>
        <w:t xml:space="preserve">Figure 3: SPRFMO Bottom Fishing Management Areas for the Tasman Sea </w:t>
      </w:r>
    </w:p>
    <w:p w:rsidR="00D61547" w:rsidRPr="00FC1EF9" w:rsidP="00D61547" w14:paraId="020C951A"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5949315" cy="4191000"/>
            <wp:effectExtent l="0" t="0" r="0" b="0"/>
            <wp:docPr id="3"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a:picLocks noChangeAspect="1" noChangeArrowheads="1"/>
                    </pic:cNvPicPr>
                  </pic:nvPicPr>
                  <pic:blipFill>
                    <a:blip xmlns:r="http://schemas.openxmlformats.org/officeDocument/2006/relationships" r:embed="rId13">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9315" cy="4191000"/>
                    </a:xfrm>
                    <a:prstGeom prst="rect">
                      <a:avLst/>
                    </a:prstGeom>
                    <a:noFill/>
                    <a:ln>
                      <a:noFill/>
                    </a:ln>
                  </pic:spPr>
                </pic:pic>
              </a:graphicData>
            </a:graphic>
          </wp:inline>
        </w:drawing>
      </w:r>
    </w:p>
    <w:p w:rsidR="00D61547" w:rsidRPr="00FC1EF9" w:rsidP="00D61547" w14:paraId="37C0AB76" w14:textId="77777777">
      <w:pPr>
        <w:widowControl/>
        <w:spacing w:before="120" w:after="120" w:line="360" w:lineRule="auto"/>
        <w:ind w:left="850"/>
        <w:rPr>
          <w:szCs w:val="24"/>
          <w:lang w:eastAsia="en-US"/>
        </w:rPr>
      </w:pPr>
      <w:r w:rsidRPr="00FC1EF9">
        <w:rPr>
          <w:szCs w:val="24"/>
          <w:lang w:eastAsia="en-US"/>
        </w:rPr>
        <w:t>Legend:</w:t>
      </w:r>
    </w:p>
    <w:p w:rsidR="00D61547" w:rsidRPr="00FC1EF9" w:rsidP="00D61547" w14:paraId="757E9D5E"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SPRFMO Management Areas: Tasman Sea</w:t>
      </w:r>
    </w:p>
    <w:p w:rsidR="00D61547" w:rsidRPr="00FC1EF9" w:rsidP="00D61547" w14:paraId="15680547"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Bottom Trawl (Also allowed: Mid-water Trawl and Bottom Line)</w:t>
      </w:r>
    </w:p>
    <w:p w:rsidR="00D61547" w:rsidRPr="00FC1EF9" w:rsidP="00D61547" w14:paraId="529F3E72" w14:textId="77777777">
      <w:pPr>
        <w:widowControl/>
        <w:spacing w:before="120" w:after="120" w:line="360" w:lineRule="auto"/>
        <w:ind w:left="850"/>
        <w:rPr>
          <w:szCs w:val="24"/>
          <w:lang w:eastAsia="en-US"/>
        </w:rPr>
      </w:pPr>
      <w:r w:rsidRPr="00FC1EF9">
        <w:rPr>
          <w:szCs w:val="24"/>
          <w:lang w:eastAsia="en-US"/>
        </w:rPr>
        <w:t>-</w:t>
      </w:r>
      <w:r w:rsidRPr="00FC1EF9">
        <w:rPr>
          <w:szCs w:val="24"/>
          <w:lang w:eastAsia="en-US"/>
        </w:rPr>
        <w:tab/>
        <w:t>Bottom Line Only</w:t>
      </w:r>
    </w:p>
    <w:p w:rsidR="00D61547" w:rsidRPr="00FC1EF9" w:rsidP="00D61547" w14:paraId="422B8A75"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Mid-water Trawl (Also allowed: Bottom Line)</w:t>
      </w:r>
    </w:p>
    <w:p w:rsidR="00D61547" w:rsidRPr="00FC1EF9" w:rsidP="00D61547" w14:paraId="1B6B8BB0"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Exclusive Economic Zone</w:t>
      </w:r>
    </w:p>
    <w:p w:rsidR="00D61547" w:rsidRPr="00FC1EF9" w:rsidP="00D61547" w14:paraId="07DAA8F8"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 xml:space="preserve">Evaluated Area </w:t>
      </w:r>
    </w:p>
    <w:p w:rsidR="00D61547" w:rsidRPr="00FC1EF9" w:rsidP="00D61547" w14:paraId="6A90F740" w14:textId="77777777">
      <w:pPr>
        <w:widowControl/>
        <w:rPr>
          <w:szCs w:val="24"/>
          <w:lang w:eastAsia="en-US"/>
        </w:rPr>
      </w:pPr>
      <w:r w:rsidRPr="00FC1EF9">
        <w:rPr>
          <w:szCs w:val="24"/>
          <w:lang w:eastAsia="en-US"/>
        </w:rPr>
        <w:br w:type="page"/>
      </w:r>
    </w:p>
    <w:p w:rsidR="00D61547" w:rsidRPr="00FC1EF9" w:rsidP="00D61547" w14:paraId="566A4530" w14:textId="77777777">
      <w:pPr>
        <w:widowControl/>
        <w:spacing w:before="120" w:after="120" w:line="360" w:lineRule="auto"/>
        <w:ind w:left="850"/>
        <w:rPr>
          <w:b/>
          <w:bCs/>
          <w:szCs w:val="24"/>
          <w:lang w:eastAsia="en-US"/>
        </w:rPr>
      </w:pPr>
      <w:r w:rsidRPr="00FC1EF9">
        <w:rPr>
          <w:szCs w:val="24"/>
          <w:lang w:eastAsia="en-US"/>
        </w:rPr>
        <w:t>Annex XV</w:t>
      </w:r>
      <w:r w:rsidRPr="00FC1EF9">
        <w:rPr>
          <w:szCs w:val="24"/>
          <w:lang w:eastAsia="en-US"/>
        </w:rPr>
        <w:br/>
      </w:r>
      <w:r w:rsidRPr="00FC1EF9">
        <w:rPr>
          <w:b/>
          <w:bCs/>
          <w:szCs w:val="24"/>
          <w:lang w:eastAsia="en-US"/>
        </w:rPr>
        <w:t>Fishery management areas</w:t>
      </w:r>
    </w:p>
    <w:p w:rsidR="00D61547" w:rsidRPr="00FC1EF9" w:rsidP="00D61547" w14:paraId="45ED34B4" w14:textId="77777777">
      <w:pPr>
        <w:widowControl/>
        <w:spacing w:before="120" w:after="120" w:line="360" w:lineRule="auto"/>
        <w:ind w:left="850"/>
        <w:rPr>
          <w:szCs w:val="24"/>
          <w:lang w:eastAsia="en-US"/>
        </w:rPr>
      </w:pPr>
      <w:r w:rsidRPr="00FC1EF9">
        <w:rPr>
          <w:szCs w:val="24"/>
          <w:lang w:eastAsia="en-US"/>
        </w:rPr>
        <w:t>Coordinates for each fishery management area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939"/>
        <w:gridCol w:w="1446"/>
        <w:gridCol w:w="1862"/>
        <w:gridCol w:w="2075"/>
        <w:gridCol w:w="2025"/>
      </w:tblGrid>
      <w:tr w14:paraId="28442D89" w14:textId="77777777" w:rsidTr="00197895">
        <w:tblPrEx>
          <w:tblW w:w="5000" w:type="pct"/>
          <w:tblLook w:val="04A0"/>
        </w:tblPrEx>
        <w:trPr>
          <w:tblHeader/>
        </w:trPr>
        <w:tc>
          <w:tcPr>
            <w:tcW w:w="0" w:type="auto"/>
            <w:shd w:val="clear" w:color="auto" w:fill="BFBFBF"/>
          </w:tcPr>
          <w:p w:rsidR="00D61547" w:rsidRPr="00FC1EF9" w:rsidP="00D61547" w14:paraId="380BB74E" w14:textId="77777777">
            <w:pPr>
              <w:widowControl/>
              <w:spacing w:before="60" w:after="60"/>
              <w:rPr>
                <w:b/>
                <w:bCs/>
                <w:szCs w:val="24"/>
                <w:lang w:eastAsia="en-US"/>
              </w:rPr>
            </w:pPr>
            <w:r w:rsidRPr="00FC1EF9">
              <w:rPr>
                <w:b/>
                <w:bCs/>
                <w:szCs w:val="24"/>
                <w:lang w:eastAsia="en-US"/>
              </w:rPr>
              <w:t>FMA</w:t>
            </w:r>
          </w:p>
        </w:tc>
        <w:tc>
          <w:tcPr>
            <w:tcW w:w="0" w:type="auto"/>
            <w:shd w:val="clear" w:color="auto" w:fill="BFBFBF"/>
          </w:tcPr>
          <w:p w:rsidR="00D61547" w:rsidRPr="00FC1EF9" w:rsidP="00D61547" w14:paraId="348403FA" w14:textId="77777777">
            <w:pPr>
              <w:widowControl/>
              <w:spacing w:before="60" w:after="60"/>
              <w:rPr>
                <w:b/>
                <w:bCs/>
                <w:szCs w:val="24"/>
                <w:lang w:eastAsia="en-US"/>
              </w:rPr>
            </w:pPr>
            <w:r w:rsidRPr="00FC1EF9">
              <w:rPr>
                <w:b/>
                <w:bCs/>
                <w:szCs w:val="24"/>
                <w:lang w:eastAsia="en-US"/>
              </w:rPr>
              <w:t>Point Order</w:t>
            </w:r>
          </w:p>
        </w:tc>
        <w:tc>
          <w:tcPr>
            <w:tcW w:w="0" w:type="auto"/>
            <w:shd w:val="clear" w:color="auto" w:fill="BFBFBF"/>
          </w:tcPr>
          <w:p w:rsidR="00D61547" w:rsidRPr="00FC1EF9" w:rsidP="00D61547" w14:paraId="47996317" w14:textId="77777777">
            <w:pPr>
              <w:widowControl/>
              <w:spacing w:before="60" w:after="60"/>
              <w:rPr>
                <w:b/>
                <w:bCs/>
                <w:szCs w:val="24"/>
                <w:lang w:eastAsia="en-US"/>
              </w:rPr>
            </w:pPr>
            <w:r w:rsidRPr="00FC1EF9">
              <w:rPr>
                <w:b/>
                <w:bCs/>
                <w:szCs w:val="24"/>
                <w:lang w:eastAsia="en-US"/>
              </w:rPr>
              <w:t>Latitude</w:t>
            </w:r>
          </w:p>
        </w:tc>
        <w:tc>
          <w:tcPr>
            <w:tcW w:w="0" w:type="auto"/>
            <w:shd w:val="clear" w:color="auto" w:fill="BFBFBF"/>
          </w:tcPr>
          <w:p w:rsidR="00D61547" w:rsidRPr="00FC1EF9" w:rsidP="00D61547" w14:paraId="627B37F4" w14:textId="77777777">
            <w:pPr>
              <w:widowControl/>
              <w:spacing w:before="60" w:after="60"/>
              <w:rPr>
                <w:b/>
                <w:bCs/>
                <w:szCs w:val="24"/>
                <w:lang w:eastAsia="en-US"/>
              </w:rPr>
            </w:pPr>
            <w:r w:rsidRPr="00FC1EF9">
              <w:rPr>
                <w:b/>
                <w:bCs/>
                <w:szCs w:val="24"/>
                <w:lang w:eastAsia="en-US"/>
              </w:rPr>
              <w:t>Longitude</w:t>
            </w:r>
          </w:p>
        </w:tc>
        <w:tc>
          <w:tcPr>
            <w:tcW w:w="0" w:type="auto"/>
            <w:shd w:val="clear" w:color="auto" w:fill="BFBFBF"/>
          </w:tcPr>
          <w:p w:rsidR="00D61547" w:rsidRPr="00FC1EF9" w:rsidP="00D61547" w14:paraId="2C1E7A3C" w14:textId="77777777">
            <w:pPr>
              <w:widowControl/>
              <w:spacing w:before="60" w:after="60"/>
              <w:rPr>
                <w:b/>
                <w:bCs/>
                <w:szCs w:val="24"/>
                <w:lang w:eastAsia="en-US"/>
              </w:rPr>
            </w:pPr>
            <w:r w:rsidRPr="00FC1EF9">
              <w:rPr>
                <w:b/>
                <w:bCs/>
                <w:szCs w:val="24"/>
                <w:lang w:eastAsia="en-US"/>
              </w:rPr>
              <w:t>EEZ Direction</w:t>
            </w:r>
          </w:p>
        </w:tc>
      </w:tr>
      <w:tr w14:paraId="02359CB3" w14:textId="77777777" w:rsidTr="00197895">
        <w:tblPrEx>
          <w:tblW w:w="5000" w:type="pct"/>
          <w:tblLook w:val="04A0"/>
        </w:tblPrEx>
        <w:tc>
          <w:tcPr>
            <w:tcW w:w="0" w:type="auto"/>
          </w:tcPr>
          <w:p w:rsidR="00D61547" w:rsidRPr="00FC1EF9" w:rsidP="00D61547" w14:paraId="5A939D29" w14:textId="77777777">
            <w:pPr>
              <w:widowControl/>
              <w:spacing w:before="60" w:after="60"/>
              <w:rPr>
                <w:szCs w:val="24"/>
                <w:lang w:eastAsia="en-US"/>
              </w:rPr>
            </w:pPr>
            <w:r w:rsidRPr="00FC1EF9">
              <w:rPr>
                <w:szCs w:val="24"/>
                <w:lang w:eastAsia="en-US"/>
              </w:rPr>
              <w:t>Central Lord Howe Rise</w:t>
            </w:r>
          </w:p>
        </w:tc>
        <w:tc>
          <w:tcPr>
            <w:tcW w:w="0" w:type="auto"/>
          </w:tcPr>
          <w:p w:rsidR="00D61547" w:rsidRPr="00FC1EF9" w:rsidP="00D61547" w14:paraId="6C01172B" w14:textId="77777777">
            <w:pPr>
              <w:widowControl/>
              <w:spacing w:before="60" w:after="60"/>
              <w:rPr>
                <w:szCs w:val="24"/>
                <w:lang w:eastAsia="en-US"/>
              </w:rPr>
            </w:pPr>
            <w:r w:rsidRPr="00FC1EF9">
              <w:rPr>
                <w:szCs w:val="24"/>
                <w:lang w:eastAsia="en-US"/>
              </w:rPr>
              <w:t>1</w:t>
            </w:r>
          </w:p>
        </w:tc>
        <w:tc>
          <w:tcPr>
            <w:tcW w:w="0" w:type="auto"/>
          </w:tcPr>
          <w:p w:rsidR="00D61547" w:rsidRPr="00FC1EF9" w:rsidP="00D61547" w14:paraId="00E2AE55" w14:textId="77777777">
            <w:pPr>
              <w:widowControl/>
              <w:spacing w:before="60" w:after="60"/>
              <w:rPr>
                <w:szCs w:val="24"/>
                <w:lang w:eastAsia="en-US"/>
              </w:rPr>
            </w:pPr>
            <w:r w:rsidRPr="00FC1EF9">
              <w:rPr>
                <w:szCs w:val="24"/>
                <w:lang w:eastAsia="en-US"/>
              </w:rPr>
              <w:t>35°00.000′S</w:t>
            </w:r>
          </w:p>
        </w:tc>
        <w:tc>
          <w:tcPr>
            <w:tcW w:w="0" w:type="auto"/>
          </w:tcPr>
          <w:p w:rsidR="00D61547" w:rsidRPr="00FC1EF9" w:rsidP="00D61547" w14:paraId="1346A0F6" w14:textId="77777777">
            <w:pPr>
              <w:widowControl/>
              <w:spacing w:before="60" w:after="60"/>
              <w:rPr>
                <w:szCs w:val="24"/>
                <w:lang w:eastAsia="en-US"/>
              </w:rPr>
            </w:pPr>
            <w:r w:rsidRPr="00FC1EF9">
              <w:rPr>
                <w:szCs w:val="24"/>
                <w:lang w:eastAsia="en-US"/>
              </w:rPr>
              <w:t>164°00.000′E</w:t>
            </w:r>
          </w:p>
        </w:tc>
        <w:tc>
          <w:tcPr>
            <w:tcW w:w="0" w:type="auto"/>
          </w:tcPr>
          <w:p w:rsidR="00D61547" w:rsidRPr="00FC1EF9" w:rsidP="00D61547" w14:paraId="1799CC0C" w14:textId="77777777">
            <w:pPr>
              <w:widowControl/>
              <w:spacing w:before="120" w:after="120" w:line="360" w:lineRule="auto"/>
              <w:rPr>
                <w:szCs w:val="24"/>
                <w:lang w:eastAsia="en-US"/>
              </w:rPr>
            </w:pPr>
          </w:p>
        </w:tc>
      </w:tr>
      <w:tr w14:paraId="2A27C812" w14:textId="77777777" w:rsidTr="00197895">
        <w:tblPrEx>
          <w:tblW w:w="5000" w:type="pct"/>
          <w:tblLook w:val="04A0"/>
        </w:tblPrEx>
        <w:tc>
          <w:tcPr>
            <w:tcW w:w="0" w:type="auto"/>
          </w:tcPr>
          <w:p w:rsidR="00D61547" w:rsidRPr="00FC1EF9" w:rsidP="00D61547" w14:paraId="5DC940ED" w14:textId="77777777">
            <w:pPr>
              <w:widowControl/>
              <w:spacing w:before="60" w:after="60"/>
              <w:rPr>
                <w:szCs w:val="24"/>
                <w:lang w:eastAsia="en-US"/>
              </w:rPr>
            </w:pPr>
            <w:r w:rsidRPr="00FC1EF9">
              <w:rPr>
                <w:szCs w:val="24"/>
                <w:lang w:eastAsia="en-US"/>
              </w:rPr>
              <w:t>Central Lord Howe Rise</w:t>
            </w:r>
          </w:p>
        </w:tc>
        <w:tc>
          <w:tcPr>
            <w:tcW w:w="0" w:type="auto"/>
          </w:tcPr>
          <w:p w:rsidR="00D61547" w:rsidRPr="00FC1EF9" w:rsidP="00D61547" w14:paraId="0CCCA7A5" w14:textId="77777777">
            <w:pPr>
              <w:widowControl/>
              <w:spacing w:before="60" w:after="60"/>
              <w:rPr>
                <w:szCs w:val="24"/>
                <w:lang w:eastAsia="en-US"/>
              </w:rPr>
            </w:pPr>
            <w:r w:rsidRPr="00FC1EF9">
              <w:rPr>
                <w:szCs w:val="24"/>
                <w:lang w:eastAsia="en-US"/>
              </w:rPr>
              <w:t>2</w:t>
            </w:r>
          </w:p>
        </w:tc>
        <w:tc>
          <w:tcPr>
            <w:tcW w:w="0" w:type="auto"/>
          </w:tcPr>
          <w:p w:rsidR="00D61547" w:rsidRPr="00FC1EF9" w:rsidP="00D61547" w14:paraId="22482814" w14:textId="77777777">
            <w:pPr>
              <w:widowControl/>
              <w:spacing w:before="60" w:after="60"/>
              <w:rPr>
                <w:szCs w:val="24"/>
                <w:lang w:eastAsia="en-US"/>
              </w:rPr>
            </w:pPr>
            <w:r w:rsidRPr="00FC1EF9">
              <w:rPr>
                <w:szCs w:val="24"/>
                <w:lang w:eastAsia="en-US"/>
              </w:rPr>
              <w:t>35°00.000′S</w:t>
            </w:r>
          </w:p>
        </w:tc>
        <w:tc>
          <w:tcPr>
            <w:tcW w:w="0" w:type="auto"/>
          </w:tcPr>
          <w:p w:rsidR="00D61547" w:rsidRPr="00FC1EF9" w:rsidP="00D61547" w14:paraId="45365784" w14:textId="77777777">
            <w:pPr>
              <w:widowControl/>
              <w:spacing w:before="60" w:after="60"/>
              <w:rPr>
                <w:szCs w:val="24"/>
                <w:lang w:eastAsia="en-US"/>
              </w:rPr>
            </w:pPr>
            <w:r w:rsidRPr="00FC1EF9">
              <w:rPr>
                <w:szCs w:val="24"/>
                <w:lang w:eastAsia="en-US"/>
              </w:rPr>
              <w:t>167°00.000′E</w:t>
            </w:r>
          </w:p>
        </w:tc>
        <w:tc>
          <w:tcPr>
            <w:tcW w:w="0" w:type="auto"/>
          </w:tcPr>
          <w:p w:rsidR="00D61547" w:rsidRPr="00FC1EF9" w:rsidP="00D61547" w14:paraId="50C82B09" w14:textId="77777777">
            <w:pPr>
              <w:widowControl/>
              <w:spacing w:before="120" w:after="120" w:line="360" w:lineRule="auto"/>
              <w:rPr>
                <w:szCs w:val="24"/>
                <w:lang w:eastAsia="en-US"/>
              </w:rPr>
            </w:pPr>
          </w:p>
        </w:tc>
      </w:tr>
      <w:tr w14:paraId="0CA98C11" w14:textId="77777777" w:rsidTr="00197895">
        <w:tblPrEx>
          <w:tblW w:w="5000" w:type="pct"/>
          <w:tblLook w:val="04A0"/>
        </w:tblPrEx>
        <w:tc>
          <w:tcPr>
            <w:tcW w:w="0" w:type="auto"/>
          </w:tcPr>
          <w:p w:rsidR="00D61547" w:rsidRPr="00FC1EF9" w:rsidP="00D61547" w14:paraId="53331F2C" w14:textId="77777777">
            <w:pPr>
              <w:widowControl/>
              <w:spacing w:before="60" w:after="60"/>
              <w:rPr>
                <w:szCs w:val="24"/>
                <w:lang w:eastAsia="en-US"/>
              </w:rPr>
            </w:pPr>
            <w:r w:rsidRPr="00FC1EF9">
              <w:rPr>
                <w:szCs w:val="24"/>
                <w:lang w:eastAsia="en-US"/>
              </w:rPr>
              <w:t>Central Lord Howe Rise</w:t>
            </w:r>
          </w:p>
        </w:tc>
        <w:tc>
          <w:tcPr>
            <w:tcW w:w="0" w:type="auto"/>
          </w:tcPr>
          <w:p w:rsidR="00D61547" w:rsidRPr="00FC1EF9" w:rsidP="00D61547" w14:paraId="6B3FC382" w14:textId="77777777">
            <w:pPr>
              <w:widowControl/>
              <w:spacing w:before="60" w:after="60"/>
              <w:rPr>
                <w:szCs w:val="24"/>
                <w:lang w:eastAsia="en-US"/>
              </w:rPr>
            </w:pPr>
            <w:r w:rsidRPr="00FC1EF9">
              <w:rPr>
                <w:szCs w:val="24"/>
                <w:lang w:eastAsia="en-US"/>
              </w:rPr>
              <w:t>3</w:t>
            </w:r>
          </w:p>
        </w:tc>
        <w:tc>
          <w:tcPr>
            <w:tcW w:w="0" w:type="auto"/>
          </w:tcPr>
          <w:p w:rsidR="00D61547" w:rsidRPr="00FC1EF9" w:rsidP="00D61547" w14:paraId="083C3AFB" w14:textId="77777777">
            <w:pPr>
              <w:widowControl/>
              <w:spacing w:before="60" w:after="60"/>
              <w:rPr>
                <w:szCs w:val="24"/>
                <w:lang w:eastAsia="en-US"/>
              </w:rPr>
            </w:pPr>
            <w:r w:rsidRPr="00FC1EF9">
              <w:rPr>
                <w:szCs w:val="24"/>
                <w:lang w:eastAsia="en-US"/>
              </w:rPr>
              <w:t>36°45.000′S</w:t>
            </w:r>
          </w:p>
        </w:tc>
        <w:tc>
          <w:tcPr>
            <w:tcW w:w="0" w:type="auto"/>
          </w:tcPr>
          <w:p w:rsidR="00D61547" w:rsidRPr="00FC1EF9" w:rsidP="00D61547" w14:paraId="09AF6044" w14:textId="77777777">
            <w:pPr>
              <w:widowControl/>
              <w:spacing w:before="60" w:after="60"/>
              <w:rPr>
                <w:szCs w:val="24"/>
                <w:lang w:eastAsia="en-US"/>
              </w:rPr>
            </w:pPr>
            <w:r w:rsidRPr="00FC1EF9">
              <w:rPr>
                <w:szCs w:val="24"/>
                <w:lang w:eastAsia="en-US"/>
              </w:rPr>
              <w:t>167°00.000′E</w:t>
            </w:r>
          </w:p>
        </w:tc>
        <w:tc>
          <w:tcPr>
            <w:tcW w:w="0" w:type="auto"/>
          </w:tcPr>
          <w:p w:rsidR="00D61547" w:rsidRPr="00FC1EF9" w:rsidP="00D61547" w14:paraId="280CC335" w14:textId="77777777">
            <w:pPr>
              <w:widowControl/>
              <w:spacing w:before="120" w:after="120" w:line="360" w:lineRule="auto"/>
              <w:rPr>
                <w:szCs w:val="24"/>
                <w:lang w:eastAsia="en-US"/>
              </w:rPr>
            </w:pPr>
          </w:p>
        </w:tc>
      </w:tr>
      <w:tr w14:paraId="38BAAF2E" w14:textId="77777777" w:rsidTr="00197895">
        <w:tblPrEx>
          <w:tblW w:w="5000" w:type="pct"/>
          <w:tblLook w:val="04A0"/>
        </w:tblPrEx>
        <w:tc>
          <w:tcPr>
            <w:tcW w:w="0" w:type="auto"/>
          </w:tcPr>
          <w:p w:rsidR="00D61547" w:rsidRPr="00FC1EF9" w:rsidP="00D61547" w14:paraId="5F6F2A69" w14:textId="77777777">
            <w:pPr>
              <w:widowControl/>
              <w:spacing w:before="60" w:after="60"/>
              <w:rPr>
                <w:szCs w:val="24"/>
                <w:lang w:eastAsia="en-US"/>
              </w:rPr>
            </w:pPr>
            <w:r w:rsidRPr="00FC1EF9">
              <w:rPr>
                <w:szCs w:val="24"/>
                <w:lang w:eastAsia="en-US"/>
              </w:rPr>
              <w:t>Central Lord Howe Rise</w:t>
            </w:r>
          </w:p>
        </w:tc>
        <w:tc>
          <w:tcPr>
            <w:tcW w:w="0" w:type="auto"/>
          </w:tcPr>
          <w:p w:rsidR="00D61547" w:rsidRPr="00FC1EF9" w:rsidP="00D61547" w14:paraId="46BAEDDD" w14:textId="77777777">
            <w:pPr>
              <w:widowControl/>
              <w:spacing w:before="60" w:after="60"/>
              <w:rPr>
                <w:szCs w:val="24"/>
                <w:lang w:eastAsia="en-US"/>
              </w:rPr>
            </w:pPr>
            <w:r w:rsidRPr="00FC1EF9">
              <w:rPr>
                <w:szCs w:val="24"/>
                <w:lang w:eastAsia="en-US"/>
              </w:rPr>
              <w:t>4</w:t>
            </w:r>
          </w:p>
        </w:tc>
        <w:tc>
          <w:tcPr>
            <w:tcW w:w="0" w:type="auto"/>
          </w:tcPr>
          <w:p w:rsidR="00D61547" w:rsidRPr="00FC1EF9" w:rsidP="00D61547" w14:paraId="0C440A76" w14:textId="77777777">
            <w:pPr>
              <w:widowControl/>
              <w:spacing w:before="60" w:after="60"/>
              <w:rPr>
                <w:szCs w:val="24"/>
                <w:lang w:eastAsia="en-US"/>
              </w:rPr>
            </w:pPr>
            <w:r w:rsidRPr="00FC1EF9">
              <w:rPr>
                <w:szCs w:val="24"/>
                <w:lang w:eastAsia="en-US"/>
              </w:rPr>
              <w:t>36°45.000′S</w:t>
            </w:r>
          </w:p>
        </w:tc>
        <w:tc>
          <w:tcPr>
            <w:tcW w:w="0" w:type="auto"/>
          </w:tcPr>
          <w:p w:rsidR="00D61547" w:rsidRPr="00FC1EF9" w:rsidP="00D61547" w14:paraId="2951F5CF" w14:textId="77777777">
            <w:pPr>
              <w:widowControl/>
              <w:spacing w:before="60" w:after="60"/>
              <w:rPr>
                <w:szCs w:val="24"/>
                <w:lang w:eastAsia="en-US"/>
              </w:rPr>
            </w:pPr>
            <w:r w:rsidRPr="00FC1EF9">
              <w:rPr>
                <w:szCs w:val="24"/>
                <w:lang w:eastAsia="en-US"/>
              </w:rPr>
              <w:t>164°00.000′E</w:t>
            </w:r>
          </w:p>
        </w:tc>
        <w:tc>
          <w:tcPr>
            <w:tcW w:w="0" w:type="auto"/>
          </w:tcPr>
          <w:p w:rsidR="00D61547" w:rsidRPr="00FC1EF9" w:rsidP="00D61547" w14:paraId="484FCEBB" w14:textId="77777777">
            <w:pPr>
              <w:widowControl/>
              <w:spacing w:before="120" w:after="120" w:line="360" w:lineRule="auto"/>
              <w:rPr>
                <w:szCs w:val="24"/>
                <w:lang w:eastAsia="en-US"/>
              </w:rPr>
            </w:pPr>
          </w:p>
        </w:tc>
      </w:tr>
      <w:tr w14:paraId="55C7EB44" w14:textId="77777777" w:rsidTr="00197895">
        <w:tblPrEx>
          <w:tblW w:w="5000" w:type="pct"/>
          <w:tblLook w:val="04A0"/>
        </w:tblPrEx>
        <w:tc>
          <w:tcPr>
            <w:tcW w:w="0" w:type="auto"/>
          </w:tcPr>
          <w:p w:rsidR="00D61547" w:rsidRPr="00FC1EF9" w:rsidP="00D61547" w14:paraId="6CDF49FB" w14:textId="77777777">
            <w:pPr>
              <w:widowControl/>
              <w:spacing w:before="60" w:after="60"/>
              <w:rPr>
                <w:szCs w:val="24"/>
                <w:lang w:eastAsia="en-US"/>
              </w:rPr>
            </w:pPr>
            <w:r w:rsidRPr="00FC1EF9">
              <w:rPr>
                <w:szCs w:val="24"/>
                <w:lang w:eastAsia="en-US"/>
              </w:rPr>
              <w:t>Central Louisville</w:t>
            </w:r>
          </w:p>
        </w:tc>
        <w:tc>
          <w:tcPr>
            <w:tcW w:w="0" w:type="auto"/>
          </w:tcPr>
          <w:p w:rsidR="00D61547" w:rsidRPr="00FC1EF9" w:rsidP="00D61547" w14:paraId="4D260CF5" w14:textId="77777777">
            <w:pPr>
              <w:widowControl/>
              <w:spacing w:before="60" w:after="60"/>
              <w:rPr>
                <w:szCs w:val="24"/>
                <w:lang w:eastAsia="en-US"/>
              </w:rPr>
            </w:pPr>
            <w:r w:rsidRPr="00FC1EF9">
              <w:rPr>
                <w:szCs w:val="24"/>
                <w:lang w:eastAsia="en-US"/>
              </w:rPr>
              <w:t>1</w:t>
            </w:r>
          </w:p>
        </w:tc>
        <w:tc>
          <w:tcPr>
            <w:tcW w:w="0" w:type="auto"/>
          </w:tcPr>
          <w:p w:rsidR="00D61547" w:rsidRPr="00FC1EF9" w:rsidP="00D61547" w14:paraId="47CBE6B3" w14:textId="77777777">
            <w:pPr>
              <w:widowControl/>
              <w:spacing w:before="60" w:after="60"/>
              <w:rPr>
                <w:szCs w:val="24"/>
                <w:lang w:eastAsia="en-US"/>
              </w:rPr>
            </w:pPr>
            <w:r w:rsidRPr="00FC1EF9">
              <w:rPr>
                <w:szCs w:val="24"/>
                <w:lang w:eastAsia="en-US"/>
              </w:rPr>
              <w:t>39°24.000′S</w:t>
            </w:r>
          </w:p>
        </w:tc>
        <w:tc>
          <w:tcPr>
            <w:tcW w:w="0" w:type="auto"/>
          </w:tcPr>
          <w:p w:rsidR="00D61547" w:rsidRPr="00FC1EF9" w:rsidP="00D61547" w14:paraId="745E36BE" w14:textId="77777777">
            <w:pPr>
              <w:widowControl/>
              <w:spacing w:before="60" w:after="60"/>
              <w:rPr>
                <w:szCs w:val="24"/>
                <w:lang w:eastAsia="en-US"/>
              </w:rPr>
            </w:pPr>
            <w:r w:rsidRPr="00FC1EF9">
              <w:rPr>
                <w:szCs w:val="24"/>
                <w:lang w:eastAsia="en-US"/>
              </w:rPr>
              <w:t>167°00.000′W</w:t>
            </w:r>
          </w:p>
        </w:tc>
        <w:tc>
          <w:tcPr>
            <w:tcW w:w="0" w:type="auto"/>
          </w:tcPr>
          <w:p w:rsidR="00D61547" w:rsidRPr="00FC1EF9" w:rsidP="00D61547" w14:paraId="5D670F6F" w14:textId="77777777">
            <w:pPr>
              <w:widowControl/>
              <w:spacing w:before="120" w:after="120" w:line="360" w:lineRule="auto"/>
              <w:rPr>
                <w:szCs w:val="24"/>
                <w:lang w:eastAsia="en-US"/>
              </w:rPr>
            </w:pPr>
          </w:p>
        </w:tc>
      </w:tr>
      <w:tr w14:paraId="3A92CB85" w14:textId="77777777" w:rsidTr="00197895">
        <w:tblPrEx>
          <w:tblW w:w="5000" w:type="pct"/>
          <w:tblLook w:val="04A0"/>
        </w:tblPrEx>
        <w:tc>
          <w:tcPr>
            <w:tcW w:w="0" w:type="auto"/>
          </w:tcPr>
          <w:p w:rsidR="00D61547" w:rsidRPr="00FC1EF9" w:rsidP="00D61547" w14:paraId="719976A7" w14:textId="77777777">
            <w:pPr>
              <w:widowControl/>
              <w:spacing w:before="60" w:after="60"/>
              <w:rPr>
                <w:szCs w:val="24"/>
                <w:lang w:eastAsia="en-US"/>
              </w:rPr>
            </w:pPr>
            <w:r w:rsidRPr="00FC1EF9">
              <w:rPr>
                <w:szCs w:val="24"/>
                <w:lang w:eastAsia="en-US"/>
              </w:rPr>
              <w:t>Central Louisville</w:t>
            </w:r>
          </w:p>
        </w:tc>
        <w:tc>
          <w:tcPr>
            <w:tcW w:w="0" w:type="auto"/>
          </w:tcPr>
          <w:p w:rsidR="00D61547" w:rsidRPr="00FC1EF9" w:rsidP="00D61547" w14:paraId="2769D48A" w14:textId="77777777">
            <w:pPr>
              <w:widowControl/>
              <w:spacing w:before="60" w:after="60"/>
              <w:rPr>
                <w:szCs w:val="24"/>
                <w:lang w:eastAsia="en-US"/>
              </w:rPr>
            </w:pPr>
            <w:r w:rsidRPr="00FC1EF9">
              <w:rPr>
                <w:szCs w:val="24"/>
                <w:lang w:eastAsia="en-US"/>
              </w:rPr>
              <w:t>2</w:t>
            </w:r>
          </w:p>
        </w:tc>
        <w:tc>
          <w:tcPr>
            <w:tcW w:w="0" w:type="auto"/>
          </w:tcPr>
          <w:p w:rsidR="00D61547" w:rsidRPr="00FC1EF9" w:rsidP="00D61547" w14:paraId="220B6CF4" w14:textId="77777777">
            <w:pPr>
              <w:widowControl/>
              <w:spacing w:before="60" w:after="60"/>
              <w:rPr>
                <w:szCs w:val="24"/>
                <w:lang w:eastAsia="en-US"/>
              </w:rPr>
            </w:pPr>
            <w:r w:rsidRPr="00FC1EF9">
              <w:rPr>
                <w:szCs w:val="24"/>
                <w:lang w:eastAsia="en-US"/>
              </w:rPr>
              <w:t>39°24.000′S</w:t>
            </w:r>
          </w:p>
        </w:tc>
        <w:tc>
          <w:tcPr>
            <w:tcW w:w="0" w:type="auto"/>
          </w:tcPr>
          <w:p w:rsidR="00D61547" w:rsidRPr="00FC1EF9" w:rsidP="00D61547" w14:paraId="2B5F96AC" w14:textId="77777777">
            <w:pPr>
              <w:widowControl/>
              <w:spacing w:before="60" w:after="60"/>
              <w:rPr>
                <w:szCs w:val="24"/>
                <w:lang w:eastAsia="en-US"/>
              </w:rPr>
            </w:pPr>
            <w:r w:rsidRPr="00FC1EF9">
              <w:rPr>
                <w:szCs w:val="24"/>
                <w:lang w:eastAsia="en-US"/>
              </w:rPr>
              <w:t>162°30.000′W</w:t>
            </w:r>
          </w:p>
        </w:tc>
        <w:tc>
          <w:tcPr>
            <w:tcW w:w="0" w:type="auto"/>
          </w:tcPr>
          <w:p w:rsidR="00D61547" w:rsidRPr="00FC1EF9" w:rsidP="00D61547" w14:paraId="0D2409A6" w14:textId="77777777">
            <w:pPr>
              <w:widowControl/>
              <w:spacing w:before="120" w:after="120" w:line="360" w:lineRule="auto"/>
              <w:rPr>
                <w:szCs w:val="24"/>
                <w:lang w:eastAsia="en-US"/>
              </w:rPr>
            </w:pPr>
          </w:p>
        </w:tc>
      </w:tr>
      <w:tr w14:paraId="1AE1982F" w14:textId="77777777" w:rsidTr="00197895">
        <w:tblPrEx>
          <w:tblW w:w="5000" w:type="pct"/>
          <w:tblLook w:val="04A0"/>
        </w:tblPrEx>
        <w:tc>
          <w:tcPr>
            <w:tcW w:w="0" w:type="auto"/>
          </w:tcPr>
          <w:p w:rsidR="00D61547" w:rsidRPr="00FC1EF9" w:rsidP="00D61547" w14:paraId="2C967938" w14:textId="77777777">
            <w:pPr>
              <w:widowControl/>
              <w:spacing w:before="60" w:after="60"/>
              <w:rPr>
                <w:szCs w:val="24"/>
                <w:lang w:eastAsia="en-US"/>
              </w:rPr>
            </w:pPr>
            <w:r w:rsidRPr="00FC1EF9">
              <w:rPr>
                <w:szCs w:val="24"/>
                <w:lang w:eastAsia="en-US"/>
              </w:rPr>
              <w:t>Central Louisville</w:t>
            </w:r>
          </w:p>
        </w:tc>
        <w:tc>
          <w:tcPr>
            <w:tcW w:w="0" w:type="auto"/>
          </w:tcPr>
          <w:p w:rsidR="00D61547" w:rsidRPr="00FC1EF9" w:rsidP="00D61547" w14:paraId="23B53342" w14:textId="77777777">
            <w:pPr>
              <w:widowControl/>
              <w:spacing w:before="60" w:after="60"/>
              <w:rPr>
                <w:szCs w:val="24"/>
                <w:lang w:eastAsia="en-US"/>
              </w:rPr>
            </w:pPr>
            <w:r w:rsidRPr="00FC1EF9">
              <w:rPr>
                <w:szCs w:val="24"/>
                <w:lang w:eastAsia="en-US"/>
              </w:rPr>
              <w:t>3</w:t>
            </w:r>
          </w:p>
        </w:tc>
        <w:tc>
          <w:tcPr>
            <w:tcW w:w="0" w:type="auto"/>
          </w:tcPr>
          <w:p w:rsidR="00D61547" w:rsidRPr="00FC1EF9" w:rsidP="00D61547" w14:paraId="797C439D" w14:textId="77777777">
            <w:pPr>
              <w:widowControl/>
              <w:spacing w:before="60" w:after="60"/>
              <w:rPr>
                <w:szCs w:val="24"/>
                <w:lang w:eastAsia="en-US"/>
              </w:rPr>
            </w:pPr>
            <w:r w:rsidRPr="00FC1EF9">
              <w:rPr>
                <w:szCs w:val="24"/>
                <w:lang w:eastAsia="en-US"/>
              </w:rPr>
              <w:t>43°00.000′S</w:t>
            </w:r>
          </w:p>
        </w:tc>
        <w:tc>
          <w:tcPr>
            <w:tcW w:w="0" w:type="auto"/>
          </w:tcPr>
          <w:p w:rsidR="00D61547" w:rsidRPr="00FC1EF9" w:rsidP="00D61547" w14:paraId="2F3AD9AB" w14:textId="77777777">
            <w:pPr>
              <w:widowControl/>
              <w:spacing w:before="60" w:after="60"/>
              <w:rPr>
                <w:szCs w:val="24"/>
                <w:lang w:eastAsia="en-US"/>
              </w:rPr>
            </w:pPr>
            <w:r w:rsidRPr="00FC1EF9">
              <w:rPr>
                <w:szCs w:val="24"/>
                <w:lang w:eastAsia="en-US"/>
              </w:rPr>
              <w:t>162°30.000′W</w:t>
            </w:r>
          </w:p>
        </w:tc>
        <w:tc>
          <w:tcPr>
            <w:tcW w:w="0" w:type="auto"/>
          </w:tcPr>
          <w:p w:rsidR="00D61547" w:rsidRPr="00FC1EF9" w:rsidP="00D61547" w14:paraId="7FBD43DE" w14:textId="77777777">
            <w:pPr>
              <w:widowControl/>
              <w:spacing w:before="120" w:after="120" w:line="360" w:lineRule="auto"/>
              <w:rPr>
                <w:szCs w:val="24"/>
                <w:lang w:eastAsia="en-US"/>
              </w:rPr>
            </w:pPr>
          </w:p>
        </w:tc>
      </w:tr>
      <w:tr w14:paraId="3AD888AC" w14:textId="77777777" w:rsidTr="00197895">
        <w:tblPrEx>
          <w:tblW w:w="5000" w:type="pct"/>
          <w:tblLook w:val="04A0"/>
        </w:tblPrEx>
        <w:tc>
          <w:tcPr>
            <w:tcW w:w="0" w:type="auto"/>
          </w:tcPr>
          <w:p w:rsidR="00D61547" w:rsidRPr="00FC1EF9" w:rsidP="00D61547" w14:paraId="5B97F25A" w14:textId="77777777">
            <w:pPr>
              <w:widowControl/>
              <w:spacing w:before="60" w:after="60"/>
              <w:rPr>
                <w:szCs w:val="24"/>
                <w:lang w:eastAsia="en-US"/>
              </w:rPr>
            </w:pPr>
            <w:r w:rsidRPr="00FC1EF9">
              <w:rPr>
                <w:szCs w:val="24"/>
                <w:lang w:eastAsia="en-US"/>
              </w:rPr>
              <w:t>Central Louisville</w:t>
            </w:r>
          </w:p>
        </w:tc>
        <w:tc>
          <w:tcPr>
            <w:tcW w:w="0" w:type="auto"/>
          </w:tcPr>
          <w:p w:rsidR="00D61547" w:rsidRPr="00FC1EF9" w:rsidP="00D61547" w14:paraId="6F395822" w14:textId="77777777">
            <w:pPr>
              <w:widowControl/>
              <w:spacing w:before="60" w:after="60"/>
              <w:rPr>
                <w:szCs w:val="24"/>
                <w:lang w:eastAsia="en-US"/>
              </w:rPr>
            </w:pPr>
            <w:r w:rsidRPr="00FC1EF9">
              <w:rPr>
                <w:szCs w:val="24"/>
                <w:lang w:eastAsia="en-US"/>
              </w:rPr>
              <w:t>4</w:t>
            </w:r>
          </w:p>
        </w:tc>
        <w:tc>
          <w:tcPr>
            <w:tcW w:w="0" w:type="auto"/>
          </w:tcPr>
          <w:p w:rsidR="00D61547" w:rsidRPr="00FC1EF9" w:rsidP="00D61547" w14:paraId="05F710B5" w14:textId="77777777">
            <w:pPr>
              <w:widowControl/>
              <w:spacing w:before="60" w:after="60"/>
              <w:rPr>
                <w:szCs w:val="24"/>
                <w:lang w:eastAsia="en-US"/>
              </w:rPr>
            </w:pPr>
            <w:r w:rsidRPr="00FC1EF9">
              <w:rPr>
                <w:szCs w:val="24"/>
                <w:lang w:eastAsia="en-US"/>
              </w:rPr>
              <w:t>43°00.000′S</w:t>
            </w:r>
          </w:p>
        </w:tc>
        <w:tc>
          <w:tcPr>
            <w:tcW w:w="0" w:type="auto"/>
          </w:tcPr>
          <w:p w:rsidR="00D61547" w:rsidRPr="00FC1EF9" w:rsidP="00D61547" w14:paraId="7248A912" w14:textId="77777777">
            <w:pPr>
              <w:widowControl/>
              <w:spacing w:before="60" w:after="60"/>
              <w:rPr>
                <w:szCs w:val="24"/>
                <w:lang w:eastAsia="en-US"/>
              </w:rPr>
            </w:pPr>
            <w:r w:rsidRPr="00FC1EF9">
              <w:rPr>
                <w:szCs w:val="24"/>
                <w:lang w:eastAsia="en-US"/>
              </w:rPr>
              <w:t>167°00.000′W</w:t>
            </w:r>
          </w:p>
        </w:tc>
        <w:tc>
          <w:tcPr>
            <w:tcW w:w="0" w:type="auto"/>
          </w:tcPr>
          <w:p w:rsidR="00D61547" w:rsidRPr="00FC1EF9" w:rsidP="00D61547" w14:paraId="688B1604" w14:textId="77777777">
            <w:pPr>
              <w:widowControl/>
              <w:spacing w:before="120" w:after="120" w:line="360" w:lineRule="auto"/>
              <w:rPr>
                <w:szCs w:val="24"/>
                <w:lang w:eastAsia="en-US"/>
              </w:rPr>
            </w:pPr>
          </w:p>
        </w:tc>
      </w:tr>
      <w:tr w14:paraId="684718A1" w14:textId="77777777" w:rsidTr="00197895">
        <w:tblPrEx>
          <w:tblW w:w="5000" w:type="pct"/>
          <w:tblLook w:val="04A0"/>
        </w:tblPrEx>
        <w:tc>
          <w:tcPr>
            <w:tcW w:w="0" w:type="auto"/>
          </w:tcPr>
          <w:p w:rsidR="00D61547" w:rsidRPr="00FC1EF9" w:rsidP="00D61547" w14:paraId="1FFFF392" w14:textId="77777777">
            <w:pPr>
              <w:widowControl/>
              <w:spacing w:before="60" w:after="60"/>
              <w:rPr>
                <w:szCs w:val="24"/>
                <w:lang w:eastAsia="en-US"/>
              </w:rPr>
            </w:pPr>
            <w:r w:rsidRPr="00FC1EF9">
              <w:rPr>
                <w:szCs w:val="24"/>
                <w:lang w:eastAsia="en-US"/>
              </w:rPr>
              <w:t>North Lord Howe Rise</w:t>
            </w:r>
          </w:p>
        </w:tc>
        <w:tc>
          <w:tcPr>
            <w:tcW w:w="0" w:type="auto"/>
          </w:tcPr>
          <w:p w:rsidR="00D61547" w:rsidRPr="00FC1EF9" w:rsidP="00D61547" w14:paraId="392FEDA6" w14:textId="77777777">
            <w:pPr>
              <w:widowControl/>
              <w:spacing w:before="60" w:after="60"/>
              <w:rPr>
                <w:szCs w:val="24"/>
                <w:lang w:eastAsia="en-US"/>
              </w:rPr>
            </w:pPr>
            <w:r w:rsidRPr="00FC1EF9">
              <w:rPr>
                <w:szCs w:val="24"/>
                <w:lang w:eastAsia="en-US"/>
              </w:rPr>
              <w:t>1</w:t>
            </w:r>
          </w:p>
        </w:tc>
        <w:tc>
          <w:tcPr>
            <w:tcW w:w="0" w:type="auto"/>
          </w:tcPr>
          <w:p w:rsidR="00D61547" w:rsidRPr="00FC1EF9" w:rsidP="00D61547" w14:paraId="7EBCC953" w14:textId="77777777">
            <w:pPr>
              <w:widowControl/>
              <w:spacing w:before="60" w:after="60"/>
              <w:rPr>
                <w:szCs w:val="24"/>
                <w:lang w:eastAsia="en-US"/>
              </w:rPr>
            </w:pPr>
            <w:r w:rsidRPr="00FC1EF9">
              <w:rPr>
                <w:szCs w:val="24"/>
                <w:lang w:eastAsia="en-US"/>
              </w:rPr>
              <w:t>32°30.000′S</w:t>
            </w:r>
          </w:p>
        </w:tc>
        <w:tc>
          <w:tcPr>
            <w:tcW w:w="0" w:type="auto"/>
          </w:tcPr>
          <w:p w:rsidR="00D61547" w:rsidRPr="00FC1EF9" w:rsidP="00D61547" w14:paraId="2B84750E" w14:textId="77777777">
            <w:pPr>
              <w:widowControl/>
              <w:spacing w:before="60" w:after="60"/>
              <w:rPr>
                <w:szCs w:val="24"/>
                <w:lang w:eastAsia="en-US"/>
              </w:rPr>
            </w:pPr>
            <w:r w:rsidRPr="00FC1EF9">
              <w:rPr>
                <w:szCs w:val="24"/>
                <w:lang w:eastAsia="en-US"/>
              </w:rPr>
              <w:t>163°06.980′E</w:t>
            </w:r>
          </w:p>
        </w:tc>
        <w:tc>
          <w:tcPr>
            <w:tcW w:w="0" w:type="auto"/>
          </w:tcPr>
          <w:p w:rsidR="00D61547" w:rsidRPr="00FC1EF9" w:rsidP="00D61547" w14:paraId="138B7653" w14:textId="77777777">
            <w:pPr>
              <w:widowControl/>
              <w:spacing w:before="60" w:after="60"/>
              <w:rPr>
                <w:szCs w:val="24"/>
                <w:lang w:eastAsia="en-US"/>
              </w:rPr>
            </w:pPr>
            <w:r w:rsidRPr="00FC1EF9">
              <w:rPr>
                <w:szCs w:val="24"/>
                <w:lang w:eastAsia="en-US"/>
              </w:rPr>
              <w:t>Start on the Australian EEZ</w:t>
            </w:r>
          </w:p>
        </w:tc>
      </w:tr>
      <w:tr w14:paraId="4A9C7063" w14:textId="77777777" w:rsidTr="00197895">
        <w:tblPrEx>
          <w:tblW w:w="5000" w:type="pct"/>
          <w:tblLook w:val="04A0"/>
        </w:tblPrEx>
        <w:tc>
          <w:tcPr>
            <w:tcW w:w="0" w:type="auto"/>
          </w:tcPr>
          <w:p w:rsidR="00D61547" w:rsidRPr="00FC1EF9" w:rsidP="00D61547" w14:paraId="0A88C776" w14:textId="77777777">
            <w:pPr>
              <w:widowControl/>
              <w:spacing w:before="60" w:after="60"/>
              <w:rPr>
                <w:szCs w:val="24"/>
                <w:lang w:eastAsia="en-US"/>
              </w:rPr>
            </w:pPr>
            <w:r w:rsidRPr="00FC1EF9">
              <w:rPr>
                <w:szCs w:val="24"/>
                <w:lang w:eastAsia="en-US"/>
              </w:rPr>
              <w:t>North Lord Howe Rise</w:t>
            </w:r>
          </w:p>
        </w:tc>
        <w:tc>
          <w:tcPr>
            <w:tcW w:w="0" w:type="auto"/>
          </w:tcPr>
          <w:p w:rsidR="00D61547" w:rsidRPr="00FC1EF9" w:rsidP="00D61547" w14:paraId="3C58ADB8" w14:textId="77777777">
            <w:pPr>
              <w:widowControl/>
              <w:spacing w:before="60" w:after="60"/>
              <w:rPr>
                <w:szCs w:val="24"/>
                <w:lang w:eastAsia="en-US"/>
              </w:rPr>
            </w:pPr>
            <w:r w:rsidRPr="00FC1EF9">
              <w:rPr>
                <w:szCs w:val="24"/>
                <w:lang w:eastAsia="en-US"/>
              </w:rPr>
              <w:t>2</w:t>
            </w:r>
          </w:p>
        </w:tc>
        <w:tc>
          <w:tcPr>
            <w:tcW w:w="0" w:type="auto"/>
          </w:tcPr>
          <w:p w:rsidR="00D61547" w:rsidRPr="00FC1EF9" w:rsidP="00D61547" w14:paraId="310D39FF" w14:textId="77777777">
            <w:pPr>
              <w:widowControl/>
              <w:spacing w:before="60" w:after="60"/>
              <w:rPr>
                <w:szCs w:val="24"/>
                <w:lang w:eastAsia="en-US"/>
              </w:rPr>
            </w:pPr>
            <w:r w:rsidRPr="00FC1EF9">
              <w:rPr>
                <w:szCs w:val="24"/>
                <w:lang w:eastAsia="en-US"/>
              </w:rPr>
              <w:t>32°30.000′S</w:t>
            </w:r>
          </w:p>
        </w:tc>
        <w:tc>
          <w:tcPr>
            <w:tcW w:w="0" w:type="auto"/>
          </w:tcPr>
          <w:p w:rsidR="00D61547" w:rsidRPr="00FC1EF9" w:rsidP="00D61547" w14:paraId="6376B06B" w14:textId="77777777">
            <w:pPr>
              <w:widowControl/>
              <w:spacing w:before="60" w:after="60"/>
              <w:rPr>
                <w:szCs w:val="24"/>
                <w:lang w:eastAsia="en-US"/>
              </w:rPr>
            </w:pPr>
            <w:r w:rsidRPr="00FC1EF9">
              <w:rPr>
                <w:szCs w:val="24"/>
                <w:lang w:eastAsia="en-US"/>
              </w:rPr>
              <w:t>166°00.000′E</w:t>
            </w:r>
          </w:p>
        </w:tc>
        <w:tc>
          <w:tcPr>
            <w:tcW w:w="0" w:type="auto"/>
          </w:tcPr>
          <w:p w:rsidR="00D61547" w:rsidRPr="00FC1EF9" w:rsidP="00D61547" w14:paraId="5B5AEF55" w14:textId="77777777">
            <w:pPr>
              <w:widowControl/>
              <w:spacing w:before="120" w:after="120" w:line="360" w:lineRule="auto"/>
              <w:rPr>
                <w:szCs w:val="24"/>
                <w:lang w:eastAsia="en-US"/>
              </w:rPr>
            </w:pPr>
          </w:p>
        </w:tc>
      </w:tr>
      <w:tr w14:paraId="6866495D" w14:textId="77777777" w:rsidTr="00197895">
        <w:tblPrEx>
          <w:tblW w:w="5000" w:type="pct"/>
          <w:tblLook w:val="04A0"/>
        </w:tblPrEx>
        <w:tc>
          <w:tcPr>
            <w:tcW w:w="0" w:type="auto"/>
          </w:tcPr>
          <w:p w:rsidR="00D61547" w:rsidRPr="00FC1EF9" w:rsidP="00D61547" w14:paraId="6E905E01" w14:textId="77777777">
            <w:pPr>
              <w:widowControl/>
              <w:spacing w:before="60" w:after="60"/>
              <w:rPr>
                <w:szCs w:val="24"/>
                <w:lang w:eastAsia="en-US"/>
              </w:rPr>
            </w:pPr>
            <w:r w:rsidRPr="00FC1EF9">
              <w:rPr>
                <w:szCs w:val="24"/>
                <w:lang w:eastAsia="en-US"/>
              </w:rPr>
              <w:t>North Lord Howe Rise</w:t>
            </w:r>
          </w:p>
        </w:tc>
        <w:tc>
          <w:tcPr>
            <w:tcW w:w="0" w:type="auto"/>
          </w:tcPr>
          <w:p w:rsidR="00D61547" w:rsidRPr="00FC1EF9" w:rsidP="00D61547" w14:paraId="3373369D" w14:textId="77777777">
            <w:pPr>
              <w:widowControl/>
              <w:spacing w:before="60" w:after="60"/>
              <w:rPr>
                <w:szCs w:val="24"/>
                <w:lang w:eastAsia="en-US"/>
              </w:rPr>
            </w:pPr>
            <w:r w:rsidRPr="00FC1EF9">
              <w:rPr>
                <w:szCs w:val="24"/>
                <w:lang w:eastAsia="en-US"/>
              </w:rPr>
              <w:t>3</w:t>
            </w:r>
          </w:p>
        </w:tc>
        <w:tc>
          <w:tcPr>
            <w:tcW w:w="0" w:type="auto"/>
          </w:tcPr>
          <w:p w:rsidR="00D61547" w:rsidRPr="00FC1EF9" w:rsidP="00D61547" w14:paraId="6602EE63" w14:textId="77777777">
            <w:pPr>
              <w:widowControl/>
              <w:spacing w:before="60" w:after="60"/>
              <w:rPr>
                <w:szCs w:val="24"/>
                <w:lang w:eastAsia="en-US"/>
              </w:rPr>
            </w:pPr>
            <w:r w:rsidRPr="00FC1EF9">
              <w:rPr>
                <w:szCs w:val="24"/>
                <w:lang w:eastAsia="en-US"/>
              </w:rPr>
              <w:t>35°00.000′S</w:t>
            </w:r>
          </w:p>
        </w:tc>
        <w:tc>
          <w:tcPr>
            <w:tcW w:w="0" w:type="auto"/>
          </w:tcPr>
          <w:p w:rsidR="00D61547" w:rsidRPr="00FC1EF9" w:rsidP="00D61547" w14:paraId="19804580" w14:textId="77777777">
            <w:pPr>
              <w:widowControl/>
              <w:spacing w:before="60" w:after="60"/>
              <w:rPr>
                <w:szCs w:val="24"/>
                <w:lang w:eastAsia="en-US"/>
              </w:rPr>
            </w:pPr>
            <w:r w:rsidRPr="00FC1EF9">
              <w:rPr>
                <w:szCs w:val="24"/>
                <w:lang w:eastAsia="en-US"/>
              </w:rPr>
              <w:t>166°00.000′E</w:t>
            </w:r>
          </w:p>
        </w:tc>
        <w:tc>
          <w:tcPr>
            <w:tcW w:w="0" w:type="auto"/>
          </w:tcPr>
          <w:p w:rsidR="00D61547" w:rsidRPr="00FC1EF9" w:rsidP="00D61547" w14:paraId="68F70ACD" w14:textId="77777777">
            <w:pPr>
              <w:widowControl/>
              <w:spacing w:before="120" w:after="120" w:line="360" w:lineRule="auto"/>
              <w:rPr>
                <w:szCs w:val="24"/>
                <w:lang w:eastAsia="en-US"/>
              </w:rPr>
            </w:pPr>
          </w:p>
        </w:tc>
      </w:tr>
    </w:tbl>
    <w:p w:rsidR="00D61547" w:rsidRPr="00FC1EF9" w:rsidP="00D61547" w14:paraId="37196E65" w14:textId="77777777">
      <w:pPr>
        <w:widowControl/>
        <w:spacing w:before="120" w:after="120" w:line="360" w:lineRule="auto"/>
        <w:rPr>
          <w:szCs w:val="24"/>
          <w:lang w:eastAsia="en-US"/>
        </w:rPr>
      </w:pPr>
      <w:r w:rsidRPr="00FC1EF9">
        <w:rPr>
          <w:szCs w:val="24"/>
          <w:lang w:eastAsia="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2018"/>
        <w:gridCol w:w="800"/>
        <w:gridCol w:w="1862"/>
        <w:gridCol w:w="2075"/>
        <w:gridCol w:w="2592"/>
      </w:tblGrid>
      <w:tr w14:paraId="50AED73B" w14:textId="77777777" w:rsidTr="00197895">
        <w:tblPrEx>
          <w:tblW w:w="5000" w:type="pct"/>
          <w:tblLook w:val="04A0"/>
        </w:tblPrEx>
        <w:tc>
          <w:tcPr>
            <w:tcW w:w="0" w:type="auto"/>
          </w:tcPr>
          <w:p w:rsidR="00D61547" w:rsidRPr="00FC1EF9" w:rsidP="00D61547" w14:paraId="65ACEAF6" w14:textId="77777777">
            <w:pPr>
              <w:widowControl/>
              <w:spacing w:before="60" w:after="60"/>
              <w:rPr>
                <w:szCs w:val="24"/>
                <w:lang w:eastAsia="en-US"/>
              </w:rPr>
            </w:pPr>
            <w:r w:rsidRPr="00FC1EF9">
              <w:rPr>
                <w:szCs w:val="24"/>
                <w:lang w:eastAsia="en-US"/>
              </w:rPr>
              <w:t>North Lord Howe Rise</w:t>
            </w:r>
          </w:p>
        </w:tc>
        <w:tc>
          <w:tcPr>
            <w:tcW w:w="0" w:type="auto"/>
          </w:tcPr>
          <w:p w:rsidR="00D61547" w:rsidRPr="00FC1EF9" w:rsidP="00D61547" w14:paraId="35BECA24" w14:textId="77777777">
            <w:pPr>
              <w:widowControl/>
              <w:spacing w:before="60" w:after="60"/>
              <w:rPr>
                <w:szCs w:val="24"/>
                <w:lang w:eastAsia="en-US"/>
              </w:rPr>
            </w:pPr>
            <w:r w:rsidRPr="00FC1EF9">
              <w:rPr>
                <w:szCs w:val="24"/>
                <w:lang w:eastAsia="en-US"/>
              </w:rPr>
              <w:t>4</w:t>
            </w:r>
          </w:p>
        </w:tc>
        <w:tc>
          <w:tcPr>
            <w:tcW w:w="0" w:type="auto"/>
          </w:tcPr>
          <w:p w:rsidR="00D61547" w:rsidRPr="00FC1EF9" w:rsidP="00D61547" w14:paraId="735D9AB2" w14:textId="77777777">
            <w:pPr>
              <w:widowControl/>
              <w:spacing w:before="60" w:after="60"/>
              <w:rPr>
                <w:szCs w:val="24"/>
                <w:lang w:eastAsia="en-US"/>
              </w:rPr>
            </w:pPr>
            <w:r w:rsidRPr="00FC1EF9">
              <w:rPr>
                <w:szCs w:val="24"/>
                <w:lang w:eastAsia="en-US"/>
              </w:rPr>
              <w:t>35°00.000′S</w:t>
            </w:r>
          </w:p>
        </w:tc>
        <w:tc>
          <w:tcPr>
            <w:tcW w:w="0" w:type="auto"/>
          </w:tcPr>
          <w:p w:rsidR="00D61547" w:rsidRPr="00FC1EF9" w:rsidP="00D61547" w14:paraId="690493C6" w14:textId="77777777">
            <w:pPr>
              <w:widowControl/>
              <w:spacing w:before="60" w:after="60"/>
              <w:rPr>
                <w:szCs w:val="24"/>
                <w:lang w:eastAsia="en-US"/>
              </w:rPr>
            </w:pPr>
            <w:r w:rsidRPr="00FC1EF9">
              <w:rPr>
                <w:szCs w:val="24"/>
                <w:lang w:eastAsia="en-US"/>
              </w:rPr>
              <w:t>162°00.000′E</w:t>
            </w:r>
          </w:p>
        </w:tc>
        <w:tc>
          <w:tcPr>
            <w:tcW w:w="0" w:type="auto"/>
          </w:tcPr>
          <w:p w:rsidR="00D61547" w:rsidRPr="00FC1EF9" w:rsidP="00D61547" w14:paraId="6FA60F88" w14:textId="77777777">
            <w:pPr>
              <w:widowControl/>
              <w:spacing w:before="120" w:after="120" w:line="360" w:lineRule="auto"/>
              <w:rPr>
                <w:szCs w:val="24"/>
                <w:lang w:eastAsia="en-US"/>
              </w:rPr>
            </w:pPr>
          </w:p>
        </w:tc>
      </w:tr>
      <w:tr w14:paraId="46C5CEFF" w14:textId="77777777" w:rsidTr="00197895">
        <w:tblPrEx>
          <w:tblW w:w="5000" w:type="pct"/>
          <w:tblLook w:val="04A0"/>
        </w:tblPrEx>
        <w:tc>
          <w:tcPr>
            <w:tcW w:w="0" w:type="auto"/>
          </w:tcPr>
          <w:p w:rsidR="00D61547" w:rsidRPr="00FC1EF9" w:rsidP="00D61547" w14:paraId="5E83D1F7" w14:textId="77777777">
            <w:pPr>
              <w:widowControl/>
              <w:spacing w:before="60" w:after="60"/>
              <w:rPr>
                <w:szCs w:val="24"/>
                <w:lang w:eastAsia="en-US"/>
              </w:rPr>
            </w:pPr>
            <w:r w:rsidRPr="00FC1EF9">
              <w:rPr>
                <w:szCs w:val="24"/>
                <w:lang w:eastAsia="en-US"/>
              </w:rPr>
              <w:t>North Lord Howe Rise</w:t>
            </w:r>
          </w:p>
        </w:tc>
        <w:tc>
          <w:tcPr>
            <w:tcW w:w="0" w:type="auto"/>
          </w:tcPr>
          <w:p w:rsidR="00D61547" w:rsidRPr="00FC1EF9" w:rsidP="00D61547" w14:paraId="021AE147" w14:textId="77777777">
            <w:pPr>
              <w:widowControl/>
              <w:spacing w:before="60" w:after="60"/>
              <w:rPr>
                <w:szCs w:val="24"/>
                <w:lang w:eastAsia="en-US"/>
              </w:rPr>
            </w:pPr>
            <w:r w:rsidRPr="00FC1EF9">
              <w:rPr>
                <w:szCs w:val="24"/>
                <w:lang w:eastAsia="en-US"/>
              </w:rPr>
              <w:t>5</w:t>
            </w:r>
          </w:p>
        </w:tc>
        <w:tc>
          <w:tcPr>
            <w:tcW w:w="0" w:type="auto"/>
          </w:tcPr>
          <w:p w:rsidR="00D61547" w:rsidRPr="00FC1EF9" w:rsidP="00D61547" w14:paraId="5C410D86" w14:textId="77777777">
            <w:pPr>
              <w:widowControl/>
              <w:spacing w:before="60" w:after="60"/>
              <w:rPr>
                <w:szCs w:val="24"/>
                <w:lang w:eastAsia="en-US"/>
              </w:rPr>
            </w:pPr>
            <w:r w:rsidRPr="00FC1EF9">
              <w:rPr>
                <w:szCs w:val="24"/>
                <w:lang w:eastAsia="en-US"/>
              </w:rPr>
              <w:t>34°13.064′S</w:t>
            </w:r>
          </w:p>
        </w:tc>
        <w:tc>
          <w:tcPr>
            <w:tcW w:w="0" w:type="auto"/>
          </w:tcPr>
          <w:p w:rsidR="00D61547" w:rsidRPr="00FC1EF9" w:rsidP="00D61547" w14:paraId="46B0B861" w14:textId="77777777">
            <w:pPr>
              <w:widowControl/>
              <w:spacing w:before="60" w:after="60"/>
              <w:rPr>
                <w:szCs w:val="24"/>
                <w:lang w:eastAsia="en-US"/>
              </w:rPr>
            </w:pPr>
            <w:r w:rsidRPr="00FC1EF9">
              <w:rPr>
                <w:szCs w:val="24"/>
                <w:lang w:eastAsia="en-US"/>
              </w:rPr>
              <w:t>162°00.000′E</w:t>
            </w:r>
          </w:p>
        </w:tc>
        <w:tc>
          <w:tcPr>
            <w:tcW w:w="0" w:type="auto"/>
          </w:tcPr>
          <w:p w:rsidR="00D61547" w:rsidRPr="00FC1EF9" w:rsidP="00D61547" w14:paraId="049E44E6" w14:textId="77777777">
            <w:pPr>
              <w:widowControl/>
              <w:spacing w:before="60" w:after="60"/>
              <w:rPr>
                <w:szCs w:val="24"/>
                <w:lang w:eastAsia="en-US"/>
              </w:rPr>
            </w:pPr>
            <w:r w:rsidRPr="00FC1EF9">
              <w:rPr>
                <w:szCs w:val="24"/>
                <w:lang w:eastAsia="en-US"/>
              </w:rPr>
              <w:t>North along the Australian EEZ to the start point</w:t>
            </w:r>
          </w:p>
        </w:tc>
      </w:tr>
      <w:tr w14:paraId="362BAEF9" w14:textId="77777777" w:rsidTr="00197895">
        <w:tblPrEx>
          <w:tblW w:w="5000" w:type="pct"/>
          <w:tblLook w:val="04A0"/>
        </w:tblPrEx>
        <w:tc>
          <w:tcPr>
            <w:tcW w:w="0" w:type="auto"/>
          </w:tcPr>
          <w:p w:rsidR="00D61547" w:rsidRPr="00FC1EF9" w:rsidP="00D61547" w14:paraId="2DA2E341" w14:textId="77777777">
            <w:pPr>
              <w:widowControl/>
              <w:spacing w:before="60" w:after="60"/>
              <w:rPr>
                <w:szCs w:val="24"/>
                <w:lang w:eastAsia="en-US"/>
              </w:rPr>
            </w:pPr>
            <w:r w:rsidRPr="00FC1EF9">
              <w:rPr>
                <w:szCs w:val="24"/>
                <w:lang w:eastAsia="en-US"/>
              </w:rPr>
              <w:t>North Louisville</w:t>
            </w:r>
          </w:p>
        </w:tc>
        <w:tc>
          <w:tcPr>
            <w:tcW w:w="0" w:type="auto"/>
          </w:tcPr>
          <w:p w:rsidR="00D61547" w:rsidRPr="00FC1EF9" w:rsidP="00D61547" w14:paraId="5CF50D8D" w14:textId="77777777">
            <w:pPr>
              <w:widowControl/>
              <w:spacing w:before="60" w:after="60"/>
              <w:rPr>
                <w:szCs w:val="24"/>
                <w:lang w:eastAsia="en-US"/>
              </w:rPr>
            </w:pPr>
            <w:r w:rsidRPr="00FC1EF9">
              <w:rPr>
                <w:szCs w:val="24"/>
                <w:lang w:eastAsia="en-US"/>
              </w:rPr>
              <w:t>1</w:t>
            </w:r>
          </w:p>
        </w:tc>
        <w:tc>
          <w:tcPr>
            <w:tcW w:w="0" w:type="auto"/>
          </w:tcPr>
          <w:p w:rsidR="00D61547" w:rsidRPr="00FC1EF9" w:rsidP="00D61547" w14:paraId="4015CB5D" w14:textId="77777777">
            <w:pPr>
              <w:widowControl/>
              <w:spacing w:before="60" w:after="60"/>
              <w:rPr>
                <w:szCs w:val="24"/>
                <w:lang w:eastAsia="en-US"/>
              </w:rPr>
            </w:pPr>
            <w:r w:rsidRPr="00FC1EF9">
              <w:rPr>
                <w:szCs w:val="24"/>
                <w:lang w:eastAsia="en-US"/>
              </w:rPr>
              <w:t>35°00.000′S</w:t>
            </w:r>
          </w:p>
        </w:tc>
        <w:tc>
          <w:tcPr>
            <w:tcW w:w="0" w:type="auto"/>
          </w:tcPr>
          <w:p w:rsidR="00D61547" w:rsidRPr="00FC1EF9" w:rsidP="00D61547" w14:paraId="1F279344" w14:textId="77777777">
            <w:pPr>
              <w:widowControl/>
              <w:spacing w:before="60" w:after="60"/>
              <w:rPr>
                <w:szCs w:val="24"/>
                <w:lang w:eastAsia="en-US"/>
              </w:rPr>
            </w:pPr>
            <w:r w:rsidRPr="00FC1EF9">
              <w:rPr>
                <w:szCs w:val="24"/>
                <w:lang w:eastAsia="en-US"/>
              </w:rPr>
              <w:t>172°00.000′W</w:t>
            </w:r>
          </w:p>
        </w:tc>
        <w:tc>
          <w:tcPr>
            <w:tcW w:w="0" w:type="auto"/>
          </w:tcPr>
          <w:p w:rsidR="00D61547" w:rsidRPr="00FC1EF9" w:rsidP="00D61547" w14:paraId="4C49616F" w14:textId="77777777">
            <w:pPr>
              <w:widowControl/>
              <w:spacing w:before="120" w:after="120" w:line="360" w:lineRule="auto"/>
              <w:rPr>
                <w:szCs w:val="24"/>
                <w:lang w:eastAsia="en-US"/>
              </w:rPr>
            </w:pPr>
          </w:p>
        </w:tc>
      </w:tr>
      <w:tr w14:paraId="44562857" w14:textId="77777777" w:rsidTr="00197895">
        <w:tblPrEx>
          <w:tblW w:w="5000" w:type="pct"/>
          <w:tblLook w:val="04A0"/>
        </w:tblPrEx>
        <w:tc>
          <w:tcPr>
            <w:tcW w:w="0" w:type="auto"/>
          </w:tcPr>
          <w:p w:rsidR="00D61547" w:rsidRPr="00FC1EF9" w:rsidP="00D61547" w14:paraId="44E46385" w14:textId="77777777">
            <w:pPr>
              <w:widowControl/>
              <w:spacing w:before="60" w:after="60"/>
              <w:rPr>
                <w:szCs w:val="24"/>
                <w:lang w:eastAsia="en-US"/>
              </w:rPr>
            </w:pPr>
            <w:r w:rsidRPr="00FC1EF9">
              <w:rPr>
                <w:szCs w:val="24"/>
                <w:lang w:eastAsia="en-US"/>
              </w:rPr>
              <w:t>North Louisville</w:t>
            </w:r>
          </w:p>
        </w:tc>
        <w:tc>
          <w:tcPr>
            <w:tcW w:w="0" w:type="auto"/>
          </w:tcPr>
          <w:p w:rsidR="00D61547" w:rsidRPr="00FC1EF9" w:rsidP="00D61547" w14:paraId="08CAAFB9" w14:textId="77777777">
            <w:pPr>
              <w:widowControl/>
              <w:spacing w:before="60" w:after="60"/>
              <w:rPr>
                <w:szCs w:val="24"/>
                <w:lang w:eastAsia="en-US"/>
              </w:rPr>
            </w:pPr>
            <w:r w:rsidRPr="00FC1EF9">
              <w:rPr>
                <w:szCs w:val="24"/>
                <w:lang w:eastAsia="en-US"/>
              </w:rPr>
              <w:t>2</w:t>
            </w:r>
          </w:p>
        </w:tc>
        <w:tc>
          <w:tcPr>
            <w:tcW w:w="0" w:type="auto"/>
          </w:tcPr>
          <w:p w:rsidR="00D61547" w:rsidRPr="00FC1EF9" w:rsidP="00D61547" w14:paraId="62C40DD8" w14:textId="77777777">
            <w:pPr>
              <w:widowControl/>
              <w:spacing w:before="60" w:after="60"/>
              <w:rPr>
                <w:szCs w:val="24"/>
                <w:lang w:eastAsia="en-US"/>
              </w:rPr>
            </w:pPr>
            <w:r w:rsidRPr="00FC1EF9">
              <w:rPr>
                <w:szCs w:val="24"/>
                <w:lang w:eastAsia="en-US"/>
              </w:rPr>
              <w:t>35°00.000′S</w:t>
            </w:r>
          </w:p>
        </w:tc>
        <w:tc>
          <w:tcPr>
            <w:tcW w:w="0" w:type="auto"/>
          </w:tcPr>
          <w:p w:rsidR="00D61547" w:rsidRPr="00FC1EF9" w:rsidP="00D61547" w14:paraId="1653F5CE" w14:textId="77777777">
            <w:pPr>
              <w:widowControl/>
              <w:spacing w:before="60" w:after="60"/>
              <w:rPr>
                <w:szCs w:val="24"/>
                <w:lang w:eastAsia="en-US"/>
              </w:rPr>
            </w:pPr>
            <w:r w:rsidRPr="00FC1EF9">
              <w:rPr>
                <w:szCs w:val="24"/>
                <w:lang w:eastAsia="en-US"/>
              </w:rPr>
              <w:t>165°00.000′W</w:t>
            </w:r>
          </w:p>
        </w:tc>
        <w:tc>
          <w:tcPr>
            <w:tcW w:w="0" w:type="auto"/>
          </w:tcPr>
          <w:p w:rsidR="00D61547" w:rsidRPr="00FC1EF9" w:rsidP="00D61547" w14:paraId="2E09AD9D" w14:textId="77777777">
            <w:pPr>
              <w:widowControl/>
              <w:spacing w:before="120" w:after="120" w:line="360" w:lineRule="auto"/>
              <w:rPr>
                <w:szCs w:val="24"/>
                <w:lang w:eastAsia="en-US"/>
              </w:rPr>
            </w:pPr>
          </w:p>
        </w:tc>
      </w:tr>
      <w:tr w14:paraId="77AD0AF9" w14:textId="77777777" w:rsidTr="00197895">
        <w:tblPrEx>
          <w:tblW w:w="5000" w:type="pct"/>
          <w:tblLook w:val="04A0"/>
        </w:tblPrEx>
        <w:tc>
          <w:tcPr>
            <w:tcW w:w="0" w:type="auto"/>
          </w:tcPr>
          <w:p w:rsidR="00D61547" w:rsidRPr="00FC1EF9" w:rsidP="00D61547" w14:paraId="3856764F" w14:textId="77777777">
            <w:pPr>
              <w:widowControl/>
              <w:spacing w:before="60" w:after="60"/>
              <w:rPr>
                <w:szCs w:val="24"/>
                <w:lang w:eastAsia="en-US"/>
              </w:rPr>
            </w:pPr>
            <w:r w:rsidRPr="00FC1EF9">
              <w:rPr>
                <w:szCs w:val="24"/>
                <w:lang w:eastAsia="en-US"/>
              </w:rPr>
              <w:t>North Louisville</w:t>
            </w:r>
          </w:p>
        </w:tc>
        <w:tc>
          <w:tcPr>
            <w:tcW w:w="0" w:type="auto"/>
          </w:tcPr>
          <w:p w:rsidR="00D61547" w:rsidRPr="00FC1EF9" w:rsidP="00D61547" w14:paraId="68059355" w14:textId="77777777">
            <w:pPr>
              <w:widowControl/>
              <w:spacing w:before="60" w:after="60"/>
              <w:rPr>
                <w:szCs w:val="24"/>
                <w:lang w:eastAsia="en-US"/>
              </w:rPr>
            </w:pPr>
            <w:r w:rsidRPr="00FC1EF9">
              <w:rPr>
                <w:szCs w:val="24"/>
                <w:lang w:eastAsia="en-US"/>
              </w:rPr>
              <w:t>3</w:t>
            </w:r>
          </w:p>
        </w:tc>
        <w:tc>
          <w:tcPr>
            <w:tcW w:w="0" w:type="auto"/>
          </w:tcPr>
          <w:p w:rsidR="00D61547" w:rsidRPr="00FC1EF9" w:rsidP="00D61547" w14:paraId="38F20D87" w14:textId="77777777">
            <w:pPr>
              <w:widowControl/>
              <w:spacing w:before="60" w:after="60"/>
              <w:rPr>
                <w:szCs w:val="24"/>
                <w:lang w:eastAsia="en-US"/>
              </w:rPr>
            </w:pPr>
            <w:r w:rsidRPr="00FC1EF9">
              <w:rPr>
                <w:szCs w:val="24"/>
                <w:lang w:eastAsia="en-US"/>
              </w:rPr>
              <w:t>39°24.000′S</w:t>
            </w:r>
          </w:p>
        </w:tc>
        <w:tc>
          <w:tcPr>
            <w:tcW w:w="0" w:type="auto"/>
          </w:tcPr>
          <w:p w:rsidR="00D61547" w:rsidRPr="00FC1EF9" w:rsidP="00D61547" w14:paraId="38FDD23B" w14:textId="77777777">
            <w:pPr>
              <w:widowControl/>
              <w:spacing w:before="60" w:after="60"/>
              <w:rPr>
                <w:szCs w:val="24"/>
                <w:lang w:eastAsia="en-US"/>
              </w:rPr>
            </w:pPr>
            <w:r w:rsidRPr="00FC1EF9">
              <w:rPr>
                <w:szCs w:val="24"/>
                <w:lang w:eastAsia="en-US"/>
              </w:rPr>
              <w:t>165°00.000′W</w:t>
            </w:r>
          </w:p>
        </w:tc>
        <w:tc>
          <w:tcPr>
            <w:tcW w:w="0" w:type="auto"/>
          </w:tcPr>
          <w:p w:rsidR="00D61547" w:rsidRPr="00FC1EF9" w:rsidP="00D61547" w14:paraId="7C76E145" w14:textId="77777777">
            <w:pPr>
              <w:widowControl/>
              <w:spacing w:before="120" w:after="120" w:line="360" w:lineRule="auto"/>
              <w:rPr>
                <w:szCs w:val="24"/>
                <w:lang w:eastAsia="en-US"/>
              </w:rPr>
            </w:pPr>
          </w:p>
        </w:tc>
      </w:tr>
      <w:tr w14:paraId="31051A1C" w14:textId="77777777" w:rsidTr="00197895">
        <w:tblPrEx>
          <w:tblW w:w="5000" w:type="pct"/>
          <w:tblLook w:val="04A0"/>
        </w:tblPrEx>
        <w:tc>
          <w:tcPr>
            <w:tcW w:w="0" w:type="auto"/>
          </w:tcPr>
          <w:p w:rsidR="00D61547" w:rsidRPr="00FC1EF9" w:rsidP="00D61547" w14:paraId="448AFCDA" w14:textId="77777777">
            <w:pPr>
              <w:widowControl/>
              <w:spacing w:before="60" w:after="60"/>
              <w:rPr>
                <w:szCs w:val="24"/>
                <w:lang w:eastAsia="en-US"/>
              </w:rPr>
            </w:pPr>
            <w:r w:rsidRPr="00FC1EF9">
              <w:rPr>
                <w:szCs w:val="24"/>
                <w:lang w:eastAsia="en-US"/>
              </w:rPr>
              <w:t>North Louisville</w:t>
            </w:r>
          </w:p>
        </w:tc>
        <w:tc>
          <w:tcPr>
            <w:tcW w:w="0" w:type="auto"/>
          </w:tcPr>
          <w:p w:rsidR="00D61547" w:rsidRPr="00FC1EF9" w:rsidP="00D61547" w14:paraId="2312FD8E" w14:textId="77777777">
            <w:pPr>
              <w:widowControl/>
              <w:spacing w:before="60" w:after="60"/>
              <w:rPr>
                <w:szCs w:val="24"/>
                <w:lang w:eastAsia="en-US"/>
              </w:rPr>
            </w:pPr>
            <w:r w:rsidRPr="00FC1EF9">
              <w:rPr>
                <w:szCs w:val="24"/>
                <w:lang w:eastAsia="en-US"/>
              </w:rPr>
              <w:t>4</w:t>
            </w:r>
          </w:p>
        </w:tc>
        <w:tc>
          <w:tcPr>
            <w:tcW w:w="0" w:type="auto"/>
          </w:tcPr>
          <w:p w:rsidR="00D61547" w:rsidRPr="00FC1EF9" w:rsidP="00D61547" w14:paraId="2A95F991" w14:textId="77777777">
            <w:pPr>
              <w:widowControl/>
              <w:spacing w:before="60" w:after="60"/>
              <w:rPr>
                <w:szCs w:val="24"/>
                <w:lang w:eastAsia="en-US"/>
              </w:rPr>
            </w:pPr>
            <w:r w:rsidRPr="00FC1EF9">
              <w:rPr>
                <w:szCs w:val="24"/>
                <w:lang w:eastAsia="en-US"/>
              </w:rPr>
              <w:t>39°24.000′S</w:t>
            </w:r>
          </w:p>
        </w:tc>
        <w:tc>
          <w:tcPr>
            <w:tcW w:w="0" w:type="auto"/>
          </w:tcPr>
          <w:p w:rsidR="00D61547" w:rsidRPr="00FC1EF9" w:rsidP="00D61547" w14:paraId="5694065E" w14:textId="77777777">
            <w:pPr>
              <w:widowControl/>
              <w:spacing w:before="60" w:after="60"/>
              <w:rPr>
                <w:szCs w:val="24"/>
                <w:lang w:eastAsia="en-US"/>
              </w:rPr>
            </w:pPr>
            <w:r w:rsidRPr="00FC1EF9">
              <w:rPr>
                <w:szCs w:val="24"/>
                <w:lang w:eastAsia="en-US"/>
              </w:rPr>
              <w:t>167°00.000′W</w:t>
            </w:r>
          </w:p>
        </w:tc>
        <w:tc>
          <w:tcPr>
            <w:tcW w:w="0" w:type="auto"/>
          </w:tcPr>
          <w:p w:rsidR="00D61547" w:rsidRPr="00FC1EF9" w:rsidP="00D61547" w14:paraId="07C5240F" w14:textId="77777777">
            <w:pPr>
              <w:widowControl/>
              <w:spacing w:before="120" w:after="120" w:line="360" w:lineRule="auto"/>
              <w:rPr>
                <w:szCs w:val="24"/>
                <w:lang w:eastAsia="en-US"/>
              </w:rPr>
            </w:pPr>
          </w:p>
        </w:tc>
      </w:tr>
      <w:tr w14:paraId="14D26CEF" w14:textId="77777777" w:rsidTr="00197895">
        <w:tblPrEx>
          <w:tblW w:w="5000" w:type="pct"/>
          <w:tblLook w:val="04A0"/>
        </w:tblPrEx>
        <w:tc>
          <w:tcPr>
            <w:tcW w:w="0" w:type="auto"/>
          </w:tcPr>
          <w:p w:rsidR="00D61547" w:rsidRPr="00FC1EF9" w:rsidP="00D61547" w14:paraId="2BC762AA" w14:textId="77777777">
            <w:pPr>
              <w:widowControl/>
              <w:spacing w:before="60" w:after="60"/>
              <w:rPr>
                <w:szCs w:val="24"/>
                <w:lang w:eastAsia="en-US"/>
              </w:rPr>
            </w:pPr>
            <w:r w:rsidRPr="00FC1EF9">
              <w:rPr>
                <w:szCs w:val="24"/>
                <w:lang w:eastAsia="en-US"/>
              </w:rPr>
              <w:t>North Louisville</w:t>
            </w:r>
          </w:p>
        </w:tc>
        <w:tc>
          <w:tcPr>
            <w:tcW w:w="0" w:type="auto"/>
          </w:tcPr>
          <w:p w:rsidR="00D61547" w:rsidRPr="00FC1EF9" w:rsidP="00D61547" w14:paraId="1B20D9F8" w14:textId="77777777">
            <w:pPr>
              <w:widowControl/>
              <w:spacing w:before="60" w:after="60"/>
              <w:rPr>
                <w:szCs w:val="24"/>
                <w:lang w:eastAsia="en-US"/>
              </w:rPr>
            </w:pPr>
            <w:r w:rsidRPr="00FC1EF9">
              <w:rPr>
                <w:szCs w:val="24"/>
                <w:lang w:eastAsia="en-US"/>
              </w:rPr>
              <w:t>5</w:t>
            </w:r>
          </w:p>
        </w:tc>
        <w:tc>
          <w:tcPr>
            <w:tcW w:w="0" w:type="auto"/>
          </w:tcPr>
          <w:p w:rsidR="00D61547" w:rsidRPr="00FC1EF9" w:rsidP="00D61547" w14:paraId="5656BA23" w14:textId="77777777">
            <w:pPr>
              <w:widowControl/>
              <w:spacing w:before="60" w:after="60"/>
              <w:rPr>
                <w:szCs w:val="24"/>
                <w:lang w:eastAsia="en-US"/>
              </w:rPr>
            </w:pPr>
            <w:r w:rsidRPr="00FC1EF9">
              <w:rPr>
                <w:szCs w:val="24"/>
                <w:lang w:eastAsia="en-US"/>
              </w:rPr>
              <w:t>39°30.000′S</w:t>
            </w:r>
          </w:p>
        </w:tc>
        <w:tc>
          <w:tcPr>
            <w:tcW w:w="0" w:type="auto"/>
          </w:tcPr>
          <w:p w:rsidR="00D61547" w:rsidRPr="00FC1EF9" w:rsidP="00D61547" w14:paraId="582FAFA6" w14:textId="77777777">
            <w:pPr>
              <w:widowControl/>
              <w:spacing w:before="60" w:after="60"/>
              <w:rPr>
                <w:szCs w:val="24"/>
                <w:lang w:eastAsia="en-US"/>
              </w:rPr>
            </w:pPr>
            <w:r w:rsidRPr="00FC1EF9">
              <w:rPr>
                <w:szCs w:val="24"/>
                <w:lang w:eastAsia="en-US"/>
              </w:rPr>
              <w:t>167°00.000′W</w:t>
            </w:r>
          </w:p>
        </w:tc>
        <w:tc>
          <w:tcPr>
            <w:tcW w:w="0" w:type="auto"/>
          </w:tcPr>
          <w:p w:rsidR="00D61547" w:rsidRPr="00FC1EF9" w:rsidP="00D61547" w14:paraId="38725277" w14:textId="77777777">
            <w:pPr>
              <w:widowControl/>
              <w:spacing w:before="120" w:after="120" w:line="360" w:lineRule="auto"/>
              <w:rPr>
                <w:szCs w:val="24"/>
                <w:lang w:eastAsia="en-US"/>
              </w:rPr>
            </w:pPr>
          </w:p>
        </w:tc>
      </w:tr>
      <w:tr w14:paraId="6E84B5E9" w14:textId="77777777" w:rsidTr="00197895">
        <w:tblPrEx>
          <w:tblW w:w="5000" w:type="pct"/>
          <w:tblLook w:val="04A0"/>
        </w:tblPrEx>
        <w:tc>
          <w:tcPr>
            <w:tcW w:w="0" w:type="auto"/>
          </w:tcPr>
          <w:p w:rsidR="00D61547" w:rsidRPr="00FC1EF9" w:rsidP="00D61547" w14:paraId="67A9CE29" w14:textId="77777777">
            <w:pPr>
              <w:widowControl/>
              <w:spacing w:before="60" w:after="60"/>
              <w:rPr>
                <w:szCs w:val="24"/>
                <w:lang w:eastAsia="en-US"/>
              </w:rPr>
            </w:pPr>
            <w:r w:rsidRPr="00FC1EF9">
              <w:rPr>
                <w:szCs w:val="24"/>
                <w:lang w:eastAsia="en-US"/>
              </w:rPr>
              <w:t>North Louisville</w:t>
            </w:r>
          </w:p>
        </w:tc>
        <w:tc>
          <w:tcPr>
            <w:tcW w:w="0" w:type="auto"/>
          </w:tcPr>
          <w:p w:rsidR="00D61547" w:rsidRPr="00FC1EF9" w:rsidP="00D61547" w14:paraId="7856E3B7" w14:textId="77777777">
            <w:pPr>
              <w:widowControl/>
              <w:spacing w:before="60" w:after="60"/>
              <w:rPr>
                <w:szCs w:val="24"/>
                <w:lang w:eastAsia="en-US"/>
              </w:rPr>
            </w:pPr>
            <w:r w:rsidRPr="00FC1EF9">
              <w:rPr>
                <w:szCs w:val="24"/>
                <w:lang w:eastAsia="en-US"/>
              </w:rPr>
              <w:t>6</w:t>
            </w:r>
          </w:p>
        </w:tc>
        <w:tc>
          <w:tcPr>
            <w:tcW w:w="0" w:type="auto"/>
          </w:tcPr>
          <w:p w:rsidR="00D61547" w:rsidRPr="00FC1EF9" w:rsidP="00D61547" w14:paraId="386AE81B" w14:textId="77777777">
            <w:pPr>
              <w:widowControl/>
              <w:spacing w:before="60" w:after="60"/>
              <w:rPr>
                <w:szCs w:val="24"/>
                <w:lang w:eastAsia="en-US"/>
              </w:rPr>
            </w:pPr>
            <w:r w:rsidRPr="00FC1EF9">
              <w:rPr>
                <w:szCs w:val="24"/>
                <w:lang w:eastAsia="en-US"/>
              </w:rPr>
              <w:t>39°30.000′S</w:t>
            </w:r>
          </w:p>
        </w:tc>
        <w:tc>
          <w:tcPr>
            <w:tcW w:w="0" w:type="auto"/>
          </w:tcPr>
          <w:p w:rsidR="00D61547" w:rsidRPr="00FC1EF9" w:rsidP="00D61547" w14:paraId="78571AC3" w14:textId="77777777">
            <w:pPr>
              <w:widowControl/>
              <w:spacing w:before="60" w:after="60"/>
              <w:rPr>
                <w:szCs w:val="24"/>
                <w:lang w:eastAsia="en-US"/>
              </w:rPr>
            </w:pPr>
            <w:r w:rsidRPr="00FC1EF9">
              <w:rPr>
                <w:szCs w:val="24"/>
                <w:lang w:eastAsia="en-US"/>
              </w:rPr>
              <w:t>172°00.000′W</w:t>
            </w:r>
          </w:p>
        </w:tc>
        <w:tc>
          <w:tcPr>
            <w:tcW w:w="0" w:type="auto"/>
          </w:tcPr>
          <w:p w:rsidR="00D61547" w:rsidRPr="00FC1EF9" w:rsidP="00D61547" w14:paraId="40AAAB91" w14:textId="77777777">
            <w:pPr>
              <w:widowControl/>
              <w:spacing w:before="120" w:after="120" w:line="360" w:lineRule="auto"/>
              <w:rPr>
                <w:szCs w:val="24"/>
                <w:lang w:eastAsia="en-US"/>
              </w:rPr>
            </w:pPr>
          </w:p>
        </w:tc>
      </w:tr>
      <w:tr w14:paraId="2F5DD406" w14:textId="77777777" w:rsidTr="00197895">
        <w:tblPrEx>
          <w:tblW w:w="5000" w:type="pct"/>
          <w:tblLook w:val="04A0"/>
        </w:tblPrEx>
        <w:tc>
          <w:tcPr>
            <w:tcW w:w="0" w:type="auto"/>
          </w:tcPr>
          <w:p w:rsidR="00D61547" w:rsidRPr="00FC1EF9" w:rsidP="00D61547" w14:paraId="74439C7C" w14:textId="77777777">
            <w:pPr>
              <w:widowControl/>
              <w:spacing w:before="60" w:after="60"/>
              <w:rPr>
                <w:szCs w:val="24"/>
                <w:lang w:eastAsia="en-US"/>
              </w:rPr>
            </w:pPr>
            <w:r w:rsidRPr="00FC1EF9">
              <w:rPr>
                <w:szCs w:val="24"/>
                <w:lang w:eastAsia="en-US"/>
              </w:rPr>
              <w:t>Northwest Challenger</w:t>
            </w:r>
          </w:p>
        </w:tc>
        <w:tc>
          <w:tcPr>
            <w:tcW w:w="0" w:type="auto"/>
          </w:tcPr>
          <w:p w:rsidR="00D61547" w:rsidRPr="00FC1EF9" w:rsidP="00D61547" w14:paraId="60D7302A" w14:textId="77777777">
            <w:pPr>
              <w:widowControl/>
              <w:spacing w:before="60" w:after="60"/>
              <w:rPr>
                <w:szCs w:val="24"/>
                <w:lang w:eastAsia="en-US"/>
              </w:rPr>
            </w:pPr>
            <w:r w:rsidRPr="00FC1EF9">
              <w:rPr>
                <w:szCs w:val="24"/>
                <w:lang w:eastAsia="en-US"/>
              </w:rPr>
              <w:t>1</w:t>
            </w:r>
          </w:p>
        </w:tc>
        <w:tc>
          <w:tcPr>
            <w:tcW w:w="0" w:type="auto"/>
          </w:tcPr>
          <w:p w:rsidR="00D61547" w:rsidRPr="00FC1EF9" w:rsidP="00D61547" w14:paraId="3A5FA37C" w14:textId="77777777">
            <w:pPr>
              <w:widowControl/>
              <w:spacing w:before="60" w:after="60"/>
              <w:rPr>
                <w:szCs w:val="24"/>
                <w:lang w:eastAsia="en-US"/>
              </w:rPr>
            </w:pPr>
            <w:r w:rsidRPr="00FC1EF9">
              <w:rPr>
                <w:szCs w:val="24"/>
                <w:lang w:eastAsia="en-US"/>
              </w:rPr>
              <w:t>36°50.000′S</w:t>
            </w:r>
          </w:p>
        </w:tc>
        <w:tc>
          <w:tcPr>
            <w:tcW w:w="0" w:type="auto"/>
          </w:tcPr>
          <w:p w:rsidR="00D61547" w:rsidRPr="00FC1EF9" w:rsidP="00D61547" w14:paraId="020F98ED" w14:textId="77777777">
            <w:pPr>
              <w:widowControl/>
              <w:spacing w:before="60" w:after="60"/>
              <w:rPr>
                <w:szCs w:val="24"/>
                <w:lang w:eastAsia="en-US"/>
              </w:rPr>
            </w:pPr>
            <w:r w:rsidRPr="00FC1EF9">
              <w:rPr>
                <w:szCs w:val="24"/>
                <w:lang w:eastAsia="en-US"/>
              </w:rPr>
              <w:t>166°00.000′E</w:t>
            </w:r>
          </w:p>
        </w:tc>
        <w:tc>
          <w:tcPr>
            <w:tcW w:w="0" w:type="auto"/>
          </w:tcPr>
          <w:p w:rsidR="00D61547" w:rsidRPr="00FC1EF9" w:rsidP="00D61547" w14:paraId="2B6A7D83" w14:textId="77777777">
            <w:pPr>
              <w:widowControl/>
              <w:spacing w:before="120" w:after="120" w:line="360" w:lineRule="auto"/>
              <w:rPr>
                <w:szCs w:val="24"/>
                <w:lang w:eastAsia="en-US"/>
              </w:rPr>
            </w:pPr>
          </w:p>
        </w:tc>
      </w:tr>
      <w:tr w14:paraId="72A27162" w14:textId="77777777" w:rsidTr="00197895">
        <w:tblPrEx>
          <w:tblW w:w="5000" w:type="pct"/>
          <w:tblLook w:val="04A0"/>
        </w:tblPrEx>
        <w:tc>
          <w:tcPr>
            <w:tcW w:w="0" w:type="auto"/>
          </w:tcPr>
          <w:p w:rsidR="00D61547" w:rsidRPr="00FC1EF9" w:rsidP="00D61547" w14:paraId="3D9BB4F5" w14:textId="77777777">
            <w:pPr>
              <w:widowControl/>
              <w:spacing w:before="60" w:after="60"/>
              <w:rPr>
                <w:szCs w:val="24"/>
                <w:lang w:eastAsia="en-US"/>
              </w:rPr>
            </w:pPr>
            <w:r w:rsidRPr="00FC1EF9">
              <w:rPr>
                <w:szCs w:val="24"/>
                <w:lang w:eastAsia="en-US"/>
              </w:rPr>
              <w:t>Northwest Challenger</w:t>
            </w:r>
          </w:p>
        </w:tc>
        <w:tc>
          <w:tcPr>
            <w:tcW w:w="0" w:type="auto"/>
          </w:tcPr>
          <w:p w:rsidR="00D61547" w:rsidRPr="00FC1EF9" w:rsidP="00D61547" w14:paraId="1979FF7C" w14:textId="77777777">
            <w:pPr>
              <w:widowControl/>
              <w:spacing w:before="60" w:after="60"/>
              <w:rPr>
                <w:szCs w:val="24"/>
                <w:lang w:eastAsia="en-US"/>
              </w:rPr>
            </w:pPr>
            <w:r w:rsidRPr="00FC1EF9">
              <w:rPr>
                <w:szCs w:val="24"/>
                <w:lang w:eastAsia="en-US"/>
              </w:rPr>
              <w:t>2</w:t>
            </w:r>
          </w:p>
        </w:tc>
        <w:tc>
          <w:tcPr>
            <w:tcW w:w="0" w:type="auto"/>
          </w:tcPr>
          <w:p w:rsidR="00D61547" w:rsidRPr="00FC1EF9" w:rsidP="00D61547" w14:paraId="784B01C6" w14:textId="77777777">
            <w:pPr>
              <w:widowControl/>
              <w:spacing w:before="60" w:after="60"/>
              <w:rPr>
                <w:szCs w:val="24"/>
                <w:lang w:eastAsia="en-US"/>
              </w:rPr>
            </w:pPr>
            <w:r w:rsidRPr="00FC1EF9">
              <w:rPr>
                <w:szCs w:val="24"/>
                <w:lang w:eastAsia="en-US"/>
              </w:rPr>
              <w:t>36°50.000′S</w:t>
            </w:r>
          </w:p>
        </w:tc>
        <w:tc>
          <w:tcPr>
            <w:tcW w:w="0" w:type="auto"/>
          </w:tcPr>
          <w:p w:rsidR="00D61547" w:rsidRPr="00FC1EF9" w:rsidP="00D61547" w14:paraId="708FFEF0" w14:textId="77777777">
            <w:pPr>
              <w:widowControl/>
              <w:spacing w:before="60" w:after="60"/>
              <w:rPr>
                <w:szCs w:val="24"/>
                <w:lang w:eastAsia="en-US"/>
              </w:rPr>
            </w:pPr>
            <w:r w:rsidRPr="00FC1EF9">
              <w:rPr>
                <w:szCs w:val="24"/>
                <w:lang w:eastAsia="en-US"/>
              </w:rPr>
              <w:t>169°28.474′E</w:t>
            </w:r>
          </w:p>
        </w:tc>
        <w:tc>
          <w:tcPr>
            <w:tcW w:w="0" w:type="auto"/>
          </w:tcPr>
          <w:p w:rsidR="00D61547" w:rsidRPr="00FC1EF9" w:rsidP="00D61547" w14:paraId="5F3440AF" w14:textId="77777777">
            <w:pPr>
              <w:widowControl/>
              <w:spacing w:before="60" w:after="60"/>
              <w:rPr>
                <w:szCs w:val="24"/>
                <w:lang w:eastAsia="en-US"/>
              </w:rPr>
            </w:pPr>
            <w:r w:rsidRPr="00FC1EF9">
              <w:rPr>
                <w:szCs w:val="24"/>
                <w:lang w:eastAsia="en-US"/>
              </w:rPr>
              <w:t>South-east along the New Zealand EEZ</w:t>
            </w:r>
          </w:p>
        </w:tc>
      </w:tr>
      <w:tr w14:paraId="6D333A1E" w14:textId="77777777" w:rsidTr="00197895">
        <w:tblPrEx>
          <w:tblW w:w="5000" w:type="pct"/>
          <w:tblLook w:val="04A0"/>
        </w:tblPrEx>
        <w:tc>
          <w:tcPr>
            <w:tcW w:w="0" w:type="auto"/>
          </w:tcPr>
          <w:p w:rsidR="00D61547" w:rsidRPr="00FC1EF9" w:rsidP="00D61547" w14:paraId="5CE4A773" w14:textId="77777777">
            <w:pPr>
              <w:widowControl/>
              <w:spacing w:before="60" w:after="60"/>
              <w:rPr>
                <w:szCs w:val="24"/>
                <w:lang w:eastAsia="en-US"/>
              </w:rPr>
            </w:pPr>
            <w:r w:rsidRPr="00FC1EF9">
              <w:rPr>
                <w:szCs w:val="24"/>
                <w:lang w:eastAsia="en-US"/>
              </w:rPr>
              <w:t>Northwest Challenger</w:t>
            </w:r>
          </w:p>
        </w:tc>
        <w:tc>
          <w:tcPr>
            <w:tcW w:w="0" w:type="auto"/>
          </w:tcPr>
          <w:p w:rsidR="00D61547" w:rsidRPr="00FC1EF9" w:rsidP="00D61547" w14:paraId="4AF8C184" w14:textId="77777777">
            <w:pPr>
              <w:widowControl/>
              <w:spacing w:before="60" w:after="60"/>
              <w:rPr>
                <w:szCs w:val="24"/>
                <w:lang w:eastAsia="en-US"/>
              </w:rPr>
            </w:pPr>
            <w:r w:rsidRPr="00FC1EF9">
              <w:rPr>
                <w:szCs w:val="24"/>
                <w:lang w:eastAsia="en-US"/>
              </w:rPr>
              <w:t>3</w:t>
            </w:r>
          </w:p>
        </w:tc>
        <w:tc>
          <w:tcPr>
            <w:tcW w:w="0" w:type="auto"/>
          </w:tcPr>
          <w:p w:rsidR="00D61547" w:rsidRPr="00FC1EF9" w:rsidP="00D61547" w14:paraId="4424BD85" w14:textId="77777777">
            <w:pPr>
              <w:widowControl/>
              <w:spacing w:before="60" w:after="60"/>
              <w:rPr>
                <w:szCs w:val="24"/>
                <w:lang w:eastAsia="en-US"/>
              </w:rPr>
            </w:pPr>
            <w:r w:rsidRPr="00FC1EF9">
              <w:rPr>
                <w:szCs w:val="24"/>
                <w:lang w:eastAsia="en-US"/>
              </w:rPr>
              <w:t>37°29.902′S</w:t>
            </w:r>
          </w:p>
        </w:tc>
        <w:tc>
          <w:tcPr>
            <w:tcW w:w="0" w:type="auto"/>
          </w:tcPr>
          <w:p w:rsidR="00D61547" w:rsidRPr="00FC1EF9" w:rsidP="00D61547" w14:paraId="5087659E" w14:textId="77777777">
            <w:pPr>
              <w:widowControl/>
              <w:spacing w:before="60" w:after="60"/>
              <w:rPr>
                <w:szCs w:val="24"/>
                <w:lang w:eastAsia="en-US"/>
              </w:rPr>
            </w:pPr>
            <w:r w:rsidRPr="00FC1EF9">
              <w:rPr>
                <w:szCs w:val="24"/>
                <w:lang w:eastAsia="en-US"/>
              </w:rPr>
              <w:t>170°00.000′E</w:t>
            </w:r>
          </w:p>
        </w:tc>
        <w:tc>
          <w:tcPr>
            <w:tcW w:w="0" w:type="auto"/>
          </w:tcPr>
          <w:p w:rsidR="00D61547" w:rsidRPr="00FC1EF9" w:rsidP="00D61547" w14:paraId="7552311E" w14:textId="77777777">
            <w:pPr>
              <w:widowControl/>
              <w:spacing w:before="60" w:after="60"/>
              <w:rPr>
                <w:szCs w:val="24"/>
                <w:lang w:eastAsia="en-US"/>
              </w:rPr>
            </w:pPr>
            <w:r w:rsidRPr="00FC1EF9">
              <w:rPr>
                <w:szCs w:val="24"/>
                <w:lang w:eastAsia="en-US"/>
              </w:rPr>
              <w:t>Due south to a point on the New Zealand EEZ</w:t>
            </w:r>
          </w:p>
        </w:tc>
      </w:tr>
      <w:tr w14:paraId="30BF8BFE" w14:textId="77777777" w:rsidTr="00197895">
        <w:tblPrEx>
          <w:tblW w:w="5000" w:type="pct"/>
          <w:tblLook w:val="04A0"/>
        </w:tblPrEx>
        <w:tc>
          <w:tcPr>
            <w:tcW w:w="0" w:type="auto"/>
          </w:tcPr>
          <w:p w:rsidR="00D61547" w:rsidRPr="00FC1EF9" w:rsidP="00D61547" w14:paraId="6149723B" w14:textId="77777777">
            <w:pPr>
              <w:widowControl/>
              <w:spacing w:before="60" w:after="60"/>
              <w:rPr>
                <w:szCs w:val="24"/>
                <w:lang w:eastAsia="en-US"/>
              </w:rPr>
            </w:pPr>
            <w:r w:rsidRPr="00FC1EF9">
              <w:rPr>
                <w:szCs w:val="24"/>
                <w:lang w:eastAsia="en-US"/>
              </w:rPr>
              <w:t>Northwest Challenger</w:t>
            </w:r>
          </w:p>
        </w:tc>
        <w:tc>
          <w:tcPr>
            <w:tcW w:w="0" w:type="auto"/>
          </w:tcPr>
          <w:p w:rsidR="00D61547" w:rsidRPr="00FC1EF9" w:rsidP="00D61547" w14:paraId="59B01979" w14:textId="77777777">
            <w:pPr>
              <w:widowControl/>
              <w:spacing w:before="60" w:after="60"/>
              <w:rPr>
                <w:szCs w:val="24"/>
                <w:lang w:eastAsia="en-US"/>
              </w:rPr>
            </w:pPr>
            <w:r w:rsidRPr="00FC1EF9">
              <w:rPr>
                <w:szCs w:val="24"/>
                <w:lang w:eastAsia="en-US"/>
              </w:rPr>
              <w:t>4</w:t>
            </w:r>
          </w:p>
        </w:tc>
        <w:tc>
          <w:tcPr>
            <w:tcW w:w="0" w:type="auto"/>
          </w:tcPr>
          <w:p w:rsidR="00D61547" w:rsidRPr="00FC1EF9" w:rsidP="00D61547" w14:paraId="53CE2134" w14:textId="77777777">
            <w:pPr>
              <w:widowControl/>
              <w:spacing w:before="60" w:after="60"/>
              <w:rPr>
                <w:szCs w:val="24"/>
                <w:lang w:eastAsia="en-US"/>
              </w:rPr>
            </w:pPr>
            <w:r w:rsidRPr="00FC1EF9">
              <w:rPr>
                <w:szCs w:val="24"/>
                <w:lang w:eastAsia="en-US"/>
              </w:rPr>
              <w:t>37°41.589′S</w:t>
            </w:r>
          </w:p>
        </w:tc>
        <w:tc>
          <w:tcPr>
            <w:tcW w:w="0" w:type="auto"/>
          </w:tcPr>
          <w:p w:rsidR="00D61547" w:rsidRPr="00FC1EF9" w:rsidP="00D61547" w14:paraId="25DCB776" w14:textId="77777777">
            <w:pPr>
              <w:widowControl/>
              <w:spacing w:before="60" w:after="60"/>
              <w:rPr>
                <w:szCs w:val="24"/>
                <w:lang w:eastAsia="en-US"/>
              </w:rPr>
            </w:pPr>
            <w:r w:rsidRPr="00FC1EF9">
              <w:rPr>
                <w:szCs w:val="24"/>
                <w:lang w:eastAsia="en-US"/>
              </w:rPr>
              <w:t>170°00.000′E</w:t>
            </w:r>
          </w:p>
        </w:tc>
        <w:tc>
          <w:tcPr>
            <w:tcW w:w="0" w:type="auto"/>
          </w:tcPr>
          <w:p w:rsidR="00D61547" w:rsidRPr="00FC1EF9" w:rsidP="00D61547" w14:paraId="1F76EF1A" w14:textId="77777777">
            <w:pPr>
              <w:widowControl/>
              <w:spacing w:before="60" w:after="60"/>
              <w:rPr>
                <w:szCs w:val="24"/>
                <w:lang w:eastAsia="en-US"/>
              </w:rPr>
            </w:pPr>
            <w:r w:rsidRPr="00FC1EF9">
              <w:rPr>
                <w:szCs w:val="24"/>
                <w:lang w:eastAsia="en-US"/>
              </w:rPr>
              <w:t>South-west along the New Zealand EEZ</w:t>
            </w:r>
          </w:p>
        </w:tc>
      </w:tr>
      <w:tr w14:paraId="5E819466" w14:textId="77777777" w:rsidTr="00197895">
        <w:tblPrEx>
          <w:tblW w:w="5000" w:type="pct"/>
          <w:tblLook w:val="04A0"/>
        </w:tblPrEx>
        <w:tc>
          <w:tcPr>
            <w:tcW w:w="0" w:type="auto"/>
          </w:tcPr>
          <w:p w:rsidR="00D61547" w:rsidRPr="00FC1EF9" w:rsidP="00D61547" w14:paraId="3F6A570E" w14:textId="77777777">
            <w:pPr>
              <w:widowControl/>
              <w:spacing w:before="60" w:after="60"/>
              <w:rPr>
                <w:szCs w:val="24"/>
                <w:lang w:eastAsia="en-US"/>
              </w:rPr>
            </w:pPr>
            <w:r w:rsidRPr="00FC1EF9">
              <w:rPr>
                <w:szCs w:val="24"/>
                <w:lang w:eastAsia="en-US"/>
              </w:rPr>
              <w:t>Northwest Challenger</w:t>
            </w:r>
          </w:p>
        </w:tc>
        <w:tc>
          <w:tcPr>
            <w:tcW w:w="0" w:type="auto"/>
          </w:tcPr>
          <w:p w:rsidR="00D61547" w:rsidRPr="00FC1EF9" w:rsidP="00D61547" w14:paraId="6D9A8E5F" w14:textId="77777777">
            <w:pPr>
              <w:widowControl/>
              <w:spacing w:before="60" w:after="60"/>
              <w:rPr>
                <w:szCs w:val="24"/>
                <w:lang w:eastAsia="en-US"/>
              </w:rPr>
            </w:pPr>
            <w:r w:rsidRPr="00FC1EF9">
              <w:rPr>
                <w:szCs w:val="24"/>
                <w:lang w:eastAsia="en-US"/>
              </w:rPr>
              <w:t>5</w:t>
            </w:r>
          </w:p>
        </w:tc>
        <w:tc>
          <w:tcPr>
            <w:tcW w:w="0" w:type="auto"/>
          </w:tcPr>
          <w:p w:rsidR="00D61547" w:rsidRPr="00FC1EF9" w:rsidP="00D61547" w14:paraId="5D54CDFE" w14:textId="77777777">
            <w:pPr>
              <w:widowControl/>
              <w:spacing w:before="60" w:after="60"/>
              <w:rPr>
                <w:szCs w:val="24"/>
                <w:lang w:eastAsia="en-US"/>
              </w:rPr>
            </w:pPr>
            <w:r w:rsidRPr="00FC1EF9">
              <w:rPr>
                <w:szCs w:val="24"/>
                <w:lang w:eastAsia="en-US"/>
              </w:rPr>
              <w:t>39°30.000′S</w:t>
            </w:r>
          </w:p>
        </w:tc>
        <w:tc>
          <w:tcPr>
            <w:tcW w:w="0" w:type="auto"/>
          </w:tcPr>
          <w:p w:rsidR="00D61547" w:rsidRPr="00FC1EF9" w:rsidP="00D61547" w14:paraId="196F704D" w14:textId="77777777">
            <w:pPr>
              <w:widowControl/>
              <w:spacing w:before="60" w:after="60"/>
              <w:rPr>
                <w:szCs w:val="24"/>
                <w:lang w:eastAsia="en-US"/>
              </w:rPr>
            </w:pPr>
            <w:r w:rsidRPr="00FC1EF9">
              <w:rPr>
                <w:szCs w:val="24"/>
                <w:lang w:eastAsia="en-US"/>
              </w:rPr>
              <w:t>168°08.799′E</w:t>
            </w:r>
          </w:p>
        </w:tc>
        <w:tc>
          <w:tcPr>
            <w:tcW w:w="0" w:type="auto"/>
          </w:tcPr>
          <w:p w:rsidR="00D61547" w:rsidRPr="00FC1EF9" w:rsidP="00D61547" w14:paraId="63340A72" w14:textId="77777777">
            <w:pPr>
              <w:widowControl/>
              <w:spacing w:before="120" w:after="120" w:line="360" w:lineRule="auto"/>
              <w:rPr>
                <w:szCs w:val="24"/>
                <w:lang w:eastAsia="en-US"/>
              </w:rPr>
            </w:pPr>
          </w:p>
        </w:tc>
      </w:tr>
    </w:tbl>
    <w:p w:rsidR="00D61547" w:rsidRPr="00FC1EF9" w:rsidP="00D61547" w14:paraId="2C26F6DB" w14:textId="77777777">
      <w:pPr>
        <w:widowControl/>
        <w:spacing w:before="120" w:after="120" w:line="360" w:lineRule="auto"/>
        <w:rPr>
          <w:szCs w:val="24"/>
          <w:lang w:eastAsia="en-US"/>
        </w:rPr>
      </w:pPr>
      <w:r w:rsidRPr="00FC1EF9">
        <w:rPr>
          <w:szCs w:val="24"/>
          <w:lang w:eastAsia="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2008"/>
        <w:gridCol w:w="800"/>
        <w:gridCol w:w="1862"/>
        <w:gridCol w:w="2075"/>
        <w:gridCol w:w="2602"/>
      </w:tblGrid>
      <w:tr w14:paraId="770F25E9" w14:textId="77777777" w:rsidTr="00197895">
        <w:tblPrEx>
          <w:tblW w:w="5000" w:type="pct"/>
          <w:tblLook w:val="04A0"/>
        </w:tblPrEx>
        <w:tc>
          <w:tcPr>
            <w:tcW w:w="0" w:type="auto"/>
          </w:tcPr>
          <w:p w:rsidR="00D61547" w:rsidRPr="00FC1EF9" w:rsidP="00D61547" w14:paraId="6DD8F550" w14:textId="77777777">
            <w:pPr>
              <w:widowControl/>
              <w:spacing w:before="60" w:after="60"/>
              <w:rPr>
                <w:szCs w:val="24"/>
                <w:lang w:eastAsia="en-US"/>
              </w:rPr>
            </w:pPr>
            <w:r w:rsidRPr="00FC1EF9">
              <w:rPr>
                <w:szCs w:val="24"/>
                <w:lang w:eastAsia="en-US"/>
              </w:rPr>
              <w:t>Northwest Challenger</w:t>
            </w:r>
          </w:p>
        </w:tc>
        <w:tc>
          <w:tcPr>
            <w:tcW w:w="0" w:type="auto"/>
          </w:tcPr>
          <w:p w:rsidR="00D61547" w:rsidRPr="00FC1EF9" w:rsidP="00D61547" w14:paraId="37480263" w14:textId="77777777">
            <w:pPr>
              <w:widowControl/>
              <w:spacing w:before="60" w:after="60"/>
              <w:rPr>
                <w:szCs w:val="24"/>
                <w:lang w:eastAsia="en-US"/>
              </w:rPr>
            </w:pPr>
            <w:r w:rsidRPr="00FC1EF9">
              <w:rPr>
                <w:szCs w:val="24"/>
                <w:lang w:eastAsia="en-US"/>
              </w:rPr>
              <w:t>6</w:t>
            </w:r>
          </w:p>
        </w:tc>
        <w:tc>
          <w:tcPr>
            <w:tcW w:w="0" w:type="auto"/>
          </w:tcPr>
          <w:p w:rsidR="00D61547" w:rsidRPr="00FC1EF9" w:rsidP="00D61547" w14:paraId="60906169" w14:textId="77777777">
            <w:pPr>
              <w:widowControl/>
              <w:spacing w:before="60" w:after="60"/>
              <w:rPr>
                <w:szCs w:val="24"/>
                <w:lang w:eastAsia="en-US"/>
              </w:rPr>
            </w:pPr>
            <w:r w:rsidRPr="00FC1EF9">
              <w:rPr>
                <w:szCs w:val="24"/>
                <w:lang w:eastAsia="en-US"/>
              </w:rPr>
              <w:t>39°30.000′S</w:t>
            </w:r>
          </w:p>
        </w:tc>
        <w:tc>
          <w:tcPr>
            <w:tcW w:w="0" w:type="auto"/>
          </w:tcPr>
          <w:p w:rsidR="00D61547" w:rsidRPr="00FC1EF9" w:rsidP="00D61547" w14:paraId="1DF5E3FF" w14:textId="77777777">
            <w:pPr>
              <w:widowControl/>
              <w:spacing w:before="60" w:after="60"/>
              <w:rPr>
                <w:szCs w:val="24"/>
                <w:lang w:eastAsia="en-US"/>
              </w:rPr>
            </w:pPr>
            <w:r w:rsidRPr="00FC1EF9">
              <w:rPr>
                <w:szCs w:val="24"/>
                <w:lang w:eastAsia="en-US"/>
              </w:rPr>
              <w:t>166°00.000′E</w:t>
            </w:r>
          </w:p>
        </w:tc>
        <w:tc>
          <w:tcPr>
            <w:tcW w:w="0" w:type="auto"/>
          </w:tcPr>
          <w:p w:rsidR="00D61547" w:rsidRPr="00FC1EF9" w:rsidP="00D61547" w14:paraId="7D3861DC" w14:textId="77777777">
            <w:pPr>
              <w:widowControl/>
              <w:spacing w:before="120" w:after="120" w:line="360" w:lineRule="auto"/>
              <w:rPr>
                <w:szCs w:val="24"/>
                <w:lang w:eastAsia="en-US"/>
              </w:rPr>
            </w:pPr>
          </w:p>
        </w:tc>
      </w:tr>
      <w:tr w14:paraId="2E45B063" w14:textId="77777777" w:rsidTr="00197895">
        <w:tblPrEx>
          <w:tblW w:w="5000" w:type="pct"/>
          <w:tblLook w:val="04A0"/>
        </w:tblPrEx>
        <w:tc>
          <w:tcPr>
            <w:tcW w:w="0" w:type="auto"/>
          </w:tcPr>
          <w:p w:rsidR="00D61547" w:rsidRPr="00FC1EF9" w:rsidP="00D61547" w14:paraId="1B2E588D" w14:textId="77777777">
            <w:pPr>
              <w:widowControl/>
              <w:spacing w:before="60" w:after="60"/>
              <w:rPr>
                <w:szCs w:val="24"/>
                <w:lang w:eastAsia="en-US"/>
              </w:rPr>
            </w:pPr>
            <w:r w:rsidRPr="00FC1EF9">
              <w:rPr>
                <w:szCs w:val="24"/>
                <w:lang w:eastAsia="en-US"/>
              </w:rPr>
              <w:t>South Louisville</w:t>
            </w:r>
          </w:p>
        </w:tc>
        <w:tc>
          <w:tcPr>
            <w:tcW w:w="0" w:type="auto"/>
          </w:tcPr>
          <w:p w:rsidR="00D61547" w:rsidRPr="00FC1EF9" w:rsidP="00D61547" w14:paraId="5C07EB45" w14:textId="77777777">
            <w:pPr>
              <w:widowControl/>
              <w:spacing w:before="60" w:after="60"/>
              <w:rPr>
                <w:szCs w:val="24"/>
                <w:lang w:eastAsia="en-US"/>
              </w:rPr>
            </w:pPr>
            <w:r w:rsidRPr="00FC1EF9">
              <w:rPr>
                <w:szCs w:val="24"/>
                <w:lang w:eastAsia="en-US"/>
              </w:rPr>
              <w:t>1</w:t>
            </w:r>
          </w:p>
        </w:tc>
        <w:tc>
          <w:tcPr>
            <w:tcW w:w="0" w:type="auto"/>
          </w:tcPr>
          <w:p w:rsidR="00D61547" w:rsidRPr="00FC1EF9" w:rsidP="00D61547" w14:paraId="36D98BEF" w14:textId="77777777">
            <w:pPr>
              <w:widowControl/>
              <w:spacing w:before="60" w:after="60"/>
              <w:rPr>
                <w:szCs w:val="24"/>
                <w:lang w:eastAsia="en-US"/>
              </w:rPr>
            </w:pPr>
            <w:r w:rsidRPr="00FC1EF9">
              <w:rPr>
                <w:szCs w:val="24"/>
                <w:lang w:eastAsia="en-US"/>
              </w:rPr>
              <w:t>41°30.000′S</w:t>
            </w:r>
          </w:p>
        </w:tc>
        <w:tc>
          <w:tcPr>
            <w:tcW w:w="0" w:type="auto"/>
          </w:tcPr>
          <w:p w:rsidR="00D61547" w:rsidRPr="00FC1EF9" w:rsidP="00D61547" w14:paraId="52DA2FCE" w14:textId="77777777">
            <w:pPr>
              <w:widowControl/>
              <w:spacing w:before="60" w:after="60"/>
              <w:rPr>
                <w:szCs w:val="24"/>
                <w:lang w:eastAsia="en-US"/>
              </w:rPr>
            </w:pPr>
            <w:r w:rsidRPr="00FC1EF9">
              <w:rPr>
                <w:szCs w:val="24"/>
                <w:lang w:eastAsia="en-US"/>
              </w:rPr>
              <w:t>162°26.000′W</w:t>
            </w:r>
          </w:p>
        </w:tc>
        <w:tc>
          <w:tcPr>
            <w:tcW w:w="0" w:type="auto"/>
          </w:tcPr>
          <w:p w:rsidR="00D61547" w:rsidRPr="00FC1EF9" w:rsidP="00D61547" w14:paraId="1768E5D4" w14:textId="77777777">
            <w:pPr>
              <w:widowControl/>
              <w:spacing w:before="120" w:after="120" w:line="360" w:lineRule="auto"/>
              <w:rPr>
                <w:szCs w:val="24"/>
                <w:lang w:eastAsia="en-US"/>
              </w:rPr>
            </w:pPr>
          </w:p>
        </w:tc>
      </w:tr>
      <w:tr w14:paraId="7C44E3A1" w14:textId="77777777" w:rsidTr="00197895">
        <w:tblPrEx>
          <w:tblW w:w="5000" w:type="pct"/>
          <w:tblLook w:val="04A0"/>
        </w:tblPrEx>
        <w:tc>
          <w:tcPr>
            <w:tcW w:w="0" w:type="auto"/>
          </w:tcPr>
          <w:p w:rsidR="00D61547" w:rsidRPr="00FC1EF9" w:rsidP="00D61547" w14:paraId="428C8C8C" w14:textId="77777777">
            <w:pPr>
              <w:widowControl/>
              <w:spacing w:before="60" w:after="60"/>
              <w:rPr>
                <w:szCs w:val="24"/>
                <w:lang w:eastAsia="en-US"/>
              </w:rPr>
            </w:pPr>
            <w:r w:rsidRPr="00FC1EF9">
              <w:rPr>
                <w:szCs w:val="24"/>
                <w:lang w:eastAsia="en-US"/>
              </w:rPr>
              <w:t>South Louisville</w:t>
            </w:r>
          </w:p>
        </w:tc>
        <w:tc>
          <w:tcPr>
            <w:tcW w:w="0" w:type="auto"/>
          </w:tcPr>
          <w:p w:rsidR="00D61547" w:rsidRPr="00FC1EF9" w:rsidP="00D61547" w14:paraId="24F8B4BF" w14:textId="77777777">
            <w:pPr>
              <w:widowControl/>
              <w:spacing w:before="60" w:after="60"/>
              <w:rPr>
                <w:szCs w:val="24"/>
                <w:lang w:eastAsia="en-US"/>
              </w:rPr>
            </w:pPr>
            <w:r w:rsidRPr="00FC1EF9">
              <w:rPr>
                <w:szCs w:val="24"/>
                <w:lang w:eastAsia="en-US"/>
              </w:rPr>
              <w:t>2</w:t>
            </w:r>
          </w:p>
        </w:tc>
        <w:tc>
          <w:tcPr>
            <w:tcW w:w="0" w:type="auto"/>
          </w:tcPr>
          <w:p w:rsidR="00D61547" w:rsidRPr="00FC1EF9" w:rsidP="00D61547" w14:paraId="743ACDB6" w14:textId="77777777">
            <w:pPr>
              <w:widowControl/>
              <w:spacing w:before="60" w:after="60"/>
              <w:rPr>
                <w:szCs w:val="24"/>
                <w:lang w:eastAsia="en-US"/>
              </w:rPr>
            </w:pPr>
            <w:r w:rsidRPr="00FC1EF9">
              <w:rPr>
                <w:szCs w:val="24"/>
                <w:lang w:eastAsia="en-US"/>
              </w:rPr>
              <w:t>41°30.000′S</w:t>
            </w:r>
          </w:p>
        </w:tc>
        <w:tc>
          <w:tcPr>
            <w:tcW w:w="0" w:type="auto"/>
          </w:tcPr>
          <w:p w:rsidR="00D61547" w:rsidRPr="00FC1EF9" w:rsidP="00D61547" w14:paraId="0EF2C684" w14:textId="77777777">
            <w:pPr>
              <w:widowControl/>
              <w:spacing w:before="60" w:after="60"/>
              <w:rPr>
                <w:szCs w:val="24"/>
                <w:lang w:eastAsia="en-US"/>
              </w:rPr>
            </w:pPr>
            <w:r w:rsidRPr="00FC1EF9">
              <w:rPr>
                <w:szCs w:val="24"/>
                <w:lang w:eastAsia="en-US"/>
              </w:rPr>
              <w:t>148°00.000′W</w:t>
            </w:r>
          </w:p>
        </w:tc>
        <w:tc>
          <w:tcPr>
            <w:tcW w:w="0" w:type="auto"/>
          </w:tcPr>
          <w:p w:rsidR="00D61547" w:rsidRPr="00FC1EF9" w:rsidP="00D61547" w14:paraId="12B67220" w14:textId="77777777">
            <w:pPr>
              <w:widowControl/>
              <w:spacing w:before="120" w:after="120" w:line="360" w:lineRule="auto"/>
              <w:rPr>
                <w:szCs w:val="24"/>
                <w:lang w:eastAsia="en-US"/>
              </w:rPr>
            </w:pPr>
          </w:p>
        </w:tc>
      </w:tr>
      <w:tr w14:paraId="0F7753B3" w14:textId="77777777" w:rsidTr="00197895">
        <w:tblPrEx>
          <w:tblW w:w="5000" w:type="pct"/>
          <w:tblLook w:val="04A0"/>
        </w:tblPrEx>
        <w:tc>
          <w:tcPr>
            <w:tcW w:w="0" w:type="auto"/>
          </w:tcPr>
          <w:p w:rsidR="00D61547" w:rsidRPr="00FC1EF9" w:rsidP="00D61547" w14:paraId="79DD858E" w14:textId="77777777">
            <w:pPr>
              <w:widowControl/>
              <w:spacing w:before="60" w:after="60"/>
              <w:rPr>
                <w:szCs w:val="24"/>
                <w:lang w:eastAsia="en-US"/>
              </w:rPr>
            </w:pPr>
            <w:r w:rsidRPr="00FC1EF9">
              <w:rPr>
                <w:szCs w:val="24"/>
                <w:lang w:eastAsia="en-US"/>
              </w:rPr>
              <w:t>South Louisville</w:t>
            </w:r>
          </w:p>
        </w:tc>
        <w:tc>
          <w:tcPr>
            <w:tcW w:w="0" w:type="auto"/>
          </w:tcPr>
          <w:p w:rsidR="00D61547" w:rsidRPr="00FC1EF9" w:rsidP="00D61547" w14:paraId="42599258" w14:textId="77777777">
            <w:pPr>
              <w:widowControl/>
              <w:spacing w:before="60" w:after="60"/>
              <w:rPr>
                <w:szCs w:val="24"/>
                <w:lang w:eastAsia="en-US"/>
              </w:rPr>
            </w:pPr>
            <w:r w:rsidRPr="00FC1EF9">
              <w:rPr>
                <w:szCs w:val="24"/>
                <w:lang w:eastAsia="en-US"/>
              </w:rPr>
              <w:t>3</w:t>
            </w:r>
          </w:p>
        </w:tc>
        <w:tc>
          <w:tcPr>
            <w:tcW w:w="0" w:type="auto"/>
          </w:tcPr>
          <w:p w:rsidR="00D61547" w:rsidRPr="00FC1EF9" w:rsidP="00D61547" w14:paraId="01501A41" w14:textId="77777777">
            <w:pPr>
              <w:widowControl/>
              <w:spacing w:before="60" w:after="60"/>
              <w:rPr>
                <w:szCs w:val="24"/>
                <w:lang w:eastAsia="en-US"/>
              </w:rPr>
            </w:pPr>
            <w:r w:rsidRPr="00FC1EF9">
              <w:rPr>
                <w:szCs w:val="24"/>
                <w:lang w:eastAsia="en-US"/>
              </w:rPr>
              <w:t>50°00.000′S</w:t>
            </w:r>
          </w:p>
        </w:tc>
        <w:tc>
          <w:tcPr>
            <w:tcW w:w="0" w:type="auto"/>
          </w:tcPr>
          <w:p w:rsidR="00D61547" w:rsidRPr="00FC1EF9" w:rsidP="00D61547" w14:paraId="790BF2BF" w14:textId="77777777">
            <w:pPr>
              <w:widowControl/>
              <w:spacing w:before="60" w:after="60"/>
              <w:rPr>
                <w:szCs w:val="24"/>
                <w:lang w:eastAsia="en-US"/>
              </w:rPr>
            </w:pPr>
            <w:r w:rsidRPr="00FC1EF9">
              <w:rPr>
                <w:szCs w:val="24"/>
                <w:lang w:eastAsia="en-US"/>
              </w:rPr>
              <w:t>148°00.000′W</w:t>
            </w:r>
          </w:p>
        </w:tc>
        <w:tc>
          <w:tcPr>
            <w:tcW w:w="0" w:type="auto"/>
          </w:tcPr>
          <w:p w:rsidR="00D61547" w:rsidRPr="00FC1EF9" w:rsidP="00D61547" w14:paraId="5A6C8000" w14:textId="77777777">
            <w:pPr>
              <w:widowControl/>
              <w:spacing w:before="120" w:after="120" w:line="360" w:lineRule="auto"/>
              <w:rPr>
                <w:szCs w:val="24"/>
                <w:lang w:eastAsia="en-US"/>
              </w:rPr>
            </w:pPr>
          </w:p>
        </w:tc>
      </w:tr>
      <w:tr w14:paraId="2D1C8B9E" w14:textId="77777777" w:rsidTr="00197895">
        <w:tblPrEx>
          <w:tblW w:w="5000" w:type="pct"/>
          <w:tblLook w:val="04A0"/>
        </w:tblPrEx>
        <w:tc>
          <w:tcPr>
            <w:tcW w:w="0" w:type="auto"/>
          </w:tcPr>
          <w:p w:rsidR="00D61547" w:rsidRPr="00FC1EF9" w:rsidP="00D61547" w14:paraId="6FD2A961" w14:textId="77777777">
            <w:pPr>
              <w:widowControl/>
              <w:spacing w:before="60" w:after="60"/>
              <w:rPr>
                <w:szCs w:val="24"/>
                <w:lang w:eastAsia="en-US"/>
              </w:rPr>
            </w:pPr>
            <w:r w:rsidRPr="00FC1EF9">
              <w:rPr>
                <w:szCs w:val="24"/>
                <w:lang w:eastAsia="en-US"/>
              </w:rPr>
              <w:t>South Louisville</w:t>
            </w:r>
          </w:p>
        </w:tc>
        <w:tc>
          <w:tcPr>
            <w:tcW w:w="0" w:type="auto"/>
          </w:tcPr>
          <w:p w:rsidR="00D61547" w:rsidRPr="00FC1EF9" w:rsidP="00D61547" w14:paraId="7FB8E6A5" w14:textId="77777777">
            <w:pPr>
              <w:widowControl/>
              <w:spacing w:before="60" w:after="60"/>
              <w:rPr>
                <w:szCs w:val="24"/>
                <w:lang w:eastAsia="en-US"/>
              </w:rPr>
            </w:pPr>
            <w:r w:rsidRPr="00FC1EF9">
              <w:rPr>
                <w:szCs w:val="24"/>
                <w:lang w:eastAsia="en-US"/>
              </w:rPr>
              <w:t>4</w:t>
            </w:r>
          </w:p>
        </w:tc>
        <w:tc>
          <w:tcPr>
            <w:tcW w:w="0" w:type="auto"/>
          </w:tcPr>
          <w:p w:rsidR="00D61547" w:rsidRPr="00FC1EF9" w:rsidP="00D61547" w14:paraId="7375443F" w14:textId="77777777">
            <w:pPr>
              <w:widowControl/>
              <w:spacing w:before="60" w:after="60"/>
              <w:rPr>
                <w:szCs w:val="24"/>
                <w:lang w:eastAsia="en-US"/>
              </w:rPr>
            </w:pPr>
            <w:r w:rsidRPr="00FC1EF9">
              <w:rPr>
                <w:szCs w:val="24"/>
                <w:lang w:eastAsia="en-US"/>
              </w:rPr>
              <w:t>50°00.000′S</w:t>
            </w:r>
          </w:p>
        </w:tc>
        <w:tc>
          <w:tcPr>
            <w:tcW w:w="0" w:type="auto"/>
          </w:tcPr>
          <w:p w:rsidR="00D61547" w:rsidRPr="00FC1EF9" w:rsidP="00D61547" w14:paraId="74C80BE9" w14:textId="77777777">
            <w:pPr>
              <w:widowControl/>
              <w:spacing w:before="60" w:after="60"/>
              <w:rPr>
                <w:szCs w:val="24"/>
                <w:lang w:eastAsia="en-US"/>
              </w:rPr>
            </w:pPr>
            <w:r w:rsidRPr="00FC1EF9">
              <w:rPr>
                <w:szCs w:val="24"/>
                <w:lang w:eastAsia="en-US"/>
              </w:rPr>
              <w:t>162°26.000′W</w:t>
            </w:r>
          </w:p>
        </w:tc>
        <w:tc>
          <w:tcPr>
            <w:tcW w:w="0" w:type="auto"/>
          </w:tcPr>
          <w:p w:rsidR="00D61547" w:rsidRPr="00FC1EF9" w:rsidP="00D61547" w14:paraId="397DE08E" w14:textId="77777777">
            <w:pPr>
              <w:widowControl/>
              <w:spacing w:before="120" w:after="120" w:line="360" w:lineRule="auto"/>
              <w:rPr>
                <w:szCs w:val="24"/>
                <w:lang w:eastAsia="en-US"/>
              </w:rPr>
            </w:pPr>
          </w:p>
        </w:tc>
      </w:tr>
      <w:tr w14:paraId="396B50E6" w14:textId="77777777" w:rsidTr="00197895">
        <w:tblPrEx>
          <w:tblW w:w="5000" w:type="pct"/>
          <w:tblLook w:val="04A0"/>
        </w:tblPrEx>
        <w:tc>
          <w:tcPr>
            <w:tcW w:w="0" w:type="auto"/>
          </w:tcPr>
          <w:p w:rsidR="00D61547" w:rsidRPr="00FC1EF9" w:rsidP="00D61547" w14:paraId="3B24F2AF" w14:textId="77777777">
            <w:pPr>
              <w:widowControl/>
              <w:spacing w:before="60" w:after="60"/>
              <w:rPr>
                <w:szCs w:val="24"/>
                <w:lang w:eastAsia="en-US"/>
              </w:rPr>
            </w:pPr>
            <w:r w:rsidRPr="00FC1EF9">
              <w:rPr>
                <w:szCs w:val="24"/>
                <w:lang w:eastAsia="en-US"/>
              </w:rPr>
              <w:t>South Tasman Rise</w:t>
            </w:r>
          </w:p>
        </w:tc>
        <w:tc>
          <w:tcPr>
            <w:tcW w:w="0" w:type="auto"/>
          </w:tcPr>
          <w:p w:rsidR="00D61547" w:rsidRPr="00FC1EF9" w:rsidP="00D61547" w14:paraId="137EE597" w14:textId="77777777">
            <w:pPr>
              <w:widowControl/>
              <w:spacing w:before="60" w:after="60"/>
              <w:rPr>
                <w:szCs w:val="24"/>
                <w:lang w:eastAsia="en-US"/>
              </w:rPr>
            </w:pPr>
            <w:r w:rsidRPr="00FC1EF9">
              <w:rPr>
                <w:szCs w:val="24"/>
                <w:lang w:eastAsia="en-US"/>
              </w:rPr>
              <w:t>1</w:t>
            </w:r>
          </w:p>
        </w:tc>
        <w:tc>
          <w:tcPr>
            <w:tcW w:w="0" w:type="auto"/>
          </w:tcPr>
          <w:p w:rsidR="00D61547" w:rsidRPr="00FC1EF9" w:rsidP="00D61547" w14:paraId="063A864F" w14:textId="77777777">
            <w:pPr>
              <w:widowControl/>
              <w:spacing w:before="60" w:after="60"/>
              <w:rPr>
                <w:szCs w:val="24"/>
                <w:lang w:eastAsia="en-US"/>
              </w:rPr>
            </w:pPr>
            <w:r w:rsidRPr="00FC1EF9">
              <w:rPr>
                <w:szCs w:val="24"/>
                <w:lang w:eastAsia="en-US"/>
              </w:rPr>
              <w:t>46°25.979′S</w:t>
            </w:r>
          </w:p>
        </w:tc>
        <w:tc>
          <w:tcPr>
            <w:tcW w:w="0" w:type="auto"/>
          </w:tcPr>
          <w:p w:rsidR="00D61547" w:rsidRPr="00FC1EF9" w:rsidP="00D61547" w14:paraId="0E3F3DDF" w14:textId="77777777">
            <w:pPr>
              <w:widowControl/>
              <w:spacing w:before="60" w:after="60"/>
              <w:rPr>
                <w:szCs w:val="24"/>
                <w:lang w:eastAsia="en-US"/>
              </w:rPr>
            </w:pPr>
            <w:r w:rsidRPr="00FC1EF9">
              <w:rPr>
                <w:szCs w:val="24"/>
                <w:lang w:eastAsia="en-US"/>
              </w:rPr>
              <w:t>150°00.000′E</w:t>
            </w:r>
          </w:p>
        </w:tc>
        <w:tc>
          <w:tcPr>
            <w:tcW w:w="0" w:type="auto"/>
          </w:tcPr>
          <w:p w:rsidR="00D61547" w:rsidRPr="00FC1EF9" w:rsidP="00D61547" w14:paraId="2B355E31" w14:textId="77777777">
            <w:pPr>
              <w:widowControl/>
              <w:spacing w:before="60" w:after="60"/>
              <w:rPr>
                <w:szCs w:val="24"/>
                <w:lang w:eastAsia="en-US"/>
              </w:rPr>
            </w:pPr>
            <w:r w:rsidRPr="00FC1EF9">
              <w:rPr>
                <w:szCs w:val="24"/>
                <w:lang w:eastAsia="en-US"/>
              </w:rPr>
              <w:t>Start on the Australian EEZ</w:t>
            </w:r>
          </w:p>
        </w:tc>
      </w:tr>
      <w:tr w14:paraId="4DF91D25" w14:textId="77777777" w:rsidTr="00197895">
        <w:tblPrEx>
          <w:tblW w:w="5000" w:type="pct"/>
          <w:tblLook w:val="04A0"/>
        </w:tblPrEx>
        <w:tc>
          <w:tcPr>
            <w:tcW w:w="0" w:type="auto"/>
          </w:tcPr>
          <w:p w:rsidR="00D61547" w:rsidRPr="00FC1EF9" w:rsidP="00D61547" w14:paraId="650B4BE3" w14:textId="77777777">
            <w:pPr>
              <w:widowControl/>
              <w:spacing w:before="60" w:after="60"/>
              <w:rPr>
                <w:szCs w:val="24"/>
                <w:lang w:eastAsia="en-US"/>
              </w:rPr>
            </w:pPr>
            <w:r w:rsidRPr="00FC1EF9">
              <w:rPr>
                <w:szCs w:val="24"/>
                <w:lang w:eastAsia="en-US"/>
              </w:rPr>
              <w:t>South Tasman Rise</w:t>
            </w:r>
          </w:p>
        </w:tc>
        <w:tc>
          <w:tcPr>
            <w:tcW w:w="0" w:type="auto"/>
          </w:tcPr>
          <w:p w:rsidR="00D61547" w:rsidRPr="00FC1EF9" w:rsidP="00D61547" w14:paraId="7D6B367A" w14:textId="77777777">
            <w:pPr>
              <w:widowControl/>
              <w:spacing w:before="60" w:after="60"/>
              <w:rPr>
                <w:szCs w:val="24"/>
                <w:lang w:eastAsia="en-US"/>
              </w:rPr>
            </w:pPr>
            <w:r w:rsidRPr="00FC1EF9">
              <w:rPr>
                <w:szCs w:val="24"/>
                <w:lang w:eastAsia="en-US"/>
              </w:rPr>
              <w:t>2</w:t>
            </w:r>
          </w:p>
        </w:tc>
        <w:tc>
          <w:tcPr>
            <w:tcW w:w="0" w:type="auto"/>
          </w:tcPr>
          <w:p w:rsidR="00D61547" w:rsidRPr="00FC1EF9" w:rsidP="00D61547" w14:paraId="1515DF8F" w14:textId="77777777">
            <w:pPr>
              <w:widowControl/>
              <w:spacing w:before="60" w:after="60"/>
              <w:rPr>
                <w:szCs w:val="24"/>
                <w:lang w:eastAsia="en-US"/>
              </w:rPr>
            </w:pPr>
            <w:r w:rsidRPr="00FC1EF9">
              <w:rPr>
                <w:szCs w:val="24"/>
                <w:lang w:eastAsia="en-US"/>
              </w:rPr>
              <w:t>50°00.000′S</w:t>
            </w:r>
          </w:p>
        </w:tc>
        <w:tc>
          <w:tcPr>
            <w:tcW w:w="0" w:type="auto"/>
          </w:tcPr>
          <w:p w:rsidR="00D61547" w:rsidRPr="00FC1EF9" w:rsidP="00D61547" w14:paraId="032E2088" w14:textId="77777777">
            <w:pPr>
              <w:widowControl/>
              <w:spacing w:before="60" w:after="60"/>
              <w:rPr>
                <w:szCs w:val="24"/>
                <w:lang w:eastAsia="en-US"/>
              </w:rPr>
            </w:pPr>
            <w:r w:rsidRPr="00FC1EF9">
              <w:rPr>
                <w:szCs w:val="24"/>
                <w:lang w:eastAsia="en-US"/>
              </w:rPr>
              <w:t>150°00.000′E</w:t>
            </w:r>
          </w:p>
        </w:tc>
        <w:tc>
          <w:tcPr>
            <w:tcW w:w="0" w:type="auto"/>
          </w:tcPr>
          <w:p w:rsidR="00D61547" w:rsidRPr="00FC1EF9" w:rsidP="00D61547" w14:paraId="1BA2C1FF" w14:textId="77777777">
            <w:pPr>
              <w:widowControl/>
              <w:spacing w:before="120" w:after="120" w:line="360" w:lineRule="auto"/>
              <w:rPr>
                <w:szCs w:val="24"/>
                <w:lang w:eastAsia="en-US"/>
              </w:rPr>
            </w:pPr>
          </w:p>
        </w:tc>
      </w:tr>
      <w:tr w14:paraId="07BA9DA9" w14:textId="77777777" w:rsidTr="00197895">
        <w:tblPrEx>
          <w:tblW w:w="5000" w:type="pct"/>
          <w:tblLook w:val="04A0"/>
        </w:tblPrEx>
        <w:tc>
          <w:tcPr>
            <w:tcW w:w="0" w:type="auto"/>
          </w:tcPr>
          <w:p w:rsidR="00D61547" w:rsidRPr="00FC1EF9" w:rsidP="00D61547" w14:paraId="68DFE630" w14:textId="77777777">
            <w:pPr>
              <w:widowControl/>
              <w:spacing w:before="60" w:after="60"/>
              <w:rPr>
                <w:szCs w:val="24"/>
                <w:lang w:eastAsia="en-US"/>
              </w:rPr>
            </w:pPr>
            <w:r w:rsidRPr="00FC1EF9">
              <w:rPr>
                <w:szCs w:val="24"/>
                <w:lang w:eastAsia="en-US"/>
              </w:rPr>
              <w:t>South Tasman Rise</w:t>
            </w:r>
          </w:p>
        </w:tc>
        <w:tc>
          <w:tcPr>
            <w:tcW w:w="0" w:type="auto"/>
          </w:tcPr>
          <w:p w:rsidR="00D61547" w:rsidRPr="00FC1EF9" w:rsidP="00D61547" w14:paraId="708E9FCB" w14:textId="77777777">
            <w:pPr>
              <w:widowControl/>
              <w:spacing w:before="60" w:after="60"/>
              <w:rPr>
                <w:szCs w:val="24"/>
                <w:lang w:eastAsia="en-US"/>
              </w:rPr>
            </w:pPr>
            <w:r w:rsidRPr="00FC1EF9">
              <w:rPr>
                <w:szCs w:val="24"/>
                <w:lang w:eastAsia="en-US"/>
              </w:rPr>
              <w:t>3</w:t>
            </w:r>
          </w:p>
        </w:tc>
        <w:tc>
          <w:tcPr>
            <w:tcW w:w="0" w:type="auto"/>
          </w:tcPr>
          <w:p w:rsidR="00D61547" w:rsidRPr="00FC1EF9" w:rsidP="00D61547" w14:paraId="2A951F37" w14:textId="77777777">
            <w:pPr>
              <w:widowControl/>
              <w:spacing w:before="60" w:after="60"/>
              <w:rPr>
                <w:szCs w:val="24"/>
                <w:lang w:eastAsia="en-US"/>
              </w:rPr>
            </w:pPr>
            <w:r w:rsidRPr="00FC1EF9">
              <w:rPr>
                <w:szCs w:val="24"/>
                <w:lang w:eastAsia="en-US"/>
              </w:rPr>
              <w:t>50°00.000′S</w:t>
            </w:r>
          </w:p>
        </w:tc>
        <w:tc>
          <w:tcPr>
            <w:tcW w:w="0" w:type="auto"/>
          </w:tcPr>
          <w:p w:rsidR="00D61547" w:rsidRPr="00FC1EF9" w:rsidP="00D61547" w14:paraId="35DB4D2F" w14:textId="77777777">
            <w:pPr>
              <w:widowControl/>
              <w:spacing w:before="60" w:after="60"/>
              <w:rPr>
                <w:szCs w:val="24"/>
                <w:lang w:eastAsia="en-US"/>
              </w:rPr>
            </w:pPr>
            <w:r w:rsidRPr="00FC1EF9">
              <w:rPr>
                <w:szCs w:val="24"/>
                <w:lang w:eastAsia="en-US"/>
              </w:rPr>
              <w:t>145°00.000′E</w:t>
            </w:r>
          </w:p>
        </w:tc>
        <w:tc>
          <w:tcPr>
            <w:tcW w:w="0" w:type="auto"/>
          </w:tcPr>
          <w:p w:rsidR="00D61547" w:rsidRPr="00FC1EF9" w:rsidP="00D61547" w14:paraId="392CD380" w14:textId="77777777">
            <w:pPr>
              <w:widowControl/>
              <w:spacing w:before="120" w:after="120" w:line="360" w:lineRule="auto"/>
              <w:rPr>
                <w:szCs w:val="24"/>
                <w:lang w:eastAsia="en-US"/>
              </w:rPr>
            </w:pPr>
          </w:p>
        </w:tc>
      </w:tr>
      <w:tr w14:paraId="1096B34B" w14:textId="77777777" w:rsidTr="00197895">
        <w:tblPrEx>
          <w:tblW w:w="5000" w:type="pct"/>
          <w:tblLook w:val="04A0"/>
        </w:tblPrEx>
        <w:tc>
          <w:tcPr>
            <w:tcW w:w="0" w:type="auto"/>
          </w:tcPr>
          <w:p w:rsidR="00D61547" w:rsidRPr="00FC1EF9" w:rsidP="00D61547" w14:paraId="1D3F0CCD" w14:textId="77777777">
            <w:pPr>
              <w:widowControl/>
              <w:spacing w:before="60" w:after="60"/>
              <w:rPr>
                <w:szCs w:val="24"/>
                <w:lang w:eastAsia="en-US"/>
              </w:rPr>
            </w:pPr>
            <w:r w:rsidRPr="00FC1EF9">
              <w:rPr>
                <w:szCs w:val="24"/>
                <w:lang w:eastAsia="en-US"/>
              </w:rPr>
              <w:t>South Tasman Rise</w:t>
            </w:r>
          </w:p>
        </w:tc>
        <w:tc>
          <w:tcPr>
            <w:tcW w:w="0" w:type="auto"/>
          </w:tcPr>
          <w:p w:rsidR="00D61547" w:rsidRPr="00FC1EF9" w:rsidP="00D61547" w14:paraId="16DAD4FD" w14:textId="77777777">
            <w:pPr>
              <w:widowControl/>
              <w:spacing w:before="60" w:after="60"/>
              <w:rPr>
                <w:szCs w:val="24"/>
                <w:lang w:eastAsia="en-US"/>
              </w:rPr>
            </w:pPr>
            <w:r w:rsidRPr="00FC1EF9">
              <w:rPr>
                <w:szCs w:val="24"/>
                <w:lang w:eastAsia="en-US"/>
              </w:rPr>
              <w:t>4</w:t>
            </w:r>
          </w:p>
        </w:tc>
        <w:tc>
          <w:tcPr>
            <w:tcW w:w="0" w:type="auto"/>
          </w:tcPr>
          <w:p w:rsidR="00D61547" w:rsidRPr="00FC1EF9" w:rsidP="00D61547" w14:paraId="6429B072" w14:textId="77777777">
            <w:pPr>
              <w:widowControl/>
              <w:spacing w:before="60" w:after="60"/>
              <w:rPr>
                <w:szCs w:val="24"/>
                <w:lang w:eastAsia="en-US"/>
              </w:rPr>
            </w:pPr>
            <w:r w:rsidRPr="00FC1EF9">
              <w:rPr>
                <w:szCs w:val="24"/>
                <w:lang w:eastAsia="en-US"/>
              </w:rPr>
              <w:t>46°55.906′S</w:t>
            </w:r>
          </w:p>
        </w:tc>
        <w:tc>
          <w:tcPr>
            <w:tcW w:w="0" w:type="auto"/>
          </w:tcPr>
          <w:p w:rsidR="00D61547" w:rsidRPr="00FC1EF9" w:rsidP="00D61547" w14:paraId="2E62EAA5" w14:textId="77777777">
            <w:pPr>
              <w:widowControl/>
              <w:spacing w:before="60" w:after="60"/>
              <w:rPr>
                <w:szCs w:val="24"/>
                <w:lang w:eastAsia="en-US"/>
              </w:rPr>
            </w:pPr>
            <w:r w:rsidRPr="00FC1EF9">
              <w:rPr>
                <w:szCs w:val="24"/>
                <w:lang w:eastAsia="en-US"/>
              </w:rPr>
              <w:t>145°00.000′E</w:t>
            </w:r>
          </w:p>
        </w:tc>
        <w:tc>
          <w:tcPr>
            <w:tcW w:w="0" w:type="auto"/>
          </w:tcPr>
          <w:p w:rsidR="00D61547" w:rsidRPr="00FC1EF9" w:rsidP="00D61547" w14:paraId="23D07EA1" w14:textId="77777777">
            <w:pPr>
              <w:widowControl/>
              <w:spacing w:before="60" w:after="60"/>
              <w:rPr>
                <w:szCs w:val="24"/>
                <w:lang w:eastAsia="en-US"/>
              </w:rPr>
            </w:pPr>
            <w:r w:rsidRPr="00FC1EF9">
              <w:rPr>
                <w:szCs w:val="24"/>
                <w:lang w:eastAsia="en-US"/>
              </w:rPr>
              <w:t>East along the Australian EEZ to the start point</w:t>
            </w:r>
          </w:p>
        </w:tc>
      </w:tr>
      <w:tr w14:paraId="2F28E095" w14:textId="77777777" w:rsidTr="00197895">
        <w:tblPrEx>
          <w:tblW w:w="5000" w:type="pct"/>
          <w:tblLook w:val="04A0"/>
        </w:tblPrEx>
        <w:tc>
          <w:tcPr>
            <w:tcW w:w="0" w:type="auto"/>
          </w:tcPr>
          <w:p w:rsidR="00D61547" w:rsidRPr="00FC1EF9" w:rsidP="00D61547" w14:paraId="0068FEB2" w14:textId="77777777">
            <w:pPr>
              <w:widowControl/>
              <w:spacing w:before="60" w:after="60"/>
              <w:rPr>
                <w:szCs w:val="24"/>
                <w:lang w:eastAsia="en-US"/>
              </w:rPr>
            </w:pPr>
            <w:r w:rsidRPr="00FC1EF9">
              <w:rPr>
                <w:szCs w:val="24"/>
                <w:lang w:eastAsia="en-US"/>
              </w:rPr>
              <w:t>Three Kings</w:t>
            </w:r>
          </w:p>
        </w:tc>
        <w:tc>
          <w:tcPr>
            <w:tcW w:w="0" w:type="auto"/>
          </w:tcPr>
          <w:p w:rsidR="00D61547" w:rsidRPr="00FC1EF9" w:rsidP="00D61547" w14:paraId="56FF99DA" w14:textId="77777777">
            <w:pPr>
              <w:widowControl/>
              <w:spacing w:before="60" w:after="60"/>
              <w:rPr>
                <w:szCs w:val="24"/>
                <w:lang w:eastAsia="en-US"/>
              </w:rPr>
            </w:pPr>
            <w:r w:rsidRPr="00FC1EF9">
              <w:rPr>
                <w:szCs w:val="24"/>
                <w:lang w:eastAsia="en-US"/>
              </w:rPr>
              <w:t>1</w:t>
            </w:r>
          </w:p>
        </w:tc>
        <w:tc>
          <w:tcPr>
            <w:tcW w:w="0" w:type="auto"/>
          </w:tcPr>
          <w:p w:rsidR="00D61547" w:rsidRPr="00FC1EF9" w:rsidP="00D61547" w14:paraId="26BE19F6" w14:textId="77777777">
            <w:pPr>
              <w:widowControl/>
              <w:spacing w:before="60" w:after="60"/>
              <w:rPr>
                <w:szCs w:val="24"/>
                <w:lang w:eastAsia="en-US"/>
              </w:rPr>
            </w:pPr>
            <w:r w:rsidRPr="00FC1EF9">
              <w:rPr>
                <w:szCs w:val="24"/>
                <w:lang w:eastAsia="en-US"/>
              </w:rPr>
              <w:t>28°00.000′S</w:t>
            </w:r>
          </w:p>
        </w:tc>
        <w:tc>
          <w:tcPr>
            <w:tcW w:w="0" w:type="auto"/>
          </w:tcPr>
          <w:p w:rsidR="00D61547" w:rsidRPr="00FC1EF9" w:rsidP="00D61547" w14:paraId="65F6CB74" w14:textId="77777777">
            <w:pPr>
              <w:widowControl/>
              <w:spacing w:before="60" w:after="60"/>
              <w:rPr>
                <w:szCs w:val="24"/>
                <w:lang w:eastAsia="en-US"/>
              </w:rPr>
            </w:pPr>
            <w:r w:rsidRPr="00FC1EF9">
              <w:rPr>
                <w:szCs w:val="24"/>
                <w:lang w:eastAsia="en-US"/>
              </w:rPr>
              <w:t>172°20.000′E</w:t>
            </w:r>
          </w:p>
        </w:tc>
        <w:tc>
          <w:tcPr>
            <w:tcW w:w="0" w:type="auto"/>
          </w:tcPr>
          <w:p w:rsidR="00D61547" w:rsidRPr="00FC1EF9" w:rsidP="00D61547" w14:paraId="47E82038" w14:textId="77777777">
            <w:pPr>
              <w:widowControl/>
              <w:spacing w:before="120" w:after="120" w:line="360" w:lineRule="auto"/>
              <w:rPr>
                <w:szCs w:val="24"/>
                <w:lang w:eastAsia="en-US"/>
              </w:rPr>
            </w:pPr>
          </w:p>
        </w:tc>
      </w:tr>
      <w:tr w14:paraId="43CC6813" w14:textId="77777777" w:rsidTr="00197895">
        <w:tblPrEx>
          <w:tblW w:w="5000" w:type="pct"/>
          <w:tblLook w:val="04A0"/>
        </w:tblPrEx>
        <w:tc>
          <w:tcPr>
            <w:tcW w:w="0" w:type="auto"/>
          </w:tcPr>
          <w:p w:rsidR="00D61547" w:rsidRPr="00FC1EF9" w:rsidP="00D61547" w14:paraId="4E3C7E9B" w14:textId="77777777">
            <w:pPr>
              <w:widowControl/>
              <w:spacing w:before="60" w:after="60"/>
              <w:rPr>
                <w:szCs w:val="24"/>
                <w:lang w:eastAsia="en-US"/>
              </w:rPr>
            </w:pPr>
            <w:r w:rsidRPr="00FC1EF9">
              <w:rPr>
                <w:szCs w:val="24"/>
                <w:lang w:eastAsia="en-US"/>
              </w:rPr>
              <w:t>Three Kings</w:t>
            </w:r>
          </w:p>
        </w:tc>
        <w:tc>
          <w:tcPr>
            <w:tcW w:w="0" w:type="auto"/>
          </w:tcPr>
          <w:p w:rsidR="00D61547" w:rsidRPr="00FC1EF9" w:rsidP="00D61547" w14:paraId="01D1EF48" w14:textId="77777777">
            <w:pPr>
              <w:widowControl/>
              <w:spacing w:before="60" w:after="60"/>
              <w:rPr>
                <w:szCs w:val="24"/>
                <w:lang w:eastAsia="en-US"/>
              </w:rPr>
            </w:pPr>
            <w:r w:rsidRPr="00FC1EF9">
              <w:rPr>
                <w:szCs w:val="24"/>
                <w:lang w:eastAsia="en-US"/>
              </w:rPr>
              <w:t>2</w:t>
            </w:r>
          </w:p>
        </w:tc>
        <w:tc>
          <w:tcPr>
            <w:tcW w:w="0" w:type="auto"/>
          </w:tcPr>
          <w:p w:rsidR="00D61547" w:rsidRPr="00FC1EF9" w:rsidP="00D61547" w14:paraId="6DD55101" w14:textId="77777777">
            <w:pPr>
              <w:widowControl/>
              <w:spacing w:before="60" w:after="60"/>
              <w:rPr>
                <w:szCs w:val="24"/>
                <w:lang w:eastAsia="en-US"/>
              </w:rPr>
            </w:pPr>
            <w:r w:rsidRPr="00FC1EF9">
              <w:rPr>
                <w:szCs w:val="24"/>
                <w:lang w:eastAsia="en-US"/>
              </w:rPr>
              <w:t>28°00.000′S</w:t>
            </w:r>
          </w:p>
        </w:tc>
        <w:tc>
          <w:tcPr>
            <w:tcW w:w="0" w:type="auto"/>
          </w:tcPr>
          <w:p w:rsidR="00D61547" w:rsidRPr="00FC1EF9" w:rsidP="00D61547" w14:paraId="2B9187E1" w14:textId="77777777">
            <w:pPr>
              <w:widowControl/>
              <w:spacing w:before="60" w:after="60"/>
              <w:rPr>
                <w:szCs w:val="24"/>
                <w:lang w:eastAsia="en-US"/>
              </w:rPr>
            </w:pPr>
            <w:r w:rsidRPr="00FC1EF9">
              <w:rPr>
                <w:szCs w:val="24"/>
                <w:lang w:eastAsia="en-US"/>
              </w:rPr>
              <w:t>175°40.000′E</w:t>
            </w:r>
          </w:p>
        </w:tc>
        <w:tc>
          <w:tcPr>
            <w:tcW w:w="0" w:type="auto"/>
          </w:tcPr>
          <w:p w:rsidR="00D61547" w:rsidRPr="00FC1EF9" w:rsidP="00D61547" w14:paraId="09169E87" w14:textId="77777777">
            <w:pPr>
              <w:widowControl/>
              <w:spacing w:before="120" w:after="120" w:line="360" w:lineRule="auto"/>
              <w:rPr>
                <w:szCs w:val="24"/>
                <w:lang w:eastAsia="en-US"/>
              </w:rPr>
            </w:pPr>
          </w:p>
        </w:tc>
      </w:tr>
      <w:tr w14:paraId="3426B9D8" w14:textId="77777777" w:rsidTr="00197895">
        <w:tblPrEx>
          <w:tblW w:w="5000" w:type="pct"/>
          <w:tblLook w:val="04A0"/>
        </w:tblPrEx>
        <w:tc>
          <w:tcPr>
            <w:tcW w:w="0" w:type="auto"/>
          </w:tcPr>
          <w:p w:rsidR="00D61547" w:rsidRPr="00FC1EF9" w:rsidP="00D61547" w14:paraId="13C1823D" w14:textId="77777777">
            <w:pPr>
              <w:widowControl/>
              <w:spacing w:before="60" w:after="60"/>
              <w:rPr>
                <w:szCs w:val="24"/>
                <w:lang w:eastAsia="en-US"/>
              </w:rPr>
            </w:pPr>
            <w:r w:rsidRPr="00FC1EF9">
              <w:rPr>
                <w:szCs w:val="24"/>
                <w:lang w:eastAsia="en-US"/>
              </w:rPr>
              <w:t>Three Kings</w:t>
            </w:r>
          </w:p>
        </w:tc>
        <w:tc>
          <w:tcPr>
            <w:tcW w:w="0" w:type="auto"/>
          </w:tcPr>
          <w:p w:rsidR="00D61547" w:rsidRPr="00FC1EF9" w:rsidP="00D61547" w14:paraId="01AE0FC4" w14:textId="77777777">
            <w:pPr>
              <w:widowControl/>
              <w:spacing w:before="60" w:after="60"/>
              <w:rPr>
                <w:szCs w:val="24"/>
                <w:lang w:eastAsia="en-US"/>
              </w:rPr>
            </w:pPr>
            <w:r w:rsidRPr="00FC1EF9">
              <w:rPr>
                <w:szCs w:val="24"/>
                <w:lang w:eastAsia="en-US"/>
              </w:rPr>
              <w:t>3</w:t>
            </w:r>
          </w:p>
        </w:tc>
        <w:tc>
          <w:tcPr>
            <w:tcW w:w="0" w:type="auto"/>
          </w:tcPr>
          <w:p w:rsidR="00D61547" w:rsidRPr="00FC1EF9" w:rsidP="00D61547" w14:paraId="0D9F8F20" w14:textId="77777777">
            <w:pPr>
              <w:widowControl/>
              <w:spacing w:before="60" w:after="60"/>
              <w:rPr>
                <w:szCs w:val="24"/>
                <w:lang w:eastAsia="en-US"/>
              </w:rPr>
            </w:pPr>
            <w:r w:rsidRPr="00FC1EF9">
              <w:rPr>
                <w:szCs w:val="24"/>
                <w:lang w:eastAsia="en-US"/>
              </w:rPr>
              <w:t>31°00.000′S</w:t>
            </w:r>
          </w:p>
        </w:tc>
        <w:tc>
          <w:tcPr>
            <w:tcW w:w="0" w:type="auto"/>
          </w:tcPr>
          <w:p w:rsidR="00D61547" w:rsidRPr="00FC1EF9" w:rsidP="00D61547" w14:paraId="3D426597" w14:textId="77777777">
            <w:pPr>
              <w:widowControl/>
              <w:spacing w:before="60" w:after="60"/>
              <w:rPr>
                <w:szCs w:val="24"/>
                <w:lang w:eastAsia="en-US"/>
              </w:rPr>
            </w:pPr>
            <w:r w:rsidRPr="00FC1EF9">
              <w:rPr>
                <w:szCs w:val="24"/>
                <w:lang w:eastAsia="en-US"/>
              </w:rPr>
              <w:t>175°40.000′E</w:t>
            </w:r>
          </w:p>
        </w:tc>
        <w:tc>
          <w:tcPr>
            <w:tcW w:w="0" w:type="auto"/>
          </w:tcPr>
          <w:p w:rsidR="00D61547" w:rsidRPr="00FC1EF9" w:rsidP="00D61547" w14:paraId="37402DB8" w14:textId="77777777">
            <w:pPr>
              <w:widowControl/>
              <w:spacing w:before="120" w:after="120" w:line="360" w:lineRule="auto"/>
              <w:rPr>
                <w:szCs w:val="24"/>
                <w:lang w:eastAsia="en-US"/>
              </w:rPr>
            </w:pPr>
          </w:p>
        </w:tc>
      </w:tr>
      <w:tr w14:paraId="7556EDEE" w14:textId="77777777" w:rsidTr="00197895">
        <w:tblPrEx>
          <w:tblW w:w="5000" w:type="pct"/>
          <w:tblLook w:val="04A0"/>
        </w:tblPrEx>
        <w:tc>
          <w:tcPr>
            <w:tcW w:w="0" w:type="auto"/>
          </w:tcPr>
          <w:p w:rsidR="00D61547" w:rsidRPr="00FC1EF9" w:rsidP="00D61547" w14:paraId="4CB470AE" w14:textId="77777777">
            <w:pPr>
              <w:widowControl/>
              <w:spacing w:before="60" w:after="60"/>
              <w:rPr>
                <w:szCs w:val="24"/>
                <w:lang w:eastAsia="en-US"/>
              </w:rPr>
            </w:pPr>
            <w:r w:rsidRPr="00FC1EF9">
              <w:rPr>
                <w:szCs w:val="24"/>
                <w:lang w:eastAsia="en-US"/>
              </w:rPr>
              <w:t>Three Kings</w:t>
            </w:r>
          </w:p>
        </w:tc>
        <w:tc>
          <w:tcPr>
            <w:tcW w:w="0" w:type="auto"/>
          </w:tcPr>
          <w:p w:rsidR="00D61547" w:rsidRPr="00FC1EF9" w:rsidP="00D61547" w14:paraId="41539B8D" w14:textId="77777777">
            <w:pPr>
              <w:widowControl/>
              <w:spacing w:before="60" w:after="60"/>
              <w:rPr>
                <w:szCs w:val="24"/>
                <w:lang w:eastAsia="en-US"/>
              </w:rPr>
            </w:pPr>
            <w:r w:rsidRPr="00FC1EF9">
              <w:rPr>
                <w:szCs w:val="24"/>
                <w:lang w:eastAsia="en-US"/>
              </w:rPr>
              <w:t>4</w:t>
            </w:r>
          </w:p>
        </w:tc>
        <w:tc>
          <w:tcPr>
            <w:tcW w:w="0" w:type="auto"/>
          </w:tcPr>
          <w:p w:rsidR="00D61547" w:rsidRPr="00FC1EF9" w:rsidP="00D61547" w14:paraId="3F834FFB" w14:textId="77777777">
            <w:pPr>
              <w:widowControl/>
              <w:spacing w:before="60" w:after="60"/>
              <w:rPr>
                <w:szCs w:val="24"/>
                <w:lang w:eastAsia="en-US"/>
              </w:rPr>
            </w:pPr>
            <w:r w:rsidRPr="00FC1EF9">
              <w:rPr>
                <w:szCs w:val="24"/>
                <w:lang w:eastAsia="en-US"/>
              </w:rPr>
              <w:t>31°00.000′S</w:t>
            </w:r>
          </w:p>
        </w:tc>
        <w:tc>
          <w:tcPr>
            <w:tcW w:w="0" w:type="auto"/>
          </w:tcPr>
          <w:p w:rsidR="00D61547" w:rsidRPr="00FC1EF9" w:rsidP="00D61547" w14:paraId="2BA02F45" w14:textId="77777777">
            <w:pPr>
              <w:widowControl/>
              <w:spacing w:before="60" w:after="60"/>
              <w:rPr>
                <w:szCs w:val="24"/>
                <w:lang w:eastAsia="en-US"/>
              </w:rPr>
            </w:pPr>
            <w:r w:rsidRPr="00FC1EF9">
              <w:rPr>
                <w:szCs w:val="24"/>
                <w:lang w:eastAsia="en-US"/>
              </w:rPr>
              <w:t>173°32.686′E</w:t>
            </w:r>
          </w:p>
        </w:tc>
        <w:tc>
          <w:tcPr>
            <w:tcW w:w="0" w:type="auto"/>
          </w:tcPr>
          <w:p w:rsidR="00D61547" w:rsidRPr="00FC1EF9" w:rsidP="00D61547" w14:paraId="3B4230CD" w14:textId="77777777">
            <w:pPr>
              <w:widowControl/>
              <w:spacing w:before="60" w:after="60"/>
              <w:rPr>
                <w:szCs w:val="24"/>
                <w:lang w:eastAsia="en-US"/>
              </w:rPr>
            </w:pPr>
            <w:r w:rsidRPr="00FC1EF9">
              <w:rPr>
                <w:szCs w:val="24"/>
                <w:lang w:eastAsia="en-US"/>
              </w:rPr>
              <w:t>West along the New Zealand EEZ</w:t>
            </w:r>
          </w:p>
        </w:tc>
      </w:tr>
      <w:tr w14:paraId="0DF8C6C9" w14:textId="77777777" w:rsidTr="00197895">
        <w:tblPrEx>
          <w:tblW w:w="5000" w:type="pct"/>
          <w:tblLook w:val="04A0"/>
        </w:tblPrEx>
        <w:tc>
          <w:tcPr>
            <w:tcW w:w="0" w:type="auto"/>
          </w:tcPr>
          <w:p w:rsidR="00D61547" w:rsidRPr="00FC1EF9" w:rsidP="00D61547" w14:paraId="22F2ABEA" w14:textId="77777777">
            <w:pPr>
              <w:widowControl/>
              <w:spacing w:before="60" w:after="60"/>
              <w:rPr>
                <w:szCs w:val="24"/>
                <w:lang w:eastAsia="en-US"/>
              </w:rPr>
            </w:pPr>
            <w:r w:rsidRPr="00FC1EF9">
              <w:rPr>
                <w:szCs w:val="24"/>
                <w:lang w:eastAsia="en-US"/>
              </w:rPr>
              <w:t>Three Kings</w:t>
            </w:r>
          </w:p>
        </w:tc>
        <w:tc>
          <w:tcPr>
            <w:tcW w:w="0" w:type="auto"/>
          </w:tcPr>
          <w:p w:rsidR="00D61547" w:rsidRPr="00FC1EF9" w:rsidP="00D61547" w14:paraId="52B9EB93" w14:textId="77777777">
            <w:pPr>
              <w:widowControl/>
              <w:spacing w:before="60" w:after="60"/>
              <w:rPr>
                <w:szCs w:val="24"/>
                <w:lang w:eastAsia="en-US"/>
              </w:rPr>
            </w:pPr>
            <w:r w:rsidRPr="00FC1EF9">
              <w:rPr>
                <w:szCs w:val="24"/>
                <w:lang w:eastAsia="en-US"/>
              </w:rPr>
              <w:t>5</w:t>
            </w:r>
          </w:p>
        </w:tc>
        <w:tc>
          <w:tcPr>
            <w:tcW w:w="0" w:type="auto"/>
          </w:tcPr>
          <w:p w:rsidR="00D61547" w:rsidRPr="00FC1EF9" w:rsidP="00D61547" w14:paraId="418F4FC0" w14:textId="77777777">
            <w:pPr>
              <w:widowControl/>
              <w:spacing w:before="60" w:after="60"/>
              <w:rPr>
                <w:szCs w:val="24"/>
                <w:lang w:eastAsia="en-US"/>
              </w:rPr>
            </w:pPr>
            <w:r w:rsidRPr="00FC1EF9">
              <w:rPr>
                <w:szCs w:val="24"/>
                <w:lang w:eastAsia="en-US"/>
              </w:rPr>
              <w:t>30°47.558′S</w:t>
            </w:r>
          </w:p>
        </w:tc>
        <w:tc>
          <w:tcPr>
            <w:tcW w:w="0" w:type="auto"/>
          </w:tcPr>
          <w:p w:rsidR="00D61547" w:rsidRPr="00FC1EF9" w:rsidP="00D61547" w14:paraId="31F3616D" w14:textId="77777777">
            <w:pPr>
              <w:widowControl/>
              <w:spacing w:before="60" w:after="60"/>
              <w:rPr>
                <w:szCs w:val="24"/>
                <w:lang w:eastAsia="en-US"/>
              </w:rPr>
            </w:pPr>
            <w:r w:rsidRPr="00FC1EF9">
              <w:rPr>
                <w:szCs w:val="24"/>
                <w:lang w:eastAsia="en-US"/>
              </w:rPr>
              <w:t>172°20.000′E</w:t>
            </w:r>
          </w:p>
        </w:tc>
        <w:tc>
          <w:tcPr>
            <w:tcW w:w="0" w:type="auto"/>
          </w:tcPr>
          <w:p w:rsidR="00D61547" w:rsidRPr="00FC1EF9" w:rsidP="00D61547" w14:paraId="60ED62EB" w14:textId="77777777">
            <w:pPr>
              <w:widowControl/>
              <w:spacing w:before="120" w:after="120" w:line="360" w:lineRule="auto"/>
              <w:rPr>
                <w:szCs w:val="24"/>
                <w:lang w:eastAsia="en-US"/>
              </w:rPr>
            </w:pPr>
          </w:p>
        </w:tc>
      </w:tr>
    </w:tbl>
    <w:p w:rsidR="00D61547" w:rsidRPr="00FC1EF9" w:rsidP="00D61547" w14:paraId="1BEED8B3" w14:textId="77777777">
      <w:pPr>
        <w:widowControl/>
        <w:spacing w:before="120" w:after="120" w:line="360" w:lineRule="auto"/>
        <w:rPr>
          <w:szCs w:val="24"/>
          <w:lang w:eastAsia="en-US"/>
        </w:rPr>
      </w:pPr>
      <w:r w:rsidRPr="00FC1EF9">
        <w:rPr>
          <w:szCs w:val="24"/>
          <w:lang w:eastAsia="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712"/>
        <w:gridCol w:w="800"/>
        <w:gridCol w:w="1862"/>
        <w:gridCol w:w="1996"/>
        <w:gridCol w:w="2977"/>
      </w:tblGrid>
      <w:tr w14:paraId="63B47689" w14:textId="77777777" w:rsidTr="00197895">
        <w:tblPrEx>
          <w:tblW w:w="5000" w:type="pct"/>
          <w:tblLook w:val="04A0"/>
        </w:tblPrEx>
        <w:tc>
          <w:tcPr>
            <w:tcW w:w="0" w:type="auto"/>
          </w:tcPr>
          <w:p w:rsidR="00D61547" w:rsidRPr="00FC1EF9" w:rsidP="00D61547" w14:paraId="34FC100A" w14:textId="77777777">
            <w:pPr>
              <w:widowControl/>
              <w:spacing w:before="60" w:after="60"/>
              <w:rPr>
                <w:szCs w:val="24"/>
                <w:lang w:eastAsia="en-US"/>
              </w:rPr>
            </w:pPr>
            <w:r w:rsidRPr="00FC1EF9">
              <w:rPr>
                <w:szCs w:val="24"/>
                <w:lang w:eastAsia="en-US"/>
              </w:rPr>
              <w:t>West Norfolk</w:t>
            </w:r>
          </w:p>
        </w:tc>
        <w:tc>
          <w:tcPr>
            <w:tcW w:w="0" w:type="auto"/>
          </w:tcPr>
          <w:p w:rsidR="00D61547" w:rsidRPr="00FC1EF9" w:rsidP="00D61547" w14:paraId="45000E46" w14:textId="77777777">
            <w:pPr>
              <w:widowControl/>
              <w:spacing w:before="60" w:after="60"/>
              <w:rPr>
                <w:szCs w:val="24"/>
                <w:lang w:eastAsia="en-US"/>
              </w:rPr>
            </w:pPr>
            <w:r w:rsidRPr="00FC1EF9">
              <w:rPr>
                <w:szCs w:val="24"/>
                <w:lang w:eastAsia="en-US"/>
              </w:rPr>
              <w:t>1</w:t>
            </w:r>
          </w:p>
        </w:tc>
        <w:tc>
          <w:tcPr>
            <w:tcW w:w="0" w:type="auto"/>
          </w:tcPr>
          <w:p w:rsidR="00D61547" w:rsidRPr="00FC1EF9" w:rsidP="00D61547" w14:paraId="2E306793" w14:textId="77777777">
            <w:pPr>
              <w:widowControl/>
              <w:spacing w:before="60" w:after="60"/>
              <w:rPr>
                <w:szCs w:val="24"/>
                <w:lang w:eastAsia="en-US"/>
              </w:rPr>
            </w:pPr>
            <w:r w:rsidRPr="00FC1EF9">
              <w:rPr>
                <w:szCs w:val="24"/>
                <w:lang w:eastAsia="en-US"/>
              </w:rPr>
              <w:t>34°30.000′S</w:t>
            </w:r>
          </w:p>
        </w:tc>
        <w:tc>
          <w:tcPr>
            <w:tcW w:w="0" w:type="auto"/>
          </w:tcPr>
          <w:p w:rsidR="00D61547" w:rsidRPr="00FC1EF9" w:rsidP="00D61547" w14:paraId="12024B92" w14:textId="77777777">
            <w:pPr>
              <w:widowControl/>
              <w:spacing w:before="60" w:after="60"/>
              <w:rPr>
                <w:szCs w:val="24"/>
                <w:lang w:eastAsia="en-US"/>
              </w:rPr>
            </w:pPr>
            <w:r w:rsidRPr="00FC1EF9">
              <w:rPr>
                <w:szCs w:val="24"/>
                <w:lang w:eastAsia="en-US"/>
              </w:rPr>
              <w:t>168°01.318′E</w:t>
            </w:r>
          </w:p>
        </w:tc>
        <w:tc>
          <w:tcPr>
            <w:tcW w:w="0" w:type="auto"/>
          </w:tcPr>
          <w:p w:rsidR="00D61547" w:rsidRPr="00FC1EF9" w:rsidP="00D61547" w14:paraId="7D19D95B" w14:textId="77777777">
            <w:pPr>
              <w:widowControl/>
              <w:spacing w:before="60" w:after="60"/>
              <w:rPr>
                <w:szCs w:val="24"/>
                <w:lang w:eastAsia="en-US"/>
              </w:rPr>
            </w:pPr>
            <w:r w:rsidRPr="00FC1EF9">
              <w:rPr>
                <w:szCs w:val="24"/>
                <w:lang w:eastAsia="en-US"/>
              </w:rPr>
              <w:t>Start on the New Zealand EEZ</w:t>
            </w:r>
          </w:p>
        </w:tc>
      </w:tr>
      <w:tr w14:paraId="48615D20" w14:textId="77777777" w:rsidTr="00197895">
        <w:tblPrEx>
          <w:tblW w:w="5000" w:type="pct"/>
          <w:tblLook w:val="04A0"/>
        </w:tblPrEx>
        <w:tc>
          <w:tcPr>
            <w:tcW w:w="0" w:type="auto"/>
          </w:tcPr>
          <w:p w:rsidR="00D61547" w:rsidRPr="00FC1EF9" w:rsidP="00D61547" w14:paraId="1D3456FD" w14:textId="77777777">
            <w:pPr>
              <w:widowControl/>
              <w:spacing w:before="60" w:after="60"/>
              <w:rPr>
                <w:szCs w:val="24"/>
                <w:lang w:eastAsia="en-US"/>
              </w:rPr>
            </w:pPr>
            <w:r w:rsidRPr="00FC1EF9">
              <w:rPr>
                <w:szCs w:val="24"/>
                <w:lang w:eastAsia="en-US"/>
              </w:rPr>
              <w:t>West Norfolk</w:t>
            </w:r>
          </w:p>
        </w:tc>
        <w:tc>
          <w:tcPr>
            <w:tcW w:w="0" w:type="auto"/>
          </w:tcPr>
          <w:p w:rsidR="00D61547" w:rsidRPr="00FC1EF9" w:rsidP="00D61547" w14:paraId="7BF9ECFE" w14:textId="77777777">
            <w:pPr>
              <w:widowControl/>
              <w:spacing w:before="60" w:after="60"/>
              <w:rPr>
                <w:szCs w:val="24"/>
                <w:lang w:eastAsia="en-US"/>
              </w:rPr>
            </w:pPr>
            <w:r w:rsidRPr="00FC1EF9">
              <w:rPr>
                <w:szCs w:val="24"/>
                <w:lang w:eastAsia="en-US"/>
              </w:rPr>
              <w:t>2</w:t>
            </w:r>
          </w:p>
        </w:tc>
        <w:tc>
          <w:tcPr>
            <w:tcW w:w="0" w:type="auto"/>
          </w:tcPr>
          <w:p w:rsidR="00D61547" w:rsidRPr="00FC1EF9" w:rsidP="00D61547" w14:paraId="3E05B83F" w14:textId="77777777">
            <w:pPr>
              <w:widowControl/>
              <w:spacing w:before="60" w:after="60"/>
              <w:rPr>
                <w:szCs w:val="24"/>
                <w:lang w:eastAsia="en-US"/>
              </w:rPr>
            </w:pPr>
            <w:r w:rsidRPr="00FC1EF9">
              <w:rPr>
                <w:szCs w:val="24"/>
                <w:lang w:eastAsia="en-US"/>
              </w:rPr>
              <w:t>34°30.000′S</w:t>
            </w:r>
          </w:p>
        </w:tc>
        <w:tc>
          <w:tcPr>
            <w:tcW w:w="0" w:type="auto"/>
          </w:tcPr>
          <w:p w:rsidR="00D61547" w:rsidRPr="00FC1EF9" w:rsidP="00D61547" w14:paraId="7C7A18FB" w14:textId="77777777">
            <w:pPr>
              <w:widowControl/>
              <w:spacing w:before="60" w:after="60"/>
              <w:rPr>
                <w:szCs w:val="24"/>
                <w:lang w:eastAsia="en-US"/>
              </w:rPr>
            </w:pPr>
            <w:r w:rsidRPr="00FC1EF9">
              <w:rPr>
                <w:szCs w:val="24"/>
                <w:lang w:eastAsia="en-US"/>
              </w:rPr>
              <w:t>166°30.000′E</w:t>
            </w:r>
          </w:p>
        </w:tc>
        <w:tc>
          <w:tcPr>
            <w:tcW w:w="0" w:type="auto"/>
          </w:tcPr>
          <w:p w:rsidR="00D61547" w:rsidRPr="00FC1EF9" w:rsidP="00D61547" w14:paraId="731D5C0D" w14:textId="77777777">
            <w:pPr>
              <w:widowControl/>
              <w:spacing w:before="120" w:after="120" w:line="360" w:lineRule="auto"/>
              <w:rPr>
                <w:szCs w:val="24"/>
                <w:lang w:eastAsia="en-US"/>
              </w:rPr>
            </w:pPr>
          </w:p>
        </w:tc>
      </w:tr>
      <w:tr w14:paraId="460B1C97" w14:textId="77777777" w:rsidTr="00197895">
        <w:tblPrEx>
          <w:tblW w:w="5000" w:type="pct"/>
          <w:tblLook w:val="04A0"/>
        </w:tblPrEx>
        <w:tc>
          <w:tcPr>
            <w:tcW w:w="0" w:type="auto"/>
          </w:tcPr>
          <w:p w:rsidR="00D61547" w:rsidRPr="00FC1EF9" w:rsidP="00D61547" w14:paraId="5A3E7EF2" w14:textId="77777777">
            <w:pPr>
              <w:widowControl/>
              <w:spacing w:before="60" w:after="60"/>
              <w:rPr>
                <w:szCs w:val="24"/>
                <w:lang w:eastAsia="en-US"/>
              </w:rPr>
            </w:pPr>
            <w:r w:rsidRPr="00FC1EF9">
              <w:rPr>
                <w:szCs w:val="24"/>
                <w:lang w:eastAsia="en-US"/>
              </w:rPr>
              <w:t>West Norfolk</w:t>
            </w:r>
          </w:p>
        </w:tc>
        <w:tc>
          <w:tcPr>
            <w:tcW w:w="0" w:type="auto"/>
          </w:tcPr>
          <w:p w:rsidR="00D61547" w:rsidRPr="00FC1EF9" w:rsidP="00D61547" w14:paraId="2A990074" w14:textId="77777777">
            <w:pPr>
              <w:widowControl/>
              <w:spacing w:before="60" w:after="60"/>
              <w:rPr>
                <w:szCs w:val="24"/>
                <w:lang w:eastAsia="en-US"/>
              </w:rPr>
            </w:pPr>
            <w:r w:rsidRPr="00FC1EF9">
              <w:rPr>
                <w:szCs w:val="24"/>
                <w:lang w:eastAsia="en-US"/>
              </w:rPr>
              <w:t>3</w:t>
            </w:r>
          </w:p>
        </w:tc>
        <w:tc>
          <w:tcPr>
            <w:tcW w:w="0" w:type="auto"/>
          </w:tcPr>
          <w:p w:rsidR="00D61547" w:rsidRPr="00FC1EF9" w:rsidP="00D61547" w14:paraId="4AB32341" w14:textId="77777777">
            <w:pPr>
              <w:widowControl/>
              <w:spacing w:before="60" w:after="60"/>
              <w:rPr>
                <w:szCs w:val="24"/>
                <w:lang w:eastAsia="en-US"/>
              </w:rPr>
            </w:pPr>
            <w:r w:rsidRPr="00FC1EF9">
              <w:rPr>
                <w:szCs w:val="24"/>
                <w:lang w:eastAsia="en-US"/>
              </w:rPr>
              <w:t>32°30.000′S</w:t>
            </w:r>
          </w:p>
        </w:tc>
        <w:tc>
          <w:tcPr>
            <w:tcW w:w="0" w:type="auto"/>
          </w:tcPr>
          <w:p w:rsidR="00D61547" w:rsidRPr="00FC1EF9" w:rsidP="00D61547" w14:paraId="555C4888" w14:textId="77777777">
            <w:pPr>
              <w:widowControl/>
              <w:spacing w:before="60" w:after="60"/>
              <w:rPr>
                <w:szCs w:val="24"/>
                <w:lang w:eastAsia="en-US"/>
              </w:rPr>
            </w:pPr>
            <w:r w:rsidRPr="00FC1EF9">
              <w:rPr>
                <w:szCs w:val="24"/>
                <w:lang w:eastAsia="en-US"/>
              </w:rPr>
              <w:t>166°30.000′E</w:t>
            </w:r>
          </w:p>
        </w:tc>
        <w:tc>
          <w:tcPr>
            <w:tcW w:w="0" w:type="auto"/>
          </w:tcPr>
          <w:p w:rsidR="00D61547" w:rsidRPr="00FC1EF9" w:rsidP="00D61547" w14:paraId="50577407" w14:textId="77777777">
            <w:pPr>
              <w:widowControl/>
              <w:spacing w:before="120" w:after="120" w:line="360" w:lineRule="auto"/>
              <w:rPr>
                <w:szCs w:val="24"/>
                <w:lang w:eastAsia="en-US"/>
              </w:rPr>
            </w:pPr>
          </w:p>
        </w:tc>
      </w:tr>
      <w:tr w14:paraId="4CF31159" w14:textId="77777777" w:rsidTr="00197895">
        <w:tblPrEx>
          <w:tblW w:w="5000" w:type="pct"/>
          <w:tblLook w:val="04A0"/>
        </w:tblPrEx>
        <w:tc>
          <w:tcPr>
            <w:tcW w:w="0" w:type="auto"/>
          </w:tcPr>
          <w:p w:rsidR="00D61547" w:rsidRPr="00FC1EF9" w:rsidP="00D61547" w14:paraId="3354A3D9" w14:textId="77777777">
            <w:pPr>
              <w:widowControl/>
              <w:spacing w:before="60" w:after="60"/>
              <w:rPr>
                <w:szCs w:val="24"/>
                <w:lang w:eastAsia="en-US"/>
              </w:rPr>
            </w:pPr>
            <w:r w:rsidRPr="00FC1EF9">
              <w:rPr>
                <w:szCs w:val="24"/>
                <w:lang w:eastAsia="en-US"/>
              </w:rPr>
              <w:t>West Norfolk</w:t>
            </w:r>
          </w:p>
        </w:tc>
        <w:tc>
          <w:tcPr>
            <w:tcW w:w="0" w:type="auto"/>
          </w:tcPr>
          <w:p w:rsidR="00D61547" w:rsidRPr="00FC1EF9" w:rsidP="00D61547" w14:paraId="511E9140" w14:textId="77777777">
            <w:pPr>
              <w:widowControl/>
              <w:spacing w:before="60" w:after="60"/>
              <w:rPr>
                <w:szCs w:val="24"/>
                <w:lang w:eastAsia="en-US"/>
              </w:rPr>
            </w:pPr>
            <w:r w:rsidRPr="00FC1EF9">
              <w:rPr>
                <w:szCs w:val="24"/>
                <w:lang w:eastAsia="en-US"/>
              </w:rPr>
              <w:t>4</w:t>
            </w:r>
          </w:p>
        </w:tc>
        <w:tc>
          <w:tcPr>
            <w:tcW w:w="0" w:type="auto"/>
          </w:tcPr>
          <w:p w:rsidR="00D61547" w:rsidRPr="00FC1EF9" w:rsidP="00D61547" w14:paraId="1CB720CA" w14:textId="77777777">
            <w:pPr>
              <w:widowControl/>
              <w:spacing w:before="60" w:after="60"/>
              <w:rPr>
                <w:szCs w:val="24"/>
                <w:lang w:eastAsia="en-US"/>
              </w:rPr>
            </w:pPr>
            <w:r w:rsidRPr="00FC1EF9">
              <w:rPr>
                <w:szCs w:val="24"/>
                <w:lang w:eastAsia="en-US"/>
              </w:rPr>
              <w:t>32°30.000′S</w:t>
            </w:r>
          </w:p>
        </w:tc>
        <w:tc>
          <w:tcPr>
            <w:tcW w:w="0" w:type="auto"/>
          </w:tcPr>
          <w:p w:rsidR="00D61547" w:rsidRPr="00FC1EF9" w:rsidP="00D61547" w14:paraId="3871A55F" w14:textId="77777777">
            <w:pPr>
              <w:widowControl/>
              <w:spacing w:before="60" w:after="60"/>
              <w:rPr>
                <w:szCs w:val="24"/>
                <w:lang w:eastAsia="en-US"/>
              </w:rPr>
            </w:pPr>
            <w:r w:rsidRPr="00FC1EF9">
              <w:rPr>
                <w:szCs w:val="24"/>
                <w:lang w:eastAsia="en-US"/>
              </w:rPr>
              <w:t>168°10.000′E</w:t>
            </w:r>
          </w:p>
        </w:tc>
        <w:tc>
          <w:tcPr>
            <w:tcW w:w="0" w:type="auto"/>
          </w:tcPr>
          <w:p w:rsidR="00D61547" w:rsidRPr="00FC1EF9" w:rsidP="00D61547" w14:paraId="7AE20BFE" w14:textId="77777777">
            <w:pPr>
              <w:widowControl/>
              <w:spacing w:before="120" w:after="120" w:line="360" w:lineRule="auto"/>
              <w:rPr>
                <w:szCs w:val="24"/>
                <w:lang w:eastAsia="en-US"/>
              </w:rPr>
            </w:pPr>
          </w:p>
        </w:tc>
      </w:tr>
      <w:tr w14:paraId="738B6F18" w14:textId="77777777" w:rsidTr="00197895">
        <w:tblPrEx>
          <w:tblW w:w="5000" w:type="pct"/>
          <w:tblLook w:val="04A0"/>
        </w:tblPrEx>
        <w:tc>
          <w:tcPr>
            <w:tcW w:w="0" w:type="auto"/>
          </w:tcPr>
          <w:p w:rsidR="00D61547" w:rsidRPr="00FC1EF9" w:rsidP="00D61547" w14:paraId="23ED69C3" w14:textId="77777777">
            <w:pPr>
              <w:widowControl/>
              <w:spacing w:before="60" w:after="60"/>
              <w:rPr>
                <w:szCs w:val="24"/>
                <w:lang w:eastAsia="en-US"/>
              </w:rPr>
            </w:pPr>
            <w:r w:rsidRPr="00FC1EF9">
              <w:rPr>
                <w:szCs w:val="24"/>
                <w:lang w:eastAsia="en-US"/>
              </w:rPr>
              <w:t>West Norfolk</w:t>
            </w:r>
          </w:p>
        </w:tc>
        <w:tc>
          <w:tcPr>
            <w:tcW w:w="0" w:type="auto"/>
          </w:tcPr>
          <w:p w:rsidR="00D61547" w:rsidRPr="00FC1EF9" w:rsidP="00D61547" w14:paraId="65FF1CED" w14:textId="77777777">
            <w:pPr>
              <w:widowControl/>
              <w:spacing w:before="60" w:after="60"/>
              <w:rPr>
                <w:szCs w:val="24"/>
                <w:lang w:eastAsia="en-US"/>
              </w:rPr>
            </w:pPr>
            <w:r w:rsidRPr="00FC1EF9">
              <w:rPr>
                <w:szCs w:val="24"/>
                <w:lang w:eastAsia="en-US"/>
              </w:rPr>
              <w:t>5</w:t>
            </w:r>
          </w:p>
        </w:tc>
        <w:tc>
          <w:tcPr>
            <w:tcW w:w="0" w:type="auto"/>
          </w:tcPr>
          <w:p w:rsidR="00D61547" w:rsidRPr="00FC1EF9" w:rsidP="00D61547" w14:paraId="0705AE0E" w14:textId="77777777">
            <w:pPr>
              <w:widowControl/>
              <w:spacing w:before="60" w:after="60"/>
              <w:rPr>
                <w:szCs w:val="24"/>
                <w:lang w:eastAsia="en-US"/>
              </w:rPr>
            </w:pPr>
            <w:r w:rsidRPr="00FC1EF9">
              <w:rPr>
                <w:szCs w:val="24"/>
                <w:lang w:eastAsia="en-US"/>
              </w:rPr>
              <w:t>33°19.412′S</w:t>
            </w:r>
          </w:p>
        </w:tc>
        <w:tc>
          <w:tcPr>
            <w:tcW w:w="0" w:type="auto"/>
          </w:tcPr>
          <w:p w:rsidR="00D61547" w:rsidRPr="00FC1EF9" w:rsidP="00D61547" w14:paraId="7FF30F85" w14:textId="77777777">
            <w:pPr>
              <w:widowControl/>
              <w:spacing w:before="60" w:after="60"/>
              <w:rPr>
                <w:szCs w:val="24"/>
                <w:lang w:eastAsia="en-US"/>
              </w:rPr>
            </w:pPr>
            <w:r w:rsidRPr="00FC1EF9">
              <w:rPr>
                <w:szCs w:val="24"/>
                <w:lang w:eastAsia="en-US"/>
              </w:rPr>
              <w:t>168°10.000′E</w:t>
            </w:r>
          </w:p>
        </w:tc>
        <w:tc>
          <w:tcPr>
            <w:tcW w:w="0" w:type="auto"/>
          </w:tcPr>
          <w:p w:rsidR="00D61547" w:rsidRPr="00FC1EF9" w:rsidP="00D61547" w14:paraId="2AA7699D" w14:textId="77777777">
            <w:pPr>
              <w:widowControl/>
              <w:spacing w:before="60" w:after="60"/>
              <w:rPr>
                <w:szCs w:val="24"/>
                <w:lang w:eastAsia="en-US"/>
              </w:rPr>
            </w:pPr>
            <w:r w:rsidRPr="00FC1EF9">
              <w:rPr>
                <w:szCs w:val="24"/>
                <w:lang w:eastAsia="en-US"/>
              </w:rPr>
              <w:t>South along the New Zealand EEZ to the start point</w:t>
            </w:r>
          </w:p>
        </w:tc>
      </w:tr>
      <w:tr w14:paraId="43369AE7" w14:textId="77777777" w:rsidTr="00197895">
        <w:tblPrEx>
          <w:tblW w:w="5000" w:type="pct"/>
          <w:tblLook w:val="04A0"/>
        </w:tblPrEx>
        <w:tc>
          <w:tcPr>
            <w:tcW w:w="0" w:type="auto"/>
          </w:tcPr>
          <w:p w:rsidR="00D61547" w:rsidRPr="00FC1EF9" w:rsidP="00D61547" w14:paraId="4731DB5D" w14:textId="77777777">
            <w:pPr>
              <w:widowControl/>
              <w:spacing w:before="60" w:after="60"/>
              <w:rPr>
                <w:szCs w:val="24"/>
                <w:lang w:eastAsia="en-US"/>
              </w:rPr>
            </w:pPr>
            <w:r w:rsidRPr="00FC1EF9">
              <w:rPr>
                <w:szCs w:val="24"/>
                <w:lang w:eastAsia="en-US"/>
              </w:rPr>
              <w:t>Westpac Bank</w:t>
            </w:r>
          </w:p>
        </w:tc>
        <w:tc>
          <w:tcPr>
            <w:tcW w:w="0" w:type="auto"/>
          </w:tcPr>
          <w:p w:rsidR="00D61547" w:rsidRPr="00FC1EF9" w:rsidP="00D61547" w14:paraId="5EB94B23" w14:textId="77777777">
            <w:pPr>
              <w:widowControl/>
              <w:spacing w:before="60" w:after="60"/>
              <w:rPr>
                <w:szCs w:val="24"/>
                <w:lang w:eastAsia="en-US"/>
              </w:rPr>
            </w:pPr>
            <w:r w:rsidRPr="00FC1EF9">
              <w:rPr>
                <w:szCs w:val="24"/>
                <w:lang w:eastAsia="en-US"/>
              </w:rPr>
              <w:t>1</w:t>
            </w:r>
          </w:p>
        </w:tc>
        <w:tc>
          <w:tcPr>
            <w:tcW w:w="0" w:type="auto"/>
          </w:tcPr>
          <w:p w:rsidR="00D61547" w:rsidRPr="00FC1EF9" w:rsidP="00D61547" w14:paraId="05845B14" w14:textId="77777777">
            <w:pPr>
              <w:widowControl/>
              <w:spacing w:before="60" w:after="60"/>
              <w:rPr>
                <w:szCs w:val="24"/>
                <w:lang w:eastAsia="en-US"/>
              </w:rPr>
            </w:pPr>
            <w:r w:rsidRPr="00FC1EF9">
              <w:rPr>
                <w:szCs w:val="24"/>
                <w:lang w:eastAsia="en-US"/>
              </w:rPr>
              <w:t>39°31.000′S</w:t>
            </w:r>
          </w:p>
        </w:tc>
        <w:tc>
          <w:tcPr>
            <w:tcW w:w="0" w:type="auto"/>
          </w:tcPr>
          <w:p w:rsidR="00D61547" w:rsidRPr="00FC1EF9" w:rsidP="00D61547" w14:paraId="41A6CE2E" w14:textId="77777777">
            <w:pPr>
              <w:widowControl/>
              <w:spacing w:before="60" w:after="60"/>
              <w:rPr>
                <w:szCs w:val="24"/>
                <w:lang w:eastAsia="en-US"/>
              </w:rPr>
            </w:pPr>
            <w:r w:rsidRPr="00FC1EF9">
              <w:rPr>
                <w:szCs w:val="24"/>
                <w:lang w:eastAsia="en-US"/>
              </w:rPr>
              <w:t>166°30.000′E</w:t>
            </w:r>
          </w:p>
        </w:tc>
        <w:tc>
          <w:tcPr>
            <w:tcW w:w="0" w:type="auto"/>
          </w:tcPr>
          <w:p w:rsidR="00D61547" w:rsidRPr="00FC1EF9" w:rsidP="00D61547" w14:paraId="3740923A" w14:textId="77777777">
            <w:pPr>
              <w:widowControl/>
              <w:spacing w:before="120" w:after="120" w:line="360" w:lineRule="auto"/>
              <w:rPr>
                <w:szCs w:val="24"/>
                <w:lang w:eastAsia="en-US"/>
              </w:rPr>
            </w:pPr>
          </w:p>
        </w:tc>
      </w:tr>
      <w:tr w14:paraId="14B0CF4E" w14:textId="77777777" w:rsidTr="00197895">
        <w:tblPrEx>
          <w:tblW w:w="5000" w:type="pct"/>
          <w:tblLook w:val="04A0"/>
        </w:tblPrEx>
        <w:tc>
          <w:tcPr>
            <w:tcW w:w="0" w:type="auto"/>
          </w:tcPr>
          <w:p w:rsidR="00D61547" w:rsidRPr="00FC1EF9" w:rsidP="00D61547" w14:paraId="20E175F9" w14:textId="77777777">
            <w:pPr>
              <w:widowControl/>
              <w:spacing w:before="60" w:after="60"/>
              <w:rPr>
                <w:szCs w:val="24"/>
                <w:lang w:eastAsia="en-US"/>
              </w:rPr>
            </w:pPr>
            <w:r w:rsidRPr="00FC1EF9">
              <w:rPr>
                <w:szCs w:val="24"/>
                <w:lang w:eastAsia="en-US"/>
              </w:rPr>
              <w:t>Westpac Bank</w:t>
            </w:r>
          </w:p>
        </w:tc>
        <w:tc>
          <w:tcPr>
            <w:tcW w:w="0" w:type="auto"/>
          </w:tcPr>
          <w:p w:rsidR="00D61547" w:rsidRPr="00FC1EF9" w:rsidP="00D61547" w14:paraId="04779412" w14:textId="77777777">
            <w:pPr>
              <w:widowControl/>
              <w:spacing w:before="60" w:after="60"/>
              <w:rPr>
                <w:szCs w:val="24"/>
                <w:lang w:eastAsia="en-US"/>
              </w:rPr>
            </w:pPr>
            <w:r w:rsidRPr="00FC1EF9">
              <w:rPr>
                <w:szCs w:val="24"/>
                <w:lang w:eastAsia="en-US"/>
              </w:rPr>
              <w:t>2</w:t>
            </w:r>
          </w:p>
        </w:tc>
        <w:tc>
          <w:tcPr>
            <w:tcW w:w="0" w:type="auto"/>
          </w:tcPr>
          <w:p w:rsidR="00D61547" w:rsidRPr="00FC1EF9" w:rsidP="00D61547" w14:paraId="7A783C5E" w14:textId="77777777">
            <w:pPr>
              <w:widowControl/>
              <w:spacing w:before="60" w:after="60"/>
              <w:rPr>
                <w:szCs w:val="24"/>
                <w:lang w:eastAsia="en-US"/>
              </w:rPr>
            </w:pPr>
            <w:r w:rsidRPr="00FC1EF9">
              <w:rPr>
                <w:szCs w:val="24"/>
                <w:lang w:eastAsia="en-US"/>
              </w:rPr>
              <w:t>39°31.000′S</w:t>
            </w:r>
          </w:p>
        </w:tc>
        <w:tc>
          <w:tcPr>
            <w:tcW w:w="0" w:type="auto"/>
          </w:tcPr>
          <w:p w:rsidR="00D61547" w:rsidRPr="00FC1EF9" w:rsidP="00D61547" w14:paraId="71B0ED70" w14:textId="77777777">
            <w:pPr>
              <w:widowControl/>
              <w:spacing w:before="60" w:after="60"/>
              <w:rPr>
                <w:szCs w:val="24"/>
                <w:lang w:eastAsia="en-US"/>
              </w:rPr>
            </w:pPr>
            <w:r w:rsidRPr="00FC1EF9">
              <w:rPr>
                <w:szCs w:val="24"/>
                <w:lang w:eastAsia="en-US"/>
              </w:rPr>
              <w:t>168°08.176′E</w:t>
            </w:r>
          </w:p>
        </w:tc>
        <w:tc>
          <w:tcPr>
            <w:tcW w:w="0" w:type="auto"/>
          </w:tcPr>
          <w:p w:rsidR="00D61547" w:rsidRPr="00FC1EF9" w:rsidP="00D61547" w14:paraId="2B91D54E" w14:textId="77777777">
            <w:pPr>
              <w:widowControl/>
              <w:spacing w:before="60" w:after="60"/>
              <w:rPr>
                <w:szCs w:val="24"/>
                <w:lang w:eastAsia="en-US"/>
              </w:rPr>
            </w:pPr>
            <w:r w:rsidRPr="00FC1EF9">
              <w:rPr>
                <w:szCs w:val="24"/>
                <w:lang w:eastAsia="en-US"/>
              </w:rPr>
              <w:t>South-west along the New Zealand EEZ</w:t>
            </w:r>
          </w:p>
        </w:tc>
      </w:tr>
      <w:tr w14:paraId="2068562F" w14:textId="77777777" w:rsidTr="00197895">
        <w:tblPrEx>
          <w:tblW w:w="5000" w:type="pct"/>
          <w:tblLook w:val="04A0"/>
        </w:tblPrEx>
        <w:tc>
          <w:tcPr>
            <w:tcW w:w="0" w:type="auto"/>
          </w:tcPr>
          <w:p w:rsidR="00D61547" w:rsidRPr="00FC1EF9" w:rsidP="00D61547" w14:paraId="5E0D9F21" w14:textId="77777777">
            <w:pPr>
              <w:widowControl/>
              <w:spacing w:before="60" w:after="60"/>
              <w:rPr>
                <w:szCs w:val="24"/>
                <w:lang w:eastAsia="en-US"/>
              </w:rPr>
            </w:pPr>
            <w:r w:rsidRPr="00FC1EF9">
              <w:rPr>
                <w:szCs w:val="24"/>
                <w:lang w:eastAsia="en-US"/>
              </w:rPr>
              <w:t>Westpac Bank</w:t>
            </w:r>
          </w:p>
        </w:tc>
        <w:tc>
          <w:tcPr>
            <w:tcW w:w="0" w:type="auto"/>
          </w:tcPr>
          <w:p w:rsidR="00D61547" w:rsidRPr="00FC1EF9" w:rsidP="00D61547" w14:paraId="4B9E8CE1" w14:textId="77777777">
            <w:pPr>
              <w:widowControl/>
              <w:spacing w:before="60" w:after="60"/>
              <w:rPr>
                <w:szCs w:val="24"/>
                <w:lang w:eastAsia="en-US"/>
              </w:rPr>
            </w:pPr>
            <w:r w:rsidRPr="00FC1EF9">
              <w:rPr>
                <w:szCs w:val="24"/>
                <w:lang w:eastAsia="en-US"/>
              </w:rPr>
              <w:t>3</w:t>
            </w:r>
          </w:p>
        </w:tc>
        <w:tc>
          <w:tcPr>
            <w:tcW w:w="0" w:type="auto"/>
          </w:tcPr>
          <w:p w:rsidR="00D61547" w:rsidRPr="00FC1EF9" w:rsidP="00D61547" w14:paraId="1C8F700D" w14:textId="77777777">
            <w:pPr>
              <w:widowControl/>
              <w:spacing w:before="60" w:after="60"/>
              <w:rPr>
                <w:szCs w:val="24"/>
                <w:lang w:eastAsia="en-US"/>
              </w:rPr>
            </w:pPr>
            <w:r w:rsidRPr="00FC1EF9">
              <w:rPr>
                <w:szCs w:val="24"/>
                <w:lang w:eastAsia="en-US"/>
              </w:rPr>
              <w:t>40°30.000′S</w:t>
            </w:r>
          </w:p>
        </w:tc>
        <w:tc>
          <w:tcPr>
            <w:tcW w:w="0" w:type="auto"/>
          </w:tcPr>
          <w:p w:rsidR="00D61547" w:rsidRPr="00FC1EF9" w:rsidP="00D61547" w14:paraId="45CA742B" w14:textId="77777777">
            <w:pPr>
              <w:widowControl/>
              <w:spacing w:before="60" w:after="60"/>
              <w:rPr>
                <w:szCs w:val="24"/>
                <w:lang w:eastAsia="en-US"/>
              </w:rPr>
            </w:pPr>
            <w:r w:rsidRPr="00FC1EF9">
              <w:rPr>
                <w:szCs w:val="24"/>
                <w:lang w:eastAsia="en-US"/>
              </w:rPr>
              <w:t>167°21.903′E</w:t>
            </w:r>
          </w:p>
        </w:tc>
        <w:tc>
          <w:tcPr>
            <w:tcW w:w="0" w:type="auto"/>
          </w:tcPr>
          <w:p w:rsidR="00D61547" w:rsidRPr="00FC1EF9" w:rsidP="00D61547" w14:paraId="02D78079" w14:textId="77777777">
            <w:pPr>
              <w:widowControl/>
              <w:spacing w:before="120" w:after="120" w:line="360" w:lineRule="auto"/>
              <w:rPr>
                <w:szCs w:val="24"/>
                <w:lang w:eastAsia="en-US"/>
              </w:rPr>
            </w:pPr>
          </w:p>
        </w:tc>
      </w:tr>
      <w:tr w14:paraId="33CA57EA" w14:textId="77777777" w:rsidTr="00197895">
        <w:tblPrEx>
          <w:tblW w:w="5000" w:type="pct"/>
          <w:tblLook w:val="04A0"/>
        </w:tblPrEx>
        <w:tc>
          <w:tcPr>
            <w:tcW w:w="0" w:type="auto"/>
          </w:tcPr>
          <w:p w:rsidR="00D61547" w:rsidRPr="00FC1EF9" w:rsidP="00D61547" w14:paraId="5DBF13B4" w14:textId="77777777">
            <w:pPr>
              <w:widowControl/>
              <w:spacing w:before="60" w:after="60"/>
              <w:rPr>
                <w:szCs w:val="24"/>
                <w:lang w:eastAsia="en-US"/>
              </w:rPr>
            </w:pPr>
            <w:r w:rsidRPr="00FC1EF9">
              <w:rPr>
                <w:szCs w:val="24"/>
                <w:lang w:eastAsia="en-US"/>
              </w:rPr>
              <w:t>Westpac Bank</w:t>
            </w:r>
          </w:p>
        </w:tc>
        <w:tc>
          <w:tcPr>
            <w:tcW w:w="0" w:type="auto"/>
          </w:tcPr>
          <w:p w:rsidR="00D61547" w:rsidRPr="00FC1EF9" w:rsidP="00D61547" w14:paraId="0663CDF1" w14:textId="77777777">
            <w:pPr>
              <w:widowControl/>
              <w:spacing w:before="60" w:after="60"/>
              <w:rPr>
                <w:szCs w:val="24"/>
                <w:lang w:eastAsia="en-US"/>
              </w:rPr>
            </w:pPr>
            <w:r w:rsidRPr="00FC1EF9">
              <w:rPr>
                <w:szCs w:val="24"/>
                <w:lang w:eastAsia="en-US"/>
              </w:rPr>
              <w:t>4</w:t>
            </w:r>
          </w:p>
        </w:tc>
        <w:tc>
          <w:tcPr>
            <w:tcW w:w="0" w:type="auto"/>
          </w:tcPr>
          <w:p w:rsidR="00D61547" w:rsidRPr="00FC1EF9" w:rsidP="00D61547" w14:paraId="3DE03918" w14:textId="77777777">
            <w:pPr>
              <w:widowControl/>
              <w:spacing w:before="60" w:after="60"/>
              <w:rPr>
                <w:szCs w:val="24"/>
                <w:lang w:eastAsia="en-US"/>
              </w:rPr>
            </w:pPr>
            <w:r w:rsidRPr="00FC1EF9">
              <w:rPr>
                <w:szCs w:val="24"/>
                <w:lang w:eastAsia="en-US"/>
              </w:rPr>
              <w:t>40°30.000′S</w:t>
            </w:r>
          </w:p>
        </w:tc>
        <w:tc>
          <w:tcPr>
            <w:tcW w:w="0" w:type="auto"/>
          </w:tcPr>
          <w:p w:rsidR="00D61547" w:rsidRPr="00FC1EF9" w:rsidP="00D61547" w14:paraId="5DFB1D71" w14:textId="77777777">
            <w:pPr>
              <w:widowControl/>
              <w:spacing w:before="60" w:after="60"/>
              <w:rPr>
                <w:szCs w:val="24"/>
                <w:lang w:eastAsia="en-US"/>
              </w:rPr>
            </w:pPr>
            <w:r w:rsidRPr="00FC1EF9">
              <w:rPr>
                <w:szCs w:val="24"/>
                <w:lang w:eastAsia="en-US"/>
              </w:rPr>
              <w:t>166°30.000′E</w:t>
            </w:r>
          </w:p>
        </w:tc>
        <w:tc>
          <w:tcPr>
            <w:tcW w:w="0" w:type="auto"/>
          </w:tcPr>
          <w:p w:rsidR="00D61547" w:rsidRPr="00FC1EF9" w:rsidP="00D61547" w14:paraId="05A55C15" w14:textId="77777777">
            <w:pPr>
              <w:widowControl/>
              <w:spacing w:before="120" w:after="120" w:line="360" w:lineRule="auto"/>
              <w:rPr>
                <w:szCs w:val="24"/>
                <w:lang w:eastAsia="en-US"/>
              </w:rPr>
            </w:pPr>
          </w:p>
        </w:tc>
      </w:tr>
    </w:tbl>
    <w:p w:rsidR="00D61547" w:rsidRPr="00FC1EF9" w:rsidP="00D61547" w14:paraId="749B6E04" w14:textId="77777777">
      <w:pPr>
        <w:widowControl/>
        <w:spacing w:before="120" w:after="120" w:line="360" w:lineRule="auto"/>
        <w:ind w:left="850"/>
        <w:rPr>
          <w:szCs w:val="24"/>
          <w:lang w:eastAsia="en-US"/>
        </w:rPr>
      </w:pPr>
    </w:p>
    <w:p w:rsidR="00D61547" w:rsidRPr="00FC1EF9" w:rsidP="00D61547" w14:paraId="09D890A2" w14:textId="77777777">
      <w:pPr>
        <w:widowControl/>
        <w:rPr>
          <w:szCs w:val="24"/>
          <w:lang w:eastAsia="en-US"/>
        </w:rPr>
      </w:pPr>
      <w:r w:rsidRPr="00FC1EF9">
        <w:rPr>
          <w:szCs w:val="24"/>
          <w:lang w:eastAsia="en-US"/>
        </w:rPr>
        <w:br w:type="page"/>
      </w:r>
    </w:p>
    <w:p w:rsidR="00D61547" w:rsidRPr="00FC1EF9" w:rsidP="00D61547" w14:paraId="54315005" w14:textId="77777777">
      <w:pPr>
        <w:widowControl/>
        <w:spacing w:before="120" w:after="120" w:line="360" w:lineRule="auto"/>
        <w:ind w:left="850"/>
        <w:rPr>
          <w:szCs w:val="24"/>
          <w:lang w:eastAsia="en-US"/>
        </w:rPr>
        <w:sectPr w:rsidSect="00D61547">
          <w:footnotePr>
            <w:numRestart w:val="eachSect"/>
          </w:footnotePr>
          <w:pgSz w:w="11909" w:h="16834"/>
          <w:pgMar w:top="1134" w:right="1134" w:bottom="1134" w:left="1418" w:header="1134" w:footer="567" w:gutter="0"/>
          <w:pgNumType w:start="1"/>
          <w:cols w:space="720"/>
          <w:docGrid w:linePitch="326"/>
        </w:sectPr>
      </w:pPr>
    </w:p>
    <w:p w:rsidR="00D61547" w:rsidRPr="00FC1EF9" w:rsidP="00D61547" w14:paraId="02D7C05D" w14:textId="77777777">
      <w:pPr>
        <w:widowControl/>
        <w:spacing w:before="120" w:after="120" w:line="360" w:lineRule="auto"/>
        <w:ind w:left="850"/>
        <w:rPr>
          <w:szCs w:val="24"/>
          <w:lang w:eastAsia="en-US"/>
        </w:rPr>
      </w:pPr>
      <w:r w:rsidRPr="00FC1EF9">
        <w:rPr>
          <w:szCs w:val="24"/>
          <w:lang w:eastAsia="en-US"/>
        </w:rPr>
        <w:t xml:space="preserve">Figure 1: Fishery Management Areas for the Louisville Ridge </w:t>
      </w:r>
    </w:p>
    <w:p w:rsidR="00D61547" w:rsidRPr="00FC1EF9" w:rsidP="00D61547" w14:paraId="29FB5C85"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5949315" cy="4207510"/>
            <wp:effectExtent l="0" t="0" r="0" b="0"/>
            <wp:docPr id="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xmlns:r="http://schemas.openxmlformats.org/officeDocument/2006/relationships" r:embed="rId14">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9315" cy="4207510"/>
                    </a:xfrm>
                    <a:prstGeom prst="rect">
                      <a:avLst/>
                    </a:prstGeom>
                    <a:noFill/>
                    <a:ln>
                      <a:noFill/>
                    </a:ln>
                  </pic:spPr>
                </pic:pic>
              </a:graphicData>
            </a:graphic>
          </wp:inline>
        </w:drawing>
      </w:r>
    </w:p>
    <w:p w:rsidR="00D61547" w:rsidRPr="00FC1EF9" w:rsidP="00D61547" w14:paraId="2B191EA8" w14:textId="77777777">
      <w:pPr>
        <w:widowControl/>
        <w:spacing w:before="120" w:after="120" w:line="360" w:lineRule="auto"/>
        <w:ind w:left="850"/>
        <w:rPr>
          <w:szCs w:val="24"/>
          <w:lang w:eastAsia="en-US"/>
        </w:rPr>
      </w:pPr>
      <w:r w:rsidRPr="00FC1EF9">
        <w:rPr>
          <w:szCs w:val="24"/>
          <w:lang w:eastAsia="en-US"/>
        </w:rPr>
        <w:t>Legend:</w:t>
      </w:r>
    </w:p>
    <w:p w:rsidR="00D61547" w:rsidRPr="00FC1EF9" w:rsidP="00D61547" w14:paraId="7DB9D052"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SPRFMO Management Areas: Louisville Ridge</w:t>
      </w:r>
    </w:p>
    <w:p w:rsidR="00D61547" w:rsidRPr="00FC1EF9" w:rsidP="00D61547" w14:paraId="5C79C9F5"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Exclusive Economic Zone</w:t>
      </w:r>
    </w:p>
    <w:p w:rsidR="00D61547" w:rsidRPr="00FC1EF9" w:rsidP="00D61547" w14:paraId="474592B2"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Evaluated Area</w:t>
      </w:r>
    </w:p>
    <w:p w:rsidR="00D61547" w:rsidRPr="00FC1EF9" w:rsidP="00D61547" w14:paraId="53199692"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Fisheries Management Areas (FMAs)</w:t>
      </w:r>
    </w:p>
    <w:p w:rsidR="00D61547" w:rsidRPr="00FC1EF9" w:rsidP="00D61547" w14:paraId="17B24C10"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Bottom Trawl (Also allowed: Mid-water Trawl and Bottom Line)</w:t>
      </w:r>
    </w:p>
    <w:p w:rsidR="00D61547" w:rsidRPr="00FC1EF9" w:rsidP="00D61547" w14:paraId="2E1CC04E"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Mid-water Trawl (Also allowed: Bottom Line)</w:t>
      </w:r>
    </w:p>
    <w:p w:rsidR="00D61547" w:rsidRPr="00FC1EF9" w:rsidP="00D61547" w14:paraId="200A368C"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Bottom Line Only</w:t>
      </w:r>
    </w:p>
    <w:p w:rsidR="00D61547" w:rsidRPr="00FC1EF9" w:rsidP="00D61547" w14:paraId="42DB53E7" w14:textId="77777777">
      <w:pPr>
        <w:widowControl/>
        <w:rPr>
          <w:szCs w:val="24"/>
          <w:lang w:eastAsia="en-US"/>
        </w:rPr>
      </w:pPr>
      <w:r w:rsidRPr="00FC1EF9">
        <w:rPr>
          <w:szCs w:val="24"/>
          <w:lang w:eastAsia="en-US"/>
        </w:rPr>
        <w:br w:type="page"/>
      </w:r>
    </w:p>
    <w:p w:rsidR="00D61547" w:rsidRPr="00FC1EF9" w:rsidP="00D61547" w14:paraId="732EA3D9" w14:textId="77777777">
      <w:pPr>
        <w:widowControl/>
        <w:spacing w:before="120" w:after="120" w:line="360" w:lineRule="auto"/>
        <w:ind w:left="850"/>
        <w:rPr>
          <w:szCs w:val="24"/>
          <w:lang w:eastAsia="en-US"/>
        </w:rPr>
      </w:pPr>
      <w:r w:rsidRPr="00FC1EF9">
        <w:rPr>
          <w:szCs w:val="24"/>
          <w:lang w:eastAsia="en-US"/>
        </w:rPr>
        <w:t xml:space="preserve">Figure 2: Fishery Management Areas for the Tasman Sea </w:t>
      </w:r>
    </w:p>
    <w:p w:rsidR="00D61547" w:rsidRPr="00FC1EF9" w:rsidP="00D61547" w14:paraId="5F50C15A"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5949315" cy="4207510"/>
            <wp:effectExtent l="0" t="0" r="0" b="0"/>
            <wp:docPr id="5"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xmlns:r="http://schemas.openxmlformats.org/officeDocument/2006/relationships" r:embed="rId15"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9315" cy="4207510"/>
                    </a:xfrm>
                    <a:prstGeom prst="rect">
                      <a:avLst/>
                    </a:prstGeom>
                    <a:noFill/>
                    <a:ln>
                      <a:noFill/>
                    </a:ln>
                  </pic:spPr>
                </pic:pic>
              </a:graphicData>
            </a:graphic>
          </wp:inline>
        </w:drawing>
      </w:r>
    </w:p>
    <w:p w:rsidR="00D61547" w:rsidRPr="00FC1EF9" w:rsidP="00D61547" w14:paraId="38168DE9" w14:textId="77777777">
      <w:pPr>
        <w:widowControl/>
        <w:spacing w:before="120" w:after="120" w:line="360" w:lineRule="auto"/>
        <w:ind w:left="850"/>
        <w:rPr>
          <w:szCs w:val="24"/>
          <w:lang w:eastAsia="en-US"/>
        </w:rPr>
      </w:pPr>
      <w:r w:rsidRPr="00FC1EF9">
        <w:rPr>
          <w:szCs w:val="24"/>
          <w:lang w:eastAsia="en-US"/>
        </w:rPr>
        <w:t>Legend:</w:t>
      </w:r>
    </w:p>
    <w:p w:rsidR="00D61547" w:rsidRPr="00FC1EF9" w:rsidP="00D61547" w14:paraId="544EF2EB"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SPRFMO Management Areas: Tasman Sea</w:t>
      </w:r>
    </w:p>
    <w:p w:rsidR="00D61547" w:rsidRPr="00FC1EF9" w:rsidP="00D61547" w14:paraId="73CA01F3"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Exclusive Economic Zone</w:t>
      </w:r>
    </w:p>
    <w:p w:rsidR="00D61547" w:rsidRPr="00FC1EF9" w:rsidP="00D61547" w14:paraId="27B9CCA7"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Evaluated Area</w:t>
      </w:r>
    </w:p>
    <w:p w:rsidR="00D61547" w:rsidRPr="00FC1EF9" w:rsidP="00D61547" w14:paraId="1DECE26F"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Fisheries Management Areas (FMAs)</w:t>
      </w:r>
    </w:p>
    <w:p w:rsidR="00D61547" w:rsidRPr="00FC1EF9" w:rsidP="00D61547" w14:paraId="23B785E8"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Bottom Trawl (Also allowed: Mid-water Trawl and Bottom Line)</w:t>
      </w:r>
    </w:p>
    <w:p w:rsidR="00D61547" w:rsidRPr="00FC1EF9" w:rsidP="00D61547" w14:paraId="5298D6FE"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Mid-water Trawl (Also allowed: Bottom Line)</w:t>
      </w:r>
    </w:p>
    <w:p w:rsidR="00D61547" w:rsidRPr="00FC1EF9" w:rsidP="00D61547" w14:paraId="4C7CB393"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Bottom Line Only</w:t>
      </w:r>
    </w:p>
    <w:p w:rsidR="00D61547" w:rsidRPr="00FC1EF9" w:rsidP="00D61547" w14:paraId="6701FE6B" w14:textId="77777777">
      <w:pPr>
        <w:widowControl/>
        <w:rPr>
          <w:szCs w:val="24"/>
          <w:lang w:eastAsia="en-US"/>
        </w:rPr>
      </w:pPr>
      <w:r w:rsidRPr="00FC1EF9">
        <w:rPr>
          <w:szCs w:val="24"/>
          <w:lang w:eastAsia="en-US"/>
        </w:rPr>
        <w:br w:type="page"/>
      </w:r>
    </w:p>
    <w:p w:rsidR="00D61547" w:rsidRPr="00FC1EF9" w:rsidP="00D61547" w14:paraId="528A3DEA" w14:textId="77777777">
      <w:pPr>
        <w:widowControl/>
        <w:spacing w:before="120" w:after="120" w:line="360" w:lineRule="auto"/>
        <w:ind w:left="850"/>
        <w:rPr>
          <w:b/>
          <w:bCs/>
          <w:szCs w:val="24"/>
          <w:lang w:eastAsia="en-US"/>
        </w:rPr>
      </w:pPr>
      <w:r w:rsidRPr="00FC1EF9">
        <w:rPr>
          <w:szCs w:val="24"/>
          <w:lang w:eastAsia="en-US"/>
        </w:rPr>
        <w:t>Annex XVI</w:t>
      </w:r>
      <w:r w:rsidRPr="00FC1EF9">
        <w:rPr>
          <w:szCs w:val="24"/>
          <w:lang w:eastAsia="en-US"/>
        </w:rPr>
        <w:br/>
      </w:r>
      <w:r w:rsidRPr="00FC1EF9">
        <w:rPr>
          <w:b/>
          <w:bCs/>
          <w:szCs w:val="24"/>
          <w:lang w:eastAsia="en-US"/>
        </w:rPr>
        <w:t>List of VME Indicator Taxa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2738"/>
        <w:gridCol w:w="2031"/>
        <w:gridCol w:w="4578"/>
      </w:tblGrid>
      <w:tr w14:paraId="6F0EDAC8" w14:textId="77777777" w:rsidTr="00197895">
        <w:tblPrEx>
          <w:tblW w:w="5000" w:type="pct"/>
          <w:tblLook w:val="04A0"/>
        </w:tblPrEx>
        <w:trPr>
          <w:tblHeader/>
        </w:trPr>
        <w:tc>
          <w:tcPr>
            <w:tcW w:w="0" w:type="auto"/>
            <w:shd w:val="clear" w:color="auto" w:fill="BFBFBF"/>
          </w:tcPr>
          <w:p w:rsidR="00D61547" w:rsidRPr="00FC1EF9" w:rsidP="00D61547" w14:paraId="1C761B31" w14:textId="77777777">
            <w:pPr>
              <w:widowControl/>
              <w:spacing w:before="60" w:after="60"/>
              <w:rPr>
                <w:szCs w:val="24"/>
                <w:lang w:eastAsia="en-US"/>
              </w:rPr>
            </w:pPr>
            <w:r w:rsidRPr="00FC1EF9">
              <w:rPr>
                <w:szCs w:val="24"/>
                <w:lang w:eastAsia="en-US"/>
              </w:rPr>
              <w:t>Taxonomic Level</w:t>
            </w:r>
          </w:p>
        </w:tc>
        <w:tc>
          <w:tcPr>
            <w:tcW w:w="0" w:type="auto"/>
            <w:shd w:val="clear" w:color="auto" w:fill="BFBFBF"/>
          </w:tcPr>
          <w:p w:rsidR="00D61547" w:rsidRPr="00FC1EF9" w:rsidP="00D61547" w14:paraId="79FDF0D4" w14:textId="77777777">
            <w:pPr>
              <w:widowControl/>
              <w:spacing w:before="60" w:after="60"/>
              <w:rPr>
                <w:szCs w:val="24"/>
                <w:lang w:eastAsia="en-US"/>
              </w:rPr>
            </w:pPr>
            <w:r w:rsidRPr="00FC1EF9">
              <w:rPr>
                <w:szCs w:val="24"/>
                <w:lang w:eastAsia="en-US"/>
              </w:rPr>
              <w:t>Common Name</w:t>
            </w:r>
          </w:p>
        </w:tc>
        <w:tc>
          <w:tcPr>
            <w:tcW w:w="0" w:type="auto"/>
            <w:shd w:val="clear" w:color="auto" w:fill="BFBFBF"/>
          </w:tcPr>
          <w:p w:rsidR="00D61547" w:rsidRPr="00FC1EF9" w:rsidP="00D61547" w14:paraId="1E0CE08A" w14:textId="77777777">
            <w:pPr>
              <w:widowControl/>
              <w:spacing w:before="60" w:after="60"/>
              <w:rPr>
                <w:szCs w:val="24"/>
                <w:lang w:eastAsia="en-US"/>
              </w:rPr>
            </w:pPr>
            <w:r w:rsidRPr="00FC1EF9">
              <w:rPr>
                <w:szCs w:val="24"/>
                <w:lang w:eastAsia="en-US"/>
              </w:rPr>
              <w:t>Qualifying taxa</w:t>
            </w:r>
          </w:p>
        </w:tc>
      </w:tr>
      <w:tr w14:paraId="6C6DA2D2" w14:textId="77777777" w:rsidTr="00197895">
        <w:tblPrEx>
          <w:tblW w:w="5000" w:type="pct"/>
          <w:tblLook w:val="04A0"/>
        </w:tblPrEx>
        <w:tc>
          <w:tcPr>
            <w:tcW w:w="0" w:type="auto"/>
          </w:tcPr>
          <w:p w:rsidR="00D61547" w:rsidRPr="00FC1EF9" w:rsidP="00D61547" w14:paraId="27EC23E4" w14:textId="77777777">
            <w:pPr>
              <w:widowControl/>
              <w:spacing w:before="60" w:after="60"/>
              <w:rPr>
                <w:b/>
                <w:bCs/>
                <w:szCs w:val="24"/>
                <w:lang w:eastAsia="en-US"/>
              </w:rPr>
            </w:pPr>
            <w:r w:rsidRPr="00FC1EF9">
              <w:rPr>
                <w:b/>
                <w:bCs/>
                <w:szCs w:val="24"/>
                <w:lang w:eastAsia="en-US"/>
              </w:rPr>
              <w:t>Vulnerable taxa</w:t>
            </w:r>
          </w:p>
        </w:tc>
        <w:tc>
          <w:tcPr>
            <w:tcW w:w="0" w:type="auto"/>
          </w:tcPr>
          <w:p w:rsidR="00D61547" w:rsidRPr="00FC1EF9" w:rsidP="00D61547" w14:paraId="2929B7C6" w14:textId="77777777">
            <w:pPr>
              <w:widowControl/>
              <w:spacing w:before="120" w:after="120" w:line="360" w:lineRule="auto"/>
              <w:rPr>
                <w:szCs w:val="24"/>
                <w:lang w:eastAsia="en-US"/>
              </w:rPr>
            </w:pPr>
          </w:p>
        </w:tc>
        <w:tc>
          <w:tcPr>
            <w:tcW w:w="0" w:type="auto"/>
          </w:tcPr>
          <w:p w:rsidR="00D61547" w:rsidRPr="00FC1EF9" w:rsidP="00D61547" w14:paraId="407BE785" w14:textId="77777777">
            <w:pPr>
              <w:widowControl/>
              <w:spacing w:before="120" w:after="120" w:line="360" w:lineRule="auto"/>
              <w:rPr>
                <w:szCs w:val="24"/>
                <w:lang w:eastAsia="en-US"/>
              </w:rPr>
            </w:pPr>
          </w:p>
        </w:tc>
      </w:tr>
      <w:tr w14:paraId="5D0143EA" w14:textId="77777777" w:rsidTr="00197895">
        <w:tblPrEx>
          <w:tblW w:w="5000" w:type="pct"/>
          <w:tblLook w:val="04A0"/>
        </w:tblPrEx>
        <w:tc>
          <w:tcPr>
            <w:tcW w:w="0" w:type="auto"/>
          </w:tcPr>
          <w:p w:rsidR="00D61547" w:rsidRPr="00FC1EF9" w:rsidP="00D61547" w14:paraId="450C3365" w14:textId="77777777">
            <w:pPr>
              <w:widowControl/>
              <w:spacing w:before="60" w:after="60"/>
              <w:rPr>
                <w:i/>
                <w:iCs/>
                <w:szCs w:val="24"/>
                <w:lang w:eastAsia="en-US"/>
              </w:rPr>
            </w:pPr>
            <w:r w:rsidRPr="00FC1EF9">
              <w:rPr>
                <w:i/>
                <w:iCs/>
                <w:szCs w:val="24"/>
                <w:lang w:eastAsia="en-US"/>
              </w:rPr>
              <w:t>Phylum Porifera</w:t>
            </w:r>
          </w:p>
        </w:tc>
        <w:tc>
          <w:tcPr>
            <w:tcW w:w="0" w:type="auto"/>
          </w:tcPr>
          <w:p w:rsidR="00D61547" w:rsidRPr="00FC1EF9" w:rsidP="00D61547" w14:paraId="001C931F" w14:textId="77777777">
            <w:pPr>
              <w:widowControl/>
              <w:spacing w:before="60" w:after="60"/>
              <w:rPr>
                <w:szCs w:val="24"/>
                <w:lang w:eastAsia="en-US"/>
              </w:rPr>
            </w:pPr>
            <w:r w:rsidRPr="00FC1EF9">
              <w:rPr>
                <w:szCs w:val="24"/>
                <w:lang w:eastAsia="en-US"/>
              </w:rPr>
              <w:t>Sponges</w:t>
            </w:r>
          </w:p>
        </w:tc>
        <w:tc>
          <w:tcPr>
            <w:tcW w:w="0" w:type="auto"/>
          </w:tcPr>
          <w:p w:rsidR="00D61547" w:rsidRPr="00FC1EF9" w:rsidP="00D61547" w14:paraId="6344AF2D" w14:textId="77777777">
            <w:pPr>
              <w:widowControl/>
              <w:spacing w:before="60" w:after="60"/>
              <w:rPr>
                <w:szCs w:val="24"/>
                <w:lang w:eastAsia="en-US"/>
              </w:rPr>
            </w:pPr>
            <w:r w:rsidRPr="00FC1EF9">
              <w:rPr>
                <w:szCs w:val="24"/>
                <w:lang w:eastAsia="en-US"/>
              </w:rPr>
              <w:t xml:space="preserve">All taxa of the classes </w:t>
            </w:r>
            <w:r w:rsidRPr="00FC1EF9">
              <w:rPr>
                <w:i/>
                <w:iCs/>
                <w:szCs w:val="24"/>
                <w:lang w:eastAsia="en-US"/>
              </w:rPr>
              <w:t>Demospongiae</w:t>
            </w:r>
            <w:r w:rsidRPr="00FC1EF9">
              <w:rPr>
                <w:szCs w:val="24"/>
                <w:lang w:eastAsia="en-US"/>
              </w:rPr>
              <w:t xml:space="preserve"> and </w:t>
            </w:r>
            <w:r w:rsidRPr="00FC1EF9">
              <w:rPr>
                <w:i/>
                <w:iCs/>
                <w:szCs w:val="24"/>
                <w:lang w:eastAsia="en-US"/>
              </w:rPr>
              <w:t>Hexactinellidae</w:t>
            </w:r>
          </w:p>
        </w:tc>
      </w:tr>
      <w:tr w14:paraId="093AA797" w14:textId="77777777" w:rsidTr="00197895">
        <w:tblPrEx>
          <w:tblW w:w="5000" w:type="pct"/>
          <w:tblLook w:val="04A0"/>
        </w:tblPrEx>
        <w:tc>
          <w:tcPr>
            <w:tcW w:w="0" w:type="auto"/>
          </w:tcPr>
          <w:p w:rsidR="00D61547" w:rsidRPr="00FC1EF9" w:rsidP="00D61547" w14:paraId="149745D2" w14:textId="77777777">
            <w:pPr>
              <w:widowControl/>
              <w:spacing w:before="60" w:after="60"/>
              <w:rPr>
                <w:i/>
                <w:iCs/>
                <w:szCs w:val="24"/>
                <w:lang w:eastAsia="en-US"/>
              </w:rPr>
            </w:pPr>
            <w:r w:rsidRPr="00FC1EF9">
              <w:rPr>
                <w:i/>
                <w:iCs/>
                <w:szCs w:val="24"/>
                <w:lang w:eastAsia="en-US"/>
              </w:rPr>
              <w:t>Phylum Cnidaria</w:t>
            </w:r>
          </w:p>
        </w:tc>
        <w:tc>
          <w:tcPr>
            <w:tcW w:w="0" w:type="auto"/>
          </w:tcPr>
          <w:p w:rsidR="00D61547" w:rsidRPr="00FC1EF9" w:rsidP="00D61547" w14:paraId="0A5E4CA7" w14:textId="77777777">
            <w:pPr>
              <w:widowControl/>
              <w:spacing w:before="120" w:after="120" w:line="360" w:lineRule="auto"/>
              <w:rPr>
                <w:szCs w:val="24"/>
                <w:lang w:eastAsia="en-US"/>
              </w:rPr>
            </w:pPr>
          </w:p>
        </w:tc>
        <w:tc>
          <w:tcPr>
            <w:tcW w:w="0" w:type="auto"/>
          </w:tcPr>
          <w:p w:rsidR="00D61547" w:rsidRPr="00FC1EF9" w:rsidP="00D61547" w14:paraId="5EAF6175" w14:textId="77777777">
            <w:pPr>
              <w:widowControl/>
              <w:spacing w:before="120" w:after="120" w:line="360" w:lineRule="auto"/>
              <w:rPr>
                <w:szCs w:val="24"/>
                <w:lang w:eastAsia="en-US"/>
              </w:rPr>
            </w:pPr>
          </w:p>
        </w:tc>
      </w:tr>
      <w:tr w14:paraId="6F695821" w14:textId="77777777" w:rsidTr="00197895">
        <w:tblPrEx>
          <w:tblW w:w="5000" w:type="pct"/>
          <w:tblLook w:val="04A0"/>
        </w:tblPrEx>
        <w:tc>
          <w:tcPr>
            <w:tcW w:w="0" w:type="auto"/>
          </w:tcPr>
          <w:p w:rsidR="00D61547" w:rsidRPr="00FC1EF9" w:rsidP="00D61547" w14:paraId="2A3BF66B" w14:textId="77777777">
            <w:pPr>
              <w:widowControl/>
              <w:spacing w:before="60" w:after="60"/>
              <w:rPr>
                <w:szCs w:val="24"/>
                <w:lang w:eastAsia="en-US"/>
              </w:rPr>
            </w:pPr>
            <w:r w:rsidRPr="00FC1EF9">
              <w:rPr>
                <w:szCs w:val="24"/>
                <w:lang w:eastAsia="en-US"/>
              </w:rPr>
              <w:t xml:space="preserve">Class </w:t>
            </w:r>
            <w:r w:rsidRPr="00FC1EF9">
              <w:rPr>
                <w:i/>
                <w:iCs/>
                <w:szCs w:val="24"/>
                <w:lang w:eastAsia="en-US"/>
              </w:rPr>
              <w:t>Anthozoa</w:t>
            </w:r>
          </w:p>
        </w:tc>
        <w:tc>
          <w:tcPr>
            <w:tcW w:w="0" w:type="auto"/>
          </w:tcPr>
          <w:p w:rsidR="00D61547" w:rsidRPr="00FC1EF9" w:rsidP="00D61547" w14:paraId="596920F0" w14:textId="77777777">
            <w:pPr>
              <w:widowControl/>
              <w:spacing w:before="120" w:after="120" w:line="360" w:lineRule="auto"/>
              <w:rPr>
                <w:szCs w:val="24"/>
                <w:lang w:eastAsia="en-US"/>
              </w:rPr>
            </w:pPr>
          </w:p>
        </w:tc>
        <w:tc>
          <w:tcPr>
            <w:tcW w:w="0" w:type="auto"/>
          </w:tcPr>
          <w:p w:rsidR="00D61547" w:rsidRPr="00FC1EF9" w:rsidP="00D61547" w14:paraId="31218EA0" w14:textId="77777777">
            <w:pPr>
              <w:widowControl/>
              <w:spacing w:before="120" w:after="120" w:line="360" w:lineRule="auto"/>
              <w:rPr>
                <w:szCs w:val="24"/>
                <w:lang w:eastAsia="en-US"/>
              </w:rPr>
            </w:pPr>
          </w:p>
        </w:tc>
      </w:tr>
      <w:tr w14:paraId="37DDF8AE" w14:textId="77777777" w:rsidTr="00197895">
        <w:tblPrEx>
          <w:tblW w:w="5000" w:type="pct"/>
          <w:tblLook w:val="04A0"/>
        </w:tblPrEx>
        <w:tc>
          <w:tcPr>
            <w:tcW w:w="0" w:type="auto"/>
          </w:tcPr>
          <w:p w:rsidR="00D61547" w:rsidRPr="00FC1EF9" w:rsidP="00D61547" w14:paraId="3766D92F"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Scleractinia</w:t>
            </w:r>
          </w:p>
        </w:tc>
        <w:tc>
          <w:tcPr>
            <w:tcW w:w="0" w:type="auto"/>
          </w:tcPr>
          <w:p w:rsidR="00D61547" w:rsidRPr="00FC1EF9" w:rsidP="00D61547" w14:paraId="7FA6A8D3" w14:textId="77777777">
            <w:pPr>
              <w:widowControl/>
              <w:spacing w:before="60" w:after="60"/>
              <w:rPr>
                <w:szCs w:val="24"/>
                <w:lang w:eastAsia="en-US"/>
              </w:rPr>
            </w:pPr>
            <w:r w:rsidRPr="00FC1EF9">
              <w:rPr>
                <w:szCs w:val="24"/>
                <w:lang w:eastAsia="en-US"/>
              </w:rPr>
              <w:t>Stony corals</w:t>
            </w:r>
          </w:p>
        </w:tc>
        <w:tc>
          <w:tcPr>
            <w:tcW w:w="0" w:type="auto"/>
          </w:tcPr>
          <w:p w:rsidR="00D61547" w:rsidRPr="00FC1EF9" w:rsidP="00D61547" w14:paraId="37A7B52B" w14:textId="77777777">
            <w:pPr>
              <w:widowControl/>
              <w:spacing w:before="60" w:after="60"/>
              <w:rPr>
                <w:szCs w:val="24"/>
                <w:lang w:eastAsia="en-US"/>
              </w:rPr>
            </w:pPr>
            <w:r w:rsidRPr="00FC1EF9">
              <w:rPr>
                <w:szCs w:val="24"/>
                <w:lang w:eastAsia="en-US"/>
              </w:rPr>
              <w:t xml:space="preserve">All taxa within the following genera: </w:t>
            </w:r>
            <w:r w:rsidRPr="00FC1EF9">
              <w:rPr>
                <w:i/>
                <w:iCs/>
                <w:szCs w:val="24"/>
                <w:lang w:eastAsia="en-US"/>
              </w:rPr>
              <w:t>Solenosmilia</w:t>
            </w:r>
            <w:r w:rsidRPr="00FC1EF9">
              <w:rPr>
                <w:szCs w:val="24"/>
                <w:lang w:eastAsia="en-US"/>
              </w:rPr>
              <w:t xml:space="preserve">; </w:t>
            </w:r>
            <w:r w:rsidRPr="00FC1EF9">
              <w:rPr>
                <w:i/>
                <w:iCs/>
                <w:szCs w:val="24"/>
                <w:lang w:eastAsia="en-US"/>
              </w:rPr>
              <w:t>Goniocorella</w:t>
            </w:r>
            <w:r w:rsidRPr="00FC1EF9">
              <w:rPr>
                <w:szCs w:val="24"/>
                <w:lang w:eastAsia="en-US"/>
              </w:rPr>
              <w:t xml:space="preserve">; </w:t>
            </w:r>
            <w:r w:rsidRPr="00FC1EF9">
              <w:rPr>
                <w:i/>
                <w:iCs/>
                <w:szCs w:val="24"/>
                <w:lang w:eastAsia="en-US"/>
              </w:rPr>
              <w:t>Oculina</w:t>
            </w:r>
            <w:r w:rsidRPr="00FC1EF9">
              <w:rPr>
                <w:szCs w:val="24"/>
                <w:lang w:eastAsia="en-US"/>
              </w:rPr>
              <w:t xml:space="preserve">; </w:t>
            </w:r>
            <w:r w:rsidRPr="00FC1EF9">
              <w:rPr>
                <w:i/>
                <w:iCs/>
                <w:szCs w:val="24"/>
                <w:lang w:eastAsia="en-US"/>
              </w:rPr>
              <w:t>Enallopsammia</w:t>
            </w:r>
            <w:r w:rsidRPr="00FC1EF9">
              <w:rPr>
                <w:szCs w:val="24"/>
                <w:lang w:eastAsia="en-US"/>
              </w:rPr>
              <w:t xml:space="preserve">; </w:t>
            </w:r>
            <w:r w:rsidRPr="00FC1EF9">
              <w:rPr>
                <w:i/>
                <w:iCs/>
                <w:szCs w:val="24"/>
                <w:lang w:eastAsia="en-US"/>
              </w:rPr>
              <w:t>Madrepora</w:t>
            </w:r>
            <w:r w:rsidRPr="00FC1EF9">
              <w:rPr>
                <w:szCs w:val="24"/>
                <w:lang w:eastAsia="en-US"/>
              </w:rPr>
              <w:t xml:space="preserve">; </w:t>
            </w:r>
            <w:r w:rsidRPr="00FC1EF9">
              <w:rPr>
                <w:i/>
                <w:iCs/>
                <w:szCs w:val="24"/>
                <w:lang w:eastAsia="en-US"/>
              </w:rPr>
              <w:t>Lophelia</w:t>
            </w:r>
          </w:p>
        </w:tc>
      </w:tr>
      <w:tr w14:paraId="1781DB9F" w14:textId="77777777" w:rsidTr="00197895">
        <w:tblPrEx>
          <w:tblW w:w="5000" w:type="pct"/>
          <w:tblLook w:val="04A0"/>
        </w:tblPrEx>
        <w:tc>
          <w:tcPr>
            <w:tcW w:w="0" w:type="auto"/>
          </w:tcPr>
          <w:p w:rsidR="00D61547" w:rsidRPr="00FC1EF9" w:rsidP="00D61547" w14:paraId="5999FEAE"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Antipatharia</w:t>
            </w:r>
          </w:p>
        </w:tc>
        <w:tc>
          <w:tcPr>
            <w:tcW w:w="0" w:type="auto"/>
          </w:tcPr>
          <w:p w:rsidR="00D61547" w:rsidRPr="00FC1EF9" w:rsidP="00D61547" w14:paraId="03CC4064" w14:textId="77777777">
            <w:pPr>
              <w:widowControl/>
              <w:spacing w:before="60" w:after="60"/>
              <w:rPr>
                <w:szCs w:val="24"/>
                <w:lang w:eastAsia="en-US"/>
              </w:rPr>
            </w:pPr>
            <w:r w:rsidRPr="00FC1EF9">
              <w:rPr>
                <w:szCs w:val="24"/>
                <w:lang w:eastAsia="en-US"/>
              </w:rPr>
              <w:t>Black corals</w:t>
            </w:r>
          </w:p>
        </w:tc>
        <w:tc>
          <w:tcPr>
            <w:tcW w:w="0" w:type="auto"/>
          </w:tcPr>
          <w:p w:rsidR="00D61547" w:rsidRPr="00FC1EF9" w:rsidP="00D61547" w14:paraId="4DCEF460" w14:textId="77777777">
            <w:pPr>
              <w:widowControl/>
              <w:spacing w:before="60" w:after="60"/>
              <w:rPr>
                <w:szCs w:val="24"/>
                <w:lang w:eastAsia="en-US"/>
              </w:rPr>
            </w:pPr>
            <w:r w:rsidRPr="00FC1EF9">
              <w:rPr>
                <w:szCs w:val="24"/>
                <w:lang w:eastAsia="en-US"/>
              </w:rPr>
              <w:t>All taxa</w:t>
            </w:r>
          </w:p>
        </w:tc>
      </w:tr>
      <w:tr w14:paraId="6A700FE0" w14:textId="77777777" w:rsidTr="00197895">
        <w:tblPrEx>
          <w:tblW w:w="5000" w:type="pct"/>
          <w:tblLook w:val="04A0"/>
        </w:tblPrEx>
        <w:tc>
          <w:tcPr>
            <w:tcW w:w="0" w:type="auto"/>
          </w:tcPr>
          <w:p w:rsidR="00D61547" w:rsidRPr="00FC1EF9" w:rsidP="00D61547" w14:paraId="6BD326F2"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Alcyonacea</w:t>
            </w:r>
          </w:p>
        </w:tc>
        <w:tc>
          <w:tcPr>
            <w:tcW w:w="0" w:type="auto"/>
          </w:tcPr>
          <w:p w:rsidR="00D61547" w:rsidRPr="00FC1EF9" w:rsidP="00D61547" w14:paraId="1E89F6FF" w14:textId="77777777">
            <w:pPr>
              <w:widowControl/>
              <w:spacing w:before="60" w:after="60"/>
              <w:rPr>
                <w:szCs w:val="24"/>
                <w:lang w:eastAsia="en-US"/>
              </w:rPr>
            </w:pPr>
            <w:r w:rsidRPr="00FC1EF9">
              <w:rPr>
                <w:szCs w:val="24"/>
                <w:lang w:eastAsia="en-US"/>
              </w:rPr>
              <w:t>True soft corals</w:t>
            </w:r>
          </w:p>
        </w:tc>
        <w:tc>
          <w:tcPr>
            <w:tcW w:w="0" w:type="auto"/>
          </w:tcPr>
          <w:p w:rsidR="00D61547" w:rsidRPr="00FC1EF9" w:rsidP="00D61547" w14:paraId="2DD54976" w14:textId="77777777">
            <w:pPr>
              <w:widowControl/>
              <w:spacing w:before="60" w:after="60"/>
              <w:rPr>
                <w:szCs w:val="24"/>
                <w:lang w:eastAsia="en-US"/>
              </w:rPr>
            </w:pPr>
            <w:r w:rsidRPr="00FC1EF9">
              <w:rPr>
                <w:szCs w:val="24"/>
                <w:lang w:eastAsia="en-US"/>
              </w:rPr>
              <w:t xml:space="preserve">All taxa excluding </w:t>
            </w:r>
            <w:r w:rsidRPr="00FC1EF9">
              <w:rPr>
                <w:i/>
                <w:iCs/>
                <w:szCs w:val="24"/>
                <w:lang w:eastAsia="en-US"/>
              </w:rPr>
              <w:t>Gorgonian</w:t>
            </w:r>
            <w:r w:rsidRPr="00FC1EF9">
              <w:rPr>
                <w:szCs w:val="24"/>
                <w:lang w:eastAsia="en-US"/>
              </w:rPr>
              <w:t xml:space="preserve"> </w:t>
            </w:r>
            <w:r w:rsidRPr="00FC1EF9">
              <w:rPr>
                <w:i/>
                <w:iCs/>
                <w:szCs w:val="24"/>
                <w:lang w:eastAsia="en-US"/>
              </w:rPr>
              <w:t>Alcyonacea</w:t>
            </w:r>
          </w:p>
        </w:tc>
      </w:tr>
      <w:tr w14:paraId="64ABB82B" w14:textId="77777777" w:rsidTr="00197895">
        <w:tblPrEx>
          <w:tblW w:w="5000" w:type="pct"/>
          <w:tblLook w:val="04A0"/>
        </w:tblPrEx>
        <w:tc>
          <w:tcPr>
            <w:tcW w:w="0" w:type="auto"/>
          </w:tcPr>
          <w:p w:rsidR="00D61547" w:rsidRPr="00FC1EF9" w:rsidP="00D61547" w14:paraId="681E06AC" w14:textId="77777777">
            <w:pPr>
              <w:widowControl/>
              <w:spacing w:before="60" w:after="60"/>
              <w:rPr>
                <w:szCs w:val="24"/>
                <w:lang w:eastAsia="en-US"/>
              </w:rPr>
            </w:pPr>
            <w:r w:rsidRPr="00FC1EF9">
              <w:rPr>
                <w:szCs w:val="24"/>
                <w:lang w:eastAsia="en-US"/>
              </w:rPr>
              <w:t xml:space="preserve">Informal group </w:t>
            </w:r>
            <w:r w:rsidRPr="00FC1EF9">
              <w:rPr>
                <w:i/>
                <w:iCs/>
                <w:szCs w:val="24"/>
                <w:lang w:eastAsia="en-US"/>
              </w:rPr>
              <w:t>Gorgonian Alcyonacea</w:t>
            </w:r>
          </w:p>
        </w:tc>
        <w:tc>
          <w:tcPr>
            <w:tcW w:w="0" w:type="auto"/>
          </w:tcPr>
          <w:p w:rsidR="00D61547" w:rsidRPr="00FC1EF9" w:rsidP="00D61547" w14:paraId="62F2EFD1" w14:textId="77777777">
            <w:pPr>
              <w:widowControl/>
              <w:spacing w:before="60" w:after="60"/>
              <w:rPr>
                <w:szCs w:val="24"/>
                <w:lang w:eastAsia="en-US"/>
              </w:rPr>
            </w:pPr>
            <w:r w:rsidRPr="00FC1EF9">
              <w:rPr>
                <w:szCs w:val="24"/>
                <w:lang w:eastAsia="en-US"/>
              </w:rPr>
              <w:t>Sea fans octocorals</w:t>
            </w:r>
          </w:p>
        </w:tc>
        <w:tc>
          <w:tcPr>
            <w:tcW w:w="0" w:type="auto"/>
          </w:tcPr>
          <w:p w:rsidR="00D61547" w:rsidRPr="00FC1EF9" w:rsidP="00D61547" w14:paraId="1CE6FE05" w14:textId="77777777">
            <w:pPr>
              <w:widowControl/>
              <w:spacing w:before="60" w:after="60"/>
              <w:rPr>
                <w:szCs w:val="24"/>
                <w:lang w:eastAsia="en-US"/>
              </w:rPr>
            </w:pPr>
            <w:r w:rsidRPr="00FC1EF9">
              <w:rPr>
                <w:szCs w:val="24"/>
                <w:lang w:eastAsia="en-US"/>
              </w:rPr>
              <w:t xml:space="preserve">All taxa within the following suborders: </w:t>
            </w:r>
            <w:r w:rsidRPr="00FC1EF9">
              <w:rPr>
                <w:i/>
                <w:iCs/>
                <w:szCs w:val="24"/>
                <w:lang w:eastAsia="en-US"/>
              </w:rPr>
              <w:t>Holaxonia</w:t>
            </w:r>
            <w:r w:rsidRPr="00FC1EF9">
              <w:rPr>
                <w:szCs w:val="24"/>
                <w:lang w:eastAsia="en-US"/>
              </w:rPr>
              <w:t xml:space="preserve">; </w:t>
            </w:r>
            <w:r w:rsidRPr="00FC1EF9">
              <w:rPr>
                <w:i/>
                <w:iCs/>
                <w:szCs w:val="24"/>
                <w:lang w:eastAsia="en-US"/>
              </w:rPr>
              <w:t>Calcaxonia</w:t>
            </w:r>
            <w:r w:rsidRPr="00FC1EF9">
              <w:rPr>
                <w:szCs w:val="24"/>
                <w:lang w:eastAsia="en-US"/>
              </w:rPr>
              <w:t xml:space="preserve">; </w:t>
            </w:r>
            <w:r w:rsidRPr="00FC1EF9">
              <w:rPr>
                <w:i/>
                <w:iCs/>
                <w:szCs w:val="24"/>
                <w:lang w:eastAsia="en-US"/>
              </w:rPr>
              <w:t>Scleraxonia</w:t>
            </w:r>
          </w:p>
        </w:tc>
      </w:tr>
      <w:tr w14:paraId="5B872364" w14:textId="77777777" w:rsidTr="00197895">
        <w:tblPrEx>
          <w:tblW w:w="5000" w:type="pct"/>
          <w:tblLook w:val="04A0"/>
        </w:tblPrEx>
        <w:tc>
          <w:tcPr>
            <w:tcW w:w="0" w:type="auto"/>
          </w:tcPr>
          <w:p w:rsidR="00D61547" w:rsidRPr="00FC1EF9" w:rsidP="00D61547" w14:paraId="2AC525DC"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Pennatulacea</w:t>
            </w:r>
          </w:p>
        </w:tc>
        <w:tc>
          <w:tcPr>
            <w:tcW w:w="0" w:type="auto"/>
          </w:tcPr>
          <w:p w:rsidR="00D61547" w:rsidRPr="00FC1EF9" w:rsidP="00D61547" w14:paraId="684A3366" w14:textId="77777777">
            <w:pPr>
              <w:widowControl/>
              <w:spacing w:before="60" w:after="60"/>
              <w:rPr>
                <w:szCs w:val="24"/>
                <w:lang w:eastAsia="en-US"/>
              </w:rPr>
            </w:pPr>
            <w:r w:rsidRPr="00FC1EF9">
              <w:rPr>
                <w:szCs w:val="24"/>
                <w:lang w:eastAsia="en-US"/>
              </w:rPr>
              <w:t>Sea pens</w:t>
            </w:r>
          </w:p>
        </w:tc>
        <w:tc>
          <w:tcPr>
            <w:tcW w:w="0" w:type="auto"/>
          </w:tcPr>
          <w:p w:rsidR="00D61547" w:rsidRPr="00FC1EF9" w:rsidP="00D61547" w14:paraId="01A2BF07" w14:textId="77777777">
            <w:pPr>
              <w:widowControl/>
              <w:spacing w:before="60" w:after="60"/>
              <w:rPr>
                <w:szCs w:val="24"/>
                <w:lang w:eastAsia="en-US"/>
              </w:rPr>
            </w:pPr>
            <w:r w:rsidRPr="00FC1EF9">
              <w:rPr>
                <w:szCs w:val="24"/>
                <w:lang w:eastAsia="en-US"/>
              </w:rPr>
              <w:t>All taxa</w:t>
            </w:r>
          </w:p>
        </w:tc>
      </w:tr>
      <w:tr w14:paraId="1D1866E6" w14:textId="77777777" w:rsidTr="00197895">
        <w:tblPrEx>
          <w:tblW w:w="5000" w:type="pct"/>
          <w:tblLook w:val="04A0"/>
        </w:tblPrEx>
        <w:tc>
          <w:tcPr>
            <w:tcW w:w="0" w:type="auto"/>
          </w:tcPr>
          <w:p w:rsidR="00D61547" w:rsidRPr="00FC1EF9" w:rsidP="00D61547" w14:paraId="6A65A7D7"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Actiniaria</w:t>
            </w:r>
          </w:p>
        </w:tc>
        <w:tc>
          <w:tcPr>
            <w:tcW w:w="0" w:type="auto"/>
          </w:tcPr>
          <w:p w:rsidR="00D61547" w:rsidRPr="00FC1EF9" w:rsidP="00D61547" w14:paraId="58E4D9B7" w14:textId="77777777">
            <w:pPr>
              <w:widowControl/>
              <w:spacing w:before="60" w:after="60"/>
              <w:rPr>
                <w:szCs w:val="24"/>
                <w:lang w:eastAsia="en-US"/>
              </w:rPr>
            </w:pPr>
            <w:r w:rsidRPr="00FC1EF9">
              <w:rPr>
                <w:szCs w:val="24"/>
                <w:lang w:eastAsia="en-US"/>
              </w:rPr>
              <w:t>Anemones</w:t>
            </w:r>
          </w:p>
        </w:tc>
        <w:tc>
          <w:tcPr>
            <w:tcW w:w="0" w:type="auto"/>
          </w:tcPr>
          <w:p w:rsidR="00D61547" w:rsidRPr="00FC1EF9" w:rsidP="00D61547" w14:paraId="5E812FEC" w14:textId="77777777">
            <w:pPr>
              <w:widowControl/>
              <w:spacing w:before="60" w:after="60"/>
              <w:rPr>
                <w:szCs w:val="24"/>
                <w:lang w:eastAsia="en-US"/>
              </w:rPr>
            </w:pPr>
            <w:r w:rsidRPr="00FC1EF9">
              <w:rPr>
                <w:szCs w:val="24"/>
                <w:lang w:eastAsia="en-US"/>
              </w:rPr>
              <w:t>All taxa</w:t>
            </w:r>
          </w:p>
        </w:tc>
      </w:tr>
      <w:tr w14:paraId="54885757" w14:textId="77777777" w:rsidTr="00197895">
        <w:tblPrEx>
          <w:tblW w:w="5000" w:type="pct"/>
          <w:tblLook w:val="04A0"/>
        </w:tblPrEx>
        <w:tc>
          <w:tcPr>
            <w:tcW w:w="0" w:type="auto"/>
          </w:tcPr>
          <w:p w:rsidR="00D61547" w:rsidRPr="00FC1EF9" w:rsidP="00D61547" w14:paraId="4C304A30"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Zoantharia</w:t>
            </w:r>
          </w:p>
        </w:tc>
        <w:tc>
          <w:tcPr>
            <w:tcW w:w="0" w:type="auto"/>
          </w:tcPr>
          <w:p w:rsidR="00D61547" w:rsidRPr="00FC1EF9" w:rsidP="00D61547" w14:paraId="739AFBF6" w14:textId="77777777">
            <w:pPr>
              <w:widowControl/>
              <w:spacing w:before="60" w:after="60"/>
              <w:rPr>
                <w:szCs w:val="24"/>
                <w:lang w:eastAsia="en-US"/>
              </w:rPr>
            </w:pPr>
            <w:r w:rsidRPr="00FC1EF9">
              <w:rPr>
                <w:szCs w:val="24"/>
                <w:lang w:eastAsia="en-US"/>
              </w:rPr>
              <w:t>Hexacorals</w:t>
            </w:r>
          </w:p>
        </w:tc>
        <w:tc>
          <w:tcPr>
            <w:tcW w:w="0" w:type="auto"/>
          </w:tcPr>
          <w:p w:rsidR="00D61547" w:rsidRPr="00FC1EF9" w:rsidP="00D61547" w14:paraId="1BC0F51F" w14:textId="77777777">
            <w:pPr>
              <w:widowControl/>
              <w:spacing w:before="60" w:after="60"/>
              <w:rPr>
                <w:szCs w:val="24"/>
                <w:lang w:eastAsia="en-US"/>
              </w:rPr>
            </w:pPr>
            <w:r w:rsidRPr="00FC1EF9">
              <w:rPr>
                <w:szCs w:val="24"/>
                <w:lang w:eastAsia="en-US"/>
              </w:rPr>
              <w:t>All taxa</w:t>
            </w:r>
          </w:p>
        </w:tc>
      </w:tr>
      <w:tr w14:paraId="79C5B130" w14:textId="77777777" w:rsidTr="00197895">
        <w:tblPrEx>
          <w:tblW w:w="5000" w:type="pct"/>
          <w:tblLook w:val="04A0"/>
        </w:tblPrEx>
        <w:tc>
          <w:tcPr>
            <w:tcW w:w="0" w:type="auto"/>
          </w:tcPr>
          <w:p w:rsidR="00D61547" w:rsidRPr="00FC1EF9" w:rsidP="00D61547" w14:paraId="0D8B7D79" w14:textId="77777777">
            <w:pPr>
              <w:widowControl/>
              <w:spacing w:before="60" w:after="60"/>
              <w:rPr>
                <w:szCs w:val="24"/>
                <w:lang w:eastAsia="en-US"/>
              </w:rPr>
            </w:pPr>
            <w:r w:rsidRPr="00FC1EF9">
              <w:rPr>
                <w:szCs w:val="24"/>
                <w:lang w:eastAsia="en-US"/>
              </w:rPr>
              <w:t xml:space="preserve">Class </w:t>
            </w:r>
            <w:r w:rsidRPr="00FC1EF9">
              <w:rPr>
                <w:i/>
                <w:iCs/>
                <w:szCs w:val="24"/>
                <w:lang w:eastAsia="en-US"/>
              </w:rPr>
              <w:t>Hydrozoa</w:t>
            </w:r>
          </w:p>
        </w:tc>
        <w:tc>
          <w:tcPr>
            <w:tcW w:w="0" w:type="auto"/>
          </w:tcPr>
          <w:p w:rsidR="00D61547" w:rsidRPr="00FC1EF9" w:rsidP="00D61547" w14:paraId="3B594EC5" w14:textId="77777777">
            <w:pPr>
              <w:widowControl/>
              <w:spacing w:before="60" w:after="60"/>
              <w:rPr>
                <w:szCs w:val="24"/>
                <w:lang w:eastAsia="en-US"/>
              </w:rPr>
            </w:pPr>
            <w:r w:rsidRPr="00FC1EF9">
              <w:rPr>
                <w:szCs w:val="24"/>
                <w:lang w:eastAsia="en-US"/>
              </w:rPr>
              <w:t>Hydrozoans</w:t>
            </w:r>
          </w:p>
        </w:tc>
        <w:tc>
          <w:tcPr>
            <w:tcW w:w="0" w:type="auto"/>
          </w:tcPr>
          <w:p w:rsidR="00D61547" w:rsidRPr="00FC1EF9" w:rsidP="00D61547" w14:paraId="6C2F9DCD" w14:textId="77777777">
            <w:pPr>
              <w:widowControl/>
              <w:spacing w:before="60" w:after="60"/>
              <w:rPr>
                <w:szCs w:val="24"/>
                <w:lang w:eastAsia="en-US"/>
              </w:rPr>
            </w:pPr>
            <w:r w:rsidRPr="00FC1EF9">
              <w:rPr>
                <w:szCs w:val="24"/>
                <w:lang w:eastAsia="en-US"/>
              </w:rPr>
              <w:t xml:space="preserve">All taxa within the orders </w:t>
            </w:r>
            <w:r w:rsidRPr="00FC1EF9">
              <w:rPr>
                <w:i/>
                <w:iCs/>
                <w:szCs w:val="24"/>
                <w:lang w:eastAsia="en-US"/>
              </w:rPr>
              <w:t>Anthoathecata</w:t>
            </w:r>
            <w:r w:rsidRPr="00FC1EF9">
              <w:rPr>
                <w:szCs w:val="24"/>
                <w:lang w:eastAsia="en-US"/>
              </w:rPr>
              <w:t xml:space="preserve"> and </w:t>
            </w:r>
            <w:r w:rsidRPr="00FC1EF9">
              <w:rPr>
                <w:i/>
                <w:iCs/>
                <w:szCs w:val="24"/>
                <w:lang w:eastAsia="en-US"/>
              </w:rPr>
              <w:t>Leptothecata</w:t>
            </w:r>
            <w:r w:rsidRPr="00FC1EF9">
              <w:rPr>
                <w:szCs w:val="24"/>
                <w:lang w:eastAsia="en-US"/>
              </w:rPr>
              <w:t xml:space="preserve">, excluding </w:t>
            </w:r>
            <w:r w:rsidRPr="00FC1EF9">
              <w:rPr>
                <w:i/>
                <w:iCs/>
                <w:szCs w:val="24"/>
                <w:lang w:eastAsia="en-US"/>
              </w:rPr>
              <w:t>Stylasteridae</w:t>
            </w:r>
          </w:p>
        </w:tc>
      </w:tr>
      <w:tr w14:paraId="1F2DACDA" w14:textId="77777777" w:rsidTr="00197895">
        <w:tblPrEx>
          <w:tblW w:w="5000" w:type="pct"/>
          <w:tblLook w:val="04A0"/>
        </w:tblPrEx>
        <w:tc>
          <w:tcPr>
            <w:tcW w:w="0" w:type="auto"/>
          </w:tcPr>
          <w:p w:rsidR="00D61547" w:rsidRPr="00FC1EF9" w:rsidP="00D61547" w14:paraId="302B780C"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Anthoathecatae</w:t>
            </w:r>
          </w:p>
        </w:tc>
        <w:tc>
          <w:tcPr>
            <w:tcW w:w="0" w:type="auto"/>
          </w:tcPr>
          <w:p w:rsidR="00D61547" w:rsidRPr="00FC1EF9" w:rsidP="00D61547" w14:paraId="0EA936B5" w14:textId="77777777">
            <w:pPr>
              <w:widowControl/>
              <w:spacing w:before="120" w:after="120" w:line="360" w:lineRule="auto"/>
              <w:rPr>
                <w:szCs w:val="24"/>
                <w:lang w:eastAsia="en-US"/>
              </w:rPr>
            </w:pPr>
          </w:p>
        </w:tc>
        <w:tc>
          <w:tcPr>
            <w:tcW w:w="0" w:type="auto"/>
          </w:tcPr>
          <w:p w:rsidR="00D61547" w:rsidRPr="00FC1EF9" w:rsidP="00D61547" w14:paraId="0CA48923" w14:textId="77777777">
            <w:pPr>
              <w:widowControl/>
              <w:spacing w:before="120" w:after="120" w:line="360" w:lineRule="auto"/>
              <w:rPr>
                <w:szCs w:val="24"/>
                <w:lang w:eastAsia="en-US"/>
              </w:rPr>
            </w:pPr>
          </w:p>
        </w:tc>
      </w:tr>
      <w:tr w14:paraId="7D477BC7" w14:textId="77777777" w:rsidTr="00197895">
        <w:tblPrEx>
          <w:tblW w:w="5000" w:type="pct"/>
          <w:tblLook w:val="04A0"/>
        </w:tblPrEx>
        <w:tc>
          <w:tcPr>
            <w:tcW w:w="0" w:type="auto"/>
          </w:tcPr>
          <w:p w:rsidR="00D61547" w:rsidRPr="00FC1EF9" w:rsidP="00D61547" w14:paraId="364CF652" w14:textId="77777777">
            <w:pPr>
              <w:widowControl/>
              <w:spacing w:before="60" w:after="60"/>
              <w:rPr>
                <w:szCs w:val="24"/>
                <w:lang w:eastAsia="en-US"/>
              </w:rPr>
            </w:pPr>
            <w:r w:rsidRPr="00FC1EF9">
              <w:rPr>
                <w:szCs w:val="24"/>
                <w:lang w:eastAsia="en-US"/>
              </w:rPr>
              <w:t xml:space="preserve">Family </w:t>
            </w:r>
            <w:r w:rsidRPr="00FC1EF9">
              <w:rPr>
                <w:i/>
                <w:iCs/>
                <w:szCs w:val="24"/>
                <w:lang w:eastAsia="en-US"/>
              </w:rPr>
              <w:t>Stylasteridae</w:t>
            </w:r>
          </w:p>
        </w:tc>
        <w:tc>
          <w:tcPr>
            <w:tcW w:w="0" w:type="auto"/>
          </w:tcPr>
          <w:p w:rsidR="00D61547" w:rsidRPr="00FC1EF9" w:rsidP="00D61547" w14:paraId="41927A6F" w14:textId="77777777">
            <w:pPr>
              <w:widowControl/>
              <w:spacing w:before="60" w:after="60"/>
              <w:rPr>
                <w:szCs w:val="24"/>
                <w:lang w:eastAsia="en-US"/>
              </w:rPr>
            </w:pPr>
            <w:r w:rsidRPr="00FC1EF9">
              <w:rPr>
                <w:szCs w:val="24"/>
                <w:lang w:eastAsia="en-US"/>
              </w:rPr>
              <w:t>Hydrocorals</w:t>
            </w:r>
          </w:p>
        </w:tc>
        <w:tc>
          <w:tcPr>
            <w:tcW w:w="0" w:type="auto"/>
          </w:tcPr>
          <w:p w:rsidR="00D61547" w:rsidRPr="00FC1EF9" w:rsidP="00D61547" w14:paraId="2B6FDB94" w14:textId="77777777">
            <w:pPr>
              <w:widowControl/>
              <w:spacing w:before="60" w:after="60"/>
              <w:rPr>
                <w:szCs w:val="24"/>
                <w:lang w:eastAsia="en-US"/>
              </w:rPr>
            </w:pPr>
            <w:r w:rsidRPr="00FC1EF9">
              <w:rPr>
                <w:szCs w:val="24"/>
                <w:lang w:eastAsia="en-US"/>
              </w:rPr>
              <w:t>All taxa</w:t>
            </w:r>
          </w:p>
        </w:tc>
      </w:tr>
      <w:tr w14:paraId="19517225" w14:textId="77777777" w:rsidTr="00197895">
        <w:tblPrEx>
          <w:tblW w:w="5000" w:type="pct"/>
          <w:tblLook w:val="04A0"/>
        </w:tblPrEx>
        <w:tc>
          <w:tcPr>
            <w:tcW w:w="0" w:type="auto"/>
          </w:tcPr>
          <w:p w:rsidR="00D61547" w:rsidRPr="00FC1EF9" w:rsidP="00D61547" w14:paraId="3A647848" w14:textId="77777777">
            <w:pPr>
              <w:widowControl/>
              <w:spacing w:before="60" w:after="60"/>
              <w:rPr>
                <w:i/>
                <w:iCs/>
                <w:szCs w:val="24"/>
                <w:lang w:eastAsia="en-US"/>
              </w:rPr>
            </w:pPr>
            <w:r w:rsidRPr="00FC1EF9">
              <w:rPr>
                <w:i/>
                <w:iCs/>
                <w:szCs w:val="24"/>
                <w:lang w:eastAsia="en-US"/>
              </w:rPr>
              <w:t>Phylum Bryozoa</w:t>
            </w:r>
          </w:p>
        </w:tc>
        <w:tc>
          <w:tcPr>
            <w:tcW w:w="0" w:type="auto"/>
          </w:tcPr>
          <w:p w:rsidR="00D61547" w:rsidRPr="00FC1EF9" w:rsidP="00D61547" w14:paraId="3B6726B7" w14:textId="77777777">
            <w:pPr>
              <w:widowControl/>
              <w:spacing w:before="60" w:after="60"/>
              <w:rPr>
                <w:szCs w:val="24"/>
                <w:lang w:eastAsia="en-US"/>
              </w:rPr>
            </w:pPr>
            <w:r w:rsidRPr="00FC1EF9">
              <w:rPr>
                <w:szCs w:val="24"/>
                <w:lang w:eastAsia="en-US"/>
              </w:rPr>
              <w:t>Bryozoans</w:t>
            </w:r>
          </w:p>
        </w:tc>
        <w:tc>
          <w:tcPr>
            <w:tcW w:w="0" w:type="auto"/>
          </w:tcPr>
          <w:p w:rsidR="00D61547" w:rsidRPr="00FC1EF9" w:rsidP="00D61547" w14:paraId="7F451C09" w14:textId="77777777">
            <w:pPr>
              <w:widowControl/>
              <w:spacing w:before="60" w:after="60"/>
              <w:rPr>
                <w:szCs w:val="24"/>
                <w:lang w:eastAsia="en-US"/>
              </w:rPr>
            </w:pPr>
            <w:r w:rsidRPr="00FC1EF9">
              <w:rPr>
                <w:szCs w:val="24"/>
                <w:lang w:eastAsia="en-US"/>
              </w:rPr>
              <w:t xml:space="preserve">All taxa within the orders </w:t>
            </w:r>
            <w:r w:rsidRPr="00FC1EF9">
              <w:rPr>
                <w:i/>
                <w:iCs/>
                <w:szCs w:val="24"/>
                <w:lang w:eastAsia="en-US"/>
              </w:rPr>
              <w:t>Cheilostomatida</w:t>
            </w:r>
            <w:r w:rsidRPr="00FC1EF9">
              <w:rPr>
                <w:szCs w:val="24"/>
                <w:lang w:eastAsia="en-US"/>
              </w:rPr>
              <w:t xml:space="preserve"> and </w:t>
            </w:r>
            <w:r w:rsidRPr="00FC1EF9">
              <w:rPr>
                <w:i/>
                <w:iCs/>
                <w:szCs w:val="24"/>
                <w:lang w:eastAsia="en-US"/>
              </w:rPr>
              <w:t>Ctenostomatida</w:t>
            </w:r>
          </w:p>
        </w:tc>
      </w:tr>
    </w:tbl>
    <w:p w:rsidR="00D61547" w:rsidRPr="00FC1EF9" w:rsidP="00D61547" w14:paraId="6494A611" w14:textId="77777777">
      <w:pPr>
        <w:widowControl/>
        <w:spacing w:before="120" w:after="120" w:line="360" w:lineRule="auto"/>
        <w:rPr>
          <w:szCs w:val="24"/>
          <w:lang w:eastAsia="en-US"/>
        </w:rPr>
      </w:pPr>
      <w:r w:rsidRPr="00FC1EF9">
        <w:rPr>
          <w:szCs w:val="24"/>
          <w:lang w:eastAsia="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4326"/>
        <w:gridCol w:w="2901"/>
        <w:gridCol w:w="2120"/>
      </w:tblGrid>
      <w:tr w14:paraId="2CA8CB88" w14:textId="77777777" w:rsidTr="00197895">
        <w:tblPrEx>
          <w:tblW w:w="5000" w:type="pct"/>
          <w:tblLook w:val="04A0"/>
        </w:tblPrEx>
        <w:tc>
          <w:tcPr>
            <w:tcW w:w="0" w:type="auto"/>
          </w:tcPr>
          <w:p w:rsidR="00D61547" w:rsidRPr="00FC1EF9" w:rsidP="00D61547" w14:paraId="35B3D5F5" w14:textId="77777777">
            <w:pPr>
              <w:widowControl/>
              <w:spacing w:before="60" w:after="60"/>
              <w:rPr>
                <w:b/>
                <w:bCs/>
                <w:szCs w:val="24"/>
                <w:lang w:eastAsia="en-US"/>
              </w:rPr>
            </w:pPr>
            <w:r w:rsidRPr="00FC1EF9">
              <w:rPr>
                <w:b/>
                <w:bCs/>
                <w:szCs w:val="24"/>
                <w:lang w:eastAsia="en-US"/>
              </w:rPr>
              <w:t>Habitat indicators</w:t>
            </w:r>
          </w:p>
        </w:tc>
        <w:tc>
          <w:tcPr>
            <w:tcW w:w="0" w:type="auto"/>
          </w:tcPr>
          <w:p w:rsidR="00D61547" w:rsidRPr="00FC1EF9" w:rsidP="00D61547" w14:paraId="4F23F48A" w14:textId="77777777">
            <w:pPr>
              <w:widowControl/>
              <w:spacing w:before="120" w:after="120" w:line="360" w:lineRule="auto"/>
              <w:rPr>
                <w:szCs w:val="24"/>
                <w:lang w:eastAsia="en-US"/>
              </w:rPr>
            </w:pPr>
          </w:p>
        </w:tc>
        <w:tc>
          <w:tcPr>
            <w:tcW w:w="0" w:type="auto"/>
          </w:tcPr>
          <w:p w:rsidR="00D61547" w:rsidRPr="00FC1EF9" w:rsidP="00D61547" w14:paraId="3169387C" w14:textId="77777777">
            <w:pPr>
              <w:widowControl/>
              <w:spacing w:before="120" w:after="120" w:line="360" w:lineRule="auto"/>
              <w:rPr>
                <w:szCs w:val="24"/>
                <w:lang w:eastAsia="en-US"/>
              </w:rPr>
            </w:pPr>
          </w:p>
        </w:tc>
      </w:tr>
      <w:tr w14:paraId="2EF82BE7" w14:textId="77777777" w:rsidTr="00197895">
        <w:tblPrEx>
          <w:tblW w:w="5000" w:type="pct"/>
          <w:tblLook w:val="04A0"/>
        </w:tblPrEx>
        <w:tc>
          <w:tcPr>
            <w:tcW w:w="0" w:type="auto"/>
          </w:tcPr>
          <w:p w:rsidR="00D61547" w:rsidRPr="00FC1EF9" w:rsidP="00D61547" w14:paraId="6294FC1E" w14:textId="77777777">
            <w:pPr>
              <w:widowControl/>
              <w:spacing w:before="60" w:after="60"/>
              <w:rPr>
                <w:i/>
                <w:iCs/>
                <w:szCs w:val="24"/>
                <w:lang w:eastAsia="en-US"/>
              </w:rPr>
            </w:pPr>
            <w:r w:rsidRPr="00FC1EF9">
              <w:rPr>
                <w:i/>
                <w:iCs/>
                <w:szCs w:val="24"/>
                <w:lang w:eastAsia="en-US"/>
              </w:rPr>
              <w:t>Phylum Echinodermata</w:t>
            </w:r>
          </w:p>
        </w:tc>
        <w:tc>
          <w:tcPr>
            <w:tcW w:w="0" w:type="auto"/>
          </w:tcPr>
          <w:p w:rsidR="00D61547" w:rsidRPr="00FC1EF9" w:rsidP="00D61547" w14:paraId="0898F154" w14:textId="77777777">
            <w:pPr>
              <w:widowControl/>
              <w:spacing w:before="120" w:after="120" w:line="360" w:lineRule="auto"/>
              <w:rPr>
                <w:szCs w:val="24"/>
                <w:lang w:eastAsia="en-US"/>
              </w:rPr>
            </w:pPr>
          </w:p>
        </w:tc>
        <w:tc>
          <w:tcPr>
            <w:tcW w:w="0" w:type="auto"/>
          </w:tcPr>
          <w:p w:rsidR="00D61547" w:rsidRPr="00FC1EF9" w:rsidP="00D61547" w14:paraId="6E6EE29A" w14:textId="77777777">
            <w:pPr>
              <w:widowControl/>
              <w:spacing w:before="120" w:after="120" w:line="360" w:lineRule="auto"/>
              <w:rPr>
                <w:szCs w:val="24"/>
                <w:lang w:eastAsia="en-US"/>
              </w:rPr>
            </w:pPr>
          </w:p>
        </w:tc>
      </w:tr>
      <w:tr w14:paraId="77B66FDB" w14:textId="77777777" w:rsidTr="00197895">
        <w:tblPrEx>
          <w:tblW w:w="5000" w:type="pct"/>
          <w:tblLook w:val="04A0"/>
        </w:tblPrEx>
        <w:tc>
          <w:tcPr>
            <w:tcW w:w="0" w:type="auto"/>
          </w:tcPr>
          <w:p w:rsidR="00D61547" w:rsidRPr="00FC1EF9" w:rsidP="00D61547" w14:paraId="01B8FD6F" w14:textId="77777777">
            <w:pPr>
              <w:widowControl/>
              <w:spacing w:before="60" w:after="60"/>
              <w:rPr>
                <w:szCs w:val="24"/>
                <w:lang w:eastAsia="en-US"/>
              </w:rPr>
            </w:pPr>
            <w:r w:rsidRPr="00FC1EF9">
              <w:rPr>
                <w:szCs w:val="24"/>
                <w:lang w:eastAsia="en-US"/>
              </w:rPr>
              <w:t xml:space="preserve">Class </w:t>
            </w:r>
            <w:r w:rsidRPr="00FC1EF9">
              <w:rPr>
                <w:i/>
                <w:iCs/>
                <w:szCs w:val="24"/>
                <w:lang w:eastAsia="en-US"/>
              </w:rPr>
              <w:t>Asteroidea</w:t>
            </w:r>
          </w:p>
        </w:tc>
        <w:tc>
          <w:tcPr>
            <w:tcW w:w="0" w:type="auto"/>
          </w:tcPr>
          <w:p w:rsidR="00D61547" w:rsidRPr="00FC1EF9" w:rsidP="00D61547" w14:paraId="30DF4DDD" w14:textId="77777777">
            <w:pPr>
              <w:widowControl/>
              <w:spacing w:before="120" w:after="120" w:line="360" w:lineRule="auto"/>
              <w:rPr>
                <w:szCs w:val="24"/>
                <w:lang w:eastAsia="en-US"/>
              </w:rPr>
            </w:pPr>
          </w:p>
        </w:tc>
        <w:tc>
          <w:tcPr>
            <w:tcW w:w="0" w:type="auto"/>
          </w:tcPr>
          <w:p w:rsidR="00D61547" w:rsidRPr="00FC1EF9" w:rsidP="00D61547" w14:paraId="01BAD628" w14:textId="77777777">
            <w:pPr>
              <w:widowControl/>
              <w:spacing w:before="120" w:after="120" w:line="360" w:lineRule="auto"/>
              <w:rPr>
                <w:szCs w:val="24"/>
                <w:lang w:eastAsia="en-US"/>
              </w:rPr>
            </w:pPr>
          </w:p>
        </w:tc>
      </w:tr>
      <w:tr w14:paraId="140C45EB" w14:textId="77777777" w:rsidTr="00197895">
        <w:tblPrEx>
          <w:tblW w:w="5000" w:type="pct"/>
          <w:tblLook w:val="04A0"/>
        </w:tblPrEx>
        <w:tc>
          <w:tcPr>
            <w:tcW w:w="0" w:type="auto"/>
          </w:tcPr>
          <w:p w:rsidR="00D61547" w:rsidRPr="00FC1EF9" w:rsidP="00D61547" w14:paraId="2CEE0EA9"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Brisingida</w:t>
            </w:r>
          </w:p>
        </w:tc>
        <w:tc>
          <w:tcPr>
            <w:tcW w:w="0" w:type="auto"/>
          </w:tcPr>
          <w:p w:rsidR="00D61547" w:rsidRPr="00FC1EF9" w:rsidP="00D61547" w14:paraId="43B53BBE" w14:textId="77777777">
            <w:pPr>
              <w:widowControl/>
              <w:spacing w:before="60" w:after="60"/>
              <w:rPr>
                <w:szCs w:val="24"/>
                <w:lang w:eastAsia="en-US"/>
              </w:rPr>
            </w:pPr>
            <w:r w:rsidRPr="00FC1EF9">
              <w:rPr>
                <w:szCs w:val="24"/>
                <w:lang w:eastAsia="en-US"/>
              </w:rPr>
              <w:t>Armless stars</w:t>
            </w:r>
          </w:p>
        </w:tc>
        <w:tc>
          <w:tcPr>
            <w:tcW w:w="0" w:type="auto"/>
          </w:tcPr>
          <w:p w:rsidR="00D61547" w:rsidRPr="00FC1EF9" w:rsidP="00D61547" w14:paraId="1AC1B367" w14:textId="77777777">
            <w:pPr>
              <w:widowControl/>
              <w:spacing w:before="60" w:after="60"/>
              <w:rPr>
                <w:szCs w:val="24"/>
                <w:lang w:eastAsia="en-US"/>
              </w:rPr>
            </w:pPr>
            <w:r w:rsidRPr="00FC1EF9">
              <w:rPr>
                <w:szCs w:val="24"/>
                <w:lang w:eastAsia="en-US"/>
              </w:rPr>
              <w:t>All taxa</w:t>
            </w:r>
          </w:p>
        </w:tc>
      </w:tr>
      <w:tr w14:paraId="393849A9" w14:textId="77777777" w:rsidTr="00197895">
        <w:tblPrEx>
          <w:tblW w:w="5000" w:type="pct"/>
          <w:tblLook w:val="04A0"/>
        </w:tblPrEx>
        <w:tc>
          <w:tcPr>
            <w:tcW w:w="0" w:type="auto"/>
          </w:tcPr>
          <w:p w:rsidR="00D61547" w:rsidRPr="00FC1EF9" w:rsidP="00D61547" w14:paraId="35E3177F" w14:textId="77777777">
            <w:pPr>
              <w:widowControl/>
              <w:spacing w:before="60" w:after="60"/>
              <w:rPr>
                <w:szCs w:val="24"/>
                <w:lang w:eastAsia="en-US"/>
              </w:rPr>
            </w:pPr>
            <w:r w:rsidRPr="00FC1EF9">
              <w:rPr>
                <w:szCs w:val="24"/>
                <w:lang w:eastAsia="en-US"/>
              </w:rPr>
              <w:t xml:space="preserve">Class </w:t>
            </w:r>
            <w:r w:rsidRPr="00FC1EF9">
              <w:rPr>
                <w:i/>
                <w:iCs/>
                <w:szCs w:val="24"/>
                <w:lang w:eastAsia="en-US"/>
              </w:rPr>
              <w:t>Crinoidea</w:t>
            </w:r>
          </w:p>
        </w:tc>
        <w:tc>
          <w:tcPr>
            <w:tcW w:w="0" w:type="auto"/>
          </w:tcPr>
          <w:p w:rsidR="00D61547" w:rsidRPr="00FC1EF9" w:rsidP="00D61547" w14:paraId="640935C8" w14:textId="77777777">
            <w:pPr>
              <w:widowControl/>
              <w:spacing w:before="60" w:after="60"/>
              <w:rPr>
                <w:szCs w:val="24"/>
                <w:lang w:eastAsia="en-US"/>
              </w:rPr>
            </w:pPr>
            <w:r w:rsidRPr="00FC1EF9">
              <w:rPr>
                <w:szCs w:val="24"/>
                <w:lang w:eastAsia="en-US"/>
              </w:rPr>
              <w:t>Sea lilies</w:t>
            </w:r>
          </w:p>
        </w:tc>
        <w:tc>
          <w:tcPr>
            <w:tcW w:w="0" w:type="auto"/>
          </w:tcPr>
          <w:p w:rsidR="00D61547" w:rsidRPr="00FC1EF9" w:rsidP="00D61547" w14:paraId="506120E8" w14:textId="77777777">
            <w:pPr>
              <w:widowControl/>
              <w:spacing w:before="60" w:after="60"/>
              <w:rPr>
                <w:szCs w:val="24"/>
                <w:lang w:eastAsia="en-US"/>
              </w:rPr>
            </w:pPr>
            <w:r w:rsidRPr="00FC1EF9">
              <w:rPr>
                <w:szCs w:val="24"/>
                <w:lang w:eastAsia="en-US"/>
              </w:rPr>
              <w:t>All taxa</w:t>
            </w:r>
          </w:p>
        </w:tc>
      </w:tr>
    </w:tbl>
    <w:p w:rsidR="00D61547" w:rsidRPr="00FC1EF9" w:rsidP="00D61547" w14:paraId="3F6EA905" w14:textId="77777777">
      <w:pPr>
        <w:widowControl/>
        <w:spacing w:before="120" w:after="120" w:line="360" w:lineRule="auto"/>
        <w:ind w:left="850"/>
        <w:rPr>
          <w:szCs w:val="24"/>
          <w:lang w:eastAsia="en-US"/>
        </w:rPr>
      </w:pPr>
    </w:p>
    <w:p w:rsidR="00D61547" w:rsidRPr="00FC1EF9" w:rsidP="00D61547" w14:paraId="1356E961" w14:textId="77777777">
      <w:pPr>
        <w:widowControl/>
        <w:spacing w:before="120" w:after="120" w:line="360" w:lineRule="auto"/>
        <w:ind w:left="850"/>
        <w:rPr>
          <w:b/>
          <w:bCs/>
          <w:szCs w:val="24"/>
          <w:lang w:eastAsia="en-US"/>
        </w:rPr>
      </w:pPr>
      <w:r w:rsidRPr="00FC1EF9">
        <w:rPr>
          <w:szCs w:val="24"/>
          <w:lang w:eastAsia="en-US"/>
        </w:rPr>
        <w:t>Annex XVII</w:t>
      </w:r>
      <w:r w:rsidRPr="00FC1EF9">
        <w:rPr>
          <w:szCs w:val="24"/>
          <w:lang w:eastAsia="en-US"/>
        </w:rPr>
        <w:br/>
      </w:r>
      <w:r w:rsidRPr="00FC1EF9">
        <w:rPr>
          <w:b/>
          <w:bCs/>
          <w:szCs w:val="24"/>
          <w:lang w:eastAsia="en-US"/>
        </w:rPr>
        <w:t>Weight threshold for triggering the VME encounter protocol in any one tow for a single VME Indicator Taxon</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4642"/>
        <w:gridCol w:w="2492"/>
        <w:gridCol w:w="2213"/>
      </w:tblGrid>
      <w:tr w14:paraId="7960E10E" w14:textId="77777777" w:rsidTr="00197895">
        <w:tblPrEx>
          <w:tblW w:w="5000" w:type="pct"/>
          <w:tblLook w:val="04A0"/>
        </w:tblPrEx>
        <w:trPr>
          <w:tblHeader/>
        </w:trPr>
        <w:tc>
          <w:tcPr>
            <w:tcW w:w="0" w:type="auto"/>
            <w:shd w:val="clear" w:color="auto" w:fill="BFBFBF"/>
          </w:tcPr>
          <w:p w:rsidR="00D61547" w:rsidRPr="00FC1EF9" w:rsidP="00D61547" w14:paraId="0843E96F" w14:textId="77777777">
            <w:pPr>
              <w:widowControl/>
              <w:spacing w:before="60" w:after="60"/>
              <w:rPr>
                <w:szCs w:val="24"/>
                <w:lang w:eastAsia="en-US"/>
              </w:rPr>
            </w:pPr>
            <w:r w:rsidRPr="00FC1EF9">
              <w:rPr>
                <w:szCs w:val="24"/>
                <w:lang w:eastAsia="en-US"/>
              </w:rPr>
              <w:t>Taxonomic Level</w:t>
            </w:r>
          </w:p>
        </w:tc>
        <w:tc>
          <w:tcPr>
            <w:tcW w:w="0" w:type="auto"/>
            <w:shd w:val="clear" w:color="auto" w:fill="BFBFBF"/>
          </w:tcPr>
          <w:p w:rsidR="00D61547" w:rsidRPr="00FC1EF9" w:rsidP="00D61547" w14:paraId="305F0DD5" w14:textId="77777777">
            <w:pPr>
              <w:widowControl/>
              <w:spacing w:before="60" w:after="60"/>
              <w:rPr>
                <w:szCs w:val="24"/>
                <w:lang w:eastAsia="en-US"/>
              </w:rPr>
            </w:pPr>
            <w:r w:rsidRPr="00FC1EF9">
              <w:rPr>
                <w:szCs w:val="24"/>
                <w:lang w:eastAsia="en-US"/>
              </w:rPr>
              <w:t>Common Name</w:t>
            </w:r>
          </w:p>
        </w:tc>
        <w:tc>
          <w:tcPr>
            <w:tcW w:w="0" w:type="auto"/>
            <w:shd w:val="clear" w:color="auto" w:fill="BFBFBF"/>
          </w:tcPr>
          <w:p w:rsidR="00D61547" w:rsidRPr="00FC1EF9" w:rsidP="00D61547" w14:paraId="49A27B4C" w14:textId="77777777">
            <w:pPr>
              <w:widowControl/>
              <w:spacing w:before="60" w:after="60"/>
              <w:rPr>
                <w:szCs w:val="24"/>
                <w:lang w:eastAsia="en-US"/>
              </w:rPr>
            </w:pPr>
            <w:r w:rsidRPr="00FC1EF9">
              <w:rPr>
                <w:szCs w:val="24"/>
                <w:lang w:eastAsia="en-US"/>
              </w:rPr>
              <w:t xml:space="preserve">Weight </w:t>
            </w:r>
            <w:r w:rsidRPr="00FC1EF9">
              <w:rPr>
                <w:szCs w:val="24"/>
                <w:lang w:eastAsia="en-US"/>
              </w:rPr>
              <w:br/>
              <w:t>Threshold (kg)</w:t>
            </w:r>
          </w:p>
        </w:tc>
      </w:tr>
      <w:tr w14:paraId="34849148" w14:textId="77777777" w:rsidTr="00197895">
        <w:tblPrEx>
          <w:tblW w:w="5000" w:type="pct"/>
          <w:tblLook w:val="04A0"/>
        </w:tblPrEx>
        <w:tc>
          <w:tcPr>
            <w:tcW w:w="0" w:type="auto"/>
          </w:tcPr>
          <w:p w:rsidR="00D61547" w:rsidRPr="00FC1EF9" w:rsidP="00D61547" w14:paraId="14A6DD1C" w14:textId="77777777">
            <w:pPr>
              <w:widowControl/>
              <w:spacing w:before="60" w:after="60"/>
              <w:rPr>
                <w:b/>
                <w:bCs/>
                <w:szCs w:val="24"/>
                <w:lang w:eastAsia="en-US"/>
              </w:rPr>
            </w:pPr>
            <w:r w:rsidRPr="00FC1EF9">
              <w:rPr>
                <w:b/>
                <w:bCs/>
                <w:szCs w:val="24"/>
                <w:lang w:eastAsia="en-US"/>
              </w:rPr>
              <w:t>Vulnerable taxa</w:t>
            </w:r>
          </w:p>
        </w:tc>
        <w:tc>
          <w:tcPr>
            <w:tcW w:w="0" w:type="auto"/>
          </w:tcPr>
          <w:p w:rsidR="00D61547" w:rsidRPr="00FC1EF9" w:rsidP="00D61547" w14:paraId="607D3AEF" w14:textId="77777777">
            <w:pPr>
              <w:widowControl/>
              <w:spacing w:before="120" w:after="120" w:line="360" w:lineRule="auto"/>
              <w:rPr>
                <w:szCs w:val="24"/>
                <w:lang w:eastAsia="en-US"/>
              </w:rPr>
            </w:pPr>
          </w:p>
        </w:tc>
        <w:tc>
          <w:tcPr>
            <w:tcW w:w="0" w:type="auto"/>
          </w:tcPr>
          <w:p w:rsidR="00D61547" w:rsidRPr="00FC1EF9" w:rsidP="00D61547" w14:paraId="3F4AD2C4" w14:textId="77777777">
            <w:pPr>
              <w:widowControl/>
              <w:spacing w:before="120" w:after="120" w:line="360" w:lineRule="auto"/>
              <w:rPr>
                <w:szCs w:val="24"/>
                <w:lang w:eastAsia="en-US"/>
              </w:rPr>
            </w:pPr>
          </w:p>
        </w:tc>
      </w:tr>
      <w:tr w14:paraId="2B7C8FCA" w14:textId="77777777" w:rsidTr="00197895">
        <w:tblPrEx>
          <w:tblW w:w="5000" w:type="pct"/>
          <w:tblLook w:val="04A0"/>
        </w:tblPrEx>
        <w:tc>
          <w:tcPr>
            <w:tcW w:w="0" w:type="auto"/>
          </w:tcPr>
          <w:p w:rsidR="00D61547" w:rsidRPr="00FC1EF9" w:rsidP="00D61547" w14:paraId="5CC63618" w14:textId="77777777">
            <w:pPr>
              <w:widowControl/>
              <w:spacing w:before="60" w:after="60"/>
              <w:rPr>
                <w:i/>
                <w:iCs/>
                <w:szCs w:val="24"/>
                <w:lang w:eastAsia="en-US"/>
              </w:rPr>
            </w:pPr>
            <w:r w:rsidRPr="00FC1EF9">
              <w:rPr>
                <w:i/>
                <w:iCs/>
                <w:szCs w:val="24"/>
                <w:lang w:eastAsia="en-US"/>
              </w:rPr>
              <w:t>Phylum Porifera</w:t>
            </w:r>
          </w:p>
        </w:tc>
        <w:tc>
          <w:tcPr>
            <w:tcW w:w="0" w:type="auto"/>
          </w:tcPr>
          <w:p w:rsidR="00D61547" w:rsidRPr="00FC1EF9" w:rsidP="00D61547" w14:paraId="3B1626BD" w14:textId="77777777">
            <w:pPr>
              <w:widowControl/>
              <w:spacing w:before="60" w:after="60"/>
              <w:rPr>
                <w:szCs w:val="24"/>
                <w:lang w:eastAsia="en-US"/>
              </w:rPr>
            </w:pPr>
            <w:r w:rsidRPr="00FC1EF9">
              <w:rPr>
                <w:szCs w:val="24"/>
                <w:lang w:eastAsia="en-US"/>
              </w:rPr>
              <w:t>Sponges</w:t>
            </w:r>
          </w:p>
        </w:tc>
        <w:tc>
          <w:tcPr>
            <w:tcW w:w="0" w:type="auto"/>
          </w:tcPr>
          <w:p w:rsidR="00D61547" w:rsidRPr="00FC1EF9" w:rsidP="00D61547" w14:paraId="5BD8E957" w14:textId="77777777">
            <w:pPr>
              <w:widowControl/>
              <w:spacing w:before="60" w:after="60"/>
              <w:rPr>
                <w:szCs w:val="24"/>
                <w:lang w:eastAsia="en-US"/>
              </w:rPr>
            </w:pPr>
            <w:r w:rsidRPr="00FC1EF9">
              <w:rPr>
                <w:szCs w:val="24"/>
                <w:lang w:eastAsia="en-US"/>
              </w:rPr>
              <w:t>25</w:t>
            </w:r>
          </w:p>
        </w:tc>
      </w:tr>
      <w:tr w14:paraId="3CB803EE" w14:textId="77777777" w:rsidTr="00197895">
        <w:tblPrEx>
          <w:tblW w:w="5000" w:type="pct"/>
          <w:tblLook w:val="04A0"/>
        </w:tblPrEx>
        <w:tc>
          <w:tcPr>
            <w:tcW w:w="0" w:type="auto"/>
          </w:tcPr>
          <w:p w:rsidR="00D61547" w:rsidRPr="00FC1EF9" w:rsidP="00D61547" w14:paraId="64A50269" w14:textId="77777777">
            <w:pPr>
              <w:widowControl/>
              <w:spacing w:before="60" w:after="60"/>
              <w:rPr>
                <w:i/>
                <w:iCs/>
                <w:szCs w:val="24"/>
                <w:lang w:eastAsia="en-US"/>
              </w:rPr>
            </w:pPr>
            <w:r w:rsidRPr="00FC1EF9">
              <w:rPr>
                <w:i/>
                <w:iCs/>
                <w:szCs w:val="24"/>
                <w:lang w:eastAsia="en-US"/>
              </w:rPr>
              <w:t>Phylum Cnidaria</w:t>
            </w:r>
          </w:p>
        </w:tc>
        <w:tc>
          <w:tcPr>
            <w:tcW w:w="0" w:type="auto"/>
          </w:tcPr>
          <w:p w:rsidR="00D61547" w:rsidRPr="00FC1EF9" w:rsidP="00D61547" w14:paraId="295A61AB" w14:textId="77777777">
            <w:pPr>
              <w:widowControl/>
              <w:spacing w:before="120" w:after="120" w:line="360" w:lineRule="auto"/>
              <w:rPr>
                <w:szCs w:val="24"/>
                <w:lang w:eastAsia="en-US"/>
              </w:rPr>
            </w:pPr>
          </w:p>
        </w:tc>
        <w:tc>
          <w:tcPr>
            <w:tcW w:w="0" w:type="auto"/>
          </w:tcPr>
          <w:p w:rsidR="00D61547" w:rsidRPr="00FC1EF9" w:rsidP="00D61547" w14:paraId="0B61A9B4" w14:textId="77777777">
            <w:pPr>
              <w:widowControl/>
              <w:spacing w:before="120" w:after="120" w:line="360" w:lineRule="auto"/>
              <w:rPr>
                <w:szCs w:val="24"/>
                <w:lang w:eastAsia="en-US"/>
              </w:rPr>
            </w:pPr>
          </w:p>
        </w:tc>
      </w:tr>
      <w:tr w14:paraId="6BB19C40" w14:textId="77777777" w:rsidTr="00197895">
        <w:tblPrEx>
          <w:tblW w:w="5000" w:type="pct"/>
          <w:tblLook w:val="04A0"/>
        </w:tblPrEx>
        <w:tc>
          <w:tcPr>
            <w:tcW w:w="0" w:type="auto"/>
          </w:tcPr>
          <w:p w:rsidR="00D61547" w:rsidRPr="00FC1EF9" w:rsidP="00D61547" w14:paraId="7A7B9B5F" w14:textId="77777777">
            <w:pPr>
              <w:widowControl/>
              <w:spacing w:before="60" w:after="60"/>
              <w:rPr>
                <w:szCs w:val="24"/>
                <w:lang w:eastAsia="en-US"/>
              </w:rPr>
            </w:pPr>
            <w:r w:rsidRPr="00FC1EF9">
              <w:rPr>
                <w:szCs w:val="24"/>
                <w:lang w:eastAsia="en-US"/>
              </w:rPr>
              <w:t xml:space="preserve">Class </w:t>
            </w:r>
            <w:r w:rsidRPr="00FC1EF9">
              <w:rPr>
                <w:i/>
                <w:iCs/>
                <w:szCs w:val="24"/>
                <w:lang w:eastAsia="en-US"/>
              </w:rPr>
              <w:t>Anthozoa</w:t>
            </w:r>
          </w:p>
        </w:tc>
        <w:tc>
          <w:tcPr>
            <w:tcW w:w="0" w:type="auto"/>
          </w:tcPr>
          <w:p w:rsidR="00D61547" w:rsidRPr="00FC1EF9" w:rsidP="00D61547" w14:paraId="73048A83" w14:textId="77777777">
            <w:pPr>
              <w:widowControl/>
              <w:spacing w:before="120" w:after="120" w:line="360" w:lineRule="auto"/>
              <w:rPr>
                <w:szCs w:val="24"/>
                <w:lang w:eastAsia="en-US"/>
              </w:rPr>
            </w:pPr>
          </w:p>
        </w:tc>
        <w:tc>
          <w:tcPr>
            <w:tcW w:w="0" w:type="auto"/>
          </w:tcPr>
          <w:p w:rsidR="00D61547" w:rsidRPr="00FC1EF9" w:rsidP="00D61547" w14:paraId="1042BF4D" w14:textId="77777777">
            <w:pPr>
              <w:widowControl/>
              <w:spacing w:before="120" w:after="120" w:line="360" w:lineRule="auto"/>
              <w:rPr>
                <w:szCs w:val="24"/>
                <w:lang w:eastAsia="en-US"/>
              </w:rPr>
            </w:pPr>
          </w:p>
        </w:tc>
      </w:tr>
      <w:tr w14:paraId="7D2448B3" w14:textId="77777777" w:rsidTr="00197895">
        <w:tblPrEx>
          <w:tblW w:w="5000" w:type="pct"/>
          <w:tblLook w:val="04A0"/>
        </w:tblPrEx>
        <w:tc>
          <w:tcPr>
            <w:tcW w:w="0" w:type="auto"/>
          </w:tcPr>
          <w:p w:rsidR="00D61547" w:rsidRPr="00FC1EF9" w:rsidP="00D61547" w14:paraId="17C434B2"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Scleractinia</w:t>
            </w:r>
          </w:p>
        </w:tc>
        <w:tc>
          <w:tcPr>
            <w:tcW w:w="0" w:type="auto"/>
          </w:tcPr>
          <w:p w:rsidR="00D61547" w:rsidRPr="00FC1EF9" w:rsidP="00D61547" w14:paraId="5D264470" w14:textId="77777777">
            <w:pPr>
              <w:widowControl/>
              <w:spacing w:before="60" w:after="60"/>
              <w:rPr>
                <w:szCs w:val="24"/>
                <w:lang w:eastAsia="en-US"/>
              </w:rPr>
            </w:pPr>
            <w:r w:rsidRPr="00FC1EF9">
              <w:rPr>
                <w:szCs w:val="24"/>
                <w:lang w:eastAsia="en-US"/>
              </w:rPr>
              <w:t>Stony corals</w:t>
            </w:r>
          </w:p>
        </w:tc>
        <w:tc>
          <w:tcPr>
            <w:tcW w:w="0" w:type="auto"/>
          </w:tcPr>
          <w:p w:rsidR="00D61547" w:rsidRPr="00FC1EF9" w:rsidP="00D61547" w14:paraId="201C6A3C" w14:textId="77777777">
            <w:pPr>
              <w:widowControl/>
              <w:spacing w:before="60" w:after="60"/>
              <w:rPr>
                <w:szCs w:val="24"/>
                <w:lang w:eastAsia="en-US"/>
              </w:rPr>
            </w:pPr>
            <w:r w:rsidRPr="00FC1EF9">
              <w:rPr>
                <w:szCs w:val="24"/>
                <w:lang w:eastAsia="en-US"/>
              </w:rPr>
              <w:t>60</w:t>
            </w:r>
          </w:p>
        </w:tc>
      </w:tr>
      <w:tr w14:paraId="5EF6D040" w14:textId="77777777" w:rsidTr="00197895">
        <w:tblPrEx>
          <w:tblW w:w="5000" w:type="pct"/>
          <w:tblLook w:val="04A0"/>
        </w:tblPrEx>
        <w:tc>
          <w:tcPr>
            <w:tcW w:w="0" w:type="auto"/>
          </w:tcPr>
          <w:p w:rsidR="00D61547" w:rsidRPr="00FC1EF9" w:rsidP="00D61547" w14:paraId="7405F11D"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Antipatharia</w:t>
            </w:r>
          </w:p>
        </w:tc>
        <w:tc>
          <w:tcPr>
            <w:tcW w:w="0" w:type="auto"/>
          </w:tcPr>
          <w:p w:rsidR="00D61547" w:rsidRPr="00FC1EF9" w:rsidP="00D61547" w14:paraId="22FFC991" w14:textId="77777777">
            <w:pPr>
              <w:widowControl/>
              <w:spacing w:before="60" w:after="60"/>
              <w:rPr>
                <w:szCs w:val="24"/>
                <w:lang w:eastAsia="en-US"/>
              </w:rPr>
            </w:pPr>
            <w:r w:rsidRPr="00FC1EF9">
              <w:rPr>
                <w:szCs w:val="24"/>
                <w:lang w:eastAsia="en-US"/>
              </w:rPr>
              <w:t>Black Corals</w:t>
            </w:r>
          </w:p>
        </w:tc>
        <w:tc>
          <w:tcPr>
            <w:tcW w:w="0" w:type="auto"/>
          </w:tcPr>
          <w:p w:rsidR="00D61547" w:rsidRPr="00FC1EF9" w:rsidP="00D61547" w14:paraId="49E48608" w14:textId="77777777">
            <w:pPr>
              <w:widowControl/>
              <w:spacing w:before="60" w:after="60"/>
              <w:rPr>
                <w:szCs w:val="24"/>
                <w:lang w:eastAsia="en-US"/>
              </w:rPr>
            </w:pPr>
            <w:r w:rsidRPr="00FC1EF9">
              <w:rPr>
                <w:szCs w:val="24"/>
                <w:lang w:eastAsia="en-US"/>
              </w:rPr>
              <w:t>5</w:t>
            </w:r>
          </w:p>
        </w:tc>
      </w:tr>
      <w:tr w14:paraId="7A971088" w14:textId="77777777" w:rsidTr="00197895">
        <w:tblPrEx>
          <w:tblW w:w="5000" w:type="pct"/>
          <w:tblLook w:val="04A0"/>
        </w:tblPrEx>
        <w:tc>
          <w:tcPr>
            <w:tcW w:w="0" w:type="auto"/>
          </w:tcPr>
          <w:p w:rsidR="00D61547" w:rsidRPr="00FC1EF9" w:rsidP="00D61547" w14:paraId="3D9FFDF1" w14:textId="77777777">
            <w:pPr>
              <w:widowControl/>
              <w:spacing w:before="60" w:after="60"/>
              <w:rPr>
                <w:szCs w:val="24"/>
                <w:lang w:eastAsia="en-US"/>
              </w:rPr>
            </w:pPr>
            <w:r w:rsidRPr="00FC1EF9">
              <w:rPr>
                <w:szCs w:val="24"/>
                <w:lang w:eastAsia="en-US"/>
              </w:rPr>
              <w:t xml:space="preserve">Informal group </w:t>
            </w:r>
            <w:r w:rsidRPr="00FC1EF9">
              <w:rPr>
                <w:i/>
                <w:iCs/>
                <w:szCs w:val="24"/>
                <w:lang w:eastAsia="en-US"/>
              </w:rPr>
              <w:t>Gorgonian Alcyonacea</w:t>
            </w:r>
          </w:p>
        </w:tc>
        <w:tc>
          <w:tcPr>
            <w:tcW w:w="0" w:type="auto"/>
          </w:tcPr>
          <w:p w:rsidR="00D61547" w:rsidRPr="00FC1EF9" w:rsidP="00D61547" w14:paraId="3DDDE676" w14:textId="77777777">
            <w:pPr>
              <w:widowControl/>
              <w:spacing w:before="60" w:after="60"/>
              <w:rPr>
                <w:szCs w:val="24"/>
                <w:lang w:eastAsia="en-US"/>
              </w:rPr>
            </w:pPr>
            <w:r w:rsidRPr="00FC1EF9">
              <w:rPr>
                <w:szCs w:val="24"/>
                <w:lang w:eastAsia="en-US"/>
              </w:rPr>
              <w:t>Seafan</w:t>
            </w:r>
            <w:r w:rsidRPr="00FC1EF9">
              <w:rPr>
                <w:szCs w:val="24"/>
                <w:lang w:eastAsia="en-US"/>
              </w:rPr>
              <w:t xml:space="preserve"> octocorals</w:t>
            </w:r>
          </w:p>
        </w:tc>
        <w:tc>
          <w:tcPr>
            <w:tcW w:w="0" w:type="auto"/>
          </w:tcPr>
          <w:p w:rsidR="00D61547" w:rsidRPr="00FC1EF9" w:rsidP="00D61547" w14:paraId="04DF0387" w14:textId="77777777">
            <w:pPr>
              <w:widowControl/>
              <w:spacing w:before="60" w:after="60"/>
              <w:rPr>
                <w:szCs w:val="24"/>
                <w:lang w:eastAsia="en-US"/>
              </w:rPr>
            </w:pPr>
            <w:r w:rsidRPr="00FC1EF9">
              <w:rPr>
                <w:szCs w:val="24"/>
                <w:lang w:eastAsia="en-US"/>
              </w:rPr>
              <w:t>15</w:t>
            </w:r>
          </w:p>
        </w:tc>
      </w:tr>
      <w:tr w14:paraId="209A686A" w14:textId="77777777" w:rsidTr="00197895">
        <w:tblPrEx>
          <w:tblW w:w="5000" w:type="pct"/>
          <w:tblLook w:val="04A0"/>
        </w:tblPrEx>
        <w:tc>
          <w:tcPr>
            <w:tcW w:w="0" w:type="auto"/>
          </w:tcPr>
          <w:p w:rsidR="00D61547" w:rsidRPr="00FC1EF9" w:rsidP="00D61547" w14:paraId="10621DFB"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Actiniaria</w:t>
            </w:r>
          </w:p>
        </w:tc>
        <w:tc>
          <w:tcPr>
            <w:tcW w:w="0" w:type="auto"/>
          </w:tcPr>
          <w:p w:rsidR="00D61547" w:rsidRPr="00FC1EF9" w:rsidP="00D61547" w14:paraId="1F24E14E" w14:textId="77777777">
            <w:pPr>
              <w:widowControl/>
              <w:spacing w:before="60" w:after="60"/>
              <w:rPr>
                <w:szCs w:val="24"/>
                <w:lang w:eastAsia="en-US"/>
              </w:rPr>
            </w:pPr>
            <w:r w:rsidRPr="00FC1EF9">
              <w:rPr>
                <w:szCs w:val="24"/>
                <w:lang w:eastAsia="en-US"/>
              </w:rPr>
              <w:t>Anemones</w:t>
            </w:r>
          </w:p>
        </w:tc>
        <w:tc>
          <w:tcPr>
            <w:tcW w:w="0" w:type="auto"/>
          </w:tcPr>
          <w:p w:rsidR="00D61547" w:rsidRPr="00FC1EF9" w:rsidP="00D61547" w14:paraId="64E42CE0" w14:textId="77777777">
            <w:pPr>
              <w:widowControl/>
              <w:spacing w:before="60" w:after="60"/>
              <w:rPr>
                <w:szCs w:val="24"/>
                <w:lang w:eastAsia="en-US"/>
              </w:rPr>
            </w:pPr>
            <w:r w:rsidRPr="00FC1EF9">
              <w:rPr>
                <w:szCs w:val="24"/>
                <w:lang w:eastAsia="en-US"/>
              </w:rPr>
              <w:t>35</w:t>
            </w:r>
          </w:p>
        </w:tc>
      </w:tr>
      <w:tr w14:paraId="72572980" w14:textId="77777777" w:rsidTr="00197895">
        <w:tblPrEx>
          <w:tblW w:w="5000" w:type="pct"/>
          <w:tblLook w:val="04A0"/>
        </w:tblPrEx>
        <w:tc>
          <w:tcPr>
            <w:tcW w:w="0" w:type="auto"/>
          </w:tcPr>
          <w:p w:rsidR="00D61547" w:rsidRPr="00FC1EF9" w:rsidP="00D61547" w14:paraId="5EA47895"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Zoantharia</w:t>
            </w:r>
          </w:p>
        </w:tc>
        <w:tc>
          <w:tcPr>
            <w:tcW w:w="0" w:type="auto"/>
          </w:tcPr>
          <w:p w:rsidR="00D61547" w:rsidRPr="00FC1EF9" w:rsidP="00D61547" w14:paraId="66B2D04E" w14:textId="77777777">
            <w:pPr>
              <w:widowControl/>
              <w:spacing w:before="60" w:after="60"/>
              <w:rPr>
                <w:szCs w:val="24"/>
                <w:lang w:eastAsia="en-US"/>
              </w:rPr>
            </w:pPr>
            <w:r w:rsidRPr="00FC1EF9">
              <w:rPr>
                <w:szCs w:val="24"/>
                <w:lang w:eastAsia="en-US"/>
              </w:rPr>
              <w:t>Hexacorals</w:t>
            </w:r>
          </w:p>
        </w:tc>
        <w:tc>
          <w:tcPr>
            <w:tcW w:w="0" w:type="auto"/>
          </w:tcPr>
          <w:p w:rsidR="00D61547" w:rsidRPr="00FC1EF9" w:rsidP="00D61547" w14:paraId="74EE3AEA" w14:textId="77777777">
            <w:pPr>
              <w:widowControl/>
              <w:spacing w:before="60" w:after="60"/>
              <w:rPr>
                <w:szCs w:val="24"/>
                <w:lang w:eastAsia="en-US"/>
              </w:rPr>
            </w:pPr>
            <w:r w:rsidRPr="00FC1EF9">
              <w:rPr>
                <w:szCs w:val="24"/>
                <w:lang w:eastAsia="en-US"/>
              </w:rPr>
              <w:t>10</w:t>
            </w:r>
          </w:p>
        </w:tc>
      </w:tr>
    </w:tbl>
    <w:p w:rsidR="00D61547" w:rsidRPr="00FC1EF9" w:rsidP="00D61547" w14:paraId="14E01581" w14:textId="77777777">
      <w:pPr>
        <w:widowControl/>
        <w:spacing w:before="120" w:after="120" w:line="360" w:lineRule="auto"/>
        <w:ind w:left="850"/>
        <w:rPr>
          <w:szCs w:val="24"/>
          <w:lang w:eastAsia="en-US"/>
        </w:rPr>
      </w:pPr>
    </w:p>
    <w:p w:rsidR="00D61547" w:rsidRPr="00FC1EF9" w:rsidP="00D61547" w14:paraId="73A5AF08" w14:textId="77777777">
      <w:pPr>
        <w:widowControl/>
        <w:rPr>
          <w:szCs w:val="24"/>
          <w:lang w:eastAsia="en-US"/>
        </w:rPr>
      </w:pPr>
      <w:r w:rsidRPr="00FC1EF9">
        <w:rPr>
          <w:szCs w:val="24"/>
          <w:lang w:eastAsia="en-US"/>
        </w:rPr>
        <w:br w:type="page"/>
      </w:r>
    </w:p>
    <w:p w:rsidR="00D61547" w:rsidRPr="00FC1EF9" w:rsidP="00D61547" w14:paraId="3638B673" w14:textId="77777777">
      <w:pPr>
        <w:widowControl/>
        <w:spacing w:before="120" w:after="120" w:line="360" w:lineRule="auto"/>
        <w:ind w:left="850"/>
        <w:rPr>
          <w:b/>
          <w:bCs/>
          <w:szCs w:val="24"/>
          <w:lang w:eastAsia="en-US"/>
        </w:rPr>
      </w:pPr>
      <w:r w:rsidRPr="00FC1EF9">
        <w:rPr>
          <w:szCs w:val="24"/>
          <w:lang w:eastAsia="en-US"/>
        </w:rPr>
        <w:t>Annex XVIII</w:t>
      </w:r>
      <w:r w:rsidRPr="00FC1EF9">
        <w:rPr>
          <w:szCs w:val="24"/>
          <w:lang w:eastAsia="en-US"/>
        </w:rPr>
        <w:br/>
      </w:r>
      <w:r w:rsidRPr="00FC1EF9">
        <w:rPr>
          <w:b/>
          <w:bCs/>
          <w:szCs w:val="24"/>
          <w:lang w:eastAsia="en-US"/>
        </w:rPr>
        <w:t>Weight threshold for triggering the VME encounter protocol in any one tow for three or more different VME Indicator Taxa</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4642"/>
        <w:gridCol w:w="2492"/>
        <w:gridCol w:w="2213"/>
      </w:tblGrid>
      <w:tr w14:paraId="4B2C1BD8" w14:textId="77777777" w:rsidTr="00197895">
        <w:tblPrEx>
          <w:tblW w:w="5000" w:type="pct"/>
          <w:tblLook w:val="04A0"/>
        </w:tblPrEx>
        <w:trPr>
          <w:tblHeader/>
        </w:trPr>
        <w:tc>
          <w:tcPr>
            <w:tcW w:w="0" w:type="auto"/>
            <w:shd w:val="clear" w:color="auto" w:fill="BFBFBF"/>
          </w:tcPr>
          <w:p w:rsidR="00D61547" w:rsidRPr="00FC1EF9" w:rsidP="00D61547" w14:paraId="38BC2D06" w14:textId="77777777">
            <w:pPr>
              <w:widowControl/>
              <w:spacing w:before="60" w:after="60"/>
              <w:rPr>
                <w:szCs w:val="24"/>
                <w:lang w:eastAsia="en-US"/>
              </w:rPr>
            </w:pPr>
            <w:r w:rsidRPr="00FC1EF9">
              <w:rPr>
                <w:szCs w:val="24"/>
                <w:lang w:eastAsia="en-US"/>
              </w:rPr>
              <w:t>Taxonomic Level</w:t>
            </w:r>
          </w:p>
        </w:tc>
        <w:tc>
          <w:tcPr>
            <w:tcW w:w="0" w:type="auto"/>
            <w:shd w:val="clear" w:color="auto" w:fill="BFBFBF"/>
          </w:tcPr>
          <w:p w:rsidR="00D61547" w:rsidRPr="00FC1EF9" w:rsidP="00D61547" w14:paraId="26181174" w14:textId="77777777">
            <w:pPr>
              <w:widowControl/>
              <w:spacing w:before="60" w:after="60"/>
              <w:rPr>
                <w:szCs w:val="24"/>
                <w:lang w:eastAsia="en-US"/>
              </w:rPr>
            </w:pPr>
            <w:r w:rsidRPr="00FC1EF9">
              <w:rPr>
                <w:szCs w:val="24"/>
                <w:lang w:eastAsia="en-US"/>
              </w:rPr>
              <w:t>Common Name</w:t>
            </w:r>
          </w:p>
        </w:tc>
        <w:tc>
          <w:tcPr>
            <w:tcW w:w="0" w:type="auto"/>
            <w:shd w:val="clear" w:color="auto" w:fill="BFBFBF"/>
          </w:tcPr>
          <w:p w:rsidR="00D61547" w:rsidRPr="00FC1EF9" w:rsidP="00D61547" w14:paraId="0462538E" w14:textId="77777777">
            <w:pPr>
              <w:widowControl/>
              <w:spacing w:before="60" w:after="60"/>
              <w:rPr>
                <w:szCs w:val="24"/>
                <w:lang w:eastAsia="en-US"/>
              </w:rPr>
            </w:pPr>
            <w:r w:rsidRPr="00FC1EF9">
              <w:rPr>
                <w:szCs w:val="24"/>
                <w:lang w:eastAsia="en-US"/>
              </w:rPr>
              <w:t xml:space="preserve">Weight </w:t>
            </w:r>
            <w:r w:rsidRPr="00FC1EF9">
              <w:rPr>
                <w:szCs w:val="24"/>
                <w:lang w:eastAsia="en-US"/>
              </w:rPr>
              <w:br/>
              <w:t>Threshold (kg)</w:t>
            </w:r>
          </w:p>
        </w:tc>
      </w:tr>
      <w:tr w14:paraId="64F079E0" w14:textId="77777777" w:rsidTr="00197895">
        <w:tblPrEx>
          <w:tblW w:w="5000" w:type="pct"/>
          <w:tblLook w:val="04A0"/>
        </w:tblPrEx>
        <w:tc>
          <w:tcPr>
            <w:tcW w:w="0" w:type="auto"/>
          </w:tcPr>
          <w:p w:rsidR="00D61547" w:rsidRPr="00FC1EF9" w:rsidP="00D61547" w14:paraId="7634FC37" w14:textId="77777777">
            <w:pPr>
              <w:widowControl/>
              <w:spacing w:before="60" w:after="60"/>
              <w:rPr>
                <w:b/>
                <w:bCs/>
                <w:szCs w:val="24"/>
                <w:lang w:eastAsia="en-US"/>
              </w:rPr>
            </w:pPr>
            <w:r w:rsidRPr="00FC1EF9">
              <w:rPr>
                <w:b/>
                <w:bCs/>
                <w:szCs w:val="24"/>
                <w:lang w:eastAsia="en-US"/>
              </w:rPr>
              <w:t>Vulnerable taxa</w:t>
            </w:r>
          </w:p>
        </w:tc>
        <w:tc>
          <w:tcPr>
            <w:tcW w:w="0" w:type="auto"/>
          </w:tcPr>
          <w:p w:rsidR="00D61547" w:rsidRPr="00FC1EF9" w:rsidP="00D61547" w14:paraId="69BCC682" w14:textId="77777777">
            <w:pPr>
              <w:widowControl/>
              <w:spacing w:before="120" w:after="120" w:line="360" w:lineRule="auto"/>
              <w:rPr>
                <w:szCs w:val="24"/>
                <w:lang w:eastAsia="en-US"/>
              </w:rPr>
            </w:pPr>
          </w:p>
        </w:tc>
        <w:tc>
          <w:tcPr>
            <w:tcW w:w="0" w:type="auto"/>
          </w:tcPr>
          <w:p w:rsidR="00D61547" w:rsidRPr="00FC1EF9" w:rsidP="00D61547" w14:paraId="0A18653D" w14:textId="77777777">
            <w:pPr>
              <w:widowControl/>
              <w:spacing w:before="120" w:after="120" w:line="360" w:lineRule="auto"/>
              <w:rPr>
                <w:szCs w:val="24"/>
                <w:lang w:eastAsia="en-US"/>
              </w:rPr>
            </w:pPr>
          </w:p>
        </w:tc>
      </w:tr>
      <w:tr w14:paraId="63C7B527" w14:textId="77777777" w:rsidTr="00197895">
        <w:tblPrEx>
          <w:tblW w:w="5000" w:type="pct"/>
          <w:tblLook w:val="04A0"/>
        </w:tblPrEx>
        <w:tc>
          <w:tcPr>
            <w:tcW w:w="0" w:type="auto"/>
          </w:tcPr>
          <w:p w:rsidR="00D61547" w:rsidRPr="00FC1EF9" w:rsidP="00D61547" w14:paraId="7880605C" w14:textId="77777777">
            <w:pPr>
              <w:widowControl/>
              <w:spacing w:before="60" w:after="60"/>
              <w:rPr>
                <w:i/>
                <w:iCs/>
                <w:szCs w:val="24"/>
                <w:lang w:eastAsia="en-US"/>
              </w:rPr>
            </w:pPr>
            <w:r w:rsidRPr="00FC1EF9">
              <w:rPr>
                <w:i/>
                <w:iCs/>
                <w:szCs w:val="24"/>
                <w:lang w:eastAsia="en-US"/>
              </w:rPr>
              <w:t>Phylum Porifera</w:t>
            </w:r>
          </w:p>
        </w:tc>
        <w:tc>
          <w:tcPr>
            <w:tcW w:w="0" w:type="auto"/>
          </w:tcPr>
          <w:p w:rsidR="00D61547" w:rsidRPr="00FC1EF9" w:rsidP="00D61547" w14:paraId="6FFDAF64" w14:textId="77777777">
            <w:pPr>
              <w:widowControl/>
              <w:spacing w:before="60" w:after="60"/>
              <w:rPr>
                <w:szCs w:val="24"/>
                <w:lang w:eastAsia="en-US"/>
              </w:rPr>
            </w:pPr>
            <w:r w:rsidRPr="00FC1EF9">
              <w:rPr>
                <w:szCs w:val="24"/>
                <w:lang w:eastAsia="en-US"/>
              </w:rPr>
              <w:t>Sponges</w:t>
            </w:r>
          </w:p>
        </w:tc>
        <w:tc>
          <w:tcPr>
            <w:tcW w:w="0" w:type="auto"/>
          </w:tcPr>
          <w:p w:rsidR="00D61547" w:rsidRPr="00FC1EF9" w:rsidP="00D61547" w14:paraId="723E86D6" w14:textId="77777777">
            <w:pPr>
              <w:widowControl/>
              <w:spacing w:before="60" w:after="60"/>
              <w:rPr>
                <w:szCs w:val="24"/>
                <w:lang w:eastAsia="en-US"/>
              </w:rPr>
            </w:pPr>
            <w:r w:rsidRPr="00FC1EF9">
              <w:rPr>
                <w:szCs w:val="24"/>
                <w:lang w:eastAsia="en-US"/>
              </w:rPr>
              <w:t>5</w:t>
            </w:r>
          </w:p>
        </w:tc>
      </w:tr>
      <w:tr w14:paraId="64BB4C13" w14:textId="77777777" w:rsidTr="00197895">
        <w:tblPrEx>
          <w:tblW w:w="5000" w:type="pct"/>
          <w:tblLook w:val="04A0"/>
        </w:tblPrEx>
        <w:tc>
          <w:tcPr>
            <w:tcW w:w="0" w:type="auto"/>
          </w:tcPr>
          <w:p w:rsidR="00D61547" w:rsidRPr="00FC1EF9" w:rsidP="00D61547" w14:paraId="7F7D8B48" w14:textId="77777777">
            <w:pPr>
              <w:widowControl/>
              <w:spacing w:before="60" w:after="60"/>
              <w:rPr>
                <w:i/>
                <w:iCs/>
                <w:szCs w:val="24"/>
                <w:lang w:eastAsia="en-US"/>
              </w:rPr>
            </w:pPr>
            <w:r w:rsidRPr="00FC1EF9">
              <w:rPr>
                <w:i/>
                <w:iCs/>
                <w:szCs w:val="24"/>
                <w:lang w:eastAsia="en-US"/>
              </w:rPr>
              <w:t>Phylum Cnidaria</w:t>
            </w:r>
          </w:p>
        </w:tc>
        <w:tc>
          <w:tcPr>
            <w:tcW w:w="0" w:type="auto"/>
          </w:tcPr>
          <w:p w:rsidR="00D61547" w:rsidRPr="00FC1EF9" w:rsidP="00D61547" w14:paraId="0E553B80" w14:textId="77777777">
            <w:pPr>
              <w:widowControl/>
              <w:spacing w:before="120" w:after="120" w:line="360" w:lineRule="auto"/>
              <w:rPr>
                <w:szCs w:val="24"/>
                <w:lang w:eastAsia="en-US"/>
              </w:rPr>
            </w:pPr>
          </w:p>
        </w:tc>
        <w:tc>
          <w:tcPr>
            <w:tcW w:w="0" w:type="auto"/>
          </w:tcPr>
          <w:p w:rsidR="00D61547" w:rsidRPr="00FC1EF9" w:rsidP="00D61547" w14:paraId="76D8582A" w14:textId="77777777">
            <w:pPr>
              <w:widowControl/>
              <w:spacing w:before="120" w:after="120" w:line="360" w:lineRule="auto"/>
              <w:rPr>
                <w:szCs w:val="24"/>
                <w:lang w:eastAsia="en-US"/>
              </w:rPr>
            </w:pPr>
          </w:p>
        </w:tc>
      </w:tr>
      <w:tr w14:paraId="6FF44A42" w14:textId="77777777" w:rsidTr="00197895">
        <w:tblPrEx>
          <w:tblW w:w="5000" w:type="pct"/>
          <w:tblLook w:val="04A0"/>
        </w:tblPrEx>
        <w:tc>
          <w:tcPr>
            <w:tcW w:w="0" w:type="auto"/>
          </w:tcPr>
          <w:p w:rsidR="00D61547" w:rsidRPr="00FC1EF9" w:rsidP="00D61547" w14:paraId="006268D2" w14:textId="77777777">
            <w:pPr>
              <w:widowControl/>
              <w:spacing w:before="60" w:after="60"/>
              <w:rPr>
                <w:szCs w:val="24"/>
                <w:lang w:eastAsia="en-US"/>
              </w:rPr>
            </w:pPr>
            <w:r w:rsidRPr="00FC1EF9">
              <w:rPr>
                <w:szCs w:val="24"/>
                <w:lang w:eastAsia="en-US"/>
              </w:rPr>
              <w:t xml:space="preserve">Class </w:t>
            </w:r>
            <w:r w:rsidRPr="00FC1EF9">
              <w:rPr>
                <w:i/>
                <w:iCs/>
                <w:szCs w:val="24"/>
                <w:lang w:eastAsia="en-US"/>
              </w:rPr>
              <w:t>Anthozoa</w:t>
            </w:r>
          </w:p>
        </w:tc>
        <w:tc>
          <w:tcPr>
            <w:tcW w:w="0" w:type="auto"/>
          </w:tcPr>
          <w:p w:rsidR="00D61547" w:rsidRPr="00FC1EF9" w:rsidP="00D61547" w14:paraId="5A5BF3B0" w14:textId="77777777">
            <w:pPr>
              <w:widowControl/>
              <w:spacing w:before="120" w:after="120" w:line="360" w:lineRule="auto"/>
              <w:rPr>
                <w:szCs w:val="24"/>
                <w:lang w:eastAsia="en-US"/>
              </w:rPr>
            </w:pPr>
          </w:p>
        </w:tc>
        <w:tc>
          <w:tcPr>
            <w:tcW w:w="0" w:type="auto"/>
          </w:tcPr>
          <w:p w:rsidR="00D61547" w:rsidRPr="00FC1EF9" w:rsidP="00D61547" w14:paraId="14A09802" w14:textId="77777777">
            <w:pPr>
              <w:widowControl/>
              <w:spacing w:before="120" w:after="120" w:line="360" w:lineRule="auto"/>
              <w:rPr>
                <w:szCs w:val="24"/>
                <w:lang w:eastAsia="en-US"/>
              </w:rPr>
            </w:pPr>
          </w:p>
        </w:tc>
      </w:tr>
      <w:tr w14:paraId="758446F7" w14:textId="77777777" w:rsidTr="00197895">
        <w:tblPrEx>
          <w:tblW w:w="5000" w:type="pct"/>
          <w:tblLook w:val="04A0"/>
        </w:tblPrEx>
        <w:tc>
          <w:tcPr>
            <w:tcW w:w="0" w:type="auto"/>
          </w:tcPr>
          <w:p w:rsidR="00D61547" w:rsidRPr="00FC1EF9" w:rsidP="00D61547" w14:paraId="09D1B566"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Scleractinia</w:t>
            </w:r>
          </w:p>
        </w:tc>
        <w:tc>
          <w:tcPr>
            <w:tcW w:w="0" w:type="auto"/>
          </w:tcPr>
          <w:p w:rsidR="00D61547" w:rsidRPr="00FC1EF9" w:rsidP="00D61547" w14:paraId="4D28C16D" w14:textId="77777777">
            <w:pPr>
              <w:widowControl/>
              <w:spacing w:before="60" w:after="60"/>
              <w:rPr>
                <w:szCs w:val="24"/>
                <w:lang w:eastAsia="en-US"/>
              </w:rPr>
            </w:pPr>
            <w:r w:rsidRPr="00FC1EF9">
              <w:rPr>
                <w:szCs w:val="24"/>
                <w:lang w:eastAsia="en-US"/>
              </w:rPr>
              <w:t>Stony corals</w:t>
            </w:r>
          </w:p>
        </w:tc>
        <w:tc>
          <w:tcPr>
            <w:tcW w:w="0" w:type="auto"/>
          </w:tcPr>
          <w:p w:rsidR="00D61547" w:rsidRPr="00FC1EF9" w:rsidP="00D61547" w14:paraId="2F91555B" w14:textId="77777777">
            <w:pPr>
              <w:widowControl/>
              <w:spacing w:before="60" w:after="60"/>
              <w:rPr>
                <w:szCs w:val="24"/>
                <w:lang w:eastAsia="en-US"/>
              </w:rPr>
            </w:pPr>
            <w:r w:rsidRPr="00FC1EF9">
              <w:rPr>
                <w:szCs w:val="24"/>
                <w:lang w:eastAsia="en-US"/>
              </w:rPr>
              <w:t>5</w:t>
            </w:r>
          </w:p>
        </w:tc>
      </w:tr>
      <w:tr w14:paraId="26ADF26E" w14:textId="77777777" w:rsidTr="00197895">
        <w:tblPrEx>
          <w:tblW w:w="5000" w:type="pct"/>
          <w:tblLook w:val="04A0"/>
        </w:tblPrEx>
        <w:tc>
          <w:tcPr>
            <w:tcW w:w="0" w:type="auto"/>
          </w:tcPr>
          <w:p w:rsidR="00D61547" w:rsidRPr="00FC1EF9" w:rsidP="00D61547" w14:paraId="6EA379CC"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Antipatharia</w:t>
            </w:r>
          </w:p>
        </w:tc>
        <w:tc>
          <w:tcPr>
            <w:tcW w:w="0" w:type="auto"/>
          </w:tcPr>
          <w:p w:rsidR="00D61547" w:rsidRPr="00FC1EF9" w:rsidP="00D61547" w14:paraId="108481EC" w14:textId="77777777">
            <w:pPr>
              <w:widowControl/>
              <w:spacing w:before="60" w:after="60"/>
              <w:rPr>
                <w:szCs w:val="24"/>
                <w:lang w:eastAsia="en-US"/>
              </w:rPr>
            </w:pPr>
            <w:r w:rsidRPr="00FC1EF9">
              <w:rPr>
                <w:szCs w:val="24"/>
                <w:lang w:eastAsia="en-US"/>
              </w:rPr>
              <w:t>Black corals</w:t>
            </w:r>
          </w:p>
        </w:tc>
        <w:tc>
          <w:tcPr>
            <w:tcW w:w="0" w:type="auto"/>
          </w:tcPr>
          <w:p w:rsidR="00D61547" w:rsidRPr="00FC1EF9" w:rsidP="00D61547" w14:paraId="4678E31F" w14:textId="77777777">
            <w:pPr>
              <w:widowControl/>
              <w:spacing w:before="60" w:after="60"/>
              <w:rPr>
                <w:szCs w:val="24"/>
                <w:lang w:eastAsia="en-US"/>
              </w:rPr>
            </w:pPr>
            <w:r w:rsidRPr="00FC1EF9">
              <w:rPr>
                <w:szCs w:val="24"/>
                <w:lang w:eastAsia="en-US"/>
              </w:rPr>
              <w:t>1</w:t>
            </w:r>
          </w:p>
        </w:tc>
      </w:tr>
      <w:tr w14:paraId="2DD576D8" w14:textId="77777777" w:rsidTr="00197895">
        <w:tblPrEx>
          <w:tblW w:w="5000" w:type="pct"/>
          <w:tblLook w:val="04A0"/>
        </w:tblPrEx>
        <w:tc>
          <w:tcPr>
            <w:tcW w:w="0" w:type="auto"/>
          </w:tcPr>
          <w:p w:rsidR="00D61547" w:rsidRPr="00FC1EF9" w:rsidP="00D61547" w14:paraId="7A3A3B73"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Alcyonacea</w:t>
            </w:r>
          </w:p>
        </w:tc>
        <w:tc>
          <w:tcPr>
            <w:tcW w:w="0" w:type="auto"/>
          </w:tcPr>
          <w:p w:rsidR="00D61547" w:rsidRPr="00FC1EF9" w:rsidP="00D61547" w14:paraId="2707B4A6" w14:textId="77777777">
            <w:pPr>
              <w:widowControl/>
              <w:spacing w:before="60" w:after="60"/>
              <w:rPr>
                <w:szCs w:val="24"/>
                <w:lang w:eastAsia="en-US"/>
              </w:rPr>
            </w:pPr>
            <w:r w:rsidRPr="00FC1EF9">
              <w:rPr>
                <w:szCs w:val="24"/>
                <w:lang w:eastAsia="en-US"/>
              </w:rPr>
              <w:t>True soft corals</w:t>
            </w:r>
          </w:p>
        </w:tc>
        <w:tc>
          <w:tcPr>
            <w:tcW w:w="0" w:type="auto"/>
          </w:tcPr>
          <w:p w:rsidR="00D61547" w:rsidRPr="00FC1EF9" w:rsidP="00D61547" w14:paraId="6DAA002C" w14:textId="77777777">
            <w:pPr>
              <w:widowControl/>
              <w:spacing w:before="60" w:after="60"/>
              <w:rPr>
                <w:szCs w:val="24"/>
                <w:lang w:eastAsia="en-US"/>
              </w:rPr>
            </w:pPr>
            <w:r w:rsidRPr="00FC1EF9">
              <w:rPr>
                <w:szCs w:val="24"/>
                <w:lang w:eastAsia="en-US"/>
              </w:rPr>
              <w:t>1</w:t>
            </w:r>
          </w:p>
        </w:tc>
      </w:tr>
      <w:tr w14:paraId="1AF8DED5" w14:textId="77777777" w:rsidTr="00197895">
        <w:tblPrEx>
          <w:tblW w:w="5000" w:type="pct"/>
          <w:tblLook w:val="04A0"/>
        </w:tblPrEx>
        <w:tc>
          <w:tcPr>
            <w:tcW w:w="0" w:type="auto"/>
          </w:tcPr>
          <w:p w:rsidR="00D61547" w:rsidRPr="00FC1EF9" w:rsidP="00D61547" w14:paraId="713D14CE" w14:textId="77777777">
            <w:pPr>
              <w:widowControl/>
              <w:spacing w:before="60" w:after="60"/>
              <w:rPr>
                <w:szCs w:val="24"/>
                <w:lang w:eastAsia="en-US"/>
              </w:rPr>
            </w:pPr>
            <w:r w:rsidRPr="00FC1EF9">
              <w:rPr>
                <w:szCs w:val="24"/>
                <w:lang w:eastAsia="en-US"/>
              </w:rPr>
              <w:t xml:space="preserve">Informal group </w:t>
            </w:r>
            <w:r w:rsidRPr="00FC1EF9">
              <w:rPr>
                <w:i/>
                <w:iCs/>
                <w:szCs w:val="24"/>
                <w:lang w:eastAsia="en-US"/>
              </w:rPr>
              <w:t>Gorgonian Alcyonacea</w:t>
            </w:r>
          </w:p>
        </w:tc>
        <w:tc>
          <w:tcPr>
            <w:tcW w:w="0" w:type="auto"/>
          </w:tcPr>
          <w:p w:rsidR="00D61547" w:rsidRPr="00FC1EF9" w:rsidP="00D61547" w14:paraId="4F5428F5" w14:textId="77777777">
            <w:pPr>
              <w:widowControl/>
              <w:spacing w:before="60" w:after="60"/>
              <w:rPr>
                <w:szCs w:val="24"/>
                <w:lang w:eastAsia="en-US"/>
              </w:rPr>
            </w:pPr>
            <w:r w:rsidRPr="00FC1EF9">
              <w:rPr>
                <w:szCs w:val="24"/>
                <w:lang w:eastAsia="en-US"/>
              </w:rPr>
              <w:t>Seafan</w:t>
            </w:r>
            <w:r w:rsidRPr="00FC1EF9">
              <w:rPr>
                <w:szCs w:val="24"/>
                <w:lang w:eastAsia="en-US"/>
              </w:rPr>
              <w:t xml:space="preserve"> octocorals</w:t>
            </w:r>
          </w:p>
        </w:tc>
        <w:tc>
          <w:tcPr>
            <w:tcW w:w="0" w:type="auto"/>
          </w:tcPr>
          <w:p w:rsidR="00D61547" w:rsidRPr="00FC1EF9" w:rsidP="00D61547" w14:paraId="6AB41E3C" w14:textId="77777777">
            <w:pPr>
              <w:widowControl/>
              <w:spacing w:before="60" w:after="60"/>
              <w:rPr>
                <w:szCs w:val="24"/>
                <w:lang w:eastAsia="en-US"/>
              </w:rPr>
            </w:pPr>
            <w:r w:rsidRPr="00FC1EF9">
              <w:rPr>
                <w:szCs w:val="24"/>
                <w:lang w:eastAsia="en-US"/>
              </w:rPr>
              <w:t>1</w:t>
            </w:r>
          </w:p>
        </w:tc>
      </w:tr>
      <w:tr w14:paraId="7FE8663C" w14:textId="77777777" w:rsidTr="00197895">
        <w:tblPrEx>
          <w:tblW w:w="5000" w:type="pct"/>
          <w:tblLook w:val="04A0"/>
        </w:tblPrEx>
        <w:tc>
          <w:tcPr>
            <w:tcW w:w="0" w:type="auto"/>
          </w:tcPr>
          <w:p w:rsidR="00D61547" w:rsidRPr="00FC1EF9" w:rsidP="00D61547" w14:paraId="58894E98"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Pennatulacea</w:t>
            </w:r>
          </w:p>
        </w:tc>
        <w:tc>
          <w:tcPr>
            <w:tcW w:w="0" w:type="auto"/>
          </w:tcPr>
          <w:p w:rsidR="00D61547" w:rsidRPr="00FC1EF9" w:rsidP="00D61547" w14:paraId="2699066C" w14:textId="77777777">
            <w:pPr>
              <w:widowControl/>
              <w:spacing w:before="60" w:after="60"/>
              <w:rPr>
                <w:szCs w:val="24"/>
                <w:lang w:eastAsia="en-US"/>
              </w:rPr>
            </w:pPr>
            <w:r w:rsidRPr="00FC1EF9">
              <w:rPr>
                <w:szCs w:val="24"/>
                <w:lang w:eastAsia="en-US"/>
              </w:rPr>
              <w:t>Sea pens</w:t>
            </w:r>
          </w:p>
        </w:tc>
        <w:tc>
          <w:tcPr>
            <w:tcW w:w="0" w:type="auto"/>
          </w:tcPr>
          <w:p w:rsidR="00D61547" w:rsidRPr="00FC1EF9" w:rsidP="00D61547" w14:paraId="5798119C" w14:textId="77777777">
            <w:pPr>
              <w:widowControl/>
              <w:spacing w:before="60" w:after="60"/>
              <w:rPr>
                <w:szCs w:val="24"/>
                <w:lang w:eastAsia="en-US"/>
              </w:rPr>
            </w:pPr>
            <w:r w:rsidRPr="00FC1EF9">
              <w:rPr>
                <w:szCs w:val="24"/>
                <w:lang w:eastAsia="en-US"/>
              </w:rPr>
              <w:t>1</w:t>
            </w:r>
          </w:p>
        </w:tc>
      </w:tr>
      <w:tr w14:paraId="062EA245" w14:textId="77777777" w:rsidTr="00197895">
        <w:tblPrEx>
          <w:tblW w:w="5000" w:type="pct"/>
          <w:tblLook w:val="04A0"/>
        </w:tblPrEx>
        <w:tc>
          <w:tcPr>
            <w:tcW w:w="0" w:type="auto"/>
          </w:tcPr>
          <w:p w:rsidR="00D61547" w:rsidRPr="00FC1EF9" w:rsidP="00D61547" w14:paraId="11A70077"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Actiniaria</w:t>
            </w:r>
          </w:p>
        </w:tc>
        <w:tc>
          <w:tcPr>
            <w:tcW w:w="0" w:type="auto"/>
          </w:tcPr>
          <w:p w:rsidR="00D61547" w:rsidRPr="00FC1EF9" w:rsidP="00D61547" w14:paraId="4EC981AA" w14:textId="77777777">
            <w:pPr>
              <w:widowControl/>
              <w:spacing w:before="60" w:after="60"/>
              <w:rPr>
                <w:szCs w:val="24"/>
                <w:lang w:eastAsia="en-US"/>
              </w:rPr>
            </w:pPr>
            <w:r w:rsidRPr="00FC1EF9">
              <w:rPr>
                <w:szCs w:val="24"/>
                <w:lang w:eastAsia="en-US"/>
              </w:rPr>
              <w:t>Anemones</w:t>
            </w:r>
          </w:p>
        </w:tc>
        <w:tc>
          <w:tcPr>
            <w:tcW w:w="0" w:type="auto"/>
          </w:tcPr>
          <w:p w:rsidR="00D61547" w:rsidRPr="00FC1EF9" w:rsidP="00D61547" w14:paraId="23802596" w14:textId="77777777">
            <w:pPr>
              <w:widowControl/>
              <w:spacing w:before="60" w:after="60"/>
              <w:rPr>
                <w:szCs w:val="24"/>
                <w:lang w:eastAsia="en-US"/>
              </w:rPr>
            </w:pPr>
            <w:r w:rsidRPr="00FC1EF9">
              <w:rPr>
                <w:szCs w:val="24"/>
                <w:lang w:eastAsia="en-US"/>
              </w:rPr>
              <w:t>5</w:t>
            </w:r>
          </w:p>
        </w:tc>
      </w:tr>
      <w:tr w14:paraId="2CFEE368" w14:textId="77777777" w:rsidTr="00197895">
        <w:tblPrEx>
          <w:tblW w:w="5000" w:type="pct"/>
          <w:tblLook w:val="04A0"/>
        </w:tblPrEx>
        <w:tc>
          <w:tcPr>
            <w:tcW w:w="0" w:type="auto"/>
          </w:tcPr>
          <w:p w:rsidR="00D61547" w:rsidRPr="00FC1EF9" w:rsidP="00D61547" w14:paraId="4613DC13"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Zoantharia</w:t>
            </w:r>
          </w:p>
        </w:tc>
        <w:tc>
          <w:tcPr>
            <w:tcW w:w="0" w:type="auto"/>
          </w:tcPr>
          <w:p w:rsidR="00D61547" w:rsidRPr="00FC1EF9" w:rsidP="00D61547" w14:paraId="02EEA8C9" w14:textId="77777777">
            <w:pPr>
              <w:widowControl/>
              <w:spacing w:before="60" w:after="60"/>
              <w:rPr>
                <w:szCs w:val="24"/>
                <w:lang w:eastAsia="en-US"/>
              </w:rPr>
            </w:pPr>
            <w:r w:rsidRPr="00FC1EF9">
              <w:rPr>
                <w:szCs w:val="24"/>
                <w:lang w:eastAsia="en-US"/>
              </w:rPr>
              <w:t>Hexacorals</w:t>
            </w:r>
          </w:p>
        </w:tc>
        <w:tc>
          <w:tcPr>
            <w:tcW w:w="0" w:type="auto"/>
          </w:tcPr>
          <w:p w:rsidR="00D61547" w:rsidRPr="00FC1EF9" w:rsidP="00D61547" w14:paraId="18CDDF5E" w14:textId="77777777">
            <w:pPr>
              <w:widowControl/>
              <w:spacing w:before="60" w:after="60"/>
              <w:rPr>
                <w:szCs w:val="24"/>
                <w:lang w:eastAsia="en-US"/>
              </w:rPr>
            </w:pPr>
            <w:r w:rsidRPr="00FC1EF9">
              <w:rPr>
                <w:szCs w:val="24"/>
                <w:lang w:eastAsia="en-US"/>
              </w:rPr>
              <w:t>1</w:t>
            </w:r>
          </w:p>
        </w:tc>
      </w:tr>
      <w:tr w14:paraId="1831ABC0" w14:textId="77777777" w:rsidTr="00197895">
        <w:tblPrEx>
          <w:tblW w:w="5000" w:type="pct"/>
          <w:tblLook w:val="04A0"/>
        </w:tblPrEx>
        <w:tc>
          <w:tcPr>
            <w:tcW w:w="0" w:type="auto"/>
          </w:tcPr>
          <w:p w:rsidR="00D61547" w:rsidRPr="00FC1EF9" w:rsidP="00D61547" w14:paraId="4966D77C" w14:textId="77777777">
            <w:pPr>
              <w:widowControl/>
              <w:spacing w:before="60" w:after="60"/>
              <w:rPr>
                <w:szCs w:val="24"/>
                <w:lang w:eastAsia="en-US"/>
              </w:rPr>
            </w:pPr>
            <w:r w:rsidRPr="00FC1EF9">
              <w:rPr>
                <w:szCs w:val="24"/>
                <w:lang w:eastAsia="en-US"/>
              </w:rPr>
              <w:t xml:space="preserve">Class </w:t>
            </w:r>
            <w:r w:rsidRPr="00FC1EF9">
              <w:rPr>
                <w:i/>
                <w:iCs/>
                <w:szCs w:val="24"/>
                <w:lang w:eastAsia="en-US"/>
              </w:rPr>
              <w:t>Hydrozoa</w:t>
            </w:r>
          </w:p>
        </w:tc>
        <w:tc>
          <w:tcPr>
            <w:tcW w:w="0" w:type="auto"/>
          </w:tcPr>
          <w:p w:rsidR="00D61547" w:rsidRPr="00FC1EF9" w:rsidP="00D61547" w14:paraId="09658D90" w14:textId="77777777">
            <w:pPr>
              <w:widowControl/>
              <w:spacing w:before="60" w:after="60"/>
              <w:rPr>
                <w:szCs w:val="24"/>
                <w:lang w:eastAsia="en-US"/>
              </w:rPr>
            </w:pPr>
            <w:r w:rsidRPr="00FC1EF9">
              <w:rPr>
                <w:szCs w:val="24"/>
                <w:lang w:eastAsia="en-US"/>
              </w:rPr>
              <w:t>Hydrozoans</w:t>
            </w:r>
          </w:p>
        </w:tc>
        <w:tc>
          <w:tcPr>
            <w:tcW w:w="0" w:type="auto"/>
          </w:tcPr>
          <w:p w:rsidR="00D61547" w:rsidRPr="00FC1EF9" w:rsidP="00D61547" w14:paraId="17F474CD" w14:textId="77777777">
            <w:pPr>
              <w:widowControl/>
              <w:spacing w:before="60" w:after="60"/>
              <w:rPr>
                <w:szCs w:val="24"/>
                <w:lang w:eastAsia="en-US"/>
              </w:rPr>
            </w:pPr>
            <w:r w:rsidRPr="00FC1EF9">
              <w:rPr>
                <w:szCs w:val="24"/>
                <w:lang w:eastAsia="en-US"/>
              </w:rPr>
              <w:t>1</w:t>
            </w:r>
          </w:p>
        </w:tc>
      </w:tr>
      <w:tr w14:paraId="2CADB6FC" w14:textId="77777777" w:rsidTr="00197895">
        <w:tblPrEx>
          <w:tblW w:w="5000" w:type="pct"/>
          <w:tblLook w:val="04A0"/>
        </w:tblPrEx>
        <w:tc>
          <w:tcPr>
            <w:tcW w:w="0" w:type="auto"/>
          </w:tcPr>
          <w:p w:rsidR="00D61547" w:rsidRPr="00FC1EF9" w:rsidP="00D61547" w14:paraId="44969EF8"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Anthoathecatae</w:t>
            </w:r>
          </w:p>
        </w:tc>
        <w:tc>
          <w:tcPr>
            <w:tcW w:w="0" w:type="auto"/>
          </w:tcPr>
          <w:p w:rsidR="00D61547" w:rsidRPr="00FC1EF9" w:rsidP="00D61547" w14:paraId="615D6F1A" w14:textId="77777777">
            <w:pPr>
              <w:widowControl/>
              <w:spacing w:before="120" w:after="120" w:line="360" w:lineRule="auto"/>
              <w:rPr>
                <w:szCs w:val="24"/>
                <w:lang w:eastAsia="en-US"/>
              </w:rPr>
            </w:pPr>
          </w:p>
        </w:tc>
        <w:tc>
          <w:tcPr>
            <w:tcW w:w="0" w:type="auto"/>
          </w:tcPr>
          <w:p w:rsidR="00D61547" w:rsidRPr="00FC1EF9" w:rsidP="00D61547" w14:paraId="587C1E92" w14:textId="77777777">
            <w:pPr>
              <w:widowControl/>
              <w:spacing w:before="120" w:after="120" w:line="360" w:lineRule="auto"/>
              <w:rPr>
                <w:szCs w:val="24"/>
                <w:lang w:eastAsia="en-US"/>
              </w:rPr>
            </w:pPr>
          </w:p>
        </w:tc>
      </w:tr>
      <w:tr w14:paraId="3DC75B3E" w14:textId="77777777" w:rsidTr="00197895">
        <w:tblPrEx>
          <w:tblW w:w="5000" w:type="pct"/>
          <w:tblLook w:val="04A0"/>
        </w:tblPrEx>
        <w:tc>
          <w:tcPr>
            <w:tcW w:w="0" w:type="auto"/>
          </w:tcPr>
          <w:p w:rsidR="00D61547" w:rsidRPr="00FC1EF9" w:rsidP="00D61547" w14:paraId="1F51A343" w14:textId="77777777">
            <w:pPr>
              <w:widowControl/>
              <w:spacing w:before="60" w:after="60"/>
              <w:rPr>
                <w:szCs w:val="24"/>
                <w:lang w:eastAsia="en-US"/>
              </w:rPr>
            </w:pPr>
            <w:r w:rsidRPr="00FC1EF9">
              <w:rPr>
                <w:szCs w:val="24"/>
                <w:lang w:eastAsia="en-US"/>
              </w:rPr>
              <w:t xml:space="preserve">Family </w:t>
            </w:r>
            <w:r w:rsidRPr="00FC1EF9">
              <w:rPr>
                <w:i/>
                <w:iCs/>
                <w:szCs w:val="24"/>
                <w:lang w:eastAsia="en-US"/>
              </w:rPr>
              <w:t>Stylasteridae</w:t>
            </w:r>
          </w:p>
        </w:tc>
        <w:tc>
          <w:tcPr>
            <w:tcW w:w="0" w:type="auto"/>
          </w:tcPr>
          <w:p w:rsidR="00D61547" w:rsidRPr="00FC1EF9" w:rsidP="00D61547" w14:paraId="19F10048" w14:textId="77777777">
            <w:pPr>
              <w:widowControl/>
              <w:spacing w:before="60" w:after="60"/>
              <w:rPr>
                <w:szCs w:val="24"/>
                <w:lang w:eastAsia="en-US"/>
              </w:rPr>
            </w:pPr>
            <w:r w:rsidRPr="00FC1EF9">
              <w:rPr>
                <w:szCs w:val="24"/>
                <w:lang w:eastAsia="en-US"/>
              </w:rPr>
              <w:t>Hydrocorals</w:t>
            </w:r>
          </w:p>
        </w:tc>
        <w:tc>
          <w:tcPr>
            <w:tcW w:w="0" w:type="auto"/>
          </w:tcPr>
          <w:p w:rsidR="00D61547" w:rsidRPr="00FC1EF9" w:rsidP="00D61547" w14:paraId="4DA493CF" w14:textId="77777777">
            <w:pPr>
              <w:widowControl/>
              <w:spacing w:before="60" w:after="60"/>
              <w:rPr>
                <w:szCs w:val="24"/>
                <w:lang w:eastAsia="en-US"/>
              </w:rPr>
            </w:pPr>
            <w:r w:rsidRPr="00FC1EF9">
              <w:rPr>
                <w:szCs w:val="24"/>
                <w:lang w:eastAsia="en-US"/>
              </w:rPr>
              <w:t>1</w:t>
            </w:r>
          </w:p>
        </w:tc>
      </w:tr>
      <w:tr w14:paraId="4740984A" w14:textId="77777777" w:rsidTr="00197895">
        <w:tblPrEx>
          <w:tblW w:w="5000" w:type="pct"/>
          <w:tblLook w:val="04A0"/>
        </w:tblPrEx>
        <w:tc>
          <w:tcPr>
            <w:tcW w:w="0" w:type="auto"/>
          </w:tcPr>
          <w:p w:rsidR="00D61547" w:rsidRPr="00FC1EF9" w:rsidP="00D61547" w14:paraId="24043AB5" w14:textId="77777777">
            <w:pPr>
              <w:widowControl/>
              <w:spacing w:before="60" w:after="60"/>
              <w:rPr>
                <w:szCs w:val="24"/>
                <w:lang w:eastAsia="en-US"/>
              </w:rPr>
            </w:pPr>
            <w:r w:rsidRPr="00FC1EF9">
              <w:rPr>
                <w:szCs w:val="24"/>
                <w:lang w:eastAsia="en-US"/>
              </w:rPr>
              <w:t xml:space="preserve">Phylum </w:t>
            </w:r>
            <w:r w:rsidRPr="00FC1EF9">
              <w:rPr>
                <w:i/>
                <w:iCs/>
                <w:szCs w:val="24"/>
                <w:lang w:eastAsia="en-US"/>
              </w:rPr>
              <w:t>Bryozoa</w:t>
            </w:r>
          </w:p>
        </w:tc>
        <w:tc>
          <w:tcPr>
            <w:tcW w:w="0" w:type="auto"/>
          </w:tcPr>
          <w:p w:rsidR="00D61547" w:rsidRPr="00FC1EF9" w:rsidP="00D61547" w14:paraId="514CFBC8" w14:textId="77777777">
            <w:pPr>
              <w:widowControl/>
              <w:spacing w:before="60" w:after="60"/>
              <w:rPr>
                <w:szCs w:val="24"/>
                <w:lang w:eastAsia="en-US"/>
              </w:rPr>
            </w:pPr>
            <w:r w:rsidRPr="00FC1EF9">
              <w:rPr>
                <w:szCs w:val="24"/>
                <w:lang w:eastAsia="en-US"/>
              </w:rPr>
              <w:t>Bryozoans</w:t>
            </w:r>
          </w:p>
        </w:tc>
        <w:tc>
          <w:tcPr>
            <w:tcW w:w="0" w:type="auto"/>
          </w:tcPr>
          <w:p w:rsidR="00D61547" w:rsidRPr="00FC1EF9" w:rsidP="00D61547" w14:paraId="1164132E" w14:textId="77777777">
            <w:pPr>
              <w:widowControl/>
              <w:spacing w:before="60" w:after="60"/>
              <w:rPr>
                <w:szCs w:val="24"/>
                <w:lang w:eastAsia="en-US"/>
              </w:rPr>
            </w:pPr>
            <w:r w:rsidRPr="00FC1EF9">
              <w:rPr>
                <w:szCs w:val="24"/>
                <w:lang w:eastAsia="en-US"/>
              </w:rPr>
              <w:t>1</w:t>
            </w:r>
          </w:p>
        </w:tc>
      </w:tr>
      <w:tr w14:paraId="69A2497F" w14:textId="77777777" w:rsidTr="00197895">
        <w:tblPrEx>
          <w:tblW w:w="5000" w:type="pct"/>
          <w:tblLook w:val="04A0"/>
        </w:tblPrEx>
        <w:tc>
          <w:tcPr>
            <w:tcW w:w="0" w:type="auto"/>
          </w:tcPr>
          <w:p w:rsidR="00D61547" w:rsidRPr="00FC1EF9" w:rsidP="00D61547" w14:paraId="141F1ACA" w14:textId="77777777">
            <w:pPr>
              <w:widowControl/>
              <w:spacing w:before="60" w:after="60"/>
              <w:rPr>
                <w:i/>
                <w:iCs/>
                <w:szCs w:val="24"/>
                <w:lang w:eastAsia="en-US"/>
              </w:rPr>
            </w:pPr>
            <w:r w:rsidRPr="00FC1EF9">
              <w:rPr>
                <w:i/>
                <w:iCs/>
                <w:szCs w:val="24"/>
                <w:lang w:eastAsia="en-US"/>
              </w:rPr>
              <w:t>Phylum Echinodermata</w:t>
            </w:r>
          </w:p>
        </w:tc>
        <w:tc>
          <w:tcPr>
            <w:tcW w:w="0" w:type="auto"/>
          </w:tcPr>
          <w:p w:rsidR="00D61547" w:rsidRPr="00FC1EF9" w:rsidP="00D61547" w14:paraId="08536AF0" w14:textId="77777777">
            <w:pPr>
              <w:widowControl/>
              <w:spacing w:before="120" w:after="120" w:line="360" w:lineRule="auto"/>
              <w:rPr>
                <w:szCs w:val="24"/>
                <w:lang w:eastAsia="en-US"/>
              </w:rPr>
            </w:pPr>
          </w:p>
        </w:tc>
        <w:tc>
          <w:tcPr>
            <w:tcW w:w="0" w:type="auto"/>
          </w:tcPr>
          <w:p w:rsidR="00D61547" w:rsidRPr="00FC1EF9" w:rsidP="00D61547" w14:paraId="033A2B78" w14:textId="77777777">
            <w:pPr>
              <w:widowControl/>
              <w:spacing w:before="120" w:after="120" w:line="360" w:lineRule="auto"/>
              <w:rPr>
                <w:szCs w:val="24"/>
                <w:lang w:eastAsia="en-US"/>
              </w:rPr>
            </w:pPr>
          </w:p>
        </w:tc>
      </w:tr>
      <w:tr w14:paraId="509CF478" w14:textId="77777777" w:rsidTr="00197895">
        <w:tblPrEx>
          <w:tblW w:w="5000" w:type="pct"/>
          <w:tblLook w:val="04A0"/>
        </w:tblPrEx>
        <w:tc>
          <w:tcPr>
            <w:tcW w:w="0" w:type="auto"/>
          </w:tcPr>
          <w:p w:rsidR="00D61547" w:rsidRPr="00FC1EF9" w:rsidP="00D61547" w14:paraId="11EA821B" w14:textId="77777777">
            <w:pPr>
              <w:widowControl/>
              <w:spacing w:before="60" w:after="60"/>
              <w:rPr>
                <w:szCs w:val="24"/>
                <w:lang w:eastAsia="en-US"/>
              </w:rPr>
            </w:pPr>
            <w:r w:rsidRPr="00FC1EF9">
              <w:rPr>
                <w:szCs w:val="24"/>
                <w:lang w:eastAsia="en-US"/>
              </w:rPr>
              <w:t xml:space="preserve">Class </w:t>
            </w:r>
            <w:r w:rsidRPr="00FC1EF9">
              <w:rPr>
                <w:i/>
                <w:iCs/>
                <w:szCs w:val="24"/>
                <w:lang w:eastAsia="en-US"/>
              </w:rPr>
              <w:t>Asteroidea</w:t>
            </w:r>
          </w:p>
        </w:tc>
        <w:tc>
          <w:tcPr>
            <w:tcW w:w="0" w:type="auto"/>
          </w:tcPr>
          <w:p w:rsidR="00D61547" w:rsidRPr="00FC1EF9" w:rsidP="00D61547" w14:paraId="6C8DFEAD" w14:textId="77777777">
            <w:pPr>
              <w:widowControl/>
              <w:spacing w:before="120" w:after="120" w:line="360" w:lineRule="auto"/>
              <w:rPr>
                <w:szCs w:val="24"/>
                <w:lang w:eastAsia="en-US"/>
              </w:rPr>
            </w:pPr>
          </w:p>
        </w:tc>
        <w:tc>
          <w:tcPr>
            <w:tcW w:w="0" w:type="auto"/>
          </w:tcPr>
          <w:p w:rsidR="00D61547" w:rsidRPr="00FC1EF9" w:rsidP="00D61547" w14:paraId="1E702DE2" w14:textId="77777777">
            <w:pPr>
              <w:widowControl/>
              <w:spacing w:before="120" w:after="120" w:line="360" w:lineRule="auto"/>
              <w:rPr>
                <w:szCs w:val="24"/>
                <w:lang w:eastAsia="en-US"/>
              </w:rPr>
            </w:pPr>
          </w:p>
        </w:tc>
      </w:tr>
      <w:tr w14:paraId="7A406A3B" w14:textId="77777777" w:rsidTr="00197895">
        <w:tblPrEx>
          <w:tblW w:w="5000" w:type="pct"/>
          <w:tblLook w:val="04A0"/>
        </w:tblPrEx>
        <w:tc>
          <w:tcPr>
            <w:tcW w:w="0" w:type="auto"/>
            <w:tcBorders>
              <w:bottom w:val="nil"/>
            </w:tcBorders>
          </w:tcPr>
          <w:p w:rsidR="00D61547" w:rsidRPr="00FC1EF9" w:rsidP="00D61547" w14:paraId="305B705E" w14:textId="77777777">
            <w:pPr>
              <w:widowControl/>
              <w:spacing w:before="60" w:after="60"/>
              <w:rPr>
                <w:szCs w:val="24"/>
                <w:lang w:eastAsia="en-US"/>
              </w:rPr>
            </w:pPr>
            <w:r w:rsidRPr="00FC1EF9">
              <w:rPr>
                <w:szCs w:val="24"/>
                <w:lang w:eastAsia="en-US"/>
              </w:rPr>
              <w:t xml:space="preserve">Order </w:t>
            </w:r>
            <w:r w:rsidRPr="00FC1EF9">
              <w:rPr>
                <w:i/>
                <w:iCs/>
                <w:szCs w:val="24"/>
                <w:lang w:eastAsia="en-US"/>
              </w:rPr>
              <w:t>Brisingida</w:t>
            </w:r>
          </w:p>
        </w:tc>
        <w:tc>
          <w:tcPr>
            <w:tcW w:w="0" w:type="auto"/>
            <w:tcBorders>
              <w:bottom w:val="single" w:sz="4" w:space="0" w:color="auto"/>
            </w:tcBorders>
          </w:tcPr>
          <w:p w:rsidR="00D61547" w:rsidRPr="00FC1EF9" w:rsidP="00D61547" w14:paraId="3EF298A5" w14:textId="77777777">
            <w:pPr>
              <w:widowControl/>
              <w:spacing w:before="60" w:after="60"/>
              <w:rPr>
                <w:szCs w:val="24"/>
                <w:lang w:eastAsia="en-US"/>
              </w:rPr>
            </w:pPr>
            <w:r w:rsidRPr="00FC1EF9">
              <w:rPr>
                <w:szCs w:val="24"/>
                <w:lang w:eastAsia="en-US"/>
              </w:rPr>
              <w:t>Armless stars</w:t>
            </w:r>
          </w:p>
        </w:tc>
        <w:tc>
          <w:tcPr>
            <w:tcW w:w="0" w:type="auto"/>
            <w:tcBorders>
              <w:bottom w:val="single" w:sz="4" w:space="0" w:color="auto"/>
            </w:tcBorders>
          </w:tcPr>
          <w:p w:rsidR="00D61547" w:rsidRPr="00FC1EF9" w:rsidP="00D61547" w14:paraId="7BD6CB41" w14:textId="77777777">
            <w:pPr>
              <w:widowControl/>
              <w:spacing w:before="60" w:after="60"/>
              <w:rPr>
                <w:szCs w:val="24"/>
                <w:lang w:eastAsia="en-US"/>
              </w:rPr>
            </w:pPr>
            <w:r w:rsidRPr="00FC1EF9">
              <w:rPr>
                <w:szCs w:val="24"/>
                <w:lang w:eastAsia="en-US"/>
              </w:rPr>
              <w:t>1</w:t>
            </w:r>
          </w:p>
        </w:tc>
      </w:tr>
      <w:tr w14:paraId="019462EA" w14:textId="77777777" w:rsidTr="00197895">
        <w:tblPrEx>
          <w:tblW w:w="5000" w:type="pct"/>
          <w:tblLook w:val="04A0"/>
        </w:tblPrEx>
        <w:tc>
          <w:tcPr>
            <w:tcW w:w="0" w:type="auto"/>
            <w:tcBorders>
              <w:top w:val="nil"/>
              <w:bottom w:val="single" w:sz="4" w:space="0" w:color="auto"/>
            </w:tcBorders>
          </w:tcPr>
          <w:p w:rsidR="00D61547" w:rsidRPr="00FC1EF9" w:rsidP="00D61547" w14:paraId="14384FC0" w14:textId="77777777">
            <w:pPr>
              <w:widowControl/>
              <w:spacing w:before="60" w:after="60"/>
              <w:rPr>
                <w:szCs w:val="24"/>
                <w:lang w:eastAsia="en-US"/>
              </w:rPr>
            </w:pPr>
            <w:r w:rsidRPr="00FC1EF9">
              <w:rPr>
                <w:szCs w:val="24"/>
                <w:lang w:eastAsia="en-US"/>
              </w:rPr>
              <w:t xml:space="preserve">Class </w:t>
            </w:r>
            <w:r w:rsidRPr="00FC1EF9">
              <w:rPr>
                <w:i/>
                <w:iCs/>
                <w:szCs w:val="24"/>
                <w:lang w:eastAsia="en-US"/>
              </w:rPr>
              <w:t>Crinoidea</w:t>
            </w:r>
          </w:p>
        </w:tc>
        <w:tc>
          <w:tcPr>
            <w:tcW w:w="0" w:type="auto"/>
            <w:tcBorders>
              <w:bottom w:val="single" w:sz="4" w:space="0" w:color="auto"/>
            </w:tcBorders>
          </w:tcPr>
          <w:p w:rsidR="00D61547" w:rsidRPr="00FC1EF9" w:rsidP="00D61547" w14:paraId="4F582508" w14:textId="77777777">
            <w:pPr>
              <w:widowControl/>
              <w:spacing w:before="60" w:after="60"/>
              <w:rPr>
                <w:szCs w:val="24"/>
                <w:lang w:eastAsia="en-US"/>
              </w:rPr>
            </w:pPr>
            <w:r w:rsidRPr="00FC1EF9">
              <w:rPr>
                <w:szCs w:val="24"/>
                <w:lang w:eastAsia="en-US"/>
              </w:rPr>
              <w:t>Sea lilies</w:t>
            </w:r>
          </w:p>
        </w:tc>
        <w:tc>
          <w:tcPr>
            <w:tcW w:w="0" w:type="auto"/>
            <w:tcBorders>
              <w:bottom w:val="single" w:sz="4" w:space="0" w:color="auto"/>
            </w:tcBorders>
          </w:tcPr>
          <w:p w:rsidR="00D61547" w:rsidRPr="00FC1EF9" w:rsidP="00D61547" w14:paraId="03918B29" w14:textId="77777777">
            <w:pPr>
              <w:widowControl/>
              <w:spacing w:before="60" w:after="60"/>
              <w:rPr>
                <w:szCs w:val="24"/>
                <w:lang w:eastAsia="en-US"/>
              </w:rPr>
            </w:pPr>
            <w:r w:rsidRPr="00FC1EF9">
              <w:rPr>
                <w:szCs w:val="24"/>
                <w:lang w:eastAsia="en-US"/>
              </w:rPr>
              <w:t>1</w:t>
            </w:r>
          </w:p>
        </w:tc>
      </w:tr>
    </w:tbl>
    <w:p w:rsidR="00D61547" w:rsidRPr="00FC1EF9" w:rsidP="00D61547" w14:paraId="34A35545" w14:textId="77777777">
      <w:pPr>
        <w:widowControl/>
        <w:spacing w:before="120" w:after="120" w:line="360" w:lineRule="auto"/>
        <w:ind w:left="850"/>
        <w:rPr>
          <w:szCs w:val="24"/>
          <w:lang w:eastAsia="en-US"/>
        </w:rPr>
      </w:pPr>
    </w:p>
    <w:p w:rsidR="00D61547" w:rsidRPr="00FC1EF9" w:rsidP="00D61547" w14:paraId="790AFCA0" w14:textId="77777777">
      <w:pPr>
        <w:widowControl/>
        <w:rPr>
          <w:szCs w:val="24"/>
          <w:lang w:eastAsia="en-US"/>
        </w:rPr>
      </w:pPr>
      <w:r w:rsidRPr="00FC1EF9">
        <w:rPr>
          <w:szCs w:val="24"/>
          <w:lang w:eastAsia="en-US"/>
        </w:rPr>
        <w:br w:type="page"/>
      </w:r>
    </w:p>
    <w:p w:rsidR="00D61547" w:rsidRPr="00FC1EF9" w:rsidP="00D61547" w14:paraId="358A732F" w14:textId="77777777">
      <w:pPr>
        <w:widowControl/>
        <w:spacing w:before="120" w:after="120" w:line="360" w:lineRule="auto"/>
        <w:ind w:left="850"/>
        <w:rPr>
          <w:b/>
          <w:bCs/>
          <w:szCs w:val="24"/>
          <w:lang w:eastAsia="en-US"/>
        </w:rPr>
      </w:pPr>
      <w:r w:rsidRPr="00FC1EF9">
        <w:rPr>
          <w:szCs w:val="24"/>
          <w:lang w:eastAsia="en-US"/>
        </w:rPr>
        <w:t>Annex XIX</w:t>
      </w:r>
      <w:r w:rsidRPr="00FC1EF9">
        <w:rPr>
          <w:szCs w:val="24"/>
          <w:lang w:eastAsia="en-US"/>
        </w:rPr>
        <w:br/>
      </w:r>
      <w:r w:rsidRPr="00FC1EF9">
        <w:rPr>
          <w:b/>
          <w:bCs/>
          <w:szCs w:val="24"/>
          <w:lang w:eastAsia="en-US"/>
        </w:rPr>
        <w:t>Observer coverage levels in bottom fishing</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4614"/>
        <w:gridCol w:w="4733"/>
      </w:tblGrid>
      <w:tr w14:paraId="6E88A460" w14:textId="77777777" w:rsidTr="00197895">
        <w:tblPrEx>
          <w:tblW w:w="5000" w:type="pct"/>
          <w:tblLook w:val="04A0"/>
        </w:tblPrEx>
        <w:trPr>
          <w:trHeight w:val="617"/>
          <w:tblHeader/>
        </w:trPr>
        <w:tc>
          <w:tcPr>
            <w:tcW w:w="0" w:type="auto"/>
            <w:shd w:val="clear" w:color="auto" w:fill="BFBFBF"/>
          </w:tcPr>
          <w:p w:rsidR="00D61547" w:rsidRPr="00FC1EF9" w:rsidP="00D61547" w14:paraId="1B71A745" w14:textId="77777777">
            <w:pPr>
              <w:widowControl/>
              <w:spacing w:before="60" w:after="60"/>
              <w:rPr>
                <w:szCs w:val="24"/>
                <w:lang w:eastAsia="en-US"/>
              </w:rPr>
            </w:pPr>
            <w:r w:rsidRPr="00FC1EF9">
              <w:rPr>
                <w:szCs w:val="24"/>
                <w:lang w:eastAsia="en-US"/>
              </w:rPr>
              <w:t>Gear type</w:t>
            </w:r>
          </w:p>
        </w:tc>
        <w:tc>
          <w:tcPr>
            <w:tcW w:w="0" w:type="auto"/>
            <w:shd w:val="clear" w:color="auto" w:fill="BFBFBF"/>
          </w:tcPr>
          <w:p w:rsidR="00D61547" w:rsidRPr="00FC1EF9" w:rsidP="00D61547" w14:paraId="722AC9B2" w14:textId="77777777">
            <w:pPr>
              <w:widowControl/>
              <w:spacing w:before="60" w:after="60"/>
              <w:rPr>
                <w:szCs w:val="24"/>
                <w:lang w:eastAsia="en-US"/>
              </w:rPr>
            </w:pPr>
            <w:r w:rsidRPr="00FC1EF9">
              <w:rPr>
                <w:szCs w:val="24"/>
                <w:lang w:eastAsia="en-US"/>
              </w:rPr>
              <w:t>Minimum level of observer coverage</w:t>
            </w:r>
          </w:p>
        </w:tc>
      </w:tr>
      <w:tr w14:paraId="68690A33" w14:textId="77777777" w:rsidTr="00197895">
        <w:tblPrEx>
          <w:tblW w:w="5000" w:type="pct"/>
          <w:tblLook w:val="04A0"/>
        </w:tblPrEx>
        <w:tc>
          <w:tcPr>
            <w:tcW w:w="0" w:type="auto"/>
          </w:tcPr>
          <w:p w:rsidR="00D61547" w:rsidRPr="00FC1EF9" w:rsidP="00D61547" w14:paraId="0B16FAAD" w14:textId="77777777">
            <w:pPr>
              <w:widowControl/>
              <w:spacing w:before="60" w:after="60"/>
              <w:rPr>
                <w:szCs w:val="24"/>
                <w:lang w:eastAsia="en-US"/>
              </w:rPr>
            </w:pPr>
            <w:r w:rsidRPr="00FC1EF9">
              <w:rPr>
                <w:szCs w:val="24"/>
                <w:lang w:eastAsia="en-US"/>
              </w:rPr>
              <w:t>Vessels using bottom trawl and mid-water trawl gear</w:t>
            </w:r>
          </w:p>
        </w:tc>
        <w:tc>
          <w:tcPr>
            <w:tcW w:w="0" w:type="auto"/>
          </w:tcPr>
          <w:p w:rsidR="00D61547" w:rsidRPr="00FC1EF9" w:rsidP="00D61547" w14:paraId="0B9B85CF" w14:textId="77777777">
            <w:pPr>
              <w:widowControl/>
              <w:spacing w:before="60" w:after="60"/>
              <w:rPr>
                <w:szCs w:val="24"/>
                <w:lang w:eastAsia="en-US"/>
              </w:rPr>
            </w:pPr>
            <w:r w:rsidRPr="00FC1EF9">
              <w:rPr>
                <w:szCs w:val="24"/>
                <w:lang w:eastAsia="en-US"/>
              </w:rPr>
              <w:t>100 % observer coverage</w:t>
            </w:r>
          </w:p>
        </w:tc>
      </w:tr>
      <w:tr w14:paraId="1C76C567" w14:textId="77777777" w:rsidTr="00197895">
        <w:tblPrEx>
          <w:tblW w:w="5000" w:type="pct"/>
          <w:tblLook w:val="04A0"/>
        </w:tblPrEx>
        <w:tc>
          <w:tcPr>
            <w:tcW w:w="0" w:type="auto"/>
          </w:tcPr>
          <w:p w:rsidR="00D61547" w:rsidRPr="00FC1EF9" w:rsidP="00D61547" w14:paraId="20B9229E" w14:textId="77777777">
            <w:pPr>
              <w:widowControl/>
              <w:spacing w:before="60" w:after="60"/>
              <w:rPr>
                <w:szCs w:val="24"/>
                <w:lang w:eastAsia="en-US"/>
              </w:rPr>
            </w:pPr>
            <w:r w:rsidRPr="00FC1EF9">
              <w:rPr>
                <w:szCs w:val="24"/>
                <w:lang w:eastAsia="en-US"/>
              </w:rPr>
              <w:t>Bottom line gear</w:t>
            </w:r>
          </w:p>
        </w:tc>
        <w:tc>
          <w:tcPr>
            <w:tcW w:w="0" w:type="auto"/>
          </w:tcPr>
          <w:p w:rsidR="00D61547" w:rsidRPr="00FC1EF9" w:rsidP="00D61547" w14:paraId="7971C3F0" w14:textId="6A1E73FE">
            <w:pPr>
              <w:widowControl/>
              <w:spacing w:before="60" w:after="60"/>
              <w:rPr>
                <w:szCs w:val="24"/>
                <w:lang w:eastAsia="en-US"/>
              </w:rPr>
            </w:pPr>
            <w:r w:rsidRPr="00FC1EF9">
              <w:rPr>
                <w:szCs w:val="24"/>
                <w:lang w:eastAsia="en-US"/>
              </w:rPr>
              <w:t>At least 10 % observer coverage for the fishing year</w:t>
            </w:r>
            <w:r>
              <w:rPr>
                <w:rStyle w:val="FootnoteReference"/>
                <w:szCs w:val="24"/>
                <w:lang w:eastAsia="en-US"/>
              </w:rPr>
              <w:footnoteReference w:id="26"/>
            </w:r>
          </w:p>
        </w:tc>
      </w:tr>
    </w:tbl>
    <w:p w:rsidR="00D61547" w:rsidRPr="00FC1EF9" w:rsidP="00D61547" w14:paraId="137FB399" w14:textId="77777777">
      <w:pPr>
        <w:widowControl/>
        <w:spacing w:before="120" w:after="120" w:line="360" w:lineRule="auto"/>
        <w:ind w:left="850"/>
        <w:rPr>
          <w:szCs w:val="24"/>
          <w:lang w:eastAsia="en-US"/>
        </w:rPr>
      </w:pPr>
    </w:p>
    <w:p w:rsidR="00D61547" w:rsidRPr="00FC1EF9" w:rsidP="00D61547" w14:paraId="2519AA62" w14:textId="77777777">
      <w:pPr>
        <w:widowControl/>
        <w:rPr>
          <w:szCs w:val="24"/>
          <w:lang w:eastAsia="en-US"/>
        </w:rPr>
      </w:pPr>
      <w:r w:rsidRPr="00FC1EF9">
        <w:rPr>
          <w:szCs w:val="24"/>
          <w:lang w:eastAsia="en-US"/>
        </w:rPr>
        <w:br w:type="page"/>
      </w:r>
    </w:p>
    <w:p w:rsidR="00D61547" w:rsidRPr="00FC1EF9" w:rsidP="00D61547" w14:paraId="64AA351C" w14:textId="77777777">
      <w:pPr>
        <w:widowControl/>
        <w:spacing w:before="120" w:after="120" w:line="360" w:lineRule="auto"/>
        <w:ind w:left="850"/>
        <w:rPr>
          <w:b/>
          <w:bCs/>
          <w:szCs w:val="24"/>
          <w:lang w:eastAsia="en-US"/>
        </w:rPr>
      </w:pPr>
      <w:r w:rsidRPr="00FC1EF9">
        <w:rPr>
          <w:szCs w:val="24"/>
          <w:lang w:eastAsia="en-US"/>
        </w:rPr>
        <w:t>Annex XX</w:t>
      </w:r>
      <w:r w:rsidRPr="00FC1EF9">
        <w:rPr>
          <w:szCs w:val="24"/>
          <w:lang w:eastAsia="en-US"/>
        </w:rPr>
        <w:br/>
      </w:r>
      <w:r w:rsidRPr="00FC1EF9">
        <w:rPr>
          <w:b/>
          <w:bCs/>
          <w:szCs w:val="24"/>
          <w:lang w:eastAsia="en-US"/>
        </w:rPr>
        <w:t>SPRFMO inspection flag and pennant</w:t>
      </w:r>
    </w:p>
    <w:p w:rsidR="00D61547" w:rsidRPr="00FC1EF9" w:rsidP="00D61547" w14:paraId="70C46642" w14:textId="77777777">
      <w:pPr>
        <w:widowControl/>
        <w:spacing w:before="120" w:after="120" w:line="360" w:lineRule="auto"/>
        <w:ind w:left="850"/>
        <w:rPr>
          <w:szCs w:val="24"/>
          <w:lang w:eastAsia="en-US"/>
        </w:rPr>
      </w:pPr>
      <w:r w:rsidRPr="00FC1EF9">
        <w:rPr>
          <w:szCs w:val="24"/>
          <w:lang w:eastAsia="en-US"/>
        </w:rPr>
        <w:t>Figure 1: SPRFMO inspection flag</w:t>
      </w:r>
    </w:p>
    <w:p w:rsidR="00D61547" w:rsidRPr="00FC1EF9" w:rsidP="00D61547" w14:paraId="3993F22E"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5937885" cy="3342005"/>
            <wp:effectExtent l="0" t="0" r="0" b="0"/>
            <wp:docPr id="6"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a:picLocks noChangeAspect="1" noChangeArrowheads="1"/>
                    </pic:cNvPicPr>
                  </pic:nvPicPr>
                  <pic:blipFill>
                    <a:blip xmlns:r="http://schemas.openxmlformats.org/officeDocument/2006/relationships" r:embed="rId16">
                      <a:extLst>
                        <a:ext xmlns:a="http://schemas.openxmlformats.org/drawingml/2006/main" uri="{28A0092B-C50C-407E-A947-70E740481C1C}">
                          <a14:useLocalDpi xmlns:a14="http://schemas.microsoft.com/office/drawing/2010/main" val="0"/>
                        </a:ext>
                      </a:extLst>
                    </a:blip>
                    <a:stretch>
                      <a:fillRect/>
                    </a:stretch>
                  </pic:blipFill>
                  <pic:spPr bwMode="auto">
                    <a:xfrm>
                      <a:off x="0" y="0"/>
                      <a:ext cx="5937885" cy="3342005"/>
                    </a:xfrm>
                    <a:prstGeom prst="rect">
                      <a:avLst/>
                    </a:prstGeom>
                    <a:noFill/>
                    <a:ln>
                      <a:noFill/>
                    </a:ln>
                  </pic:spPr>
                </pic:pic>
              </a:graphicData>
            </a:graphic>
          </wp:inline>
        </w:drawing>
      </w:r>
    </w:p>
    <w:p w:rsidR="00D61547" w:rsidRPr="00FC1EF9" w:rsidP="00D61547" w14:paraId="7BBEA074" w14:textId="77777777">
      <w:pPr>
        <w:widowControl/>
        <w:rPr>
          <w:szCs w:val="24"/>
          <w:lang w:eastAsia="en-US"/>
        </w:rPr>
      </w:pPr>
      <w:r w:rsidRPr="00FC1EF9">
        <w:rPr>
          <w:szCs w:val="24"/>
          <w:lang w:eastAsia="en-US"/>
        </w:rPr>
        <w:br w:type="page"/>
      </w:r>
    </w:p>
    <w:p w:rsidR="00D61547" w:rsidRPr="00FC1EF9" w:rsidP="00D61547" w14:paraId="5B1E88DC" w14:textId="77777777">
      <w:pPr>
        <w:widowControl/>
        <w:spacing w:before="120" w:after="120" w:line="360" w:lineRule="auto"/>
        <w:ind w:left="850"/>
        <w:rPr>
          <w:szCs w:val="24"/>
          <w:lang w:eastAsia="en-US"/>
        </w:rPr>
      </w:pPr>
      <w:r w:rsidRPr="00FC1EF9">
        <w:rPr>
          <w:szCs w:val="24"/>
          <w:lang w:eastAsia="en-US"/>
        </w:rPr>
        <w:t>Figure 2: SPRFMO boarding pennant</w:t>
      </w:r>
    </w:p>
    <w:p w:rsidR="00D61547" w:rsidRPr="00FC1EF9" w:rsidP="00D61547" w14:paraId="3D75508A"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5937885" cy="3342005"/>
            <wp:effectExtent l="0" t="0" r="0" b="0"/>
            <wp:docPr id="7"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pic:cNvPicPr>
                      <a:picLocks noChangeAspect="1" noChangeArrowheads="1"/>
                    </pic:cNvPicPr>
                  </pic:nvPicPr>
                  <pic:blipFill>
                    <a:blip xmlns:r="http://schemas.openxmlformats.org/officeDocument/2006/relationships" r:embed="rId17">
                      <a:extLst>
                        <a:ext xmlns:a="http://schemas.openxmlformats.org/drawingml/2006/main" uri="{28A0092B-C50C-407E-A947-70E740481C1C}">
                          <a14:useLocalDpi xmlns:a14="http://schemas.microsoft.com/office/drawing/2010/main" val="0"/>
                        </a:ext>
                      </a:extLst>
                    </a:blip>
                    <a:stretch>
                      <a:fillRect/>
                    </a:stretch>
                  </pic:blipFill>
                  <pic:spPr bwMode="auto">
                    <a:xfrm>
                      <a:off x="0" y="0"/>
                      <a:ext cx="5937885" cy="3342005"/>
                    </a:xfrm>
                    <a:prstGeom prst="rect">
                      <a:avLst/>
                    </a:prstGeom>
                    <a:noFill/>
                    <a:ln>
                      <a:noFill/>
                    </a:ln>
                  </pic:spPr>
                </pic:pic>
              </a:graphicData>
            </a:graphic>
          </wp:inline>
        </w:drawing>
      </w:r>
      <w:r w:rsidRPr="00FC1EF9">
        <w:rPr>
          <w:szCs w:val="24"/>
          <w:lang w:eastAsia="en-US"/>
        </w:rPr>
        <w:t>’.</w:t>
      </w:r>
    </w:p>
    <w:p w:rsidR="00D61547" w:rsidRPr="00FC1EF9" w:rsidP="00D61547" w14:paraId="589F9832" w14:textId="77777777">
      <w:pPr>
        <w:widowControl/>
        <w:spacing w:before="120" w:after="120" w:line="360" w:lineRule="auto"/>
        <w:rPr>
          <w:szCs w:val="24"/>
          <w:lang w:eastAsia="en-US"/>
        </w:rPr>
        <w:sectPr w:rsidSect="00D61547">
          <w:pgSz w:w="11909" w:h="16834"/>
          <w:pgMar w:top="1134" w:right="1134" w:bottom="1134" w:left="1418" w:header="1134" w:footer="567" w:gutter="0"/>
          <w:pgNumType w:start="1"/>
          <w:cols w:space="720"/>
          <w:docGrid w:linePitch="326"/>
        </w:sectPr>
      </w:pPr>
    </w:p>
    <w:p w:rsidR="00D61547" w:rsidRPr="00FC1EF9" w:rsidP="00D61547" w14:paraId="7D9E9CBD" w14:textId="77777777">
      <w:pPr>
        <w:widowControl/>
        <w:spacing w:before="120" w:after="120" w:line="360" w:lineRule="auto"/>
        <w:rPr>
          <w:szCs w:val="24"/>
          <w:lang w:eastAsia="en-US"/>
        </w:rPr>
        <w:sectPr w:rsidSect="00D61547">
          <w:footnotePr>
            <w:numRestart w:val="eachSect"/>
          </w:footnotePr>
          <w:pgSz w:w="11909" w:h="16834"/>
          <w:pgMar w:top="1134" w:right="1417" w:bottom="1417" w:left="1417" w:header="1134" w:footer="567" w:gutter="0"/>
          <w:cols w:space="720"/>
        </w:sectPr>
      </w:pPr>
    </w:p>
    <w:p w:rsidR="00D61547" w:rsidRPr="00FC1EF9" w:rsidP="00D61547" w14:paraId="48EFF20D" w14:textId="77777777">
      <w:pPr>
        <w:widowControl/>
        <w:spacing w:before="120" w:after="120" w:line="360" w:lineRule="auto"/>
        <w:jc w:val="center"/>
        <w:rPr>
          <w:lang w:eastAsia="en-US"/>
        </w:rPr>
      </w:pPr>
      <w:r w:rsidRPr="00FC1EF9">
        <w:rPr>
          <w:lang w:eastAsia="en-US"/>
        </w:rPr>
        <w:t>ANNEX II</w:t>
      </w:r>
    </w:p>
    <w:p w:rsidR="00D61547" w:rsidRPr="00FC1EF9" w:rsidP="00D61547" w14:paraId="3825AC13" w14:textId="77777777">
      <w:pPr>
        <w:widowControl/>
        <w:spacing w:before="120" w:after="120" w:line="360" w:lineRule="auto"/>
        <w:rPr>
          <w:szCs w:val="24"/>
          <w:lang w:eastAsia="en-US"/>
        </w:rPr>
      </w:pPr>
      <w:r w:rsidRPr="00FC1EF9">
        <w:rPr>
          <w:szCs w:val="24"/>
          <w:lang w:eastAsia="en-US"/>
        </w:rPr>
        <w:t>The following annexes are added to Regulation (EU) 2021/56:</w:t>
      </w:r>
    </w:p>
    <w:p w:rsidR="00D61547" w:rsidRPr="00FC1EF9" w:rsidP="00D61547" w14:paraId="18471618" w14:textId="77777777">
      <w:pPr>
        <w:widowControl/>
        <w:spacing w:before="120" w:after="120" w:line="360" w:lineRule="auto"/>
        <w:rPr>
          <w:szCs w:val="24"/>
          <w:lang w:eastAsia="en-US"/>
        </w:rPr>
      </w:pPr>
      <w:r w:rsidRPr="00FC1EF9">
        <w:rPr>
          <w:szCs w:val="24"/>
          <w:lang w:eastAsia="en-US"/>
        </w:rPr>
        <w:t>‘Annex II</w:t>
      </w:r>
      <w:r w:rsidRPr="00FC1EF9">
        <w:rPr>
          <w:szCs w:val="24"/>
          <w:lang w:eastAsia="en-US"/>
        </w:rPr>
        <w:br/>
        <w:t xml:space="preserve">Satellite buoy deactivation report </w:t>
      </w:r>
    </w:p>
    <w:p w:rsidR="00D61547" w:rsidRPr="00FC1EF9" w:rsidP="00D61547" w14:paraId="7A274B3E" w14:textId="77777777">
      <w:pPr>
        <w:widowControl/>
        <w:spacing w:before="120" w:after="120" w:line="360" w:lineRule="auto"/>
        <w:rPr>
          <w:szCs w:val="24"/>
          <w:lang w:eastAsia="en-US"/>
        </w:rPr>
      </w:pPr>
      <w:r w:rsidRPr="00FC1EF9">
        <w:rPr>
          <w:szCs w:val="24"/>
          <w:lang w:eastAsia="en-US"/>
        </w:rPr>
        <w:t>▌Data fields of the first communication of the buoy after being activated</w:t>
      </w:r>
      <w:r w:rsidRPr="00FC1EF9">
        <w:rPr>
          <w:b/>
          <w:i/>
          <w:szCs w:val="24"/>
          <w:lang w:eastAsia="en-US"/>
        </w:rPr>
        <w:t xml:space="preserve"> to be used in each report</w:t>
      </w:r>
      <w:r w:rsidRPr="00FC1EF9">
        <w:rPr>
          <w:szCs w:val="24"/>
          <w:lang w:eastAsia="en-US"/>
        </w:rPr>
        <w:t>:</w:t>
      </w:r>
    </w:p>
    <w:p w:rsidR="00D61547" w:rsidRPr="00FC1EF9" w:rsidP="00D61547" w14:paraId="507E7006" w14:textId="77777777">
      <w:pPr>
        <w:widowControl/>
        <w:spacing w:before="120" w:after="120" w:line="360" w:lineRule="auto"/>
        <w:ind w:left="720" w:hanging="720"/>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date [YYYY/MM/DD];</w:t>
      </w:r>
    </w:p>
    <w:p w:rsidR="00D61547" w:rsidRPr="00FC1EF9" w:rsidP="00D61547" w14:paraId="1D9C829A" w14:textId="77777777">
      <w:pPr>
        <w:widowControl/>
        <w:spacing w:before="120" w:after="120" w:line="360" w:lineRule="auto"/>
        <w:ind w:left="720" w:hanging="720"/>
        <w:rPr>
          <w:szCs w:val="24"/>
          <w:lang w:eastAsia="en-US"/>
        </w:rPr>
      </w:pPr>
      <w:r w:rsidRPr="00FC1EF9">
        <w:rPr>
          <w:szCs w:val="24"/>
          <w:lang w:eastAsia="en-US"/>
        </w:rPr>
        <w:t>(ii)</w:t>
      </w:r>
      <w:r w:rsidRPr="00FC1EF9">
        <w:rPr>
          <w:szCs w:val="24"/>
          <w:lang w:eastAsia="en-US"/>
        </w:rPr>
        <w:tab/>
        <w:t>time [</w:t>
      </w:r>
      <w:r w:rsidRPr="00FC1EF9">
        <w:rPr>
          <w:szCs w:val="24"/>
          <w:lang w:eastAsia="en-US"/>
        </w:rPr>
        <w:t>hh:mm</w:t>
      </w:r>
      <w:r w:rsidRPr="00FC1EF9">
        <w:rPr>
          <w:szCs w:val="24"/>
          <w:lang w:eastAsia="en-US"/>
        </w:rPr>
        <w:t>];</w:t>
      </w:r>
    </w:p>
    <w:p w:rsidR="00D61547" w:rsidRPr="00FC1EF9" w:rsidP="00D61547" w14:paraId="184B216B" w14:textId="77777777">
      <w:pPr>
        <w:widowControl/>
        <w:spacing w:before="120" w:after="120" w:line="360" w:lineRule="auto"/>
        <w:ind w:left="720" w:hanging="720"/>
        <w:rPr>
          <w:szCs w:val="24"/>
          <w:lang w:eastAsia="en-US"/>
        </w:rPr>
      </w:pPr>
      <w:r w:rsidRPr="00FC1EF9">
        <w:rPr>
          <w:szCs w:val="24"/>
          <w:lang w:eastAsia="en-US"/>
        </w:rPr>
        <w:t>(iii)</w:t>
      </w:r>
      <w:r w:rsidRPr="00FC1EF9">
        <w:rPr>
          <w:szCs w:val="24"/>
          <w:lang w:eastAsia="en-US"/>
        </w:rPr>
        <w:tab/>
        <w:t>buoy identifier code;</w:t>
      </w:r>
    </w:p>
    <w:p w:rsidR="00D61547" w:rsidRPr="00FC1EF9" w:rsidP="00D61547" w14:paraId="154DC6B0" w14:textId="77777777">
      <w:pPr>
        <w:widowControl/>
        <w:spacing w:before="120" w:after="120" w:line="360" w:lineRule="auto"/>
        <w:ind w:left="720" w:hanging="720"/>
        <w:rPr>
          <w:szCs w:val="24"/>
          <w:lang w:eastAsia="en-US"/>
        </w:rPr>
      </w:pPr>
      <w:r w:rsidRPr="00FC1EF9">
        <w:rPr>
          <w:szCs w:val="24"/>
          <w:lang w:eastAsia="en-US"/>
        </w:rPr>
        <w:t>(iv)</w:t>
      </w:r>
      <w:r w:rsidRPr="00FC1EF9">
        <w:rPr>
          <w:szCs w:val="24"/>
          <w:lang w:eastAsia="en-US"/>
        </w:rPr>
        <w:tab/>
        <w:t>latitude [expressed in degrees and minutes in decimal values];</w:t>
      </w:r>
    </w:p>
    <w:p w:rsidR="00D61547" w:rsidRPr="00FC1EF9" w:rsidP="00D61547" w14:paraId="63CC05FB" w14:textId="77777777">
      <w:pPr>
        <w:widowControl/>
        <w:spacing w:before="120" w:after="120" w:line="360" w:lineRule="auto"/>
        <w:ind w:left="720" w:hanging="720"/>
        <w:rPr>
          <w:szCs w:val="24"/>
          <w:lang w:eastAsia="en-US"/>
        </w:rPr>
      </w:pPr>
      <w:r w:rsidRPr="00FC1EF9">
        <w:rPr>
          <w:szCs w:val="24"/>
          <w:lang w:eastAsia="en-US"/>
        </w:rPr>
        <w:t>(v)</w:t>
      </w:r>
      <w:r w:rsidRPr="00FC1EF9">
        <w:rPr>
          <w:szCs w:val="24"/>
          <w:lang w:eastAsia="en-US"/>
        </w:rPr>
        <w:tab/>
        <w:t>longitude [expressed in degrees and minutes in decimal values];</w:t>
      </w:r>
    </w:p>
    <w:p w:rsidR="00D61547" w:rsidRPr="00FC1EF9" w:rsidP="00D61547" w14:paraId="250E694B" w14:textId="77777777">
      <w:pPr>
        <w:widowControl/>
        <w:spacing w:before="120" w:after="120" w:line="360" w:lineRule="auto"/>
        <w:ind w:left="720" w:hanging="720"/>
        <w:rPr>
          <w:szCs w:val="24"/>
          <w:lang w:eastAsia="en-US"/>
        </w:rPr>
      </w:pPr>
      <w:r w:rsidRPr="00FC1EF9">
        <w:rPr>
          <w:szCs w:val="24"/>
          <w:lang w:eastAsia="en-US"/>
        </w:rPr>
        <w:t>(vi)</w:t>
      </w:r>
      <w:r w:rsidRPr="00FC1EF9">
        <w:rPr>
          <w:szCs w:val="24"/>
          <w:lang w:eastAsia="en-US"/>
        </w:rPr>
        <w:tab/>
        <w:t>speed [knots]; and</w:t>
      </w:r>
    </w:p>
    <w:p w:rsidR="00D61547" w:rsidRPr="00FC1EF9" w:rsidP="00D61547" w14:paraId="34EA266F" w14:textId="77777777">
      <w:pPr>
        <w:widowControl/>
        <w:spacing w:before="120" w:after="120" w:line="360" w:lineRule="auto"/>
        <w:ind w:left="720" w:hanging="720"/>
        <w:rPr>
          <w:szCs w:val="24"/>
          <w:lang w:eastAsia="en-US"/>
        </w:rPr>
      </w:pPr>
      <w:r w:rsidRPr="00FC1EF9">
        <w:rPr>
          <w:szCs w:val="24"/>
          <w:lang w:eastAsia="en-US"/>
        </w:rPr>
        <w:t>(vii)</w:t>
      </w:r>
      <w:r w:rsidRPr="00FC1EF9">
        <w:rPr>
          <w:szCs w:val="24"/>
          <w:lang w:eastAsia="en-US"/>
        </w:rPr>
        <w:tab/>
        <w:t xml:space="preserve">reason of deactivation: signal loss, stolen FAD, beaching, temporarily during closure periods, transferred ownership, FAD outside the areas specified in paragraph 2a, point </w:t>
      </w:r>
      <w:r w:rsidRPr="00FC1EF9">
        <w:rPr>
          <w:b/>
          <w:i/>
          <w:szCs w:val="24"/>
          <w:lang w:eastAsia="en-US"/>
        </w:rPr>
        <w:t>(e),</w:t>
      </w:r>
      <w:r w:rsidRPr="00FC1EF9">
        <w:rPr>
          <w:szCs w:val="24"/>
          <w:lang w:eastAsia="en-US"/>
        </w:rPr>
        <w:t xml:space="preserve"> of Article 6 of Regulation (EU) 2021/56. ▌</w:t>
      </w:r>
    </w:p>
    <w:p w:rsidR="00D61547" w:rsidRPr="00FC1EF9" w:rsidP="00D61547" w14:paraId="15D12F0B" w14:textId="77777777">
      <w:pPr>
        <w:widowControl/>
        <w:rPr>
          <w:szCs w:val="24"/>
          <w:lang w:eastAsia="en-US"/>
        </w:rPr>
      </w:pPr>
      <w:r w:rsidRPr="00FC1EF9">
        <w:rPr>
          <w:szCs w:val="24"/>
          <w:lang w:eastAsia="en-US"/>
        </w:rPr>
        <w:br w:type="page"/>
      </w:r>
    </w:p>
    <w:p w:rsidR="00D61547" w:rsidRPr="00FC1EF9" w:rsidP="00D61547" w14:paraId="15066DC0" w14:textId="77777777">
      <w:pPr>
        <w:widowControl/>
        <w:spacing w:before="120" w:after="120" w:line="360" w:lineRule="auto"/>
        <w:rPr>
          <w:szCs w:val="24"/>
          <w:lang w:eastAsia="en-US"/>
        </w:rPr>
      </w:pPr>
      <w:r w:rsidRPr="00FC1EF9">
        <w:rPr>
          <w:szCs w:val="24"/>
          <w:lang w:eastAsia="en-US"/>
        </w:rPr>
        <w:t>Annex III</w:t>
      </w:r>
      <w:r w:rsidRPr="00FC1EF9">
        <w:rPr>
          <w:szCs w:val="24"/>
          <w:lang w:eastAsia="en-US"/>
        </w:rPr>
        <w:br/>
        <w:t>Satellite buoy remote reactivation report</w:t>
      </w:r>
    </w:p>
    <w:p w:rsidR="00D61547" w:rsidRPr="00FC1EF9" w:rsidP="00D61547" w14:paraId="32AD0D6E" w14:textId="77777777">
      <w:pPr>
        <w:widowControl/>
        <w:spacing w:before="120" w:after="120" w:line="360" w:lineRule="auto"/>
        <w:rPr>
          <w:szCs w:val="24"/>
          <w:lang w:eastAsia="en-US"/>
        </w:rPr>
      </w:pPr>
      <w:r w:rsidRPr="00FC1EF9">
        <w:rPr>
          <w:szCs w:val="24"/>
          <w:lang w:eastAsia="en-US"/>
        </w:rPr>
        <w:t>▌Data fields of the last communication of the buoy before being deactivated</w:t>
      </w:r>
      <w:r w:rsidRPr="00FC1EF9">
        <w:rPr>
          <w:b/>
          <w:i/>
          <w:szCs w:val="24"/>
          <w:lang w:eastAsia="en-US"/>
        </w:rPr>
        <w:t xml:space="preserve"> to be used in each report</w:t>
      </w:r>
      <w:r w:rsidRPr="00FC1EF9">
        <w:rPr>
          <w:szCs w:val="24"/>
          <w:lang w:eastAsia="en-US"/>
        </w:rPr>
        <w:t>:</w:t>
      </w:r>
    </w:p>
    <w:p w:rsidR="00D61547" w:rsidRPr="00FC1EF9" w:rsidP="00D61547" w14:paraId="33E91505" w14:textId="77777777">
      <w:pPr>
        <w:widowControl/>
        <w:spacing w:before="120" w:after="120" w:line="360" w:lineRule="auto"/>
        <w:ind w:left="720" w:hanging="720"/>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date [YYYY/MM/DD];</w:t>
      </w:r>
    </w:p>
    <w:p w:rsidR="00D61547" w:rsidRPr="00FC1EF9" w:rsidP="00D61547" w14:paraId="0FD8356A" w14:textId="77777777">
      <w:pPr>
        <w:widowControl/>
        <w:spacing w:before="120" w:after="120" w:line="360" w:lineRule="auto"/>
        <w:ind w:left="720" w:hanging="720"/>
        <w:rPr>
          <w:szCs w:val="24"/>
          <w:lang w:eastAsia="en-US"/>
        </w:rPr>
      </w:pPr>
      <w:r w:rsidRPr="00FC1EF9">
        <w:rPr>
          <w:szCs w:val="24"/>
          <w:lang w:eastAsia="en-US"/>
        </w:rPr>
        <w:t>(ii)</w:t>
      </w:r>
      <w:r w:rsidRPr="00FC1EF9">
        <w:rPr>
          <w:szCs w:val="24"/>
          <w:lang w:eastAsia="en-US"/>
        </w:rPr>
        <w:tab/>
        <w:t>time [</w:t>
      </w:r>
      <w:r w:rsidRPr="00FC1EF9">
        <w:rPr>
          <w:szCs w:val="24"/>
          <w:lang w:eastAsia="en-US"/>
        </w:rPr>
        <w:t>hh:mm</w:t>
      </w:r>
      <w:r w:rsidRPr="00FC1EF9">
        <w:rPr>
          <w:szCs w:val="24"/>
          <w:lang w:eastAsia="en-US"/>
        </w:rPr>
        <w:t>];</w:t>
      </w:r>
    </w:p>
    <w:p w:rsidR="00D61547" w:rsidRPr="00FC1EF9" w:rsidP="00D61547" w14:paraId="7485D9C1" w14:textId="77777777">
      <w:pPr>
        <w:widowControl/>
        <w:spacing w:before="120" w:after="120" w:line="360" w:lineRule="auto"/>
        <w:rPr>
          <w:szCs w:val="24"/>
          <w:lang w:eastAsia="en-US"/>
        </w:rPr>
      </w:pPr>
      <w:r w:rsidRPr="00FC1EF9">
        <w:rPr>
          <w:szCs w:val="24"/>
          <w:lang w:eastAsia="en-US"/>
        </w:rPr>
        <w:t>(iii)</w:t>
      </w:r>
      <w:r w:rsidRPr="00FC1EF9">
        <w:rPr>
          <w:szCs w:val="24"/>
          <w:lang w:eastAsia="en-US"/>
        </w:rPr>
        <w:tab/>
      </w:r>
      <w:r w:rsidRPr="00FC1EF9">
        <w:rPr>
          <w:szCs w:val="24"/>
          <w:lang w:eastAsia="en-US"/>
        </w:rPr>
        <w:tab/>
        <w:t>buoy identifier code;</w:t>
      </w:r>
    </w:p>
    <w:p w:rsidR="00D61547" w:rsidRPr="00FC1EF9" w:rsidP="00D61547" w14:paraId="4DFFAE6F" w14:textId="77777777">
      <w:pPr>
        <w:widowControl/>
        <w:spacing w:before="120" w:after="120" w:line="360" w:lineRule="auto"/>
        <w:ind w:left="720" w:hanging="720"/>
        <w:rPr>
          <w:szCs w:val="24"/>
          <w:lang w:eastAsia="en-US"/>
        </w:rPr>
      </w:pPr>
      <w:r w:rsidRPr="00FC1EF9">
        <w:rPr>
          <w:szCs w:val="24"/>
          <w:lang w:eastAsia="en-US"/>
        </w:rPr>
        <w:t>(iv)</w:t>
      </w:r>
      <w:r w:rsidRPr="00FC1EF9">
        <w:rPr>
          <w:szCs w:val="24"/>
          <w:lang w:eastAsia="en-US"/>
        </w:rPr>
        <w:tab/>
        <w:t>latitude [expressed in degrees and minutes in decimal values];</w:t>
      </w:r>
    </w:p>
    <w:p w:rsidR="00D61547" w:rsidRPr="00FC1EF9" w:rsidP="00D61547" w14:paraId="64D3B2C3" w14:textId="77777777">
      <w:pPr>
        <w:widowControl/>
        <w:spacing w:before="120" w:after="120" w:line="360" w:lineRule="auto"/>
        <w:ind w:left="720" w:hanging="720"/>
        <w:rPr>
          <w:szCs w:val="24"/>
          <w:lang w:eastAsia="en-US"/>
        </w:rPr>
      </w:pPr>
      <w:r w:rsidRPr="00FC1EF9">
        <w:rPr>
          <w:szCs w:val="24"/>
          <w:lang w:eastAsia="en-US"/>
        </w:rPr>
        <w:t>(v)</w:t>
      </w:r>
      <w:r w:rsidRPr="00FC1EF9">
        <w:rPr>
          <w:szCs w:val="24"/>
          <w:lang w:eastAsia="en-US"/>
        </w:rPr>
        <w:tab/>
        <w:t>longitude [expressed in degrees and minutes in decimal values];</w:t>
      </w:r>
    </w:p>
    <w:p w:rsidR="00D61547" w:rsidRPr="00FC1EF9" w:rsidP="00D61547" w14:paraId="287DC5E6" w14:textId="77777777">
      <w:pPr>
        <w:widowControl/>
        <w:spacing w:before="120" w:after="120" w:line="360" w:lineRule="auto"/>
        <w:ind w:left="720" w:hanging="720"/>
        <w:rPr>
          <w:szCs w:val="24"/>
          <w:lang w:eastAsia="en-US"/>
        </w:rPr>
      </w:pPr>
      <w:r w:rsidRPr="00FC1EF9">
        <w:rPr>
          <w:szCs w:val="24"/>
          <w:lang w:eastAsia="en-US"/>
        </w:rPr>
        <w:t>(vi)</w:t>
      </w:r>
      <w:r w:rsidRPr="00FC1EF9">
        <w:rPr>
          <w:szCs w:val="24"/>
          <w:lang w:eastAsia="en-US"/>
        </w:rPr>
        <w:tab/>
        <w:t>speed [knots]; and</w:t>
      </w:r>
    </w:p>
    <w:p w:rsidR="00D61547" w:rsidRPr="00FC1EF9" w:rsidP="00D61547" w14:paraId="7C1DC0F9" w14:textId="275AF93B">
      <w:pPr>
        <w:widowControl/>
        <w:spacing w:before="120" w:after="120" w:line="360" w:lineRule="auto"/>
        <w:ind w:left="720" w:hanging="720"/>
        <w:rPr>
          <w:szCs w:val="24"/>
          <w:lang w:eastAsia="en-US"/>
        </w:rPr>
      </w:pPr>
      <w:r w:rsidRPr="00FC1EF9">
        <w:rPr>
          <w:szCs w:val="24"/>
          <w:lang w:eastAsia="en-US"/>
        </w:rPr>
        <w:t>(vii)</w:t>
      </w:r>
      <w:r w:rsidRPr="00FC1EF9">
        <w:rPr>
          <w:szCs w:val="24"/>
          <w:lang w:eastAsia="en-US"/>
        </w:rPr>
        <w:tab/>
        <w:t xml:space="preserve">reason of remote reactivation: recovery of a signal loss, after a temporary deactivation during the closure period, or transfer of ownership while FAD is at sea, other (specify). </w:t>
      </w:r>
    </w:p>
    <w:p w:rsidR="00D61547" w:rsidRPr="00FC1EF9" w:rsidP="00D61547" w14:paraId="1C81080C" w14:textId="77777777">
      <w:pPr>
        <w:widowControl/>
        <w:rPr>
          <w:szCs w:val="24"/>
          <w:lang w:eastAsia="en-US"/>
        </w:rPr>
      </w:pPr>
      <w:r w:rsidRPr="00FC1EF9">
        <w:rPr>
          <w:szCs w:val="24"/>
          <w:lang w:eastAsia="en-US"/>
        </w:rPr>
        <w:br w:type="page"/>
      </w:r>
    </w:p>
    <w:p w:rsidR="00D61547" w:rsidRPr="00FC1EF9" w:rsidP="00D61547" w14:paraId="1D1E63F1" w14:textId="77777777">
      <w:pPr>
        <w:widowControl/>
        <w:spacing w:before="120" w:after="120" w:line="360" w:lineRule="auto"/>
        <w:rPr>
          <w:szCs w:val="24"/>
          <w:lang w:eastAsia="en-US"/>
        </w:rPr>
      </w:pPr>
      <w:r w:rsidRPr="00FC1EF9">
        <w:rPr>
          <w:szCs w:val="24"/>
          <w:lang w:eastAsia="en-US"/>
        </w:rPr>
        <w:t>Annex IV</w:t>
      </w:r>
      <w:r w:rsidRPr="00FC1EF9">
        <w:rPr>
          <w:szCs w:val="24"/>
          <w:lang w:eastAsia="en-US"/>
        </w:rPr>
        <w:br/>
        <w:t>Principles for non-entangling and biodegradable designs of Drifting Fish Aggregating Devices (DFADs)</w:t>
      </w:r>
    </w:p>
    <w:p w:rsidR="00D61547" w:rsidRPr="00FC1EF9" w:rsidP="00D61547" w14:paraId="31ECD524"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4114800" cy="3733800"/>
            <wp:effectExtent l="0" t="0" r="0" b="0"/>
            <wp:docPr id="8"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noChangeArrowheads="1"/>
                    </pic:cNvPicPr>
                  </pic:nvPicPr>
                  <pic:blipFill>
                    <a:blip xmlns:r="http://schemas.openxmlformats.org/officeDocument/2006/relationships" r:embed="rId18">
                      <a:extLst>
                        <a:ext xmlns:a="http://schemas.openxmlformats.org/drawingml/2006/main" uri="{28A0092B-C50C-407E-A947-70E740481C1C}">
                          <a14:useLocalDpi xmlns:a14="http://schemas.microsoft.com/office/drawing/2010/main" val="0"/>
                        </a:ext>
                      </a:extLst>
                    </a:blip>
                    <a:stretch>
                      <a:fillRect/>
                    </a:stretch>
                  </pic:blipFill>
                  <pic:spPr bwMode="auto">
                    <a:xfrm>
                      <a:off x="0" y="0"/>
                      <a:ext cx="4114800" cy="3733800"/>
                    </a:xfrm>
                    <a:prstGeom prst="rect">
                      <a:avLst/>
                    </a:prstGeom>
                    <a:noFill/>
                    <a:ln>
                      <a:noFill/>
                    </a:ln>
                  </pic:spPr>
                </pic:pic>
              </a:graphicData>
            </a:graphic>
          </wp:inline>
        </w:drawing>
      </w:r>
    </w:p>
    <w:p w:rsidR="00D61547" w:rsidRPr="00FC1EF9" w:rsidP="00D61547" w14:paraId="65B98F95" w14:textId="77777777">
      <w:pPr>
        <w:widowControl/>
        <w:spacing w:before="120" w:after="120" w:line="360" w:lineRule="auto"/>
        <w:ind w:left="850"/>
        <w:rPr>
          <w:szCs w:val="24"/>
          <w:lang w:eastAsia="en-US"/>
        </w:rPr>
      </w:pPr>
      <w:r w:rsidRPr="00FC1EF9">
        <w:rPr>
          <w:szCs w:val="24"/>
          <w:lang w:eastAsia="en-US"/>
        </w:rPr>
        <w:t>Figure: Example of a non-entangling, biodegradable FAD</w:t>
      </w:r>
    </w:p>
    <w:p w:rsidR="00D61547" w:rsidRPr="00FC1EF9" w:rsidP="00D61547" w14:paraId="1AC6283D" w14:textId="77777777">
      <w:pPr>
        <w:widowControl/>
        <w:rPr>
          <w:szCs w:val="24"/>
          <w:lang w:eastAsia="en-US"/>
        </w:rPr>
      </w:pPr>
      <w:r w:rsidRPr="00FC1EF9">
        <w:rPr>
          <w:szCs w:val="24"/>
          <w:lang w:eastAsia="en-US"/>
        </w:rPr>
        <w:br w:type="page"/>
      </w:r>
    </w:p>
    <w:p w:rsidR="00D61547" w:rsidRPr="00FC1EF9" w:rsidP="00D61547" w14:paraId="3F026F39" w14:textId="77777777">
      <w:pPr>
        <w:widowControl/>
        <w:spacing w:before="120" w:after="120" w:line="360" w:lineRule="auto"/>
        <w:ind w:left="850"/>
        <w:rPr>
          <w:szCs w:val="24"/>
          <w:lang w:eastAsia="en-US"/>
        </w:rPr>
      </w:pPr>
      <w:r w:rsidRPr="00FC1EF9">
        <w:rPr>
          <w:szCs w:val="24"/>
          <w:lang w:eastAsia="en-US"/>
        </w:rPr>
        <w:t xml:space="preserve">Legend: </w:t>
      </w:r>
    </w:p>
    <w:p w:rsidR="00D61547" w:rsidRPr="00FC1EF9" w:rsidP="00D61547" w14:paraId="5B71A6FC"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Biodegradable non-entangling cover</w:t>
      </w:r>
      <w:r w:rsidRPr="00FC1EF9">
        <w:rPr>
          <w:b/>
          <w:i/>
          <w:szCs w:val="24"/>
          <w:lang w:eastAsia="en-US"/>
        </w:rPr>
        <w:t>: if it is covered with mesh net, it must have a stretched mesh size less than 7 cm and the mesh net must be well wrapped around the whole raft so that there is no loose netting hanging below the FAD when it is deployed</w:t>
      </w:r>
    </w:p>
    <w:p w:rsidR="00D61547" w:rsidRPr="00FC1EF9" w:rsidP="00D61547" w14:paraId="3220041D"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Bamboo raft</w:t>
      </w:r>
    </w:p>
    <w:p w:rsidR="00D61547" w:rsidRPr="00FC1EF9" w:rsidP="00D61547" w14:paraId="114A9BF6"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Rope</w:t>
      </w:r>
      <w:r w:rsidRPr="00FC1EF9">
        <w:rPr>
          <w:b/>
          <w:i/>
          <w:szCs w:val="24"/>
          <w:lang w:eastAsia="en-US"/>
        </w:rPr>
        <w:t>: if mesh net is used, it must be tied as tightly as practicable in the form of sausages, or have a stretched mesh size less than 7 cm in a panel</w:t>
      </w:r>
    </w:p>
    <w:p w:rsidR="00D61547" w:rsidRPr="00FC1EF9" w:rsidP="00D61547" w14:paraId="764DF485"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Bamboo</w:t>
      </w:r>
    </w:p>
    <w:p w:rsidR="00D61547" w:rsidRPr="00FC1EF9" w:rsidP="00D61547" w14:paraId="27AA8F73"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Cloth attractors</w:t>
      </w:r>
    </w:p>
    <w:p w:rsidR="00D61547" w:rsidRPr="00FC1EF9" w:rsidP="00D61547" w14:paraId="554DEF71"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Weights</w:t>
      </w:r>
    </w:p>
    <w:p w:rsidR="00D61547" w:rsidRPr="00FC1EF9" w:rsidP="00D61547" w14:paraId="29E79287" w14:textId="77777777">
      <w:pPr>
        <w:widowControl/>
        <w:spacing w:before="120" w:after="120" w:line="360" w:lineRule="auto"/>
        <w:ind w:left="850"/>
        <w:rPr>
          <w:szCs w:val="24"/>
          <w:lang w:eastAsia="en-US"/>
        </w:rPr>
      </w:pPr>
      <w:r w:rsidRPr="00FC1EF9">
        <w:rPr>
          <w:szCs w:val="24"/>
          <w:lang w:eastAsia="en-US"/>
        </w:rPr>
        <w:t>DFADS shall be constructed with no netting or entangling material in either the surface structure (raft) or the submerged structure.</w:t>
      </w:r>
    </w:p>
    <w:p w:rsidR="00D61547" w:rsidRPr="00FC1EF9" w:rsidP="00D61547" w14:paraId="33ECFBAB" w14:textId="77777777">
      <w:pPr>
        <w:widowControl/>
        <w:rPr>
          <w:szCs w:val="24"/>
          <w:lang w:eastAsia="en-US"/>
        </w:rPr>
      </w:pPr>
      <w:r w:rsidRPr="00FC1EF9">
        <w:rPr>
          <w:szCs w:val="24"/>
          <w:lang w:eastAsia="en-US"/>
        </w:rPr>
        <w:br w:type="page"/>
      </w:r>
    </w:p>
    <w:p w:rsidR="00D61547" w:rsidRPr="00FC1EF9" w:rsidP="00D61547" w14:paraId="257F928F" w14:textId="77777777">
      <w:pPr>
        <w:widowControl/>
        <w:spacing w:before="120" w:after="120" w:line="360" w:lineRule="auto"/>
        <w:ind w:left="850"/>
        <w:rPr>
          <w:szCs w:val="24"/>
          <w:lang w:eastAsia="en-US"/>
        </w:rPr>
      </w:pPr>
      <w:r w:rsidRPr="00FC1EF9">
        <w:rPr>
          <w:szCs w:val="24"/>
          <w:lang w:eastAsia="en-US"/>
        </w:rPr>
        <w:t>For the purposes of this Regulation, the following DFAD categories are identified, on the basis of their degree of biodegradability (from non-biodegradable to 100 % biodegradable), with the understanding that the respective definitions do not apply to the electronic buoys that are attached to FADs in order to track them:</w:t>
      </w:r>
    </w:p>
    <w:p w:rsidR="00D61547" w:rsidRPr="00FC1EF9" w:rsidP="00D61547" w14:paraId="2A263DB6" w14:textId="77777777">
      <w:pPr>
        <w:widowControl/>
        <w:spacing w:before="120" w:after="120" w:line="360" w:lineRule="auto"/>
        <w:ind w:left="1210" w:hanging="360"/>
        <w:rPr>
          <w:szCs w:val="24"/>
          <w:lang w:eastAsia="en-US"/>
        </w:rPr>
      </w:pPr>
      <w:r w:rsidRPr="00FC1EF9">
        <w:rPr>
          <w:szCs w:val="24"/>
          <w:lang w:eastAsia="en-US"/>
        </w:rPr>
        <w:t>−</w:t>
      </w:r>
      <w:r w:rsidRPr="00FC1EF9">
        <w:rPr>
          <w:szCs w:val="24"/>
          <w:lang w:eastAsia="en-US"/>
        </w:rPr>
        <w:tab/>
        <w:t>Category I: the DFAD is made of fully biodegradable materials;</w:t>
      </w:r>
    </w:p>
    <w:p w:rsidR="00D61547" w:rsidRPr="00FC1EF9" w:rsidP="00D61547" w14:paraId="181A26B7" w14:textId="77777777">
      <w:pPr>
        <w:widowControl/>
        <w:spacing w:before="120" w:after="120" w:line="360" w:lineRule="auto"/>
        <w:ind w:left="1210" w:hanging="360"/>
        <w:rPr>
          <w:szCs w:val="24"/>
          <w:lang w:eastAsia="en-US"/>
        </w:rPr>
      </w:pPr>
      <w:r w:rsidRPr="00FC1EF9">
        <w:rPr>
          <w:szCs w:val="24"/>
          <w:lang w:eastAsia="en-US"/>
        </w:rPr>
        <w:t>−</w:t>
      </w:r>
      <w:r w:rsidRPr="00FC1EF9">
        <w:rPr>
          <w:szCs w:val="24"/>
          <w:lang w:eastAsia="en-US"/>
        </w:rPr>
        <w:tab/>
        <w:t>Category II: the DFAD is made of fully biodegradable materials except for plastic-based flotation components (for example plastic buoys, foam, purse-seine corks);</w:t>
      </w:r>
    </w:p>
    <w:p w:rsidR="00D61547" w:rsidRPr="00FC1EF9" w:rsidP="00D61547" w14:paraId="3E4C0BC7" w14:textId="77777777">
      <w:pPr>
        <w:widowControl/>
        <w:spacing w:before="120" w:after="120" w:line="360" w:lineRule="auto"/>
        <w:ind w:left="1210" w:hanging="360"/>
        <w:rPr>
          <w:szCs w:val="24"/>
          <w:lang w:eastAsia="en-US"/>
        </w:rPr>
      </w:pPr>
      <w:r w:rsidRPr="00FC1EF9">
        <w:rPr>
          <w:szCs w:val="24"/>
          <w:lang w:eastAsia="en-US"/>
        </w:rPr>
        <w:t>−</w:t>
      </w:r>
      <w:r w:rsidRPr="00FC1EF9">
        <w:rPr>
          <w:szCs w:val="24"/>
          <w:lang w:eastAsia="en-US"/>
        </w:rPr>
        <w:tab/>
        <w:t>Category III: the subsurface part of the DFAD is made of fully biodegradable materials, whereas the surface part and any flotation components contain non-biodegradable materials (for example synthetic raffia, metallic frame, plastic floats, nylon ropes);</w:t>
      </w:r>
    </w:p>
    <w:p w:rsidR="00D61547" w:rsidRPr="00FC1EF9" w:rsidP="00D61547" w14:paraId="066CAE35" w14:textId="77777777">
      <w:pPr>
        <w:widowControl/>
        <w:spacing w:before="120" w:after="120" w:line="360" w:lineRule="auto"/>
        <w:ind w:left="1210" w:hanging="360"/>
        <w:rPr>
          <w:szCs w:val="24"/>
          <w:lang w:eastAsia="en-US"/>
        </w:rPr>
      </w:pPr>
      <w:r w:rsidRPr="00FC1EF9">
        <w:rPr>
          <w:szCs w:val="24"/>
          <w:lang w:eastAsia="en-US"/>
        </w:rPr>
        <w:t>−</w:t>
      </w:r>
      <w:r w:rsidRPr="00FC1EF9">
        <w:rPr>
          <w:szCs w:val="24"/>
          <w:lang w:eastAsia="en-US"/>
        </w:rPr>
        <w:tab/>
        <w:t>Category IV: the subsurface part of the FAD contains non-biodegradable materials, whereas the surface part is made of fully biodegradable materials, except for, possibly, flotation components;</w:t>
      </w:r>
    </w:p>
    <w:p w:rsidR="00D61547" w:rsidRPr="00FC1EF9" w:rsidP="00D61547" w14:paraId="1263E3B9" w14:textId="77777777">
      <w:pPr>
        <w:widowControl/>
        <w:spacing w:before="120" w:after="120" w:line="360" w:lineRule="auto"/>
        <w:ind w:left="1210" w:hanging="360"/>
        <w:rPr>
          <w:szCs w:val="24"/>
          <w:lang w:eastAsia="en-US"/>
        </w:rPr>
      </w:pPr>
      <w:r w:rsidRPr="00FC1EF9">
        <w:rPr>
          <w:szCs w:val="24"/>
          <w:lang w:eastAsia="en-US"/>
        </w:rPr>
        <w:t>−</w:t>
      </w:r>
      <w:r w:rsidRPr="00FC1EF9">
        <w:rPr>
          <w:szCs w:val="24"/>
          <w:lang w:eastAsia="en-US"/>
        </w:rPr>
        <w:tab/>
        <w:t>Category V: the surface and subsurface parts of the FAD contain non-biodegradable materials.</w:t>
      </w:r>
    </w:p>
    <w:p w:rsidR="00D61547" w:rsidRPr="00FC1EF9" w:rsidP="00D61547" w14:paraId="1D23FA17" w14:textId="77777777">
      <w:pPr>
        <w:widowControl/>
        <w:rPr>
          <w:szCs w:val="24"/>
          <w:lang w:eastAsia="en-US"/>
        </w:rPr>
      </w:pPr>
      <w:r w:rsidRPr="00FC1EF9">
        <w:rPr>
          <w:szCs w:val="24"/>
          <w:lang w:eastAsia="en-US"/>
        </w:rPr>
        <w:br w:type="page"/>
      </w:r>
    </w:p>
    <w:p w:rsidR="00D61547" w:rsidRPr="00FC1EF9" w:rsidP="00D61547" w14:paraId="083DFB95" w14:textId="77777777">
      <w:pPr>
        <w:widowControl/>
        <w:spacing w:before="120" w:after="120" w:line="360" w:lineRule="auto"/>
        <w:ind w:left="850"/>
        <w:rPr>
          <w:szCs w:val="24"/>
          <w:lang w:eastAsia="en-US"/>
        </w:rPr>
      </w:pPr>
      <w:r w:rsidRPr="00FC1EF9">
        <w:rPr>
          <w:szCs w:val="24"/>
          <w:lang w:eastAsia="en-US"/>
        </w:rPr>
        <w:t>Annex V</w:t>
      </w:r>
      <w:r w:rsidRPr="00FC1EF9">
        <w:rPr>
          <w:szCs w:val="24"/>
          <w:lang w:eastAsia="en-US"/>
        </w:rPr>
        <w:br/>
        <w:t>Definitions</w:t>
      </w:r>
    </w:p>
    <w:p w:rsidR="00D61547" w:rsidRPr="00FC1EF9" w:rsidP="00D61547" w14:paraId="4CE93196" w14:textId="77777777">
      <w:pPr>
        <w:widowControl/>
        <w:spacing w:before="120" w:after="120" w:line="360" w:lineRule="auto"/>
        <w:ind w:left="1418" w:hanging="568"/>
        <w:rPr>
          <w:szCs w:val="24"/>
          <w:lang w:eastAsia="en-US"/>
        </w:rPr>
      </w:pPr>
      <w:r w:rsidRPr="00FC1EF9">
        <w:rPr>
          <w:szCs w:val="24"/>
          <w:lang w:eastAsia="en-US"/>
        </w:rPr>
        <w:t>(1)</w:t>
      </w:r>
      <w:r w:rsidRPr="00FC1EF9">
        <w:rPr>
          <w:szCs w:val="24"/>
          <w:lang w:eastAsia="en-US"/>
        </w:rPr>
        <w:tab/>
        <w:t>EM (electronic monitoring) means the use of EM equipment to record a vessel’s activities.</w:t>
      </w:r>
    </w:p>
    <w:p w:rsidR="00D61547" w:rsidRPr="00FC1EF9" w:rsidP="00D61547" w14:paraId="292012A6"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EMS (Electronic Monitoring System) means a system for implementing EM aboard vessels, and for collecting, processing, and analysing the resulting EM records.</w:t>
      </w:r>
    </w:p>
    <w:p w:rsidR="00D61547" w:rsidRPr="00FC1EF9" w:rsidP="00D61547" w14:paraId="4E7824E6"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EM standards means the agreed standards, rules, and procedures governing the establishment and operation of an EMS, applicable to all components of the system as they may be used for specified vessels in a specific area and/or type of fishing activity.</w:t>
      </w:r>
    </w:p>
    <w:p w:rsidR="00D61547" w:rsidRPr="00FC1EF9" w:rsidP="00D61547" w14:paraId="722C670A"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EMS Programme means a national or regional programme established for implementing an EMS.</w:t>
      </w:r>
    </w:p>
    <w:p w:rsidR="00D61547" w:rsidRPr="00FC1EF9" w:rsidP="00D61547" w14:paraId="2C79E285" w14:textId="77777777">
      <w:pPr>
        <w:widowControl/>
        <w:spacing w:before="120" w:after="120" w:line="360" w:lineRule="auto"/>
        <w:ind w:left="1416" w:hanging="566"/>
        <w:rPr>
          <w:szCs w:val="24"/>
          <w:lang w:eastAsia="en-US"/>
        </w:rPr>
      </w:pPr>
      <w:r w:rsidRPr="00FC1EF9">
        <w:rPr>
          <w:szCs w:val="24"/>
          <w:lang w:eastAsia="en-US"/>
        </w:rPr>
        <w:t>(5)</w:t>
      </w:r>
      <w:r w:rsidRPr="00FC1EF9">
        <w:rPr>
          <w:szCs w:val="24"/>
          <w:lang w:eastAsia="en-US"/>
        </w:rPr>
        <w:tab/>
        <w:t>EM equipment means a network of electronic cameras, sensors and/or data storage devices installed on vessels and used to record these vessels’ activities.</w:t>
      </w:r>
    </w:p>
    <w:p w:rsidR="00D61547" w:rsidRPr="00FC1EF9" w:rsidP="00D61547" w14:paraId="5AF3D3C5"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(6)</w:t>
      </w:r>
      <w:r w:rsidRPr="00FC1EF9">
        <w:rPr>
          <w:szCs w:val="24"/>
          <w:lang w:eastAsia="en-US"/>
        </w:rPr>
        <w:tab/>
        <w:t>EM records means images and other data recorded by the EM equipment.</w:t>
      </w:r>
    </w:p>
    <w:p w:rsidR="00D61547" w:rsidRPr="00FC1EF9" w:rsidP="00D61547" w14:paraId="57100308" w14:textId="77777777">
      <w:pPr>
        <w:widowControl/>
        <w:spacing w:before="120" w:after="120" w:line="360" w:lineRule="auto"/>
        <w:ind w:left="1416" w:hanging="566"/>
        <w:rPr>
          <w:szCs w:val="24"/>
          <w:lang w:eastAsia="en-US"/>
        </w:rPr>
      </w:pPr>
      <w:r w:rsidRPr="00FC1EF9">
        <w:rPr>
          <w:szCs w:val="24"/>
          <w:lang w:eastAsia="en-US"/>
        </w:rPr>
        <w:t>(7)</w:t>
      </w:r>
      <w:r w:rsidRPr="00FC1EF9">
        <w:rPr>
          <w:szCs w:val="24"/>
          <w:lang w:eastAsia="en-US"/>
        </w:rPr>
        <w:tab/>
        <w:t>EM data means data resulting from analysis of EM records.</w:t>
      </w:r>
    </w:p>
    <w:p w:rsidR="00D61547" w:rsidRPr="00FC1EF9" w:rsidP="00D61547" w14:paraId="1C513B46" w14:textId="77777777">
      <w:pPr>
        <w:widowControl/>
        <w:spacing w:before="120" w:after="120" w:line="360" w:lineRule="auto"/>
        <w:ind w:left="1416" w:hanging="566"/>
        <w:rPr>
          <w:szCs w:val="24"/>
          <w:lang w:eastAsia="en-US"/>
        </w:rPr>
      </w:pPr>
      <w:r w:rsidRPr="00FC1EF9">
        <w:rPr>
          <w:szCs w:val="24"/>
          <w:lang w:eastAsia="en-US"/>
        </w:rPr>
        <w:t>(8)</w:t>
      </w:r>
      <w:r w:rsidRPr="00FC1EF9">
        <w:rPr>
          <w:szCs w:val="24"/>
          <w:lang w:eastAsia="en-US"/>
        </w:rPr>
        <w:tab/>
        <w:t>EM analysis means the analysis of EM records to produce EM data.</w:t>
      </w:r>
    </w:p>
    <w:p w:rsidR="00D61547" w:rsidRPr="00FC1EF9" w:rsidP="00D61547" w14:paraId="735BBF73" w14:textId="77777777">
      <w:pPr>
        <w:widowControl/>
        <w:spacing w:before="120" w:after="120" w:line="360" w:lineRule="auto"/>
        <w:ind w:left="1416" w:hanging="566"/>
        <w:rPr>
          <w:szCs w:val="24"/>
          <w:lang w:eastAsia="en-US"/>
        </w:rPr>
      </w:pPr>
      <w:r w:rsidRPr="00FC1EF9">
        <w:rPr>
          <w:szCs w:val="24"/>
          <w:lang w:eastAsia="en-US"/>
        </w:rPr>
        <w:t>(9)</w:t>
      </w:r>
      <w:r w:rsidRPr="00FC1EF9">
        <w:rPr>
          <w:szCs w:val="24"/>
          <w:lang w:eastAsia="en-US"/>
        </w:rPr>
        <w:tab/>
        <w:t>EM analyst means a person qualified to analyse EM records and produce EM data.</w:t>
      </w:r>
    </w:p>
    <w:p w:rsidR="00D61547" w:rsidRPr="00FC1EF9" w:rsidP="00D61547" w14:paraId="21CC8282" w14:textId="77777777">
      <w:pPr>
        <w:widowControl/>
        <w:spacing w:before="120" w:after="120" w:line="360" w:lineRule="auto"/>
        <w:ind w:left="1416" w:hanging="566"/>
        <w:rPr>
          <w:szCs w:val="24"/>
          <w:lang w:eastAsia="en-US"/>
        </w:rPr>
      </w:pPr>
      <w:r w:rsidRPr="00FC1EF9">
        <w:rPr>
          <w:szCs w:val="24"/>
          <w:lang w:eastAsia="en-US"/>
        </w:rPr>
        <w:t>(10)</w:t>
      </w:r>
      <w:r w:rsidRPr="00FC1EF9">
        <w:rPr>
          <w:szCs w:val="24"/>
          <w:lang w:eastAsia="en-US"/>
        </w:rPr>
        <w:tab/>
        <w:t>EM review centre means a facility where EM records are analysed to produce EM data.</w:t>
      </w:r>
    </w:p>
    <w:p w:rsidR="00D61547" w:rsidRPr="00FC1EF9" w:rsidP="00D61547" w14:paraId="3DB78613" w14:textId="77777777">
      <w:pPr>
        <w:widowControl/>
        <w:spacing w:before="120" w:after="120" w:line="360" w:lineRule="auto"/>
        <w:ind w:left="1416" w:hanging="566"/>
        <w:rPr>
          <w:szCs w:val="24"/>
          <w:lang w:eastAsia="en-US"/>
        </w:rPr>
      </w:pPr>
      <w:r w:rsidRPr="00FC1EF9">
        <w:rPr>
          <w:szCs w:val="24"/>
          <w:lang w:eastAsia="en-US"/>
        </w:rPr>
        <w:t>(11)</w:t>
      </w:r>
      <w:r w:rsidRPr="00FC1EF9">
        <w:rPr>
          <w:szCs w:val="24"/>
          <w:lang w:eastAsia="en-US"/>
        </w:rPr>
        <w:tab/>
        <w:t>EM coverage means the proportion of the vessels or fishing activities that is effectively covered by the EMS.</w:t>
      </w:r>
    </w:p>
    <w:p w:rsidR="00D61547" w:rsidRPr="00FC1EF9" w:rsidP="00D61547" w14:paraId="449F605E" w14:textId="77777777">
      <w:pPr>
        <w:widowControl/>
        <w:spacing w:before="120" w:after="120" w:line="360" w:lineRule="auto"/>
        <w:ind w:left="1416" w:hanging="566"/>
        <w:rPr>
          <w:szCs w:val="24"/>
          <w:lang w:eastAsia="en-US"/>
        </w:rPr>
      </w:pPr>
      <w:r w:rsidRPr="00FC1EF9">
        <w:rPr>
          <w:szCs w:val="24"/>
          <w:lang w:eastAsia="en-US"/>
        </w:rPr>
        <w:t>(12)</w:t>
      </w:r>
      <w:r w:rsidRPr="00FC1EF9">
        <w:rPr>
          <w:szCs w:val="24"/>
          <w:lang w:eastAsia="en-US"/>
        </w:rPr>
        <w:tab/>
        <w:t>EM review rate means the proportion of EM records that are analysed to produce EM data.</w:t>
      </w:r>
    </w:p>
    <w:p w:rsidR="00D61547" w:rsidRPr="00FC1EF9" w:rsidP="00D61547" w14:paraId="3140CB58" w14:textId="77777777">
      <w:pPr>
        <w:widowControl/>
        <w:spacing w:before="120" w:after="120" w:line="360" w:lineRule="auto"/>
        <w:ind w:left="1416" w:hanging="566"/>
        <w:rPr>
          <w:szCs w:val="24"/>
          <w:lang w:eastAsia="en-US"/>
        </w:rPr>
      </w:pPr>
      <w:r w:rsidRPr="00FC1EF9">
        <w:rPr>
          <w:szCs w:val="24"/>
          <w:lang w:eastAsia="en-US"/>
        </w:rPr>
        <w:t>(13)</w:t>
      </w:r>
      <w:r w:rsidRPr="00FC1EF9">
        <w:rPr>
          <w:szCs w:val="24"/>
          <w:lang w:eastAsia="en-US"/>
        </w:rPr>
        <w:tab/>
        <w:t>EM service provider means a provider of EM equipment and/or technical and logistical services.</w:t>
      </w:r>
    </w:p>
    <w:p w:rsidR="00D61547" w:rsidRPr="00FC1EF9" w:rsidP="00D61547" w14:paraId="1DC5B69A" w14:textId="77777777">
      <w:pPr>
        <w:widowControl/>
        <w:rPr>
          <w:szCs w:val="24"/>
          <w:lang w:eastAsia="en-US"/>
        </w:rPr>
      </w:pPr>
      <w:r w:rsidRPr="00FC1EF9">
        <w:rPr>
          <w:szCs w:val="24"/>
          <w:lang w:eastAsia="en-US"/>
        </w:rPr>
        <w:br w:type="page"/>
      </w:r>
    </w:p>
    <w:p w:rsidR="00D61547" w:rsidRPr="00FC1EF9" w:rsidP="00D61547" w14:paraId="44FAFE4C" w14:textId="77777777">
      <w:pPr>
        <w:widowControl/>
        <w:spacing w:before="120" w:after="120" w:line="360" w:lineRule="auto"/>
        <w:ind w:left="850"/>
        <w:rPr>
          <w:szCs w:val="24"/>
          <w:lang w:eastAsia="en-US"/>
        </w:rPr>
      </w:pPr>
      <w:r w:rsidRPr="00FC1EF9">
        <w:rPr>
          <w:szCs w:val="24"/>
          <w:lang w:eastAsia="en-US"/>
        </w:rPr>
        <w:t>Annex VI</w:t>
      </w:r>
      <w:r w:rsidRPr="00FC1EF9">
        <w:rPr>
          <w:szCs w:val="24"/>
          <w:lang w:eastAsia="en-US"/>
        </w:rPr>
        <w:br/>
        <w:t>Minimum technical requirements, performance standards, camera view of fishing  activities under coverage by EMS, and recommended configurations for EM equipment for each vessel type</w:t>
      </w:r>
    </w:p>
    <w:p w:rsidR="00D61547" w:rsidRPr="00FC1EF9" w:rsidP="00D61547" w14:paraId="6BFA86F8" w14:textId="77777777">
      <w:pPr>
        <w:widowControl/>
        <w:spacing w:before="120" w:after="120" w:line="360" w:lineRule="auto"/>
        <w:ind w:left="850"/>
        <w:rPr>
          <w:szCs w:val="24"/>
          <w:lang w:eastAsia="en-US"/>
        </w:rPr>
      </w:pPr>
      <w:r w:rsidRPr="00FC1EF9">
        <w:rPr>
          <w:szCs w:val="24"/>
          <w:lang w:eastAsia="en-US"/>
        </w:rPr>
        <w:t>(1)</w:t>
      </w:r>
      <w:r w:rsidRPr="00FC1EF9">
        <w:rPr>
          <w:szCs w:val="24"/>
          <w:lang w:eastAsia="en-US"/>
        </w:rPr>
        <w:tab/>
        <w:t>EM equipment</w:t>
      </w:r>
    </w:p>
    <w:p w:rsidR="00D61547" w:rsidRPr="00FC1EF9" w:rsidP="00D61547" w14:paraId="0518BE60"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The EM equipment shall be protected against onboard power outage, with a backup power system capable to keep operating until the vessel power is restored (for example 30 minutes). It shall also be capable of saving EM records collected when the vessel power is down for longer periods than the backup system was designed to withstand.</w:t>
      </w:r>
    </w:p>
    <w:p w:rsidR="00D61547" w:rsidRPr="00FC1EF9" w:rsidP="00D61547" w14:paraId="214C1A1B"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Digital video is typically preferred for capturing information during the different phases of vessel activity, but still images can also serve as a viable option, especially where storage capacity is limited. An optimal configuration can involve a camera setting, using video for specific areas, cameras, or moments, while utilising still photos for others.</w:t>
      </w:r>
    </w:p>
    <w:p w:rsidR="00D61547" w:rsidRPr="00FC1EF9" w:rsidP="00D61547" w14:paraId="7F923E3E"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EM records shall include, at a minimum, location, date, and time stamps, and to the extent possible, vessel ID, and be capable of being integrated with other data collection and monitoring tools (for example sensors).</w:t>
      </w:r>
    </w:p>
    <w:p w:rsidR="00D61547" w:rsidRPr="00FC1EF9" w:rsidP="00D61547" w14:paraId="286AD8D2"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w:t>
      </w:r>
      <w:r w:rsidRPr="00FC1EF9">
        <w:rPr>
          <w:szCs w:val="24"/>
          <w:lang w:eastAsia="en-US"/>
        </w:rPr>
        <w:tab/>
        <w:t xml:space="preserve">The onboard interface shall include an on-board screen, or equivalent interface, to allow verification by the master </w:t>
      </w:r>
      <w:r w:rsidRPr="00FC1EF9">
        <w:rPr>
          <w:szCs w:val="24"/>
          <w:u w:val="single"/>
          <w:lang w:eastAsia="en-US"/>
        </w:rPr>
        <w:t xml:space="preserve">or </w:t>
      </w:r>
      <w:r w:rsidRPr="00FC1EF9">
        <w:rPr>
          <w:szCs w:val="24"/>
          <w:lang w:eastAsia="en-US"/>
        </w:rPr>
        <w:t>crew as regards the correct functioning of the EM equipment.</w:t>
      </w:r>
    </w:p>
    <w:p w:rsidR="00D61547" w:rsidRPr="00FC1EF9" w:rsidP="00D61547" w14:paraId="260CB35A"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The EM provider shall ensure that radio frequency interference from EM equipment with other on-board vessel communication, navigation, safety, geolocation devices or fishing equipment is prevented.</w:t>
      </w:r>
    </w:p>
    <w:p w:rsidR="00D61547" w:rsidRPr="00FC1EF9" w:rsidP="00D61547" w14:paraId="50494CF9"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EM Equipment shall automatically and autonomously collect EM records to generate the required EM data and shall be tamper-evident/resistant and shall record automatic alerts which shall be provided to the appropriate EM Coordinator and EM provider in near-real-time in cases of malfunctions, manual activation/shutdown, manual data input, external data manipulation, or attempts to tamper with the equipment or EM records. If those recorded automatic alerts cannot be sent in near-real-time to the EM programme coordinator and EM provider, they shall be provided as soon as possible, along with other EM records at the end of the corresponding trip. It shall also be possible for data recording to be controlled manually, but only in the event that the EM equipment fails to start or stop automatically, and any manual activation shall trigger an automatic alert. Manual shutdown shall not be permitted.</w:t>
      </w:r>
    </w:p>
    <w:p w:rsidR="00D61547" w:rsidRPr="00FC1EF9" w:rsidP="00D61547" w14:paraId="271ADF06" w14:textId="77777777">
      <w:pPr>
        <w:widowControl/>
        <w:spacing w:before="120" w:after="120" w:line="360" w:lineRule="auto"/>
        <w:ind w:left="850"/>
        <w:rPr>
          <w:szCs w:val="24"/>
          <w:lang w:eastAsia="en-US"/>
        </w:rPr>
      </w:pPr>
      <w:r w:rsidRPr="00FC1EF9">
        <w:rPr>
          <w:szCs w:val="24"/>
          <w:lang w:eastAsia="en-US"/>
        </w:rPr>
        <w:br w:type="page"/>
      </w:r>
      <w:r w:rsidRPr="00FC1EF9">
        <w:rPr>
          <w:szCs w:val="24"/>
          <w:lang w:eastAsia="en-US"/>
        </w:rPr>
        <w:t>(2)</w:t>
      </w:r>
      <w:r w:rsidRPr="00FC1EF9">
        <w:rPr>
          <w:szCs w:val="24"/>
          <w:lang w:eastAsia="en-US"/>
        </w:rPr>
        <w:tab/>
        <w:t xml:space="preserve">Cameras </w:t>
      </w:r>
    </w:p>
    <w:p w:rsidR="00D61547" w:rsidRPr="00FC1EF9" w:rsidP="00D61547" w14:paraId="4CEAB89A"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Cameras shall be sufficient in number and quality to meet the data requirements of the EMS, with high-resolution images that allow the identification of species, specific fishing activities and the vessel’s surroundings.</w:t>
      </w:r>
    </w:p>
    <w:p w:rsidR="00D61547" w:rsidRPr="00FC1EF9" w:rsidP="00D61547" w14:paraId="63B8DA76"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Onboard EM hardware components shall be sufficiently dust and water resistant and durable enough to operate reliably under the range of conditions expected in their location on vessels.</w:t>
      </w:r>
    </w:p>
    <w:p w:rsidR="00D61547" w:rsidRPr="00FC1EF9" w:rsidP="00D61547" w14:paraId="45A1DDFF"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Cameras shall be capable of recording video and/or still images, as appropriate to the purpose of the individual camera. For cameras used for species identification, video shall have a resolution no less than 720p, with a minimum frame rate of 5-10 FPS. Still images shall have a minimum capture interval of no more than 1 second, with a resolution of no less than 2MP.</w:t>
      </w:r>
    </w:p>
    <w:p w:rsidR="00D61547" w:rsidRPr="00FC1EF9" w:rsidP="00D61547" w14:paraId="6DCE6683"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w:t>
      </w:r>
      <w:r w:rsidRPr="00FC1EF9">
        <w:rPr>
          <w:szCs w:val="24"/>
          <w:lang w:eastAsia="en-US"/>
        </w:rPr>
        <w:tab/>
        <w:t>Placement of cameras shall provide clear and unobstructed views of the areas that are being covered.</w:t>
      </w:r>
    </w:p>
    <w:p w:rsidR="00D61547" w:rsidRPr="00FC1EF9" w:rsidP="00D61547" w14:paraId="223F987E"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 xml:space="preserve">On purse-seine vessels, the cameras shall cover, at a minimum, the working deck (both port and starboard sides), the net sack and the </w:t>
      </w:r>
      <w:r w:rsidRPr="00FC1EF9">
        <w:rPr>
          <w:szCs w:val="24"/>
          <w:lang w:eastAsia="en-US"/>
        </w:rPr>
        <w:t>brailer</w:t>
      </w:r>
      <w:r w:rsidRPr="00FC1EF9">
        <w:rPr>
          <w:szCs w:val="24"/>
          <w:lang w:eastAsia="en-US"/>
        </w:rPr>
        <w:t>, the foredeck or amidships, and (if applicable) the well deck and conveyor belt. Descriptions and image for an example of camera locations in class 2-6 purse-seiners is provided in Table 1 and Figure 1.</w:t>
      </w:r>
    </w:p>
    <w:p w:rsidR="00D61547" w:rsidRPr="00FC1EF9" w:rsidP="00D61547" w14:paraId="7CC9D8A3"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On longliners, the cameras shall provide, at a minimum, a view of all hooked fauna, both those brought aboard the vessel and, when possible, those discarded or released without first being brought aboard the vessel. Descriptions and an image for an example of camera locations on longliners that would provide these views are provided in Table 2 and Figure 2.</w:t>
      </w:r>
    </w:p>
    <w:p w:rsidR="00D61547" w:rsidRPr="00FC1EF9" w:rsidP="00D61547" w14:paraId="6688CE43"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w:t>
      </w:r>
      <w:r w:rsidRPr="00FC1EF9">
        <w:rPr>
          <w:szCs w:val="24"/>
          <w:lang w:eastAsia="en-US"/>
        </w:rPr>
        <w:tab/>
        <w:t xml:space="preserve">Cameras shall be able to record activities in low and very bright natural light conditions (low and high contrasts). Nocturnal fishing activities involving species captured shall be illuminated with sufficient lighting (for example longlines). In these cases, the EM service provider shall test the image quality to ensure there is not excessive glare. </w:t>
      </w:r>
    </w:p>
    <w:p w:rsidR="00D61547" w:rsidRPr="00FC1EF9" w:rsidP="00D61547" w14:paraId="295DD3A8" w14:textId="77777777">
      <w:pPr>
        <w:widowControl/>
        <w:spacing w:before="120" w:after="120" w:line="360" w:lineRule="auto"/>
        <w:ind w:left="850"/>
        <w:rPr>
          <w:szCs w:val="24"/>
          <w:lang w:eastAsia="en-US"/>
        </w:rPr>
      </w:pPr>
      <w:r w:rsidRPr="00FC1EF9">
        <w:rPr>
          <w:szCs w:val="24"/>
          <w:lang w:eastAsia="en-US"/>
        </w:rPr>
        <w:t>(3)</w:t>
      </w:r>
      <w:r w:rsidRPr="00FC1EF9">
        <w:rPr>
          <w:szCs w:val="24"/>
          <w:lang w:eastAsia="en-US"/>
        </w:rPr>
        <w:tab/>
        <w:t xml:space="preserve">Sensors </w:t>
      </w:r>
    </w:p>
    <w:p w:rsidR="00D61547" w:rsidRPr="00FC1EF9" w:rsidP="00D61547" w14:paraId="0F8D9C6A"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EM equipment may also include sensors for recording non-visual data (for example vessel movement, hydraulic pressure, environmental information), and also possibly mechanisms for activating/disactivating cameras so as to focus visual data collection during activities of interest.</w:t>
      </w:r>
    </w:p>
    <w:p w:rsidR="00D61547" w:rsidRPr="00FC1EF9" w:rsidP="00D61547" w14:paraId="46B653D1"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 xml:space="preserve">A GPS sensor or equivalent shall be capable of automatically recording the position and, unless the EM equipment uses cameras that will record continuously, the speed and course of the vessel. </w:t>
      </w:r>
    </w:p>
    <w:p w:rsidR="00D61547" w:rsidRPr="00FC1EF9" w:rsidP="00D61547" w14:paraId="5BBA5370" w14:textId="77777777">
      <w:pPr>
        <w:widowControl/>
        <w:spacing w:before="120" w:after="120" w:line="360" w:lineRule="auto"/>
        <w:ind w:left="850"/>
        <w:rPr>
          <w:szCs w:val="24"/>
          <w:lang w:eastAsia="en-US"/>
        </w:rPr>
      </w:pPr>
      <w:r w:rsidRPr="00FC1EF9">
        <w:rPr>
          <w:szCs w:val="24"/>
          <w:lang w:eastAsia="en-US"/>
        </w:rPr>
        <w:br w:type="page"/>
      </w:r>
      <w:r w:rsidRPr="00FC1EF9">
        <w:rPr>
          <w:szCs w:val="24"/>
          <w:lang w:eastAsia="en-US"/>
        </w:rPr>
        <w:t>(4)</w:t>
      </w:r>
      <w:r w:rsidRPr="00FC1EF9">
        <w:rPr>
          <w:szCs w:val="24"/>
          <w:lang w:eastAsia="en-US"/>
        </w:rPr>
        <w:tab/>
        <w:t xml:space="preserve">Data storage </w:t>
      </w:r>
    </w:p>
    <w:p w:rsidR="00D61547" w:rsidRPr="00FC1EF9" w:rsidP="00D61547" w14:paraId="161FD9B7"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EM equipment shall include sufficient capacity to store all required EM records, including GPS (or equivalent) records, position, date, time, vessel name and sensor information where applicable at a minimum, for the duration of a fishing trip.</w:t>
      </w:r>
    </w:p>
    <w:p w:rsidR="00D61547" w:rsidRPr="00FC1EF9" w:rsidP="00D61547" w14:paraId="5EEFF5C7"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Vessels shall have onboard enough blank data storage devices (preferably solid-state drives) in case these must be replaced at sea. A specially trained crew member may need to replace the devices during a fishing trip if the data storage capacity is exhausted, always in coordination with the EM service provider.</w:t>
      </w:r>
    </w:p>
    <w:p w:rsidR="00D61547" w:rsidRPr="00FC1EF9" w:rsidP="00D61547" w14:paraId="36B4CB41"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 xml:space="preserve">EM equipment shall include separate duplicate backup devices, to ensure that data are not lost if one device fails. </w:t>
      </w:r>
    </w:p>
    <w:p w:rsidR="00D61547" w:rsidRPr="00FC1EF9" w:rsidP="00D61547" w14:paraId="50E64F09" w14:textId="77777777">
      <w:pPr>
        <w:widowControl/>
        <w:rPr>
          <w:szCs w:val="24"/>
          <w:lang w:eastAsia="en-US"/>
        </w:rPr>
      </w:pPr>
      <w:r w:rsidRPr="00FC1EF9">
        <w:rPr>
          <w:szCs w:val="24"/>
          <w:lang w:eastAsia="en-US"/>
        </w:rPr>
        <w:br w:type="page"/>
      </w:r>
    </w:p>
    <w:p w:rsidR="00D61547" w:rsidRPr="00FC1EF9" w:rsidP="00D61547" w14:paraId="2E72DE9E" w14:textId="77777777">
      <w:pPr>
        <w:widowControl/>
        <w:spacing w:before="120" w:after="120" w:line="360" w:lineRule="auto"/>
        <w:ind w:left="850"/>
        <w:rPr>
          <w:szCs w:val="24"/>
          <w:lang w:eastAsia="en-US"/>
        </w:rPr>
      </w:pPr>
      <w:r w:rsidRPr="00FC1EF9">
        <w:rPr>
          <w:szCs w:val="24"/>
          <w:lang w:eastAsia="en-US"/>
        </w:rPr>
        <w:t>(5)</w:t>
      </w:r>
      <w:r w:rsidRPr="00FC1EF9">
        <w:rPr>
          <w:szCs w:val="24"/>
          <w:lang w:eastAsia="en-US"/>
        </w:rPr>
        <w:tab/>
        <w:t xml:space="preserve">Compatibility </w:t>
      </w:r>
    </w:p>
    <w:p w:rsidR="00D61547" w:rsidRPr="00FC1EF9" w:rsidP="00D61547" w14:paraId="07D31EC8"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EM data shall be submitted to the IATTC in a format compatible with IATTC databases and IT resources such as data structure, units, species identification/other fishing activity codes, etc.).</w:t>
      </w:r>
    </w:p>
    <w:p w:rsidR="00D61547" w:rsidRPr="00FC1EF9" w:rsidP="00D61547" w14:paraId="495087CB"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Recorded imagery shall be recorded in a widely used and accessible video or image file format, such as MP4 or JPEG.</w:t>
      </w:r>
    </w:p>
    <w:p w:rsidR="00D61547" w:rsidRPr="00FC1EF9" w:rsidP="00D61547" w14:paraId="317645DF"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 xml:space="preserve">All EM Records generated by the EM system shall be compatible with EM analysis software being used by the EM Review Centre where EM Records shall be sent to generate EM data. </w:t>
      </w:r>
    </w:p>
    <w:p w:rsidR="00D61547" w:rsidRPr="00FC1EF9" w:rsidP="00D61547" w14:paraId="21634EA9" w14:textId="77777777">
      <w:pPr>
        <w:widowControl/>
        <w:spacing w:before="120" w:after="120" w:line="360" w:lineRule="auto"/>
        <w:ind w:left="850"/>
        <w:rPr>
          <w:szCs w:val="24"/>
          <w:lang w:eastAsia="en-US"/>
        </w:rPr>
      </w:pPr>
      <w:r w:rsidRPr="00FC1EF9">
        <w:rPr>
          <w:szCs w:val="24"/>
          <w:lang w:eastAsia="en-US"/>
        </w:rPr>
        <w:t>(6)</w:t>
      </w:r>
      <w:r w:rsidRPr="00FC1EF9">
        <w:rPr>
          <w:szCs w:val="24"/>
          <w:lang w:eastAsia="en-US"/>
        </w:rPr>
        <w:tab/>
        <w:t xml:space="preserve">EM equipment maintenance </w:t>
      </w:r>
    </w:p>
    <w:p w:rsidR="00D61547" w:rsidRPr="00FC1EF9" w:rsidP="00D61547" w14:paraId="79CD6A47"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At sea, all maintenance, repairs and replacement activities of EM equipment shall be conducted by a designated trained vessel crew member(s), only in coordination and when remotely instructed to do so by the EM service provider.</w:t>
      </w:r>
    </w:p>
    <w:p w:rsidR="00D61547" w:rsidRPr="00FC1EF9" w:rsidP="00D61547" w14:paraId="58733188"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w:t>
      </w:r>
      <w:r w:rsidRPr="00FC1EF9">
        <w:rPr>
          <w:szCs w:val="24"/>
          <w:lang w:eastAsia="en-US"/>
        </w:rPr>
        <w:tab/>
        <w:t>On land, all maintenance, repairs and replacement activities of EM equipment shall be conducted a technician in coordination with the EM service provider.</w:t>
      </w:r>
    </w:p>
    <w:p w:rsidR="00D61547" w:rsidRPr="00FC1EF9" w:rsidP="00D61547" w14:paraId="56402577"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 xml:space="preserve">Each vessel shall have a designated crew member responsible for routine camera lenses cleansing, to ensure the clarity of EM records, according to a protocol to be developed by IATTC scientific staff. Appropriate cleaning materials must be used to avoid </w:t>
      </w:r>
      <w:r w:rsidRPr="00FC1EF9">
        <w:rPr>
          <w:szCs w:val="24"/>
          <w:lang w:eastAsia="en-US"/>
        </w:rPr>
        <w:t>lense</w:t>
      </w:r>
      <w:r w:rsidRPr="00FC1EF9">
        <w:rPr>
          <w:szCs w:val="24"/>
          <w:lang w:eastAsia="en-US"/>
        </w:rPr>
        <w:t xml:space="preserve"> damage, and shall always be available onboard. </w:t>
      </w:r>
    </w:p>
    <w:p w:rsidR="00D61547" w:rsidRPr="00FC1EF9" w:rsidP="00D61547" w14:paraId="75EA381E" w14:textId="77777777">
      <w:pPr>
        <w:widowControl/>
        <w:rPr>
          <w:szCs w:val="24"/>
          <w:lang w:eastAsia="en-US"/>
        </w:rPr>
      </w:pPr>
      <w:r w:rsidRPr="00FC1EF9">
        <w:rPr>
          <w:szCs w:val="24"/>
          <w:lang w:eastAsia="en-US"/>
        </w:rPr>
        <w:br w:type="page"/>
      </w:r>
    </w:p>
    <w:p w:rsidR="00D61547" w:rsidRPr="00FC1EF9" w:rsidP="00D61547" w14:paraId="3577DAB3" w14:textId="77777777">
      <w:pPr>
        <w:widowControl/>
        <w:spacing w:before="120" w:after="120" w:line="360" w:lineRule="auto"/>
        <w:ind w:left="850"/>
        <w:rPr>
          <w:szCs w:val="24"/>
          <w:lang w:eastAsia="en-US"/>
        </w:rPr>
      </w:pPr>
      <w:r w:rsidRPr="00FC1EF9">
        <w:rPr>
          <w:szCs w:val="24"/>
          <w:lang w:eastAsia="en-US"/>
        </w:rPr>
        <w:t>TABLE 1. An example for the location of cameras in class 2-6 purse-seine vessels.</w:t>
      </w:r>
    </w:p>
    <w:tbl>
      <w:tblPr>
        <w:tblStyle w:val="TableGrid6"/>
        <w:tblW w:w="8820" w:type="dxa"/>
        <w:tblInd w:w="772" w:type="dxa"/>
        <w:tblLayout w:type="fixed"/>
        <w:tblLook w:val="04A0"/>
      </w:tblPr>
      <w:tblGrid>
        <w:gridCol w:w="8820"/>
      </w:tblGrid>
      <w:tr w14:paraId="7D0C965C" w14:textId="77777777" w:rsidTr="00197895">
        <w:tblPrEx>
          <w:tblW w:w="8820" w:type="dxa"/>
          <w:tblInd w:w="772" w:type="dxa"/>
          <w:tblLayout w:type="fixed"/>
          <w:tblLook w:val="04A0"/>
        </w:tblPrEx>
        <w:tc>
          <w:tcPr>
            <w:tcW w:w="8820" w:type="dxa"/>
            <w:tcBorders>
              <w:top w:val="single" w:sz="4" w:space="0" w:color="auto"/>
              <w:left w:val="single" w:sz="4" w:space="0" w:color="auto"/>
              <w:bottom w:val="single" w:sz="4" w:space="0" w:color="auto"/>
              <w:right w:val="single" w:sz="4" w:space="0" w:color="auto"/>
            </w:tcBorders>
          </w:tcPr>
          <w:p w:rsidR="00D61547" w:rsidRPr="00FC1EF9" w:rsidP="00D61547" w14:paraId="520DCBFC" w14:textId="77777777">
            <w:pPr>
              <w:pBdr>
                <w:top w:val="single" w:sz="4" w:space="1" w:color="auto"/>
                <w:bottom w:val="single" w:sz="4" w:space="1" w:color="auto"/>
              </w:pBdr>
              <w:shd w:val="clear" w:color="auto" w:fill="D9D9D9"/>
              <w:autoSpaceDE w:val="0"/>
              <w:autoSpaceDN w:val="0"/>
              <w:spacing w:before="60" w:after="60"/>
              <w:ind w:left="101"/>
              <w:jc w:val="center"/>
              <w:rPr>
                <w:rFonts w:ascii="Times New Roman" w:hAnsi="Times New Roman"/>
                <w:bCs/>
                <w:noProof/>
                <w:spacing w:val="-4"/>
                <w:szCs w:val="24"/>
              </w:rPr>
            </w:pPr>
            <w:r w:rsidRPr="00FC1EF9">
              <w:rPr>
                <w:rFonts w:ascii="Times New Roman" w:hAnsi="Times New Roman"/>
                <w:bCs/>
                <w:noProof/>
                <w:szCs w:val="24"/>
              </w:rPr>
              <w:t>Class-6</w:t>
            </w:r>
            <w:r w:rsidRPr="00FC1EF9">
              <w:rPr>
                <w:rFonts w:ascii="Times New Roman" w:hAnsi="Times New Roman"/>
                <w:bCs/>
                <w:noProof/>
                <w:spacing w:val="-4"/>
                <w:szCs w:val="24"/>
              </w:rPr>
              <w:t xml:space="preserve"> </w:t>
            </w:r>
            <w:r w:rsidRPr="00FC1EF9">
              <w:rPr>
                <w:rFonts w:ascii="Times New Roman" w:hAnsi="Times New Roman"/>
                <w:bCs/>
                <w:noProof/>
                <w:szCs w:val="24"/>
              </w:rPr>
              <w:t>vessels</w:t>
            </w:r>
            <w:r w:rsidRPr="00FC1EF9">
              <w:rPr>
                <w:rFonts w:ascii="Times New Roman" w:hAnsi="Times New Roman"/>
                <w:bCs/>
                <w:noProof/>
                <w:spacing w:val="-5"/>
                <w:szCs w:val="24"/>
              </w:rPr>
              <w:t xml:space="preserve"> </w:t>
            </w:r>
            <w:r w:rsidRPr="00FC1EF9">
              <w:rPr>
                <w:rFonts w:ascii="Times New Roman" w:hAnsi="Times New Roman"/>
                <w:bCs/>
                <w:noProof/>
                <w:szCs w:val="24"/>
              </w:rPr>
              <w:t>with</w:t>
            </w:r>
            <w:r w:rsidRPr="00FC1EF9">
              <w:rPr>
                <w:rFonts w:ascii="Times New Roman" w:hAnsi="Times New Roman"/>
                <w:bCs/>
                <w:noProof/>
                <w:spacing w:val="-6"/>
                <w:szCs w:val="24"/>
              </w:rPr>
              <w:t xml:space="preserve"> </w:t>
            </w:r>
            <w:r w:rsidRPr="00FC1EF9">
              <w:rPr>
                <w:rFonts w:ascii="Times New Roman" w:hAnsi="Times New Roman"/>
                <w:bCs/>
                <w:noProof/>
                <w:szCs w:val="24"/>
              </w:rPr>
              <w:t>6</w:t>
            </w:r>
            <w:r w:rsidRPr="00FC1EF9">
              <w:rPr>
                <w:rFonts w:ascii="Times New Roman" w:hAnsi="Times New Roman"/>
                <w:bCs/>
                <w:noProof/>
                <w:spacing w:val="-1"/>
                <w:szCs w:val="24"/>
              </w:rPr>
              <w:t xml:space="preserve"> </w:t>
            </w:r>
            <w:r w:rsidRPr="00FC1EF9">
              <w:rPr>
                <w:rFonts w:ascii="Times New Roman" w:hAnsi="Times New Roman"/>
                <w:bCs/>
                <w:noProof/>
                <w:szCs w:val="24"/>
              </w:rPr>
              <w:t>or</w:t>
            </w:r>
            <w:r w:rsidRPr="00FC1EF9">
              <w:rPr>
                <w:rFonts w:ascii="Times New Roman" w:hAnsi="Times New Roman"/>
                <w:bCs/>
                <w:noProof/>
                <w:spacing w:val="-5"/>
                <w:szCs w:val="24"/>
              </w:rPr>
              <w:t xml:space="preserve"> </w:t>
            </w:r>
            <w:r w:rsidRPr="00FC1EF9">
              <w:rPr>
                <w:rFonts w:ascii="Times New Roman" w:hAnsi="Times New Roman"/>
                <w:bCs/>
                <w:noProof/>
                <w:szCs w:val="24"/>
              </w:rPr>
              <w:t>more</w:t>
            </w:r>
            <w:r w:rsidRPr="00FC1EF9">
              <w:rPr>
                <w:rFonts w:ascii="Times New Roman" w:hAnsi="Times New Roman"/>
                <w:bCs/>
                <w:noProof/>
                <w:spacing w:val="-4"/>
                <w:szCs w:val="24"/>
              </w:rPr>
              <w:t xml:space="preserve"> </w:t>
            </w:r>
            <w:r w:rsidRPr="00FC1EF9">
              <w:rPr>
                <w:rFonts w:ascii="Times New Roman" w:hAnsi="Times New Roman"/>
                <w:bCs/>
                <w:noProof/>
                <w:szCs w:val="24"/>
              </w:rPr>
              <w:t>rows</w:t>
            </w:r>
            <w:r w:rsidRPr="00FC1EF9">
              <w:rPr>
                <w:rFonts w:ascii="Times New Roman" w:hAnsi="Times New Roman"/>
                <w:bCs/>
                <w:noProof/>
                <w:spacing w:val="-2"/>
                <w:szCs w:val="24"/>
              </w:rPr>
              <w:t xml:space="preserve"> </w:t>
            </w:r>
            <w:r w:rsidRPr="00FC1EF9">
              <w:rPr>
                <w:rFonts w:ascii="Times New Roman" w:hAnsi="Times New Roman"/>
                <w:bCs/>
                <w:noProof/>
                <w:szCs w:val="24"/>
              </w:rPr>
              <w:t>of</w:t>
            </w:r>
            <w:r w:rsidRPr="00FC1EF9">
              <w:rPr>
                <w:rFonts w:ascii="Times New Roman" w:hAnsi="Times New Roman"/>
                <w:bCs/>
                <w:noProof/>
                <w:spacing w:val="-2"/>
                <w:szCs w:val="24"/>
              </w:rPr>
              <w:t xml:space="preserve"> </w:t>
            </w:r>
            <w:r w:rsidRPr="00FC1EF9">
              <w:rPr>
                <w:rFonts w:ascii="Times New Roman" w:hAnsi="Times New Roman"/>
                <w:bCs/>
                <w:noProof/>
                <w:spacing w:val="-4"/>
                <w:szCs w:val="24"/>
              </w:rPr>
              <w:t>wells</w:t>
            </w:r>
          </w:p>
          <w:p w:rsidR="00D61547" w:rsidRPr="00FC1EF9" w:rsidP="00D61547" w14:paraId="76575CE8" w14:textId="77777777">
            <w:pPr>
              <w:autoSpaceDE w:val="0"/>
              <w:autoSpaceDN w:val="0"/>
              <w:spacing w:before="60" w:after="60"/>
              <w:ind w:left="818" w:right="49" w:hanging="425"/>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Two panoramic cameras (e.g. 180°) on crow’s nest, covering port side (floating object presence/absence for set type determination and FAD interactions with,</w:t>
            </w:r>
            <w:r w:rsidRPr="00FC1EF9">
              <w:rPr>
                <w:rFonts w:ascii="Times New Roman" w:hAnsi="Times New Roman"/>
                <w:bCs/>
                <w:noProof/>
                <w:spacing w:val="-3"/>
                <w:szCs w:val="24"/>
              </w:rPr>
              <w:t xml:space="preserve"> </w:t>
            </w:r>
            <w:r w:rsidRPr="00FC1EF9">
              <w:rPr>
                <w:rFonts w:ascii="Times New Roman" w:hAnsi="Times New Roman"/>
                <w:bCs/>
                <w:noProof/>
                <w:szCs w:val="24"/>
              </w:rPr>
              <w:t>set</w:t>
            </w:r>
            <w:r w:rsidRPr="00FC1EF9">
              <w:rPr>
                <w:rFonts w:ascii="Times New Roman" w:hAnsi="Times New Roman"/>
                <w:bCs/>
                <w:noProof/>
                <w:spacing w:val="-5"/>
                <w:szCs w:val="24"/>
              </w:rPr>
              <w:t xml:space="preserve"> </w:t>
            </w:r>
            <w:r w:rsidRPr="00FC1EF9">
              <w:rPr>
                <w:rFonts w:ascii="Times New Roman" w:hAnsi="Times New Roman"/>
                <w:bCs/>
                <w:noProof/>
                <w:szCs w:val="24"/>
              </w:rPr>
              <w:t>times)</w:t>
            </w:r>
            <w:r w:rsidRPr="00FC1EF9">
              <w:rPr>
                <w:rFonts w:ascii="Times New Roman" w:hAnsi="Times New Roman"/>
                <w:bCs/>
                <w:noProof/>
                <w:spacing w:val="-3"/>
                <w:szCs w:val="24"/>
              </w:rPr>
              <w:t xml:space="preserve"> </w:t>
            </w:r>
            <w:r w:rsidRPr="00FC1EF9">
              <w:rPr>
                <w:rFonts w:ascii="Times New Roman" w:hAnsi="Times New Roman"/>
                <w:bCs/>
                <w:noProof/>
                <w:szCs w:val="24"/>
              </w:rPr>
              <w:t>and</w:t>
            </w:r>
            <w:r w:rsidRPr="00FC1EF9">
              <w:rPr>
                <w:rFonts w:ascii="Times New Roman" w:hAnsi="Times New Roman"/>
                <w:bCs/>
                <w:noProof/>
                <w:spacing w:val="-6"/>
                <w:szCs w:val="24"/>
              </w:rPr>
              <w:t xml:space="preserve"> </w:t>
            </w:r>
            <w:r w:rsidRPr="00FC1EF9">
              <w:rPr>
                <w:rFonts w:ascii="Times New Roman" w:hAnsi="Times New Roman"/>
                <w:bCs/>
                <w:noProof/>
                <w:szCs w:val="24"/>
              </w:rPr>
              <w:t>starboard</w:t>
            </w:r>
            <w:r w:rsidRPr="00FC1EF9">
              <w:rPr>
                <w:rFonts w:ascii="Times New Roman" w:hAnsi="Times New Roman"/>
                <w:bCs/>
                <w:noProof/>
                <w:spacing w:val="-6"/>
                <w:szCs w:val="24"/>
              </w:rPr>
              <w:t xml:space="preserve"> </w:t>
            </w:r>
            <w:r w:rsidRPr="00FC1EF9">
              <w:rPr>
                <w:rFonts w:ascii="Times New Roman" w:hAnsi="Times New Roman"/>
                <w:bCs/>
                <w:noProof/>
                <w:szCs w:val="24"/>
              </w:rPr>
              <w:t>side</w:t>
            </w:r>
            <w:r w:rsidRPr="00FC1EF9">
              <w:rPr>
                <w:rFonts w:ascii="Times New Roman" w:hAnsi="Times New Roman"/>
                <w:bCs/>
                <w:noProof/>
                <w:spacing w:val="-2"/>
                <w:szCs w:val="24"/>
              </w:rPr>
              <w:t xml:space="preserve"> </w:t>
            </w:r>
            <w:r w:rsidRPr="00FC1EF9">
              <w:rPr>
                <w:rFonts w:ascii="Times New Roman" w:hAnsi="Times New Roman"/>
                <w:bCs/>
                <w:noProof/>
                <w:szCs w:val="24"/>
              </w:rPr>
              <w:t>(No.</w:t>
            </w:r>
            <w:r w:rsidRPr="00FC1EF9">
              <w:rPr>
                <w:rFonts w:ascii="Times New Roman" w:hAnsi="Times New Roman"/>
                <w:bCs/>
                <w:noProof/>
                <w:spacing w:val="-3"/>
                <w:szCs w:val="24"/>
              </w:rPr>
              <w:t xml:space="preserve"> of </w:t>
            </w:r>
            <w:r w:rsidRPr="00FC1EF9">
              <w:rPr>
                <w:rFonts w:ascii="Times New Roman" w:hAnsi="Times New Roman"/>
                <w:bCs/>
                <w:noProof/>
                <w:szCs w:val="24"/>
              </w:rPr>
              <w:t>speedboats</w:t>
            </w:r>
            <w:r w:rsidRPr="00FC1EF9">
              <w:rPr>
                <w:rFonts w:ascii="Times New Roman" w:hAnsi="Times New Roman"/>
                <w:bCs/>
                <w:noProof/>
                <w:spacing w:val="-3"/>
                <w:szCs w:val="24"/>
              </w:rPr>
              <w:t xml:space="preserve"> </w:t>
            </w:r>
            <w:r w:rsidRPr="00FC1EF9">
              <w:rPr>
                <w:rFonts w:ascii="Times New Roman" w:hAnsi="Times New Roman"/>
                <w:bCs/>
                <w:noProof/>
                <w:szCs w:val="24"/>
              </w:rPr>
              <w:t>used</w:t>
            </w:r>
            <w:r w:rsidRPr="00FC1EF9">
              <w:rPr>
                <w:rFonts w:ascii="Times New Roman" w:hAnsi="Times New Roman"/>
                <w:bCs/>
                <w:noProof/>
                <w:spacing w:val="-4"/>
                <w:szCs w:val="24"/>
              </w:rPr>
              <w:t xml:space="preserve"> </w:t>
            </w:r>
            <w:r w:rsidRPr="00FC1EF9">
              <w:rPr>
                <w:rFonts w:ascii="Times New Roman" w:hAnsi="Times New Roman"/>
                <w:bCs/>
                <w:noProof/>
                <w:szCs w:val="24"/>
              </w:rPr>
              <w:t>in</w:t>
            </w:r>
            <w:r w:rsidRPr="00FC1EF9">
              <w:rPr>
                <w:rFonts w:ascii="Times New Roman" w:hAnsi="Times New Roman"/>
                <w:bCs/>
                <w:noProof/>
                <w:spacing w:val="-4"/>
                <w:szCs w:val="24"/>
              </w:rPr>
              <w:t xml:space="preserve"> </w:t>
            </w:r>
            <w:r w:rsidRPr="00FC1EF9">
              <w:rPr>
                <w:rFonts w:ascii="Times New Roman" w:hAnsi="Times New Roman"/>
                <w:bCs/>
                <w:noProof/>
                <w:szCs w:val="24"/>
              </w:rPr>
              <w:t xml:space="preserve">the set, FAD deployment, large-sized bycatch identification, discards, set </w:t>
            </w:r>
            <w:r w:rsidRPr="00FC1EF9">
              <w:rPr>
                <w:rFonts w:ascii="Times New Roman" w:hAnsi="Times New Roman"/>
                <w:bCs/>
                <w:noProof/>
                <w:spacing w:val="-2"/>
                <w:szCs w:val="24"/>
              </w:rPr>
              <w:t>times).</w:t>
            </w:r>
          </w:p>
          <w:p w:rsidR="00D61547" w:rsidRPr="00FC1EF9" w:rsidP="00D61547" w14:paraId="109432BC" w14:textId="77777777">
            <w:pPr>
              <w:autoSpaceDE w:val="0"/>
              <w:autoSpaceDN w:val="0"/>
              <w:spacing w:before="60" w:after="60"/>
              <w:ind w:left="818" w:right="38" w:hanging="425"/>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One</w:t>
            </w:r>
            <w:r w:rsidRPr="00FC1EF9">
              <w:rPr>
                <w:rFonts w:ascii="Times New Roman" w:hAnsi="Times New Roman"/>
                <w:bCs/>
                <w:noProof/>
                <w:spacing w:val="-1"/>
                <w:szCs w:val="24"/>
              </w:rPr>
              <w:t xml:space="preserve"> </w:t>
            </w:r>
            <w:r w:rsidRPr="00FC1EF9">
              <w:rPr>
                <w:rFonts w:ascii="Times New Roman" w:hAnsi="Times New Roman"/>
                <w:bCs/>
                <w:noProof/>
                <w:szCs w:val="24"/>
              </w:rPr>
              <w:t>camera</w:t>
            </w:r>
            <w:r w:rsidRPr="00FC1EF9">
              <w:rPr>
                <w:rFonts w:ascii="Times New Roman" w:hAnsi="Times New Roman"/>
                <w:bCs/>
                <w:noProof/>
                <w:spacing w:val="-4"/>
                <w:szCs w:val="24"/>
              </w:rPr>
              <w:t xml:space="preserve"> </w:t>
            </w:r>
            <w:r w:rsidRPr="00FC1EF9">
              <w:rPr>
                <w:rFonts w:ascii="Times New Roman" w:hAnsi="Times New Roman"/>
                <w:bCs/>
                <w:noProof/>
                <w:szCs w:val="24"/>
              </w:rPr>
              <w:t>(e.g.</w:t>
            </w:r>
            <w:r w:rsidRPr="00FC1EF9">
              <w:rPr>
                <w:rFonts w:ascii="Times New Roman" w:hAnsi="Times New Roman"/>
                <w:bCs/>
                <w:noProof/>
                <w:spacing w:val="-4"/>
                <w:szCs w:val="24"/>
              </w:rPr>
              <w:t xml:space="preserve"> </w:t>
            </w:r>
            <w:r w:rsidRPr="00FC1EF9">
              <w:rPr>
                <w:rFonts w:ascii="Times New Roman" w:hAnsi="Times New Roman"/>
                <w:bCs/>
                <w:noProof/>
                <w:szCs w:val="24"/>
              </w:rPr>
              <w:t>105°)</w:t>
            </w:r>
            <w:r w:rsidRPr="00FC1EF9">
              <w:rPr>
                <w:rFonts w:ascii="Times New Roman" w:hAnsi="Times New Roman"/>
                <w:bCs/>
                <w:noProof/>
                <w:spacing w:val="-4"/>
                <w:szCs w:val="24"/>
              </w:rPr>
              <w:t xml:space="preserve"> </w:t>
            </w:r>
            <w:r w:rsidRPr="00FC1EF9">
              <w:rPr>
                <w:rFonts w:ascii="Times New Roman" w:hAnsi="Times New Roman"/>
                <w:bCs/>
                <w:noProof/>
                <w:szCs w:val="24"/>
              </w:rPr>
              <w:t>on</w:t>
            </w:r>
            <w:r w:rsidRPr="00FC1EF9">
              <w:rPr>
                <w:rFonts w:ascii="Times New Roman" w:hAnsi="Times New Roman"/>
                <w:bCs/>
                <w:noProof/>
                <w:spacing w:val="-5"/>
                <w:szCs w:val="24"/>
              </w:rPr>
              <w:t xml:space="preserve"> </w:t>
            </w:r>
            <w:r w:rsidRPr="00FC1EF9">
              <w:rPr>
                <w:rFonts w:ascii="Times New Roman" w:hAnsi="Times New Roman"/>
                <w:bCs/>
                <w:noProof/>
                <w:szCs w:val="24"/>
              </w:rPr>
              <w:t>back</w:t>
            </w:r>
            <w:r w:rsidRPr="00FC1EF9">
              <w:rPr>
                <w:rFonts w:ascii="Times New Roman" w:hAnsi="Times New Roman"/>
                <w:bCs/>
                <w:noProof/>
                <w:spacing w:val="-1"/>
                <w:szCs w:val="24"/>
              </w:rPr>
              <w:t xml:space="preserve"> </w:t>
            </w:r>
            <w:r w:rsidRPr="00FC1EF9">
              <w:rPr>
                <w:rFonts w:ascii="Times New Roman" w:hAnsi="Times New Roman"/>
                <w:bCs/>
                <w:noProof/>
                <w:szCs w:val="24"/>
              </w:rPr>
              <w:t>of</w:t>
            </w:r>
            <w:r w:rsidRPr="00FC1EF9">
              <w:rPr>
                <w:rFonts w:ascii="Times New Roman" w:hAnsi="Times New Roman"/>
                <w:bCs/>
                <w:noProof/>
                <w:spacing w:val="-4"/>
                <w:szCs w:val="24"/>
              </w:rPr>
              <w:t xml:space="preserve"> </w:t>
            </w:r>
            <w:r w:rsidRPr="00FC1EF9">
              <w:rPr>
                <w:rFonts w:ascii="Times New Roman" w:hAnsi="Times New Roman"/>
                <w:bCs/>
                <w:noProof/>
                <w:szCs w:val="24"/>
              </w:rPr>
              <w:t>crow’s</w:t>
            </w:r>
            <w:r w:rsidRPr="00FC1EF9">
              <w:rPr>
                <w:rFonts w:ascii="Times New Roman" w:hAnsi="Times New Roman"/>
                <w:bCs/>
                <w:noProof/>
                <w:spacing w:val="-4"/>
                <w:szCs w:val="24"/>
              </w:rPr>
              <w:t xml:space="preserve"> </w:t>
            </w:r>
            <w:r w:rsidRPr="00FC1EF9">
              <w:rPr>
                <w:rFonts w:ascii="Times New Roman" w:hAnsi="Times New Roman"/>
                <w:bCs/>
                <w:noProof/>
                <w:szCs w:val="24"/>
              </w:rPr>
              <w:t>nest,</w:t>
            </w:r>
            <w:r w:rsidRPr="00FC1EF9">
              <w:rPr>
                <w:rFonts w:ascii="Times New Roman" w:hAnsi="Times New Roman"/>
                <w:bCs/>
                <w:noProof/>
                <w:spacing w:val="-4"/>
                <w:szCs w:val="24"/>
              </w:rPr>
              <w:t xml:space="preserve"> </w:t>
            </w:r>
            <w:r w:rsidRPr="00FC1EF9">
              <w:rPr>
                <w:rFonts w:ascii="Times New Roman" w:hAnsi="Times New Roman"/>
                <w:bCs/>
                <w:noProof/>
                <w:szCs w:val="24"/>
              </w:rPr>
              <w:t>covering</w:t>
            </w:r>
            <w:r w:rsidRPr="00FC1EF9">
              <w:rPr>
                <w:rFonts w:ascii="Times New Roman" w:hAnsi="Times New Roman"/>
                <w:bCs/>
                <w:noProof/>
                <w:spacing w:val="-3"/>
                <w:szCs w:val="24"/>
              </w:rPr>
              <w:t xml:space="preserve"> </w:t>
            </w:r>
            <w:r w:rsidRPr="00FC1EF9">
              <w:rPr>
                <w:rFonts w:ascii="Times New Roman" w:hAnsi="Times New Roman"/>
                <w:bCs/>
                <w:noProof/>
                <w:szCs w:val="24"/>
              </w:rPr>
              <w:t>the</w:t>
            </w:r>
            <w:r w:rsidRPr="00FC1EF9">
              <w:rPr>
                <w:rFonts w:ascii="Times New Roman" w:hAnsi="Times New Roman"/>
                <w:bCs/>
                <w:noProof/>
                <w:spacing w:val="-4"/>
                <w:szCs w:val="24"/>
              </w:rPr>
              <w:t xml:space="preserve"> </w:t>
            </w:r>
            <w:r w:rsidRPr="00FC1EF9">
              <w:rPr>
                <w:rFonts w:ascii="Times New Roman" w:hAnsi="Times New Roman"/>
                <w:bCs/>
                <w:noProof/>
                <w:szCs w:val="24"/>
              </w:rPr>
              <w:t>main</w:t>
            </w:r>
            <w:r w:rsidRPr="00FC1EF9">
              <w:rPr>
                <w:rFonts w:ascii="Times New Roman" w:hAnsi="Times New Roman"/>
                <w:bCs/>
                <w:noProof/>
                <w:spacing w:val="-3"/>
                <w:szCs w:val="24"/>
              </w:rPr>
              <w:t xml:space="preserve"> </w:t>
            </w:r>
            <w:r w:rsidRPr="00FC1EF9">
              <w:rPr>
                <w:rFonts w:ascii="Times New Roman" w:hAnsi="Times New Roman"/>
                <w:bCs/>
                <w:noProof/>
                <w:szCs w:val="24"/>
              </w:rPr>
              <w:t>deck and sack area (catch and bycatch species identification, discards).</w:t>
            </w:r>
          </w:p>
          <w:p w:rsidR="00D61547" w:rsidRPr="00FC1EF9" w:rsidP="00D61547" w14:paraId="206B12EB" w14:textId="77777777">
            <w:pPr>
              <w:autoSpaceDE w:val="0"/>
              <w:autoSpaceDN w:val="0"/>
              <w:spacing w:before="60" w:after="60"/>
              <w:ind w:left="818" w:right="801" w:hanging="425"/>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One</w:t>
            </w:r>
            <w:r w:rsidRPr="00FC1EF9">
              <w:rPr>
                <w:rFonts w:ascii="Times New Roman" w:hAnsi="Times New Roman"/>
                <w:bCs/>
                <w:noProof/>
                <w:spacing w:val="-2"/>
                <w:szCs w:val="24"/>
              </w:rPr>
              <w:t xml:space="preserve"> </w:t>
            </w:r>
            <w:r w:rsidRPr="00FC1EF9">
              <w:rPr>
                <w:rFonts w:ascii="Times New Roman" w:hAnsi="Times New Roman"/>
                <w:bCs/>
                <w:noProof/>
                <w:szCs w:val="24"/>
              </w:rPr>
              <w:t>camera</w:t>
            </w:r>
            <w:r w:rsidRPr="00FC1EF9">
              <w:rPr>
                <w:rFonts w:ascii="Times New Roman" w:hAnsi="Times New Roman"/>
                <w:bCs/>
                <w:noProof/>
                <w:spacing w:val="-5"/>
                <w:szCs w:val="24"/>
              </w:rPr>
              <w:t xml:space="preserve"> </w:t>
            </w:r>
            <w:r w:rsidRPr="00FC1EF9">
              <w:rPr>
                <w:rFonts w:ascii="Times New Roman" w:hAnsi="Times New Roman"/>
                <w:bCs/>
                <w:noProof/>
                <w:szCs w:val="24"/>
              </w:rPr>
              <w:t>(e.g.</w:t>
            </w:r>
            <w:r w:rsidRPr="00FC1EF9">
              <w:rPr>
                <w:rFonts w:ascii="Times New Roman" w:hAnsi="Times New Roman"/>
                <w:bCs/>
                <w:noProof/>
                <w:spacing w:val="-5"/>
                <w:szCs w:val="24"/>
              </w:rPr>
              <w:t xml:space="preserve"> </w:t>
            </w:r>
            <w:r w:rsidRPr="00FC1EF9">
              <w:rPr>
                <w:rFonts w:ascii="Times New Roman" w:hAnsi="Times New Roman"/>
                <w:bCs/>
                <w:noProof/>
                <w:szCs w:val="24"/>
              </w:rPr>
              <w:t>105°)</w:t>
            </w:r>
            <w:r w:rsidRPr="00FC1EF9">
              <w:rPr>
                <w:rFonts w:ascii="Times New Roman" w:hAnsi="Times New Roman"/>
                <w:bCs/>
                <w:noProof/>
                <w:spacing w:val="-5"/>
                <w:szCs w:val="24"/>
              </w:rPr>
              <w:t xml:space="preserve"> </w:t>
            </w:r>
            <w:r w:rsidRPr="00FC1EF9">
              <w:rPr>
                <w:rFonts w:ascii="Times New Roman" w:hAnsi="Times New Roman"/>
                <w:bCs/>
                <w:noProof/>
                <w:szCs w:val="24"/>
              </w:rPr>
              <w:t>on</w:t>
            </w:r>
            <w:r w:rsidRPr="00FC1EF9">
              <w:rPr>
                <w:rFonts w:ascii="Times New Roman" w:hAnsi="Times New Roman"/>
                <w:bCs/>
                <w:noProof/>
                <w:spacing w:val="-6"/>
                <w:szCs w:val="24"/>
              </w:rPr>
              <w:t xml:space="preserve"> </w:t>
            </w:r>
            <w:r w:rsidRPr="00FC1EF9">
              <w:rPr>
                <w:rFonts w:ascii="Times New Roman" w:hAnsi="Times New Roman"/>
                <w:bCs/>
                <w:noProof/>
                <w:szCs w:val="24"/>
              </w:rPr>
              <w:t>bridge</w:t>
            </w:r>
            <w:r w:rsidRPr="00FC1EF9">
              <w:rPr>
                <w:rFonts w:ascii="Times New Roman" w:hAnsi="Times New Roman"/>
                <w:bCs/>
                <w:noProof/>
                <w:spacing w:val="-2"/>
                <w:szCs w:val="24"/>
              </w:rPr>
              <w:t xml:space="preserve"> </w:t>
            </w:r>
            <w:r w:rsidRPr="00FC1EF9">
              <w:rPr>
                <w:rFonts w:ascii="Times New Roman" w:hAnsi="Times New Roman"/>
                <w:bCs/>
                <w:noProof/>
                <w:szCs w:val="24"/>
              </w:rPr>
              <w:t>roof,</w:t>
            </w:r>
            <w:r w:rsidRPr="00FC1EF9">
              <w:rPr>
                <w:rFonts w:ascii="Times New Roman" w:hAnsi="Times New Roman"/>
                <w:bCs/>
                <w:noProof/>
                <w:spacing w:val="-3"/>
                <w:szCs w:val="24"/>
              </w:rPr>
              <w:t xml:space="preserve"> </w:t>
            </w:r>
            <w:r w:rsidRPr="00FC1EF9">
              <w:rPr>
                <w:rFonts w:ascii="Times New Roman" w:hAnsi="Times New Roman"/>
                <w:bCs/>
                <w:noProof/>
                <w:szCs w:val="24"/>
              </w:rPr>
              <w:t>covering</w:t>
            </w:r>
            <w:r w:rsidRPr="00FC1EF9">
              <w:rPr>
                <w:rFonts w:ascii="Times New Roman" w:hAnsi="Times New Roman"/>
                <w:bCs/>
                <w:noProof/>
                <w:spacing w:val="-4"/>
                <w:szCs w:val="24"/>
              </w:rPr>
              <w:t xml:space="preserve"> </w:t>
            </w:r>
            <w:r w:rsidRPr="00FC1EF9">
              <w:rPr>
                <w:rFonts w:ascii="Times New Roman" w:hAnsi="Times New Roman"/>
                <w:bCs/>
                <w:noProof/>
                <w:szCs w:val="24"/>
              </w:rPr>
              <w:t>the</w:t>
            </w:r>
            <w:r w:rsidRPr="00FC1EF9">
              <w:rPr>
                <w:rFonts w:ascii="Times New Roman" w:hAnsi="Times New Roman"/>
                <w:bCs/>
                <w:noProof/>
                <w:spacing w:val="-5"/>
                <w:szCs w:val="24"/>
              </w:rPr>
              <w:t xml:space="preserve"> </w:t>
            </w:r>
            <w:r w:rsidRPr="00FC1EF9">
              <w:rPr>
                <w:rFonts w:ascii="Times New Roman" w:hAnsi="Times New Roman"/>
                <w:bCs/>
                <w:noProof/>
                <w:szCs w:val="24"/>
              </w:rPr>
              <w:t>bow</w:t>
            </w:r>
            <w:r w:rsidRPr="00FC1EF9">
              <w:rPr>
                <w:rFonts w:ascii="Times New Roman" w:hAnsi="Times New Roman"/>
                <w:bCs/>
                <w:noProof/>
                <w:spacing w:val="-5"/>
                <w:szCs w:val="24"/>
              </w:rPr>
              <w:t xml:space="preserve"> </w:t>
            </w:r>
            <w:r w:rsidRPr="00FC1EF9">
              <w:rPr>
                <w:rFonts w:ascii="Times New Roman" w:hAnsi="Times New Roman"/>
                <w:bCs/>
                <w:noProof/>
                <w:szCs w:val="24"/>
              </w:rPr>
              <w:t>(FAD deployments, retrievals).</w:t>
            </w:r>
          </w:p>
          <w:p w:rsidR="00D61547" w:rsidRPr="00FC1EF9" w:rsidP="00D61547" w14:paraId="46C172D3" w14:textId="77777777">
            <w:pPr>
              <w:autoSpaceDE w:val="0"/>
              <w:autoSpaceDN w:val="0"/>
              <w:spacing w:before="60" w:after="60"/>
              <w:ind w:left="818" w:right="274" w:hanging="425"/>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One</w:t>
            </w:r>
            <w:r w:rsidRPr="00FC1EF9">
              <w:rPr>
                <w:rFonts w:ascii="Times New Roman" w:hAnsi="Times New Roman"/>
                <w:bCs/>
                <w:noProof/>
                <w:spacing w:val="-2"/>
                <w:szCs w:val="24"/>
              </w:rPr>
              <w:t xml:space="preserve"> </w:t>
            </w:r>
            <w:r w:rsidRPr="00FC1EF9">
              <w:rPr>
                <w:rFonts w:ascii="Times New Roman" w:hAnsi="Times New Roman"/>
                <w:bCs/>
                <w:noProof/>
                <w:szCs w:val="24"/>
              </w:rPr>
              <w:t>camera</w:t>
            </w:r>
            <w:r w:rsidRPr="00FC1EF9">
              <w:rPr>
                <w:rFonts w:ascii="Times New Roman" w:hAnsi="Times New Roman"/>
                <w:bCs/>
                <w:noProof/>
                <w:spacing w:val="-5"/>
                <w:szCs w:val="24"/>
              </w:rPr>
              <w:t xml:space="preserve"> </w:t>
            </w:r>
            <w:r w:rsidRPr="00FC1EF9">
              <w:rPr>
                <w:rFonts w:ascii="Times New Roman" w:hAnsi="Times New Roman"/>
                <w:bCs/>
                <w:noProof/>
                <w:szCs w:val="24"/>
              </w:rPr>
              <w:t>(e.g.</w:t>
            </w:r>
            <w:r w:rsidRPr="00FC1EF9">
              <w:rPr>
                <w:rFonts w:ascii="Times New Roman" w:hAnsi="Times New Roman"/>
                <w:bCs/>
                <w:noProof/>
                <w:spacing w:val="-5"/>
                <w:szCs w:val="24"/>
              </w:rPr>
              <w:t xml:space="preserve"> </w:t>
            </w:r>
            <w:r w:rsidRPr="00FC1EF9">
              <w:rPr>
                <w:rFonts w:ascii="Times New Roman" w:hAnsi="Times New Roman"/>
                <w:bCs/>
                <w:noProof/>
                <w:szCs w:val="24"/>
              </w:rPr>
              <w:t>105°)</w:t>
            </w:r>
            <w:r w:rsidRPr="00FC1EF9">
              <w:rPr>
                <w:rFonts w:ascii="Times New Roman" w:hAnsi="Times New Roman"/>
                <w:bCs/>
                <w:noProof/>
                <w:spacing w:val="-5"/>
                <w:szCs w:val="24"/>
              </w:rPr>
              <w:t xml:space="preserve"> </w:t>
            </w:r>
            <w:r w:rsidRPr="00FC1EF9">
              <w:rPr>
                <w:rFonts w:ascii="Times New Roman" w:hAnsi="Times New Roman"/>
                <w:bCs/>
                <w:noProof/>
                <w:szCs w:val="24"/>
              </w:rPr>
              <w:t>on</w:t>
            </w:r>
            <w:r w:rsidRPr="00FC1EF9">
              <w:rPr>
                <w:rFonts w:ascii="Times New Roman" w:hAnsi="Times New Roman"/>
                <w:bCs/>
                <w:noProof/>
                <w:spacing w:val="-6"/>
                <w:szCs w:val="24"/>
              </w:rPr>
              <w:t xml:space="preserve"> </w:t>
            </w:r>
            <w:r w:rsidRPr="00FC1EF9">
              <w:rPr>
                <w:rFonts w:ascii="Times New Roman" w:hAnsi="Times New Roman"/>
                <w:bCs/>
                <w:noProof/>
                <w:szCs w:val="24"/>
              </w:rPr>
              <w:t>boom</w:t>
            </w:r>
            <w:r w:rsidRPr="00FC1EF9">
              <w:rPr>
                <w:rFonts w:ascii="Times New Roman" w:hAnsi="Times New Roman"/>
                <w:bCs/>
                <w:noProof/>
                <w:spacing w:val="-2"/>
                <w:szCs w:val="24"/>
              </w:rPr>
              <w:t xml:space="preserve"> </w:t>
            </w:r>
            <w:r w:rsidRPr="00FC1EF9">
              <w:rPr>
                <w:rFonts w:ascii="Times New Roman" w:hAnsi="Times New Roman"/>
                <w:bCs/>
                <w:noProof/>
                <w:szCs w:val="24"/>
              </w:rPr>
              <w:t>controls</w:t>
            </w:r>
            <w:r w:rsidRPr="00FC1EF9">
              <w:rPr>
                <w:rFonts w:ascii="Times New Roman" w:hAnsi="Times New Roman"/>
                <w:bCs/>
                <w:noProof/>
                <w:spacing w:val="-3"/>
                <w:szCs w:val="24"/>
              </w:rPr>
              <w:t xml:space="preserve"> </w:t>
            </w:r>
            <w:r w:rsidRPr="00FC1EF9">
              <w:rPr>
                <w:rFonts w:ascii="Times New Roman" w:hAnsi="Times New Roman"/>
                <w:bCs/>
                <w:noProof/>
                <w:szCs w:val="24"/>
              </w:rPr>
              <w:t>roof,</w:t>
            </w:r>
            <w:r w:rsidRPr="00FC1EF9">
              <w:rPr>
                <w:rFonts w:ascii="Times New Roman" w:hAnsi="Times New Roman"/>
                <w:bCs/>
                <w:noProof/>
                <w:spacing w:val="-3"/>
                <w:szCs w:val="24"/>
              </w:rPr>
              <w:t xml:space="preserve"> </w:t>
            </w:r>
            <w:r w:rsidRPr="00FC1EF9">
              <w:rPr>
                <w:rFonts w:ascii="Times New Roman" w:hAnsi="Times New Roman"/>
                <w:bCs/>
                <w:noProof/>
                <w:szCs w:val="24"/>
              </w:rPr>
              <w:t>covering</w:t>
            </w:r>
            <w:r w:rsidRPr="00FC1EF9">
              <w:rPr>
                <w:rFonts w:ascii="Times New Roman" w:hAnsi="Times New Roman"/>
                <w:bCs/>
                <w:noProof/>
                <w:spacing w:val="-4"/>
                <w:szCs w:val="24"/>
              </w:rPr>
              <w:t xml:space="preserve"> </w:t>
            </w:r>
            <w:r w:rsidRPr="00FC1EF9">
              <w:rPr>
                <w:rFonts w:ascii="Times New Roman" w:hAnsi="Times New Roman"/>
                <w:bCs/>
                <w:noProof/>
                <w:szCs w:val="24"/>
              </w:rPr>
              <w:t>the</w:t>
            </w:r>
            <w:r w:rsidRPr="00FC1EF9">
              <w:rPr>
                <w:rFonts w:ascii="Times New Roman" w:hAnsi="Times New Roman"/>
                <w:bCs/>
                <w:noProof/>
                <w:spacing w:val="-2"/>
                <w:szCs w:val="24"/>
              </w:rPr>
              <w:t xml:space="preserve"> </w:t>
            </w:r>
            <w:r w:rsidRPr="00FC1EF9">
              <w:rPr>
                <w:rFonts w:ascii="Times New Roman" w:hAnsi="Times New Roman"/>
                <w:bCs/>
                <w:noProof/>
                <w:szCs w:val="24"/>
              </w:rPr>
              <w:t>brailing area (total catch estimation, bycatch identification, discards).</w:t>
            </w:r>
          </w:p>
          <w:p w:rsidR="00D61547" w:rsidRPr="00FC1EF9" w:rsidP="00D61547" w14:paraId="065EDE00" w14:textId="77777777">
            <w:pPr>
              <w:autoSpaceDE w:val="0"/>
              <w:autoSpaceDN w:val="0"/>
              <w:spacing w:before="60" w:after="60"/>
              <w:ind w:left="818" w:right="38" w:hanging="425"/>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Three cameras</w:t>
            </w:r>
            <w:r w:rsidRPr="00FC1EF9">
              <w:rPr>
                <w:rFonts w:ascii="Times New Roman" w:hAnsi="Times New Roman"/>
                <w:bCs/>
                <w:noProof/>
                <w:spacing w:val="-1"/>
                <w:szCs w:val="24"/>
              </w:rPr>
              <w:t xml:space="preserve"> </w:t>
            </w:r>
            <w:r w:rsidRPr="00FC1EF9">
              <w:rPr>
                <w:rFonts w:ascii="Times New Roman" w:hAnsi="Times New Roman"/>
                <w:bCs/>
                <w:noProof/>
                <w:szCs w:val="24"/>
              </w:rPr>
              <w:t>(e.g.</w:t>
            </w:r>
            <w:r w:rsidRPr="00FC1EF9">
              <w:rPr>
                <w:rFonts w:ascii="Times New Roman" w:hAnsi="Times New Roman"/>
                <w:bCs/>
                <w:noProof/>
                <w:spacing w:val="-1"/>
                <w:szCs w:val="24"/>
              </w:rPr>
              <w:t xml:space="preserve"> </w:t>
            </w:r>
            <w:r w:rsidRPr="00FC1EF9">
              <w:rPr>
                <w:rFonts w:ascii="Times New Roman" w:hAnsi="Times New Roman"/>
                <w:bCs/>
                <w:noProof/>
                <w:szCs w:val="24"/>
              </w:rPr>
              <w:t>105°),</w:t>
            </w:r>
            <w:r w:rsidRPr="00FC1EF9">
              <w:rPr>
                <w:rFonts w:ascii="Times New Roman" w:hAnsi="Times New Roman"/>
                <w:bCs/>
                <w:noProof/>
                <w:spacing w:val="-3"/>
                <w:szCs w:val="24"/>
              </w:rPr>
              <w:t xml:space="preserve"> </w:t>
            </w:r>
            <w:r w:rsidRPr="00FC1EF9">
              <w:rPr>
                <w:rFonts w:ascii="Times New Roman" w:hAnsi="Times New Roman"/>
                <w:bCs/>
                <w:noProof/>
                <w:szCs w:val="24"/>
              </w:rPr>
              <w:t>each</w:t>
            </w:r>
            <w:r w:rsidRPr="00FC1EF9">
              <w:rPr>
                <w:rFonts w:ascii="Times New Roman" w:hAnsi="Times New Roman"/>
                <w:bCs/>
                <w:noProof/>
                <w:spacing w:val="-2"/>
                <w:szCs w:val="24"/>
              </w:rPr>
              <w:t xml:space="preserve"> </w:t>
            </w:r>
            <w:r w:rsidRPr="00FC1EF9">
              <w:rPr>
                <w:rFonts w:ascii="Times New Roman" w:hAnsi="Times New Roman"/>
                <w:bCs/>
                <w:noProof/>
                <w:szCs w:val="24"/>
              </w:rPr>
              <w:t>covering</w:t>
            </w:r>
            <w:r w:rsidRPr="00FC1EF9">
              <w:rPr>
                <w:rFonts w:ascii="Times New Roman" w:hAnsi="Times New Roman"/>
                <w:bCs/>
                <w:noProof/>
                <w:spacing w:val="-2"/>
                <w:szCs w:val="24"/>
              </w:rPr>
              <w:t xml:space="preserve"> </w:t>
            </w:r>
            <w:r w:rsidRPr="00FC1EF9">
              <w:rPr>
                <w:rFonts w:ascii="Times New Roman" w:hAnsi="Times New Roman"/>
                <w:bCs/>
                <w:noProof/>
                <w:szCs w:val="24"/>
              </w:rPr>
              <w:t>equal</w:t>
            </w:r>
            <w:r w:rsidRPr="00FC1EF9">
              <w:rPr>
                <w:rFonts w:ascii="Times New Roman" w:hAnsi="Times New Roman"/>
                <w:bCs/>
                <w:noProof/>
                <w:spacing w:val="-1"/>
                <w:szCs w:val="24"/>
              </w:rPr>
              <w:t xml:space="preserve"> </w:t>
            </w:r>
            <w:r w:rsidRPr="00FC1EF9">
              <w:rPr>
                <w:rFonts w:ascii="Times New Roman" w:hAnsi="Times New Roman"/>
                <w:bCs/>
                <w:noProof/>
                <w:szCs w:val="24"/>
              </w:rPr>
              <w:t>numbers</w:t>
            </w:r>
            <w:r w:rsidRPr="00FC1EF9">
              <w:rPr>
                <w:rFonts w:ascii="Times New Roman" w:hAnsi="Times New Roman"/>
                <w:bCs/>
                <w:noProof/>
                <w:spacing w:val="-3"/>
                <w:szCs w:val="24"/>
              </w:rPr>
              <w:t xml:space="preserve"> </w:t>
            </w:r>
            <w:r w:rsidRPr="00FC1EF9">
              <w:rPr>
                <w:rFonts w:ascii="Times New Roman" w:hAnsi="Times New Roman"/>
                <w:bCs/>
                <w:noProof/>
                <w:szCs w:val="24"/>
              </w:rPr>
              <w:t>of</w:t>
            </w:r>
            <w:r w:rsidRPr="00FC1EF9">
              <w:rPr>
                <w:rFonts w:ascii="Times New Roman" w:hAnsi="Times New Roman"/>
                <w:bCs/>
                <w:noProof/>
                <w:spacing w:val="-1"/>
                <w:szCs w:val="24"/>
              </w:rPr>
              <w:t xml:space="preserve"> </w:t>
            </w:r>
            <w:r w:rsidRPr="00FC1EF9">
              <w:rPr>
                <w:rFonts w:ascii="Times New Roman" w:hAnsi="Times New Roman"/>
                <w:bCs/>
                <w:noProof/>
                <w:szCs w:val="24"/>
              </w:rPr>
              <w:t>well</w:t>
            </w:r>
            <w:r w:rsidRPr="00FC1EF9">
              <w:rPr>
                <w:rFonts w:ascii="Times New Roman" w:hAnsi="Times New Roman"/>
                <w:bCs/>
                <w:noProof/>
                <w:spacing w:val="-1"/>
                <w:szCs w:val="24"/>
              </w:rPr>
              <w:t xml:space="preserve"> </w:t>
            </w:r>
            <w:r w:rsidRPr="00FC1EF9">
              <w:rPr>
                <w:rFonts w:ascii="Times New Roman" w:hAnsi="Times New Roman"/>
                <w:bCs/>
                <w:noProof/>
                <w:szCs w:val="24"/>
              </w:rPr>
              <w:t>rows (catch</w:t>
            </w:r>
            <w:r w:rsidRPr="00FC1EF9">
              <w:rPr>
                <w:rFonts w:ascii="Times New Roman" w:hAnsi="Times New Roman"/>
                <w:bCs/>
                <w:noProof/>
                <w:spacing w:val="-4"/>
                <w:szCs w:val="24"/>
              </w:rPr>
              <w:t xml:space="preserve"> </w:t>
            </w:r>
            <w:r w:rsidRPr="00FC1EF9">
              <w:rPr>
                <w:rFonts w:ascii="Times New Roman" w:hAnsi="Times New Roman"/>
                <w:bCs/>
                <w:noProof/>
                <w:szCs w:val="24"/>
              </w:rPr>
              <w:t>and</w:t>
            </w:r>
            <w:r w:rsidRPr="00FC1EF9">
              <w:rPr>
                <w:rFonts w:ascii="Times New Roman" w:hAnsi="Times New Roman"/>
                <w:bCs/>
                <w:noProof/>
                <w:spacing w:val="-4"/>
                <w:szCs w:val="24"/>
              </w:rPr>
              <w:t xml:space="preserve"> </w:t>
            </w:r>
            <w:r w:rsidRPr="00FC1EF9">
              <w:rPr>
                <w:rFonts w:ascii="Times New Roman" w:hAnsi="Times New Roman"/>
                <w:bCs/>
                <w:noProof/>
                <w:szCs w:val="24"/>
              </w:rPr>
              <w:t>bycatch</w:t>
            </w:r>
            <w:r w:rsidRPr="00FC1EF9">
              <w:rPr>
                <w:rFonts w:ascii="Times New Roman" w:hAnsi="Times New Roman"/>
                <w:bCs/>
                <w:noProof/>
                <w:spacing w:val="-6"/>
                <w:szCs w:val="24"/>
              </w:rPr>
              <w:t xml:space="preserve"> </w:t>
            </w:r>
            <w:r w:rsidRPr="00FC1EF9">
              <w:rPr>
                <w:rFonts w:ascii="Times New Roman" w:hAnsi="Times New Roman"/>
                <w:bCs/>
                <w:noProof/>
                <w:szCs w:val="24"/>
              </w:rPr>
              <w:t>identification</w:t>
            </w:r>
            <w:r w:rsidRPr="00FC1EF9">
              <w:rPr>
                <w:rFonts w:ascii="Times New Roman" w:hAnsi="Times New Roman"/>
                <w:bCs/>
                <w:noProof/>
                <w:spacing w:val="-4"/>
                <w:szCs w:val="24"/>
              </w:rPr>
              <w:t xml:space="preserve"> </w:t>
            </w:r>
            <w:r w:rsidRPr="00FC1EF9">
              <w:rPr>
                <w:rFonts w:ascii="Times New Roman" w:hAnsi="Times New Roman"/>
                <w:bCs/>
                <w:noProof/>
                <w:szCs w:val="24"/>
              </w:rPr>
              <w:t>and</w:t>
            </w:r>
            <w:r w:rsidRPr="00FC1EF9">
              <w:rPr>
                <w:rFonts w:ascii="Times New Roman" w:hAnsi="Times New Roman"/>
                <w:bCs/>
                <w:noProof/>
                <w:spacing w:val="-6"/>
                <w:szCs w:val="24"/>
              </w:rPr>
              <w:t xml:space="preserve"> </w:t>
            </w:r>
            <w:r w:rsidRPr="00FC1EF9">
              <w:rPr>
                <w:rFonts w:ascii="Times New Roman" w:hAnsi="Times New Roman"/>
                <w:bCs/>
                <w:noProof/>
                <w:szCs w:val="24"/>
              </w:rPr>
              <w:t>estimation</w:t>
            </w:r>
            <w:r w:rsidRPr="00FC1EF9">
              <w:rPr>
                <w:rFonts w:ascii="Times New Roman" w:hAnsi="Times New Roman"/>
                <w:bCs/>
                <w:noProof/>
                <w:spacing w:val="-4"/>
                <w:szCs w:val="24"/>
              </w:rPr>
              <w:t xml:space="preserve"> </w:t>
            </w:r>
            <w:r w:rsidRPr="00FC1EF9">
              <w:rPr>
                <w:rFonts w:ascii="Times New Roman" w:hAnsi="Times New Roman"/>
                <w:bCs/>
                <w:noProof/>
                <w:szCs w:val="24"/>
              </w:rPr>
              <w:t>by</w:t>
            </w:r>
            <w:r w:rsidRPr="00FC1EF9">
              <w:rPr>
                <w:rFonts w:ascii="Times New Roman" w:hAnsi="Times New Roman"/>
                <w:bCs/>
                <w:noProof/>
                <w:spacing w:val="-4"/>
                <w:szCs w:val="24"/>
              </w:rPr>
              <w:t xml:space="preserve"> </w:t>
            </w:r>
            <w:r w:rsidRPr="00FC1EF9">
              <w:rPr>
                <w:rFonts w:ascii="Times New Roman" w:hAnsi="Times New Roman"/>
                <w:bCs/>
                <w:noProof/>
                <w:szCs w:val="24"/>
              </w:rPr>
              <w:t>species,</w:t>
            </w:r>
            <w:r w:rsidRPr="00FC1EF9">
              <w:rPr>
                <w:rFonts w:ascii="Times New Roman" w:hAnsi="Times New Roman"/>
                <w:bCs/>
                <w:noProof/>
                <w:spacing w:val="-5"/>
                <w:szCs w:val="24"/>
              </w:rPr>
              <w:t xml:space="preserve"> </w:t>
            </w:r>
            <w:r w:rsidRPr="00FC1EF9">
              <w:rPr>
                <w:rFonts w:ascii="Times New Roman" w:hAnsi="Times New Roman"/>
                <w:bCs/>
                <w:noProof/>
                <w:szCs w:val="24"/>
              </w:rPr>
              <w:t>discards).</w:t>
            </w:r>
          </w:p>
          <w:p w:rsidR="00D61547" w:rsidRPr="00FC1EF9" w:rsidP="00D61547" w14:paraId="00775536" w14:textId="77777777">
            <w:pPr>
              <w:autoSpaceDE w:val="0"/>
              <w:autoSpaceDN w:val="0"/>
              <w:spacing w:before="60" w:after="60"/>
              <w:rPr>
                <w:rFonts w:ascii="Times New Roman" w:hAnsi="Times New Roman"/>
                <w:bCs/>
                <w:noProof/>
                <w:spacing w:val="-2"/>
                <w:szCs w:val="24"/>
              </w:rPr>
            </w:pPr>
          </w:p>
        </w:tc>
      </w:tr>
      <w:tr w14:paraId="459E1891" w14:textId="77777777" w:rsidTr="00197895">
        <w:tblPrEx>
          <w:tblW w:w="8820" w:type="dxa"/>
          <w:tblInd w:w="772" w:type="dxa"/>
          <w:tblLayout w:type="fixed"/>
          <w:tblLook w:val="04A0"/>
        </w:tblPrEx>
        <w:tc>
          <w:tcPr>
            <w:tcW w:w="8820" w:type="dxa"/>
            <w:tcBorders>
              <w:top w:val="single" w:sz="4" w:space="0" w:color="auto"/>
              <w:left w:val="single" w:sz="4" w:space="0" w:color="auto"/>
              <w:bottom w:val="single" w:sz="4" w:space="0" w:color="auto"/>
              <w:right w:val="single" w:sz="4" w:space="0" w:color="auto"/>
            </w:tcBorders>
            <w:hideMark/>
          </w:tcPr>
          <w:p w:rsidR="00D61547" w:rsidRPr="00FC1EF9" w:rsidP="00D61547" w14:paraId="66F14BE5" w14:textId="77777777">
            <w:pPr>
              <w:pBdr>
                <w:top w:val="single" w:sz="4" w:space="1" w:color="auto"/>
                <w:bottom w:val="single" w:sz="4" w:space="1" w:color="auto"/>
              </w:pBdr>
              <w:shd w:val="clear" w:color="auto" w:fill="D9D9D9"/>
              <w:tabs>
                <w:tab w:val="left" w:pos="579"/>
              </w:tabs>
              <w:autoSpaceDE w:val="0"/>
              <w:autoSpaceDN w:val="0"/>
              <w:spacing w:before="60" w:after="60"/>
              <w:ind w:right="144"/>
              <w:jc w:val="center"/>
              <w:rPr>
                <w:rFonts w:ascii="Times New Roman" w:hAnsi="Times New Roman"/>
                <w:bCs/>
                <w:noProof/>
                <w:spacing w:val="-4"/>
                <w:szCs w:val="24"/>
              </w:rPr>
            </w:pPr>
            <w:r w:rsidRPr="00FC1EF9">
              <w:rPr>
                <w:rFonts w:ascii="Times New Roman" w:hAnsi="Times New Roman"/>
                <w:bCs/>
                <w:noProof/>
                <w:szCs w:val="24"/>
              </w:rPr>
              <w:t>Class-5</w:t>
            </w:r>
            <w:r w:rsidRPr="00FC1EF9">
              <w:rPr>
                <w:rFonts w:ascii="Times New Roman" w:hAnsi="Times New Roman"/>
                <w:bCs/>
                <w:noProof/>
                <w:spacing w:val="-4"/>
                <w:szCs w:val="24"/>
              </w:rPr>
              <w:t xml:space="preserve"> </w:t>
            </w:r>
            <w:r w:rsidRPr="00FC1EF9">
              <w:rPr>
                <w:rFonts w:ascii="Times New Roman" w:hAnsi="Times New Roman"/>
                <w:bCs/>
                <w:noProof/>
                <w:szCs w:val="24"/>
              </w:rPr>
              <w:t>vessels</w:t>
            </w:r>
            <w:r w:rsidRPr="00FC1EF9">
              <w:rPr>
                <w:rFonts w:ascii="Times New Roman" w:hAnsi="Times New Roman"/>
                <w:bCs/>
                <w:noProof/>
                <w:spacing w:val="-5"/>
                <w:szCs w:val="24"/>
              </w:rPr>
              <w:t xml:space="preserve"> </w:t>
            </w:r>
            <w:r w:rsidRPr="00FC1EF9">
              <w:rPr>
                <w:rFonts w:ascii="Times New Roman" w:hAnsi="Times New Roman"/>
                <w:bCs/>
                <w:noProof/>
                <w:szCs w:val="24"/>
              </w:rPr>
              <w:t>with</w:t>
            </w:r>
            <w:r w:rsidRPr="00FC1EF9">
              <w:rPr>
                <w:rFonts w:ascii="Times New Roman" w:hAnsi="Times New Roman"/>
                <w:bCs/>
                <w:noProof/>
                <w:spacing w:val="-5"/>
                <w:szCs w:val="24"/>
              </w:rPr>
              <w:t xml:space="preserve"> </w:t>
            </w:r>
            <w:r w:rsidRPr="00FC1EF9">
              <w:rPr>
                <w:rFonts w:ascii="Times New Roman" w:hAnsi="Times New Roman"/>
                <w:bCs/>
                <w:noProof/>
                <w:szCs w:val="24"/>
              </w:rPr>
              <w:t>less</w:t>
            </w:r>
            <w:r w:rsidRPr="00FC1EF9">
              <w:rPr>
                <w:rFonts w:ascii="Times New Roman" w:hAnsi="Times New Roman"/>
                <w:bCs/>
                <w:noProof/>
                <w:spacing w:val="-5"/>
                <w:szCs w:val="24"/>
              </w:rPr>
              <w:t xml:space="preserve"> </w:t>
            </w:r>
            <w:r w:rsidRPr="00FC1EF9">
              <w:rPr>
                <w:rFonts w:ascii="Times New Roman" w:hAnsi="Times New Roman"/>
                <w:bCs/>
                <w:noProof/>
                <w:szCs w:val="24"/>
              </w:rPr>
              <w:t>than</w:t>
            </w:r>
            <w:r w:rsidRPr="00FC1EF9">
              <w:rPr>
                <w:rFonts w:ascii="Times New Roman" w:hAnsi="Times New Roman"/>
                <w:bCs/>
                <w:noProof/>
                <w:spacing w:val="-3"/>
                <w:szCs w:val="24"/>
              </w:rPr>
              <w:t xml:space="preserve"> </w:t>
            </w:r>
            <w:r w:rsidRPr="00FC1EF9">
              <w:rPr>
                <w:rFonts w:ascii="Times New Roman" w:hAnsi="Times New Roman"/>
                <w:bCs/>
                <w:noProof/>
                <w:szCs w:val="24"/>
              </w:rPr>
              <w:t>6</w:t>
            </w:r>
            <w:r w:rsidRPr="00FC1EF9">
              <w:rPr>
                <w:rFonts w:ascii="Times New Roman" w:hAnsi="Times New Roman"/>
                <w:bCs/>
                <w:noProof/>
                <w:spacing w:val="-2"/>
                <w:szCs w:val="24"/>
              </w:rPr>
              <w:t xml:space="preserve"> </w:t>
            </w:r>
            <w:r w:rsidRPr="00FC1EF9">
              <w:rPr>
                <w:rFonts w:ascii="Times New Roman" w:hAnsi="Times New Roman"/>
                <w:bCs/>
                <w:noProof/>
                <w:szCs w:val="24"/>
              </w:rPr>
              <w:t>rows</w:t>
            </w:r>
            <w:r w:rsidRPr="00FC1EF9">
              <w:rPr>
                <w:rFonts w:ascii="Times New Roman" w:hAnsi="Times New Roman"/>
                <w:bCs/>
                <w:noProof/>
                <w:spacing w:val="-2"/>
                <w:szCs w:val="24"/>
              </w:rPr>
              <w:t xml:space="preserve"> </w:t>
            </w:r>
            <w:r w:rsidRPr="00FC1EF9">
              <w:rPr>
                <w:rFonts w:ascii="Times New Roman" w:hAnsi="Times New Roman"/>
                <w:bCs/>
                <w:noProof/>
                <w:szCs w:val="24"/>
              </w:rPr>
              <w:t>of</w:t>
            </w:r>
            <w:r w:rsidRPr="00FC1EF9">
              <w:rPr>
                <w:rFonts w:ascii="Times New Roman" w:hAnsi="Times New Roman"/>
                <w:bCs/>
                <w:noProof/>
                <w:spacing w:val="-4"/>
                <w:szCs w:val="24"/>
              </w:rPr>
              <w:t xml:space="preserve"> wells</w:t>
            </w:r>
          </w:p>
          <w:p w:rsidR="00D61547" w:rsidRPr="00FC1EF9" w:rsidP="00D61547" w14:paraId="51F97AF7" w14:textId="77777777">
            <w:pPr>
              <w:autoSpaceDE w:val="0"/>
              <w:autoSpaceDN w:val="0"/>
              <w:spacing w:before="60" w:after="60"/>
              <w:ind w:left="818" w:right="38" w:hanging="425"/>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Two</w:t>
            </w:r>
            <w:r w:rsidRPr="00FC1EF9">
              <w:rPr>
                <w:rFonts w:ascii="Times New Roman" w:hAnsi="Times New Roman"/>
                <w:bCs/>
                <w:noProof/>
                <w:spacing w:val="-4"/>
                <w:szCs w:val="24"/>
              </w:rPr>
              <w:t xml:space="preserve"> </w:t>
            </w:r>
            <w:r w:rsidRPr="00FC1EF9">
              <w:rPr>
                <w:rFonts w:ascii="Times New Roman" w:hAnsi="Times New Roman"/>
                <w:bCs/>
                <w:noProof/>
                <w:szCs w:val="24"/>
              </w:rPr>
              <w:t>panoramic</w:t>
            </w:r>
            <w:r w:rsidRPr="00FC1EF9">
              <w:rPr>
                <w:rFonts w:ascii="Times New Roman" w:hAnsi="Times New Roman"/>
                <w:bCs/>
                <w:noProof/>
                <w:spacing w:val="-5"/>
                <w:szCs w:val="24"/>
              </w:rPr>
              <w:t xml:space="preserve"> </w:t>
            </w:r>
            <w:r w:rsidRPr="00FC1EF9">
              <w:rPr>
                <w:rFonts w:ascii="Times New Roman" w:hAnsi="Times New Roman"/>
                <w:bCs/>
                <w:noProof/>
                <w:szCs w:val="24"/>
              </w:rPr>
              <w:t>cameras</w:t>
            </w:r>
            <w:r w:rsidRPr="00FC1EF9">
              <w:rPr>
                <w:rFonts w:ascii="Times New Roman" w:hAnsi="Times New Roman"/>
                <w:bCs/>
                <w:noProof/>
                <w:spacing w:val="-5"/>
                <w:szCs w:val="24"/>
              </w:rPr>
              <w:t xml:space="preserve"> </w:t>
            </w:r>
            <w:r w:rsidRPr="00FC1EF9">
              <w:rPr>
                <w:rFonts w:ascii="Times New Roman" w:hAnsi="Times New Roman"/>
                <w:bCs/>
                <w:noProof/>
                <w:szCs w:val="24"/>
              </w:rPr>
              <w:t>(e.g.</w:t>
            </w:r>
            <w:r w:rsidRPr="00FC1EF9">
              <w:rPr>
                <w:rFonts w:ascii="Times New Roman" w:hAnsi="Times New Roman"/>
                <w:bCs/>
                <w:noProof/>
                <w:spacing w:val="-3"/>
                <w:szCs w:val="24"/>
              </w:rPr>
              <w:t xml:space="preserve"> </w:t>
            </w:r>
            <w:r w:rsidRPr="00FC1EF9">
              <w:rPr>
                <w:rFonts w:ascii="Times New Roman" w:hAnsi="Times New Roman"/>
                <w:bCs/>
                <w:noProof/>
                <w:szCs w:val="24"/>
              </w:rPr>
              <w:t>180°)</w:t>
            </w:r>
            <w:r w:rsidRPr="00FC1EF9">
              <w:rPr>
                <w:rFonts w:ascii="Times New Roman" w:hAnsi="Times New Roman"/>
                <w:bCs/>
                <w:noProof/>
                <w:spacing w:val="-5"/>
                <w:szCs w:val="24"/>
              </w:rPr>
              <w:t xml:space="preserve"> </w:t>
            </w:r>
            <w:r w:rsidRPr="00FC1EF9">
              <w:rPr>
                <w:rFonts w:ascii="Times New Roman" w:hAnsi="Times New Roman"/>
                <w:bCs/>
                <w:noProof/>
                <w:szCs w:val="24"/>
              </w:rPr>
              <w:t>on</w:t>
            </w:r>
            <w:r w:rsidRPr="00FC1EF9">
              <w:rPr>
                <w:rFonts w:ascii="Times New Roman" w:hAnsi="Times New Roman"/>
                <w:bCs/>
                <w:noProof/>
                <w:spacing w:val="-4"/>
                <w:szCs w:val="24"/>
              </w:rPr>
              <w:t xml:space="preserve"> </w:t>
            </w:r>
            <w:r w:rsidRPr="00FC1EF9">
              <w:rPr>
                <w:rFonts w:ascii="Times New Roman" w:hAnsi="Times New Roman"/>
                <w:bCs/>
                <w:noProof/>
                <w:szCs w:val="24"/>
              </w:rPr>
              <w:t>crow’s</w:t>
            </w:r>
            <w:r w:rsidRPr="00FC1EF9">
              <w:rPr>
                <w:rFonts w:ascii="Times New Roman" w:hAnsi="Times New Roman"/>
                <w:bCs/>
                <w:noProof/>
                <w:spacing w:val="-5"/>
                <w:szCs w:val="24"/>
              </w:rPr>
              <w:t xml:space="preserve"> </w:t>
            </w:r>
            <w:r w:rsidRPr="00FC1EF9">
              <w:rPr>
                <w:rFonts w:ascii="Times New Roman" w:hAnsi="Times New Roman"/>
                <w:bCs/>
                <w:noProof/>
                <w:szCs w:val="24"/>
              </w:rPr>
              <w:t>nest,</w:t>
            </w:r>
            <w:r w:rsidRPr="00FC1EF9">
              <w:rPr>
                <w:rFonts w:ascii="Times New Roman" w:hAnsi="Times New Roman"/>
                <w:bCs/>
                <w:noProof/>
                <w:spacing w:val="-5"/>
                <w:szCs w:val="24"/>
              </w:rPr>
              <w:t xml:space="preserve"> </w:t>
            </w:r>
            <w:r w:rsidRPr="00FC1EF9">
              <w:rPr>
                <w:rFonts w:ascii="Times New Roman" w:hAnsi="Times New Roman"/>
                <w:bCs/>
                <w:noProof/>
                <w:szCs w:val="24"/>
              </w:rPr>
              <w:t>covering</w:t>
            </w:r>
            <w:r w:rsidRPr="00FC1EF9">
              <w:rPr>
                <w:rFonts w:ascii="Times New Roman" w:hAnsi="Times New Roman"/>
                <w:bCs/>
                <w:noProof/>
                <w:spacing w:val="-4"/>
                <w:szCs w:val="24"/>
              </w:rPr>
              <w:t xml:space="preserve"> </w:t>
            </w:r>
            <w:r w:rsidRPr="00FC1EF9">
              <w:rPr>
                <w:rFonts w:ascii="Times New Roman" w:hAnsi="Times New Roman"/>
                <w:bCs/>
                <w:noProof/>
                <w:szCs w:val="24"/>
              </w:rPr>
              <w:t>starboard and port sides.</w:t>
            </w:r>
          </w:p>
          <w:p w:rsidR="00D61547" w:rsidRPr="00FC1EF9" w:rsidP="00D61547" w14:paraId="6AEF2959" w14:textId="77777777">
            <w:pPr>
              <w:autoSpaceDE w:val="0"/>
              <w:autoSpaceDN w:val="0"/>
              <w:spacing w:before="60" w:after="60"/>
              <w:ind w:left="818" w:right="38" w:hanging="425"/>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One</w:t>
            </w:r>
            <w:r w:rsidRPr="00FC1EF9">
              <w:rPr>
                <w:rFonts w:ascii="Times New Roman" w:hAnsi="Times New Roman"/>
                <w:bCs/>
                <w:noProof/>
                <w:spacing w:val="-1"/>
                <w:szCs w:val="24"/>
              </w:rPr>
              <w:t xml:space="preserve"> </w:t>
            </w:r>
            <w:r w:rsidRPr="00FC1EF9">
              <w:rPr>
                <w:rFonts w:ascii="Times New Roman" w:hAnsi="Times New Roman"/>
                <w:bCs/>
                <w:noProof/>
                <w:szCs w:val="24"/>
              </w:rPr>
              <w:t>camera</w:t>
            </w:r>
            <w:r w:rsidRPr="00FC1EF9">
              <w:rPr>
                <w:rFonts w:ascii="Times New Roman" w:hAnsi="Times New Roman"/>
                <w:bCs/>
                <w:noProof/>
                <w:spacing w:val="-4"/>
                <w:szCs w:val="24"/>
              </w:rPr>
              <w:t xml:space="preserve"> </w:t>
            </w:r>
            <w:r w:rsidRPr="00FC1EF9">
              <w:rPr>
                <w:rFonts w:ascii="Times New Roman" w:hAnsi="Times New Roman"/>
                <w:bCs/>
                <w:noProof/>
                <w:szCs w:val="24"/>
              </w:rPr>
              <w:t>(e.g.</w:t>
            </w:r>
            <w:r w:rsidRPr="00FC1EF9">
              <w:rPr>
                <w:rFonts w:ascii="Times New Roman" w:hAnsi="Times New Roman"/>
                <w:bCs/>
                <w:noProof/>
                <w:spacing w:val="-4"/>
                <w:szCs w:val="24"/>
              </w:rPr>
              <w:t xml:space="preserve"> </w:t>
            </w:r>
            <w:r w:rsidRPr="00FC1EF9">
              <w:rPr>
                <w:rFonts w:ascii="Times New Roman" w:hAnsi="Times New Roman"/>
                <w:bCs/>
                <w:noProof/>
                <w:szCs w:val="24"/>
              </w:rPr>
              <w:t>105°)</w:t>
            </w:r>
            <w:r w:rsidRPr="00FC1EF9">
              <w:rPr>
                <w:rFonts w:ascii="Times New Roman" w:hAnsi="Times New Roman"/>
                <w:bCs/>
                <w:noProof/>
                <w:spacing w:val="-4"/>
                <w:szCs w:val="24"/>
              </w:rPr>
              <w:t xml:space="preserve"> </w:t>
            </w:r>
            <w:r w:rsidRPr="00FC1EF9">
              <w:rPr>
                <w:rFonts w:ascii="Times New Roman" w:hAnsi="Times New Roman"/>
                <w:bCs/>
                <w:noProof/>
                <w:szCs w:val="24"/>
              </w:rPr>
              <w:t>on</w:t>
            </w:r>
            <w:r w:rsidRPr="00FC1EF9">
              <w:rPr>
                <w:rFonts w:ascii="Times New Roman" w:hAnsi="Times New Roman"/>
                <w:bCs/>
                <w:noProof/>
                <w:spacing w:val="-5"/>
                <w:szCs w:val="24"/>
              </w:rPr>
              <w:t xml:space="preserve"> </w:t>
            </w:r>
            <w:r w:rsidRPr="00FC1EF9">
              <w:rPr>
                <w:rFonts w:ascii="Times New Roman" w:hAnsi="Times New Roman"/>
                <w:bCs/>
                <w:noProof/>
                <w:szCs w:val="24"/>
              </w:rPr>
              <w:t>back</w:t>
            </w:r>
            <w:r w:rsidRPr="00FC1EF9">
              <w:rPr>
                <w:rFonts w:ascii="Times New Roman" w:hAnsi="Times New Roman"/>
                <w:bCs/>
                <w:noProof/>
                <w:spacing w:val="-1"/>
                <w:szCs w:val="24"/>
              </w:rPr>
              <w:t xml:space="preserve"> </w:t>
            </w:r>
            <w:r w:rsidRPr="00FC1EF9">
              <w:rPr>
                <w:rFonts w:ascii="Times New Roman" w:hAnsi="Times New Roman"/>
                <w:bCs/>
                <w:noProof/>
                <w:szCs w:val="24"/>
              </w:rPr>
              <w:t>of</w:t>
            </w:r>
            <w:r w:rsidRPr="00FC1EF9">
              <w:rPr>
                <w:rFonts w:ascii="Times New Roman" w:hAnsi="Times New Roman"/>
                <w:bCs/>
                <w:noProof/>
                <w:spacing w:val="-4"/>
                <w:szCs w:val="24"/>
              </w:rPr>
              <w:t xml:space="preserve"> </w:t>
            </w:r>
            <w:r w:rsidRPr="00FC1EF9">
              <w:rPr>
                <w:rFonts w:ascii="Times New Roman" w:hAnsi="Times New Roman"/>
                <w:bCs/>
                <w:noProof/>
                <w:szCs w:val="24"/>
              </w:rPr>
              <w:t>crow’s</w:t>
            </w:r>
            <w:r w:rsidRPr="00FC1EF9">
              <w:rPr>
                <w:rFonts w:ascii="Times New Roman" w:hAnsi="Times New Roman"/>
                <w:bCs/>
                <w:noProof/>
                <w:spacing w:val="-4"/>
                <w:szCs w:val="24"/>
              </w:rPr>
              <w:t xml:space="preserve"> </w:t>
            </w:r>
            <w:r w:rsidRPr="00FC1EF9">
              <w:rPr>
                <w:rFonts w:ascii="Times New Roman" w:hAnsi="Times New Roman"/>
                <w:bCs/>
                <w:noProof/>
                <w:szCs w:val="24"/>
              </w:rPr>
              <w:t>nest,</w:t>
            </w:r>
            <w:r w:rsidRPr="00FC1EF9">
              <w:rPr>
                <w:rFonts w:ascii="Times New Roman" w:hAnsi="Times New Roman"/>
                <w:bCs/>
                <w:noProof/>
                <w:spacing w:val="-4"/>
                <w:szCs w:val="24"/>
              </w:rPr>
              <w:t xml:space="preserve"> </w:t>
            </w:r>
            <w:r w:rsidRPr="00FC1EF9">
              <w:rPr>
                <w:rFonts w:ascii="Times New Roman" w:hAnsi="Times New Roman"/>
                <w:bCs/>
                <w:noProof/>
                <w:szCs w:val="24"/>
              </w:rPr>
              <w:t>covering</w:t>
            </w:r>
            <w:r w:rsidRPr="00FC1EF9">
              <w:rPr>
                <w:rFonts w:ascii="Times New Roman" w:hAnsi="Times New Roman"/>
                <w:bCs/>
                <w:noProof/>
                <w:spacing w:val="-3"/>
                <w:szCs w:val="24"/>
              </w:rPr>
              <w:t xml:space="preserve"> </w:t>
            </w:r>
            <w:r w:rsidRPr="00FC1EF9">
              <w:rPr>
                <w:rFonts w:ascii="Times New Roman" w:hAnsi="Times New Roman"/>
                <w:bCs/>
                <w:noProof/>
                <w:szCs w:val="24"/>
              </w:rPr>
              <w:t>the</w:t>
            </w:r>
            <w:r w:rsidRPr="00FC1EF9">
              <w:rPr>
                <w:rFonts w:ascii="Times New Roman" w:hAnsi="Times New Roman"/>
                <w:bCs/>
                <w:noProof/>
                <w:spacing w:val="-4"/>
                <w:szCs w:val="24"/>
              </w:rPr>
              <w:t xml:space="preserve"> </w:t>
            </w:r>
            <w:r w:rsidRPr="00FC1EF9">
              <w:rPr>
                <w:rFonts w:ascii="Times New Roman" w:hAnsi="Times New Roman"/>
                <w:bCs/>
                <w:noProof/>
                <w:szCs w:val="24"/>
              </w:rPr>
              <w:t>main</w:t>
            </w:r>
            <w:r w:rsidRPr="00FC1EF9">
              <w:rPr>
                <w:rFonts w:ascii="Times New Roman" w:hAnsi="Times New Roman"/>
                <w:bCs/>
                <w:noProof/>
                <w:spacing w:val="-3"/>
                <w:szCs w:val="24"/>
              </w:rPr>
              <w:t xml:space="preserve"> </w:t>
            </w:r>
            <w:r w:rsidRPr="00FC1EF9">
              <w:rPr>
                <w:rFonts w:ascii="Times New Roman" w:hAnsi="Times New Roman"/>
                <w:bCs/>
                <w:noProof/>
                <w:szCs w:val="24"/>
              </w:rPr>
              <w:t>deck and sack area (FAD deployments, and retrievals).</w:t>
            </w:r>
          </w:p>
          <w:p w:rsidR="00D61547" w:rsidRPr="00FC1EF9" w:rsidP="00D61547" w14:paraId="74123071" w14:textId="77777777">
            <w:pPr>
              <w:autoSpaceDE w:val="0"/>
              <w:autoSpaceDN w:val="0"/>
              <w:spacing w:before="60" w:after="60"/>
              <w:ind w:left="818" w:right="38" w:hanging="425"/>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One</w:t>
            </w:r>
            <w:r w:rsidRPr="00FC1EF9">
              <w:rPr>
                <w:rFonts w:ascii="Times New Roman" w:hAnsi="Times New Roman"/>
                <w:bCs/>
                <w:noProof/>
                <w:spacing w:val="-2"/>
                <w:szCs w:val="24"/>
              </w:rPr>
              <w:t xml:space="preserve"> </w:t>
            </w:r>
            <w:r w:rsidRPr="00FC1EF9">
              <w:rPr>
                <w:rFonts w:ascii="Times New Roman" w:hAnsi="Times New Roman"/>
                <w:bCs/>
                <w:noProof/>
                <w:szCs w:val="24"/>
              </w:rPr>
              <w:t>camera</w:t>
            </w:r>
            <w:r w:rsidRPr="00FC1EF9">
              <w:rPr>
                <w:rFonts w:ascii="Times New Roman" w:hAnsi="Times New Roman"/>
                <w:bCs/>
                <w:noProof/>
                <w:spacing w:val="-5"/>
                <w:szCs w:val="24"/>
              </w:rPr>
              <w:t xml:space="preserve"> </w:t>
            </w:r>
            <w:r w:rsidRPr="00FC1EF9">
              <w:rPr>
                <w:rFonts w:ascii="Times New Roman" w:hAnsi="Times New Roman"/>
                <w:bCs/>
                <w:noProof/>
                <w:szCs w:val="24"/>
              </w:rPr>
              <w:t>(e.g.</w:t>
            </w:r>
            <w:r w:rsidRPr="00FC1EF9">
              <w:rPr>
                <w:rFonts w:ascii="Times New Roman" w:hAnsi="Times New Roman"/>
                <w:bCs/>
                <w:noProof/>
                <w:spacing w:val="-5"/>
                <w:szCs w:val="24"/>
              </w:rPr>
              <w:t xml:space="preserve"> </w:t>
            </w:r>
            <w:r w:rsidRPr="00FC1EF9">
              <w:rPr>
                <w:rFonts w:ascii="Times New Roman" w:hAnsi="Times New Roman"/>
                <w:bCs/>
                <w:noProof/>
                <w:szCs w:val="24"/>
              </w:rPr>
              <w:t>105°)</w:t>
            </w:r>
            <w:r w:rsidRPr="00FC1EF9">
              <w:rPr>
                <w:rFonts w:ascii="Times New Roman" w:hAnsi="Times New Roman"/>
                <w:bCs/>
                <w:noProof/>
                <w:spacing w:val="-5"/>
                <w:szCs w:val="24"/>
              </w:rPr>
              <w:t xml:space="preserve"> </w:t>
            </w:r>
            <w:r w:rsidRPr="00FC1EF9">
              <w:rPr>
                <w:rFonts w:ascii="Times New Roman" w:hAnsi="Times New Roman"/>
                <w:bCs/>
                <w:noProof/>
                <w:szCs w:val="24"/>
              </w:rPr>
              <w:t>on</w:t>
            </w:r>
            <w:r w:rsidRPr="00FC1EF9">
              <w:rPr>
                <w:rFonts w:ascii="Times New Roman" w:hAnsi="Times New Roman"/>
                <w:bCs/>
                <w:noProof/>
                <w:spacing w:val="-6"/>
                <w:szCs w:val="24"/>
              </w:rPr>
              <w:t xml:space="preserve"> </w:t>
            </w:r>
            <w:r w:rsidRPr="00FC1EF9">
              <w:rPr>
                <w:rFonts w:ascii="Times New Roman" w:hAnsi="Times New Roman"/>
                <w:bCs/>
                <w:noProof/>
                <w:szCs w:val="24"/>
              </w:rPr>
              <w:t>boom</w:t>
            </w:r>
            <w:r w:rsidRPr="00FC1EF9">
              <w:rPr>
                <w:rFonts w:ascii="Times New Roman" w:hAnsi="Times New Roman"/>
                <w:bCs/>
                <w:noProof/>
                <w:spacing w:val="-2"/>
                <w:szCs w:val="24"/>
              </w:rPr>
              <w:t xml:space="preserve"> </w:t>
            </w:r>
            <w:r w:rsidRPr="00FC1EF9">
              <w:rPr>
                <w:rFonts w:ascii="Times New Roman" w:hAnsi="Times New Roman"/>
                <w:bCs/>
                <w:noProof/>
                <w:szCs w:val="24"/>
              </w:rPr>
              <w:t>controls</w:t>
            </w:r>
            <w:r w:rsidRPr="00FC1EF9">
              <w:rPr>
                <w:rFonts w:ascii="Times New Roman" w:hAnsi="Times New Roman"/>
                <w:bCs/>
                <w:noProof/>
                <w:spacing w:val="-3"/>
                <w:szCs w:val="24"/>
              </w:rPr>
              <w:t xml:space="preserve"> </w:t>
            </w:r>
            <w:r w:rsidRPr="00FC1EF9">
              <w:rPr>
                <w:rFonts w:ascii="Times New Roman" w:hAnsi="Times New Roman"/>
                <w:bCs/>
                <w:noProof/>
                <w:szCs w:val="24"/>
              </w:rPr>
              <w:t>roof,</w:t>
            </w:r>
            <w:r w:rsidRPr="00FC1EF9">
              <w:rPr>
                <w:rFonts w:ascii="Times New Roman" w:hAnsi="Times New Roman"/>
                <w:bCs/>
                <w:noProof/>
                <w:spacing w:val="-3"/>
                <w:szCs w:val="24"/>
              </w:rPr>
              <w:t xml:space="preserve"> </w:t>
            </w:r>
            <w:r w:rsidRPr="00FC1EF9">
              <w:rPr>
                <w:rFonts w:ascii="Times New Roman" w:hAnsi="Times New Roman"/>
                <w:bCs/>
                <w:noProof/>
                <w:szCs w:val="24"/>
              </w:rPr>
              <w:t>covering</w:t>
            </w:r>
            <w:r w:rsidRPr="00FC1EF9">
              <w:rPr>
                <w:rFonts w:ascii="Times New Roman" w:hAnsi="Times New Roman"/>
                <w:bCs/>
                <w:noProof/>
                <w:spacing w:val="-4"/>
                <w:szCs w:val="24"/>
              </w:rPr>
              <w:t xml:space="preserve"> </w:t>
            </w:r>
            <w:r w:rsidRPr="00FC1EF9">
              <w:rPr>
                <w:rFonts w:ascii="Times New Roman" w:hAnsi="Times New Roman"/>
                <w:bCs/>
                <w:noProof/>
                <w:szCs w:val="24"/>
              </w:rPr>
              <w:t>the</w:t>
            </w:r>
            <w:r w:rsidRPr="00FC1EF9">
              <w:rPr>
                <w:rFonts w:ascii="Times New Roman" w:hAnsi="Times New Roman"/>
                <w:bCs/>
                <w:noProof/>
                <w:spacing w:val="-2"/>
                <w:szCs w:val="24"/>
              </w:rPr>
              <w:t xml:space="preserve"> </w:t>
            </w:r>
            <w:r w:rsidRPr="00FC1EF9">
              <w:rPr>
                <w:rFonts w:ascii="Times New Roman" w:hAnsi="Times New Roman"/>
                <w:bCs/>
                <w:noProof/>
                <w:szCs w:val="24"/>
              </w:rPr>
              <w:t xml:space="preserve">brailing </w:t>
            </w:r>
            <w:r w:rsidRPr="00FC1EF9">
              <w:rPr>
                <w:rFonts w:ascii="Times New Roman" w:hAnsi="Times New Roman"/>
                <w:bCs/>
                <w:noProof/>
                <w:spacing w:val="-2"/>
                <w:szCs w:val="24"/>
              </w:rPr>
              <w:t>area.</w:t>
            </w:r>
          </w:p>
          <w:p w:rsidR="00D61547" w:rsidRPr="00FC1EF9" w:rsidP="00D61547" w14:paraId="78D95BA7" w14:textId="77777777">
            <w:pPr>
              <w:autoSpaceDE w:val="0"/>
              <w:autoSpaceDN w:val="0"/>
              <w:spacing w:before="60" w:after="60"/>
              <w:ind w:left="818" w:right="38" w:hanging="425"/>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Two</w:t>
            </w:r>
            <w:r w:rsidRPr="00FC1EF9">
              <w:rPr>
                <w:rFonts w:ascii="Times New Roman" w:hAnsi="Times New Roman"/>
                <w:bCs/>
                <w:noProof/>
                <w:spacing w:val="-4"/>
                <w:szCs w:val="24"/>
              </w:rPr>
              <w:t xml:space="preserve"> </w:t>
            </w:r>
            <w:r w:rsidRPr="00FC1EF9">
              <w:rPr>
                <w:rFonts w:ascii="Times New Roman" w:hAnsi="Times New Roman"/>
                <w:bCs/>
                <w:noProof/>
                <w:szCs w:val="24"/>
              </w:rPr>
              <w:t>cameras</w:t>
            </w:r>
            <w:r w:rsidRPr="00FC1EF9">
              <w:rPr>
                <w:rFonts w:ascii="Times New Roman" w:hAnsi="Times New Roman"/>
                <w:bCs/>
                <w:noProof/>
                <w:spacing w:val="-5"/>
                <w:szCs w:val="24"/>
              </w:rPr>
              <w:t xml:space="preserve"> </w:t>
            </w:r>
            <w:r w:rsidRPr="00FC1EF9">
              <w:rPr>
                <w:rFonts w:ascii="Times New Roman" w:hAnsi="Times New Roman"/>
                <w:bCs/>
                <w:noProof/>
                <w:szCs w:val="24"/>
              </w:rPr>
              <w:t>(e.g.</w:t>
            </w:r>
            <w:r w:rsidRPr="00FC1EF9">
              <w:rPr>
                <w:rFonts w:ascii="Times New Roman" w:hAnsi="Times New Roman"/>
                <w:bCs/>
                <w:noProof/>
                <w:spacing w:val="-5"/>
                <w:szCs w:val="24"/>
              </w:rPr>
              <w:t xml:space="preserve"> </w:t>
            </w:r>
            <w:r w:rsidRPr="00FC1EF9">
              <w:rPr>
                <w:rFonts w:ascii="Times New Roman" w:hAnsi="Times New Roman"/>
                <w:bCs/>
                <w:noProof/>
                <w:szCs w:val="24"/>
              </w:rPr>
              <w:t>105°)</w:t>
            </w:r>
            <w:r w:rsidRPr="00FC1EF9">
              <w:rPr>
                <w:rFonts w:ascii="Times New Roman" w:hAnsi="Times New Roman"/>
                <w:bCs/>
                <w:noProof/>
                <w:spacing w:val="-5"/>
                <w:szCs w:val="24"/>
              </w:rPr>
              <w:t xml:space="preserve"> </w:t>
            </w:r>
            <w:r w:rsidRPr="00FC1EF9">
              <w:rPr>
                <w:rFonts w:ascii="Times New Roman" w:hAnsi="Times New Roman"/>
                <w:bCs/>
                <w:noProof/>
                <w:szCs w:val="24"/>
              </w:rPr>
              <w:t>covering</w:t>
            </w:r>
            <w:r w:rsidRPr="00FC1EF9">
              <w:rPr>
                <w:rFonts w:ascii="Times New Roman" w:hAnsi="Times New Roman"/>
                <w:bCs/>
                <w:noProof/>
                <w:spacing w:val="-4"/>
                <w:szCs w:val="24"/>
              </w:rPr>
              <w:t xml:space="preserve"> </w:t>
            </w:r>
            <w:r w:rsidRPr="00FC1EF9">
              <w:rPr>
                <w:rFonts w:ascii="Times New Roman" w:hAnsi="Times New Roman"/>
                <w:bCs/>
                <w:noProof/>
                <w:szCs w:val="24"/>
              </w:rPr>
              <w:t>equal</w:t>
            </w:r>
            <w:r w:rsidRPr="00FC1EF9">
              <w:rPr>
                <w:rFonts w:ascii="Times New Roman" w:hAnsi="Times New Roman"/>
                <w:bCs/>
                <w:noProof/>
                <w:spacing w:val="-3"/>
                <w:szCs w:val="24"/>
              </w:rPr>
              <w:t xml:space="preserve"> </w:t>
            </w:r>
            <w:r w:rsidRPr="00FC1EF9">
              <w:rPr>
                <w:rFonts w:ascii="Times New Roman" w:hAnsi="Times New Roman"/>
                <w:bCs/>
                <w:noProof/>
                <w:szCs w:val="24"/>
              </w:rPr>
              <w:t>numbers</w:t>
            </w:r>
            <w:r w:rsidRPr="00FC1EF9">
              <w:rPr>
                <w:rFonts w:ascii="Times New Roman" w:hAnsi="Times New Roman"/>
                <w:bCs/>
                <w:noProof/>
                <w:spacing w:val="-5"/>
                <w:szCs w:val="24"/>
              </w:rPr>
              <w:t xml:space="preserve"> </w:t>
            </w:r>
            <w:r w:rsidRPr="00FC1EF9">
              <w:rPr>
                <w:rFonts w:ascii="Times New Roman" w:hAnsi="Times New Roman"/>
                <w:bCs/>
                <w:noProof/>
                <w:szCs w:val="24"/>
              </w:rPr>
              <w:t>of</w:t>
            </w:r>
            <w:r w:rsidRPr="00FC1EF9">
              <w:rPr>
                <w:rFonts w:ascii="Times New Roman" w:hAnsi="Times New Roman"/>
                <w:bCs/>
                <w:noProof/>
                <w:spacing w:val="-6"/>
                <w:szCs w:val="24"/>
              </w:rPr>
              <w:t xml:space="preserve"> </w:t>
            </w:r>
            <w:r w:rsidRPr="00FC1EF9">
              <w:rPr>
                <w:rFonts w:ascii="Times New Roman" w:hAnsi="Times New Roman"/>
                <w:bCs/>
                <w:noProof/>
                <w:szCs w:val="24"/>
              </w:rPr>
              <w:t>well</w:t>
            </w:r>
            <w:r w:rsidRPr="00FC1EF9">
              <w:rPr>
                <w:rFonts w:ascii="Times New Roman" w:hAnsi="Times New Roman"/>
                <w:bCs/>
                <w:noProof/>
                <w:spacing w:val="-2"/>
                <w:szCs w:val="24"/>
              </w:rPr>
              <w:t xml:space="preserve"> rows.</w:t>
            </w:r>
          </w:p>
        </w:tc>
      </w:tr>
      <w:tr w14:paraId="1234A37E" w14:textId="77777777" w:rsidTr="00197895">
        <w:tblPrEx>
          <w:tblW w:w="8820" w:type="dxa"/>
          <w:tblInd w:w="772" w:type="dxa"/>
          <w:tblLayout w:type="fixed"/>
          <w:tblLook w:val="04A0"/>
        </w:tblPrEx>
        <w:trPr>
          <w:trHeight w:val="567"/>
        </w:trPr>
        <w:tc>
          <w:tcPr>
            <w:tcW w:w="8820" w:type="dxa"/>
            <w:tcBorders>
              <w:top w:val="single" w:sz="4" w:space="0" w:color="auto"/>
              <w:left w:val="single" w:sz="4" w:space="0" w:color="auto"/>
              <w:bottom w:val="single" w:sz="4" w:space="0" w:color="auto"/>
              <w:right w:val="single" w:sz="4" w:space="0" w:color="auto"/>
            </w:tcBorders>
            <w:hideMark/>
          </w:tcPr>
          <w:p w:rsidR="00D61547" w:rsidRPr="00FC1EF9" w:rsidP="00D61547" w14:paraId="5D21591A" w14:textId="77777777">
            <w:pPr>
              <w:pBdr>
                <w:top w:val="single" w:sz="4" w:space="1" w:color="auto"/>
                <w:bottom w:val="single" w:sz="4" w:space="1" w:color="auto"/>
              </w:pBdr>
              <w:shd w:val="clear" w:color="auto" w:fill="D9D9D9"/>
              <w:tabs>
                <w:tab w:val="left" w:pos="579"/>
              </w:tabs>
              <w:autoSpaceDE w:val="0"/>
              <w:autoSpaceDN w:val="0"/>
              <w:spacing w:before="60" w:after="60"/>
              <w:ind w:right="-16"/>
              <w:jc w:val="center"/>
              <w:rPr>
                <w:rFonts w:ascii="Times New Roman" w:hAnsi="Times New Roman"/>
                <w:bCs/>
                <w:noProof/>
                <w:spacing w:val="-2"/>
                <w:szCs w:val="24"/>
              </w:rPr>
            </w:pPr>
            <w:r w:rsidRPr="00FC1EF9">
              <w:rPr>
                <w:rFonts w:ascii="Times New Roman" w:hAnsi="Times New Roman"/>
                <w:bCs/>
                <w:noProof/>
                <w:szCs w:val="24"/>
              </w:rPr>
              <w:t>Class-2</w:t>
            </w:r>
            <w:r w:rsidRPr="00FC1EF9">
              <w:rPr>
                <w:rFonts w:ascii="Times New Roman" w:hAnsi="Times New Roman"/>
                <w:bCs/>
                <w:noProof/>
                <w:spacing w:val="-3"/>
                <w:szCs w:val="24"/>
              </w:rPr>
              <w:t xml:space="preserve"> </w:t>
            </w:r>
            <w:r w:rsidRPr="00FC1EF9">
              <w:rPr>
                <w:rFonts w:ascii="Times New Roman" w:hAnsi="Times New Roman"/>
                <w:bCs/>
                <w:noProof/>
                <w:szCs w:val="24"/>
              </w:rPr>
              <w:t>vessels</w:t>
            </w:r>
            <w:r w:rsidRPr="00FC1EF9">
              <w:rPr>
                <w:rFonts w:ascii="Times New Roman" w:hAnsi="Times New Roman"/>
                <w:bCs/>
                <w:noProof/>
                <w:spacing w:val="-4"/>
                <w:szCs w:val="24"/>
              </w:rPr>
              <w:t xml:space="preserve"> </w:t>
            </w:r>
            <w:r w:rsidRPr="00FC1EF9">
              <w:rPr>
                <w:rFonts w:ascii="Times New Roman" w:hAnsi="Times New Roman"/>
                <w:bCs/>
                <w:noProof/>
                <w:szCs w:val="24"/>
              </w:rPr>
              <w:t>with</w:t>
            </w:r>
            <w:r w:rsidRPr="00FC1EF9">
              <w:rPr>
                <w:rFonts w:ascii="Times New Roman" w:hAnsi="Times New Roman"/>
                <w:bCs/>
                <w:noProof/>
                <w:spacing w:val="-2"/>
                <w:szCs w:val="24"/>
              </w:rPr>
              <w:t xml:space="preserve"> </w:t>
            </w:r>
            <w:r w:rsidRPr="00FC1EF9">
              <w:rPr>
                <w:rFonts w:ascii="Times New Roman" w:hAnsi="Times New Roman"/>
                <w:bCs/>
                <w:noProof/>
                <w:szCs w:val="24"/>
              </w:rPr>
              <w:t>no</w:t>
            </w:r>
            <w:r w:rsidRPr="00FC1EF9">
              <w:rPr>
                <w:rFonts w:ascii="Times New Roman" w:hAnsi="Times New Roman"/>
                <w:bCs/>
                <w:noProof/>
                <w:spacing w:val="-5"/>
                <w:szCs w:val="24"/>
              </w:rPr>
              <w:t xml:space="preserve"> </w:t>
            </w:r>
            <w:r w:rsidRPr="00FC1EF9">
              <w:rPr>
                <w:rFonts w:ascii="Times New Roman" w:hAnsi="Times New Roman"/>
                <w:bCs/>
                <w:noProof/>
                <w:szCs w:val="24"/>
              </w:rPr>
              <w:t>wet</w:t>
            </w:r>
            <w:r w:rsidRPr="00FC1EF9">
              <w:rPr>
                <w:rFonts w:ascii="Times New Roman" w:hAnsi="Times New Roman"/>
                <w:bCs/>
                <w:noProof/>
                <w:spacing w:val="-2"/>
                <w:szCs w:val="24"/>
              </w:rPr>
              <w:t xml:space="preserve"> </w:t>
            </w:r>
            <w:r w:rsidRPr="00FC1EF9">
              <w:rPr>
                <w:rFonts w:ascii="Times New Roman" w:hAnsi="Times New Roman"/>
                <w:bCs/>
                <w:noProof/>
                <w:szCs w:val="24"/>
              </w:rPr>
              <w:t>deck</w:t>
            </w:r>
            <w:r w:rsidRPr="00FC1EF9">
              <w:rPr>
                <w:rFonts w:ascii="Times New Roman" w:hAnsi="Times New Roman"/>
                <w:bCs/>
                <w:noProof/>
                <w:spacing w:val="-1"/>
                <w:szCs w:val="24"/>
              </w:rPr>
              <w:t xml:space="preserve"> </w:t>
            </w:r>
            <w:r w:rsidRPr="00FC1EF9">
              <w:rPr>
                <w:rFonts w:ascii="Times New Roman" w:hAnsi="Times New Roman"/>
                <w:bCs/>
                <w:noProof/>
                <w:spacing w:val="-2"/>
                <w:szCs w:val="24"/>
              </w:rPr>
              <w:t>access</w:t>
            </w:r>
          </w:p>
          <w:p w:rsidR="00D61547" w:rsidRPr="00FC1EF9" w:rsidP="00D61547" w14:paraId="63641FE5" w14:textId="77777777">
            <w:pPr>
              <w:autoSpaceDE w:val="0"/>
              <w:autoSpaceDN w:val="0"/>
              <w:spacing w:before="60" w:after="60"/>
              <w:ind w:left="818" w:right="38" w:hanging="425"/>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One</w:t>
            </w:r>
            <w:r w:rsidRPr="00FC1EF9">
              <w:rPr>
                <w:rFonts w:ascii="Times New Roman" w:hAnsi="Times New Roman"/>
                <w:bCs/>
                <w:noProof/>
                <w:spacing w:val="-2"/>
                <w:szCs w:val="24"/>
              </w:rPr>
              <w:t xml:space="preserve"> </w:t>
            </w:r>
            <w:r w:rsidRPr="00FC1EF9">
              <w:rPr>
                <w:rFonts w:ascii="Times New Roman" w:hAnsi="Times New Roman"/>
                <w:bCs/>
                <w:noProof/>
                <w:szCs w:val="24"/>
              </w:rPr>
              <w:t>panoramic</w:t>
            </w:r>
            <w:r w:rsidRPr="00FC1EF9">
              <w:rPr>
                <w:rFonts w:ascii="Times New Roman" w:hAnsi="Times New Roman"/>
                <w:bCs/>
                <w:noProof/>
                <w:spacing w:val="-5"/>
                <w:szCs w:val="24"/>
              </w:rPr>
              <w:t xml:space="preserve"> </w:t>
            </w:r>
            <w:r w:rsidRPr="00FC1EF9">
              <w:rPr>
                <w:rFonts w:ascii="Times New Roman" w:hAnsi="Times New Roman"/>
                <w:bCs/>
                <w:noProof/>
                <w:szCs w:val="24"/>
              </w:rPr>
              <w:t>camera</w:t>
            </w:r>
            <w:r w:rsidRPr="00FC1EF9">
              <w:rPr>
                <w:rFonts w:ascii="Times New Roman" w:hAnsi="Times New Roman"/>
                <w:bCs/>
                <w:noProof/>
                <w:spacing w:val="-5"/>
                <w:szCs w:val="24"/>
              </w:rPr>
              <w:t xml:space="preserve"> </w:t>
            </w:r>
            <w:r w:rsidRPr="00FC1EF9">
              <w:rPr>
                <w:rFonts w:ascii="Times New Roman" w:hAnsi="Times New Roman"/>
                <w:bCs/>
                <w:noProof/>
                <w:szCs w:val="24"/>
              </w:rPr>
              <w:t>(e.g.</w:t>
            </w:r>
            <w:r w:rsidRPr="00FC1EF9">
              <w:rPr>
                <w:rFonts w:ascii="Times New Roman" w:hAnsi="Times New Roman"/>
                <w:bCs/>
                <w:noProof/>
                <w:spacing w:val="-3"/>
                <w:szCs w:val="24"/>
              </w:rPr>
              <w:t xml:space="preserve"> </w:t>
            </w:r>
            <w:r w:rsidRPr="00FC1EF9">
              <w:rPr>
                <w:rFonts w:ascii="Times New Roman" w:hAnsi="Times New Roman"/>
                <w:bCs/>
                <w:noProof/>
                <w:szCs w:val="24"/>
              </w:rPr>
              <w:t>180°)</w:t>
            </w:r>
            <w:r w:rsidRPr="00FC1EF9">
              <w:rPr>
                <w:rFonts w:ascii="Times New Roman" w:hAnsi="Times New Roman"/>
                <w:bCs/>
                <w:noProof/>
                <w:spacing w:val="-5"/>
                <w:szCs w:val="24"/>
              </w:rPr>
              <w:t xml:space="preserve"> </w:t>
            </w:r>
            <w:r w:rsidRPr="00FC1EF9">
              <w:rPr>
                <w:rFonts w:ascii="Times New Roman" w:hAnsi="Times New Roman"/>
                <w:bCs/>
                <w:noProof/>
                <w:szCs w:val="24"/>
              </w:rPr>
              <w:t>on</w:t>
            </w:r>
            <w:r w:rsidRPr="00FC1EF9">
              <w:rPr>
                <w:rFonts w:ascii="Times New Roman" w:hAnsi="Times New Roman"/>
                <w:bCs/>
                <w:noProof/>
                <w:spacing w:val="-4"/>
                <w:szCs w:val="24"/>
              </w:rPr>
              <w:t xml:space="preserve"> </w:t>
            </w:r>
            <w:r w:rsidRPr="00FC1EF9">
              <w:rPr>
                <w:rFonts w:ascii="Times New Roman" w:hAnsi="Times New Roman"/>
                <w:bCs/>
                <w:noProof/>
                <w:szCs w:val="24"/>
              </w:rPr>
              <w:t>crow’s</w:t>
            </w:r>
            <w:r w:rsidRPr="00FC1EF9">
              <w:rPr>
                <w:rFonts w:ascii="Times New Roman" w:hAnsi="Times New Roman"/>
                <w:bCs/>
                <w:noProof/>
                <w:spacing w:val="-3"/>
                <w:szCs w:val="24"/>
              </w:rPr>
              <w:t xml:space="preserve"> </w:t>
            </w:r>
            <w:r w:rsidRPr="00FC1EF9">
              <w:rPr>
                <w:rFonts w:ascii="Times New Roman" w:hAnsi="Times New Roman"/>
                <w:bCs/>
                <w:noProof/>
                <w:szCs w:val="24"/>
              </w:rPr>
              <w:t>nest,</w:t>
            </w:r>
            <w:r w:rsidRPr="00FC1EF9">
              <w:rPr>
                <w:rFonts w:ascii="Times New Roman" w:hAnsi="Times New Roman"/>
                <w:bCs/>
                <w:noProof/>
                <w:spacing w:val="-3"/>
                <w:szCs w:val="24"/>
              </w:rPr>
              <w:t xml:space="preserve"> </w:t>
            </w:r>
            <w:r w:rsidRPr="00FC1EF9">
              <w:rPr>
                <w:rFonts w:ascii="Times New Roman" w:hAnsi="Times New Roman"/>
                <w:bCs/>
                <w:noProof/>
                <w:szCs w:val="24"/>
              </w:rPr>
              <w:t>covering</w:t>
            </w:r>
            <w:r w:rsidRPr="00FC1EF9">
              <w:rPr>
                <w:rFonts w:ascii="Times New Roman" w:hAnsi="Times New Roman"/>
                <w:bCs/>
                <w:noProof/>
                <w:spacing w:val="-4"/>
                <w:szCs w:val="24"/>
              </w:rPr>
              <w:t xml:space="preserve"> </w:t>
            </w:r>
            <w:r w:rsidRPr="00FC1EF9">
              <w:rPr>
                <w:rFonts w:ascii="Times New Roman" w:hAnsi="Times New Roman"/>
                <w:bCs/>
                <w:noProof/>
                <w:szCs w:val="24"/>
              </w:rPr>
              <w:t>the</w:t>
            </w:r>
            <w:r w:rsidRPr="00FC1EF9">
              <w:rPr>
                <w:rFonts w:ascii="Times New Roman" w:hAnsi="Times New Roman"/>
                <w:bCs/>
                <w:noProof/>
                <w:spacing w:val="-5"/>
                <w:szCs w:val="24"/>
              </w:rPr>
              <w:t xml:space="preserve"> </w:t>
            </w:r>
            <w:r w:rsidRPr="00FC1EF9">
              <w:rPr>
                <w:rFonts w:ascii="Times New Roman" w:hAnsi="Times New Roman"/>
                <w:bCs/>
                <w:noProof/>
                <w:szCs w:val="24"/>
              </w:rPr>
              <w:t xml:space="preserve">port </w:t>
            </w:r>
            <w:r w:rsidRPr="00FC1EF9">
              <w:rPr>
                <w:rFonts w:ascii="Times New Roman" w:hAnsi="Times New Roman"/>
                <w:bCs/>
                <w:noProof/>
                <w:spacing w:val="-2"/>
                <w:szCs w:val="24"/>
              </w:rPr>
              <w:t>side.</w:t>
            </w:r>
          </w:p>
          <w:p w:rsidR="00D61547" w:rsidRPr="00FC1EF9" w:rsidP="00D61547" w14:paraId="13289226" w14:textId="77777777">
            <w:pPr>
              <w:autoSpaceDE w:val="0"/>
              <w:autoSpaceDN w:val="0"/>
              <w:spacing w:before="60" w:after="60"/>
              <w:ind w:left="818" w:right="38" w:hanging="425"/>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One</w:t>
            </w:r>
            <w:r w:rsidRPr="00FC1EF9">
              <w:rPr>
                <w:rFonts w:ascii="Times New Roman" w:hAnsi="Times New Roman"/>
                <w:bCs/>
                <w:noProof/>
                <w:spacing w:val="-2"/>
                <w:szCs w:val="24"/>
              </w:rPr>
              <w:t xml:space="preserve"> </w:t>
            </w:r>
            <w:r w:rsidRPr="00FC1EF9">
              <w:rPr>
                <w:rFonts w:ascii="Times New Roman" w:hAnsi="Times New Roman"/>
                <w:bCs/>
                <w:noProof/>
                <w:szCs w:val="24"/>
              </w:rPr>
              <w:t>camera</w:t>
            </w:r>
            <w:r w:rsidRPr="00FC1EF9">
              <w:rPr>
                <w:rFonts w:ascii="Times New Roman" w:hAnsi="Times New Roman"/>
                <w:bCs/>
                <w:noProof/>
                <w:spacing w:val="-4"/>
                <w:szCs w:val="24"/>
              </w:rPr>
              <w:t xml:space="preserve"> </w:t>
            </w:r>
            <w:r w:rsidRPr="00FC1EF9">
              <w:rPr>
                <w:rFonts w:ascii="Times New Roman" w:hAnsi="Times New Roman"/>
                <w:bCs/>
                <w:noProof/>
                <w:szCs w:val="24"/>
              </w:rPr>
              <w:t>(e.g.</w:t>
            </w:r>
            <w:r w:rsidRPr="00FC1EF9">
              <w:rPr>
                <w:rFonts w:ascii="Times New Roman" w:hAnsi="Times New Roman"/>
                <w:bCs/>
                <w:noProof/>
                <w:spacing w:val="-4"/>
                <w:szCs w:val="24"/>
              </w:rPr>
              <w:t xml:space="preserve"> </w:t>
            </w:r>
            <w:r w:rsidRPr="00FC1EF9">
              <w:rPr>
                <w:rFonts w:ascii="Times New Roman" w:hAnsi="Times New Roman"/>
                <w:bCs/>
                <w:noProof/>
                <w:szCs w:val="24"/>
              </w:rPr>
              <w:t>105°)</w:t>
            </w:r>
            <w:r w:rsidRPr="00FC1EF9">
              <w:rPr>
                <w:rFonts w:ascii="Times New Roman" w:hAnsi="Times New Roman"/>
                <w:bCs/>
                <w:noProof/>
                <w:spacing w:val="-4"/>
                <w:szCs w:val="24"/>
              </w:rPr>
              <w:t xml:space="preserve"> </w:t>
            </w:r>
            <w:r w:rsidRPr="00FC1EF9">
              <w:rPr>
                <w:rFonts w:ascii="Times New Roman" w:hAnsi="Times New Roman"/>
                <w:bCs/>
                <w:noProof/>
                <w:szCs w:val="24"/>
              </w:rPr>
              <w:t>on</w:t>
            </w:r>
            <w:r w:rsidRPr="00FC1EF9">
              <w:rPr>
                <w:rFonts w:ascii="Times New Roman" w:hAnsi="Times New Roman"/>
                <w:bCs/>
                <w:noProof/>
                <w:spacing w:val="-4"/>
                <w:szCs w:val="24"/>
              </w:rPr>
              <w:t xml:space="preserve"> </w:t>
            </w:r>
            <w:r w:rsidRPr="00FC1EF9">
              <w:rPr>
                <w:rFonts w:ascii="Times New Roman" w:hAnsi="Times New Roman"/>
                <w:bCs/>
                <w:noProof/>
                <w:szCs w:val="24"/>
              </w:rPr>
              <w:t>back</w:t>
            </w:r>
            <w:r w:rsidRPr="00FC1EF9">
              <w:rPr>
                <w:rFonts w:ascii="Times New Roman" w:hAnsi="Times New Roman"/>
                <w:bCs/>
                <w:noProof/>
                <w:spacing w:val="-2"/>
                <w:szCs w:val="24"/>
              </w:rPr>
              <w:t xml:space="preserve"> </w:t>
            </w:r>
            <w:r w:rsidRPr="00FC1EF9">
              <w:rPr>
                <w:rFonts w:ascii="Times New Roman" w:hAnsi="Times New Roman"/>
                <w:bCs/>
                <w:noProof/>
                <w:szCs w:val="24"/>
              </w:rPr>
              <w:t>of</w:t>
            </w:r>
            <w:r w:rsidRPr="00FC1EF9">
              <w:rPr>
                <w:rFonts w:ascii="Times New Roman" w:hAnsi="Times New Roman"/>
                <w:bCs/>
                <w:noProof/>
                <w:spacing w:val="-4"/>
                <w:szCs w:val="24"/>
              </w:rPr>
              <w:t xml:space="preserve"> </w:t>
            </w:r>
            <w:r w:rsidRPr="00FC1EF9">
              <w:rPr>
                <w:rFonts w:ascii="Times New Roman" w:hAnsi="Times New Roman"/>
                <w:bCs/>
                <w:noProof/>
                <w:szCs w:val="24"/>
              </w:rPr>
              <w:t>crow’s</w:t>
            </w:r>
            <w:r w:rsidRPr="00FC1EF9">
              <w:rPr>
                <w:rFonts w:ascii="Times New Roman" w:hAnsi="Times New Roman"/>
                <w:bCs/>
                <w:noProof/>
                <w:spacing w:val="-4"/>
                <w:szCs w:val="24"/>
              </w:rPr>
              <w:t xml:space="preserve"> </w:t>
            </w:r>
            <w:r w:rsidRPr="00FC1EF9">
              <w:rPr>
                <w:rFonts w:ascii="Times New Roman" w:hAnsi="Times New Roman"/>
                <w:bCs/>
                <w:noProof/>
                <w:szCs w:val="24"/>
              </w:rPr>
              <w:t>nest,</w:t>
            </w:r>
            <w:r w:rsidRPr="00FC1EF9">
              <w:rPr>
                <w:rFonts w:ascii="Times New Roman" w:hAnsi="Times New Roman"/>
                <w:bCs/>
                <w:noProof/>
                <w:spacing w:val="-3"/>
                <w:szCs w:val="24"/>
              </w:rPr>
              <w:t xml:space="preserve"> </w:t>
            </w:r>
            <w:r w:rsidRPr="00FC1EF9">
              <w:rPr>
                <w:rFonts w:ascii="Times New Roman" w:hAnsi="Times New Roman"/>
                <w:bCs/>
                <w:noProof/>
                <w:szCs w:val="24"/>
              </w:rPr>
              <w:t>covering</w:t>
            </w:r>
            <w:r w:rsidRPr="00FC1EF9">
              <w:rPr>
                <w:rFonts w:ascii="Times New Roman" w:hAnsi="Times New Roman"/>
                <w:bCs/>
                <w:noProof/>
                <w:spacing w:val="-3"/>
                <w:szCs w:val="24"/>
              </w:rPr>
              <w:t xml:space="preserve"> </w:t>
            </w:r>
            <w:r w:rsidRPr="00FC1EF9">
              <w:rPr>
                <w:rFonts w:ascii="Times New Roman" w:hAnsi="Times New Roman"/>
                <w:bCs/>
                <w:noProof/>
                <w:szCs w:val="24"/>
              </w:rPr>
              <w:t>the</w:t>
            </w:r>
            <w:r w:rsidRPr="00FC1EF9">
              <w:rPr>
                <w:rFonts w:ascii="Times New Roman" w:hAnsi="Times New Roman"/>
                <w:bCs/>
                <w:noProof/>
                <w:spacing w:val="-4"/>
                <w:szCs w:val="24"/>
              </w:rPr>
              <w:t xml:space="preserve"> </w:t>
            </w:r>
            <w:r w:rsidRPr="00FC1EF9">
              <w:rPr>
                <w:rFonts w:ascii="Times New Roman" w:hAnsi="Times New Roman"/>
                <w:bCs/>
                <w:noProof/>
                <w:szCs w:val="24"/>
              </w:rPr>
              <w:t>main</w:t>
            </w:r>
            <w:r w:rsidRPr="00FC1EF9">
              <w:rPr>
                <w:rFonts w:ascii="Times New Roman" w:hAnsi="Times New Roman"/>
                <w:bCs/>
                <w:noProof/>
                <w:spacing w:val="-3"/>
                <w:szCs w:val="24"/>
              </w:rPr>
              <w:t xml:space="preserve"> </w:t>
            </w:r>
            <w:r w:rsidRPr="00FC1EF9">
              <w:rPr>
                <w:rFonts w:ascii="Times New Roman" w:hAnsi="Times New Roman"/>
                <w:bCs/>
                <w:noProof/>
                <w:spacing w:val="-2"/>
                <w:szCs w:val="24"/>
              </w:rPr>
              <w:t>deck.</w:t>
            </w:r>
          </w:p>
          <w:p w:rsidR="00D61547" w:rsidRPr="00FC1EF9" w:rsidP="00D61547" w14:paraId="167B7C3F" w14:textId="77777777">
            <w:pPr>
              <w:autoSpaceDE w:val="0"/>
              <w:autoSpaceDN w:val="0"/>
              <w:spacing w:before="60" w:after="60"/>
              <w:ind w:left="818" w:right="38" w:hanging="425"/>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One</w:t>
            </w:r>
            <w:r w:rsidRPr="00FC1EF9">
              <w:rPr>
                <w:rFonts w:ascii="Times New Roman" w:hAnsi="Times New Roman"/>
                <w:bCs/>
                <w:noProof/>
                <w:spacing w:val="-2"/>
                <w:szCs w:val="24"/>
              </w:rPr>
              <w:t xml:space="preserve"> </w:t>
            </w:r>
            <w:r w:rsidRPr="00FC1EF9">
              <w:rPr>
                <w:rFonts w:ascii="Times New Roman" w:hAnsi="Times New Roman"/>
                <w:bCs/>
                <w:noProof/>
                <w:szCs w:val="24"/>
              </w:rPr>
              <w:t>camera</w:t>
            </w:r>
            <w:r w:rsidRPr="00FC1EF9">
              <w:rPr>
                <w:rFonts w:ascii="Times New Roman" w:hAnsi="Times New Roman"/>
                <w:bCs/>
                <w:noProof/>
                <w:spacing w:val="-5"/>
                <w:szCs w:val="24"/>
              </w:rPr>
              <w:t xml:space="preserve"> </w:t>
            </w:r>
            <w:r w:rsidRPr="00FC1EF9">
              <w:rPr>
                <w:rFonts w:ascii="Times New Roman" w:hAnsi="Times New Roman"/>
                <w:bCs/>
                <w:noProof/>
                <w:szCs w:val="24"/>
              </w:rPr>
              <w:t>(e.g.</w:t>
            </w:r>
            <w:r w:rsidRPr="00FC1EF9">
              <w:rPr>
                <w:rFonts w:ascii="Times New Roman" w:hAnsi="Times New Roman"/>
                <w:bCs/>
                <w:noProof/>
                <w:spacing w:val="-5"/>
                <w:szCs w:val="24"/>
              </w:rPr>
              <w:t xml:space="preserve"> </w:t>
            </w:r>
            <w:r w:rsidRPr="00FC1EF9">
              <w:rPr>
                <w:rFonts w:ascii="Times New Roman" w:hAnsi="Times New Roman"/>
                <w:bCs/>
                <w:noProof/>
                <w:szCs w:val="24"/>
              </w:rPr>
              <w:t>105°)</w:t>
            </w:r>
            <w:r w:rsidRPr="00FC1EF9">
              <w:rPr>
                <w:rFonts w:ascii="Times New Roman" w:hAnsi="Times New Roman"/>
                <w:bCs/>
                <w:noProof/>
                <w:spacing w:val="-5"/>
                <w:szCs w:val="24"/>
              </w:rPr>
              <w:t xml:space="preserve"> </w:t>
            </w:r>
            <w:r w:rsidRPr="00FC1EF9">
              <w:rPr>
                <w:rFonts w:ascii="Times New Roman" w:hAnsi="Times New Roman"/>
                <w:bCs/>
                <w:noProof/>
                <w:szCs w:val="24"/>
              </w:rPr>
              <w:t>on</w:t>
            </w:r>
            <w:r w:rsidRPr="00FC1EF9">
              <w:rPr>
                <w:rFonts w:ascii="Times New Roman" w:hAnsi="Times New Roman"/>
                <w:bCs/>
                <w:noProof/>
                <w:spacing w:val="-5"/>
                <w:szCs w:val="24"/>
              </w:rPr>
              <w:t xml:space="preserve"> </w:t>
            </w:r>
            <w:r w:rsidRPr="00FC1EF9">
              <w:rPr>
                <w:rFonts w:ascii="Times New Roman" w:hAnsi="Times New Roman"/>
                <w:bCs/>
                <w:noProof/>
                <w:szCs w:val="24"/>
              </w:rPr>
              <w:t>bridge</w:t>
            </w:r>
            <w:r w:rsidRPr="00FC1EF9">
              <w:rPr>
                <w:rFonts w:ascii="Times New Roman" w:hAnsi="Times New Roman"/>
                <w:bCs/>
                <w:noProof/>
                <w:spacing w:val="-2"/>
                <w:szCs w:val="24"/>
              </w:rPr>
              <w:t xml:space="preserve"> </w:t>
            </w:r>
            <w:r w:rsidRPr="00FC1EF9">
              <w:rPr>
                <w:rFonts w:ascii="Times New Roman" w:hAnsi="Times New Roman"/>
                <w:bCs/>
                <w:noProof/>
                <w:szCs w:val="24"/>
              </w:rPr>
              <w:t>roof,</w:t>
            </w:r>
            <w:r w:rsidRPr="00FC1EF9">
              <w:rPr>
                <w:rFonts w:ascii="Times New Roman" w:hAnsi="Times New Roman"/>
                <w:bCs/>
                <w:noProof/>
                <w:spacing w:val="-3"/>
                <w:szCs w:val="24"/>
              </w:rPr>
              <w:t xml:space="preserve"> </w:t>
            </w:r>
            <w:r w:rsidRPr="00FC1EF9">
              <w:rPr>
                <w:rFonts w:ascii="Times New Roman" w:hAnsi="Times New Roman"/>
                <w:bCs/>
                <w:noProof/>
                <w:szCs w:val="24"/>
              </w:rPr>
              <w:t>covering</w:t>
            </w:r>
            <w:r w:rsidRPr="00FC1EF9">
              <w:rPr>
                <w:rFonts w:ascii="Times New Roman" w:hAnsi="Times New Roman"/>
                <w:bCs/>
                <w:noProof/>
                <w:spacing w:val="-4"/>
                <w:szCs w:val="24"/>
              </w:rPr>
              <w:t xml:space="preserve"> </w:t>
            </w:r>
            <w:r w:rsidRPr="00FC1EF9">
              <w:rPr>
                <w:rFonts w:ascii="Times New Roman" w:hAnsi="Times New Roman"/>
                <w:bCs/>
                <w:noProof/>
                <w:szCs w:val="24"/>
              </w:rPr>
              <w:t>the</w:t>
            </w:r>
            <w:r w:rsidRPr="00FC1EF9">
              <w:rPr>
                <w:rFonts w:ascii="Times New Roman" w:hAnsi="Times New Roman"/>
                <w:bCs/>
                <w:noProof/>
                <w:spacing w:val="-3"/>
                <w:szCs w:val="24"/>
              </w:rPr>
              <w:t xml:space="preserve"> </w:t>
            </w:r>
            <w:r w:rsidRPr="00FC1EF9">
              <w:rPr>
                <w:rFonts w:ascii="Times New Roman" w:hAnsi="Times New Roman"/>
                <w:bCs/>
                <w:noProof/>
                <w:spacing w:val="-4"/>
                <w:szCs w:val="24"/>
              </w:rPr>
              <w:t>bow.</w:t>
            </w:r>
          </w:p>
          <w:p w:rsidR="00D61547" w:rsidRPr="00FC1EF9" w:rsidP="00D61547" w14:paraId="1A5A3875" w14:textId="77777777">
            <w:pPr>
              <w:autoSpaceDE w:val="0"/>
              <w:autoSpaceDN w:val="0"/>
              <w:spacing w:before="60" w:after="60"/>
              <w:ind w:left="818" w:right="38" w:hanging="425"/>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One</w:t>
            </w:r>
            <w:r w:rsidRPr="00FC1EF9">
              <w:rPr>
                <w:rFonts w:ascii="Times New Roman" w:hAnsi="Times New Roman"/>
                <w:bCs/>
                <w:noProof/>
                <w:spacing w:val="-2"/>
                <w:szCs w:val="24"/>
              </w:rPr>
              <w:t xml:space="preserve"> </w:t>
            </w:r>
            <w:r w:rsidRPr="00FC1EF9">
              <w:rPr>
                <w:rFonts w:ascii="Times New Roman" w:hAnsi="Times New Roman"/>
                <w:bCs/>
                <w:noProof/>
                <w:szCs w:val="24"/>
              </w:rPr>
              <w:t>camera</w:t>
            </w:r>
            <w:r w:rsidRPr="00FC1EF9">
              <w:rPr>
                <w:rFonts w:ascii="Times New Roman" w:hAnsi="Times New Roman"/>
                <w:bCs/>
                <w:noProof/>
                <w:spacing w:val="-6"/>
                <w:szCs w:val="24"/>
              </w:rPr>
              <w:t xml:space="preserve"> </w:t>
            </w:r>
            <w:r w:rsidRPr="00FC1EF9">
              <w:rPr>
                <w:rFonts w:ascii="Times New Roman" w:hAnsi="Times New Roman"/>
                <w:bCs/>
                <w:noProof/>
                <w:szCs w:val="24"/>
              </w:rPr>
              <w:t>(e.g.</w:t>
            </w:r>
            <w:r w:rsidRPr="00FC1EF9">
              <w:rPr>
                <w:rFonts w:ascii="Times New Roman" w:hAnsi="Times New Roman"/>
                <w:bCs/>
                <w:noProof/>
                <w:spacing w:val="-5"/>
                <w:szCs w:val="24"/>
              </w:rPr>
              <w:t xml:space="preserve"> </w:t>
            </w:r>
            <w:r w:rsidRPr="00FC1EF9">
              <w:rPr>
                <w:rFonts w:ascii="Times New Roman" w:hAnsi="Times New Roman"/>
                <w:bCs/>
                <w:noProof/>
                <w:szCs w:val="24"/>
              </w:rPr>
              <w:t>105°)</w:t>
            </w:r>
            <w:r w:rsidRPr="00FC1EF9">
              <w:rPr>
                <w:rFonts w:ascii="Times New Roman" w:hAnsi="Times New Roman"/>
                <w:bCs/>
                <w:noProof/>
                <w:spacing w:val="-5"/>
                <w:szCs w:val="24"/>
              </w:rPr>
              <w:t xml:space="preserve"> </w:t>
            </w:r>
            <w:r w:rsidRPr="00FC1EF9">
              <w:rPr>
                <w:rFonts w:ascii="Times New Roman" w:hAnsi="Times New Roman"/>
                <w:bCs/>
                <w:noProof/>
                <w:szCs w:val="24"/>
              </w:rPr>
              <w:t>on</w:t>
            </w:r>
            <w:r w:rsidRPr="00FC1EF9">
              <w:rPr>
                <w:rFonts w:ascii="Times New Roman" w:hAnsi="Times New Roman"/>
                <w:bCs/>
                <w:noProof/>
                <w:spacing w:val="-6"/>
                <w:szCs w:val="24"/>
              </w:rPr>
              <w:t xml:space="preserve"> </w:t>
            </w:r>
            <w:r w:rsidRPr="00FC1EF9">
              <w:rPr>
                <w:rFonts w:ascii="Times New Roman" w:hAnsi="Times New Roman"/>
                <w:bCs/>
                <w:noProof/>
                <w:szCs w:val="24"/>
              </w:rPr>
              <w:t>boom</w:t>
            </w:r>
            <w:r w:rsidRPr="00FC1EF9">
              <w:rPr>
                <w:rFonts w:ascii="Times New Roman" w:hAnsi="Times New Roman"/>
                <w:bCs/>
                <w:noProof/>
                <w:spacing w:val="-2"/>
                <w:szCs w:val="24"/>
              </w:rPr>
              <w:t xml:space="preserve"> </w:t>
            </w:r>
            <w:r w:rsidRPr="00FC1EF9">
              <w:rPr>
                <w:rFonts w:ascii="Times New Roman" w:hAnsi="Times New Roman"/>
                <w:bCs/>
                <w:noProof/>
                <w:szCs w:val="24"/>
              </w:rPr>
              <w:t>controls</w:t>
            </w:r>
            <w:r w:rsidRPr="00FC1EF9">
              <w:rPr>
                <w:rFonts w:ascii="Times New Roman" w:hAnsi="Times New Roman"/>
                <w:bCs/>
                <w:noProof/>
                <w:spacing w:val="-3"/>
                <w:szCs w:val="24"/>
              </w:rPr>
              <w:t xml:space="preserve"> </w:t>
            </w:r>
            <w:r w:rsidRPr="00FC1EF9">
              <w:rPr>
                <w:rFonts w:ascii="Times New Roman" w:hAnsi="Times New Roman"/>
                <w:bCs/>
                <w:noProof/>
                <w:szCs w:val="24"/>
              </w:rPr>
              <w:t>roof,</w:t>
            </w:r>
            <w:r w:rsidRPr="00FC1EF9">
              <w:rPr>
                <w:rFonts w:ascii="Times New Roman" w:hAnsi="Times New Roman"/>
                <w:bCs/>
                <w:noProof/>
                <w:spacing w:val="-3"/>
                <w:szCs w:val="24"/>
              </w:rPr>
              <w:t xml:space="preserve"> </w:t>
            </w:r>
            <w:r w:rsidRPr="00FC1EF9">
              <w:rPr>
                <w:rFonts w:ascii="Times New Roman" w:hAnsi="Times New Roman"/>
                <w:bCs/>
                <w:noProof/>
                <w:szCs w:val="24"/>
              </w:rPr>
              <w:t>covering</w:t>
            </w:r>
            <w:r w:rsidRPr="00FC1EF9">
              <w:rPr>
                <w:rFonts w:ascii="Times New Roman" w:hAnsi="Times New Roman"/>
                <w:bCs/>
                <w:noProof/>
                <w:spacing w:val="-4"/>
                <w:szCs w:val="24"/>
              </w:rPr>
              <w:t xml:space="preserve"> </w:t>
            </w:r>
            <w:r w:rsidRPr="00FC1EF9">
              <w:rPr>
                <w:rFonts w:ascii="Times New Roman" w:hAnsi="Times New Roman"/>
                <w:bCs/>
                <w:noProof/>
                <w:szCs w:val="24"/>
              </w:rPr>
              <w:t>the</w:t>
            </w:r>
            <w:r w:rsidRPr="00FC1EF9">
              <w:rPr>
                <w:rFonts w:ascii="Times New Roman" w:hAnsi="Times New Roman"/>
                <w:bCs/>
                <w:noProof/>
                <w:spacing w:val="-2"/>
                <w:szCs w:val="24"/>
              </w:rPr>
              <w:t xml:space="preserve"> </w:t>
            </w:r>
            <w:r w:rsidRPr="00FC1EF9">
              <w:rPr>
                <w:rFonts w:ascii="Times New Roman" w:hAnsi="Times New Roman"/>
                <w:bCs/>
                <w:noProof/>
                <w:szCs w:val="24"/>
              </w:rPr>
              <w:t xml:space="preserve">brailing </w:t>
            </w:r>
            <w:r w:rsidRPr="00FC1EF9">
              <w:rPr>
                <w:rFonts w:ascii="Times New Roman" w:hAnsi="Times New Roman"/>
                <w:bCs/>
                <w:noProof/>
                <w:spacing w:val="-2"/>
                <w:szCs w:val="24"/>
              </w:rPr>
              <w:t>area.</w:t>
            </w:r>
          </w:p>
        </w:tc>
      </w:tr>
    </w:tbl>
    <w:p w:rsidR="00D61547" w:rsidRPr="00FC1EF9" w:rsidP="00D61547" w14:paraId="0870DB17" w14:textId="77777777">
      <w:pPr>
        <w:widowControl/>
        <w:rPr>
          <w:szCs w:val="24"/>
          <w:lang w:eastAsia="en-US"/>
        </w:rPr>
      </w:pPr>
      <w:r w:rsidRPr="00FC1EF9">
        <w:rPr>
          <w:szCs w:val="24"/>
          <w:lang w:eastAsia="en-US"/>
        </w:rPr>
        <w:br w:type="page"/>
      </w:r>
    </w:p>
    <w:p w:rsidR="00D61547" w:rsidRPr="00FC1EF9" w:rsidP="00D61547" w14:paraId="6C91AB50" w14:textId="77777777">
      <w:pPr>
        <w:widowControl/>
        <w:spacing w:before="120" w:after="120" w:line="360" w:lineRule="auto"/>
        <w:ind w:left="850"/>
        <w:rPr>
          <w:szCs w:val="24"/>
          <w:lang w:eastAsia="en-US"/>
        </w:rPr>
      </w:pPr>
      <w:r w:rsidRPr="00FC1EF9">
        <w:rPr>
          <w:szCs w:val="24"/>
          <w:lang w:eastAsia="en-US"/>
        </w:rPr>
        <w:t>TABLE 2. A first example for location of cameras in longliners.</w:t>
      </w:r>
    </w:p>
    <w:p w:rsidR="00D61547" w:rsidRPr="00FC1EF9" w:rsidP="00D61547" w14:paraId="2B66117A" w14:textId="77777777">
      <w:pPr>
        <w:widowControl/>
        <w:spacing w:before="120" w:after="120" w:line="360" w:lineRule="auto"/>
        <w:ind w:left="850"/>
        <w:rPr>
          <w:szCs w:val="24"/>
          <w:lang w:eastAsia="en-US"/>
        </w:rPr>
      </w:pPr>
      <w:r w:rsidRPr="00FC1EF9">
        <w:rPr>
          <w:szCs w:val="24"/>
          <w:lang w:eastAsia="en-US"/>
        </w:rPr>
        <w:t>The following are examples of camera installation design, which are based on information gathered from EM service providers and international initiatives (e.g. Carnes et al. 2019):</w:t>
      </w:r>
    </w:p>
    <w:tbl>
      <w:tblPr>
        <w:tblStyle w:val="TableGrid6"/>
        <w:tblpPr w:leftFromText="180" w:rightFromText="180" w:vertAnchor="text" w:horzAnchor="margin" w:tblpXSpec="right" w:tblpY="452"/>
        <w:tblW w:w="8806" w:type="dxa"/>
        <w:tblLayout w:type="fixed"/>
        <w:tblLook w:val="04A0"/>
      </w:tblPr>
      <w:tblGrid>
        <w:gridCol w:w="8806"/>
      </w:tblGrid>
      <w:tr w14:paraId="7763E947" w14:textId="77777777" w:rsidTr="00197895">
        <w:tblPrEx>
          <w:tblW w:w="8806" w:type="dxa"/>
          <w:tblLayout w:type="fixed"/>
          <w:tblLook w:val="04A0"/>
        </w:tblPrEx>
        <w:trPr>
          <w:trHeight w:val="382"/>
        </w:trPr>
        <w:tc>
          <w:tcPr>
            <w:tcW w:w="8806" w:type="dxa"/>
            <w:tcBorders>
              <w:top w:val="single" w:sz="4" w:space="0" w:color="auto"/>
              <w:left w:val="single" w:sz="4" w:space="0" w:color="auto"/>
              <w:bottom w:val="single" w:sz="4" w:space="0" w:color="auto"/>
              <w:right w:val="single" w:sz="4" w:space="0" w:color="auto"/>
            </w:tcBorders>
            <w:hideMark/>
          </w:tcPr>
          <w:p w:rsidR="00D61547" w:rsidRPr="00FC1EF9" w:rsidP="00D61547" w14:paraId="05B94114" w14:textId="77777777">
            <w:pPr>
              <w:pBdr>
                <w:top w:val="single" w:sz="4" w:space="1" w:color="auto"/>
                <w:bottom w:val="single" w:sz="4" w:space="1" w:color="auto"/>
              </w:pBdr>
              <w:shd w:val="clear" w:color="auto" w:fill="D9D9D9"/>
              <w:autoSpaceDE w:val="0"/>
              <w:autoSpaceDN w:val="0"/>
              <w:spacing w:before="121" w:after="120" w:line="360" w:lineRule="auto"/>
              <w:ind w:left="43"/>
              <w:jc w:val="center"/>
              <w:rPr>
                <w:rFonts w:ascii="Times New Roman" w:hAnsi="Times New Roman"/>
                <w:bCs/>
                <w:noProof/>
                <w:spacing w:val="-4"/>
                <w:szCs w:val="24"/>
              </w:rPr>
            </w:pPr>
            <w:r w:rsidRPr="00FC1EF9">
              <w:rPr>
                <w:rFonts w:ascii="Times New Roman" w:hAnsi="Times New Roman"/>
                <w:bCs/>
                <w:noProof/>
                <w:szCs w:val="24"/>
              </w:rPr>
              <w:t>Small-sized</w:t>
            </w:r>
            <w:r w:rsidRPr="00FC1EF9">
              <w:rPr>
                <w:rFonts w:ascii="Times New Roman" w:hAnsi="Times New Roman"/>
                <w:bCs/>
                <w:noProof/>
                <w:spacing w:val="-8"/>
                <w:szCs w:val="24"/>
              </w:rPr>
              <w:t xml:space="preserve"> </w:t>
            </w:r>
            <w:r w:rsidRPr="00FC1EF9">
              <w:rPr>
                <w:rFonts w:ascii="Times New Roman" w:hAnsi="Times New Roman"/>
                <w:bCs/>
                <w:noProof/>
                <w:szCs w:val="24"/>
              </w:rPr>
              <w:t>longline</w:t>
            </w:r>
            <w:r w:rsidRPr="00FC1EF9">
              <w:rPr>
                <w:rFonts w:ascii="Times New Roman" w:hAnsi="Times New Roman"/>
                <w:bCs/>
                <w:noProof/>
                <w:spacing w:val="-6"/>
                <w:szCs w:val="24"/>
              </w:rPr>
              <w:t xml:space="preserve"> </w:t>
            </w:r>
            <w:r w:rsidRPr="00FC1EF9">
              <w:rPr>
                <w:rFonts w:ascii="Times New Roman" w:hAnsi="Times New Roman"/>
                <w:bCs/>
                <w:noProof/>
                <w:szCs w:val="24"/>
              </w:rPr>
              <w:t>vessels</w:t>
            </w:r>
            <w:r w:rsidRPr="00FC1EF9">
              <w:rPr>
                <w:rFonts w:ascii="Times New Roman" w:hAnsi="Times New Roman"/>
                <w:bCs/>
                <w:noProof/>
                <w:spacing w:val="-4"/>
                <w:szCs w:val="24"/>
              </w:rPr>
              <w:t xml:space="preserve"> </w:t>
            </w:r>
            <w:r w:rsidRPr="00FC1EF9">
              <w:rPr>
                <w:rFonts w:ascii="Times New Roman" w:hAnsi="Times New Roman"/>
                <w:bCs/>
                <w:noProof/>
                <w:szCs w:val="24"/>
              </w:rPr>
              <w:t>(&lt;20m</w:t>
            </w:r>
            <w:r w:rsidRPr="00FC1EF9">
              <w:rPr>
                <w:rFonts w:ascii="Times New Roman" w:hAnsi="Times New Roman"/>
                <w:bCs/>
                <w:noProof/>
                <w:spacing w:val="-4"/>
                <w:szCs w:val="24"/>
              </w:rPr>
              <w:t xml:space="preserve"> LOA)</w:t>
            </w:r>
          </w:p>
          <w:p w:rsidR="00D61547" w:rsidRPr="00FC1EF9" w:rsidP="00D61547" w14:paraId="2F0241E2" w14:textId="77777777">
            <w:pPr>
              <w:tabs>
                <w:tab w:val="center" w:pos="4534"/>
                <w:tab w:val="right" w:pos="9638"/>
                <w:tab w:val="right" w:pos="10772"/>
              </w:tabs>
              <w:autoSpaceDE w:val="0"/>
              <w:autoSpaceDN w:val="0"/>
              <w:spacing w:before="21"/>
              <w:ind w:left="720" w:right="-840" w:hanging="360"/>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One</w:t>
            </w:r>
            <w:r w:rsidRPr="00FC1EF9">
              <w:rPr>
                <w:rFonts w:ascii="Times New Roman" w:hAnsi="Times New Roman"/>
                <w:bCs/>
                <w:noProof/>
                <w:spacing w:val="-2"/>
                <w:szCs w:val="24"/>
              </w:rPr>
              <w:t xml:space="preserve"> </w:t>
            </w:r>
            <w:r w:rsidRPr="00FC1EF9">
              <w:rPr>
                <w:rFonts w:ascii="Times New Roman" w:hAnsi="Times New Roman"/>
                <w:bCs/>
                <w:noProof/>
                <w:szCs w:val="24"/>
              </w:rPr>
              <w:t>camera</w:t>
            </w:r>
            <w:r w:rsidRPr="00FC1EF9">
              <w:rPr>
                <w:rFonts w:ascii="Times New Roman" w:hAnsi="Times New Roman"/>
                <w:bCs/>
                <w:noProof/>
                <w:spacing w:val="-4"/>
                <w:szCs w:val="24"/>
              </w:rPr>
              <w:t xml:space="preserve"> </w:t>
            </w:r>
            <w:r w:rsidRPr="00FC1EF9">
              <w:rPr>
                <w:rFonts w:ascii="Times New Roman" w:hAnsi="Times New Roman"/>
                <w:bCs/>
                <w:noProof/>
                <w:szCs w:val="24"/>
              </w:rPr>
              <w:t>(e.g.</w:t>
            </w:r>
            <w:r w:rsidRPr="00FC1EF9">
              <w:rPr>
                <w:rFonts w:ascii="Times New Roman" w:hAnsi="Times New Roman"/>
                <w:bCs/>
                <w:noProof/>
                <w:spacing w:val="-4"/>
                <w:szCs w:val="24"/>
              </w:rPr>
              <w:t xml:space="preserve"> </w:t>
            </w:r>
            <w:r w:rsidRPr="00FC1EF9">
              <w:rPr>
                <w:rFonts w:ascii="Times New Roman" w:hAnsi="Times New Roman"/>
                <w:bCs/>
                <w:noProof/>
                <w:szCs w:val="24"/>
              </w:rPr>
              <w:t>105°)</w:t>
            </w:r>
            <w:r w:rsidRPr="00FC1EF9">
              <w:rPr>
                <w:rFonts w:ascii="Times New Roman" w:hAnsi="Times New Roman"/>
                <w:bCs/>
                <w:noProof/>
                <w:spacing w:val="-4"/>
                <w:szCs w:val="24"/>
              </w:rPr>
              <w:t xml:space="preserve"> </w:t>
            </w:r>
            <w:r w:rsidRPr="00FC1EF9">
              <w:rPr>
                <w:rFonts w:ascii="Times New Roman" w:hAnsi="Times New Roman"/>
                <w:bCs/>
                <w:noProof/>
                <w:szCs w:val="24"/>
              </w:rPr>
              <w:t>on</w:t>
            </w:r>
            <w:r w:rsidRPr="00FC1EF9">
              <w:rPr>
                <w:rFonts w:ascii="Times New Roman" w:hAnsi="Times New Roman"/>
                <w:bCs/>
                <w:noProof/>
                <w:spacing w:val="-5"/>
                <w:szCs w:val="24"/>
              </w:rPr>
              <w:t xml:space="preserve"> </w:t>
            </w:r>
            <w:r w:rsidRPr="00FC1EF9">
              <w:rPr>
                <w:rFonts w:ascii="Times New Roman" w:hAnsi="Times New Roman"/>
                <w:bCs/>
                <w:noProof/>
                <w:szCs w:val="24"/>
              </w:rPr>
              <w:t>the</w:t>
            </w:r>
            <w:r w:rsidRPr="00FC1EF9">
              <w:rPr>
                <w:rFonts w:ascii="Times New Roman" w:hAnsi="Times New Roman"/>
                <w:bCs/>
                <w:noProof/>
                <w:spacing w:val="-2"/>
                <w:szCs w:val="24"/>
              </w:rPr>
              <w:t xml:space="preserve"> </w:t>
            </w:r>
            <w:r w:rsidRPr="00FC1EF9">
              <w:rPr>
                <w:rFonts w:ascii="Times New Roman" w:hAnsi="Times New Roman"/>
                <w:bCs/>
                <w:noProof/>
                <w:szCs w:val="24"/>
              </w:rPr>
              <w:t>work</w:t>
            </w:r>
            <w:r w:rsidRPr="00FC1EF9">
              <w:rPr>
                <w:rFonts w:ascii="Times New Roman" w:hAnsi="Times New Roman"/>
                <w:bCs/>
                <w:noProof/>
                <w:spacing w:val="-4"/>
                <w:szCs w:val="24"/>
              </w:rPr>
              <w:t xml:space="preserve"> </w:t>
            </w:r>
            <w:r w:rsidRPr="00FC1EF9">
              <w:rPr>
                <w:rFonts w:ascii="Times New Roman" w:hAnsi="Times New Roman"/>
                <w:bCs/>
                <w:noProof/>
                <w:szCs w:val="24"/>
              </w:rPr>
              <w:t>deck</w:t>
            </w:r>
            <w:r w:rsidRPr="00FC1EF9">
              <w:rPr>
                <w:rFonts w:ascii="Times New Roman" w:hAnsi="Times New Roman"/>
                <w:bCs/>
                <w:noProof/>
                <w:spacing w:val="-4"/>
                <w:szCs w:val="24"/>
              </w:rPr>
              <w:t xml:space="preserve"> </w:t>
            </w:r>
            <w:r w:rsidRPr="00FC1EF9">
              <w:rPr>
                <w:rFonts w:ascii="Times New Roman" w:hAnsi="Times New Roman"/>
                <w:bCs/>
                <w:noProof/>
                <w:szCs w:val="24"/>
              </w:rPr>
              <w:t>to</w:t>
            </w:r>
            <w:r w:rsidRPr="00FC1EF9">
              <w:rPr>
                <w:rFonts w:ascii="Times New Roman" w:hAnsi="Times New Roman"/>
                <w:bCs/>
                <w:noProof/>
                <w:spacing w:val="-1"/>
                <w:szCs w:val="24"/>
              </w:rPr>
              <w:t xml:space="preserve"> </w:t>
            </w:r>
            <w:r w:rsidRPr="00FC1EF9">
              <w:rPr>
                <w:rFonts w:ascii="Times New Roman" w:hAnsi="Times New Roman"/>
                <w:bCs/>
                <w:noProof/>
                <w:szCs w:val="24"/>
              </w:rPr>
              <w:t>identify</w:t>
            </w:r>
            <w:r w:rsidRPr="00FC1EF9">
              <w:rPr>
                <w:rFonts w:ascii="Times New Roman" w:hAnsi="Times New Roman"/>
                <w:bCs/>
                <w:noProof/>
                <w:spacing w:val="-1"/>
                <w:szCs w:val="24"/>
              </w:rPr>
              <w:t xml:space="preserve"> </w:t>
            </w:r>
            <w:r w:rsidRPr="00FC1EF9">
              <w:rPr>
                <w:rFonts w:ascii="Times New Roman" w:hAnsi="Times New Roman"/>
                <w:bCs/>
                <w:noProof/>
                <w:spacing w:val="-2"/>
                <w:szCs w:val="24"/>
              </w:rPr>
              <w:t>species.</w:t>
            </w:r>
          </w:p>
          <w:p w:rsidR="00D61547" w:rsidRPr="00FC1EF9" w:rsidP="00D61547" w14:paraId="04A635A0" w14:textId="77777777">
            <w:pPr>
              <w:tabs>
                <w:tab w:val="center" w:pos="4534"/>
                <w:tab w:val="right" w:pos="9638"/>
                <w:tab w:val="right" w:pos="10772"/>
              </w:tabs>
              <w:autoSpaceDE w:val="0"/>
              <w:autoSpaceDN w:val="0"/>
              <w:spacing w:before="21" w:after="120"/>
              <w:ind w:left="720" w:right="-840" w:hanging="360"/>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One</w:t>
            </w:r>
            <w:r w:rsidRPr="00FC1EF9">
              <w:rPr>
                <w:rFonts w:ascii="Times New Roman" w:hAnsi="Times New Roman"/>
                <w:bCs/>
                <w:noProof/>
                <w:spacing w:val="-2"/>
                <w:szCs w:val="24"/>
              </w:rPr>
              <w:t xml:space="preserve"> </w:t>
            </w:r>
            <w:r w:rsidRPr="00FC1EF9">
              <w:rPr>
                <w:rFonts w:ascii="Times New Roman" w:hAnsi="Times New Roman"/>
                <w:bCs/>
                <w:noProof/>
                <w:szCs w:val="24"/>
              </w:rPr>
              <w:t>camera</w:t>
            </w:r>
            <w:r w:rsidRPr="00FC1EF9">
              <w:rPr>
                <w:rFonts w:ascii="Times New Roman" w:hAnsi="Times New Roman"/>
                <w:bCs/>
                <w:noProof/>
                <w:spacing w:val="-5"/>
                <w:szCs w:val="24"/>
              </w:rPr>
              <w:t xml:space="preserve"> </w:t>
            </w:r>
            <w:r w:rsidRPr="00FC1EF9">
              <w:rPr>
                <w:rFonts w:ascii="Times New Roman" w:hAnsi="Times New Roman"/>
                <w:bCs/>
                <w:noProof/>
                <w:szCs w:val="24"/>
              </w:rPr>
              <w:t>(e.g.</w:t>
            </w:r>
            <w:r w:rsidRPr="00FC1EF9">
              <w:rPr>
                <w:rFonts w:ascii="Times New Roman" w:hAnsi="Times New Roman"/>
                <w:bCs/>
                <w:noProof/>
                <w:spacing w:val="-5"/>
                <w:szCs w:val="24"/>
              </w:rPr>
              <w:t xml:space="preserve"> </w:t>
            </w:r>
            <w:r w:rsidRPr="00FC1EF9">
              <w:rPr>
                <w:rFonts w:ascii="Times New Roman" w:hAnsi="Times New Roman"/>
                <w:bCs/>
                <w:noProof/>
                <w:szCs w:val="24"/>
              </w:rPr>
              <w:t>105°)</w:t>
            </w:r>
            <w:r w:rsidRPr="00FC1EF9">
              <w:rPr>
                <w:rFonts w:ascii="Times New Roman" w:hAnsi="Times New Roman"/>
                <w:bCs/>
                <w:noProof/>
                <w:spacing w:val="-5"/>
                <w:szCs w:val="24"/>
              </w:rPr>
              <w:t xml:space="preserve"> </w:t>
            </w:r>
            <w:r w:rsidRPr="00FC1EF9">
              <w:rPr>
                <w:rFonts w:ascii="Times New Roman" w:hAnsi="Times New Roman"/>
                <w:bCs/>
                <w:noProof/>
                <w:szCs w:val="24"/>
              </w:rPr>
              <w:t>mounted</w:t>
            </w:r>
            <w:r w:rsidRPr="00FC1EF9">
              <w:rPr>
                <w:rFonts w:ascii="Times New Roman" w:hAnsi="Times New Roman"/>
                <w:bCs/>
                <w:noProof/>
                <w:spacing w:val="-4"/>
                <w:szCs w:val="24"/>
              </w:rPr>
              <w:t xml:space="preserve"> </w:t>
            </w:r>
            <w:r w:rsidRPr="00FC1EF9">
              <w:rPr>
                <w:rFonts w:ascii="Times New Roman" w:hAnsi="Times New Roman"/>
                <w:bCs/>
                <w:noProof/>
                <w:szCs w:val="24"/>
              </w:rPr>
              <w:t>outside</w:t>
            </w:r>
            <w:r w:rsidRPr="00FC1EF9">
              <w:rPr>
                <w:rFonts w:ascii="Times New Roman" w:hAnsi="Times New Roman"/>
                <w:bCs/>
                <w:noProof/>
                <w:spacing w:val="-2"/>
                <w:szCs w:val="24"/>
              </w:rPr>
              <w:t xml:space="preserve"> </w:t>
            </w:r>
            <w:r w:rsidRPr="00FC1EF9">
              <w:rPr>
                <w:rFonts w:ascii="Times New Roman" w:hAnsi="Times New Roman"/>
                <w:bCs/>
                <w:noProof/>
                <w:szCs w:val="24"/>
              </w:rPr>
              <w:t>the</w:t>
            </w:r>
            <w:r w:rsidRPr="00FC1EF9">
              <w:rPr>
                <w:rFonts w:ascii="Times New Roman" w:hAnsi="Times New Roman"/>
                <w:bCs/>
                <w:noProof/>
                <w:spacing w:val="-5"/>
                <w:szCs w:val="24"/>
              </w:rPr>
              <w:t xml:space="preserve"> </w:t>
            </w:r>
            <w:r w:rsidRPr="00FC1EF9">
              <w:rPr>
                <w:rFonts w:ascii="Times New Roman" w:hAnsi="Times New Roman"/>
                <w:bCs/>
                <w:noProof/>
                <w:szCs w:val="24"/>
              </w:rPr>
              <w:t>side</w:t>
            </w:r>
            <w:r w:rsidRPr="00FC1EF9">
              <w:rPr>
                <w:rFonts w:ascii="Times New Roman" w:hAnsi="Times New Roman"/>
                <w:bCs/>
                <w:noProof/>
                <w:spacing w:val="-2"/>
                <w:szCs w:val="24"/>
              </w:rPr>
              <w:t xml:space="preserve"> </w:t>
            </w:r>
            <w:r w:rsidRPr="00FC1EF9">
              <w:rPr>
                <w:rFonts w:ascii="Times New Roman" w:hAnsi="Times New Roman"/>
                <w:bCs/>
                <w:noProof/>
                <w:szCs w:val="24"/>
              </w:rPr>
              <w:t>rail</w:t>
            </w:r>
            <w:r w:rsidRPr="00FC1EF9">
              <w:rPr>
                <w:rFonts w:ascii="Times New Roman" w:hAnsi="Times New Roman"/>
                <w:bCs/>
                <w:noProof/>
                <w:spacing w:val="-7"/>
                <w:szCs w:val="24"/>
              </w:rPr>
              <w:t xml:space="preserve"> </w:t>
            </w:r>
            <w:r w:rsidRPr="00FC1EF9">
              <w:rPr>
                <w:rFonts w:ascii="Times New Roman" w:hAnsi="Times New Roman"/>
                <w:bCs/>
                <w:noProof/>
                <w:szCs w:val="24"/>
              </w:rPr>
              <w:t>to</w:t>
            </w:r>
            <w:r w:rsidRPr="00FC1EF9">
              <w:rPr>
                <w:rFonts w:ascii="Times New Roman" w:hAnsi="Times New Roman"/>
                <w:bCs/>
                <w:noProof/>
                <w:spacing w:val="-2"/>
                <w:szCs w:val="24"/>
              </w:rPr>
              <w:t xml:space="preserve"> </w:t>
            </w:r>
            <w:r w:rsidRPr="00FC1EF9">
              <w:rPr>
                <w:rFonts w:ascii="Times New Roman" w:hAnsi="Times New Roman"/>
                <w:bCs/>
                <w:noProof/>
                <w:szCs w:val="24"/>
              </w:rPr>
              <w:t>cover</w:t>
            </w:r>
            <w:r w:rsidRPr="00FC1EF9">
              <w:rPr>
                <w:rFonts w:ascii="Times New Roman" w:hAnsi="Times New Roman"/>
                <w:bCs/>
                <w:noProof/>
                <w:spacing w:val="-5"/>
                <w:szCs w:val="24"/>
              </w:rPr>
              <w:t xml:space="preserve"> </w:t>
            </w:r>
            <w:r w:rsidRPr="00FC1EF9">
              <w:rPr>
                <w:rFonts w:ascii="Times New Roman" w:hAnsi="Times New Roman"/>
                <w:bCs/>
                <w:noProof/>
                <w:szCs w:val="24"/>
              </w:rPr>
              <w:t>the</w:t>
            </w:r>
            <w:r w:rsidRPr="00FC1EF9">
              <w:rPr>
                <w:rFonts w:ascii="Times New Roman" w:hAnsi="Times New Roman"/>
                <w:bCs/>
                <w:noProof/>
                <w:spacing w:val="-2"/>
                <w:szCs w:val="24"/>
              </w:rPr>
              <w:t xml:space="preserve"> </w:t>
            </w:r>
            <w:r w:rsidRPr="00FC1EF9">
              <w:rPr>
                <w:rFonts w:ascii="Times New Roman" w:hAnsi="Times New Roman"/>
                <w:bCs/>
                <w:noProof/>
                <w:szCs w:val="24"/>
              </w:rPr>
              <w:t>fish door, where the catch is brought aboard.</w:t>
            </w:r>
          </w:p>
        </w:tc>
      </w:tr>
      <w:tr w14:paraId="185401B1" w14:textId="77777777" w:rsidTr="00197895">
        <w:tblPrEx>
          <w:tblW w:w="8806" w:type="dxa"/>
          <w:tblLayout w:type="fixed"/>
          <w:tblLook w:val="04A0"/>
        </w:tblPrEx>
        <w:trPr>
          <w:trHeight w:val="382"/>
        </w:trPr>
        <w:tc>
          <w:tcPr>
            <w:tcW w:w="8806" w:type="dxa"/>
            <w:tcBorders>
              <w:top w:val="single" w:sz="4" w:space="0" w:color="auto"/>
              <w:left w:val="single" w:sz="4" w:space="0" w:color="auto"/>
              <w:bottom w:val="single" w:sz="4" w:space="0" w:color="auto"/>
              <w:right w:val="single" w:sz="4" w:space="0" w:color="auto"/>
            </w:tcBorders>
            <w:hideMark/>
          </w:tcPr>
          <w:p w:rsidR="00D61547" w:rsidRPr="00FC1EF9" w:rsidP="00D61547" w14:paraId="4EF944CC" w14:textId="77777777">
            <w:pPr>
              <w:pBdr>
                <w:top w:val="single" w:sz="4" w:space="1" w:color="auto"/>
                <w:bottom w:val="single" w:sz="4" w:space="1" w:color="auto"/>
              </w:pBdr>
              <w:shd w:val="clear" w:color="auto" w:fill="D9D9D9"/>
              <w:tabs>
                <w:tab w:val="left" w:pos="579"/>
              </w:tabs>
              <w:autoSpaceDE w:val="0"/>
              <w:autoSpaceDN w:val="0"/>
              <w:spacing w:before="120" w:after="120" w:line="360" w:lineRule="auto"/>
              <w:ind w:right="144"/>
              <w:jc w:val="center"/>
              <w:rPr>
                <w:rFonts w:ascii="Times New Roman" w:hAnsi="Times New Roman"/>
                <w:bCs/>
                <w:noProof/>
                <w:spacing w:val="-2"/>
                <w:szCs w:val="24"/>
              </w:rPr>
            </w:pPr>
            <w:r w:rsidRPr="00FC1EF9">
              <w:rPr>
                <w:rFonts w:ascii="Times New Roman" w:hAnsi="Times New Roman"/>
                <w:bCs/>
                <w:noProof/>
                <w:szCs w:val="24"/>
              </w:rPr>
              <w:t>Medium</w:t>
            </w:r>
            <w:r w:rsidRPr="00FC1EF9">
              <w:rPr>
                <w:rFonts w:ascii="Times New Roman" w:hAnsi="Times New Roman"/>
                <w:bCs/>
                <w:noProof/>
                <w:spacing w:val="-7"/>
                <w:szCs w:val="24"/>
              </w:rPr>
              <w:t xml:space="preserve"> </w:t>
            </w:r>
            <w:r w:rsidRPr="00FC1EF9">
              <w:rPr>
                <w:rFonts w:ascii="Times New Roman" w:hAnsi="Times New Roman"/>
                <w:bCs/>
                <w:noProof/>
                <w:szCs w:val="24"/>
              </w:rPr>
              <w:t>(20-24m</w:t>
            </w:r>
            <w:r w:rsidRPr="00FC1EF9">
              <w:rPr>
                <w:rFonts w:ascii="Times New Roman" w:hAnsi="Times New Roman"/>
                <w:bCs/>
                <w:noProof/>
                <w:spacing w:val="-6"/>
                <w:szCs w:val="24"/>
              </w:rPr>
              <w:t xml:space="preserve"> </w:t>
            </w:r>
            <w:r w:rsidRPr="00FC1EF9">
              <w:rPr>
                <w:rFonts w:ascii="Times New Roman" w:hAnsi="Times New Roman"/>
                <w:bCs/>
                <w:noProof/>
                <w:szCs w:val="24"/>
              </w:rPr>
              <w:t>LOA)</w:t>
            </w:r>
            <w:r w:rsidRPr="00FC1EF9">
              <w:rPr>
                <w:rFonts w:ascii="Times New Roman" w:hAnsi="Times New Roman"/>
                <w:bCs/>
                <w:noProof/>
                <w:spacing w:val="-3"/>
                <w:szCs w:val="24"/>
              </w:rPr>
              <w:t xml:space="preserve"> </w:t>
            </w:r>
            <w:r w:rsidRPr="00FC1EF9">
              <w:rPr>
                <w:rFonts w:ascii="Times New Roman" w:hAnsi="Times New Roman"/>
                <w:bCs/>
                <w:noProof/>
                <w:szCs w:val="24"/>
              </w:rPr>
              <w:t>and</w:t>
            </w:r>
            <w:r w:rsidRPr="00FC1EF9">
              <w:rPr>
                <w:rFonts w:ascii="Times New Roman" w:hAnsi="Times New Roman"/>
                <w:bCs/>
                <w:noProof/>
                <w:spacing w:val="-5"/>
                <w:szCs w:val="24"/>
              </w:rPr>
              <w:t xml:space="preserve"> </w:t>
            </w:r>
            <w:r w:rsidRPr="00FC1EF9">
              <w:rPr>
                <w:rFonts w:ascii="Times New Roman" w:hAnsi="Times New Roman"/>
                <w:bCs/>
                <w:noProof/>
                <w:szCs w:val="24"/>
              </w:rPr>
              <w:t>large-sized</w:t>
            </w:r>
            <w:r w:rsidRPr="00FC1EF9">
              <w:rPr>
                <w:rFonts w:ascii="Times New Roman" w:hAnsi="Times New Roman"/>
                <w:bCs/>
                <w:noProof/>
                <w:spacing w:val="-5"/>
                <w:szCs w:val="24"/>
              </w:rPr>
              <w:t xml:space="preserve"> </w:t>
            </w:r>
            <w:r w:rsidRPr="00FC1EF9">
              <w:rPr>
                <w:rFonts w:ascii="Times New Roman" w:hAnsi="Times New Roman"/>
                <w:bCs/>
                <w:noProof/>
                <w:szCs w:val="24"/>
              </w:rPr>
              <w:t>longline</w:t>
            </w:r>
            <w:r w:rsidRPr="00FC1EF9">
              <w:rPr>
                <w:rFonts w:ascii="Times New Roman" w:hAnsi="Times New Roman"/>
                <w:bCs/>
                <w:noProof/>
                <w:spacing w:val="-7"/>
                <w:szCs w:val="24"/>
              </w:rPr>
              <w:t xml:space="preserve"> </w:t>
            </w:r>
            <w:r w:rsidRPr="00FC1EF9">
              <w:rPr>
                <w:rFonts w:ascii="Times New Roman" w:hAnsi="Times New Roman"/>
                <w:bCs/>
                <w:noProof/>
                <w:szCs w:val="24"/>
              </w:rPr>
              <w:t>vessels</w:t>
            </w:r>
            <w:r w:rsidRPr="00FC1EF9">
              <w:rPr>
                <w:rFonts w:ascii="Times New Roman" w:hAnsi="Times New Roman"/>
                <w:bCs/>
                <w:noProof/>
                <w:spacing w:val="-3"/>
                <w:szCs w:val="24"/>
              </w:rPr>
              <w:t xml:space="preserve"> </w:t>
            </w:r>
            <w:r w:rsidRPr="00FC1EF9">
              <w:rPr>
                <w:rFonts w:ascii="Times New Roman" w:hAnsi="Times New Roman"/>
                <w:bCs/>
                <w:noProof/>
                <w:szCs w:val="24"/>
              </w:rPr>
              <w:t>(&gt;</w:t>
            </w:r>
            <w:r w:rsidRPr="00FC1EF9">
              <w:rPr>
                <w:rFonts w:ascii="Times New Roman" w:hAnsi="Times New Roman"/>
                <w:bCs/>
                <w:noProof/>
                <w:spacing w:val="-6"/>
                <w:szCs w:val="24"/>
              </w:rPr>
              <w:t xml:space="preserve"> </w:t>
            </w:r>
            <w:r w:rsidRPr="00FC1EF9">
              <w:rPr>
                <w:rFonts w:ascii="Times New Roman" w:hAnsi="Times New Roman"/>
                <w:bCs/>
                <w:noProof/>
                <w:szCs w:val="24"/>
              </w:rPr>
              <w:t>24m</w:t>
            </w:r>
            <w:r w:rsidRPr="00FC1EF9">
              <w:rPr>
                <w:rFonts w:ascii="Times New Roman" w:hAnsi="Times New Roman"/>
                <w:bCs/>
                <w:noProof/>
                <w:spacing w:val="-3"/>
                <w:szCs w:val="24"/>
              </w:rPr>
              <w:t xml:space="preserve"> </w:t>
            </w:r>
            <w:r w:rsidRPr="00FC1EF9">
              <w:rPr>
                <w:rFonts w:ascii="Times New Roman" w:hAnsi="Times New Roman"/>
                <w:bCs/>
                <w:noProof/>
                <w:spacing w:val="-2"/>
                <w:szCs w:val="24"/>
              </w:rPr>
              <w:t>LOA)</w:t>
            </w:r>
          </w:p>
          <w:p w:rsidR="00D61547" w:rsidRPr="00FC1EF9" w:rsidP="00D61547" w14:paraId="4BD137A0" w14:textId="77777777">
            <w:pPr>
              <w:tabs>
                <w:tab w:val="left" w:pos="340"/>
                <w:tab w:val="center" w:pos="4534"/>
                <w:tab w:val="right" w:pos="9638"/>
                <w:tab w:val="right" w:pos="10772"/>
              </w:tabs>
              <w:autoSpaceDE w:val="0"/>
              <w:autoSpaceDN w:val="0"/>
              <w:spacing w:before="9"/>
              <w:ind w:left="720" w:right="511" w:hanging="360"/>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One</w:t>
            </w:r>
            <w:r w:rsidRPr="00FC1EF9">
              <w:rPr>
                <w:rFonts w:ascii="Times New Roman" w:hAnsi="Times New Roman"/>
                <w:bCs/>
                <w:noProof/>
                <w:spacing w:val="-2"/>
                <w:szCs w:val="24"/>
              </w:rPr>
              <w:t xml:space="preserve"> </w:t>
            </w:r>
            <w:r w:rsidRPr="00FC1EF9">
              <w:rPr>
                <w:rFonts w:ascii="Times New Roman" w:hAnsi="Times New Roman"/>
                <w:bCs/>
                <w:noProof/>
                <w:szCs w:val="24"/>
              </w:rPr>
              <w:t>camera</w:t>
            </w:r>
            <w:r w:rsidRPr="00FC1EF9">
              <w:rPr>
                <w:rFonts w:ascii="Times New Roman" w:hAnsi="Times New Roman"/>
                <w:bCs/>
                <w:noProof/>
                <w:spacing w:val="-5"/>
                <w:szCs w:val="24"/>
              </w:rPr>
              <w:t xml:space="preserve"> </w:t>
            </w:r>
            <w:r w:rsidRPr="00FC1EF9">
              <w:rPr>
                <w:rFonts w:ascii="Times New Roman" w:hAnsi="Times New Roman"/>
                <w:bCs/>
                <w:noProof/>
                <w:szCs w:val="24"/>
              </w:rPr>
              <w:t>(e.g.</w:t>
            </w:r>
            <w:r w:rsidRPr="00FC1EF9">
              <w:rPr>
                <w:rFonts w:ascii="Times New Roman" w:hAnsi="Times New Roman"/>
                <w:bCs/>
                <w:noProof/>
                <w:spacing w:val="-5"/>
                <w:szCs w:val="24"/>
              </w:rPr>
              <w:t xml:space="preserve"> </w:t>
            </w:r>
            <w:r w:rsidRPr="00FC1EF9">
              <w:rPr>
                <w:rFonts w:ascii="Times New Roman" w:hAnsi="Times New Roman"/>
                <w:bCs/>
                <w:noProof/>
                <w:szCs w:val="24"/>
              </w:rPr>
              <w:t>105°)</w:t>
            </w:r>
            <w:r w:rsidRPr="00FC1EF9">
              <w:rPr>
                <w:rFonts w:ascii="Times New Roman" w:hAnsi="Times New Roman"/>
                <w:bCs/>
                <w:noProof/>
                <w:spacing w:val="-3"/>
                <w:szCs w:val="24"/>
              </w:rPr>
              <w:t xml:space="preserve"> </w:t>
            </w:r>
            <w:r w:rsidRPr="00FC1EF9">
              <w:rPr>
                <w:rFonts w:ascii="Times New Roman" w:hAnsi="Times New Roman"/>
                <w:bCs/>
                <w:noProof/>
                <w:szCs w:val="24"/>
              </w:rPr>
              <w:t>at</w:t>
            </w:r>
            <w:r w:rsidRPr="00FC1EF9">
              <w:rPr>
                <w:rFonts w:ascii="Times New Roman" w:hAnsi="Times New Roman"/>
                <w:bCs/>
                <w:noProof/>
                <w:spacing w:val="-5"/>
                <w:szCs w:val="24"/>
              </w:rPr>
              <w:t xml:space="preserve"> </w:t>
            </w:r>
            <w:r w:rsidRPr="00FC1EF9">
              <w:rPr>
                <w:rFonts w:ascii="Times New Roman" w:hAnsi="Times New Roman"/>
                <w:bCs/>
                <w:noProof/>
                <w:szCs w:val="24"/>
              </w:rPr>
              <w:t>the</w:t>
            </w:r>
            <w:r w:rsidRPr="00FC1EF9">
              <w:rPr>
                <w:rFonts w:ascii="Times New Roman" w:hAnsi="Times New Roman"/>
                <w:bCs/>
                <w:noProof/>
                <w:spacing w:val="-2"/>
                <w:szCs w:val="24"/>
              </w:rPr>
              <w:t xml:space="preserve"> </w:t>
            </w:r>
            <w:r w:rsidRPr="00FC1EF9">
              <w:rPr>
                <w:rFonts w:ascii="Times New Roman" w:hAnsi="Times New Roman"/>
                <w:bCs/>
                <w:noProof/>
                <w:szCs w:val="24"/>
              </w:rPr>
              <w:t>stern</w:t>
            </w:r>
            <w:r w:rsidRPr="00FC1EF9">
              <w:rPr>
                <w:rFonts w:ascii="Times New Roman" w:hAnsi="Times New Roman"/>
                <w:bCs/>
                <w:noProof/>
                <w:spacing w:val="-3"/>
                <w:szCs w:val="24"/>
              </w:rPr>
              <w:t xml:space="preserve"> </w:t>
            </w:r>
            <w:r w:rsidRPr="00FC1EF9">
              <w:rPr>
                <w:rFonts w:ascii="Times New Roman" w:hAnsi="Times New Roman"/>
                <w:bCs/>
                <w:noProof/>
                <w:szCs w:val="24"/>
              </w:rPr>
              <w:t>to</w:t>
            </w:r>
            <w:r w:rsidRPr="00FC1EF9">
              <w:rPr>
                <w:rFonts w:ascii="Times New Roman" w:hAnsi="Times New Roman"/>
                <w:bCs/>
                <w:noProof/>
                <w:spacing w:val="-2"/>
                <w:szCs w:val="24"/>
              </w:rPr>
              <w:t xml:space="preserve"> </w:t>
            </w:r>
            <w:r w:rsidRPr="00FC1EF9">
              <w:rPr>
                <w:rFonts w:ascii="Times New Roman" w:hAnsi="Times New Roman"/>
                <w:bCs/>
                <w:noProof/>
                <w:szCs w:val="24"/>
              </w:rPr>
              <w:t>record</w:t>
            </w:r>
            <w:r w:rsidRPr="00FC1EF9">
              <w:rPr>
                <w:rFonts w:ascii="Times New Roman" w:hAnsi="Times New Roman"/>
                <w:bCs/>
                <w:noProof/>
                <w:spacing w:val="-6"/>
                <w:szCs w:val="24"/>
              </w:rPr>
              <w:t xml:space="preserve"> </w:t>
            </w:r>
            <w:r w:rsidRPr="00FC1EF9">
              <w:rPr>
                <w:rFonts w:ascii="Times New Roman" w:hAnsi="Times New Roman"/>
                <w:bCs/>
                <w:noProof/>
                <w:szCs w:val="24"/>
              </w:rPr>
              <w:t>the</w:t>
            </w:r>
            <w:r w:rsidRPr="00FC1EF9">
              <w:rPr>
                <w:rFonts w:ascii="Times New Roman" w:hAnsi="Times New Roman"/>
                <w:bCs/>
                <w:noProof/>
                <w:spacing w:val="-2"/>
                <w:szCs w:val="24"/>
              </w:rPr>
              <w:t xml:space="preserve"> </w:t>
            </w:r>
            <w:r w:rsidRPr="00FC1EF9">
              <w:rPr>
                <w:rFonts w:ascii="Times New Roman" w:hAnsi="Times New Roman"/>
                <w:bCs/>
                <w:noProof/>
                <w:szCs w:val="24"/>
              </w:rPr>
              <w:t>number</w:t>
            </w:r>
            <w:r w:rsidRPr="00FC1EF9">
              <w:rPr>
                <w:rFonts w:ascii="Times New Roman" w:hAnsi="Times New Roman"/>
                <w:bCs/>
                <w:noProof/>
                <w:spacing w:val="-5"/>
                <w:szCs w:val="24"/>
              </w:rPr>
              <w:t xml:space="preserve"> </w:t>
            </w:r>
            <w:r w:rsidRPr="00FC1EF9">
              <w:rPr>
                <w:rFonts w:ascii="Times New Roman" w:hAnsi="Times New Roman"/>
                <w:bCs/>
                <w:noProof/>
                <w:szCs w:val="24"/>
              </w:rPr>
              <w:t>of</w:t>
            </w:r>
            <w:r w:rsidRPr="00FC1EF9">
              <w:rPr>
                <w:rFonts w:ascii="Times New Roman" w:hAnsi="Times New Roman"/>
                <w:bCs/>
                <w:noProof/>
                <w:spacing w:val="-3"/>
                <w:szCs w:val="24"/>
              </w:rPr>
              <w:t xml:space="preserve"> </w:t>
            </w:r>
            <w:r w:rsidRPr="00FC1EF9">
              <w:rPr>
                <w:rFonts w:ascii="Times New Roman" w:hAnsi="Times New Roman"/>
                <w:bCs/>
                <w:noProof/>
                <w:szCs w:val="24"/>
              </w:rPr>
              <w:t>floats, hooks and bait used on the setting.</w:t>
            </w:r>
          </w:p>
          <w:p w:rsidR="00D61547" w:rsidRPr="00FC1EF9" w:rsidP="00D61547" w14:paraId="344FD615" w14:textId="77777777">
            <w:pPr>
              <w:tabs>
                <w:tab w:val="left" w:pos="340"/>
                <w:tab w:val="center" w:pos="4534"/>
                <w:tab w:val="right" w:pos="9638"/>
                <w:tab w:val="right" w:pos="10772"/>
              </w:tabs>
              <w:autoSpaceDE w:val="0"/>
              <w:autoSpaceDN w:val="0"/>
              <w:ind w:left="720" w:right="151" w:hanging="360"/>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One</w:t>
            </w:r>
            <w:r w:rsidRPr="00FC1EF9">
              <w:rPr>
                <w:rFonts w:ascii="Times New Roman" w:hAnsi="Times New Roman"/>
                <w:bCs/>
                <w:noProof/>
                <w:spacing w:val="-3"/>
                <w:szCs w:val="24"/>
              </w:rPr>
              <w:t xml:space="preserve"> </w:t>
            </w:r>
            <w:r w:rsidRPr="00FC1EF9">
              <w:rPr>
                <w:rFonts w:ascii="Times New Roman" w:hAnsi="Times New Roman"/>
                <w:bCs/>
                <w:noProof/>
                <w:szCs w:val="24"/>
              </w:rPr>
              <w:t>camera</w:t>
            </w:r>
            <w:r w:rsidRPr="00FC1EF9">
              <w:rPr>
                <w:rFonts w:ascii="Times New Roman" w:hAnsi="Times New Roman"/>
                <w:bCs/>
                <w:noProof/>
                <w:spacing w:val="-5"/>
                <w:szCs w:val="24"/>
              </w:rPr>
              <w:t xml:space="preserve"> </w:t>
            </w:r>
            <w:r w:rsidRPr="00FC1EF9">
              <w:rPr>
                <w:rFonts w:ascii="Times New Roman" w:hAnsi="Times New Roman"/>
                <w:bCs/>
                <w:noProof/>
                <w:szCs w:val="24"/>
              </w:rPr>
              <w:t>(e.g.</w:t>
            </w:r>
            <w:r w:rsidRPr="00FC1EF9">
              <w:rPr>
                <w:rFonts w:ascii="Times New Roman" w:hAnsi="Times New Roman"/>
                <w:bCs/>
                <w:noProof/>
                <w:spacing w:val="-5"/>
                <w:szCs w:val="24"/>
              </w:rPr>
              <w:t xml:space="preserve"> </w:t>
            </w:r>
            <w:r w:rsidRPr="00FC1EF9">
              <w:rPr>
                <w:rFonts w:ascii="Times New Roman" w:hAnsi="Times New Roman"/>
                <w:bCs/>
                <w:noProof/>
                <w:szCs w:val="24"/>
              </w:rPr>
              <w:t>105°)</w:t>
            </w:r>
            <w:r w:rsidRPr="00FC1EF9">
              <w:rPr>
                <w:rFonts w:ascii="Times New Roman" w:hAnsi="Times New Roman"/>
                <w:bCs/>
                <w:noProof/>
                <w:spacing w:val="-3"/>
                <w:szCs w:val="24"/>
              </w:rPr>
              <w:t xml:space="preserve"> </w:t>
            </w:r>
            <w:r w:rsidRPr="00FC1EF9">
              <w:rPr>
                <w:rFonts w:ascii="Times New Roman" w:hAnsi="Times New Roman"/>
                <w:bCs/>
                <w:noProof/>
                <w:szCs w:val="24"/>
              </w:rPr>
              <w:t>located</w:t>
            </w:r>
            <w:r w:rsidRPr="00FC1EF9">
              <w:rPr>
                <w:rFonts w:ascii="Times New Roman" w:hAnsi="Times New Roman"/>
                <w:bCs/>
                <w:noProof/>
                <w:spacing w:val="-4"/>
                <w:szCs w:val="24"/>
              </w:rPr>
              <w:t xml:space="preserve"> </w:t>
            </w:r>
            <w:r w:rsidRPr="00FC1EF9">
              <w:rPr>
                <w:rFonts w:ascii="Times New Roman" w:hAnsi="Times New Roman"/>
                <w:bCs/>
                <w:noProof/>
                <w:szCs w:val="24"/>
              </w:rPr>
              <w:t>amidships,</w:t>
            </w:r>
            <w:r w:rsidRPr="00FC1EF9">
              <w:rPr>
                <w:rFonts w:ascii="Times New Roman" w:hAnsi="Times New Roman"/>
                <w:bCs/>
                <w:noProof/>
                <w:spacing w:val="-3"/>
                <w:szCs w:val="24"/>
              </w:rPr>
              <w:t xml:space="preserve"> </w:t>
            </w:r>
            <w:r w:rsidRPr="00FC1EF9">
              <w:rPr>
                <w:rFonts w:ascii="Times New Roman" w:hAnsi="Times New Roman"/>
                <w:bCs/>
                <w:noProof/>
                <w:szCs w:val="24"/>
              </w:rPr>
              <w:t>covering</w:t>
            </w:r>
            <w:r w:rsidRPr="00FC1EF9">
              <w:rPr>
                <w:rFonts w:ascii="Times New Roman" w:hAnsi="Times New Roman"/>
                <w:bCs/>
                <w:noProof/>
                <w:spacing w:val="-4"/>
                <w:szCs w:val="24"/>
              </w:rPr>
              <w:t xml:space="preserve"> </w:t>
            </w:r>
            <w:r w:rsidRPr="00FC1EF9">
              <w:rPr>
                <w:rFonts w:ascii="Times New Roman" w:hAnsi="Times New Roman"/>
                <w:bCs/>
                <w:noProof/>
                <w:szCs w:val="24"/>
              </w:rPr>
              <w:t>the</w:t>
            </w:r>
            <w:r w:rsidRPr="00FC1EF9">
              <w:rPr>
                <w:rFonts w:ascii="Times New Roman" w:hAnsi="Times New Roman"/>
                <w:bCs/>
                <w:noProof/>
                <w:spacing w:val="-3"/>
                <w:szCs w:val="24"/>
              </w:rPr>
              <w:t xml:space="preserve"> </w:t>
            </w:r>
            <w:r w:rsidRPr="00FC1EF9">
              <w:rPr>
                <w:rFonts w:ascii="Times New Roman" w:hAnsi="Times New Roman"/>
                <w:bCs/>
                <w:noProof/>
                <w:szCs w:val="24"/>
              </w:rPr>
              <w:t>total</w:t>
            </w:r>
            <w:r w:rsidRPr="00FC1EF9">
              <w:rPr>
                <w:rFonts w:ascii="Times New Roman" w:hAnsi="Times New Roman"/>
                <w:bCs/>
                <w:noProof/>
                <w:spacing w:val="-3"/>
                <w:szCs w:val="24"/>
              </w:rPr>
              <w:t xml:space="preserve"> </w:t>
            </w:r>
            <w:r w:rsidRPr="00FC1EF9">
              <w:rPr>
                <w:rFonts w:ascii="Times New Roman" w:hAnsi="Times New Roman"/>
                <w:bCs/>
                <w:noProof/>
                <w:szCs w:val="24"/>
              </w:rPr>
              <w:t>catch</w:t>
            </w:r>
            <w:r w:rsidRPr="00FC1EF9">
              <w:rPr>
                <w:rFonts w:ascii="Times New Roman" w:hAnsi="Times New Roman"/>
                <w:bCs/>
                <w:noProof/>
                <w:spacing w:val="-4"/>
                <w:szCs w:val="24"/>
              </w:rPr>
              <w:t xml:space="preserve"> </w:t>
            </w:r>
            <w:r w:rsidRPr="00FC1EF9">
              <w:rPr>
                <w:rFonts w:ascii="Times New Roman" w:hAnsi="Times New Roman"/>
                <w:bCs/>
                <w:noProof/>
                <w:szCs w:val="24"/>
              </w:rPr>
              <w:t>and discards by species, size and fate.</w:t>
            </w:r>
          </w:p>
          <w:p w:rsidR="00D61547" w:rsidRPr="00FC1EF9" w:rsidP="00D61547" w14:paraId="75D4BF1D" w14:textId="77777777">
            <w:pPr>
              <w:tabs>
                <w:tab w:val="left" w:pos="340"/>
                <w:tab w:val="center" w:pos="4534"/>
                <w:tab w:val="right" w:pos="9638"/>
                <w:tab w:val="right" w:pos="10772"/>
              </w:tabs>
              <w:autoSpaceDE w:val="0"/>
              <w:autoSpaceDN w:val="0"/>
              <w:ind w:left="720" w:right="665" w:hanging="360"/>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t>One</w:t>
            </w:r>
            <w:r w:rsidRPr="00FC1EF9">
              <w:rPr>
                <w:rFonts w:ascii="Times New Roman" w:hAnsi="Times New Roman"/>
                <w:bCs/>
                <w:noProof/>
                <w:spacing w:val="-2"/>
                <w:szCs w:val="24"/>
              </w:rPr>
              <w:t xml:space="preserve"> </w:t>
            </w:r>
            <w:r w:rsidRPr="00FC1EF9">
              <w:rPr>
                <w:rFonts w:ascii="Times New Roman" w:hAnsi="Times New Roman"/>
                <w:bCs/>
                <w:noProof/>
                <w:szCs w:val="24"/>
              </w:rPr>
              <w:t>camera</w:t>
            </w:r>
            <w:r w:rsidRPr="00FC1EF9">
              <w:rPr>
                <w:rFonts w:ascii="Times New Roman" w:hAnsi="Times New Roman"/>
                <w:bCs/>
                <w:noProof/>
                <w:spacing w:val="-5"/>
                <w:szCs w:val="24"/>
              </w:rPr>
              <w:t xml:space="preserve"> </w:t>
            </w:r>
            <w:r w:rsidRPr="00FC1EF9">
              <w:rPr>
                <w:rFonts w:ascii="Times New Roman" w:hAnsi="Times New Roman"/>
                <w:bCs/>
                <w:noProof/>
                <w:szCs w:val="24"/>
              </w:rPr>
              <w:t>(e.g.</w:t>
            </w:r>
            <w:r w:rsidRPr="00FC1EF9">
              <w:rPr>
                <w:rFonts w:ascii="Times New Roman" w:hAnsi="Times New Roman"/>
                <w:bCs/>
                <w:noProof/>
                <w:spacing w:val="-5"/>
                <w:szCs w:val="24"/>
              </w:rPr>
              <w:t xml:space="preserve"> </w:t>
            </w:r>
            <w:r w:rsidRPr="00FC1EF9">
              <w:rPr>
                <w:rFonts w:ascii="Times New Roman" w:hAnsi="Times New Roman"/>
                <w:bCs/>
                <w:noProof/>
                <w:szCs w:val="24"/>
              </w:rPr>
              <w:t>105°)</w:t>
            </w:r>
            <w:r w:rsidRPr="00FC1EF9">
              <w:rPr>
                <w:rFonts w:ascii="Times New Roman" w:hAnsi="Times New Roman"/>
                <w:bCs/>
                <w:noProof/>
                <w:spacing w:val="-3"/>
                <w:szCs w:val="24"/>
              </w:rPr>
              <w:t xml:space="preserve"> </w:t>
            </w:r>
            <w:r w:rsidRPr="00FC1EF9">
              <w:rPr>
                <w:rFonts w:ascii="Times New Roman" w:hAnsi="Times New Roman"/>
                <w:bCs/>
                <w:noProof/>
                <w:szCs w:val="24"/>
              </w:rPr>
              <w:t>located</w:t>
            </w:r>
            <w:r w:rsidRPr="00FC1EF9">
              <w:rPr>
                <w:rFonts w:ascii="Times New Roman" w:hAnsi="Times New Roman"/>
                <w:bCs/>
                <w:noProof/>
                <w:spacing w:val="-4"/>
                <w:szCs w:val="24"/>
              </w:rPr>
              <w:t xml:space="preserve"> </w:t>
            </w:r>
            <w:r w:rsidRPr="00FC1EF9">
              <w:rPr>
                <w:rFonts w:ascii="Times New Roman" w:hAnsi="Times New Roman"/>
                <w:bCs/>
                <w:noProof/>
                <w:szCs w:val="24"/>
              </w:rPr>
              <w:t>at</w:t>
            </w:r>
            <w:r w:rsidRPr="00FC1EF9">
              <w:rPr>
                <w:rFonts w:ascii="Times New Roman" w:hAnsi="Times New Roman"/>
                <w:bCs/>
                <w:noProof/>
                <w:spacing w:val="-5"/>
                <w:szCs w:val="24"/>
              </w:rPr>
              <w:t xml:space="preserve"> </w:t>
            </w:r>
            <w:r w:rsidRPr="00FC1EF9">
              <w:rPr>
                <w:rFonts w:ascii="Times New Roman" w:hAnsi="Times New Roman"/>
                <w:bCs/>
                <w:noProof/>
                <w:szCs w:val="24"/>
              </w:rPr>
              <w:t>the</w:t>
            </w:r>
            <w:r w:rsidRPr="00FC1EF9">
              <w:rPr>
                <w:rFonts w:ascii="Times New Roman" w:hAnsi="Times New Roman"/>
                <w:bCs/>
                <w:noProof/>
                <w:spacing w:val="-2"/>
                <w:szCs w:val="24"/>
              </w:rPr>
              <w:t xml:space="preserve"> </w:t>
            </w:r>
            <w:r w:rsidRPr="00FC1EF9">
              <w:rPr>
                <w:rFonts w:ascii="Times New Roman" w:hAnsi="Times New Roman"/>
                <w:bCs/>
                <w:noProof/>
                <w:szCs w:val="24"/>
              </w:rPr>
              <w:t>bow,</w:t>
            </w:r>
            <w:r w:rsidRPr="00FC1EF9">
              <w:rPr>
                <w:rFonts w:ascii="Times New Roman" w:hAnsi="Times New Roman"/>
                <w:bCs/>
                <w:noProof/>
                <w:spacing w:val="-5"/>
                <w:szCs w:val="24"/>
              </w:rPr>
              <w:t xml:space="preserve"> </w:t>
            </w:r>
            <w:r w:rsidRPr="00FC1EF9">
              <w:rPr>
                <w:rFonts w:ascii="Times New Roman" w:hAnsi="Times New Roman"/>
                <w:bCs/>
                <w:noProof/>
                <w:szCs w:val="24"/>
              </w:rPr>
              <w:t>covering</w:t>
            </w:r>
            <w:r w:rsidRPr="00FC1EF9">
              <w:rPr>
                <w:rFonts w:ascii="Times New Roman" w:hAnsi="Times New Roman"/>
                <w:bCs/>
                <w:noProof/>
                <w:spacing w:val="-4"/>
                <w:szCs w:val="24"/>
              </w:rPr>
              <w:t xml:space="preserve"> </w:t>
            </w:r>
            <w:r w:rsidRPr="00FC1EF9">
              <w:rPr>
                <w:rFonts w:ascii="Times New Roman" w:hAnsi="Times New Roman"/>
                <w:bCs/>
                <w:noProof/>
                <w:szCs w:val="24"/>
              </w:rPr>
              <w:t>the</w:t>
            </w:r>
            <w:r w:rsidRPr="00FC1EF9">
              <w:rPr>
                <w:rFonts w:ascii="Times New Roman" w:hAnsi="Times New Roman"/>
                <w:bCs/>
                <w:noProof/>
                <w:spacing w:val="-2"/>
                <w:szCs w:val="24"/>
              </w:rPr>
              <w:t xml:space="preserve"> </w:t>
            </w:r>
            <w:r w:rsidRPr="00FC1EF9">
              <w:rPr>
                <w:rFonts w:ascii="Times New Roman" w:hAnsi="Times New Roman"/>
                <w:bCs/>
                <w:noProof/>
                <w:szCs w:val="24"/>
              </w:rPr>
              <w:t>retained catch, by species, size and fate, during the hauling. (Optional, if necessary to achieve the required views)</w:t>
            </w:r>
          </w:p>
          <w:p w:rsidR="00D61547" w:rsidRPr="00FC1EF9" w:rsidP="00D61547" w14:paraId="7DB4B36B" w14:textId="77777777">
            <w:pPr>
              <w:tabs>
                <w:tab w:val="left" w:pos="340"/>
                <w:tab w:val="center" w:pos="4534"/>
                <w:tab w:val="right" w:pos="9638"/>
                <w:tab w:val="right" w:pos="10772"/>
              </w:tabs>
              <w:autoSpaceDE w:val="0"/>
              <w:autoSpaceDN w:val="0"/>
              <w:spacing w:after="120"/>
              <w:ind w:left="720" w:right="101" w:hanging="360"/>
              <w:rPr>
                <w:rFonts w:ascii="Times New Roman" w:hAnsi="Times New Roman"/>
                <w:bCs/>
                <w:noProof/>
                <w:szCs w:val="24"/>
              </w:rPr>
            </w:pPr>
            <w:r w:rsidRPr="00FC1EF9">
              <w:rPr>
                <w:rFonts w:ascii="Times New Roman" w:hAnsi="Times New Roman"/>
                <w:bCs/>
                <w:noProof/>
                <w:szCs w:val="24"/>
              </w:rPr>
              <w:t>-</w:t>
            </w:r>
            <w:r w:rsidRPr="00FC1EF9">
              <w:rPr>
                <w:rFonts w:ascii="Times New Roman" w:hAnsi="Times New Roman"/>
                <w:bCs/>
                <w:noProof/>
                <w:szCs w:val="24"/>
              </w:rPr>
              <w:tab/>
            </w:r>
            <w:r w:rsidRPr="00FC1EF9">
              <w:rPr>
                <w:rFonts w:ascii="Times New Roman" w:hAnsi="Times New Roman"/>
                <w:bCs/>
                <w:noProof/>
                <w:szCs w:val="24"/>
              </w:rPr>
              <w:tab/>
              <w:t>One camera (e.g. 105°) mounted on boom, outside the rail where the line</w:t>
            </w:r>
            <w:r w:rsidRPr="00FC1EF9">
              <w:rPr>
                <w:rFonts w:ascii="Times New Roman" w:hAnsi="Times New Roman"/>
                <w:bCs/>
                <w:noProof/>
                <w:spacing w:val="-2"/>
                <w:szCs w:val="24"/>
              </w:rPr>
              <w:t xml:space="preserve"> </w:t>
            </w:r>
            <w:r w:rsidRPr="00FC1EF9">
              <w:rPr>
                <w:rFonts w:ascii="Times New Roman" w:hAnsi="Times New Roman"/>
                <w:bCs/>
                <w:noProof/>
                <w:szCs w:val="24"/>
              </w:rPr>
              <w:t>is</w:t>
            </w:r>
            <w:r w:rsidRPr="00FC1EF9">
              <w:rPr>
                <w:rFonts w:ascii="Times New Roman" w:hAnsi="Times New Roman"/>
                <w:bCs/>
                <w:noProof/>
                <w:spacing w:val="-3"/>
                <w:szCs w:val="24"/>
              </w:rPr>
              <w:t xml:space="preserve"> </w:t>
            </w:r>
            <w:r w:rsidRPr="00FC1EF9">
              <w:rPr>
                <w:rFonts w:ascii="Times New Roman" w:hAnsi="Times New Roman"/>
                <w:bCs/>
                <w:noProof/>
                <w:szCs w:val="24"/>
              </w:rPr>
              <w:t>hauled,</w:t>
            </w:r>
            <w:r w:rsidRPr="00FC1EF9">
              <w:rPr>
                <w:rFonts w:ascii="Times New Roman" w:hAnsi="Times New Roman"/>
                <w:bCs/>
                <w:noProof/>
                <w:spacing w:val="-3"/>
                <w:szCs w:val="24"/>
              </w:rPr>
              <w:t xml:space="preserve"> </w:t>
            </w:r>
            <w:r w:rsidRPr="00FC1EF9">
              <w:rPr>
                <w:rFonts w:ascii="Times New Roman" w:hAnsi="Times New Roman"/>
                <w:bCs/>
                <w:noProof/>
                <w:szCs w:val="24"/>
              </w:rPr>
              <w:t>to</w:t>
            </w:r>
            <w:r w:rsidRPr="00FC1EF9">
              <w:rPr>
                <w:rFonts w:ascii="Times New Roman" w:hAnsi="Times New Roman"/>
                <w:bCs/>
                <w:noProof/>
                <w:spacing w:val="-2"/>
                <w:szCs w:val="24"/>
              </w:rPr>
              <w:t xml:space="preserve"> </w:t>
            </w:r>
            <w:r w:rsidRPr="00FC1EF9">
              <w:rPr>
                <w:rFonts w:ascii="Times New Roman" w:hAnsi="Times New Roman"/>
                <w:bCs/>
                <w:noProof/>
                <w:szCs w:val="24"/>
              </w:rPr>
              <w:t>record</w:t>
            </w:r>
            <w:r w:rsidRPr="00FC1EF9">
              <w:rPr>
                <w:rFonts w:ascii="Times New Roman" w:hAnsi="Times New Roman"/>
                <w:bCs/>
                <w:noProof/>
                <w:spacing w:val="-4"/>
                <w:szCs w:val="24"/>
              </w:rPr>
              <w:t xml:space="preserve"> </w:t>
            </w:r>
            <w:r w:rsidRPr="00FC1EF9">
              <w:rPr>
                <w:rFonts w:ascii="Times New Roman" w:hAnsi="Times New Roman"/>
                <w:bCs/>
                <w:noProof/>
                <w:szCs w:val="24"/>
              </w:rPr>
              <w:t>catch</w:t>
            </w:r>
            <w:r w:rsidRPr="00FC1EF9">
              <w:rPr>
                <w:rFonts w:ascii="Times New Roman" w:hAnsi="Times New Roman"/>
                <w:bCs/>
                <w:noProof/>
                <w:spacing w:val="-4"/>
                <w:szCs w:val="24"/>
              </w:rPr>
              <w:t xml:space="preserve"> </w:t>
            </w:r>
            <w:r w:rsidRPr="00FC1EF9">
              <w:rPr>
                <w:rFonts w:ascii="Times New Roman" w:hAnsi="Times New Roman"/>
                <w:bCs/>
                <w:noProof/>
                <w:szCs w:val="24"/>
              </w:rPr>
              <w:t>evasion,</w:t>
            </w:r>
            <w:r w:rsidRPr="00FC1EF9">
              <w:rPr>
                <w:rFonts w:ascii="Times New Roman" w:hAnsi="Times New Roman"/>
                <w:bCs/>
                <w:noProof/>
                <w:spacing w:val="-3"/>
                <w:szCs w:val="24"/>
              </w:rPr>
              <w:t xml:space="preserve"> </w:t>
            </w:r>
            <w:r w:rsidRPr="00FC1EF9">
              <w:rPr>
                <w:rFonts w:ascii="Times New Roman" w:hAnsi="Times New Roman"/>
                <w:bCs/>
                <w:noProof/>
                <w:szCs w:val="24"/>
              </w:rPr>
              <w:t>line</w:t>
            </w:r>
            <w:r w:rsidRPr="00FC1EF9">
              <w:rPr>
                <w:rFonts w:ascii="Times New Roman" w:hAnsi="Times New Roman"/>
                <w:bCs/>
                <w:noProof/>
                <w:spacing w:val="-2"/>
                <w:szCs w:val="24"/>
              </w:rPr>
              <w:t xml:space="preserve"> </w:t>
            </w:r>
            <w:r w:rsidRPr="00FC1EF9">
              <w:rPr>
                <w:rFonts w:ascii="Times New Roman" w:hAnsi="Times New Roman"/>
                <w:bCs/>
                <w:noProof/>
                <w:szCs w:val="24"/>
              </w:rPr>
              <w:t>cutting,</w:t>
            </w:r>
            <w:r w:rsidRPr="00FC1EF9">
              <w:rPr>
                <w:rFonts w:ascii="Times New Roman" w:hAnsi="Times New Roman"/>
                <w:bCs/>
                <w:noProof/>
                <w:spacing w:val="-5"/>
                <w:szCs w:val="24"/>
              </w:rPr>
              <w:t xml:space="preserve"> </w:t>
            </w:r>
            <w:r w:rsidRPr="00FC1EF9">
              <w:rPr>
                <w:rFonts w:ascii="Times New Roman" w:hAnsi="Times New Roman"/>
                <w:bCs/>
                <w:noProof/>
                <w:szCs w:val="24"/>
              </w:rPr>
              <w:t>etc.</w:t>
            </w:r>
            <w:r w:rsidRPr="00FC1EF9">
              <w:rPr>
                <w:rFonts w:ascii="Times New Roman" w:hAnsi="Times New Roman"/>
                <w:bCs/>
                <w:noProof/>
                <w:spacing w:val="-3"/>
                <w:szCs w:val="24"/>
              </w:rPr>
              <w:t xml:space="preserve"> </w:t>
            </w:r>
            <w:r w:rsidRPr="00FC1EF9">
              <w:rPr>
                <w:rFonts w:ascii="Times New Roman" w:hAnsi="Times New Roman"/>
                <w:bCs/>
                <w:noProof/>
                <w:szCs w:val="24"/>
              </w:rPr>
              <w:t>(optional</w:t>
            </w:r>
            <w:r w:rsidRPr="00FC1EF9">
              <w:rPr>
                <w:rFonts w:ascii="Times New Roman" w:hAnsi="Times New Roman"/>
                <w:bCs/>
                <w:noProof/>
                <w:spacing w:val="-3"/>
                <w:szCs w:val="24"/>
              </w:rPr>
              <w:t xml:space="preserve"> </w:t>
            </w:r>
            <w:r w:rsidRPr="00FC1EF9">
              <w:rPr>
                <w:rFonts w:ascii="Times New Roman" w:hAnsi="Times New Roman"/>
                <w:bCs/>
                <w:noProof/>
                <w:szCs w:val="24"/>
              </w:rPr>
              <w:t>for</w:t>
            </w:r>
            <w:r w:rsidRPr="00FC1EF9">
              <w:rPr>
                <w:rFonts w:ascii="Times New Roman" w:hAnsi="Times New Roman"/>
                <w:bCs/>
                <w:noProof/>
                <w:spacing w:val="-3"/>
                <w:szCs w:val="24"/>
              </w:rPr>
              <w:t xml:space="preserve"> </w:t>
            </w:r>
            <w:r w:rsidRPr="00FC1EF9">
              <w:rPr>
                <w:rFonts w:ascii="Times New Roman" w:hAnsi="Times New Roman"/>
                <w:bCs/>
                <w:noProof/>
                <w:szCs w:val="24"/>
              </w:rPr>
              <w:t>20-</w:t>
            </w:r>
            <w:r w:rsidRPr="00FC1EF9">
              <w:rPr>
                <w:rFonts w:ascii="Times New Roman" w:hAnsi="Times New Roman"/>
                <w:bCs/>
                <w:noProof/>
                <w:spacing w:val="-4"/>
                <w:szCs w:val="24"/>
              </w:rPr>
              <w:t>24m)</w:t>
            </w:r>
          </w:p>
        </w:tc>
      </w:tr>
    </w:tbl>
    <w:p w:rsidR="00D61547" w:rsidRPr="00FC1EF9" w:rsidP="00D61547" w14:paraId="69D1937A" w14:textId="77777777">
      <w:pPr>
        <w:widowControl/>
        <w:spacing w:before="120" w:after="120" w:line="360" w:lineRule="auto"/>
        <w:ind w:left="850"/>
        <w:rPr>
          <w:szCs w:val="24"/>
          <w:lang w:eastAsia="en-US"/>
        </w:rPr>
      </w:pPr>
    </w:p>
    <w:p w:rsidR="00D61547" w:rsidRPr="00FC1EF9" w:rsidP="00D61547" w14:paraId="2813A7A8"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5943600" cy="8724900"/>
            <wp:effectExtent l="0" t="0" r="0" b="0"/>
            <wp:docPr id="9"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pic:cNvPicPr>
                      <a:picLocks noChangeAspect="1" noChangeArrowheads="1"/>
                    </pic:cNvPicPr>
                  </pic:nvPicPr>
                  <pic:blipFill>
                    <a:blip xmlns:r="http://schemas.openxmlformats.org/officeDocument/2006/relationships" r:embed="rId19">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3600" cy="8724900"/>
                    </a:xfrm>
                    <a:prstGeom prst="rect">
                      <a:avLst/>
                    </a:prstGeom>
                    <a:noFill/>
                    <a:ln>
                      <a:noFill/>
                    </a:ln>
                  </pic:spPr>
                </pic:pic>
              </a:graphicData>
            </a:graphic>
          </wp:inline>
        </w:drawing>
      </w:r>
    </w:p>
    <w:p w:rsidR="00D61547" w:rsidRPr="00FC1EF9" w:rsidP="00D61547" w14:paraId="1513A6EF" w14:textId="77777777">
      <w:pPr>
        <w:widowControl/>
        <w:spacing w:before="120" w:after="120" w:line="360" w:lineRule="auto"/>
        <w:ind w:left="850"/>
        <w:rPr>
          <w:szCs w:val="24"/>
          <w:lang w:eastAsia="en-US"/>
        </w:rPr>
      </w:pPr>
      <w:r w:rsidRPr="00FC1EF9">
        <w:rPr>
          <w:szCs w:val="24"/>
          <w:lang w:eastAsia="en-US"/>
        </w:rPr>
        <w:t>Legend:</w:t>
      </w:r>
    </w:p>
    <w:p w:rsidR="00D61547" w:rsidRPr="00FC1EF9" w:rsidP="00D61547" w14:paraId="2DF7DC91" w14:textId="77777777">
      <w:pPr>
        <w:widowControl/>
        <w:spacing w:before="120" w:after="120" w:line="360" w:lineRule="auto"/>
        <w:ind w:left="850"/>
        <w:rPr>
          <w:szCs w:val="24"/>
          <w:lang w:eastAsia="en-US"/>
        </w:rPr>
      </w:pPr>
      <w:r w:rsidRPr="00FC1EF9">
        <w:rPr>
          <w:szCs w:val="24"/>
          <w:lang w:eastAsia="en-US"/>
        </w:rPr>
        <w:t xml:space="preserve">A: </w:t>
      </w:r>
    </w:p>
    <w:p w:rsidR="00D61547" w:rsidRPr="00FC1EF9" w:rsidP="00D61547" w14:paraId="18D573EE"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C1 :105° FAD deployments and retrievals.</w:t>
      </w:r>
    </w:p>
    <w:p w:rsidR="00D61547" w:rsidRPr="00FC1EF9" w:rsidP="00D61547" w14:paraId="4FCD2F5A"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C2 :105° By-catch rate, Discards, Preliminary species identification, Preliminary species size composition.</w:t>
      </w:r>
    </w:p>
    <w:p w:rsidR="00D61547" w:rsidRPr="00FC1EF9" w:rsidP="00D61547" w14:paraId="0D9E6AE3"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C3 :180° Floating object presence/absence for set type determination, FAD deployment, FAD approaches.</w:t>
      </w:r>
    </w:p>
    <w:p w:rsidR="00D61547" w:rsidRPr="00FC1EF9" w:rsidP="00D61547" w14:paraId="11773C1E"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C4 : 105° Brail tonnage, Species identification, Species size composition.</w:t>
      </w:r>
    </w:p>
    <w:p w:rsidR="00D61547" w:rsidRPr="00FC1EF9" w:rsidP="00D61547" w14:paraId="264A0079"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 xml:space="preserve">C5 : 180° Number of speedboats used in the set, FAD deployment, by-catch fate, discards. </w:t>
      </w:r>
    </w:p>
    <w:p w:rsidR="00D61547" w:rsidRPr="00FC1EF9" w:rsidP="00D61547" w14:paraId="0000F6EE" w14:textId="77777777">
      <w:pPr>
        <w:widowControl/>
        <w:spacing w:before="120" w:after="120" w:line="360" w:lineRule="auto"/>
        <w:ind w:left="850"/>
        <w:rPr>
          <w:szCs w:val="24"/>
          <w:lang w:eastAsia="en-US"/>
        </w:rPr>
      </w:pPr>
      <w:r w:rsidRPr="00FC1EF9">
        <w:rPr>
          <w:szCs w:val="24"/>
          <w:lang w:eastAsia="en-US"/>
        </w:rPr>
        <w:t xml:space="preserve">B: </w:t>
      </w:r>
    </w:p>
    <w:p w:rsidR="00D61547" w:rsidRPr="00FC1EF9" w:rsidP="00D61547" w14:paraId="400DBB30"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C6- C8 :105° Identification of wells loaded, Species identification, Species size composition.</w:t>
      </w:r>
    </w:p>
    <w:p w:rsidR="00D61547" w:rsidRPr="00FC1EF9" w:rsidP="00D61547" w14:paraId="69D2F927"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 xml:space="preserve">C4: 105° FAD deployment, FAD checking. </w:t>
      </w:r>
    </w:p>
    <w:p w:rsidR="00D61547" w:rsidRPr="00FC1EF9" w:rsidP="00D61547" w14:paraId="5DAD3744" w14:textId="77777777">
      <w:pPr>
        <w:widowControl/>
        <w:spacing w:before="120" w:after="120" w:line="360" w:lineRule="auto"/>
        <w:ind w:left="850"/>
        <w:rPr>
          <w:szCs w:val="24"/>
          <w:lang w:eastAsia="en-US"/>
        </w:rPr>
      </w:pPr>
      <w:r w:rsidRPr="00FC1EF9">
        <w:rPr>
          <w:szCs w:val="24"/>
          <w:lang w:eastAsia="en-US"/>
        </w:rPr>
        <w:t xml:space="preserve">C: </w:t>
      </w:r>
    </w:p>
    <w:p w:rsidR="00D61547" w:rsidRPr="00FC1EF9" w:rsidP="00D61547" w14:paraId="592E0D55"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C1 :180° Floating object presence/absence for set type determination, FAD deployment.</w:t>
      </w:r>
    </w:p>
    <w:p w:rsidR="00D61547" w:rsidRPr="00FC1EF9" w:rsidP="00D61547" w14:paraId="56C269B8"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C2 :105° Species identification, By-catch fate, Discards, Species size composition, Number of speedboats used in the sea-</w:t>
      </w:r>
    </w:p>
    <w:p w:rsidR="00D61547" w:rsidRPr="00FC1EF9" w:rsidP="00D61547" w14:paraId="7B5E8AA3"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C3 :105° FAD deployment, Brail tonnage, Species identification, Species size composition, By-catch fate, Discards.</w:t>
      </w:r>
    </w:p>
    <w:p w:rsidR="00D61547" w:rsidRPr="00FC1EF9" w:rsidP="00D61547" w14:paraId="74F98466"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 xml:space="preserve">C4 : 105° FAD deployment, FAD checking. </w:t>
      </w:r>
    </w:p>
    <w:p w:rsidR="00D61547" w:rsidRPr="00FC1EF9" w:rsidP="00D61547" w14:paraId="2359408E" w14:textId="77777777">
      <w:pPr>
        <w:widowControl/>
        <w:rPr>
          <w:szCs w:val="24"/>
          <w:lang w:eastAsia="en-US"/>
        </w:rPr>
      </w:pPr>
      <w:r w:rsidRPr="00FC1EF9">
        <w:rPr>
          <w:szCs w:val="24"/>
          <w:lang w:eastAsia="en-US"/>
        </w:rPr>
        <w:br w:type="page"/>
      </w:r>
    </w:p>
    <w:p w:rsidR="00D61547" w:rsidRPr="00FC1EF9" w:rsidP="00D61547" w14:paraId="320E5909" w14:textId="77777777">
      <w:pPr>
        <w:widowControl/>
        <w:spacing w:before="120" w:after="120" w:line="360" w:lineRule="auto"/>
        <w:ind w:left="850"/>
        <w:rPr>
          <w:szCs w:val="24"/>
          <w:lang w:eastAsia="en-US"/>
        </w:rPr>
      </w:pPr>
      <w:r w:rsidRPr="00FC1EF9">
        <w:rPr>
          <w:szCs w:val="24"/>
          <w:lang w:eastAsia="en-US"/>
        </w:rPr>
        <w:t>FIGURE 1. Cameras’ configuration and fishing activities to record on the main deck (A) and the well deck (B) of the Class-6 tuna purse-seine vessels, and on the Class-2 vessel (C).</w:t>
      </w:r>
    </w:p>
    <w:p w:rsidR="00D61547" w:rsidRPr="00FC1EF9" w:rsidP="00D61547" w14:paraId="6B7A72C0"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5949315" cy="4811395"/>
            <wp:effectExtent l="0" t="0" r="0" b="0"/>
            <wp:docPr id="10"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pic:cNvPicPr>
                      <a:picLocks noChangeAspect="1" noChangeArrowheads="1"/>
                    </pic:cNvPicPr>
                  </pic:nvPicPr>
                  <pic:blipFill>
                    <a:blip xmlns:r="http://schemas.openxmlformats.org/officeDocument/2006/relationships" r:embed="rId20">
                      <a:extLst>
                        <a:ext xmlns:a="http://schemas.openxmlformats.org/drawingml/2006/main" uri="{28A0092B-C50C-407E-A947-70E740481C1C}">
                          <a14:useLocalDpi xmlns:a14="http://schemas.microsoft.com/office/drawing/2010/main" val="0"/>
                        </a:ext>
                      </a:extLst>
                    </a:blip>
                    <a:stretch>
                      <a:fillRect/>
                    </a:stretch>
                  </pic:blipFill>
                  <pic:spPr bwMode="auto">
                    <a:xfrm>
                      <a:off x="0" y="0"/>
                      <a:ext cx="5949315" cy="4811395"/>
                    </a:xfrm>
                    <a:prstGeom prst="rect">
                      <a:avLst/>
                    </a:prstGeom>
                    <a:noFill/>
                    <a:ln>
                      <a:noFill/>
                    </a:ln>
                  </pic:spPr>
                </pic:pic>
              </a:graphicData>
            </a:graphic>
          </wp:inline>
        </w:drawing>
      </w:r>
    </w:p>
    <w:p w:rsidR="00D61547" w:rsidRPr="00FC1EF9" w:rsidP="00D61547" w14:paraId="539130B3" w14:textId="77777777">
      <w:pPr>
        <w:widowControl/>
        <w:spacing w:before="120" w:after="120" w:line="360" w:lineRule="auto"/>
        <w:ind w:left="850"/>
        <w:rPr>
          <w:szCs w:val="24"/>
          <w:lang w:eastAsia="en-US"/>
        </w:rPr>
      </w:pPr>
      <w:r w:rsidRPr="00FC1EF9">
        <w:rPr>
          <w:szCs w:val="24"/>
          <w:lang w:eastAsia="en-US"/>
        </w:rPr>
        <w:t>Legend:</w:t>
      </w:r>
    </w:p>
    <w:p w:rsidR="00D61547" w:rsidRPr="00FC1EF9" w:rsidP="00D61547" w14:paraId="04063419" w14:textId="77777777">
      <w:pPr>
        <w:widowControl/>
        <w:spacing w:before="120" w:after="120" w:line="360" w:lineRule="auto"/>
        <w:ind w:left="1416" w:hanging="566"/>
        <w:rPr>
          <w:szCs w:val="24"/>
          <w:lang w:eastAsia="en-US"/>
        </w:rPr>
      </w:pPr>
      <w:r w:rsidRPr="00FC1EF9">
        <w:rPr>
          <w:szCs w:val="24"/>
          <w:lang w:eastAsia="en-US"/>
        </w:rPr>
        <w:t xml:space="preserve">A: </w:t>
      </w:r>
    </w:p>
    <w:p w:rsidR="00D61547" w:rsidRPr="00FC1EF9" w:rsidP="00D61547" w14:paraId="7D095A3A"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1 : Set start, Set end, Number of hooks used by set and basket.</w:t>
      </w:r>
    </w:p>
    <w:p w:rsidR="00D61547" w:rsidRPr="00FC1EF9" w:rsidP="00D61547" w14:paraId="6AD75748"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2 :Hauling start, Hauling end, Number of hooks used by set and basket, Catch enumeration and its location by hook, Catch and by-catch species identification and by-catch fate.</w:t>
      </w:r>
    </w:p>
    <w:p w:rsidR="00D61547" w:rsidRPr="00FC1EF9" w:rsidP="00D61547" w14:paraId="623C5ADE"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 xml:space="preserve">3 : Catch and by-catch species identification, fate of by-catch species. </w:t>
      </w:r>
    </w:p>
    <w:p w:rsidR="00D61547" w:rsidRPr="00FC1EF9" w:rsidP="00D61547" w14:paraId="4076DE46"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 xml:space="preserve">4 : Catch and by-catch species identification and by-catch fate, catch processing. </w:t>
      </w:r>
    </w:p>
    <w:p w:rsidR="00D61547" w:rsidRPr="00FC1EF9" w:rsidP="00D61547" w14:paraId="2B3A054A" w14:textId="77777777">
      <w:pPr>
        <w:widowControl/>
        <w:spacing w:before="120" w:after="120" w:line="360" w:lineRule="auto"/>
        <w:ind w:left="1416" w:hanging="566"/>
        <w:rPr>
          <w:szCs w:val="24"/>
          <w:lang w:eastAsia="en-US"/>
        </w:rPr>
      </w:pPr>
      <w:r w:rsidRPr="00FC1EF9">
        <w:rPr>
          <w:szCs w:val="24"/>
          <w:lang w:eastAsia="en-US"/>
        </w:rPr>
        <w:t xml:space="preserve">B: </w:t>
      </w:r>
    </w:p>
    <w:p w:rsidR="00D61547" w:rsidRPr="00FC1EF9" w:rsidP="00D61547" w14:paraId="6BE9A3E6"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Camera mounted over processing deck for species ID</w:t>
      </w:r>
    </w:p>
    <w:p w:rsidR="00D61547" w:rsidRPr="00FC1EF9" w:rsidP="00D61547" w14:paraId="7D419B59"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 xml:space="preserve">Camera mounted outside of rail, mounted on boom to show exterior of vessel </w:t>
      </w:r>
    </w:p>
    <w:p w:rsidR="00D61547" w:rsidRPr="00FC1EF9" w:rsidP="00D61547" w14:paraId="58F19BA5"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 xml:space="preserve">Mainline </w:t>
      </w:r>
    </w:p>
    <w:p w:rsidR="00D61547" w:rsidRPr="00FC1EF9" w:rsidP="00D61547" w14:paraId="47ECDB96"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 xml:space="preserve">Roller </w:t>
      </w:r>
    </w:p>
    <w:p w:rsidR="00D61547" w:rsidRPr="00FC1EF9" w:rsidP="00D61547" w14:paraId="64B0F0BE"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 xml:space="preserve">Fish door </w:t>
      </w:r>
    </w:p>
    <w:p w:rsidR="00D61547" w:rsidRPr="00FC1EF9" w:rsidP="00D61547" w14:paraId="73108E66"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 xml:space="preserve">Deck </w:t>
      </w:r>
    </w:p>
    <w:p w:rsidR="00D61547" w:rsidRPr="00FC1EF9" w:rsidP="00D61547" w14:paraId="5D33D60A"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 xml:space="preserve">Ice hold </w:t>
      </w:r>
    </w:p>
    <w:p w:rsidR="00D61547" w:rsidRPr="00FC1EF9" w:rsidP="00D61547" w14:paraId="28A7288F"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 xml:space="preserve">Rail  </w:t>
      </w:r>
    </w:p>
    <w:p w:rsidR="00D61547" w:rsidRPr="00FC1EF9" w:rsidP="00D61547" w14:paraId="2FCBB125" w14:textId="77777777">
      <w:pPr>
        <w:widowControl/>
        <w:spacing w:before="120" w:after="120" w:line="360" w:lineRule="auto"/>
        <w:ind w:left="850"/>
        <w:rPr>
          <w:szCs w:val="24"/>
          <w:lang w:eastAsia="en-US"/>
        </w:rPr>
      </w:pPr>
      <w:r w:rsidRPr="00FC1EF9">
        <w:rPr>
          <w:szCs w:val="24"/>
          <w:lang w:eastAsia="en-US"/>
        </w:rPr>
        <w:t xml:space="preserve">Figure 2. Provisional cameras configuration and fishing activities to record on board a large longline vessel (A), and (B) on a small Hawaii longline vessel EM camera configuration. Bottom picture taken from Carnes et al. (2019). </w:t>
      </w:r>
    </w:p>
    <w:p w:rsidR="00D61547" w:rsidRPr="00FC1EF9" w:rsidP="00D61547" w14:paraId="34579EF3" w14:textId="77777777">
      <w:pPr>
        <w:widowControl/>
        <w:rPr>
          <w:szCs w:val="24"/>
          <w:lang w:eastAsia="en-US"/>
        </w:rPr>
      </w:pPr>
      <w:r w:rsidRPr="00FC1EF9">
        <w:rPr>
          <w:szCs w:val="24"/>
          <w:lang w:eastAsia="en-US"/>
        </w:rPr>
        <w:br w:type="page"/>
      </w:r>
    </w:p>
    <w:p w:rsidR="00D61547" w:rsidRPr="00FC1EF9" w:rsidP="00D61547" w14:paraId="2079A732" w14:textId="77777777">
      <w:pPr>
        <w:widowControl/>
        <w:spacing w:before="120" w:after="120" w:line="360" w:lineRule="auto"/>
        <w:ind w:left="850"/>
        <w:rPr>
          <w:szCs w:val="24"/>
          <w:lang w:eastAsia="en-US"/>
        </w:rPr>
      </w:pPr>
      <w:r w:rsidRPr="00FC1EF9">
        <w:rPr>
          <w:szCs w:val="24"/>
          <w:lang w:eastAsia="en-US"/>
        </w:rPr>
        <w:t>Annex VII</w:t>
      </w:r>
      <w:r w:rsidRPr="00FC1EF9">
        <w:rPr>
          <w:szCs w:val="24"/>
          <w:lang w:eastAsia="en-US"/>
        </w:rPr>
        <w:br/>
        <w:t>Minimum data requirements for vessel type</w:t>
      </w:r>
    </w:p>
    <w:p w:rsidR="00D61547" w:rsidRPr="00FC1EF9" w:rsidP="00D61547" w14:paraId="760FF79C"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Minimum data fields for purse-seine activities to be collected and submitted, presented in Table 1.</w:t>
      </w:r>
    </w:p>
    <w:p w:rsidR="00D61547" w:rsidRPr="00FC1EF9" w:rsidP="00D61547" w14:paraId="5D9B22B1"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Minimum data fields for longline activities to be collected and submitted, presented in Table 2.</w:t>
      </w:r>
    </w:p>
    <w:p w:rsidR="00D61547" w:rsidRPr="00FC1EF9" w:rsidP="00D61547" w14:paraId="238EC66E" w14:textId="77777777">
      <w:pPr>
        <w:widowControl/>
        <w:rPr>
          <w:b/>
          <w:bCs/>
          <w:szCs w:val="24"/>
          <w:lang w:eastAsia="en-US"/>
        </w:rPr>
      </w:pPr>
      <w:r w:rsidRPr="00FC1EF9">
        <w:rPr>
          <w:b/>
          <w:bCs/>
          <w:szCs w:val="24"/>
          <w:lang w:eastAsia="en-US"/>
        </w:rPr>
        <w:br w:type="page"/>
      </w:r>
    </w:p>
    <w:p w:rsidR="00D61547" w:rsidRPr="00FC1EF9" w:rsidP="00D61547" w14:paraId="375F338B" w14:textId="77777777">
      <w:pPr>
        <w:widowControl/>
        <w:spacing w:before="120" w:after="120" w:line="360" w:lineRule="auto"/>
        <w:ind w:left="850"/>
        <w:rPr>
          <w:szCs w:val="24"/>
          <w:lang w:eastAsia="en-US"/>
        </w:rPr>
      </w:pPr>
      <w:r w:rsidRPr="00FC1EF9">
        <w:rPr>
          <w:b/>
          <w:bCs/>
          <w:szCs w:val="24"/>
          <w:lang w:eastAsia="en-US"/>
        </w:rPr>
        <w:t>Table 1</w:t>
      </w:r>
      <w:r w:rsidRPr="00FC1EF9">
        <w:rPr>
          <w:szCs w:val="24"/>
          <w:lang w:eastAsia="en-US"/>
        </w:rPr>
        <w:t>. Data fields  to be collected, at a minimum, for the purse-seine fishery.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2284"/>
        <w:gridCol w:w="6781"/>
      </w:tblGrid>
      <w:tr w14:paraId="41F25F8F" w14:textId="77777777" w:rsidTr="00197895">
        <w:tblPrEx>
          <w:tblW w:w="5000" w:type="pct"/>
          <w:tblLook w:val="04A0"/>
        </w:tblPrEx>
        <w:tc>
          <w:tcPr>
            <w:tcW w:w="0" w:type="auto"/>
            <w:gridSpan w:val="2"/>
            <w:shd w:val="clear" w:color="auto" w:fill="BFBFBF"/>
          </w:tcPr>
          <w:p w:rsidR="00D61547" w:rsidRPr="00FC1EF9" w:rsidP="00D61547" w14:paraId="5A491D35" w14:textId="77777777">
            <w:pPr>
              <w:widowControl/>
              <w:spacing w:before="60" w:after="60"/>
              <w:jc w:val="center"/>
              <w:rPr>
                <w:b/>
                <w:bCs/>
                <w:szCs w:val="24"/>
                <w:lang w:eastAsia="en-US"/>
              </w:rPr>
            </w:pPr>
            <w:r w:rsidRPr="00FC1EF9">
              <w:rPr>
                <w:b/>
                <w:bCs/>
                <w:szCs w:val="24"/>
                <w:lang w:eastAsia="en-US"/>
              </w:rPr>
              <w:t>TRIP INFORMATION</w:t>
            </w:r>
          </w:p>
        </w:tc>
      </w:tr>
      <w:tr w14:paraId="59FF8F17" w14:textId="77777777" w:rsidTr="00197895">
        <w:tblPrEx>
          <w:tblW w:w="5000" w:type="pct"/>
          <w:tblLook w:val="04A0"/>
        </w:tblPrEx>
        <w:tc>
          <w:tcPr>
            <w:tcW w:w="0" w:type="auto"/>
          </w:tcPr>
          <w:p w:rsidR="00D61547" w:rsidRPr="00FC1EF9" w:rsidP="00D61547" w14:paraId="0A48BA9B" w14:textId="77777777">
            <w:pPr>
              <w:widowControl/>
              <w:spacing w:before="60" w:after="60"/>
              <w:rPr>
                <w:szCs w:val="24"/>
                <w:lang w:eastAsia="en-US"/>
              </w:rPr>
            </w:pPr>
            <w:r w:rsidRPr="00FC1EF9">
              <w:rPr>
                <w:szCs w:val="24"/>
                <w:lang w:eastAsia="en-US"/>
              </w:rPr>
              <w:t>Depart port</w:t>
            </w:r>
          </w:p>
        </w:tc>
        <w:tc>
          <w:tcPr>
            <w:tcW w:w="0" w:type="auto"/>
          </w:tcPr>
          <w:p w:rsidR="00D61547" w:rsidRPr="00FC1EF9" w:rsidP="00D61547" w14:paraId="232B94FE" w14:textId="77777777">
            <w:pPr>
              <w:widowControl/>
              <w:spacing w:before="60" w:after="60"/>
              <w:rPr>
                <w:szCs w:val="24"/>
                <w:lang w:eastAsia="en-US"/>
              </w:rPr>
            </w:pPr>
            <w:r w:rsidRPr="00FC1EF9">
              <w:rPr>
                <w:szCs w:val="24"/>
                <w:lang w:eastAsia="en-US"/>
              </w:rPr>
              <w:t>Port name and country, date/time, position (latitude and longitude, in decimal degrees).</w:t>
            </w:r>
          </w:p>
        </w:tc>
      </w:tr>
      <w:tr w14:paraId="60AF9638" w14:textId="77777777" w:rsidTr="00197895">
        <w:tblPrEx>
          <w:tblW w:w="5000" w:type="pct"/>
          <w:tblLook w:val="04A0"/>
        </w:tblPrEx>
        <w:tc>
          <w:tcPr>
            <w:tcW w:w="0" w:type="auto"/>
          </w:tcPr>
          <w:p w:rsidR="00D61547" w:rsidRPr="00FC1EF9" w:rsidP="00D61547" w14:paraId="3C2155C0" w14:textId="77777777">
            <w:pPr>
              <w:widowControl/>
              <w:spacing w:before="60" w:after="60"/>
              <w:rPr>
                <w:szCs w:val="24"/>
                <w:lang w:eastAsia="en-US"/>
              </w:rPr>
            </w:pPr>
            <w:r w:rsidRPr="00FC1EF9">
              <w:rPr>
                <w:szCs w:val="24"/>
                <w:lang w:eastAsia="en-US"/>
              </w:rPr>
              <w:t>Arrival port</w:t>
            </w:r>
          </w:p>
        </w:tc>
        <w:tc>
          <w:tcPr>
            <w:tcW w:w="0" w:type="auto"/>
          </w:tcPr>
          <w:p w:rsidR="00D61547" w:rsidRPr="00FC1EF9" w:rsidP="00D61547" w14:paraId="65E36BE8" w14:textId="77777777">
            <w:pPr>
              <w:widowControl/>
              <w:spacing w:before="60" w:after="60"/>
              <w:rPr>
                <w:szCs w:val="24"/>
                <w:lang w:eastAsia="en-US"/>
              </w:rPr>
            </w:pPr>
            <w:r w:rsidRPr="00FC1EF9">
              <w:rPr>
                <w:szCs w:val="24"/>
                <w:lang w:eastAsia="en-US"/>
              </w:rPr>
              <w:t>Port name and country, date/time, position (latitude and longitude, in decimal degrees).</w:t>
            </w:r>
          </w:p>
        </w:tc>
      </w:tr>
      <w:tr w14:paraId="12433E97" w14:textId="77777777" w:rsidTr="00197895">
        <w:tblPrEx>
          <w:tblW w:w="5000" w:type="pct"/>
          <w:tblLook w:val="04A0"/>
        </w:tblPrEx>
        <w:tc>
          <w:tcPr>
            <w:tcW w:w="0" w:type="auto"/>
            <w:gridSpan w:val="2"/>
            <w:shd w:val="clear" w:color="auto" w:fill="BFBFBF"/>
          </w:tcPr>
          <w:p w:rsidR="00D61547" w:rsidRPr="00FC1EF9" w:rsidP="00D61547" w14:paraId="4B22D49C" w14:textId="77777777">
            <w:pPr>
              <w:widowControl/>
              <w:spacing w:before="60" w:after="60"/>
              <w:jc w:val="center"/>
              <w:rPr>
                <w:b/>
                <w:bCs/>
                <w:szCs w:val="24"/>
                <w:lang w:eastAsia="en-US"/>
              </w:rPr>
            </w:pPr>
            <w:r w:rsidRPr="00FC1EF9">
              <w:rPr>
                <w:b/>
                <w:bCs/>
                <w:szCs w:val="24"/>
                <w:lang w:eastAsia="en-US"/>
              </w:rPr>
              <w:t>VESSEL ACTIVITY</w:t>
            </w:r>
          </w:p>
        </w:tc>
      </w:tr>
      <w:tr w14:paraId="67991C5C" w14:textId="77777777" w:rsidTr="00197895">
        <w:tblPrEx>
          <w:tblW w:w="5000" w:type="pct"/>
          <w:tblLook w:val="04A0"/>
        </w:tblPrEx>
        <w:tc>
          <w:tcPr>
            <w:tcW w:w="0" w:type="auto"/>
          </w:tcPr>
          <w:p w:rsidR="00D61547" w:rsidRPr="00FC1EF9" w:rsidP="00D61547" w14:paraId="38C4D922" w14:textId="77777777">
            <w:pPr>
              <w:widowControl/>
              <w:spacing w:before="60" w:after="60"/>
              <w:rPr>
                <w:szCs w:val="24"/>
                <w:lang w:eastAsia="en-US"/>
              </w:rPr>
            </w:pPr>
            <w:r w:rsidRPr="00FC1EF9">
              <w:rPr>
                <w:szCs w:val="24"/>
                <w:lang w:eastAsia="en-US"/>
              </w:rPr>
              <w:t>Position and speed</w:t>
            </w:r>
          </w:p>
        </w:tc>
        <w:tc>
          <w:tcPr>
            <w:tcW w:w="0" w:type="auto"/>
          </w:tcPr>
          <w:p w:rsidR="00D61547" w:rsidRPr="00FC1EF9" w:rsidP="00D61547" w14:paraId="72CAC29E" w14:textId="77777777">
            <w:pPr>
              <w:widowControl/>
              <w:spacing w:before="60" w:after="60"/>
              <w:rPr>
                <w:szCs w:val="24"/>
                <w:lang w:eastAsia="en-US"/>
              </w:rPr>
            </w:pPr>
            <w:r w:rsidRPr="00FC1EF9">
              <w:rPr>
                <w:szCs w:val="24"/>
                <w:lang w:eastAsia="en-US"/>
              </w:rPr>
              <w:t>Every 2 seconds (based on some EM equipment capability), but no less than every 60 minutes.</w:t>
            </w:r>
          </w:p>
        </w:tc>
      </w:tr>
      <w:tr w14:paraId="2FF82B0F" w14:textId="77777777" w:rsidTr="00197895">
        <w:tblPrEx>
          <w:tblW w:w="5000" w:type="pct"/>
          <w:tblLook w:val="04A0"/>
        </w:tblPrEx>
        <w:tc>
          <w:tcPr>
            <w:tcW w:w="0" w:type="auto"/>
            <w:gridSpan w:val="2"/>
            <w:shd w:val="clear" w:color="auto" w:fill="BFBFBF"/>
          </w:tcPr>
          <w:p w:rsidR="00D61547" w:rsidRPr="00FC1EF9" w:rsidP="00D61547" w14:paraId="77E1E416" w14:textId="77777777">
            <w:pPr>
              <w:widowControl/>
              <w:spacing w:before="60" w:after="60"/>
              <w:jc w:val="center"/>
              <w:rPr>
                <w:b/>
                <w:bCs/>
                <w:szCs w:val="24"/>
                <w:lang w:eastAsia="en-US"/>
              </w:rPr>
            </w:pPr>
            <w:r w:rsidRPr="00FC1EF9">
              <w:rPr>
                <w:b/>
                <w:bCs/>
                <w:szCs w:val="24"/>
                <w:lang w:eastAsia="en-US"/>
              </w:rPr>
              <w:t>SET INFORMATION</w:t>
            </w:r>
          </w:p>
        </w:tc>
      </w:tr>
      <w:tr w14:paraId="5E9C59FA" w14:textId="77777777" w:rsidTr="00197895">
        <w:tblPrEx>
          <w:tblW w:w="5000" w:type="pct"/>
          <w:tblLook w:val="04A0"/>
        </w:tblPrEx>
        <w:tc>
          <w:tcPr>
            <w:tcW w:w="0" w:type="auto"/>
          </w:tcPr>
          <w:p w:rsidR="00D61547" w:rsidRPr="00FC1EF9" w:rsidP="00D61547" w14:paraId="5E98BD15" w14:textId="77777777">
            <w:pPr>
              <w:widowControl/>
              <w:spacing w:before="120" w:after="120" w:line="360" w:lineRule="auto"/>
              <w:rPr>
                <w:szCs w:val="24"/>
                <w:lang w:eastAsia="en-US"/>
              </w:rPr>
            </w:pPr>
          </w:p>
        </w:tc>
        <w:tc>
          <w:tcPr>
            <w:tcW w:w="0" w:type="auto"/>
          </w:tcPr>
          <w:p w:rsidR="00D61547" w:rsidRPr="00FC1EF9" w:rsidP="00D61547" w14:paraId="249AB848" w14:textId="77777777">
            <w:pPr>
              <w:widowControl/>
              <w:spacing w:before="60" w:after="60"/>
              <w:rPr>
                <w:szCs w:val="24"/>
                <w:lang w:eastAsia="en-US"/>
              </w:rPr>
            </w:pPr>
            <w:r w:rsidRPr="00FC1EF9">
              <w:rPr>
                <w:szCs w:val="24"/>
                <w:lang w:eastAsia="en-US"/>
              </w:rPr>
              <w:t>Set type.</w:t>
            </w:r>
          </w:p>
        </w:tc>
      </w:tr>
      <w:tr w14:paraId="3DF1A386" w14:textId="77777777" w:rsidTr="00197895">
        <w:tblPrEx>
          <w:tblW w:w="5000" w:type="pct"/>
          <w:tblLook w:val="04A0"/>
        </w:tblPrEx>
        <w:tc>
          <w:tcPr>
            <w:tcW w:w="0" w:type="auto"/>
          </w:tcPr>
          <w:p w:rsidR="00D61547" w:rsidRPr="00FC1EF9" w:rsidP="00D61547" w14:paraId="2F34B206" w14:textId="77777777">
            <w:pPr>
              <w:widowControl/>
              <w:spacing w:before="60" w:after="60"/>
              <w:rPr>
                <w:szCs w:val="24"/>
                <w:lang w:eastAsia="en-US"/>
              </w:rPr>
            </w:pPr>
            <w:r w:rsidRPr="00FC1EF9">
              <w:rPr>
                <w:szCs w:val="24"/>
                <w:lang w:eastAsia="en-US"/>
              </w:rPr>
              <w:t>Set start</w:t>
            </w:r>
          </w:p>
        </w:tc>
        <w:tc>
          <w:tcPr>
            <w:tcW w:w="0" w:type="auto"/>
          </w:tcPr>
          <w:p w:rsidR="00D61547" w:rsidRPr="00FC1EF9" w:rsidP="00D61547" w14:paraId="139E60BB" w14:textId="77777777">
            <w:pPr>
              <w:widowControl/>
              <w:spacing w:before="60" w:after="60"/>
              <w:rPr>
                <w:szCs w:val="24"/>
                <w:lang w:eastAsia="en-US"/>
              </w:rPr>
            </w:pPr>
            <w:r w:rsidRPr="00FC1EF9">
              <w:rPr>
                <w:szCs w:val="24"/>
                <w:lang w:eastAsia="en-US"/>
              </w:rPr>
              <w:t>Date/time, position (latitude and longitude, in decimal degrees).</w:t>
            </w:r>
          </w:p>
        </w:tc>
      </w:tr>
      <w:tr w14:paraId="66888E06" w14:textId="77777777" w:rsidTr="00197895">
        <w:tblPrEx>
          <w:tblW w:w="5000" w:type="pct"/>
          <w:tblLook w:val="04A0"/>
        </w:tblPrEx>
        <w:tc>
          <w:tcPr>
            <w:tcW w:w="0" w:type="auto"/>
          </w:tcPr>
          <w:p w:rsidR="00D61547" w:rsidRPr="00FC1EF9" w:rsidP="00D61547" w14:paraId="7A1B315B" w14:textId="77777777">
            <w:pPr>
              <w:widowControl/>
              <w:spacing w:before="60" w:after="60"/>
              <w:rPr>
                <w:szCs w:val="24"/>
                <w:lang w:eastAsia="en-US"/>
              </w:rPr>
            </w:pPr>
            <w:r w:rsidRPr="00FC1EF9">
              <w:rPr>
                <w:szCs w:val="24"/>
                <w:lang w:eastAsia="en-US"/>
              </w:rPr>
              <w:t>Rings up</w:t>
            </w:r>
          </w:p>
        </w:tc>
        <w:tc>
          <w:tcPr>
            <w:tcW w:w="0" w:type="auto"/>
          </w:tcPr>
          <w:p w:rsidR="00D61547" w:rsidRPr="00FC1EF9" w:rsidP="00D61547" w14:paraId="00415C8F" w14:textId="77777777">
            <w:pPr>
              <w:widowControl/>
              <w:spacing w:before="60" w:after="60"/>
              <w:rPr>
                <w:szCs w:val="24"/>
                <w:lang w:eastAsia="en-US"/>
              </w:rPr>
            </w:pPr>
            <w:r w:rsidRPr="00FC1EF9">
              <w:rPr>
                <w:szCs w:val="24"/>
                <w:lang w:eastAsia="en-US"/>
              </w:rPr>
              <w:t>Date/time.</w:t>
            </w:r>
          </w:p>
        </w:tc>
      </w:tr>
      <w:tr w14:paraId="4EB68F85" w14:textId="77777777" w:rsidTr="00197895">
        <w:tblPrEx>
          <w:tblW w:w="5000" w:type="pct"/>
          <w:tblLook w:val="04A0"/>
        </w:tblPrEx>
        <w:tc>
          <w:tcPr>
            <w:tcW w:w="0" w:type="auto"/>
          </w:tcPr>
          <w:p w:rsidR="00D61547" w:rsidRPr="00FC1EF9" w:rsidP="00D61547" w14:paraId="1FBD5F3D" w14:textId="77777777">
            <w:pPr>
              <w:widowControl/>
              <w:spacing w:before="60" w:after="60"/>
              <w:rPr>
                <w:szCs w:val="24"/>
                <w:lang w:eastAsia="en-US"/>
              </w:rPr>
            </w:pPr>
            <w:r w:rsidRPr="00FC1EF9">
              <w:rPr>
                <w:szCs w:val="24"/>
                <w:lang w:eastAsia="en-US"/>
              </w:rPr>
              <w:t>Set end</w:t>
            </w:r>
          </w:p>
        </w:tc>
        <w:tc>
          <w:tcPr>
            <w:tcW w:w="0" w:type="auto"/>
          </w:tcPr>
          <w:p w:rsidR="00D61547" w:rsidRPr="00FC1EF9" w:rsidP="00D61547" w14:paraId="3EFB6DF8" w14:textId="77777777">
            <w:pPr>
              <w:widowControl/>
              <w:spacing w:before="60" w:after="60"/>
              <w:rPr>
                <w:szCs w:val="24"/>
                <w:lang w:eastAsia="en-US"/>
              </w:rPr>
            </w:pPr>
            <w:r w:rsidRPr="00FC1EF9">
              <w:rPr>
                <w:szCs w:val="24"/>
                <w:lang w:eastAsia="en-US"/>
              </w:rPr>
              <w:t>Date/time, position (latitude and longitude, in decimal</w:t>
            </w:r>
            <w:r w:rsidRPr="00FC1EF9">
              <w:rPr>
                <w:szCs w:val="24"/>
                <w:lang w:eastAsia="en-US"/>
              </w:rPr>
              <w:br/>
              <w:t>degrees).</w:t>
            </w:r>
          </w:p>
        </w:tc>
      </w:tr>
      <w:tr w14:paraId="48F9EFF9" w14:textId="77777777" w:rsidTr="00197895">
        <w:tblPrEx>
          <w:tblW w:w="5000" w:type="pct"/>
          <w:tblLook w:val="04A0"/>
        </w:tblPrEx>
        <w:tc>
          <w:tcPr>
            <w:tcW w:w="0" w:type="auto"/>
          </w:tcPr>
          <w:p w:rsidR="00D61547" w:rsidRPr="00FC1EF9" w:rsidP="00D61547" w14:paraId="4CACC5A5" w14:textId="77777777">
            <w:pPr>
              <w:widowControl/>
              <w:spacing w:before="60" w:after="60"/>
              <w:rPr>
                <w:szCs w:val="24"/>
                <w:lang w:eastAsia="en-US"/>
              </w:rPr>
            </w:pPr>
            <w:r w:rsidRPr="00FC1EF9">
              <w:rPr>
                <w:szCs w:val="24"/>
                <w:lang w:eastAsia="en-US"/>
              </w:rPr>
              <w:t>Wind speed</w:t>
            </w:r>
          </w:p>
        </w:tc>
        <w:tc>
          <w:tcPr>
            <w:tcW w:w="0" w:type="auto"/>
          </w:tcPr>
          <w:p w:rsidR="00D61547" w:rsidRPr="00FC1EF9" w:rsidP="00D61547" w14:paraId="1B272D1A" w14:textId="77777777">
            <w:pPr>
              <w:widowControl/>
              <w:spacing w:before="60" w:after="60"/>
              <w:rPr>
                <w:szCs w:val="24"/>
                <w:lang w:eastAsia="en-US"/>
              </w:rPr>
            </w:pPr>
            <w:r w:rsidRPr="00FC1EF9">
              <w:rPr>
                <w:szCs w:val="24"/>
                <w:lang w:eastAsia="en-US"/>
              </w:rPr>
              <w:t>Recorded in Beaufort scale.</w:t>
            </w:r>
          </w:p>
        </w:tc>
      </w:tr>
      <w:tr w14:paraId="27D32FF0" w14:textId="77777777" w:rsidTr="00197895">
        <w:tblPrEx>
          <w:tblW w:w="5000" w:type="pct"/>
          <w:tblLook w:val="04A0"/>
        </w:tblPrEx>
        <w:tc>
          <w:tcPr>
            <w:tcW w:w="0" w:type="auto"/>
          </w:tcPr>
          <w:p w:rsidR="00D61547" w:rsidRPr="00FC1EF9" w:rsidP="00D61547" w14:paraId="3777FFC5" w14:textId="77777777">
            <w:pPr>
              <w:widowControl/>
              <w:spacing w:before="60" w:after="60"/>
              <w:rPr>
                <w:szCs w:val="24"/>
                <w:lang w:eastAsia="en-US"/>
              </w:rPr>
            </w:pPr>
            <w:r w:rsidRPr="00FC1EF9">
              <w:rPr>
                <w:szCs w:val="24"/>
                <w:lang w:eastAsia="en-US"/>
              </w:rPr>
              <w:t>Malfunctions</w:t>
            </w:r>
          </w:p>
        </w:tc>
        <w:tc>
          <w:tcPr>
            <w:tcW w:w="0" w:type="auto"/>
          </w:tcPr>
          <w:p w:rsidR="00D61547" w:rsidRPr="00FC1EF9" w:rsidP="00D61547" w14:paraId="119BFA04" w14:textId="77777777">
            <w:pPr>
              <w:widowControl/>
              <w:spacing w:before="60" w:after="60"/>
              <w:rPr>
                <w:szCs w:val="24"/>
                <w:lang w:eastAsia="en-US"/>
              </w:rPr>
            </w:pPr>
            <w:r w:rsidRPr="00FC1EF9">
              <w:rPr>
                <w:szCs w:val="24"/>
                <w:lang w:eastAsia="en-US"/>
              </w:rPr>
              <w:t>Date/time, description of any major malfunction that stops or delays the setting manoeuvre.</w:t>
            </w:r>
          </w:p>
        </w:tc>
      </w:tr>
    </w:tbl>
    <w:p w:rsidR="00D61547" w:rsidRPr="00FC1EF9" w:rsidP="00D61547" w14:paraId="6BE2E4C6" w14:textId="77777777">
      <w:pPr>
        <w:widowControl/>
        <w:spacing w:before="120" w:after="120" w:line="360" w:lineRule="auto"/>
        <w:rPr>
          <w:szCs w:val="24"/>
          <w:lang w:eastAsia="en-US"/>
        </w:rPr>
      </w:pPr>
      <w:r w:rsidRPr="00FC1EF9">
        <w:rPr>
          <w:szCs w:val="24"/>
          <w:lang w:eastAsia="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442"/>
        <w:gridCol w:w="3038"/>
        <w:gridCol w:w="4585"/>
      </w:tblGrid>
      <w:tr w14:paraId="204BE447" w14:textId="77777777" w:rsidTr="00197895">
        <w:tblPrEx>
          <w:tblW w:w="5000" w:type="pct"/>
          <w:tblLook w:val="04A0"/>
        </w:tblPrEx>
        <w:tc>
          <w:tcPr>
            <w:tcW w:w="0" w:type="auto"/>
            <w:gridSpan w:val="3"/>
            <w:shd w:val="clear" w:color="auto" w:fill="BFBFBF"/>
          </w:tcPr>
          <w:p w:rsidR="00D61547" w:rsidRPr="00FC1EF9" w:rsidP="00D61547" w14:paraId="7A6F70EB" w14:textId="77777777">
            <w:pPr>
              <w:widowControl/>
              <w:spacing w:before="60" w:after="60"/>
              <w:jc w:val="center"/>
              <w:rPr>
                <w:b/>
                <w:bCs/>
                <w:szCs w:val="24"/>
                <w:lang w:eastAsia="en-US"/>
              </w:rPr>
            </w:pPr>
            <w:r w:rsidRPr="00FC1EF9">
              <w:rPr>
                <w:b/>
                <w:bCs/>
                <w:szCs w:val="24"/>
                <w:lang w:eastAsia="en-US"/>
              </w:rPr>
              <w:t>CATCH AND DISCARD</w:t>
            </w:r>
          </w:p>
        </w:tc>
      </w:tr>
      <w:tr w14:paraId="6BFFCEC0" w14:textId="77777777" w:rsidTr="00197895">
        <w:tblPrEx>
          <w:tblW w:w="5000" w:type="pct"/>
          <w:tblLook w:val="04A0"/>
        </w:tblPrEx>
        <w:tc>
          <w:tcPr>
            <w:tcW w:w="0" w:type="auto"/>
          </w:tcPr>
          <w:p w:rsidR="00D61547" w:rsidRPr="00FC1EF9" w:rsidP="00D61547" w14:paraId="1A8149D8" w14:textId="77777777">
            <w:pPr>
              <w:widowControl/>
              <w:spacing w:before="120" w:after="120" w:line="360" w:lineRule="auto"/>
              <w:rPr>
                <w:szCs w:val="24"/>
                <w:lang w:eastAsia="en-US"/>
              </w:rPr>
            </w:pPr>
          </w:p>
        </w:tc>
        <w:tc>
          <w:tcPr>
            <w:tcW w:w="0" w:type="auto"/>
            <w:shd w:val="clear" w:color="auto" w:fill="BFBFBF"/>
          </w:tcPr>
          <w:p w:rsidR="00D61547" w:rsidRPr="00FC1EF9" w:rsidP="00D61547" w14:paraId="6CFA92F9" w14:textId="77777777">
            <w:pPr>
              <w:widowControl/>
              <w:spacing w:before="60" w:after="60"/>
              <w:rPr>
                <w:b/>
                <w:bCs/>
                <w:szCs w:val="24"/>
                <w:lang w:eastAsia="en-US"/>
              </w:rPr>
            </w:pPr>
            <w:r w:rsidRPr="00FC1EF9">
              <w:rPr>
                <w:b/>
                <w:bCs/>
                <w:szCs w:val="24"/>
                <w:lang w:eastAsia="en-US"/>
              </w:rPr>
              <w:t>Target species</w:t>
            </w:r>
          </w:p>
        </w:tc>
        <w:tc>
          <w:tcPr>
            <w:tcW w:w="0" w:type="auto"/>
            <w:shd w:val="clear" w:color="auto" w:fill="BFBFBF"/>
          </w:tcPr>
          <w:p w:rsidR="00D61547" w:rsidRPr="00FC1EF9" w:rsidP="00D61547" w14:paraId="63E53A70" w14:textId="77777777">
            <w:pPr>
              <w:widowControl/>
              <w:spacing w:before="60" w:after="60"/>
              <w:rPr>
                <w:b/>
                <w:bCs/>
                <w:szCs w:val="24"/>
                <w:lang w:eastAsia="en-US"/>
              </w:rPr>
            </w:pPr>
            <w:r w:rsidRPr="00FC1EF9">
              <w:rPr>
                <w:b/>
                <w:bCs/>
                <w:szCs w:val="24"/>
                <w:lang w:eastAsia="en-US"/>
              </w:rPr>
              <w:t>Non-target species</w:t>
            </w:r>
          </w:p>
        </w:tc>
      </w:tr>
      <w:tr w14:paraId="39FF7510" w14:textId="77777777" w:rsidTr="00197895">
        <w:tblPrEx>
          <w:tblW w:w="5000" w:type="pct"/>
          <w:tblLook w:val="04A0"/>
        </w:tblPrEx>
        <w:tc>
          <w:tcPr>
            <w:tcW w:w="0" w:type="auto"/>
          </w:tcPr>
          <w:p w:rsidR="00D61547" w:rsidRPr="00FC1EF9" w:rsidP="00D61547" w14:paraId="4FAB8373" w14:textId="77777777">
            <w:pPr>
              <w:widowControl/>
              <w:spacing w:before="60" w:after="60"/>
              <w:rPr>
                <w:szCs w:val="24"/>
                <w:lang w:eastAsia="en-US"/>
              </w:rPr>
            </w:pPr>
            <w:r w:rsidRPr="00FC1EF9">
              <w:rPr>
                <w:szCs w:val="24"/>
                <w:lang w:eastAsia="en-US"/>
              </w:rPr>
              <w:t>Species Id.</w:t>
            </w:r>
          </w:p>
        </w:tc>
        <w:tc>
          <w:tcPr>
            <w:tcW w:w="0" w:type="auto"/>
          </w:tcPr>
          <w:p w:rsidR="00D61547" w:rsidRPr="00FC1EF9" w:rsidP="00D61547" w14:paraId="01DEBB9B" w14:textId="77777777">
            <w:pPr>
              <w:widowControl/>
              <w:spacing w:before="60" w:after="60"/>
              <w:rPr>
                <w:szCs w:val="24"/>
                <w:lang w:eastAsia="en-US"/>
              </w:rPr>
            </w:pPr>
            <w:r w:rsidRPr="00FC1EF9">
              <w:rPr>
                <w:szCs w:val="24"/>
                <w:lang w:eastAsia="en-US"/>
              </w:rPr>
              <w:t>Total catch and discards, as feasible as EM technology allows. Combined catch may be reported where species identification is not possible.</w:t>
            </w:r>
          </w:p>
        </w:tc>
        <w:tc>
          <w:tcPr>
            <w:tcW w:w="0" w:type="auto"/>
          </w:tcPr>
          <w:p w:rsidR="00D61547" w:rsidRPr="00FC1EF9" w:rsidP="00D61547" w14:paraId="58CFE134" w14:textId="77777777">
            <w:pPr>
              <w:widowControl/>
              <w:spacing w:before="60" w:after="60"/>
              <w:rPr>
                <w:szCs w:val="24"/>
                <w:lang w:eastAsia="en-US"/>
              </w:rPr>
            </w:pPr>
            <w:r w:rsidRPr="00FC1EF9">
              <w:rPr>
                <w:szCs w:val="24"/>
                <w:lang w:eastAsia="en-US"/>
              </w:rPr>
              <w:t xml:space="preserve">Sharks, lamnid sharks, whale shark, </w:t>
            </w:r>
            <w:r w:rsidRPr="00FC1EF9">
              <w:rPr>
                <w:szCs w:val="24"/>
                <w:lang w:eastAsia="en-US"/>
              </w:rPr>
              <w:t>mobulid</w:t>
            </w:r>
            <w:r w:rsidRPr="00FC1EF9">
              <w:rPr>
                <w:szCs w:val="24"/>
                <w:lang w:eastAsia="en-US"/>
              </w:rPr>
              <w:t xml:space="preserve"> rays, billfishes, scombrids, carangids, triggerfishes, sea turtles, sea birds, and marine mammals, where each individual shall be identified to the lowest taxonomic resolution possible (i.e., species), as feasible as EM technology allows. In cases where species identification is not possible, the animal may be identified to a broader taxonomic resolution (e.g. genus, family).</w:t>
            </w:r>
          </w:p>
        </w:tc>
      </w:tr>
      <w:tr w14:paraId="79A290D0" w14:textId="77777777" w:rsidTr="00197895">
        <w:tblPrEx>
          <w:tblW w:w="5000" w:type="pct"/>
          <w:tblLook w:val="04A0"/>
        </w:tblPrEx>
        <w:tc>
          <w:tcPr>
            <w:tcW w:w="0" w:type="auto"/>
          </w:tcPr>
          <w:p w:rsidR="00D61547" w:rsidRPr="00FC1EF9" w:rsidP="00D61547" w14:paraId="183ACA3F" w14:textId="77777777">
            <w:pPr>
              <w:widowControl/>
              <w:spacing w:before="60" w:after="60"/>
              <w:rPr>
                <w:szCs w:val="24"/>
                <w:lang w:eastAsia="en-US"/>
              </w:rPr>
            </w:pPr>
            <w:r w:rsidRPr="00FC1EF9">
              <w:rPr>
                <w:szCs w:val="24"/>
                <w:lang w:eastAsia="en-US"/>
              </w:rPr>
              <w:t>Size</w:t>
            </w:r>
          </w:p>
        </w:tc>
        <w:tc>
          <w:tcPr>
            <w:tcW w:w="0" w:type="auto"/>
          </w:tcPr>
          <w:p w:rsidR="00D61547" w:rsidRPr="00FC1EF9" w:rsidP="00D61547" w14:paraId="226D87CA" w14:textId="77777777">
            <w:pPr>
              <w:widowControl/>
              <w:spacing w:before="60" w:after="60"/>
              <w:rPr>
                <w:szCs w:val="24"/>
                <w:lang w:eastAsia="en-US"/>
              </w:rPr>
            </w:pPr>
            <w:r w:rsidRPr="00FC1EF9">
              <w:rPr>
                <w:szCs w:val="24"/>
                <w:lang w:eastAsia="en-US"/>
              </w:rPr>
              <w:t>Weight categories shall be used whenever possible (e.g. small size 2,5 kg - 15 kg).</w:t>
            </w:r>
          </w:p>
        </w:tc>
        <w:tc>
          <w:tcPr>
            <w:tcW w:w="0" w:type="auto"/>
          </w:tcPr>
          <w:p w:rsidR="00D61547" w:rsidRPr="00FC1EF9" w:rsidP="00D61547" w14:paraId="5EFF0D00" w14:textId="77777777">
            <w:pPr>
              <w:widowControl/>
              <w:spacing w:before="60" w:after="60"/>
              <w:rPr>
                <w:szCs w:val="24"/>
                <w:lang w:eastAsia="en-US"/>
              </w:rPr>
            </w:pPr>
            <w:r w:rsidRPr="00FC1EF9">
              <w:rPr>
                <w:szCs w:val="24"/>
                <w:lang w:eastAsia="en-US"/>
              </w:rPr>
              <w:t>Wherever possible, individuals shall be measured to the nearest cm as follows: sharks in total length, billfishes in post-orbital fork length, fishes in fork length, rays in disc width, turtles in curved carapace length. In cases where individual measurement is not possible, the animal may be classified by size category (i.e., small, medium, large) following IATTC observer practices.</w:t>
            </w:r>
          </w:p>
        </w:tc>
      </w:tr>
    </w:tbl>
    <w:p w:rsidR="00D61547" w:rsidRPr="00FC1EF9" w:rsidP="00D61547" w14:paraId="6C9A7744" w14:textId="77777777">
      <w:pPr>
        <w:widowControl/>
        <w:spacing w:before="120" w:after="120" w:line="360" w:lineRule="auto"/>
        <w:rPr>
          <w:szCs w:val="24"/>
          <w:lang w:eastAsia="en-US"/>
        </w:rPr>
      </w:pPr>
      <w:r w:rsidRPr="00FC1EF9">
        <w:rPr>
          <w:szCs w:val="24"/>
          <w:lang w:eastAsia="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960"/>
        <w:gridCol w:w="2936"/>
        <w:gridCol w:w="4169"/>
      </w:tblGrid>
      <w:tr w14:paraId="10A2559E" w14:textId="77777777" w:rsidTr="00197895">
        <w:tblPrEx>
          <w:tblW w:w="5000" w:type="pct"/>
          <w:tblLook w:val="04A0"/>
        </w:tblPrEx>
        <w:tc>
          <w:tcPr>
            <w:tcW w:w="0" w:type="auto"/>
          </w:tcPr>
          <w:p w:rsidR="00D61547" w:rsidRPr="00FC1EF9" w:rsidP="00D61547" w14:paraId="7CDE67B5" w14:textId="77777777">
            <w:pPr>
              <w:widowControl/>
              <w:spacing w:before="60" w:after="60"/>
              <w:rPr>
                <w:szCs w:val="24"/>
                <w:lang w:eastAsia="en-US"/>
              </w:rPr>
            </w:pPr>
            <w:r w:rsidRPr="00FC1EF9">
              <w:rPr>
                <w:szCs w:val="24"/>
                <w:lang w:eastAsia="en-US"/>
              </w:rPr>
              <w:t>Condition</w:t>
            </w:r>
          </w:p>
        </w:tc>
        <w:tc>
          <w:tcPr>
            <w:tcW w:w="0" w:type="auto"/>
          </w:tcPr>
          <w:p w:rsidR="00D61547" w:rsidRPr="00FC1EF9" w:rsidP="00D61547" w14:paraId="7B3D7C44" w14:textId="77777777">
            <w:pPr>
              <w:widowControl/>
              <w:spacing w:before="120" w:after="120" w:line="360" w:lineRule="auto"/>
              <w:rPr>
                <w:szCs w:val="24"/>
                <w:lang w:eastAsia="en-US"/>
              </w:rPr>
            </w:pPr>
          </w:p>
        </w:tc>
        <w:tc>
          <w:tcPr>
            <w:tcW w:w="0" w:type="auto"/>
          </w:tcPr>
          <w:p w:rsidR="00D61547" w:rsidRPr="00FC1EF9" w:rsidP="00D61547" w14:paraId="00D5441A" w14:textId="77777777">
            <w:pPr>
              <w:widowControl/>
              <w:spacing w:before="60" w:after="60"/>
              <w:rPr>
                <w:szCs w:val="24"/>
                <w:lang w:eastAsia="en-US"/>
              </w:rPr>
            </w:pPr>
            <w:r w:rsidRPr="00FC1EF9">
              <w:rPr>
                <w:szCs w:val="24"/>
                <w:lang w:eastAsia="en-US"/>
              </w:rPr>
              <w:t>When possible, the estimated condition of the individual when caught, brought on deck and released.</w:t>
            </w:r>
          </w:p>
        </w:tc>
      </w:tr>
      <w:tr w14:paraId="55639453" w14:textId="77777777" w:rsidTr="00197895">
        <w:tblPrEx>
          <w:tblW w:w="5000" w:type="pct"/>
          <w:tblLook w:val="04A0"/>
        </w:tblPrEx>
        <w:tc>
          <w:tcPr>
            <w:tcW w:w="0" w:type="auto"/>
          </w:tcPr>
          <w:p w:rsidR="00D61547" w:rsidRPr="00FC1EF9" w:rsidP="00D61547" w14:paraId="3EBB3C68" w14:textId="77777777">
            <w:pPr>
              <w:widowControl/>
              <w:spacing w:before="60" w:after="60"/>
              <w:rPr>
                <w:szCs w:val="24"/>
                <w:lang w:eastAsia="en-US"/>
              </w:rPr>
            </w:pPr>
            <w:r w:rsidRPr="00FC1EF9">
              <w:rPr>
                <w:szCs w:val="24"/>
                <w:lang w:eastAsia="en-US"/>
              </w:rPr>
              <w:t>Tag</w:t>
            </w:r>
          </w:p>
        </w:tc>
        <w:tc>
          <w:tcPr>
            <w:tcW w:w="0" w:type="auto"/>
          </w:tcPr>
          <w:p w:rsidR="00D61547" w:rsidRPr="00FC1EF9" w:rsidP="00D61547" w14:paraId="300934FE" w14:textId="77777777">
            <w:pPr>
              <w:widowControl/>
              <w:spacing w:before="120" w:after="120" w:line="360" w:lineRule="auto"/>
              <w:rPr>
                <w:szCs w:val="24"/>
                <w:lang w:eastAsia="en-US"/>
              </w:rPr>
            </w:pPr>
          </w:p>
        </w:tc>
        <w:tc>
          <w:tcPr>
            <w:tcW w:w="0" w:type="auto"/>
          </w:tcPr>
          <w:p w:rsidR="00D61547" w:rsidRPr="00FC1EF9" w:rsidP="00D61547" w14:paraId="6C42AFEA" w14:textId="77777777">
            <w:pPr>
              <w:widowControl/>
              <w:spacing w:before="60" w:after="60"/>
              <w:rPr>
                <w:szCs w:val="24"/>
                <w:lang w:eastAsia="en-US"/>
              </w:rPr>
            </w:pPr>
            <w:r w:rsidRPr="00FC1EF9">
              <w:rPr>
                <w:szCs w:val="24"/>
                <w:lang w:eastAsia="en-US"/>
              </w:rPr>
              <w:t>When possible, the tag recovery</w:t>
            </w:r>
            <w:r w:rsidRPr="00FC1EF9">
              <w:rPr>
                <w:szCs w:val="24"/>
                <w:lang w:eastAsia="en-US"/>
              </w:rPr>
              <w:br/>
              <w:t>information recorded.</w:t>
            </w:r>
          </w:p>
        </w:tc>
      </w:tr>
      <w:tr w14:paraId="25990EC3" w14:textId="77777777" w:rsidTr="00197895">
        <w:tblPrEx>
          <w:tblW w:w="5000" w:type="pct"/>
          <w:tblLook w:val="04A0"/>
        </w:tblPrEx>
        <w:tc>
          <w:tcPr>
            <w:tcW w:w="0" w:type="auto"/>
          </w:tcPr>
          <w:p w:rsidR="00D61547" w:rsidRPr="00FC1EF9" w:rsidP="00D61547" w14:paraId="683E18C7" w14:textId="77777777">
            <w:pPr>
              <w:widowControl/>
              <w:spacing w:before="60" w:after="60"/>
              <w:rPr>
                <w:szCs w:val="24"/>
                <w:lang w:eastAsia="en-US"/>
              </w:rPr>
            </w:pPr>
            <w:r w:rsidRPr="00FC1EF9">
              <w:rPr>
                <w:szCs w:val="24"/>
                <w:lang w:eastAsia="en-US"/>
              </w:rPr>
              <w:t>Fate</w:t>
            </w:r>
          </w:p>
        </w:tc>
        <w:tc>
          <w:tcPr>
            <w:tcW w:w="0" w:type="auto"/>
          </w:tcPr>
          <w:p w:rsidR="00D61547" w:rsidRPr="00FC1EF9" w:rsidP="00D61547" w14:paraId="31498853" w14:textId="77777777">
            <w:pPr>
              <w:widowControl/>
              <w:spacing w:before="60" w:after="60"/>
              <w:rPr>
                <w:szCs w:val="24"/>
                <w:lang w:eastAsia="en-US"/>
              </w:rPr>
            </w:pPr>
            <w:r w:rsidRPr="00FC1EF9">
              <w:rPr>
                <w:szCs w:val="24"/>
                <w:lang w:eastAsia="en-US"/>
              </w:rPr>
              <w:t>Catch retained and discarded, by species, in metric tonnes.</w:t>
            </w:r>
          </w:p>
        </w:tc>
        <w:tc>
          <w:tcPr>
            <w:tcW w:w="0" w:type="auto"/>
          </w:tcPr>
          <w:p w:rsidR="00D61547" w:rsidRPr="00FC1EF9" w:rsidP="00D61547" w14:paraId="6CFF9F8E" w14:textId="77777777">
            <w:pPr>
              <w:widowControl/>
              <w:spacing w:before="60" w:after="60"/>
              <w:rPr>
                <w:szCs w:val="24"/>
                <w:lang w:eastAsia="en-US"/>
              </w:rPr>
            </w:pPr>
            <w:r w:rsidRPr="00FC1EF9">
              <w:rPr>
                <w:szCs w:val="24"/>
                <w:lang w:eastAsia="en-US"/>
              </w:rPr>
              <w:t>When possible, the fate of the individual brought on deck (e.g. retained, discarded, etc.)</w:t>
            </w:r>
          </w:p>
        </w:tc>
      </w:tr>
      <w:tr w14:paraId="2B3F13AF" w14:textId="77777777" w:rsidTr="00197895">
        <w:tblPrEx>
          <w:tblW w:w="5000" w:type="pct"/>
          <w:tblLook w:val="04A0"/>
        </w:tblPrEx>
        <w:tc>
          <w:tcPr>
            <w:tcW w:w="0" w:type="auto"/>
            <w:gridSpan w:val="3"/>
            <w:shd w:val="clear" w:color="auto" w:fill="BFBFBF"/>
          </w:tcPr>
          <w:p w:rsidR="00D61547" w:rsidRPr="00FC1EF9" w:rsidP="00D61547" w14:paraId="7BD81232" w14:textId="77777777">
            <w:pPr>
              <w:widowControl/>
              <w:spacing w:before="60" w:after="60"/>
              <w:jc w:val="center"/>
              <w:rPr>
                <w:b/>
                <w:bCs/>
                <w:szCs w:val="24"/>
                <w:lang w:eastAsia="en-US"/>
              </w:rPr>
            </w:pPr>
            <w:r w:rsidRPr="00FC1EF9">
              <w:rPr>
                <w:b/>
                <w:caps/>
                <w:noProof/>
                <w:szCs w:val="24"/>
                <w:lang w:eastAsia="en-US"/>
              </w:rPr>
              <w:t>Floating</w:t>
            </w:r>
            <w:r w:rsidRPr="00FC1EF9">
              <w:rPr>
                <w:b/>
                <w:caps/>
                <w:noProof/>
                <w:spacing w:val="-4"/>
                <w:szCs w:val="24"/>
                <w:lang w:eastAsia="en-US"/>
              </w:rPr>
              <w:t xml:space="preserve"> </w:t>
            </w:r>
            <w:r w:rsidRPr="00FC1EF9">
              <w:rPr>
                <w:b/>
                <w:caps/>
                <w:noProof/>
                <w:spacing w:val="-2"/>
                <w:szCs w:val="24"/>
                <w:lang w:eastAsia="en-US"/>
              </w:rPr>
              <w:t>objects/FADs</w:t>
            </w:r>
          </w:p>
        </w:tc>
      </w:tr>
      <w:tr w14:paraId="08FBF7D7" w14:textId="77777777" w:rsidTr="00197895">
        <w:tblPrEx>
          <w:tblW w:w="5000" w:type="pct"/>
          <w:tblLook w:val="04A0"/>
        </w:tblPrEx>
        <w:tc>
          <w:tcPr>
            <w:tcW w:w="0" w:type="auto"/>
          </w:tcPr>
          <w:p w:rsidR="00D61547" w:rsidRPr="00FC1EF9" w:rsidP="00D61547" w14:paraId="2DE2DC71" w14:textId="77777777">
            <w:pPr>
              <w:widowControl/>
              <w:spacing w:before="60" w:after="60"/>
              <w:rPr>
                <w:szCs w:val="24"/>
                <w:lang w:eastAsia="en-US"/>
              </w:rPr>
            </w:pPr>
            <w:r w:rsidRPr="00FC1EF9">
              <w:rPr>
                <w:szCs w:val="24"/>
                <w:lang w:eastAsia="en-US"/>
              </w:rPr>
              <w:t>Deployments</w:t>
            </w:r>
          </w:p>
        </w:tc>
        <w:tc>
          <w:tcPr>
            <w:tcW w:w="0" w:type="auto"/>
            <w:gridSpan w:val="2"/>
          </w:tcPr>
          <w:p w:rsidR="00D61547" w:rsidRPr="00FC1EF9" w:rsidP="00D61547" w14:paraId="732FB9E8" w14:textId="77777777">
            <w:pPr>
              <w:widowControl/>
              <w:spacing w:before="60" w:after="60"/>
              <w:rPr>
                <w:szCs w:val="24"/>
                <w:lang w:eastAsia="en-US"/>
              </w:rPr>
            </w:pPr>
            <w:r w:rsidRPr="00FC1EF9">
              <w:rPr>
                <w:szCs w:val="24"/>
                <w:lang w:eastAsia="en-US"/>
              </w:rPr>
              <w:t>Date/time, position (latitude and longitude, in decimal</w:t>
            </w:r>
            <w:r w:rsidRPr="00FC1EF9">
              <w:rPr>
                <w:szCs w:val="24"/>
                <w:lang w:eastAsia="en-US"/>
              </w:rPr>
              <w:br/>
              <w:t>degrees).</w:t>
            </w:r>
          </w:p>
        </w:tc>
      </w:tr>
      <w:tr w14:paraId="74ED8073" w14:textId="77777777" w:rsidTr="00197895">
        <w:tblPrEx>
          <w:tblW w:w="5000" w:type="pct"/>
          <w:tblLook w:val="04A0"/>
        </w:tblPrEx>
        <w:tc>
          <w:tcPr>
            <w:tcW w:w="0" w:type="auto"/>
          </w:tcPr>
          <w:p w:rsidR="00D61547" w:rsidRPr="00FC1EF9" w:rsidP="00D61547" w14:paraId="455F9EA4" w14:textId="77777777">
            <w:pPr>
              <w:widowControl/>
              <w:spacing w:before="60" w:after="60"/>
              <w:rPr>
                <w:szCs w:val="24"/>
                <w:lang w:eastAsia="en-US"/>
              </w:rPr>
            </w:pPr>
            <w:r w:rsidRPr="00FC1EF9">
              <w:rPr>
                <w:szCs w:val="24"/>
                <w:lang w:eastAsia="en-US"/>
              </w:rPr>
              <w:t>Retrievals</w:t>
            </w:r>
          </w:p>
        </w:tc>
        <w:tc>
          <w:tcPr>
            <w:tcW w:w="0" w:type="auto"/>
            <w:gridSpan w:val="2"/>
          </w:tcPr>
          <w:p w:rsidR="00D61547" w:rsidRPr="00FC1EF9" w:rsidP="00D61547" w14:paraId="0055C183" w14:textId="77777777">
            <w:pPr>
              <w:widowControl/>
              <w:spacing w:before="60" w:after="60"/>
              <w:rPr>
                <w:szCs w:val="24"/>
                <w:lang w:eastAsia="en-US"/>
              </w:rPr>
            </w:pPr>
            <w:r w:rsidRPr="00FC1EF9">
              <w:rPr>
                <w:szCs w:val="24"/>
                <w:lang w:eastAsia="en-US"/>
              </w:rPr>
              <w:t>Date/time, position (latitude and longitude, in decimal degrees).</w:t>
            </w:r>
          </w:p>
        </w:tc>
      </w:tr>
      <w:tr w14:paraId="6B54CC08" w14:textId="77777777" w:rsidTr="00197895">
        <w:tblPrEx>
          <w:tblW w:w="5000" w:type="pct"/>
          <w:tblLook w:val="04A0"/>
        </w:tblPrEx>
        <w:tc>
          <w:tcPr>
            <w:tcW w:w="0" w:type="auto"/>
          </w:tcPr>
          <w:p w:rsidR="00D61547" w:rsidRPr="00FC1EF9" w:rsidP="00D61547" w14:paraId="5665AF04" w14:textId="77777777">
            <w:pPr>
              <w:widowControl/>
              <w:spacing w:before="60" w:after="60"/>
              <w:rPr>
                <w:szCs w:val="24"/>
                <w:lang w:eastAsia="en-US"/>
              </w:rPr>
            </w:pPr>
            <w:r w:rsidRPr="00FC1EF9">
              <w:rPr>
                <w:szCs w:val="24"/>
                <w:lang w:eastAsia="en-US"/>
              </w:rPr>
              <w:t>Visits</w:t>
            </w:r>
          </w:p>
        </w:tc>
        <w:tc>
          <w:tcPr>
            <w:tcW w:w="0" w:type="auto"/>
            <w:gridSpan w:val="2"/>
          </w:tcPr>
          <w:p w:rsidR="00D61547" w:rsidRPr="00FC1EF9" w:rsidP="00D61547" w14:paraId="15F8229E" w14:textId="77777777">
            <w:pPr>
              <w:widowControl/>
              <w:spacing w:before="60" w:after="60"/>
              <w:rPr>
                <w:szCs w:val="24"/>
                <w:lang w:eastAsia="en-US"/>
              </w:rPr>
            </w:pPr>
            <w:r w:rsidRPr="00FC1EF9">
              <w:rPr>
                <w:szCs w:val="24"/>
                <w:lang w:eastAsia="en-US"/>
              </w:rPr>
              <w:t>When possible - Date/time, position (latitude and</w:t>
            </w:r>
            <w:r w:rsidRPr="00FC1EF9">
              <w:rPr>
                <w:szCs w:val="24"/>
                <w:lang w:eastAsia="en-US"/>
              </w:rPr>
              <w:br/>
              <w:t>longitude, in decimal degrees)</w:t>
            </w:r>
          </w:p>
        </w:tc>
      </w:tr>
      <w:tr w14:paraId="1ABA8048" w14:textId="77777777" w:rsidTr="00197895">
        <w:tblPrEx>
          <w:tblW w:w="5000" w:type="pct"/>
          <w:tblLook w:val="04A0"/>
        </w:tblPrEx>
        <w:tc>
          <w:tcPr>
            <w:tcW w:w="0" w:type="auto"/>
          </w:tcPr>
          <w:p w:rsidR="00D61547" w:rsidRPr="00FC1EF9" w:rsidP="00D61547" w14:paraId="2F24376F" w14:textId="77777777">
            <w:pPr>
              <w:widowControl/>
              <w:spacing w:before="60" w:after="60"/>
              <w:rPr>
                <w:szCs w:val="24"/>
                <w:lang w:eastAsia="en-US"/>
              </w:rPr>
            </w:pPr>
            <w:r w:rsidRPr="00FC1EF9">
              <w:rPr>
                <w:szCs w:val="24"/>
                <w:lang w:eastAsia="en-US"/>
              </w:rPr>
              <w:t>Buoy ID</w:t>
            </w:r>
          </w:p>
        </w:tc>
        <w:tc>
          <w:tcPr>
            <w:tcW w:w="0" w:type="auto"/>
            <w:gridSpan w:val="2"/>
          </w:tcPr>
          <w:p w:rsidR="00D61547" w:rsidRPr="00FC1EF9" w:rsidP="00D61547" w14:paraId="1B6F5FCA" w14:textId="77777777">
            <w:pPr>
              <w:widowControl/>
              <w:spacing w:before="60" w:after="60"/>
              <w:rPr>
                <w:szCs w:val="24"/>
                <w:lang w:eastAsia="en-US"/>
              </w:rPr>
            </w:pPr>
            <w:r w:rsidRPr="00FC1EF9">
              <w:rPr>
                <w:szCs w:val="24"/>
                <w:lang w:eastAsia="en-US"/>
              </w:rPr>
              <w:t>When possible – alphanumeric code of the satellite</w:t>
            </w:r>
            <w:r w:rsidRPr="00FC1EF9">
              <w:rPr>
                <w:szCs w:val="24"/>
                <w:lang w:eastAsia="en-US"/>
              </w:rPr>
              <w:br/>
              <w:t>buoy attached</w:t>
            </w:r>
          </w:p>
        </w:tc>
      </w:tr>
    </w:tbl>
    <w:p w:rsidR="00D61547" w:rsidRPr="00FC1EF9" w:rsidP="00D61547" w14:paraId="7FD810F6" w14:textId="77777777">
      <w:pPr>
        <w:widowControl/>
        <w:spacing w:before="120" w:after="120" w:line="360" w:lineRule="auto"/>
        <w:ind w:left="850"/>
        <w:rPr>
          <w:szCs w:val="24"/>
          <w:lang w:eastAsia="en-US"/>
        </w:rPr>
      </w:pPr>
    </w:p>
    <w:p w:rsidR="00D61547" w:rsidRPr="00FC1EF9" w:rsidP="00D61547" w14:paraId="1F0FA029" w14:textId="77777777">
      <w:pPr>
        <w:widowControl/>
        <w:rPr>
          <w:szCs w:val="24"/>
          <w:lang w:eastAsia="en-US"/>
        </w:rPr>
      </w:pPr>
      <w:r w:rsidRPr="00FC1EF9">
        <w:rPr>
          <w:szCs w:val="24"/>
          <w:lang w:eastAsia="en-US"/>
        </w:rPr>
        <w:br w:type="page"/>
      </w:r>
    </w:p>
    <w:p w:rsidR="00D61547" w:rsidRPr="00FC1EF9" w:rsidP="00D61547" w14:paraId="358002DC" w14:textId="77777777">
      <w:pPr>
        <w:widowControl/>
        <w:spacing w:before="120" w:after="120" w:line="360" w:lineRule="auto"/>
        <w:ind w:left="850"/>
        <w:rPr>
          <w:szCs w:val="24"/>
          <w:lang w:eastAsia="en-US"/>
        </w:rPr>
      </w:pPr>
      <w:r w:rsidRPr="00FC1EF9">
        <w:rPr>
          <w:b/>
          <w:bCs/>
          <w:szCs w:val="24"/>
          <w:lang w:eastAsia="en-US"/>
        </w:rPr>
        <w:t>Table 2</w:t>
      </w:r>
      <w:r w:rsidRPr="00FC1EF9">
        <w:rPr>
          <w:szCs w:val="24"/>
          <w:lang w:eastAsia="en-US"/>
        </w:rPr>
        <w:t>. Data fields to be collected, at a minimum, for the longline fishery.</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2042"/>
        <w:gridCol w:w="7023"/>
      </w:tblGrid>
      <w:tr w14:paraId="4A0F9B28" w14:textId="77777777" w:rsidTr="00197895">
        <w:tblPrEx>
          <w:tblW w:w="5000" w:type="pct"/>
          <w:tblLook w:val="04A0"/>
        </w:tblPrEx>
        <w:tc>
          <w:tcPr>
            <w:tcW w:w="0" w:type="auto"/>
            <w:gridSpan w:val="2"/>
            <w:shd w:val="clear" w:color="auto" w:fill="BFBFBF"/>
          </w:tcPr>
          <w:p w:rsidR="00D61547" w:rsidRPr="00FC1EF9" w:rsidP="00D61547" w14:paraId="0AFA9415" w14:textId="77777777">
            <w:pPr>
              <w:widowControl/>
              <w:spacing w:before="60" w:after="60"/>
              <w:jc w:val="center"/>
              <w:rPr>
                <w:b/>
                <w:bCs/>
                <w:szCs w:val="24"/>
                <w:lang w:eastAsia="en-US"/>
              </w:rPr>
            </w:pPr>
            <w:r w:rsidRPr="00FC1EF9">
              <w:rPr>
                <w:b/>
                <w:bCs/>
                <w:szCs w:val="24"/>
                <w:lang w:eastAsia="en-US"/>
              </w:rPr>
              <w:t>TRIP INFORMATION</w:t>
            </w:r>
          </w:p>
        </w:tc>
      </w:tr>
      <w:tr w14:paraId="66B93FDB" w14:textId="77777777" w:rsidTr="00197895">
        <w:tblPrEx>
          <w:tblW w:w="5000" w:type="pct"/>
          <w:tblLook w:val="04A0"/>
        </w:tblPrEx>
        <w:tc>
          <w:tcPr>
            <w:tcW w:w="0" w:type="auto"/>
          </w:tcPr>
          <w:p w:rsidR="00D61547" w:rsidRPr="00FC1EF9" w:rsidP="00D61547" w14:paraId="53C029D8" w14:textId="77777777">
            <w:pPr>
              <w:widowControl/>
              <w:spacing w:before="60" w:after="60"/>
              <w:rPr>
                <w:szCs w:val="24"/>
                <w:lang w:eastAsia="en-US"/>
              </w:rPr>
            </w:pPr>
            <w:r w:rsidRPr="00FC1EF9">
              <w:rPr>
                <w:szCs w:val="24"/>
                <w:lang w:eastAsia="en-US"/>
              </w:rPr>
              <w:t>Depart port</w:t>
            </w:r>
          </w:p>
        </w:tc>
        <w:tc>
          <w:tcPr>
            <w:tcW w:w="0" w:type="auto"/>
          </w:tcPr>
          <w:p w:rsidR="00D61547" w:rsidRPr="00FC1EF9" w:rsidP="00D61547" w14:paraId="0E1214EB" w14:textId="77777777">
            <w:pPr>
              <w:widowControl/>
              <w:spacing w:before="60" w:after="60"/>
              <w:rPr>
                <w:szCs w:val="24"/>
                <w:lang w:eastAsia="en-US"/>
              </w:rPr>
            </w:pPr>
            <w:r w:rsidRPr="00FC1EF9">
              <w:rPr>
                <w:szCs w:val="24"/>
                <w:lang w:eastAsia="en-US"/>
              </w:rPr>
              <w:t>Port name and country, date/time, position (latitude and longitude, in decimal degrees).</w:t>
            </w:r>
          </w:p>
        </w:tc>
      </w:tr>
      <w:tr w14:paraId="39EACBDE" w14:textId="77777777" w:rsidTr="00197895">
        <w:tblPrEx>
          <w:tblW w:w="5000" w:type="pct"/>
          <w:tblLook w:val="04A0"/>
        </w:tblPrEx>
        <w:tc>
          <w:tcPr>
            <w:tcW w:w="0" w:type="auto"/>
          </w:tcPr>
          <w:p w:rsidR="00D61547" w:rsidRPr="00FC1EF9" w:rsidP="00D61547" w14:paraId="6BD38F25" w14:textId="77777777">
            <w:pPr>
              <w:widowControl/>
              <w:spacing w:before="60" w:after="60"/>
              <w:rPr>
                <w:szCs w:val="24"/>
                <w:lang w:eastAsia="en-US"/>
              </w:rPr>
            </w:pPr>
            <w:r w:rsidRPr="00FC1EF9">
              <w:rPr>
                <w:szCs w:val="24"/>
                <w:lang w:eastAsia="en-US"/>
              </w:rPr>
              <w:t>Arrival port</w:t>
            </w:r>
          </w:p>
        </w:tc>
        <w:tc>
          <w:tcPr>
            <w:tcW w:w="0" w:type="auto"/>
          </w:tcPr>
          <w:p w:rsidR="00D61547" w:rsidRPr="00FC1EF9" w:rsidP="00D61547" w14:paraId="2E276F6F" w14:textId="77777777">
            <w:pPr>
              <w:widowControl/>
              <w:spacing w:before="60" w:after="60"/>
              <w:rPr>
                <w:szCs w:val="24"/>
                <w:lang w:eastAsia="en-US"/>
              </w:rPr>
            </w:pPr>
            <w:r w:rsidRPr="00FC1EF9">
              <w:rPr>
                <w:szCs w:val="24"/>
                <w:lang w:eastAsia="en-US"/>
              </w:rPr>
              <w:t>Port name and country, date/time, position (latitude and longitude, in decimal degrees).</w:t>
            </w:r>
          </w:p>
        </w:tc>
      </w:tr>
      <w:tr w14:paraId="185F03AA" w14:textId="77777777" w:rsidTr="00197895">
        <w:tblPrEx>
          <w:tblW w:w="5000" w:type="pct"/>
          <w:tblLook w:val="04A0"/>
        </w:tblPrEx>
        <w:tc>
          <w:tcPr>
            <w:tcW w:w="0" w:type="auto"/>
            <w:gridSpan w:val="2"/>
            <w:shd w:val="clear" w:color="auto" w:fill="BFBFBF"/>
          </w:tcPr>
          <w:p w:rsidR="00D61547" w:rsidRPr="00FC1EF9" w:rsidP="00D61547" w14:paraId="7F9BD59E" w14:textId="77777777">
            <w:pPr>
              <w:widowControl/>
              <w:spacing w:before="60" w:after="60"/>
              <w:jc w:val="center"/>
              <w:rPr>
                <w:b/>
                <w:bCs/>
                <w:szCs w:val="24"/>
                <w:lang w:eastAsia="en-US"/>
              </w:rPr>
            </w:pPr>
            <w:r w:rsidRPr="00FC1EF9">
              <w:rPr>
                <w:b/>
                <w:bCs/>
                <w:szCs w:val="24"/>
                <w:lang w:eastAsia="en-US"/>
              </w:rPr>
              <w:t>VESSEL ACTIVITY</w:t>
            </w:r>
          </w:p>
        </w:tc>
      </w:tr>
      <w:tr w14:paraId="611F80E5" w14:textId="77777777" w:rsidTr="00197895">
        <w:tblPrEx>
          <w:tblW w:w="5000" w:type="pct"/>
          <w:tblLook w:val="04A0"/>
        </w:tblPrEx>
        <w:tc>
          <w:tcPr>
            <w:tcW w:w="0" w:type="auto"/>
          </w:tcPr>
          <w:p w:rsidR="00D61547" w:rsidRPr="00FC1EF9" w:rsidP="00D61547" w14:paraId="101C4E94" w14:textId="77777777">
            <w:pPr>
              <w:widowControl/>
              <w:spacing w:before="60" w:after="60"/>
              <w:rPr>
                <w:szCs w:val="24"/>
                <w:lang w:eastAsia="en-US"/>
              </w:rPr>
            </w:pPr>
            <w:r w:rsidRPr="00FC1EF9">
              <w:rPr>
                <w:szCs w:val="24"/>
                <w:lang w:eastAsia="en-US"/>
              </w:rPr>
              <w:t>Position and speed</w:t>
            </w:r>
          </w:p>
        </w:tc>
        <w:tc>
          <w:tcPr>
            <w:tcW w:w="0" w:type="auto"/>
          </w:tcPr>
          <w:p w:rsidR="00D61547" w:rsidRPr="00FC1EF9" w:rsidP="00D61547" w14:paraId="28FF31A0" w14:textId="77777777">
            <w:pPr>
              <w:widowControl/>
              <w:spacing w:before="60" w:after="60"/>
              <w:rPr>
                <w:szCs w:val="24"/>
                <w:lang w:eastAsia="en-US"/>
              </w:rPr>
            </w:pPr>
            <w:r w:rsidRPr="00FC1EF9">
              <w:rPr>
                <w:szCs w:val="24"/>
                <w:lang w:eastAsia="en-US"/>
              </w:rPr>
              <w:t>Date/time, position (latitude and longitude, in decimal</w:t>
            </w:r>
            <w:r w:rsidRPr="00FC1EF9">
              <w:rPr>
                <w:szCs w:val="24"/>
                <w:lang w:eastAsia="en-US"/>
              </w:rPr>
              <w:br/>
              <w:t>degrees).</w:t>
            </w:r>
          </w:p>
        </w:tc>
      </w:tr>
      <w:tr w14:paraId="2D8B41A4" w14:textId="77777777" w:rsidTr="00197895">
        <w:tblPrEx>
          <w:tblW w:w="5000" w:type="pct"/>
          <w:tblLook w:val="04A0"/>
        </w:tblPrEx>
        <w:tc>
          <w:tcPr>
            <w:tcW w:w="0" w:type="auto"/>
          </w:tcPr>
          <w:p w:rsidR="00D61547" w:rsidRPr="00FC1EF9" w:rsidP="00D61547" w14:paraId="10A0ACC2" w14:textId="77777777">
            <w:pPr>
              <w:widowControl/>
              <w:spacing w:before="60" w:after="60"/>
              <w:rPr>
                <w:szCs w:val="24"/>
                <w:lang w:eastAsia="en-US"/>
              </w:rPr>
            </w:pPr>
            <w:r w:rsidRPr="00FC1EF9">
              <w:rPr>
                <w:szCs w:val="24"/>
                <w:lang w:eastAsia="en-US"/>
              </w:rPr>
              <w:t>Set end</w:t>
            </w:r>
          </w:p>
        </w:tc>
        <w:tc>
          <w:tcPr>
            <w:tcW w:w="0" w:type="auto"/>
          </w:tcPr>
          <w:p w:rsidR="00D61547" w:rsidRPr="00FC1EF9" w:rsidP="00D61547" w14:paraId="7F10409A" w14:textId="77777777">
            <w:pPr>
              <w:widowControl/>
              <w:spacing w:before="60" w:after="60"/>
              <w:rPr>
                <w:szCs w:val="24"/>
                <w:lang w:eastAsia="en-US"/>
              </w:rPr>
            </w:pPr>
            <w:r w:rsidRPr="00FC1EF9">
              <w:rPr>
                <w:szCs w:val="24"/>
                <w:lang w:eastAsia="en-US"/>
              </w:rPr>
              <w:t>Date/time, position (latitude and longitude, in decimal</w:t>
            </w:r>
            <w:r w:rsidRPr="00FC1EF9">
              <w:rPr>
                <w:szCs w:val="24"/>
                <w:lang w:eastAsia="en-US"/>
              </w:rPr>
              <w:br/>
              <w:t>degrees).</w:t>
            </w:r>
          </w:p>
        </w:tc>
      </w:tr>
      <w:tr w14:paraId="08542E43" w14:textId="77777777" w:rsidTr="00197895">
        <w:tblPrEx>
          <w:tblW w:w="5000" w:type="pct"/>
          <w:tblLook w:val="04A0"/>
        </w:tblPrEx>
        <w:tc>
          <w:tcPr>
            <w:tcW w:w="0" w:type="auto"/>
          </w:tcPr>
          <w:p w:rsidR="00D61547" w:rsidRPr="00FC1EF9" w:rsidP="00D61547" w14:paraId="5262076B" w14:textId="77777777">
            <w:pPr>
              <w:widowControl/>
              <w:spacing w:before="60" w:after="60"/>
              <w:rPr>
                <w:szCs w:val="24"/>
                <w:lang w:eastAsia="en-US"/>
              </w:rPr>
            </w:pPr>
            <w:r w:rsidRPr="00FC1EF9">
              <w:rPr>
                <w:szCs w:val="24"/>
                <w:lang w:eastAsia="en-US"/>
              </w:rPr>
              <w:t>Hauling start</w:t>
            </w:r>
          </w:p>
        </w:tc>
        <w:tc>
          <w:tcPr>
            <w:tcW w:w="0" w:type="auto"/>
          </w:tcPr>
          <w:p w:rsidR="00D61547" w:rsidRPr="00FC1EF9" w:rsidP="00D61547" w14:paraId="15C381B8" w14:textId="77777777">
            <w:pPr>
              <w:widowControl/>
              <w:spacing w:before="60" w:after="60"/>
              <w:rPr>
                <w:szCs w:val="24"/>
                <w:lang w:eastAsia="en-US"/>
              </w:rPr>
            </w:pPr>
            <w:r w:rsidRPr="00FC1EF9">
              <w:rPr>
                <w:szCs w:val="24"/>
                <w:lang w:eastAsia="en-US"/>
              </w:rPr>
              <w:t>Date/time, position (latitude and longitude, in decimal</w:t>
            </w:r>
            <w:r w:rsidRPr="00FC1EF9">
              <w:rPr>
                <w:szCs w:val="24"/>
                <w:lang w:eastAsia="en-US"/>
              </w:rPr>
              <w:br/>
              <w:t>degrees).</w:t>
            </w:r>
          </w:p>
        </w:tc>
      </w:tr>
      <w:tr w14:paraId="1185B9CF" w14:textId="77777777" w:rsidTr="00197895">
        <w:tblPrEx>
          <w:tblW w:w="5000" w:type="pct"/>
          <w:tblLook w:val="04A0"/>
        </w:tblPrEx>
        <w:tc>
          <w:tcPr>
            <w:tcW w:w="0" w:type="auto"/>
          </w:tcPr>
          <w:p w:rsidR="00D61547" w:rsidRPr="00FC1EF9" w:rsidP="00D61547" w14:paraId="207F7F95" w14:textId="77777777">
            <w:pPr>
              <w:widowControl/>
              <w:spacing w:before="60" w:after="60"/>
              <w:rPr>
                <w:szCs w:val="24"/>
                <w:lang w:eastAsia="en-US"/>
              </w:rPr>
            </w:pPr>
            <w:r w:rsidRPr="00FC1EF9">
              <w:rPr>
                <w:szCs w:val="24"/>
                <w:lang w:eastAsia="en-US"/>
              </w:rPr>
              <w:t>Hauling end</w:t>
            </w:r>
          </w:p>
        </w:tc>
        <w:tc>
          <w:tcPr>
            <w:tcW w:w="0" w:type="auto"/>
          </w:tcPr>
          <w:p w:rsidR="00D61547" w:rsidRPr="00FC1EF9" w:rsidP="00D61547" w14:paraId="564E364B" w14:textId="77777777">
            <w:pPr>
              <w:widowControl/>
              <w:spacing w:before="60" w:after="60"/>
              <w:rPr>
                <w:szCs w:val="24"/>
                <w:lang w:eastAsia="en-US"/>
              </w:rPr>
            </w:pPr>
            <w:r w:rsidRPr="00FC1EF9">
              <w:rPr>
                <w:szCs w:val="24"/>
                <w:lang w:eastAsia="en-US"/>
              </w:rPr>
              <w:t>Date/time, position (latitude and longitude, in decimal</w:t>
            </w:r>
            <w:r w:rsidRPr="00FC1EF9">
              <w:rPr>
                <w:szCs w:val="24"/>
                <w:lang w:eastAsia="en-US"/>
              </w:rPr>
              <w:br/>
              <w:t>degrees).</w:t>
            </w:r>
          </w:p>
        </w:tc>
      </w:tr>
      <w:tr w14:paraId="3C2CB1CE" w14:textId="77777777" w:rsidTr="00197895">
        <w:tblPrEx>
          <w:tblW w:w="5000" w:type="pct"/>
          <w:tblLook w:val="04A0"/>
        </w:tblPrEx>
        <w:tc>
          <w:tcPr>
            <w:tcW w:w="0" w:type="auto"/>
          </w:tcPr>
          <w:p w:rsidR="00D61547" w:rsidRPr="00FC1EF9" w:rsidP="00D61547" w14:paraId="5235F684" w14:textId="77777777">
            <w:pPr>
              <w:widowControl/>
              <w:spacing w:before="60" w:after="60"/>
              <w:rPr>
                <w:szCs w:val="24"/>
                <w:lang w:eastAsia="en-US"/>
              </w:rPr>
            </w:pPr>
            <w:r w:rsidRPr="00FC1EF9">
              <w:rPr>
                <w:szCs w:val="24"/>
                <w:lang w:eastAsia="en-US"/>
              </w:rPr>
              <w:t>Haul direction</w:t>
            </w:r>
          </w:p>
        </w:tc>
        <w:tc>
          <w:tcPr>
            <w:tcW w:w="0" w:type="auto"/>
          </w:tcPr>
          <w:p w:rsidR="00D61547" w:rsidRPr="00FC1EF9" w:rsidP="00D61547" w14:paraId="7B3F0841" w14:textId="77777777">
            <w:pPr>
              <w:widowControl/>
              <w:spacing w:before="60" w:after="60"/>
              <w:rPr>
                <w:szCs w:val="24"/>
                <w:lang w:eastAsia="en-US"/>
              </w:rPr>
            </w:pPr>
            <w:r w:rsidRPr="00FC1EF9">
              <w:rPr>
                <w:szCs w:val="24"/>
                <w:lang w:eastAsia="en-US"/>
              </w:rPr>
              <w:t>Start to end; end to start</w:t>
            </w:r>
          </w:p>
        </w:tc>
      </w:tr>
      <w:tr w14:paraId="59D34B04" w14:textId="77777777" w:rsidTr="00197895">
        <w:tblPrEx>
          <w:tblW w:w="5000" w:type="pct"/>
          <w:tblLook w:val="04A0"/>
        </w:tblPrEx>
        <w:tc>
          <w:tcPr>
            <w:tcW w:w="0" w:type="auto"/>
          </w:tcPr>
          <w:p w:rsidR="00D61547" w:rsidRPr="00FC1EF9" w:rsidP="00D61547" w14:paraId="19ADFFFC" w14:textId="77777777">
            <w:pPr>
              <w:widowControl/>
              <w:spacing w:before="60" w:after="60"/>
              <w:rPr>
                <w:szCs w:val="24"/>
                <w:lang w:eastAsia="en-US"/>
              </w:rPr>
            </w:pPr>
            <w:r w:rsidRPr="00FC1EF9">
              <w:rPr>
                <w:szCs w:val="24"/>
                <w:lang w:eastAsia="en-US"/>
              </w:rPr>
              <w:t>Blue-dyed</w:t>
            </w:r>
            <w:r w:rsidRPr="00FC1EF9">
              <w:rPr>
                <w:szCs w:val="24"/>
                <w:lang w:eastAsia="en-US"/>
              </w:rPr>
              <w:br/>
              <w:t>bait used</w:t>
            </w:r>
          </w:p>
        </w:tc>
        <w:tc>
          <w:tcPr>
            <w:tcW w:w="0" w:type="auto"/>
          </w:tcPr>
          <w:p w:rsidR="00D61547" w:rsidRPr="00FC1EF9" w:rsidP="00D61547" w14:paraId="43421959" w14:textId="77777777">
            <w:pPr>
              <w:widowControl/>
              <w:spacing w:before="60" w:after="60"/>
              <w:rPr>
                <w:szCs w:val="24"/>
                <w:lang w:eastAsia="en-US"/>
              </w:rPr>
            </w:pPr>
            <w:r w:rsidRPr="00FC1EF9">
              <w:rPr>
                <w:szCs w:val="24"/>
                <w:lang w:eastAsia="en-US"/>
              </w:rPr>
              <w:t>Yes – No, as feasible as EM technology allows.</w:t>
            </w:r>
          </w:p>
        </w:tc>
      </w:tr>
      <w:tr w14:paraId="39DC6547" w14:textId="77777777" w:rsidTr="00197895">
        <w:tblPrEx>
          <w:tblW w:w="5000" w:type="pct"/>
          <w:tblLook w:val="04A0"/>
        </w:tblPrEx>
        <w:tc>
          <w:tcPr>
            <w:tcW w:w="0" w:type="auto"/>
          </w:tcPr>
          <w:p w:rsidR="00D61547" w:rsidRPr="00FC1EF9" w:rsidP="00D61547" w14:paraId="19F1B092" w14:textId="77777777">
            <w:pPr>
              <w:widowControl/>
              <w:spacing w:before="60" w:after="60"/>
              <w:rPr>
                <w:szCs w:val="24"/>
                <w:lang w:eastAsia="en-US"/>
              </w:rPr>
            </w:pPr>
            <w:r w:rsidRPr="00FC1EF9">
              <w:rPr>
                <w:szCs w:val="24"/>
                <w:lang w:eastAsia="en-US"/>
              </w:rPr>
              <w:t>Baskets or floats</w:t>
            </w:r>
          </w:p>
        </w:tc>
        <w:tc>
          <w:tcPr>
            <w:tcW w:w="0" w:type="auto"/>
          </w:tcPr>
          <w:p w:rsidR="00D61547" w:rsidRPr="00FC1EF9" w:rsidP="00D61547" w14:paraId="680F9BE4" w14:textId="77777777">
            <w:pPr>
              <w:widowControl/>
              <w:spacing w:before="60" w:after="60"/>
              <w:rPr>
                <w:szCs w:val="24"/>
                <w:lang w:eastAsia="en-US"/>
              </w:rPr>
            </w:pPr>
            <w:r w:rsidRPr="00FC1EF9">
              <w:rPr>
                <w:szCs w:val="24"/>
                <w:lang w:eastAsia="en-US"/>
              </w:rPr>
              <w:t>Total number used in the set.</w:t>
            </w:r>
          </w:p>
        </w:tc>
      </w:tr>
      <w:tr w14:paraId="19D71598" w14:textId="77777777" w:rsidTr="00197895">
        <w:tblPrEx>
          <w:tblW w:w="5000" w:type="pct"/>
          <w:tblLook w:val="04A0"/>
        </w:tblPrEx>
        <w:tc>
          <w:tcPr>
            <w:tcW w:w="0" w:type="auto"/>
          </w:tcPr>
          <w:p w:rsidR="00D61547" w:rsidRPr="00FC1EF9" w:rsidP="00D61547" w14:paraId="57261A66" w14:textId="77777777">
            <w:pPr>
              <w:widowControl/>
              <w:spacing w:before="60" w:after="60"/>
              <w:rPr>
                <w:szCs w:val="24"/>
                <w:lang w:eastAsia="en-US"/>
              </w:rPr>
            </w:pPr>
            <w:r w:rsidRPr="00FC1EF9">
              <w:rPr>
                <w:szCs w:val="24"/>
                <w:lang w:eastAsia="en-US"/>
              </w:rPr>
              <w:t>Hooks</w:t>
            </w:r>
          </w:p>
        </w:tc>
        <w:tc>
          <w:tcPr>
            <w:tcW w:w="0" w:type="auto"/>
          </w:tcPr>
          <w:p w:rsidR="00D61547" w:rsidRPr="00FC1EF9" w:rsidP="00D61547" w14:paraId="6BCFB170" w14:textId="77777777">
            <w:pPr>
              <w:widowControl/>
              <w:spacing w:before="60" w:after="60"/>
              <w:rPr>
                <w:szCs w:val="24"/>
                <w:lang w:eastAsia="en-US"/>
              </w:rPr>
            </w:pPr>
            <w:r w:rsidRPr="00FC1EF9">
              <w:rPr>
                <w:szCs w:val="24"/>
                <w:lang w:eastAsia="en-US"/>
              </w:rPr>
              <w:t>Total number used in the set.</w:t>
            </w:r>
          </w:p>
        </w:tc>
      </w:tr>
      <w:tr w14:paraId="7C7BF248" w14:textId="77777777" w:rsidTr="00197895">
        <w:tblPrEx>
          <w:tblW w:w="5000" w:type="pct"/>
          <w:tblLook w:val="04A0"/>
        </w:tblPrEx>
        <w:tc>
          <w:tcPr>
            <w:tcW w:w="0" w:type="auto"/>
          </w:tcPr>
          <w:p w:rsidR="00D61547" w:rsidRPr="00FC1EF9" w:rsidP="00D61547" w14:paraId="6B641E17" w14:textId="77777777">
            <w:pPr>
              <w:widowControl/>
              <w:spacing w:before="60" w:after="60"/>
              <w:rPr>
                <w:szCs w:val="24"/>
                <w:lang w:eastAsia="en-US"/>
              </w:rPr>
            </w:pPr>
            <w:r w:rsidRPr="00FC1EF9">
              <w:rPr>
                <w:szCs w:val="24"/>
                <w:lang w:eastAsia="en-US"/>
              </w:rPr>
              <w:t>Wire traces on any</w:t>
            </w:r>
            <w:r w:rsidRPr="00FC1EF9">
              <w:rPr>
                <w:szCs w:val="24"/>
                <w:lang w:eastAsia="en-US"/>
              </w:rPr>
              <w:br/>
              <w:t>branch lines</w:t>
            </w:r>
          </w:p>
        </w:tc>
        <w:tc>
          <w:tcPr>
            <w:tcW w:w="0" w:type="auto"/>
          </w:tcPr>
          <w:p w:rsidR="00D61547" w:rsidRPr="00FC1EF9" w:rsidP="00D61547" w14:paraId="7AE34932" w14:textId="77777777">
            <w:pPr>
              <w:widowControl/>
              <w:spacing w:before="60" w:after="60"/>
              <w:rPr>
                <w:szCs w:val="24"/>
                <w:lang w:eastAsia="en-US"/>
              </w:rPr>
            </w:pPr>
            <w:r w:rsidRPr="00FC1EF9">
              <w:rPr>
                <w:szCs w:val="24"/>
                <w:lang w:eastAsia="en-US"/>
              </w:rPr>
              <w:t>Yes – No, as feasible as EM technology allows.</w:t>
            </w:r>
          </w:p>
        </w:tc>
      </w:tr>
      <w:tr w14:paraId="540697F7" w14:textId="77777777" w:rsidTr="00197895">
        <w:tblPrEx>
          <w:tblW w:w="5000" w:type="pct"/>
          <w:tblLook w:val="04A0"/>
        </w:tblPrEx>
        <w:tc>
          <w:tcPr>
            <w:tcW w:w="0" w:type="auto"/>
          </w:tcPr>
          <w:p w:rsidR="00D61547" w:rsidRPr="00FC1EF9" w:rsidP="00D61547" w14:paraId="3A0A9C62" w14:textId="77777777">
            <w:pPr>
              <w:widowControl/>
              <w:spacing w:before="60" w:after="60"/>
              <w:rPr>
                <w:szCs w:val="24"/>
                <w:lang w:eastAsia="en-US"/>
              </w:rPr>
            </w:pPr>
            <w:r w:rsidRPr="00FC1EF9">
              <w:rPr>
                <w:szCs w:val="24"/>
                <w:lang w:eastAsia="en-US"/>
              </w:rPr>
              <w:t>Shark lines</w:t>
            </w:r>
          </w:p>
        </w:tc>
        <w:tc>
          <w:tcPr>
            <w:tcW w:w="0" w:type="auto"/>
          </w:tcPr>
          <w:p w:rsidR="00D61547" w:rsidRPr="00FC1EF9" w:rsidP="00D61547" w14:paraId="441E288E" w14:textId="77777777">
            <w:pPr>
              <w:widowControl/>
              <w:spacing w:before="60" w:after="60"/>
              <w:rPr>
                <w:szCs w:val="24"/>
                <w:lang w:eastAsia="en-US"/>
              </w:rPr>
            </w:pPr>
            <w:r w:rsidRPr="00FC1EF9">
              <w:rPr>
                <w:szCs w:val="24"/>
                <w:lang w:eastAsia="en-US"/>
              </w:rPr>
              <w:t>Number of branch lines running directly off the longline floats or drop lines, as feasible as EM technology allows.</w:t>
            </w:r>
          </w:p>
        </w:tc>
      </w:tr>
    </w:tbl>
    <w:p w:rsidR="00D61547" w:rsidRPr="00FC1EF9" w:rsidP="00D61547" w14:paraId="1C00CA68" w14:textId="77777777">
      <w:pPr>
        <w:widowControl/>
        <w:spacing w:before="120" w:after="120" w:line="360" w:lineRule="auto"/>
        <w:rPr>
          <w:szCs w:val="24"/>
          <w:lang w:eastAsia="en-US"/>
        </w:rPr>
      </w:pPr>
      <w:r w:rsidRPr="00FC1EF9">
        <w:rPr>
          <w:szCs w:val="24"/>
          <w:lang w:eastAsia="en-US"/>
        </w:rP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865"/>
        <w:gridCol w:w="7200"/>
      </w:tblGrid>
      <w:tr w14:paraId="6F0DB37B" w14:textId="77777777" w:rsidTr="00197895">
        <w:tblPrEx>
          <w:tblW w:w="5000" w:type="pct"/>
          <w:tblLook w:val="04A0"/>
        </w:tblPrEx>
        <w:tc>
          <w:tcPr>
            <w:tcW w:w="0" w:type="auto"/>
            <w:gridSpan w:val="2"/>
            <w:shd w:val="clear" w:color="auto" w:fill="BFBFBF"/>
          </w:tcPr>
          <w:p w:rsidR="00D61547" w:rsidRPr="00FC1EF9" w:rsidP="00D61547" w14:paraId="6561ABEE" w14:textId="77777777">
            <w:pPr>
              <w:widowControl/>
              <w:spacing w:before="60" w:after="60"/>
              <w:rPr>
                <w:b/>
                <w:bCs/>
                <w:szCs w:val="24"/>
                <w:lang w:eastAsia="en-US"/>
              </w:rPr>
            </w:pPr>
            <w:r w:rsidRPr="00FC1EF9">
              <w:rPr>
                <w:b/>
                <w:bCs/>
                <w:szCs w:val="24"/>
                <w:lang w:eastAsia="en-US"/>
              </w:rPr>
              <w:t>CATCH AND DISCARD OF TARGET AND NON-TARGET SPECIES</w:t>
            </w:r>
          </w:p>
        </w:tc>
      </w:tr>
      <w:tr w14:paraId="25E5FFB8" w14:textId="77777777" w:rsidTr="00197895">
        <w:tblPrEx>
          <w:tblW w:w="5000" w:type="pct"/>
          <w:tblLook w:val="04A0"/>
        </w:tblPrEx>
        <w:tc>
          <w:tcPr>
            <w:tcW w:w="0" w:type="auto"/>
          </w:tcPr>
          <w:p w:rsidR="00D61547" w:rsidRPr="00FC1EF9" w:rsidP="00D61547" w14:paraId="7BAB76B5" w14:textId="77777777">
            <w:pPr>
              <w:widowControl/>
              <w:spacing w:before="60" w:after="60"/>
              <w:rPr>
                <w:szCs w:val="24"/>
                <w:lang w:eastAsia="en-US"/>
              </w:rPr>
            </w:pPr>
            <w:r w:rsidRPr="00FC1EF9">
              <w:rPr>
                <w:szCs w:val="24"/>
                <w:lang w:eastAsia="en-US"/>
              </w:rPr>
              <w:t>Species id.</w:t>
            </w:r>
          </w:p>
        </w:tc>
        <w:tc>
          <w:tcPr>
            <w:tcW w:w="0" w:type="auto"/>
          </w:tcPr>
          <w:p w:rsidR="00D61547" w:rsidRPr="00FC1EF9" w:rsidP="00D61547" w14:paraId="7BF5F5DC" w14:textId="77777777">
            <w:pPr>
              <w:widowControl/>
              <w:spacing w:before="60" w:after="60"/>
              <w:rPr>
                <w:szCs w:val="24"/>
                <w:lang w:eastAsia="en-US"/>
              </w:rPr>
            </w:pPr>
            <w:r w:rsidRPr="00FC1EF9">
              <w:rPr>
                <w:szCs w:val="24"/>
                <w:lang w:eastAsia="en-US"/>
              </w:rPr>
              <w:t>The species identification of each individual caught, where each individual shall be identified to the lowest taxonomic resolution possible (i.e., species), as feasible as EM technology allows.</w:t>
            </w:r>
          </w:p>
        </w:tc>
      </w:tr>
      <w:tr w14:paraId="242E14F6" w14:textId="77777777" w:rsidTr="00197895">
        <w:tblPrEx>
          <w:tblW w:w="5000" w:type="pct"/>
          <w:tblLook w:val="04A0"/>
        </w:tblPrEx>
        <w:tc>
          <w:tcPr>
            <w:tcW w:w="0" w:type="auto"/>
          </w:tcPr>
          <w:p w:rsidR="00D61547" w:rsidRPr="00FC1EF9" w:rsidP="00D61547" w14:paraId="039006FF" w14:textId="77777777">
            <w:pPr>
              <w:widowControl/>
              <w:spacing w:before="60" w:after="60"/>
              <w:rPr>
                <w:szCs w:val="24"/>
                <w:lang w:eastAsia="en-US"/>
              </w:rPr>
            </w:pPr>
            <w:r w:rsidRPr="00FC1EF9">
              <w:rPr>
                <w:szCs w:val="24"/>
                <w:lang w:eastAsia="en-US"/>
              </w:rPr>
              <w:t>Size</w:t>
            </w:r>
          </w:p>
        </w:tc>
        <w:tc>
          <w:tcPr>
            <w:tcW w:w="0" w:type="auto"/>
          </w:tcPr>
          <w:p w:rsidR="00D61547" w:rsidRPr="00FC1EF9" w:rsidP="00D61547" w14:paraId="47690D3F" w14:textId="77777777">
            <w:pPr>
              <w:widowControl/>
              <w:spacing w:before="60" w:after="60"/>
              <w:rPr>
                <w:szCs w:val="24"/>
                <w:lang w:eastAsia="en-US"/>
              </w:rPr>
            </w:pPr>
            <w:r w:rsidRPr="00FC1EF9">
              <w:rPr>
                <w:szCs w:val="24"/>
                <w:lang w:eastAsia="en-US"/>
              </w:rPr>
              <w:t>Size of each individual caught, using the recommended measurement approach and the appropriate measurement code (standard, furcal, post-orbital, width of the disc, etc.) for the species, as feasible as EM technology allows.</w:t>
            </w:r>
          </w:p>
        </w:tc>
      </w:tr>
      <w:tr w14:paraId="3EDAACDF" w14:textId="77777777" w:rsidTr="00197895">
        <w:tblPrEx>
          <w:tblW w:w="5000" w:type="pct"/>
          <w:tblLook w:val="04A0"/>
        </w:tblPrEx>
        <w:tc>
          <w:tcPr>
            <w:tcW w:w="0" w:type="auto"/>
          </w:tcPr>
          <w:p w:rsidR="00D61547" w:rsidRPr="00FC1EF9" w:rsidP="00D61547" w14:paraId="16E6EA80" w14:textId="77777777">
            <w:pPr>
              <w:widowControl/>
              <w:spacing w:before="60" w:after="60"/>
              <w:rPr>
                <w:szCs w:val="24"/>
                <w:lang w:eastAsia="en-US"/>
              </w:rPr>
            </w:pPr>
            <w:r w:rsidRPr="00FC1EF9">
              <w:rPr>
                <w:szCs w:val="24"/>
                <w:lang w:eastAsia="en-US"/>
              </w:rPr>
              <w:t>Condition</w:t>
            </w:r>
          </w:p>
        </w:tc>
        <w:tc>
          <w:tcPr>
            <w:tcW w:w="0" w:type="auto"/>
          </w:tcPr>
          <w:p w:rsidR="00D61547" w:rsidRPr="00FC1EF9" w:rsidP="00D61547" w14:paraId="33BEEEC4" w14:textId="77777777">
            <w:pPr>
              <w:widowControl/>
              <w:spacing w:before="60" w:after="60"/>
              <w:rPr>
                <w:szCs w:val="24"/>
                <w:lang w:eastAsia="en-US"/>
              </w:rPr>
            </w:pPr>
            <w:r w:rsidRPr="00FC1EF9">
              <w:rPr>
                <w:szCs w:val="24"/>
                <w:lang w:eastAsia="en-US"/>
              </w:rPr>
              <w:t>The estimated condition of the individual when caught, brought on deck and released, where possible.</w:t>
            </w:r>
          </w:p>
        </w:tc>
      </w:tr>
      <w:tr w14:paraId="539F28EF" w14:textId="77777777" w:rsidTr="00197895">
        <w:tblPrEx>
          <w:tblW w:w="5000" w:type="pct"/>
          <w:tblLook w:val="04A0"/>
        </w:tblPrEx>
        <w:tc>
          <w:tcPr>
            <w:tcW w:w="0" w:type="auto"/>
          </w:tcPr>
          <w:p w:rsidR="00D61547" w:rsidRPr="00FC1EF9" w:rsidP="00D61547" w14:paraId="6626AE6B" w14:textId="77777777">
            <w:pPr>
              <w:widowControl/>
              <w:spacing w:before="60" w:after="60"/>
              <w:rPr>
                <w:szCs w:val="24"/>
                <w:lang w:eastAsia="en-US"/>
              </w:rPr>
            </w:pPr>
            <w:r w:rsidRPr="00FC1EF9">
              <w:rPr>
                <w:szCs w:val="24"/>
                <w:lang w:eastAsia="en-US"/>
              </w:rPr>
              <w:t>Fate</w:t>
            </w:r>
          </w:p>
        </w:tc>
        <w:tc>
          <w:tcPr>
            <w:tcW w:w="0" w:type="auto"/>
          </w:tcPr>
          <w:p w:rsidR="00D61547" w:rsidRPr="00FC1EF9" w:rsidP="00D61547" w14:paraId="74FE1CAE" w14:textId="77777777">
            <w:pPr>
              <w:widowControl/>
              <w:spacing w:before="60" w:after="60"/>
              <w:rPr>
                <w:szCs w:val="24"/>
                <w:lang w:eastAsia="en-US"/>
              </w:rPr>
            </w:pPr>
            <w:r w:rsidRPr="00FC1EF9">
              <w:rPr>
                <w:szCs w:val="24"/>
                <w:lang w:eastAsia="en-US"/>
              </w:rPr>
              <w:t>Fate of the individual brought on deck (e.g. retained,</w:t>
            </w:r>
            <w:r w:rsidRPr="00FC1EF9">
              <w:rPr>
                <w:szCs w:val="24"/>
                <w:lang w:eastAsia="en-US"/>
              </w:rPr>
              <w:br/>
              <w:t>discarded, etc.)</w:t>
            </w:r>
          </w:p>
        </w:tc>
      </w:tr>
      <w:tr w14:paraId="2F0AB5BC" w14:textId="77777777" w:rsidTr="00197895">
        <w:tblPrEx>
          <w:tblW w:w="5000" w:type="pct"/>
          <w:tblLook w:val="04A0"/>
        </w:tblPrEx>
        <w:tc>
          <w:tcPr>
            <w:tcW w:w="0" w:type="auto"/>
          </w:tcPr>
          <w:p w:rsidR="00D61547" w:rsidRPr="00FC1EF9" w:rsidP="00D61547" w14:paraId="1BF23E0E" w14:textId="77777777">
            <w:pPr>
              <w:widowControl/>
              <w:spacing w:before="60" w:after="60"/>
              <w:rPr>
                <w:szCs w:val="24"/>
                <w:lang w:eastAsia="en-US"/>
              </w:rPr>
            </w:pPr>
            <w:r w:rsidRPr="00FC1EF9">
              <w:rPr>
                <w:szCs w:val="24"/>
                <w:lang w:eastAsia="en-US"/>
              </w:rPr>
              <w:t>Tag</w:t>
            </w:r>
          </w:p>
        </w:tc>
        <w:tc>
          <w:tcPr>
            <w:tcW w:w="0" w:type="auto"/>
          </w:tcPr>
          <w:p w:rsidR="00D61547" w:rsidRPr="00FC1EF9" w:rsidP="00D61547" w14:paraId="374361C6" w14:textId="77777777">
            <w:pPr>
              <w:widowControl/>
              <w:spacing w:before="60" w:after="60"/>
              <w:rPr>
                <w:szCs w:val="24"/>
                <w:lang w:eastAsia="en-US"/>
              </w:rPr>
            </w:pPr>
            <w:r w:rsidRPr="00FC1EF9">
              <w:rPr>
                <w:szCs w:val="24"/>
                <w:lang w:eastAsia="en-US"/>
              </w:rPr>
              <w:t>Tag recovery information recorded, as feasible as EM technology allows.</w:t>
            </w:r>
          </w:p>
        </w:tc>
      </w:tr>
      <w:tr w14:paraId="300D6E2B" w14:textId="77777777" w:rsidTr="00197895">
        <w:tblPrEx>
          <w:tblW w:w="5000" w:type="pct"/>
          <w:tblLook w:val="04A0"/>
        </w:tblPrEx>
        <w:tc>
          <w:tcPr>
            <w:tcW w:w="0" w:type="auto"/>
          </w:tcPr>
          <w:p w:rsidR="00D61547" w:rsidRPr="00FC1EF9" w:rsidP="00D61547" w14:paraId="48EAA7BE" w14:textId="77777777">
            <w:pPr>
              <w:widowControl/>
              <w:spacing w:before="60" w:after="60"/>
              <w:rPr>
                <w:szCs w:val="24"/>
                <w:lang w:eastAsia="en-US"/>
              </w:rPr>
            </w:pPr>
            <w:r w:rsidRPr="00FC1EF9">
              <w:rPr>
                <w:szCs w:val="24"/>
                <w:lang w:eastAsia="en-US"/>
              </w:rPr>
              <w:t>Catch interaction</w:t>
            </w:r>
          </w:p>
        </w:tc>
        <w:tc>
          <w:tcPr>
            <w:tcW w:w="0" w:type="auto"/>
          </w:tcPr>
          <w:p w:rsidR="00D61547" w:rsidRPr="00FC1EF9" w:rsidP="00D61547" w14:paraId="6D31F192" w14:textId="77777777">
            <w:pPr>
              <w:widowControl/>
              <w:spacing w:before="60" w:after="60"/>
              <w:rPr>
                <w:szCs w:val="24"/>
                <w:lang w:eastAsia="en-US"/>
              </w:rPr>
            </w:pPr>
            <w:r w:rsidRPr="00FC1EF9">
              <w:rPr>
                <w:szCs w:val="24"/>
                <w:lang w:eastAsia="en-US"/>
              </w:rPr>
              <w:t>The type of catch interaction (e.g. entangled, hooked internally, hooked externally, interaction with vessel only.)</w:t>
            </w:r>
          </w:p>
        </w:tc>
      </w:tr>
    </w:tbl>
    <w:p w:rsidR="00D61547" w:rsidRPr="00FC1EF9" w:rsidP="00D61547" w14:paraId="0E48327A" w14:textId="77777777">
      <w:pPr>
        <w:widowControl/>
        <w:spacing w:before="120" w:after="120" w:line="360" w:lineRule="auto"/>
        <w:ind w:left="850"/>
        <w:rPr>
          <w:szCs w:val="24"/>
          <w:lang w:eastAsia="en-US"/>
        </w:rPr>
      </w:pPr>
    </w:p>
    <w:p w:rsidR="00D61547" w:rsidRPr="00FC1EF9" w:rsidP="00D61547" w14:paraId="02C53769" w14:textId="77777777">
      <w:pPr>
        <w:widowControl/>
        <w:rPr>
          <w:szCs w:val="24"/>
          <w:lang w:eastAsia="en-US"/>
        </w:rPr>
      </w:pPr>
      <w:r w:rsidRPr="00FC1EF9">
        <w:rPr>
          <w:szCs w:val="24"/>
          <w:lang w:eastAsia="en-US"/>
        </w:rPr>
        <w:br w:type="page"/>
      </w:r>
    </w:p>
    <w:p w:rsidR="00D61547" w:rsidRPr="00FC1EF9" w:rsidP="00D61547" w14:paraId="62EB5663" w14:textId="77777777">
      <w:pPr>
        <w:widowControl/>
        <w:spacing w:before="120" w:after="120" w:line="360" w:lineRule="auto"/>
        <w:ind w:left="850"/>
        <w:rPr>
          <w:szCs w:val="24"/>
          <w:lang w:eastAsia="en-US"/>
        </w:rPr>
      </w:pPr>
      <w:r w:rsidRPr="00FC1EF9">
        <w:rPr>
          <w:szCs w:val="24"/>
          <w:lang w:eastAsia="en-US"/>
        </w:rPr>
        <w:t>Annex VIII</w:t>
      </w:r>
      <w:r w:rsidRPr="00FC1EF9">
        <w:rPr>
          <w:szCs w:val="24"/>
          <w:lang w:eastAsia="en-US"/>
        </w:rPr>
        <w:br/>
        <w:t>Contents of the EM Vessel Monitoring Plan (VMP)</w:t>
      </w:r>
    </w:p>
    <w:p w:rsidR="00D61547" w:rsidRPr="00FC1EF9" w:rsidP="00D61547" w14:paraId="795E0A5A" w14:textId="77777777">
      <w:pPr>
        <w:widowControl/>
        <w:spacing w:before="120" w:after="120" w:line="360" w:lineRule="auto"/>
        <w:ind w:left="850"/>
        <w:rPr>
          <w:szCs w:val="24"/>
          <w:lang w:eastAsia="en-US"/>
        </w:rPr>
      </w:pPr>
      <w:r w:rsidRPr="00FC1EF9">
        <w:rPr>
          <w:szCs w:val="24"/>
          <w:lang w:eastAsia="en-US"/>
        </w:rPr>
        <w:t>The VMP shall meet the following conditions:</w:t>
      </w:r>
    </w:p>
    <w:p w:rsidR="00D61547" w:rsidRPr="00FC1EF9" w:rsidP="00D61547" w14:paraId="27C00F3D" w14:textId="77777777">
      <w:pPr>
        <w:widowControl/>
        <w:spacing w:before="120" w:after="120" w:line="360" w:lineRule="auto"/>
        <w:ind w:left="1418" w:hanging="568"/>
        <w:rPr>
          <w:szCs w:val="24"/>
          <w:lang w:eastAsia="en-US"/>
        </w:rPr>
      </w:pPr>
      <w:r w:rsidRPr="00FC1EF9">
        <w:rPr>
          <w:b/>
          <w:i/>
          <w:szCs w:val="24"/>
          <w:lang w:eastAsia="en-US"/>
        </w:rPr>
        <w:t>1.</w:t>
      </w:r>
      <w:r w:rsidRPr="00FC1EF9">
        <w:rPr>
          <w:szCs w:val="24"/>
          <w:lang w:eastAsia="en-US"/>
        </w:rPr>
        <w:tab/>
        <w:t xml:space="preserve">The VMP shall be developed for each vessel or group of vessels on which EM equipment is to be installed and shall be delivered to the flag </w:t>
      </w:r>
      <w:r w:rsidRPr="00FC1EF9">
        <w:rPr>
          <w:b/>
          <w:i/>
          <w:szCs w:val="24"/>
          <w:lang w:eastAsia="en-US"/>
        </w:rPr>
        <w:t>Member State</w:t>
      </w:r>
      <w:r w:rsidRPr="00FC1EF9">
        <w:rPr>
          <w:szCs w:val="24"/>
          <w:lang w:eastAsia="en-US"/>
        </w:rPr>
        <w:t xml:space="preserve"> competent authorities.</w:t>
      </w:r>
    </w:p>
    <w:p w:rsidR="00D61547" w:rsidRPr="00FC1EF9" w:rsidP="00D61547" w14:paraId="0E156A69" w14:textId="77777777">
      <w:pPr>
        <w:widowControl/>
        <w:spacing w:before="120" w:after="120" w:line="360" w:lineRule="auto"/>
        <w:ind w:left="1418" w:hanging="568"/>
        <w:rPr>
          <w:szCs w:val="24"/>
          <w:lang w:eastAsia="en-US"/>
        </w:rPr>
      </w:pPr>
      <w:r w:rsidRPr="00FC1EF9">
        <w:rPr>
          <w:b/>
          <w:i/>
          <w:szCs w:val="24"/>
          <w:lang w:eastAsia="en-US"/>
        </w:rPr>
        <w:t>2.</w:t>
      </w:r>
      <w:r w:rsidRPr="00FC1EF9">
        <w:rPr>
          <w:b/>
          <w:i/>
          <w:szCs w:val="24"/>
          <w:lang w:eastAsia="en-US"/>
        </w:rPr>
        <w:tab/>
      </w:r>
      <w:r w:rsidRPr="00FC1EF9">
        <w:rPr>
          <w:szCs w:val="24"/>
          <w:lang w:eastAsia="en-US"/>
        </w:rPr>
        <w:t xml:space="preserve">The VMP shall be developed in collaboration with the EM service provider, vessel owner and relevant flag </w:t>
      </w:r>
      <w:r w:rsidRPr="00FC1EF9">
        <w:rPr>
          <w:b/>
          <w:i/>
          <w:szCs w:val="24"/>
          <w:lang w:eastAsia="en-US"/>
        </w:rPr>
        <w:t>Member State</w:t>
      </w:r>
      <w:r w:rsidRPr="00FC1EF9">
        <w:rPr>
          <w:szCs w:val="24"/>
          <w:lang w:eastAsia="en-US"/>
        </w:rPr>
        <w:t xml:space="preserve"> fishing authorities.</w:t>
      </w:r>
    </w:p>
    <w:p w:rsidR="00D61547" w:rsidRPr="00FC1EF9" w:rsidP="00D61547" w14:paraId="669FEA0D" w14:textId="77777777">
      <w:pPr>
        <w:widowControl/>
        <w:spacing w:before="120" w:after="120" w:line="360" w:lineRule="auto"/>
        <w:ind w:left="1418" w:hanging="568"/>
        <w:rPr>
          <w:szCs w:val="24"/>
          <w:lang w:eastAsia="en-US"/>
        </w:rPr>
      </w:pPr>
      <w:r w:rsidRPr="00FC1EF9">
        <w:rPr>
          <w:b/>
          <w:i/>
          <w:szCs w:val="24"/>
          <w:lang w:eastAsia="en-US"/>
        </w:rPr>
        <w:t>3.</w:t>
      </w:r>
      <w:r w:rsidRPr="00FC1EF9">
        <w:rPr>
          <w:b/>
          <w:i/>
          <w:szCs w:val="24"/>
          <w:lang w:eastAsia="en-US"/>
        </w:rPr>
        <w:tab/>
      </w:r>
      <w:r w:rsidRPr="00FC1EF9">
        <w:rPr>
          <w:szCs w:val="24"/>
          <w:lang w:eastAsia="en-US"/>
        </w:rPr>
        <w:t xml:space="preserve">A survey of each vessel or example vessel for a group of vessels intended for EM equipment installation shall be conducted by either the EM provider or flag Member State fishing authorities. During this survey, the following aspects shall </w:t>
      </w:r>
      <w:r w:rsidRPr="00FC1EF9">
        <w:rPr>
          <w:b/>
          <w:i/>
          <w:szCs w:val="24"/>
          <w:lang w:eastAsia="en-US"/>
        </w:rPr>
        <w:t xml:space="preserve">be </w:t>
      </w:r>
      <w:r w:rsidRPr="00FC1EF9">
        <w:rPr>
          <w:szCs w:val="24"/>
          <w:lang w:eastAsia="en-US"/>
        </w:rPr>
        <w:t>considered in the development of the VMP, aimed at ensuring that the system meets the minimum data collection requirements outlined in Annex </w:t>
      </w:r>
      <w:r w:rsidRPr="00FC1EF9">
        <w:rPr>
          <w:b/>
          <w:i/>
          <w:szCs w:val="24"/>
          <w:lang w:eastAsia="en-US"/>
        </w:rPr>
        <w:t>VII</w:t>
      </w:r>
      <w:r w:rsidRPr="00FC1EF9">
        <w:rPr>
          <w:szCs w:val="24"/>
          <w:lang w:eastAsia="en-US"/>
        </w:rPr>
        <w:t>:</w:t>
      </w:r>
      <w:r w:rsidRPr="00FC1EF9">
        <w:rPr>
          <w:b/>
          <w:i/>
          <w:szCs w:val="24"/>
          <w:lang w:eastAsia="en-US"/>
        </w:rPr>
        <w:t xml:space="preserve"> </w:t>
      </w:r>
    </w:p>
    <w:p w:rsidR="00D61547" w:rsidRPr="00FC1EF9" w:rsidP="00D61547" w14:paraId="1FE2DF7F" w14:textId="77777777">
      <w:pPr>
        <w:widowControl/>
        <w:spacing w:before="120" w:after="120" w:line="360" w:lineRule="auto"/>
        <w:ind w:left="1985" w:hanging="567"/>
        <w:rPr>
          <w:szCs w:val="24"/>
          <w:lang w:eastAsia="en-US"/>
        </w:rPr>
      </w:pPr>
      <w:r w:rsidRPr="00FC1EF9">
        <w:rPr>
          <w:b/>
          <w:i/>
          <w:szCs w:val="24"/>
          <w:lang w:eastAsia="en-US"/>
        </w:rPr>
        <w:br w:type="page"/>
      </w:r>
      <w:r w:rsidRPr="00FC1EF9">
        <w:rPr>
          <w:b/>
          <w:i/>
          <w:szCs w:val="24"/>
          <w:lang w:eastAsia="en-US"/>
        </w:rPr>
        <w:t>(a)</w:t>
      </w:r>
      <w:r w:rsidRPr="00FC1EF9">
        <w:rPr>
          <w:szCs w:val="24"/>
          <w:lang w:eastAsia="en-US"/>
        </w:rPr>
        <w:tab/>
        <w:t>camera placement and settings;</w:t>
      </w:r>
      <w:r w:rsidRPr="00FC1EF9">
        <w:rPr>
          <w:b/>
          <w:i/>
          <w:szCs w:val="24"/>
          <w:lang w:eastAsia="en-US"/>
        </w:rPr>
        <w:t xml:space="preserve"> </w:t>
      </w:r>
    </w:p>
    <w:p w:rsidR="00D61547" w:rsidRPr="00FC1EF9" w:rsidP="00D61547" w14:paraId="5DA4DEC1" w14:textId="77777777">
      <w:pPr>
        <w:widowControl/>
        <w:spacing w:before="120" w:after="120" w:line="360" w:lineRule="auto"/>
        <w:ind w:left="1985" w:hanging="567"/>
        <w:rPr>
          <w:szCs w:val="24"/>
          <w:lang w:eastAsia="en-US"/>
        </w:rPr>
      </w:pPr>
      <w:r w:rsidRPr="00FC1EF9">
        <w:rPr>
          <w:b/>
          <w:i/>
          <w:szCs w:val="24"/>
          <w:lang w:eastAsia="en-US"/>
        </w:rPr>
        <w:t>(b)</w:t>
      </w:r>
      <w:r w:rsidRPr="00FC1EF9">
        <w:rPr>
          <w:b/>
          <w:i/>
          <w:szCs w:val="24"/>
          <w:lang w:eastAsia="en-US"/>
        </w:rPr>
        <w:tab/>
      </w:r>
      <w:r w:rsidRPr="00FC1EF9">
        <w:rPr>
          <w:szCs w:val="24"/>
          <w:lang w:eastAsia="en-US"/>
        </w:rPr>
        <w:t>number of cameras to be installed to ensure optimisation of the view of the catch-handling area;</w:t>
      </w:r>
      <w:r w:rsidRPr="00FC1EF9">
        <w:rPr>
          <w:b/>
          <w:i/>
          <w:szCs w:val="24"/>
          <w:lang w:eastAsia="en-US"/>
        </w:rPr>
        <w:t xml:space="preserve"> </w:t>
      </w:r>
    </w:p>
    <w:p w:rsidR="00D61547" w:rsidRPr="00FC1EF9" w:rsidP="00D61547" w14:paraId="1902873B" w14:textId="77777777">
      <w:pPr>
        <w:widowControl/>
        <w:spacing w:before="120" w:after="120" w:line="360" w:lineRule="auto"/>
        <w:ind w:left="1985" w:hanging="567"/>
        <w:rPr>
          <w:szCs w:val="24"/>
          <w:lang w:eastAsia="en-US"/>
        </w:rPr>
      </w:pPr>
      <w:r w:rsidRPr="00FC1EF9">
        <w:rPr>
          <w:b/>
          <w:i/>
          <w:szCs w:val="24"/>
          <w:lang w:eastAsia="en-US"/>
        </w:rPr>
        <w:t>(c)</w:t>
      </w:r>
      <w:r w:rsidRPr="00FC1EF9">
        <w:rPr>
          <w:b/>
          <w:i/>
          <w:szCs w:val="24"/>
          <w:lang w:eastAsia="en-US"/>
        </w:rPr>
        <w:tab/>
      </w:r>
      <w:r w:rsidRPr="00FC1EF9">
        <w:rPr>
          <w:szCs w:val="24"/>
          <w:lang w:eastAsia="en-US"/>
        </w:rPr>
        <w:t>key areas to be surveyed are catch handling areas for species identification and storage of the individuals and areas of discards or release. ▌</w:t>
      </w:r>
    </w:p>
    <w:p w:rsidR="00D61547" w:rsidRPr="00FC1EF9" w:rsidP="00D61547" w14:paraId="110A923E" w14:textId="77777777">
      <w:pPr>
        <w:widowControl/>
        <w:spacing w:before="120" w:after="120" w:line="360" w:lineRule="auto"/>
        <w:ind w:left="850"/>
        <w:rPr>
          <w:szCs w:val="24"/>
          <w:lang w:eastAsia="en-US"/>
        </w:rPr>
      </w:pPr>
      <w:r w:rsidRPr="00FC1EF9">
        <w:rPr>
          <w:b/>
          <w:i/>
          <w:szCs w:val="24"/>
          <w:lang w:eastAsia="en-US"/>
        </w:rPr>
        <w:t>4.</w:t>
      </w:r>
      <w:r w:rsidRPr="00FC1EF9">
        <w:rPr>
          <w:b/>
          <w:i/>
          <w:szCs w:val="24"/>
          <w:lang w:eastAsia="en-US"/>
        </w:rPr>
        <w:tab/>
      </w:r>
      <w:r w:rsidRPr="00FC1EF9">
        <w:rPr>
          <w:szCs w:val="24"/>
          <w:lang w:eastAsia="en-US"/>
        </w:rPr>
        <w:t>The minimum information to be contained in a VMP shall include:</w:t>
      </w:r>
    </w:p>
    <w:p w:rsidR="00D61547" w:rsidRPr="00FC1EF9" w:rsidP="00D61547" w14:paraId="5D9903A7" w14:textId="77777777">
      <w:pPr>
        <w:widowControl/>
        <w:spacing w:before="120" w:after="120" w:line="360" w:lineRule="auto"/>
        <w:ind w:left="1985" w:hanging="567"/>
        <w:rPr>
          <w:szCs w:val="24"/>
          <w:lang w:eastAsia="en-US"/>
        </w:rPr>
      </w:pPr>
      <w:r w:rsidRPr="00FC1EF9">
        <w:rPr>
          <w:b/>
          <w:i/>
          <w:szCs w:val="24"/>
          <w:lang w:eastAsia="en-US"/>
        </w:rPr>
        <w:t>(a)</w:t>
      </w:r>
      <w:r w:rsidRPr="00FC1EF9">
        <w:rPr>
          <w:szCs w:val="24"/>
          <w:lang w:eastAsia="en-US"/>
        </w:rPr>
        <w:tab/>
      </w:r>
      <w:r w:rsidRPr="00FC1EF9">
        <w:rPr>
          <w:b/>
          <w:i/>
          <w:szCs w:val="24"/>
          <w:lang w:eastAsia="en-US"/>
        </w:rPr>
        <w:t>contact</w:t>
      </w:r>
      <w:r w:rsidRPr="00FC1EF9">
        <w:rPr>
          <w:szCs w:val="24"/>
          <w:lang w:eastAsia="en-US"/>
        </w:rPr>
        <w:t xml:space="preserve"> information: current contact information for the vessel owner, vessel operator and EM service provider as long as the contract lasts;</w:t>
      </w:r>
      <w:r w:rsidRPr="00FC1EF9">
        <w:rPr>
          <w:b/>
          <w:i/>
          <w:szCs w:val="24"/>
          <w:lang w:eastAsia="en-US"/>
        </w:rPr>
        <w:t xml:space="preserve"> </w:t>
      </w:r>
    </w:p>
    <w:p w:rsidR="00D61547" w:rsidRPr="00FC1EF9" w:rsidP="00D61547" w14:paraId="522E012C" w14:textId="77777777">
      <w:pPr>
        <w:widowControl/>
        <w:spacing w:before="120" w:after="120" w:line="360" w:lineRule="auto"/>
        <w:ind w:left="1985" w:hanging="567"/>
        <w:rPr>
          <w:b/>
          <w:i/>
          <w:szCs w:val="24"/>
          <w:lang w:eastAsia="en-US"/>
        </w:rPr>
      </w:pPr>
      <w:r w:rsidRPr="00FC1EF9">
        <w:rPr>
          <w:b/>
          <w:i/>
          <w:szCs w:val="24"/>
          <w:lang w:eastAsia="en-US"/>
        </w:rPr>
        <w:t>(b)</w:t>
      </w:r>
      <w:r w:rsidRPr="00FC1EF9">
        <w:rPr>
          <w:b/>
          <w:i/>
          <w:szCs w:val="24"/>
          <w:lang w:eastAsia="en-US"/>
        </w:rPr>
        <w:tab/>
        <w:t>general</w:t>
      </w:r>
      <w:r w:rsidRPr="00FC1EF9">
        <w:rPr>
          <w:szCs w:val="24"/>
          <w:lang w:eastAsia="en-US"/>
        </w:rPr>
        <w:t xml:space="preserve"> vessel information: basic information about the vessel and its fishing activities and operations (such as vessel name, registration </w:t>
      </w:r>
      <w:r w:rsidRPr="00FC1EF9">
        <w:rPr>
          <w:b/>
          <w:i/>
          <w:szCs w:val="24"/>
          <w:lang w:eastAsia="en-US"/>
        </w:rPr>
        <w:t>number, target fishery, fishing areas, fishing gear, length overall);</w:t>
      </w:r>
    </w:p>
    <w:p w:rsidR="00D61547" w:rsidRPr="00FC1EF9" w:rsidP="00D61547" w14:paraId="49EFD737" w14:textId="77777777">
      <w:pPr>
        <w:widowControl/>
        <w:spacing w:before="120" w:after="120" w:line="360" w:lineRule="auto"/>
        <w:ind w:left="1985" w:hanging="567"/>
        <w:rPr>
          <w:szCs w:val="24"/>
          <w:lang w:eastAsia="en-US"/>
        </w:rPr>
      </w:pPr>
      <w:r w:rsidRPr="00FC1EF9">
        <w:rPr>
          <w:b/>
          <w:i/>
          <w:szCs w:val="24"/>
          <w:lang w:eastAsia="en-US"/>
        </w:rPr>
        <w:t>(c)</w:t>
      </w:r>
      <w:r w:rsidRPr="00FC1EF9">
        <w:rPr>
          <w:b/>
          <w:i/>
          <w:szCs w:val="24"/>
          <w:lang w:eastAsia="en-US"/>
        </w:rPr>
        <w:tab/>
        <w:t>fishing</w:t>
      </w:r>
      <w:r w:rsidRPr="00FC1EF9">
        <w:rPr>
          <w:szCs w:val="24"/>
          <w:lang w:eastAsia="en-US"/>
        </w:rPr>
        <w:t xml:space="preserve"> gear type and configuration;</w:t>
      </w:r>
    </w:p>
    <w:p w:rsidR="00D61547" w:rsidRPr="00FC1EF9" w:rsidP="00D61547" w14:paraId="112037D8" w14:textId="77777777">
      <w:pPr>
        <w:widowControl/>
        <w:spacing w:before="120" w:after="120" w:line="360" w:lineRule="auto"/>
        <w:ind w:left="1985" w:hanging="567"/>
        <w:rPr>
          <w:szCs w:val="24"/>
          <w:lang w:eastAsia="en-US"/>
        </w:rPr>
      </w:pPr>
      <w:r w:rsidRPr="00FC1EF9">
        <w:rPr>
          <w:b/>
          <w:i/>
          <w:szCs w:val="24"/>
          <w:lang w:eastAsia="en-US"/>
        </w:rPr>
        <w:br w:type="page"/>
      </w:r>
      <w:r w:rsidRPr="00FC1EF9">
        <w:rPr>
          <w:b/>
          <w:i/>
          <w:szCs w:val="24"/>
          <w:lang w:eastAsia="en-US"/>
        </w:rPr>
        <w:t>(d)</w:t>
      </w:r>
      <w:r w:rsidRPr="00FC1EF9">
        <w:rPr>
          <w:szCs w:val="24"/>
          <w:lang w:eastAsia="en-US"/>
        </w:rPr>
        <w:tab/>
      </w:r>
      <w:r w:rsidRPr="00FC1EF9">
        <w:rPr>
          <w:b/>
          <w:i/>
          <w:szCs w:val="24"/>
          <w:lang w:eastAsia="en-US"/>
        </w:rPr>
        <w:t>vessel</w:t>
      </w:r>
      <w:r w:rsidRPr="00FC1EF9">
        <w:rPr>
          <w:szCs w:val="24"/>
          <w:lang w:eastAsia="en-US"/>
        </w:rPr>
        <w:t xml:space="preserve"> layout: equipment of the vessel with detailed information, plan of the vessel disposition and different areas (such as deck, processing, storage -including number of wells ▌ );</w:t>
      </w:r>
    </w:p>
    <w:p w:rsidR="00D61547" w:rsidRPr="00FC1EF9" w:rsidP="00D61547" w14:paraId="1C0B0B4C" w14:textId="77777777">
      <w:pPr>
        <w:widowControl/>
        <w:spacing w:before="120" w:after="120" w:line="360" w:lineRule="auto"/>
        <w:ind w:left="1985" w:hanging="567"/>
        <w:rPr>
          <w:szCs w:val="24"/>
          <w:lang w:eastAsia="en-US"/>
        </w:rPr>
      </w:pPr>
      <w:r w:rsidRPr="00FC1EF9">
        <w:rPr>
          <w:b/>
          <w:i/>
          <w:szCs w:val="24"/>
          <w:lang w:eastAsia="en-US"/>
        </w:rPr>
        <w:t>(e)</w:t>
      </w:r>
      <w:r w:rsidRPr="00FC1EF9">
        <w:rPr>
          <w:b/>
          <w:i/>
          <w:szCs w:val="24"/>
          <w:lang w:eastAsia="en-US"/>
        </w:rPr>
        <w:tab/>
      </w:r>
      <w:r w:rsidRPr="00FC1EF9">
        <w:rPr>
          <w:szCs w:val="24"/>
          <w:lang w:eastAsia="en-US"/>
        </w:rPr>
        <w:t>EM equipment set up: description of the settings of the EM equipment, such as time running, number of cameras, settings of the cameras (frame rate and resolution), and areas covered, time recording for each of the cameras, number of sensors, where applicable, software used, control box disposition, etc.;</w:t>
      </w:r>
    </w:p>
    <w:p w:rsidR="00D61547" w:rsidRPr="00FC1EF9" w:rsidP="00D61547" w14:paraId="6EBD346E" w14:textId="77777777">
      <w:pPr>
        <w:widowControl/>
        <w:spacing w:before="120" w:after="120" w:line="360" w:lineRule="auto"/>
        <w:ind w:left="1985" w:hanging="567"/>
        <w:rPr>
          <w:szCs w:val="24"/>
          <w:lang w:eastAsia="en-US"/>
        </w:rPr>
      </w:pPr>
      <w:r w:rsidRPr="00FC1EF9">
        <w:rPr>
          <w:b/>
          <w:i/>
          <w:szCs w:val="24"/>
          <w:lang w:eastAsia="en-US"/>
        </w:rPr>
        <w:t>(f)</w:t>
      </w:r>
      <w:r w:rsidRPr="00FC1EF9">
        <w:rPr>
          <w:b/>
          <w:i/>
          <w:szCs w:val="24"/>
          <w:lang w:eastAsia="en-US"/>
        </w:rPr>
        <w:tab/>
      </w:r>
      <w:r w:rsidRPr="00FC1EF9">
        <w:rPr>
          <w:szCs w:val="24"/>
          <w:lang w:eastAsia="en-US"/>
        </w:rPr>
        <w:t xml:space="preserve">catch </w:t>
      </w:r>
      <w:r w:rsidRPr="00FC1EF9">
        <w:rPr>
          <w:b/>
          <w:i/>
          <w:szCs w:val="24"/>
          <w:lang w:eastAsia="en-US"/>
        </w:rPr>
        <w:t>handling</w:t>
      </w:r>
      <w:r w:rsidRPr="00FC1EF9">
        <w:rPr>
          <w:szCs w:val="24"/>
          <w:lang w:eastAsia="en-US"/>
        </w:rPr>
        <w:t xml:space="preserve"> procedures: description of the crew and their operations;</w:t>
      </w:r>
    </w:p>
    <w:p w:rsidR="00D61547" w:rsidRPr="00FC1EF9" w:rsidP="00D61547" w14:paraId="6B914749" w14:textId="77777777">
      <w:pPr>
        <w:widowControl/>
        <w:spacing w:before="120" w:after="120" w:line="360" w:lineRule="auto"/>
        <w:ind w:left="1985" w:hanging="567"/>
        <w:rPr>
          <w:szCs w:val="24"/>
          <w:lang w:eastAsia="en-US"/>
        </w:rPr>
      </w:pPr>
      <w:r w:rsidRPr="00FC1EF9">
        <w:rPr>
          <w:b/>
          <w:i/>
          <w:szCs w:val="24"/>
          <w:lang w:eastAsia="en-US"/>
        </w:rPr>
        <w:t>(g)</w:t>
      </w:r>
      <w:r w:rsidRPr="00FC1EF9">
        <w:rPr>
          <w:b/>
          <w:i/>
          <w:szCs w:val="24"/>
          <w:lang w:eastAsia="en-US"/>
        </w:rPr>
        <w:tab/>
      </w:r>
      <w:r w:rsidRPr="00FC1EF9">
        <w:rPr>
          <w:szCs w:val="24"/>
          <w:lang w:eastAsia="en-US"/>
        </w:rPr>
        <w:t xml:space="preserve">an </w:t>
      </w:r>
      <w:r w:rsidRPr="00FC1EF9">
        <w:rPr>
          <w:b/>
          <w:i/>
          <w:szCs w:val="24"/>
          <w:lang w:eastAsia="en-US"/>
        </w:rPr>
        <w:t>example</w:t>
      </w:r>
      <w:r w:rsidRPr="00FC1EF9">
        <w:rPr>
          <w:szCs w:val="24"/>
          <w:lang w:eastAsia="en-US"/>
        </w:rPr>
        <w:t xml:space="preserve"> of a view from each required camera view.</w:t>
      </w:r>
    </w:p>
    <w:p w:rsidR="00D61547" w:rsidRPr="00FC1EF9" w:rsidP="00D61547" w14:paraId="3F68A7F1" w14:textId="77777777">
      <w:pPr>
        <w:widowControl/>
        <w:spacing w:before="120" w:after="120" w:line="360" w:lineRule="auto"/>
        <w:ind w:left="1418" w:hanging="568"/>
        <w:rPr>
          <w:szCs w:val="24"/>
          <w:lang w:eastAsia="en-US"/>
        </w:rPr>
      </w:pPr>
      <w:r w:rsidRPr="00FC1EF9">
        <w:rPr>
          <w:b/>
          <w:i/>
          <w:szCs w:val="24"/>
          <w:lang w:eastAsia="en-US"/>
        </w:rPr>
        <w:t>5.</w:t>
      </w:r>
      <w:r w:rsidRPr="00FC1EF9">
        <w:rPr>
          <w:b/>
          <w:i/>
          <w:szCs w:val="24"/>
          <w:lang w:eastAsia="en-US"/>
        </w:rPr>
        <w:tab/>
      </w:r>
      <w:r w:rsidRPr="00FC1EF9">
        <w:rPr>
          <w:szCs w:val="24"/>
          <w:lang w:eastAsia="en-US"/>
        </w:rPr>
        <w:t xml:space="preserve">Any physical changes to the vessel, modifications in vessel categorisation (fleet segmentation), or adjustments to the catch handling deck, including those resulting in the vessel no longer belonging to its original group, shall be reported to the flag </w:t>
      </w:r>
      <w:r w:rsidRPr="00FC1EF9">
        <w:rPr>
          <w:b/>
          <w:i/>
          <w:szCs w:val="24"/>
          <w:lang w:eastAsia="en-US"/>
        </w:rPr>
        <w:t>Member State</w:t>
      </w:r>
      <w:r w:rsidRPr="00FC1EF9">
        <w:rPr>
          <w:szCs w:val="24"/>
          <w:lang w:eastAsia="en-US"/>
        </w:rPr>
        <w:t xml:space="preserve"> authorities. Subsequently, the VMP shall be updated accordingly before the commencement of the next fishing trip.</w:t>
      </w:r>
    </w:p>
    <w:p w:rsidR="00D61547" w:rsidRPr="00FC1EF9" w:rsidP="00D61547" w14:paraId="2CFF9C19" w14:textId="77777777">
      <w:pPr>
        <w:widowControl/>
        <w:spacing w:before="120" w:after="120" w:line="360" w:lineRule="auto"/>
        <w:ind w:left="1418" w:hanging="568"/>
        <w:rPr>
          <w:szCs w:val="24"/>
          <w:lang w:eastAsia="en-US"/>
        </w:rPr>
      </w:pPr>
      <w:r w:rsidRPr="00FC1EF9">
        <w:rPr>
          <w:b/>
          <w:i/>
          <w:szCs w:val="24"/>
          <w:lang w:eastAsia="en-US"/>
        </w:rPr>
        <w:br w:type="page"/>
      </w:r>
      <w:r w:rsidRPr="00FC1EF9">
        <w:rPr>
          <w:b/>
          <w:i/>
          <w:szCs w:val="24"/>
          <w:lang w:eastAsia="en-US"/>
        </w:rPr>
        <w:t>6.</w:t>
      </w:r>
      <w:r w:rsidRPr="00FC1EF9">
        <w:rPr>
          <w:b/>
          <w:i/>
          <w:szCs w:val="24"/>
          <w:lang w:eastAsia="en-US"/>
        </w:rPr>
        <w:tab/>
      </w:r>
      <w:r w:rsidRPr="00FC1EF9">
        <w:rPr>
          <w:szCs w:val="24"/>
          <w:lang w:eastAsia="en-US"/>
        </w:rPr>
        <w:t xml:space="preserve">The VMP shall be signed off by the vessel owner and approved by the flag </w:t>
      </w:r>
      <w:r w:rsidRPr="00FC1EF9">
        <w:rPr>
          <w:b/>
          <w:i/>
          <w:szCs w:val="24"/>
          <w:lang w:eastAsia="en-US"/>
        </w:rPr>
        <w:t>Member State</w:t>
      </w:r>
      <w:r w:rsidRPr="00FC1EF9">
        <w:rPr>
          <w:szCs w:val="24"/>
          <w:lang w:eastAsia="en-US"/>
        </w:rPr>
        <w:t xml:space="preserve"> competent authority or its designated institutions.</w:t>
      </w:r>
    </w:p>
    <w:p w:rsidR="00D61547" w:rsidRPr="00FC1EF9" w:rsidP="00D61547" w14:paraId="651432DD" w14:textId="77777777">
      <w:pPr>
        <w:widowControl/>
        <w:spacing w:before="120" w:after="120" w:line="360" w:lineRule="auto"/>
        <w:ind w:left="1418" w:hanging="568"/>
        <w:rPr>
          <w:szCs w:val="24"/>
          <w:lang w:eastAsia="en-US"/>
        </w:rPr>
      </w:pPr>
      <w:r w:rsidRPr="00FC1EF9">
        <w:rPr>
          <w:b/>
          <w:i/>
          <w:szCs w:val="24"/>
          <w:lang w:eastAsia="en-US"/>
        </w:rPr>
        <w:t>7.</w:t>
      </w:r>
      <w:r w:rsidRPr="00FC1EF9">
        <w:rPr>
          <w:b/>
          <w:i/>
          <w:szCs w:val="24"/>
          <w:lang w:eastAsia="en-US"/>
        </w:rPr>
        <w:tab/>
      </w:r>
      <w:r w:rsidRPr="00FC1EF9">
        <w:rPr>
          <w:szCs w:val="24"/>
          <w:lang w:eastAsia="en-US"/>
        </w:rPr>
        <w:t>The EM equipment shall not compromise vessel stability, posing risks to vessel operations, crew safety, or the environment. Additionally, it shall not hinder the vessel's safe navigation.</w:t>
      </w:r>
    </w:p>
    <w:p w:rsidR="00D61547" w:rsidRPr="00FC1EF9" w:rsidP="00D61547" w14:paraId="52F02293" w14:textId="77777777">
      <w:pPr>
        <w:widowControl/>
        <w:spacing w:before="120" w:after="120" w:line="360" w:lineRule="auto"/>
        <w:ind w:left="850"/>
        <w:rPr>
          <w:szCs w:val="24"/>
          <w:lang w:eastAsia="en-US"/>
        </w:rPr>
      </w:pPr>
      <w:r w:rsidRPr="00FC1EF9">
        <w:rPr>
          <w:b/>
          <w:i/>
          <w:szCs w:val="24"/>
          <w:lang w:eastAsia="en-US"/>
        </w:rPr>
        <w:t>EM Vessel Monitoring Plan</w:t>
      </w:r>
      <w:r w:rsidRPr="00FC1EF9">
        <w:rPr>
          <w:szCs w:val="24"/>
          <w:lang w:eastAsia="en-US"/>
        </w:rPr>
        <w:t xml:space="preserve"> template </w:t>
      </w:r>
      <w:r w:rsidRPr="00FC1EF9">
        <w:rPr>
          <w:b/>
          <w:i/>
          <w:szCs w:val="24"/>
          <w:lang w:eastAsia="en-US"/>
        </w:rPr>
        <w:t>example</w:t>
      </w:r>
    </w:p>
    <w:p w:rsidR="00D61547" w:rsidRPr="00FC1EF9" w:rsidP="00D61547" w14:paraId="616B3685" w14:textId="77777777">
      <w:pPr>
        <w:widowControl/>
        <w:spacing w:before="120" w:after="120" w:line="360" w:lineRule="auto"/>
        <w:ind w:left="850"/>
        <w:rPr>
          <w:szCs w:val="24"/>
          <w:lang w:eastAsia="en-US"/>
        </w:rPr>
      </w:pPr>
      <w:r w:rsidRPr="00FC1EF9">
        <w:rPr>
          <w:szCs w:val="24"/>
          <w:lang w:eastAsia="en-US"/>
        </w:rPr>
        <w:t xml:space="preserve">EM Vessel Monitoring Plan </w:t>
      </w:r>
    </w:p>
    <w:p w:rsidR="00D61547" w:rsidRPr="00FC1EF9" w:rsidP="00D61547" w14:paraId="69177357" w14:textId="77777777">
      <w:pPr>
        <w:widowControl/>
        <w:spacing w:before="120" w:after="120" w:line="360" w:lineRule="auto"/>
        <w:ind w:left="850"/>
        <w:rPr>
          <w:szCs w:val="24"/>
          <w:lang w:eastAsia="en-US"/>
        </w:rPr>
      </w:pPr>
      <w:r w:rsidRPr="00FC1EF9">
        <w:rPr>
          <w:szCs w:val="24"/>
          <w:lang w:eastAsia="en-US"/>
        </w:rPr>
        <w:t>Part A</w:t>
      </w:r>
    </w:p>
    <w:p w:rsidR="00D61547" w:rsidRPr="00FC1EF9" w:rsidP="00D61547" w14:paraId="43B0C771" w14:textId="77777777">
      <w:pPr>
        <w:widowControl/>
        <w:spacing w:before="120" w:after="120" w:line="360" w:lineRule="auto"/>
        <w:ind w:left="850"/>
        <w:rPr>
          <w:szCs w:val="24"/>
          <w:lang w:eastAsia="en-US"/>
        </w:rPr>
      </w:pPr>
      <w:r w:rsidRPr="00FC1EF9">
        <w:rPr>
          <w:b/>
          <w:i/>
          <w:szCs w:val="24"/>
          <w:lang w:eastAsia="en-US"/>
        </w:rPr>
        <w:t>To</w:t>
      </w:r>
      <w:r w:rsidRPr="00FC1EF9">
        <w:rPr>
          <w:szCs w:val="24"/>
          <w:lang w:eastAsia="en-US"/>
        </w:rPr>
        <w:t xml:space="preserve"> be provided by the vessel owner to the competent authority of flag </w:t>
      </w:r>
      <w:r w:rsidRPr="00FC1EF9">
        <w:rPr>
          <w:b/>
          <w:i/>
          <w:szCs w:val="24"/>
          <w:lang w:eastAsia="en-US"/>
        </w:rPr>
        <w:t>Member State</w:t>
      </w:r>
      <w:r w:rsidRPr="00FC1EF9">
        <w:rPr>
          <w:szCs w:val="24"/>
          <w:lang w:eastAsia="en-US"/>
        </w:rPr>
        <w:t xml:space="preserve"> or its designated institutions</w:t>
      </w:r>
    </w:p>
    <w:p w:rsidR="00D61547" w:rsidRPr="00FC1EF9" w:rsidP="00D61547" w14:paraId="6FE01709" w14:textId="77777777">
      <w:pPr>
        <w:widowControl/>
        <w:rPr>
          <w:noProof/>
          <w:szCs w:val="24"/>
          <w:lang w:eastAsia="en-US"/>
        </w:rPr>
      </w:pPr>
      <w:r w:rsidRPr="00FC1EF9">
        <w:rPr>
          <w:noProof/>
          <w:szCs w:val="24"/>
          <w:lang w:eastAsia="en-US"/>
        </w:rPr>
        <w:br w:type="page"/>
      </w:r>
    </w:p>
    <w:p w:rsidR="00D61547" w:rsidRPr="00FC1EF9" w:rsidP="00D61547" w14:paraId="02E09E13" w14:textId="77777777">
      <w:pPr>
        <w:autoSpaceDE w:val="0"/>
        <w:autoSpaceDN w:val="0"/>
        <w:spacing w:before="117" w:after="120" w:line="360" w:lineRule="auto"/>
        <w:ind w:left="101"/>
        <w:rPr>
          <w:noProof/>
          <w:szCs w:val="24"/>
          <w:lang w:eastAsia="en-US"/>
        </w:rPr>
      </w:pPr>
      <w:r w:rsidRPr="00FC1EF9">
        <w:rPr>
          <w:noProof/>
          <w:szCs w:val="24"/>
          <w:lang w:eastAsia="en-US"/>
        </w:rPr>
        <w:t>1.</w:t>
      </w:r>
      <w:r w:rsidRPr="00FC1EF9">
        <w:rPr>
          <w:noProof/>
          <w:spacing w:val="42"/>
          <w:szCs w:val="24"/>
          <w:lang w:eastAsia="en-US"/>
        </w:rPr>
        <w:t xml:space="preserve"> </w:t>
      </w:r>
      <w:r w:rsidRPr="00FC1EF9">
        <w:rPr>
          <w:noProof/>
          <w:szCs w:val="24"/>
          <w:lang w:eastAsia="en-US"/>
        </w:rPr>
        <w:t>Information</w:t>
      </w:r>
      <w:r w:rsidRPr="00FC1EF9">
        <w:rPr>
          <w:noProof/>
          <w:spacing w:val="-2"/>
          <w:szCs w:val="24"/>
          <w:lang w:eastAsia="en-US"/>
        </w:rPr>
        <w:t xml:space="preserve"> </w:t>
      </w:r>
      <w:r w:rsidRPr="00FC1EF9">
        <w:rPr>
          <w:noProof/>
          <w:szCs w:val="24"/>
          <w:lang w:eastAsia="en-US"/>
        </w:rPr>
        <w:t>provided</w:t>
      </w:r>
      <w:r w:rsidRPr="00FC1EF9">
        <w:rPr>
          <w:noProof/>
          <w:spacing w:val="-2"/>
          <w:szCs w:val="24"/>
          <w:lang w:eastAsia="en-US"/>
        </w:rPr>
        <w:t xml:space="preserve"> </w:t>
      </w:r>
      <w:r w:rsidRPr="00FC1EF9">
        <w:rPr>
          <w:noProof/>
          <w:szCs w:val="24"/>
          <w:lang w:eastAsia="en-US"/>
        </w:rPr>
        <w:t>by</w:t>
      </w:r>
      <w:r w:rsidRPr="00FC1EF9">
        <w:rPr>
          <w:noProof/>
          <w:spacing w:val="-3"/>
          <w:szCs w:val="24"/>
          <w:lang w:eastAsia="en-US"/>
        </w:rPr>
        <w:t xml:space="preserve"> </w:t>
      </w:r>
      <w:r w:rsidRPr="00FC1EF9">
        <w:rPr>
          <w:noProof/>
          <w:szCs w:val="24"/>
          <w:lang w:eastAsia="en-US"/>
        </w:rPr>
        <w:t>the</w:t>
      </w:r>
      <w:r w:rsidRPr="00FC1EF9">
        <w:rPr>
          <w:noProof/>
          <w:spacing w:val="-1"/>
          <w:szCs w:val="24"/>
          <w:lang w:eastAsia="en-US"/>
        </w:rPr>
        <w:t xml:space="preserve"> </w:t>
      </w:r>
      <w:r w:rsidRPr="00FC1EF9">
        <w:rPr>
          <w:noProof/>
          <w:szCs w:val="24"/>
          <w:lang w:eastAsia="en-US"/>
        </w:rPr>
        <w:t>owner</w:t>
      </w:r>
      <w:r w:rsidRPr="00FC1EF9">
        <w:rPr>
          <w:noProof/>
          <w:spacing w:val="-3"/>
          <w:szCs w:val="24"/>
          <w:lang w:eastAsia="en-US"/>
        </w:rPr>
        <w:t xml:space="preserve"> </w:t>
      </w:r>
      <w:r w:rsidRPr="00FC1EF9">
        <w:rPr>
          <w:noProof/>
          <w:szCs w:val="24"/>
          <w:lang w:eastAsia="en-US"/>
        </w:rPr>
        <w:t>of</w:t>
      </w:r>
      <w:r w:rsidRPr="00FC1EF9">
        <w:rPr>
          <w:noProof/>
          <w:spacing w:val="-5"/>
          <w:szCs w:val="24"/>
          <w:lang w:eastAsia="en-US"/>
        </w:rPr>
        <w:t xml:space="preserve"> </w:t>
      </w:r>
      <w:r w:rsidRPr="00FC1EF9">
        <w:rPr>
          <w:noProof/>
          <w:szCs w:val="24"/>
          <w:lang w:eastAsia="en-US"/>
        </w:rPr>
        <w:t>the</w:t>
      </w:r>
      <w:r w:rsidRPr="00FC1EF9">
        <w:rPr>
          <w:noProof/>
          <w:spacing w:val="-3"/>
          <w:szCs w:val="24"/>
          <w:lang w:eastAsia="en-US"/>
        </w:rPr>
        <w:t xml:space="preserve"> </w:t>
      </w:r>
      <w:r w:rsidRPr="00FC1EF9">
        <w:rPr>
          <w:noProof/>
          <w:spacing w:val="-2"/>
          <w:szCs w:val="24"/>
          <w:lang w:eastAsia="en-US"/>
        </w:rPr>
        <w:t>vessel</w:t>
      </w:r>
    </w:p>
    <w:tbl>
      <w:tblPr>
        <w:tblStyle w:val="TableGrid6"/>
        <w:tblW w:w="0" w:type="auto"/>
        <w:tblLook w:val="04A0"/>
      </w:tblPr>
      <w:tblGrid>
        <w:gridCol w:w="2630"/>
        <w:gridCol w:w="1639"/>
        <w:gridCol w:w="2733"/>
        <w:gridCol w:w="2063"/>
      </w:tblGrid>
      <w:tr w14:paraId="0C712654" w14:textId="77777777" w:rsidTr="00197895">
        <w:tblPrEx>
          <w:tblW w:w="0" w:type="auto"/>
          <w:tblLook w:val="04A0"/>
        </w:tblPrEx>
        <w:trPr>
          <w:trHeight w:val="432"/>
        </w:trPr>
        <w:tc>
          <w:tcPr>
            <w:tcW w:w="269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7E1CDE4B" w14:textId="77777777">
            <w:pPr>
              <w:autoSpaceDE w:val="0"/>
              <w:autoSpaceDN w:val="0"/>
              <w:spacing w:before="21"/>
              <w:rPr>
                <w:rFonts w:ascii="Times New Roman" w:hAnsi="Times New Roman"/>
                <w:noProof/>
                <w:szCs w:val="24"/>
              </w:rPr>
            </w:pPr>
            <w:r w:rsidRPr="00FC1EF9">
              <w:rPr>
                <w:rFonts w:ascii="Times New Roman" w:hAnsi="Times New Roman"/>
                <w:noProof/>
                <w:spacing w:val="-2"/>
                <w:szCs w:val="24"/>
              </w:rPr>
              <w:t>External registration:</w:t>
            </w:r>
          </w:p>
        </w:tc>
        <w:tc>
          <w:tcPr>
            <w:tcW w:w="1710"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3488E793" w14:textId="77777777">
            <w:pPr>
              <w:autoSpaceDE w:val="0"/>
              <w:autoSpaceDN w:val="0"/>
              <w:spacing w:before="120" w:line="360" w:lineRule="auto"/>
              <w:rPr>
                <w:rFonts w:ascii="Times New Roman" w:hAnsi="Times New Roman"/>
                <w:iCs/>
                <w:noProof/>
                <w:szCs w:val="24"/>
              </w:rPr>
            </w:pPr>
          </w:p>
        </w:tc>
        <w:tc>
          <w:tcPr>
            <w:tcW w:w="2790"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0328B46B" w14:textId="77777777">
            <w:pPr>
              <w:autoSpaceDE w:val="0"/>
              <w:autoSpaceDN w:val="0"/>
              <w:spacing w:before="120" w:line="360" w:lineRule="auto"/>
              <w:rPr>
                <w:rFonts w:ascii="Times New Roman" w:hAnsi="Times New Roman"/>
                <w:iCs/>
                <w:noProof/>
                <w:szCs w:val="24"/>
              </w:rPr>
            </w:pPr>
            <w:r w:rsidRPr="00FC1EF9">
              <w:rPr>
                <w:rFonts w:ascii="Times New Roman" w:hAnsi="Times New Roman"/>
                <w:noProof/>
                <w:szCs w:val="24"/>
              </w:rPr>
              <w:t>Main</w:t>
            </w:r>
            <w:r w:rsidRPr="00FC1EF9">
              <w:rPr>
                <w:rFonts w:ascii="Times New Roman" w:hAnsi="Times New Roman"/>
                <w:noProof/>
                <w:spacing w:val="-3"/>
                <w:szCs w:val="24"/>
              </w:rPr>
              <w:t xml:space="preserve"> </w:t>
            </w:r>
            <w:r w:rsidRPr="00FC1EF9">
              <w:rPr>
                <w:rFonts w:ascii="Times New Roman" w:hAnsi="Times New Roman"/>
                <w:noProof/>
                <w:spacing w:val="-2"/>
                <w:szCs w:val="24"/>
              </w:rPr>
              <w:t>fishery (or fisheries):</w:t>
            </w:r>
          </w:p>
        </w:tc>
        <w:tc>
          <w:tcPr>
            <w:tcW w:w="2155"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4B9E2152" w14:textId="77777777">
            <w:pPr>
              <w:autoSpaceDE w:val="0"/>
              <w:autoSpaceDN w:val="0"/>
              <w:spacing w:before="120" w:line="360" w:lineRule="auto"/>
              <w:rPr>
                <w:rFonts w:ascii="Times New Roman" w:hAnsi="Times New Roman"/>
                <w:iCs/>
                <w:noProof/>
                <w:szCs w:val="24"/>
              </w:rPr>
            </w:pPr>
          </w:p>
        </w:tc>
      </w:tr>
      <w:tr w14:paraId="75B98939" w14:textId="77777777" w:rsidTr="00197895">
        <w:tblPrEx>
          <w:tblW w:w="0" w:type="auto"/>
          <w:tblLook w:val="04A0"/>
        </w:tblPrEx>
        <w:trPr>
          <w:trHeight w:val="432"/>
        </w:trPr>
        <w:tc>
          <w:tcPr>
            <w:tcW w:w="269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6BD81F55" w14:textId="77777777">
            <w:pPr>
              <w:autoSpaceDE w:val="0"/>
              <w:autoSpaceDN w:val="0"/>
              <w:spacing w:before="120" w:line="360" w:lineRule="auto"/>
              <w:rPr>
                <w:rFonts w:ascii="Times New Roman" w:hAnsi="Times New Roman"/>
                <w:iCs/>
                <w:noProof/>
                <w:szCs w:val="24"/>
              </w:rPr>
            </w:pPr>
            <w:r w:rsidRPr="00FC1EF9">
              <w:rPr>
                <w:rFonts w:ascii="Times New Roman" w:hAnsi="Times New Roman"/>
                <w:noProof/>
                <w:szCs w:val="24"/>
              </w:rPr>
              <w:t>Vessel</w:t>
            </w:r>
            <w:r w:rsidRPr="00FC1EF9">
              <w:rPr>
                <w:rFonts w:ascii="Times New Roman" w:hAnsi="Times New Roman"/>
                <w:noProof/>
                <w:spacing w:val="-3"/>
                <w:szCs w:val="24"/>
              </w:rPr>
              <w:t xml:space="preserve"> </w:t>
            </w:r>
            <w:r w:rsidRPr="00FC1EF9">
              <w:rPr>
                <w:rFonts w:ascii="Times New Roman" w:hAnsi="Times New Roman"/>
                <w:noProof/>
                <w:spacing w:val="-2"/>
                <w:szCs w:val="24"/>
              </w:rPr>
              <w:t>name:</w:t>
            </w:r>
          </w:p>
        </w:tc>
        <w:tc>
          <w:tcPr>
            <w:tcW w:w="1710"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5D36F045" w14:textId="77777777">
            <w:pPr>
              <w:autoSpaceDE w:val="0"/>
              <w:autoSpaceDN w:val="0"/>
              <w:spacing w:before="120" w:line="360" w:lineRule="auto"/>
              <w:rPr>
                <w:rFonts w:ascii="Times New Roman" w:hAnsi="Times New Roman"/>
                <w:iCs/>
                <w:noProof/>
                <w:szCs w:val="24"/>
              </w:rPr>
            </w:pPr>
          </w:p>
        </w:tc>
        <w:tc>
          <w:tcPr>
            <w:tcW w:w="2790"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1FAC7297" w14:textId="77777777">
            <w:pPr>
              <w:autoSpaceDE w:val="0"/>
              <w:autoSpaceDN w:val="0"/>
              <w:spacing w:before="120" w:line="360" w:lineRule="auto"/>
              <w:rPr>
                <w:rFonts w:ascii="Times New Roman" w:hAnsi="Times New Roman"/>
                <w:iCs/>
                <w:noProof/>
                <w:szCs w:val="24"/>
              </w:rPr>
            </w:pPr>
            <w:r w:rsidRPr="00FC1EF9">
              <w:rPr>
                <w:rFonts w:ascii="Times New Roman" w:hAnsi="Times New Roman"/>
                <w:noProof/>
                <w:szCs w:val="24"/>
              </w:rPr>
              <w:t>Gear</w:t>
            </w:r>
            <w:r w:rsidRPr="00FC1EF9">
              <w:rPr>
                <w:rFonts w:ascii="Times New Roman" w:hAnsi="Times New Roman"/>
                <w:noProof/>
                <w:spacing w:val="-2"/>
                <w:szCs w:val="24"/>
              </w:rPr>
              <w:t xml:space="preserve"> type(s):</w:t>
            </w:r>
          </w:p>
        </w:tc>
        <w:tc>
          <w:tcPr>
            <w:tcW w:w="2155"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35B4D76F" w14:textId="77777777">
            <w:pPr>
              <w:autoSpaceDE w:val="0"/>
              <w:autoSpaceDN w:val="0"/>
              <w:spacing w:before="120" w:line="360" w:lineRule="auto"/>
              <w:rPr>
                <w:rFonts w:ascii="Times New Roman" w:hAnsi="Times New Roman"/>
                <w:iCs/>
                <w:noProof/>
                <w:szCs w:val="24"/>
              </w:rPr>
            </w:pPr>
          </w:p>
        </w:tc>
      </w:tr>
      <w:tr w14:paraId="736F2249" w14:textId="77777777" w:rsidTr="00197895">
        <w:tblPrEx>
          <w:tblW w:w="0" w:type="auto"/>
          <w:tblLook w:val="04A0"/>
        </w:tblPrEx>
        <w:trPr>
          <w:trHeight w:val="432"/>
        </w:trPr>
        <w:tc>
          <w:tcPr>
            <w:tcW w:w="269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69D24FFB" w14:textId="77777777">
            <w:pPr>
              <w:autoSpaceDE w:val="0"/>
              <w:autoSpaceDN w:val="0"/>
              <w:spacing w:before="22"/>
              <w:rPr>
                <w:rFonts w:ascii="Times New Roman" w:hAnsi="Times New Roman"/>
                <w:noProof/>
                <w:szCs w:val="24"/>
              </w:rPr>
            </w:pPr>
            <w:r w:rsidRPr="00FC1EF9">
              <w:rPr>
                <w:rFonts w:ascii="Times New Roman" w:hAnsi="Times New Roman"/>
                <w:noProof/>
                <w:szCs w:val="24"/>
              </w:rPr>
              <w:t>IATTC</w:t>
            </w:r>
            <w:r w:rsidRPr="00FC1EF9">
              <w:rPr>
                <w:rFonts w:ascii="Times New Roman" w:hAnsi="Times New Roman"/>
                <w:noProof/>
                <w:spacing w:val="-4"/>
                <w:szCs w:val="24"/>
              </w:rPr>
              <w:t xml:space="preserve"> </w:t>
            </w:r>
            <w:r w:rsidRPr="00FC1EF9">
              <w:rPr>
                <w:rFonts w:ascii="Times New Roman" w:hAnsi="Times New Roman"/>
                <w:noProof/>
                <w:spacing w:val="-2"/>
                <w:szCs w:val="24"/>
              </w:rPr>
              <w:t xml:space="preserve">vessel </w:t>
            </w:r>
            <w:r w:rsidRPr="00FC1EF9">
              <w:rPr>
                <w:rFonts w:ascii="Times New Roman" w:hAnsi="Times New Roman"/>
                <w:noProof/>
                <w:szCs w:val="24"/>
              </w:rPr>
              <w:t>register</w:t>
            </w:r>
            <w:r w:rsidRPr="00FC1EF9">
              <w:rPr>
                <w:rFonts w:ascii="Times New Roman" w:hAnsi="Times New Roman"/>
                <w:noProof/>
                <w:spacing w:val="-5"/>
                <w:szCs w:val="24"/>
              </w:rPr>
              <w:t xml:space="preserve"> </w:t>
            </w:r>
            <w:r w:rsidRPr="00FC1EF9">
              <w:rPr>
                <w:rFonts w:ascii="Times New Roman" w:hAnsi="Times New Roman"/>
                <w:noProof/>
                <w:spacing w:val="-4"/>
                <w:szCs w:val="24"/>
              </w:rPr>
              <w:t>No.:</w:t>
            </w:r>
          </w:p>
        </w:tc>
        <w:tc>
          <w:tcPr>
            <w:tcW w:w="1710"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44534F30" w14:textId="77777777">
            <w:pPr>
              <w:autoSpaceDE w:val="0"/>
              <w:autoSpaceDN w:val="0"/>
              <w:spacing w:before="120" w:line="360" w:lineRule="auto"/>
              <w:rPr>
                <w:rFonts w:ascii="Times New Roman" w:hAnsi="Times New Roman"/>
                <w:iCs/>
                <w:noProof/>
                <w:szCs w:val="24"/>
              </w:rPr>
            </w:pPr>
          </w:p>
        </w:tc>
        <w:tc>
          <w:tcPr>
            <w:tcW w:w="2790"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4B11B9B5" w14:textId="77777777">
            <w:pPr>
              <w:autoSpaceDE w:val="0"/>
              <w:autoSpaceDN w:val="0"/>
              <w:spacing w:before="120" w:line="360" w:lineRule="auto"/>
              <w:rPr>
                <w:rFonts w:ascii="Times New Roman" w:hAnsi="Times New Roman"/>
                <w:iCs/>
                <w:noProof/>
                <w:szCs w:val="24"/>
              </w:rPr>
            </w:pPr>
            <w:r w:rsidRPr="00FC1EF9">
              <w:rPr>
                <w:rFonts w:ascii="Times New Roman" w:hAnsi="Times New Roman"/>
                <w:noProof/>
                <w:szCs w:val="24"/>
              </w:rPr>
              <w:t>Crew</w:t>
            </w:r>
            <w:r w:rsidRPr="00FC1EF9">
              <w:rPr>
                <w:rFonts w:ascii="Times New Roman" w:hAnsi="Times New Roman"/>
                <w:noProof/>
                <w:spacing w:val="-1"/>
                <w:szCs w:val="24"/>
              </w:rPr>
              <w:t xml:space="preserve"> </w:t>
            </w:r>
            <w:r w:rsidRPr="00FC1EF9">
              <w:rPr>
                <w:rFonts w:ascii="Times New Roman" w:hAnsi="Times New Roman"/>
                <w:noProof/>
                <w:spacing w:val="-4"/>
                <w:szCs w:val="24"/>
              </w:rPr>
              <w:t>size:</w:t>
            </w:r>
          </w:p>
        </w:tc>
        <w:tc>
          <w:tcPr>
            <w:tcW w:w="2155"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020E235C" w14:textId="77777777">
            <w:pPr>
              <w:autoSpaceDE w:val="0"/>
              <w:autoSpaceDN w:val="0"/>
              <w:spacing w:before="120" w:line="360" w:lineRule="auto"/>
              <w:rPr>
                <w:rFonts w:ascii="Times New Roman" w:hAnsi="Times New Roman"/>
                <w:iCs/>
                <w:noProof/>
                <w:szCs w:val="24"/>
              </w:rPr>
            </w:pPr>
          </w:p>
        </w:tc>
      </w:tr>
      <w:tr w14:paraId="1064AC2D" w14:textId="77777777" w:rsidTr="00197895">
        <w:tblPrEx>
          <w:tblW w:w="0" w:type="auto"/>
          <w:tblLook w:val="04A0"/>
        </w:tblPrEx>
        <w:trPr>
          <w:trHeight w:val="432"/>
        </w:trPr>
        <w:tc>
          <w:tcPr>
            <w:tcW w:w="269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09834EA0" w14:textId="77777777">
            <w:pPr>
              <w:autoSpaceDE w:val="0"/>
              <w:autoSpaceDN w:val="0"/>
              <w:spacing w:before="120" w:line="360" w:lineRule="auto"/>
              <w:rPr>
                <w:rFonts w:ascii="Times New Roman" w:hAnsi="Times New Roman"/>
                <w:iCs/>
                <w:noProof/>
                <w:szCs w:val="24"/>
              </w:rPr>
            </w:pPr>
            <w:r w:rsidRPr="00FC1EF9">
              <w:rPr>
                <w:rFonts w:ascii="Times New Roman" w:hAnsi="Times New Roman"/>
                <w:noProof/>
                <w:spacing w:val="-2"/>
                <w:szCs w:val="24"/>
              </w:rPr>
              <w:t>IRCS:</w:t>
            </w:r>
          </w:p>
        </w:tc>
        <w:tc>
          <w:tcPr>
            <w:tcW w:w="1710"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0D6BFD29" w14:textId="77777777">
            <w:pPr>
              <w:autoSpaceDE w:val="0"/>
              <w:autoSpaceDN w:val="0"/>
              <w:spacing w:before="120" w:line="360" w:lineRule="auto"/>
              <w:rPr>
                <w:rFonts w:ascii="Times New Roman" w:hAnsi="Times New Roman"/>
                <w:iCs/>
                <w:noProof/>
                <w:szCs w:val="24"/>
              </w:rPr>
            </w:pPr>
          </w:p>
        </w:tc>
        <w:tc>
          <w:tcPr>
            <w:tcW w:w="2790"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02DBC7BE" w14:textId="77777777">
            <w:pPr>
              <w:tabs>
                <w:tab w:val="left" w:pos="3388"/>
              </w:tabs>
              <w:autoSpaceDE w:val="0"/>
              <w:autoSpaceDN w:val="0"/>
              <w:spacing w:before="120" w:line="360" w:lineRule="auto"/>
              <w:rPr>
                <w:rFonts w:ascii="Times New Roman" w:hAnsi="Times New Roman"/>
                <w:noProof/>
                <w:szCs w:val="24"/>
              </w:rPr>
            </w:pPr>
            <w:r w:rsidRPr="00FC1EF9">
              <w:rPr>
                <w:rFonts w:ascii="Times New Roman" w:hAnsi="Times New Roman"/>
                <w:noProof/>
                <w:szCs w:val="24"/>
              </w:rPr>
              <w:t>May</w:t>
            </w:r>
            <w:r w:rsidRPr="00FC1EF9">
              <w:rPr>
                <w:rFonts w:ascii="Times New Roman" w:hAnsi="Times New Roman"/>
                <w:noProof/>
                <w:spacing w:val="-5"/>
                <w:szCs w:val="24"/>
              </w:rPr>
              <w:t xml:space="preserve"> </w:t>
            </w:r>
            <w:r w:rsidRPr="00FC1EF9">
              <w:rPr>
                <w:rFonts w:ascii="Times New Roman" w:hAnsi="Times New Roman"/>
                <w:noProof/>
                <w:szCs w:val="24"/>
              </w:rPr>
              <w:t>carry</w:t>
            </w:r>
            <w:r w:rsidRPr="00FC1EF9">
              <w:rPr>
                <w:rFonts w:ascii="Times New Roman" w:hAnsi="Times New Roman"/>
                <w:noProof/>
                <w:spacing w:val="-3"/>
                <w:szCs w:val="24"/>
              </w:rPr>
              <w:t xml:space="preserve"> </w:t>
            </w:r>
            <w:r w:rsidRPr="00FC1EF9">
              <w:rPr>
                <w:rFonts w:ascii="Times New Roman" w:hAnsi="Times New Roman"/>
                <w:noProof/>
                <w:spacing w:val="-5"/>
                <w:szCs w:val="24"/>
              </w:rPr>
              <w:t xml:space="preserve">an </w:t>
            </w:r>
            <w:r w:rsidRPr="00FC1EF9">
              <w:rPr>
                <w:rFonts w:ascii="Times New Roman" w:hAnsi="Times New Roman"/>
                <w:noProof/>
                <w:spacing w:val="-2"/>
                <w:szCs w:val="24"/>
              </w:rPr>
              <w:t>observer:</w:t>
            </w:r>
          </w:p>
        </w:tc>
        <w:tc>
          <w:tcPr>
            <w:tcW w:w="2155"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448A8031" w14:textId="77777777">
            <w:pPr>
              <w:autoSpaceDE w:val="0"/>
              <w:autoSpaceDN w:val="0"/>
              <w:spacing w:before="120" w:line="360" w:lineRule="auto"/>
              <w:rPr>
                <w:rFonts w:ascii="Times New Roman" w:hAnsi="Times New Roman"/>
                <w:iCs/>
                <w:noProof/>
                <w:szCs w:val="24"/>
              </w:rPr>
            </w:pPr>
          </w:p>
        </w:tc>
      </w:tr>
      <w:tr w14:paraId="2DF1D829" w14:textId="77777777" w:rsidTr="00197895">
        <w:tblPrEx>
          <w:tblW w:w="0" w:type="auto"/>
          <w:tblLook w:val="04A0"/>
        </w:tblPrEx>
        <w:trPr>
          <w:trHeight w:val="432"/>
        </w:trPr>
        <w:tc>
          <w:tcPr>
            <w:tcW w:w="269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012DF2B3" w14:textId="77777777">
            <w:pPr>
              <w:autoSpaceDE w:val="0"/>
              <w:autoSpaceDN w:val="0"/>
              <w:spacing w:before="120" w:line="360" w:lineRule="auto"/>
              <w:rPr>
                <w:rFonts w:ascii="Times New Roman" w:hAnsi="Times New Roman"/>
                <w:iCs/>
                <w:noProof/>
                <w:szCs w:val="24"/>
              </w:rPr>
            </w:pPr>
            <w:r w:rsidRPr="00FC1EF9">
              <w:rPr>
                <w:rFonts w:ascii="Times New Roman" w:hAnsi="Times New Roman"/>
                <w:noProof/>
                <w:szCs w:val="24"/>
              </w:rPr>
              <w:t xml:space="preserve">Port </w:t>
            </w:r>
            <w:r w:rsidRPr="00FC1EF9">
              <w:rPr>
                <w:rFonts w:ascii="Times New Roman" w:hAnsi="Times New Roman"/>
                <w:noProof/>
                <w:spacing w:val="-2"/>
                <w:szCs w:val="24"/>
              </w:rPr>
              <w:t>base:</w:t>
            </w:r>
          </w:p>
        </w:tc>
        <w:tc>
          <w:tcPr>
            <w:tcW w:w="1710"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5AC460EB" w14:textId="77777777">
            <w:pPr>
              <w:autoSpaceDE w:val="0"/>
              <w:autoSpaceDN w:val="0"/>
              <w:spacing w:before="120" w:line="360" w:lineRule="auto"/>
              <w:rPr>
                <w:rFonts w:ascii="Times New Roman" w:hAnsi="Times New Roman"/>
                <w:iCs/>
                <w:noProof/>
                <w:szCs w:val="24"/>
              </w:rPr>
            </w:pPr>
          </w:p>
        </w:tc>
        <w:tc>
          <w:tcPr>
            <w:tcW w:w="2790"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3AC6F170" w14:textId="77777777">
            <w:pPr>
              <w:autoSpaceDE w:val="0"/>
              <w:autoSpaceDN w:val="0"/>
              <w:spacing w:before="22"/>
              <w:rPr>
                <w:rFonts w:ascii="Times New Roman" w:hAnsi="Times New Roman"/>
                <w:noProof/>
                <w:szCs w:val="24"/>
              </w:rPr>
            </w:pPr>
            <w:r w:rsidRPr="00FC1EF9">
              <w:rPr>
                <w:rFonts w:ascii="Times New Roman" w:hAnsi="Times New Roman"/>
                <w:noProof/>
                <w:spacing w:val="-2"/>
                <w:szCs w:val="24"/>
              </w:rPr>
              <w:t>Owner(s’) representative:</w:t>
            </w:r>
          </w:p>
        </w:tc>
        <w:tc>
          <w:tcPr>
            <w:tcW w:w="2155"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7D29215D" w14:textId="77777777">
            <w:pPr>
              <w:autoSpaceDE w:val="0"/>
              <w:autoSpaceDN w:val="0"/>
              <w:spacing w:before="120" w:line="360" w:lineRule="auto"/>
              <w:rPr>
                <w:rFonts w:ascii="Times New Roman" w:hAnsi="Times New Roman"/>
                <w:iCs/>
                <w:noProof/>
                <w:szCs w:val="24"/>
              </w:rPr>
            </w:pPr>
          </w:p>
        </w:tc>
      </w:tr>
      <w:tr w14:paraId="48E8569B" w14:textId="77777777" w:rsidTr="00197895">
        <w:tblPrEx>
          <w:tblW w:w="0" w:type="auto"/>
          <w:tblLook w:val="04A0"/>
        </w:tblPrEx>
        <w:trPr>
          <w:trHeight w:val="432"/>
        </w:trPr>
        <w:tc>
          <w:tcPr>
            <w:tcW w:w="269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31FE5B9C" w14:textId="77777777">
            <w:pPr>
              <w:autoSpaceDE w:val="0"/>
              <w:autoSpaceDN w:val="0"/>
              <w:spacing w:before="120" w:line="360" w:lineRule="auto"/>
              <w:rPr>
                <w:rFonts w:ascii="Times New Roman" w:hAnsi="Times New Roman"/>
                <w:iCs/>
                <w:noProof/>
                <w:szCs w:val="24"/>
              </w:rPr>
            </w:pPr>
            <w:r w:rsidRPr="00FC1EF9">
              <w:rPr>
                <w:rFonts w:ascii="Times New Roman" w:hAnsi="Times New Roman"/>
                <w:noProof/>
                <w:szCs w:val="24"/>
              </w:rPr>
              <w:t>Vessel</w:t>
            </w:r>
            <w:r w:rsidRPr="00FC1EF9">
              <w:rPr>
                <w:rFonts w:ascii="Times New Roman" w:hAnsi="Times New Roman"/>
                <w:noProof/>
                <w:spacing w:val="-4"/>
                <w:szCs w:val="24"/>
              </w:rPr>
              <w:t xml:space="preserve"> </w:t>
            </w:r>
            <w:r w:rsidRPr="00FC1EF9">
              <w:rPr>
                <w:rFonts w:ascii="Times New Roman" w:hAnsi="Times New Roman"/>
                <w:noProof/>
                <w:szCs w:val="24"/>
              </w:rPr>
              <w:t>length</w:t>
            </w:r>
            <w:r w:rsidRPr="00FC1EF9">
              <w:rPr>
                <w:rFonts w:ascii="Times New Roman" w:hAnsi="Times New Roman"/>
                <w:noProof/>
                <w:spacing w:val="-3"/>
                <w:szCs w:val="24"/>
              </w:rPr>
              <w:t xml:space="preserve"> </w:t>
            </w:r>
            <w:r w:rsidRPr="00FC1EF9">
              <w:rPr>
                <w:rFonts w:ascii="Times New Roman" w:hAnsi="Times New Roman"/>
                <w:noProof/>
                <w:spacing w:val="-4"/>
                <w:szCs w:val="24"/>
              </w:rPr>
              <w:t>(m):</w:t>
            </w:r>
          </w:p>
        </w:tc>
        <w:tc>
          <w:tcPr>
            <w:tcW w:w="1710"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060D4ACA" w14:textId="77777777">
            <w:pPr>
              <w:autoSpaceDE w:val="0"/>
              <w:autoSpaceDN w:val="0"/>
              <w:spacing w:before="120" w:line="360" w:lineRule="auto"/>
              <w:rPr>
                <w:rFonts w:ascii="Times New Roman" w:hAnsi="Times New Roman"/>
                <w:iCs/>
                <w:noProof/>
                <w:szCs w:val="24"/>
              </w:rPr>
            </w:pPr>
          </w:p>
        </w:tc>
        <w:tc>
          <w:tcPr>
            <w:tcW w:w="2790"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46FAD610" w14:textId="77777777">
            <w:pPr>
              <w:autoSpaceDE w:val="0"/>
              <w:autoSpaceDN w:val="0"/>
              <w:spacing w:before="120" w:line="360" w:lineRule="auto"/>
              <w:rPr>
                <w:rFonts w:ascii="Times New Roman" w:hAnsi="Times New Roman"/>
                <w:iCs/>
                <w:noProof/>
                <w:szCs w:val="24"/>
              </w:rPr>
            </w:pPr>
            <w:r w:rsidRPr="00FC1EF9">
              <w:rPr>
                <w:rFonts w:ascii="Times New Roman" w:hAnsi="Times New Roman"/>
                <w:noProof/>
                <w:szCs w:val="24"/>
              </w:rPr>
              <w:t>Phone</w:t>
            </w:r>
            <w:r w:rsidRPr="00FC1EF9">
              <w:rPr>
                <w:rFonts w:ascii="Times New Roman" w:hAnsi="Times New Roman"/>
                <w:noProof/>
                <w:spacing w:val="-2"/>
                <w:szCs w:val="24"/>
              </w:rPr>
              <w:t xml:space="preserve"> </w:t>
            </w:r>
            <w:r w:rsidRPr="00FC1EF9">
              <w:rPr>
                <w:rFonts w:ascii="Times New Roman" w:hAnsi="Times New Roman"/>
                <w:noProof/>
                <w:spacing w:val="-4"/>
                <w:szCs w:val="24"/>
              </w:rPr>
              <w:t>No.:</w:t>
            </w:r>
          </w:p>
        </w:tc>
        <w:tc>
          <w:tcPr>
            <w:tcW w:w="2155"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1FF303DF" w14:textId="77777777">
            <w:pPr>
              <w:autoSpaceDE w:val="0"/>
              <w:autoSpaceDN w:val="0"/>
              <w:spacing w:before="120" w:line="360" w:lineRule="auto"/>
              <w:rPr>
                <w:rFonts w:ascii="Times New Roman" w:hAnsi="Times New Roman"/>
                <w:iCs/>
                <w:noProof/>
                <w:szCs w:val="24"/>
              </w:rPr>
            </w:pPr>
          </w:p>
        </w:tc>
      </w:tr>
      <w:tr w14:paraId="7C22CA5F" w14:textId="77777777" w:rsidTr="00197895">
        <w:tblPrEx>
          <w:tblW w:w="0" w:type="auto"/>
          <w:tblLook w:val="04A0"/>
        </w:tblPrEx>
        <w:trPr>
          <w:trHeight w:val="432"/>
        </w:trPr>
        <w:tc>
          <w:tcPr>
            <w:tcW w:w="269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144F54EC" w14:textId="77777777">
            <w:pPr>
              <w:autoSpaceDE w:val="0"/>
              <w:autoSpaceDN w:val="0"/>
              <w:spacing w:before="120" w:line="360" w:lineRule="auto"/>
              <w:rPr>
                <w:rFonts w:ascii="Times New Roman" w:hAnsi="Times New Roman"/>
                <w:iCs/>
                <w:noProof/>
                <w:szCs w:val="24"/>
              </w:rPr>
            </w:pPr>
            <w:r w:rsidRPr="00FC1EF9">
              <w:rPr>
                <w:rFonts w:ascii="Times New Roman" w:hAnsi="Times New Roman"/>
                <w:noProof/>
                <w:szCs w:val="24"/>
              </w:rPr>
              <w:t>Vessel</w:t>
            </w:r>
            <w:r w:rsidRPr="00FC1EF9">
              <w:rPr>
                <w:rFonts w:ascii="Times New Roman" w:hAnsi="Times New Roman"/>
                <w:noProof/>
                <w:spacing w:val="-4"/>
                <w:szCs w:val="24"/>
              </w:rPr>
              <w:t xml:space="preserve"> </w:t>
            </w:r>
            <w:r w:rsidRPr="00FC1EF9">
              <w:rPr>
                <w:rFonts w:ascii="Times New Roman" w:hAnsi="Times New Roman"/>
                <w:noProof/>
                <w:spacing w:val="-2"/>
                <w:szCs w:val="24"/>
              </w:rPr>
              <w:t>type:</w:t>
            </w:r>
          </w:p>
        </w:tc>
        <w:tc>
          <w:tcPr>
            <w:tcW w:w="1710"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4279A8B1" w14:textId="77777777">
            <w:pPr>
              <w:autoSpaceDE w:val="0"/>
              <w:autoSpaceDN w:val="0"/>
              <w:spacing w:before="120" w:line="360" w:lineRule="auto"/>
              <w:rPr>
                <w:rFonts w:ascii="Times New Roman" w:hAnsi="Times New Roman"/>
                <w:iCs/>
                <w:noProof/>
                <w:szCs w:val="24"/>
              </w:rPr>
            </w:pPr>
          </w:p>
        </w:tc>
        <w:tc>
          <w:tcPr>
            <w:tcW w:w="2790"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504968AA" w14:textId="77777777">
            <w:pPr>
              <w:autoSpaceDE w:val="0"/>
              <w:autoSpaceDN w:val="0"/>
              <w:spacing w:before="120" w:line="360" w:lineRule="auto"/>
              <w:rPr>
                <w:rFonts w:ascii="Times New Roman" w:hAnsi="Times New Roman"/>
                <w:iCs/>
                <w:noProof/>
                <w:szCs w:val="24"/>
              </w:rPr>
            </w:pPr>
            <w:r w:rsidRPr="00FC1EF9">
              <w:rPr>
                <w:rFonts w:ascii="Times New Roman" w:hAnsi="Times New Roman"/>
                <w:noProof/>
                <w:spacing w:val="-2"/>
                <w:szCs w:val="24"/>
              </w:rPr>
              <w:t>Email:</w:t>
            </w:r>
          </w:p>
        </w:tc>
        <w:tc>
          <w:tcPr>
            <w:tcW w:w="2155"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2B411DD9" w14:textId="77777777">
            <w:pPr>
              <w:autoSpaceDE w:val="0"/>
              <w:autoSpaceDN w:val="0"/>
              <w:spacing w:before="120" w:line="360" w:lineRule="auto"/>
              <w:rPr>
                <w:rFonts w:ascii="Times New Roman" w:hAnsi="Times New Roman"/>
                <w:iCs/>
                <w:noProof/>
                <w:szCs w:val="24"/>
              </w:rPr>
            </w:pPr>
          </w:p>
        </w:tc>
      </w:tr>
      <w:tr w14:paraId="7DD2DF05" w14:textId="77777777" w:rsidTr="00197895">
        <w:tblPrEx>
          <w:tblW w:w="0" w:type="auto"/>
          <w:tblLook w:val="04A0"/>
        </w:tblPrEx>
        <w:trPr>
          <w:trHeight w:val="432"/>
        </w:trPr>
        <w:tc>
          <w:tcPr>
            <w:tcW w:w="269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5DBA95B9" w14:textId="77777777">
            <w:pPr>
              <w:autoSpaceDE w:val="0"/>
              <w:autoSpaceDN w:val="0"/>
              <w:spacing w:before="120" w:line="360" w:lineRule="auto"/>
              <w:rPr>
                <w:rFonts w:ascii="Times New Roman" w:hAnsi="Times New Roman"/>
                <w:iCs/>
                <w:noProof/>
                <w:szCs w:val="24"/>
              </w:rPr>
            </w:pPr>
            <w:r w:rsidRPr="00FC1EF9">
              <w:rPr>
                <w:rFonts w:ascii="Times New Roman" w:hAnsi="Times New Roman"/>
                <w:noProof/>
                <w:szCs w:val="24"/>
              </w:rPr>
              <w:t>Net</w:t>
            </w:r>
            <w:r w:rsidRPr="00FC1EF9">
              <w:rPr>
                <w:rFonts w:ascii="Times New Roman" w:hAnsi="Times New Roman"/>
                <w:noProof/>
                <w:spacing w:val="-2"/>
                <w:szCs w:val="24"/>
              </w:rPr>
              <w:t xml:space="preserve"> length (fathoms):</w:t>
            </w:r>
          </w:p>
        </w:tc>
        <w:tc>
          <w:tcPr>
            <w:tcW w:w="1710"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5A0EB3BF" w14:textId="77777777">
            <w:pPr>
              <w:autoSpaceDE w:val="0"/>
              <w:autoSpaceDN w:val="0"/>
              <w:spacing w:before="120" w:line="360" w:lineRule="auto"/>
              <w:rPr>
                <w:rFonts w:ascii="Times New Roman" w:hAnsi="Times New Roman"/>
                <w:iCs/>
                <w:noProof/>
                <w:szCs w:val="24"/>
              </w:rPr>
            </w:pPr>
          </w:p>
        </w:tc>
        <w:tc>
          <w:tcPr>
            <w:tcW w:w="2790"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0112828D" w14:textId="77777777">
            <w:pPr>
              <w:autoSpaceDE w:val="0"/>
              <w:autoSpaceDN w:val="0"/>
              <w:spacing w:before="120" w:line="360" w:lineRule="auto"/>
              <w:rPr>
                <w:rFonts w:ascii="Times New Roman" w:hAnsi="Times New Roman"/>
                <w:iCs/>
                <w:noProof/>
                <w:szCs w:val="24"/>
              </w:rPr>
            </w:pPr>
            <w:r w:rsidRPr="00FC1EF9">
              <w:rPr>
                <w:rFonts w:ascii="Times New Roman" w:hAnsi="Times New Roman"/>
                <w:noProof/>
                <w:szCs w:val="24"/>
              </w:rPr>
              <w:t xml:space="preserve">Mainline </w:t>
            </w:r>
            <w:r w:rsidRPr="00FC1EF9">
              <w:rPr>
                <w:rFonts w:ascii="Times New Roman" w:hAnsi="Times New Roman"/>
                <w:noProof/>
                <w:spacing w:val="-2"/>
                <w:szCs w:val="24"/>
              </w:rPr>
              <w:t>length (fathoms):</w:t>
            </w:r>
          </w:p>
        </w:tc>
        <w:tc>
          <w:tcPr>
            <w:tcW w:w="2155"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3E271EBC" w14:textId="77777777">
            <w:pPr>
              <w:autoSpaceDE w:val="0"/>
              <w:autoSpaceDN w:val="0"/>
              <w:spacing w:before="120" w:line="360" w:lineRule="auto"/>
              <w:rPr>
                <w:rFonts w:ascii="Times New Roman" w:hAnsi="Times New Roman"/>
                <w:iCs/>
                <w:noProof/>
                <w:szCs w:val="24"/>
              </w:rPr>
            </w:pPr>
          </w:p>
        </w:tc>
      </w:tr>
      <w:tr w14:paraId="1A0D4050" w14:textId="77777777" w:rsidTr="00197895">
        <w:tblPrEx>
          <w:tblW w:w="0" w:type="auto"/>
          <w:tblLook w:val="04A0"/>
        </w:tblPrEx>
        <w:trPr>
          <w:trHeight w:val="432"/>
        </w:trPr>
        <w:tc>
          <w:tcPr>
            <w:tcW w:w="269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1DC2CE7C" w14:textId="77777777">
            <w:pPr>
              <w:autoSpaceDE w:val="0"/>
              <w:autoSpaceDN w:val="0"/>
              <w:spacing w:before="120" w:line="360" w:lineRule="auto"/>
              <w:rPr>
                <w:rFonts w:ascii="Times New Roman" w:hAnsi="Times New Roman"/>
                <w:noProof/>
                <w:szCs w:val="24"/>
              </w:rPr>
            </w:pPr>
            <w:r w:rsidRPr="00FC1EF9">
              <w:rPr>
                <w:rFonts w:ascii="Times New Roman" w:hAnsi="Times New Roman"/>
                <w:noProof/>
                <w:szCs w:val="24"/>
              </w:rPr>
              <w:t>Net</w:t>
            </w:r>
            <w:r w:rsidRPr="00FC1EF9">
              <w:rPr>
                <w:rFonts w:ascii="Times New Roman" w:hAnsi="Times New Roman"/>
                <w:noProof/>
                <w:spacing w:val="-1"/>
                <w:szCs w:val="24"/>
              </w:rPr>
              <w:t xml:space="preserve"> </w:t>
            </w:r>
            <w:r w:rsidRPr="00FC1EF9">
              <w:rPr>
                <w:rFonts w:ascii="Times New Roman" w:hAnsi="Times New Roman"/>
                <w:noProof/>
                <w:szCs w:val="24"/>
              </w:rPr>
              <w:t>depth</w:t>
            </w:r>
            <w:r w:rsidRPr="00FC1EF9">
              <w:rPr>
                <w:rFonts w:ascii="Times New Roman" w:hAnsi="Times New Roman"/>
                <w:noProof/>
                <w:spacing w:val="-2"/>
                <w:szCs w:val="24"/>
              </w:rPr>
              <w:t xml:space="preserve"> (strips):</w:t>
            </w:r>
          </w:p>
        </w:tc>
        <w:tc>
          <w:tcPr>
            <w:tcW w:w="1710"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557834B3" w14:textId="77777777">
            <w:pPr>
              <w:autoSpaceDE w:val="0"/>
              <w:autoSpaceDN w:val="0"/>
              <w:spacing w:before="120" w:line="360" w:lineRule="auto"/>
              <w:rPr>
                <w:rFonts w:ascii="Times New Roman" w:hAnsi="Times New Roman"/>
                <w:iCs/>
                <w:noProof/>
                <w:szCs w:val="24"/>
              </w:rPr>
            </w:pPr>
          </w:p>
        </w:tc>
        <w:tc>
          <w:tcPr>
            <w:tcW w:w="2790"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7F8AA611" w14:textId="77777777">
            <w:pPr>
              <w:autoSpaceDE w:val="0"/>
              <w:autoSpaceDN w:val="0"/>
              <w:spacing w:before="120" w:line="360" w:lineRule="auto"/>
              <w:rPr>
                <w:rFonts w:ascii="Times New Roman" w:hAnsi="Times New Roman"/>
                <w:noProof/>
                <w:szCs w:val="24"/>
              </w:rPr>
            </w:pPr>
            <w:r w:rsidRPr="00FC1EF9">
              <w:rPr>
                <w:rFonts w:ascii="Times New Roman" w:hAnsi="Times New Roman"/>
                <w:noProof/>
                <w:szCs w:val="24"/>
              </w:rPr>
              <w:t>Hook</w:t>
            </w:r>
            <w:r w:rsidRPr="00FC1EF9">
              <w:rPr>
                <w:rFonts w:ascii="Times New Roman" w:hAnsi="Times New Roman"/>
                <w:noProof/>
                <w:spacing w:val="-1"/>
                <w:szCs w:val="24"/>
              </w:rPr>
              <w:t xml:space="preserve"> </w:t>
            </w:r>
            <w:r w:rsidRPr="00FC1EF9">
              <w:rPr>
                <w:rFonts w:ascii="Times New Roman" w:hAnsi="Times New Roman"/>
                <w:noProof/>
                <w:spacing w:val="-2"/>
                <w:szCs w:val="24"/>
              </w:rPr>
              <w:t>type:</w:t>
            </w:r>
          </w:p>
        </w:tc>
        <w:tc>
          <w:tcPr>
            <w:tcW w:w="2155"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0511E1BA" w14:textId="77777777">
            <w:pPr>
              <w:autoSpaceDE w:val="0"/>
              <w:autoSpaceDN w:val="0"/>
              <w:spacing w:before="120" w:line="360" w:lineRule="auto"/>
              <w:rPr>
                <w:rFonts w:ascii="Times New Roman" w:hAnsi="Times New Roman"/>
                <w:iCs/>
                <w:noProof/>
                <w:szCs w:val="24"/>
              </w:rPr>
            </w:pPr>
          </w:p>
        </w:tc>
      </w:tr>
      <w:tr w14:paraId="52BCFDC3" w14:textId="77777777" w:rsidTr="00197895">
        <w:tblPrEx>
          <w:tblW w:w="0" w:type="auto"/>
          <w:tblLook w:val="04A0"/>
        </w:tblPrEx>
        <w:trPr>
          <w:trHeight w:val="432"/>
        </w:trPr>
        <w:tc>
          <w:tcPr>
            <w:tcW w:w="269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09690931" w14:textId="77777777">
            <w:pPr>
              <w:autoSpaceDE w:val="0"/>
              <w:autoSpaceDN w:val="0"/>
              <w:spacing w:before="120" w:line="360" w:lineRule="auto"/>
              <w:rPr>
                <w:rFonts w:ascii="Times New Roman" w:hAnsi="Times New Roman"/>
                <w:noProof/>
                <w:szCs w:val="24"/>
              </w:rPr>
            </w:pPr>
            <w:r w:rsidRPr="00FC1EF9">
              <w:rPr>
                <w:rFonts w:ascii="Times New Roman" w:hAnsi="Times New Roman"/>
                <w:noProof/>
                <w:szCs w:val="24"/>
              </w:rPr>
              <w:t>Brail</w:t>
            </w:r>
            <w:r w:rsidRPr="00FC1EF9">
              <w:rPr>
                <w:rFonts w:ascii="Times New Roman" w:hAnsi="Times New Roman"/>
                <w:noProof/>
                <w:spacing w:val="-5"/>
                <w:szCs w:val="24"/>
              </w:rPr>
              <w:t xml:space="preserve"> </w:t>
            </w:r>
            <w:r w:rsidRPr="00FC1EF9">
              <w:rPr>
                <w:rFonts w:ascii="Times New Roman" w:hAnsi="Times New Roman"/>
                <w:noProof/>
                <w:szCs w:val="24"/>
              </w:rPr>
              <w:t>capacity</w:t>
            </w:r>
            <w:r w:rsidRPr="00FC1EF9">
              <w:rPr>
                <w:rFonts w:ascii="Times New Roman" w:hAnsi="Times New Roman"/>
                <w:noProof/>
                <w:spacing w:val="-4"/>
                <w:szCs w:val="24"/>
              </w:rPr>
              <w:t xml:space="preserve"> </w:t>
            </w:r>
            <w:r w:rsidRPr="00FC1EF9">
              <w:rPr>
                <w:rFonts w:ascii="Times New Roman" w:hAnsi="Times New Roman"/>
                <w:noProof/>
                <w:spacing w:val="-2"/>
                <w:szCs w:val="24"/>
              </w:rPr>
              <w:t>(mt):</w:t>
            </w:r>
          </w:p>
        </w:tc>
        <w:tc>
          <w:tcPr>
            <w:tcW w:w="1710"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1D926542" w14:textId="77777777">
            <w:pPr>
              <w:autoSpaceDE w:val="0"/>
              <w:autoSpaceDN w:val="0"/>
              <w:spacing w:before="120" w:line="360" w:lineRule="auto"/>
              <w:rPr>
                <w:rFonts w:ascii="Times New Roman" w:hAnsi="Times New Roman"/>
                <w:iCs/>
                <w:noProof/>
                <w:szCs w:val="24"/>
              </w:rPr>
            </w:pPr>
          </w:p>
        </w:tc>
        <w:tc>
          <w:tcPr>
            <w:tcW w:w="2790"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14436142" w14:textId="77777777">
            <w:pPr>
              <w:autoSpaceDE w:val="0"/>
              <w:autoSpaceDN w:val="0"/>
              <w:spacing w:before="120" w:line="360" w:lineRule="auto"/>
              <w:rPr>
                <w:rFonts w:ascii="Times New Roman" w:hAnsi="Times New Roman"/>
                <w:noProof/>
                <w:szCs w:val="24"/>
              </w:rPr>
            </w:pPr>
            <w:r w:rsidRPr="00FC1EF9">
              <w:rPr>
                <w:rFonts w:ascii="Times New Roman" w:hAnsi="Times New Roman"/>
                <w:noProof/>
                <w:szCs w:val="24"/>
              </w:rPr>
              <w:t>Branch</w:t>
            </w:r>
            <w:r w:rsidRPr="00FC1EF9">
              <w:rPr>
                <w:rFonts w:ascii="Times New Roman" w:hAnsi="Times New Roman"/>
                <w:noProof/>
                <w:spacing w:val="-5"/>
                <w:szCs w:val="24"/>
              </w:rPr>
              <w:t xml:space="preserve"> </w:t>
            </w:r>
            <w:r w:rsidRPr="00FC1EF9">
              <w:rPr>
                <w:rFonts w:ascii="Times New Roman" w:hAnsi="Times New Roman"/>
                <w:noProof/>
                <w:szCs w:val="24"/>
              </w:rPr>
              <w:t>line</w:t>
            </w:r>
            <w:r w:rsidRPr="00FC1EF9">
              <w:rPr>
                <w:rFonts w:ascii="Times New Roman" w:hAnsi="Times New Roman"/>
                <w:noProof/>
                <w:spacing w:val="-5"/>
                <w:szCs w:val="24"/>
              </w:rPr>
              <w:t xml:space="preserve"> </w:t>
            </w:r>
            <w:r w:rsidRPr="00FC1EF9">
              <w:rPr>
                <w:rFonts w:ascii="Times New Roman" w:hAnsi="Times New Roman"/>
                <w:noProof/>
                <w:spacing w:val="-2"/>
                <w:szCs w:val="24"/>
              </w:rPr>
              <w:t>material:</w:t>
            </w:r>
          </w:p>
        </w:tc>
        <w:tc>
          <w:tcPr>
            <w:tcW w:w="2155"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77F6D101" w14:textId="77777777">
            <w:pPr>
              <w:autoSpaceDE w:val="0"/>
              <w:autoSpaceDN w:val="0"/>
              <w:spacing w:before="120" w:line="360" w:lineRule="auto"/>
              <w:rPr>
                <w:rFonts w:ascii="Times New Roman" w:hAnsi="Times New Roman"/>
                <w:iCs/>
                <w:noProof/>
                <w:szCs w:val="24"/>
              </w:rPr>
            </w:pPr>
          </w:p>
        </w:tc>
      </w:tr>
    </w:tbl>
    <w:p w:rsidR="00D61547" w:rsidRPr="00FC1EF9" w:rsidP="00D61547" w14:paraId="375FF8FB" w14:textId="77777777">
      <w:pPr>
        <w:widowControl/>
        <w:spacing w:before="120" w:after="120" w:line="360" w:lineRule="auto"/>
        <w:ind w:left="1982" w:hanging="566"/>
        <w:rPr>
          <w:szCs w:val="24"/>
          <w:lang w:eastAsia="en-US"/>
        </w:rPr>
      </w:pPr>
    </w:p>
    <w:p w:rsidR="00D61547" w:rsidRPr="00FC1EF9" w:rsidP="00D61547" w14:paraId="77DF9889" w14:textId="77777777">
      <w:pPr>
        <w:tabs>
          <w:tab w:val="left" w:pos="460"/>
        </w:tabs>
        <w:autoSpaceDE w:val="0"/>
        <w:autoSpaceDN w:val="0"/>
        <w:spacing w:before="120" w:after="120" w:line="360" w:lineRule="auto"/>
        <w:rPr>
          <w:noProof/>
          <w:sz w:val="22"/>
          <w:szCs w:val="24"/>
          <w:lang w:eastAsia="en-US"/>
        </w:rPr>
      </w:pPr>
      <w:r w:rsidRPr="00FC1EF9">
        <w:rPr>
          <w:noProof/>
          <w:szCs w:val="24"/>
          <w:lang w:eastAsia="en-US"/>
        </w:rPr>
        <w:t>Description</w:t>
      </w:r>
      <w:r w:rsidRPr="00FC1EF9">
        <w:rPr>
          <w:noProof/>
          <w:spacing w:val="-7"/>
          <w:szCs w:val="24"/>
          <w:lang w:eastAsia="en-US"/>
        </w:rPr>
        <w:t xml:space="preserve"> </w:t>
      </w:r>
      <w:r w:rsidRPr="00FC1EF9">
        <w:rPr>
          <w:noProof/>
          <w:szCs w:val="24"/>
          <w:lang w:eastAsia="en-US"/>
        </w:rPr>
        <w:t>of</w:t>
      </w:r>
      <w:r w:rsidRPr="00FC1EF9">
        <w:rPr>
          <w:noProof/>
          <w:spacing w:val="-4"/>
          <w:szCs w:val="24"/>
          <w:lang w:eastAsia="en-US"/>
        </w:rPr>
        <w:t xml:space="preserve"> </w:t>
      </w:r>
      <w:r w:rsidRPr="00FC1EF9">
        <w:rPr>
          <w:noProof/>
          <w:szCs w:val="24"/>
          <w:lang w:eastAsia="en-US"/>
        </w:rPr>
        <w:t>the</w:t>
      </w:r>
      <w:r w:rsidRPr="00FC1EF9">
        <w:rPr>
          <w:noProof/>
          <w:spacing w:val="-3"/>
          <w:szCs w:val="24"/>
          <w:lang w:eastAsia="en-US"/>
        </w:rPr>
        <w:t xml:space="preserve"> </w:t>
      </w:r>
      <w:r w:rsidRPr="00FC1EF9">
        <w:rPr>
          <w:noProof/>
          <w:szCs w:val="24"/>
          <w:lang w:eastAsia="en-US"/>
        </w:rPr>
        <w:t>crew</w:t>
      </w:r>
      <w:r w:rsidRPr="00FC1EF9">
        <w:rPr>
          <w:noProof/>
          <w:spacing w:val="-2"/>
          <w:szCs w:val="24"/>
          <w:lang w:eastAsia="en-US"/>
        </w:rPr>
        <w:t xml:space="preserve"> </w:t>
      </w:r>
      <w:r w:rsidRPr="00FC1EF9">
        <w:rPr>
          <w:noProof/>
          <w:szCs w:val="24"/>
          <w:lang w:eastAsia="en-US"/>
        </w:rPr>
        <w:t>fish</w:t>
      </w:r>
      <w:r w:rsidRPr="00FC1EF9">
        <w:rPr>
          <w:noProof/>
          <w:spacing w:val="-5"/>
          <w:szCs w:val="24"/>
          <w:lang w:eastAsia="en-US"/>
        </w:rPr>
        <w:t xml:space="preserve"> </w:t>
      </w:r>
      <w:r w:rsidRPr="00FC1EF9">
        <w:rPr>
          <w:noProof/>
          <w:szCs w:val="24"/>
          <w:lang w:eastAsia="en-US"/>
        </w:rPr>
        <w:t>handling</w:t>
      </w:r>
      <w:r w:rsidRPr="00FC1EF9">
        <w:rPr>
          <w:noProof/>
          <w:spacing w:val="-5"/>
          <w:szCs w:val="24"/>
          <w:lang w:eastAsia="en-US"/>
        </w:rPr>
        <w:t xml:space="preserve"> </w:t>
      </w:r>
      <w:r w:rsidRPr="00FC1EF9">
        <w:rPr>
          <w:noProof/>
          <w:szCs w:val="24"/>
          <w:lang w:eastAsia="en-US"/>
        </w:rPr>
        <w:t>and</w:t>
      </w:r>
      <w:r w:rsidRPr="00FC1EF9">
        <w:rPr>
          <w:noProof/>
          <w:spacing w:val="-4"/>
          <w:szCs w:val="24"/>
          <w:lang w:eastAsia="en-US"/>
        </w:rPr>
        <w:t xml:space="preserve"> </w:t>
      </w:r>
      <w:r w:rsidRPr="00FC1EF9">
        <w:rPr>
          <w:noProof/>
          <w:szCs w:val="24"/>
          <w:lang w:eastAsia="en-US"/>
        </w:rPr>
        <w:t>any</w:t>
      </w:r>
      <w:r w:rsidRPr="00FC1EF9">
        <w:rPr>
          <w:noProof/>
          <w:spacing w:val="-3"/>
          <w:szCs w:val="24"/>
          <w:lang w:eastAsia="en-US"/>
        </w:rPr>
        <w:t xml:space="preserve"> </w:t>
      </w:r>
      <w:r w:rsidRPr="00FC1EF9">
        <w:rPr>
          <w:noProof/>
          <w:szCs w:val="24"/>
          <w:lang w:eastAsia="en-US"/>
        </w:rPr>
        <w:t>other</w:t>
      </w:r>
      <w:r w:rsidRPr="00FC1EF9">
        <w:rPr>
          <w:noProof/>
          <w:spacing w:val="-4"/>
          <w:szCs w:val="24"/>
          <w:lang w:eastAsia="en-US"/>
        </w:rPr>
        <w:t xml:space="preserve"> </w:t>
      </w:r>
      <w:r w:rsidRPr="00FC1EF9">
        <w:rPr>
          <w:noProof/>
          <w:szCs w:val="24"/>
          <w:lang w:eastAsia="en-US"/>
        </w:rPr>
        <w:t>useful</w:t>
      </w:r>
      <w:r w:rsidRPr="00FC1EF9">
        <w:rPr>
          <w:noProof/>
          <w:spacing w:val="-3"/>
          <w:szCs w:val="24"/>
          <w:lang w:eastAsia="en-US"/>
        </w:rPr>
        <w:t xml:space="preserve"> </w:t>
      </w:r>
      <w:r w:rsidRPr="00FC1EF9">
        <w:rPr>
          <w:noProof/>
          <w:spacing w:val="-2"/>
          <w:szCs w:val="24"/>
          <w:lang w:eastAsia="en-US"/>
        </w:rPr>
        <w:t>details</w:t>
      </w:r>
    </w:p>
    <w:tbl>
      <w:tblPr>
        <w:tblStyle w:val="TableGrid6"/>
        <w:tblW w:w="0" w:type="auto"/>
        <w:tblLook w:val="04A0"/>
      </w:tblPr>
      <w:tblGrid>
        <w:gridCol w:w="9065"/>
      </w:tblGrid>
      <w:tr w14:paraId="095BCEC7" w14:textId="77777777" w:rsidTr="00197895">
        <w:tblPrEx>
          <w:tblW w:w="0" w:type="auto"/>
          <w:tblLook w:val="04A0"/>
        </w:tblPrEx>
        <w:tc>
          <w:tcPr>
            <w:tcW w:w="9350" w:type="dxa"/>
            <w:tcBorders>
              <w:top w:val="single" w:sz="4" w:space="0" w:color="auto"/>
              <w:left w:val="single" w:sz="4" w:space="0" w:color="auto"/>
              <w:bottom w:val="single" w:sz="4" w:space="0" w:color="auto"/>
              <w:right w:val="single" w:sz="4" w:space="0" w:color="auto"/>
            </w:tcBorders>
          </w:tcPr>
          <w:p w:rsidR="00D61547" w:rsidRPr="00FC1EF9" w:rsidP="00D61547" w14:paraId="57EBBA6D" w14:textId="77777777">
            <w:pPr>
              <w:autoSpaceDE w:val="0"/>
              <w:autoSpaceDN w:val="0"/>
              <w:spacing w:before="120" w:line="360" w:lineRule="auto"/>
              <w:rPr>
                <w:rFonts w:ascii="Times New Roman" w:hAnsi="Times New Roman"/>
                <w:iCs/>
                <w:noProof/>
                <w:szCs w:val="24"/>
              </w:rPr>
            </w:pPr>
          </w:p>
        </w:tc>
      </w:tr>
      <w:tr w14:paraId="1C34BE5A" w14:textId="77777777" w:rsidTr="00197895">
        <w:tblPrEx>
          <w:tblW w:w="0" w:type="auto"/>
          <w:tblLook w:val="04A0"/>
        </w:tblPrEx>
        <w:tc>
          <w:tcPr>
            <w:tcW w:w="9350" w:type="dxa"/>
            <w:tcBorders>
              <w:top w:val="single" w:sz="4" w:space="0" w:color="auto"/>
              <w:left w:val="single" w:sz="4" w:space="0" w:color="auto"/>
              <w:bottom w:val="single" w:sz="4" w:space="0" w:color="auto"/>
              <w:right w:val="single" w:sz="4" w:space="0" w:color="auto"/>
            </w:tcBorders>
          </w:tcPr>
          <w:p w:rsidR="00D61547" w:rsidRPr="00FC1EF9" w:rsidP="00D61547" w14:paraId="22186057" w14:textId="77777777">
            <w:pPr>
              <w:autoSpaceDE w:val="0"/>
              <w:autoSpaceDN w:val="0"/>
              <w:spacing w:before="120" w:line="360" w:lineRule="auto"/>
              <w:rPr>
                <w:rFonts w:ascii="Times New Roman" w:hAnsi="Times New Roman"/>
                <w:iCs/>
                <w:noProof/>
                <w:szCs w:val="24"/>
              </w:rPr>
            </w:pPr>
          </w:p>
        </w:tc>
      </w:tr>
      <w:tr w14:paraId="30E70AD1" w14:textId="77777777" w:rsidTr="00197895">
        <w:tblPrEx>
          <w:tblW w:w="0" w:type="auto"/>
          <w:tblLook w:val="04A0"/>
        </w:tblPrEx>
        <w:tc>
          <w:tcPr>
            <w:tcW w:w="9350" w:type="dxa"/>
            <w:tcBorders>
              <w:top w:val="single" w:sz="4" w:space="0" w:color="auto"/>
              <w:left w:val="single" w:sz="4" w:space="0" w:color="auto"/>
              <w:bottom w:val="single" w:sz="4" w:space="0" w:color="auto"/>
              <w:right w:val="single" w:sz="4" w:space="0" w:color="auto"/>
            </w:tcBorders>
          </w:tcPr>
          <w:p w:rsidR="00D61547" w:rsidRPr="00FC1EF9" w:rsidP="00D61547" w14:paraId="2E7746E2" w14:textId="77777777">
            <w:pPr>
              <w:autoSpaceDE w:val="0"/>
              <w:autoSpaceDN w:val="0"/>
              <w:spacing w:before="120" w:line="360" w:lineRule="auto"/>
              <w:rPr>
                <w:rFonts w:ascii="Times New Roman" w:hAnsi="Times New Roman"/>
                <w:iCs/>
                <w:noProof/>
                <w:szCs w:val="24"/>
              </w:rPr>
            </w:pPr>
          </w:p>
        </w:tc>
      </w:tr>
      <w:tr w14:paraId="769187AC" w14:textId="77777777" w:rsidTr="00197895">
        <w:tblPrEx>
          <w:tblW w:w="0" w:type="auto"/>
          <w:tblLook w:val="04A0"/>
        </w:tblPrEx>
        <w:tc>
          <w:tcPr>
            <w:tcW w:w="9350" w:type="dxa"/>
            <w:tcBorders>
              <w:top w:val="single" w:sz="4" w:space="0" w:color="auto"/>
              <w:left w:val="single" w:sz="4" w:space="0" w:color="auto"/>
              <w:bottom w:val="single" w:sz="4" w:space="0" w:color="auto"/>
              <w:right w:val="single" w:sz="4" w:space="0" w:color="auto"/>
            </w:tcBorders>
          </w:tcPr>
          <w:p w:rsidR="00D61547" w:rsidRPr="00FC1EF9" w:rsidP="00D61547" w14:paraId="2A96CF0A" w14:textId="77777777">
            <w:pPr>
              <w:autoSpaceDE w:val="0"/>
              <w:autoSpaceDN w:val="0"/>
              <w:spacing w:before="120" w:line="360" w:lineRule="auto"/>
              <w:rPr>
                <w:rFonts w:ascii="Times New Roman" w:hAnsi="Times New Roman"/>
                <w:iCs/>
                <w:noProof/>
                <w:szCs w:val="24"/>
              </w:rPr>
            </w:pPr>
          </w:p>
        </w:tc>
      </w:tr>
    </w:tbl>
    <w:p w:rsidR="00D61547" w:rsidRPr="00FC1EF9" w:rsidP="00D61547" w14:paraId="480ED7E8" w14:textId="77777777">
      <w:pPr>
        <w:widowControl/>
        <w:spacing w:before="120" w:after="120" w:line="360" w:lineRule="auto"/>
        <w:rPr>
          <w:noProof/>
          <w:szCs w:val="24"/>
          <w:lang w:eastAsia="en-US"/>
        </w:rPr>
      </w:pPr>
    </w:p>
    <w:p w:rsidR="00D61547" w:rsidRPr="00FC1EF9" w:rsidP="00D61547" w14:paraId="7C7DB406" w14:textId="77777777">
      <w:pPr>
        <w:widowControl/>
        <w:spacing w:before="120" w:after="120" w:line="360" w:lineRule="auto"/>
        <w:ind w:left="1982" w:hanging="566"/>
        <w:rPr>
          <w:szCs w:val="24"/>
          <w:lang w:eastAsia="en-US"/>
        </w:rPr>
      </w:pPr>
    </w:p>
    <w:p w:rsidR="00D61547" w:rsidRPr="00FC1EF9" w:rsidP="00D61547" w14:paraId="7D7034B9" w14:textId="77777777">
      <w:pPr>
        <w:widowControl/>
        <w:spacing w:before="120" w:after="120" w:line="360" w:lineRule="auto"/>
        <w:ind w:left="1982" w:hanging="566"/>
        <w:rPr>
          <w:szCs w:val="24"/>
          <w:lang w:eastAsia="en-US"/>
        </w:rPr>
      </w:pPr>
    </w:p>
    <w:p w:rsidR="00D61547" w:rsidRPr="00FC1EF9" w:rsidP="00D61547" w14:paraId="54A3A8CC" w14:textId="77777777">
      <w:pPr>
        <w:widowControl/>
        <w:rPr>
          <w:szCs w:val="24"/>
          <w:lang w:eastAsia="en-US"/>
        </w:rPr>
      </w:pPr>
      <w:r w:rsidRPr="00FC1EF9">
        <w:rPr>
          <w:szCs w:val="24"/>
          <w:lang w:eastAsia="en-US"/>
        </w:rPr>
        <w:br w:type="page"/>
      </w:r>
    </w:p>
    <w:p w:rsidR="00D61547" w:rsidRPr="00FC1EF9" w:rsidP="00D61547" w14:paraId="258F833C" w14:textId="77777777">
      <w:pPr>
        <w:widowControl/>
        <w:tabs>
          <w:tab w:val="left" w:pos="850"/>
        </w:tabs>
        <w:spacing w:before="120" w:after="120"/>
        <w:ind w:left="850" w:hanging="850"/>
        <w:jc w:val="both"/>
        <w:rPr>
          <w:iCs/>
          <w:noProof/>
          <w:szCs w:val="24"/>
          <w:lang w:eastAsia="en-US"/>
        </w:rPr>
      </w:pPr>
      <w:r w:rsidRPr="00FC1EF9">
        <w:rPr>
          <w:iCs/>
          <w:noProof/>
          <w:szCs w:val="24"/>
          <w:lang w:eastAsia="en-US"/>
        </w:rPr>
        <w:t>(1)</w:t>
      </w:r>
      <w:r w:rsidRPr="00FC1EF9">
        <w:rPr>
          <w:iCs/>
          <w:noProof/>
          <w:szCs w:val="24"/>
          <w:lang w:eastAsia="en-US"/>
        </w:rPr>
        <w:tab/>
      </w:r>
      <w:r w:rsidRPr="00FC1EF9">
        <w:rPr>
          <w:rFonts w:eastAsia="Calibri"/>
          <w:noProof/>
          <w:szCs w:val="24"/>
          <w:lang w:eastAsia="en-US"/>
        </w:rPr>
        <w:t>If</w:t>
      </w:r>
      <w:r w:rsidRPr="00FC1EF9">
        <w:rPr>
          <w:rFonts w:eastAsia="Calibri"/>
          <w:noProof/>
          <w:spacing w:val="-4"/>
          <w:szCs w:val="24"/>
          <w:lang w:eastAsia="en-US"/>
        </w:rPr>
        <w:t xml:space="preserve"> </w:t>
      </w:r>
      <w:r w:rsidRPr="00FC1EF9">
        <w:rPr>
          <w:rFonts w:eastAsia="Calibri"/>
          <w:noProof/>
          <w:szCs w:val="24"/>
          <w:lang w:eastAsia="en-US"/>
        </w:rPr>
        <w:t>available,</w:t>
      </w:r>
      <w:r w:rsidRPr="00FC1EF9">
        <w:rPr>
          <w:rFonts w:eastAsia="Calibri"/>
          <w:noProof/>
          <w:spacing w:val="-5"/>
          <w:szCs w:val="24"/>
          <w:lang w:eastAsia="en-US"/>
        </w:rPr>
        <w:t xml:space="preserve"> </w:t>
      </w:r>
      <w:r w:rsidRPr="00FC1EF9">
        <w:rPr>
          <w:rFonts w:eastAsia="Calibri"/>
          <w:noProof/>
          <w:szCs w:val="24"/>
          <w:lang w:eastAsia="en-US"/>
        </w:rPr>
        <w:t>copy</w:t>
      </w:r>
      <w:r w:rsidRPr="00FC1EF9">
        <w:rPr>
          <w:rFonts w:eastAsia="Calibri"/>
          <w:noProof/>
          <w:spacing w:val="-4"/>
          <w:szCs w:val="24"/>
          <w:lang w:eastAsia="en-US"/>
        </w:rPr>
        <w:t xml:space="preserve"> </w:t>
      </w:r>
      <w:r w:rsidRPr="00FC1EF9">
        <w:rPr>
          <w:rFonts w:eastAsia="Calibri"/>
          <w:noProof/>
          <w:szCs w:val="24"/>
          <w:lang w:eastAsia="en-US"/>
        </w:rPr>
        <w:t>or</w:t>
      </w:r>
      <w:r w:rsidRPr="00FC1EF9">
        <w:rPr>
          <w:rFonts w:eastAsia="Calibri"/>
          <w:noProof/>
          <w:spacing w:val="-3"/>
          <w:szCs w:val="24"/>
          <w:lang w:eastAsia="en-US"/>
        </w:rPr>
        <w:t xml:space="preserve"> </w:t>
      </w:r>
      <w:r w:rsidRPr="00FC1EF9">
        <w:rPr>
          <w:rFonts w:eastAsia="Calibri"/>
          <w:noProof/>
          <w:szCs w:val="24"/>
          <w:lang w:eastAsia="en-US"/>
        </w:rPr>
        <w:t>image</w:t>
      </w:r>
      <w:r w:rsidRPr="00FC1EF9">
        <w:rPr>
          <w:rFonts w:eastAsia="Calibri"/>
          <w:noProof/>
          <w:spacing w:val="-5"/>
          <w:szCs w:val="24"/>
          <w:lang w:eastAsia="en-US"/>
        </w:rPr>
        <w:t xml:space="preserve"> </w:t>
      </w:r>
      <w:r w:rsidRPr="00FC1EF9">
        <w:rPr>
          <w:rFonts w:eastAsia="Calibri"/>
          <w:noProof/>
          <w:szCs w:val="24"/>
          <w:lang w:eastAsia="en-US"/>
        </w:rPr>
        <w:t>of</w:t>
      </w:r>
      <w:r w:rsidRPr="00FC1EF9">
        <w:rPr>
          <w:rFonts w:eastAsia="Calibri"/>
          <w:noProof/>
          <w:spacing w:val="-3"/>
          <w:szCs w:val="24"/>
          <w:lang w:eastAsia="en-US"/>
        </w:rPr>
        <w:t xml:space="preserve"> </w:t>
      </w:r>
      <w:r w:rsidRPr="00FC1EF9">
        <w:rPr>
          <w:rFonts w:eastAsia="Calibri"/>
          <w:noProof/>
          <w:szCs w:val="24"/>
          <w:lang w:eastAsia="en-US"/>
        </w:rPr>
        <w:t>the</w:t>
      </w:r>
      <w:r w:rsidRPr="00FC1EF9">
        <w:rPr>
          <w:rFonts w:eastAsia="Calibri"/>
          <w:noProof/>
          <w:spacing w:val="-5"/>
          <w:szCs w:val="24"/>
          <w:lang w:eastAsia="en-US"/>
        </w:rPr>
        <w:t xml:space="preserve"> </w:t>
      </w:r>
      <w:r w:rsidRPr="00FC1EF9">
        <w:rPr>
          <w:rFonts w:eastAsia="Calibri"/>
          <w:noProof/>
          <w:szCs w:val="24"/>
          <w:lang w:eastAsia="en-US"/>
        </w:rPr>
        <w:t>vessel</w:t>
      </w:r>
      <w:r w:rsidRPr="00FC1EF9">
        <w:rPr>
          <w:rFonts w:eastAsia="Calibri"/>
          <w:noProof/>
          <w:spacing w:val="-6"/>
          <w:szCs w:val="24"/>
          <w:lang w:eastAsia="en-US"/>
        </w:rPr>
        <w:t xml:space="preserve"> </w:t>
      </w:r>
      <w:r w:rsidRPr="00FC1EF9">
        <w:rPr>
          <w:rFonts w:eastAsia="Calibri"/>
          <w:noProof/>
          <w:szCs w:val="24"/>
          <w:lang w:eastAsia="en-US"/>
        </w:rPr>
        <w:t>general</w:t>
      </w:r>
      <w:r w:rsidRPr="00FC1EF9">
        <w:rPr>
          <w:rFonts w:eastAsia="Calibri"/>
          <w:noProof/>
          <w:spacing w:val="-6"/>
          <w:szCs w:val="24"/>
          <w:lang w:eastAsia="en-US"/>
        </w:rPr>
        <w:t xml:space="preserve"> </w:t>
      </w:r>
      <w:r w:rsidRPr="00FC1EF9">
        <w:rPr>
          <w:rFonts w:eastAsia="Calibri"/>
          <w:noProof/>
          <w:szCs w:val="24"/>
          <w:lang w:eastAsia="en-US"/>
        </w:rPr>
        <w:t>arrangement</w:t>
      </w:r>
      <w:r w:rsidRPr="00FC1EF9">
        <w:rPr>
          <w:rFonts w:eastAsia="Calibri"/>
          <w:noProof/>
          <w:spacing w:val="-2"/>
          <w:szCs w:val="24"/>
          <w:lang w:eastAsia="en-US"/>
        </w:rPr>
        <w:t xml:space="preserve"> </w:t>
      </w:r>
      <w:r w:rsidRPr="00FC1EF9">
        <w:rPr>
          <w:rFonts w:eastAsia="Calibri"/>
          <w:noProof/>
          <w:spacing w:val="-4"/>
          <w:szCs w:val="24"/>
          <w:lang w:eastAsia="en-US"/>
        </w:rPr>
        <w:t>plan</w:t>
      </w:r>
    </w:p>
    <w:tbl>
      <w:tblPr>
        <w:tblStyle w:val="TableGrid6"/>
        <w:tblW w:w="9292" w:type="dxa"/>
        <w:tblInd w:w="-5" w:type="dxa"/>
        <w:tblLook w:val="04A0"/>
      </w:tblPr>
      <w:tblGrid>
        <w:gridCol w:w="9292"/>
      </w:tblGrid>
      <w:tr w14:paraId="5D7A5F5C" w14:textId="77777777" w:rsidTr="00197895">
        <w:tblPrEx>
          <w:tblW w:w="9292" w:type="dxa"/>
          <w:tblInd w:w="-5" w:type="dxa"/>
          <w:tblLook w:val="04A0"/>
        </w:tblPrEx>
        <w:trPr>
          <w:trHeight w:val="1351"/>
        </w:trPr>
        <w:tc>
          <w:tcPr>
            <w:tcW w:w="9292" w:type="dxa"/>
            <w:tcBorders>
              <w:top w:val="single" w:sz="4" w:space="0" w:color="auto"/>
              <w:left w:val="single" w:sz="4" w:space="0" w:color="auto"/>
              <w:bottom w:val="single" w:sz="4" w:space="0" w:color="auto"/>
              <w:right w:val="single" w:sz="4" w:space="0" w:color="auto"/>
            </w:tcBorders>
          </w:tcPr>
          <w:p w:rsidR="00D61547" w:rsidRPr="00FC1EF9" w:rsidP="00D61547" w14:paraId="0DAA6892" w14:textId="77777777">
            <w:pPr>
              <w:autoSpaceDE w:val="0"/>
              <w:autoSpaceDN w:val="0"/>
              <w:spacing w:before="120" w:line="360" w:lineRule="auto"/>
              <w:ind w:left="-110"/>
              <w:rPr>
                <w:rFonts w:ascii="Times New Roman" w:hAnsi="Times New Roman"/>
                <w:iCs/>
                <w:noProof/>
                <w:szCs w:val="24"/>
              </w:rPr>
            </w:pPr>
          </w:p>
        </w:tc>
      </w:tr>
    </w:tbl>
    <w:p w:rsidR="00D61547" w:rsidRPr="00FC1EF9" w:rsidP="00D61547" w14:paraId="3AA940B6" w14:textId="77777777">
      <w:pPr>
        <w:tabs>
          <w:tab w:val="left" w:pos="461"/>
        </w:tabs>
        <w:autoSpaceDE w:val="0"/>
        <w:autoSpaceDN w:val="0"/>
        <w:spacing w:before="120" w:line="360" w:lineRule="auto"/>
        <w:rPr>
          <w:noProof/>
          <w:szCs w:val="24"/>
          <w:lang w:eastAsia="en-US"/>
        </w:rPr>
      </w:pPr>
    </w:p>
    <w:p w:rsidR="00D61547" w:rsidRPr="00FC1EF9" w:rsidP="00D61547" w14:paraId="0A245C5D" w14:textId="77777777">
      <w:pPr>
        <w:widowControl/>
        <w:tabs>
          <w:tab w:val="left" w:pos="850"/>
        </w:tabs>
        <w:spacing w:before="120" w:after="120"/>
        <w:ind w:left="850" w:hanging="850"/>
        <w:jc w:val="both"/>
        <w:rPr>
          <w:rFonts w:eastAsia="Calibri"/>
          <w:noProof/>
          <w:szCs w:val="24"/>
          <w:lang w:eastAsia="en-US"/>
        </w:rPr>
      </w:pPr>
      <w:r w:rsidRPr="00FC1EF9">
        <w:rPr>
          <w:rFonts w:eastAsia="Calibri"/>
          <w:noProof/>
          <w:szCs w:val="24"/>
          <w:lang w:eastAsia="en-US"/>
        </w:rPr>
        <w:t>(2)</w:t>
      </w:r>
      <w:r w:rsidRPr="00FC1EF9">
        <w:rPr>
          <w:rFonts w:eastAsia="Calibri"/>
          <w:noProof/>
          <w:szCs w:val="24"/>
          <w:lang w:eastAsia="en-US"/>
        </w:rPr>
        <w:tab/>
        <w:t>General</w:t>
      </w:r>
      <w:r w:rsidRPr="00FC1EF9">
        <w:rPr>
          <w:rFonts w:eastAsia="Calibri"/>
          <w:noProof/>
          <w:spacing w:val="-5"/>
          <w:szCs w:val="24"/>
          <w:lang w:eastAsia="en-US"/>
        </w:rPr>
        <w:t xml:space="preserve"> </w:t>
      </w:r>
      <w:r w:rsidRPr="00FC1EF9">
        <w:rPr>
          <w:rFonts w:eastAsia="Calibri"/>
          <w:noProof/>
          <w:szCs w:val="24"/>
          <w:lang w:eastAsia="en-US"/>
        </w:rPr>
        <w:t>layout</w:t>
      </w:r>
      <w:r w:rsidRPr="00FC1EF9">
        <w:rPr>
          <w:rFonts w:eastAsia="Calibri"/>
          <w:noProof/>
          <w:spacing w:val="-5"/>
          <w:szCs w:val="24"/>
          <w:lang w:eastAsia="en-US"/>
        </w:rPr>
        <w:t xml:space="preserve"> </w:t>
      </w:r>
      <w:r w:rsidRPr="00FC1EF9">
        <w:rPr>
          <w:rFonts w:eastAsia="Calibri"/>
          <w:noProof/>
          <w:szCs w:val="24"/>
          <w:lang w:eastAsia="en-US"/>
        </w:rPr>
        <w:t>and</w:t>
      </w:r>
      <w:r w:rsidRPr="00FC1EF9">
        <w:rPr>
          <w:rFonts w:eastAsia="Calibri"/>
          <w:noProof/>
          <w:spacing w:val="-5"/>
          <w:szCs w:val="24"/>
          <w:lang w:eastAsia="en-US"/>
        </w:rPr>
        <w:t xml:space="preserve"> </w:t>
      </w:r>
      <w:r w:rsidRPr="00FC1EF9">
        <w:rPr>
          <w:rFonts w:eastAsia="Calibri"/>
          <w:noProof/>
          <w:szCs w:val="24"/>
          <w:lang w:eastAsia="en-US"/>
        </w:rPr>
        <w:t>handling</w:t>
      </w:r>
      <w:r w:rsidRPr="00FC1EF9">
        <w:rPr>
          <w:rFonts w:eastAsia="Calibri"/>
          <w:noProof/>
          <w:spacing w:val="-5"/>
          <w:szCs w:val="24"/>
          <w:lang w:eastAsia="en-US"/>
        </w:rPr>
        <w:t xml:space="preserve"> </w:t>
      </w:r>
      <w:r w:rsidRPr="00FC1EF9">
        <w:rPr>
          <w:rFonts w:eastAsia="Calibri"/>
          <w:noProof/>
          <w:szCs w:val="24"/>
          <w:lang w:eastAsia="en-US"/>
        </w:rPr>
        <w:t>(not</w:t>
      </w:r>
      <w:r w:rsidRPr="00FC1EF9">
        <w:rPr>
          <w:rFonts w:eastAsia="Calibri"/>
          <w:noProof/>
          <w:spacing w:val="-4"/>
          <w:szCs w:val="24"/>
          <w:lang w:eastAsia="en-US"/>
        </w:rPr>
        <w:t xml:space="preserve"> </w:t>
      </w:r>
      <w:r w:rsidRPr="00FC1EF9">
        <w:rPr>
          <w:rFonts w:eastAsia="Calibri"/>
          <w:noProof/>
          <w:szCs w:val="24"/>
          <w:lang w:eastAsia="en-US"/>
        </w:rPr>
        <w:t>necessarily</w:t>
      </w:r>
      <w:r w:rsidRPr="00FC1EF9">
        <w:rPr>
          <w:rFonts w:eastAsia="Calibri"/>
          <w:noProof/>
          <w:spacing w:val="-5"/>
          <w:szCs w:val="24"/>
          <w:lang w:eastAsia="en-US"/>
        </w:rPr>
        <w:t xml:space="preserve"> </w:t>
      </w:r>
      <w:r w:rsidRPr="00FC1EF9">
        <w:rPr>
          <w:rFonts w:eastAsia="Calibri"/>
          <w:noProof/>
          <w:szCs w:val="24"/>
          <w:lang w:eastAsia="en-US"/>
        </w:rPr>
        <w:t>to</w:t>
      </w:r>
      <w:r w:rsidRPr="00FC1EF9">
        <w:rPr>
          <w:rFonts w:eastAsia="Calibri"/>
          <w:noProof/>
          <w:spacing w:val="-4"/>
          <w:szCs w:val="24"/>
          <w:lang w:eastAsia="en-US"/>
        </w:rPr>
        <w:t xml:space="preserve"> </w:t>
      </w:r>
      <w:r w:rsidRPr="00FC1EF9">
        <w:rPr>
          <w:rFonts w:eastAsia="Calibri"/>
          <w:noProof/>
          <w:spacing w:val="-2"/>
          <w:szCs w:val="24"/>
          <w:lang w:eastAsia="en-US"/>
        </w:rPr>
        <w:t>scale)</w:t>
      </w:r>
    </w:p>
    <w:tbl>
      <w:tblPr>
        <w:tblStyle w:val="TableGrid6"/>
        <w:tblW w:w="0" w:type="auto"/>
        <w:tblInd w:w="-5" w:type="dxa"/>
        <w:tblLook w:val="04A0"/>
      </w:tblPr>
      <w:tblGrid>
        <w:gridCol w:w="9070"/>
      </w:tblGrid>
      <w:tr w14:paraId="5AD2EA7C" w14:textId="77777777" w:rsidTr="00197895">
        <w:tblPrEx>
          <w:tblW w:w="0" w:type="auto"/>
          <w:tblInd w:w="-5" w:type="dxa"/>
          <w:tblLook w:val="04A0"/>
        </w:tblPrEx>
        <w:trPr>
          <w:trHeight w:val="1430"/>
        </w:trPr>
        <w:tc>
          <w:tcPr>
            <w:tcW w:w="9248" w:type="dxa"/>
            <w:tcBorders>
              <w:top w:val="single" w:sz="4" w:space="0" w:color="auto"/>
              <w:left w:val="single" w:sz="4" w:space="0" w:color="auto"/>
              <w:bottom w:val="single" w:sz="4" w:space="0" w:color="auto"/>
              <w:right w:val="single" w:sz="4" w:space="0" w:color="auto"/>
            </w:tcBorders>
          </w:tcPr>
          <w:p w:rsidR="00D61547" w:rsidRPr="00FC1EF9" w:rsidP="00D61547" w14:paraId="2FF811E2" w14:textId="77777777">
            <w:pPr>
              <w:tabs>
                <w:tab w:val="left" w:pos="461"/>
              </w:tabs>
              <w:autoSpaceDE w:val="0"/>
              <w:autoSpaceDN w:val="0"/>
              <w:spacing w:before="120" w:line="360" w:lineRule="auto"/>
              <w:ind w:left="-31"/>
              <w:rPr>
                <w:rFonts w:ascii="Times New Roman" w:hAnsi="Times New Roman"/>
                <w:noProof/>
                <w:szCs w:val="24"/>
              </w:rPr>
            </w:pPr>
          </w:p>
        </w:tc>
      </w:tr>
    </w:tbl>
    <w:p w:rsidR="00D61547" w:rsidRPr="00FC1EF9" w:rsidP="00D61547" w14:paraId="687A79A6" w14:textId="77777777">
      <w:pPr>
        <w:tabs>
          <w:tab w:val="left" w:pos="461"/>
        </w:tabs>
        <w:autoSpaceDE w:val="0"/>
        <w:autoSpaceDN w:val="0"/>
        <w:spacing w:before="120" w:line="360" w:lineRule="auto"/>
        <w:ind w:left="102"/>
        <w:rPr>
          <w:noProof/>
          <w:szCs w:val="24"/>
          <w:lang w:eastAsia="en-US"/>
        </w:rPr>
      </w:pPr>
    </w:p>
    <w:p w:rsidR="00D61547" w:rsidRPr="00FC1EF9" w:rsidP="00D61547" w14:paraId="3D99D702" w14:textId="77777777">
      <w:pPr>
        <w:widowControl/>
        <w:tabs>
          <w:tab w:val="left" w:pos="850"/>
        </w:tabs>
        <w:spacing w:before="120" w:after="120"/>
        <w:ind w:left="850" w:hanging="850"/>
        <w:jc w:val="both"/>
        <w:rPr>
          <w:noProof/>
          <w:szCs w:val="24"/>
          <w:lang w:eastAsia="en-US"/>
        </w:rPr>
      </w:pPr>
      <w:r w:rsidRPr="00FC1EF9">
        <w:rPr>
          <w:noProof/>
          <w:szCs w:val="24"/>
          <w:lang w:eastAsia="en-US"/>
        </w:rPr>
        <w:t>(3)</w:t>
      </w:r>
      <w:r w:rsidRPr="00FC1EF9">
        <w:rPr>
          <w:noProof/>
          <w:szCs w:val="24"/>
          <w:lang w:eastAsia="en-US"/>
        </w:rPr>
        <w:tab/>
      </w:r>
      <w:r w:rsidRPr="00FC1EF9">
        <w:rPr>
          <w:rFonts w:eastAsia="Calibri"/>
          <w:noProof/>
          <w:szCs w:val="24"/>
          <w:lang w:eastAsia="en-US"/>
        </w:rPr>
        <w:t>General</w:t>
      </w:r>
      <w:r w:rsidRPr="00FC1EF9">
        <w:rPr>
          <w:rFonts w:eastAsia="Calibri"/>
          <w:noProof/>
          <w:spacing w:val="-4"/>
          <w:szCs w:val="24"/>
          <w:lang w:eastAsia="en-US"/>
        </w:rPr>
        <w:t xml:space="preserve"> </w:t>
      </w:r>
      <w:r w:rsidRPr="00FC1EF9">
        <w:rPr>
          <w:rFonts w:eastAsia="Calibri"/>
          <w:noProof/>
          <w:spacing w:val="-2"/>
          <w:szCs w:val="24"/>
          <w:lang w:eastAsia="en-US"/>
        </w:rPr>
        <w:t>remarks</w:t>
      </w:r>
    </w:p>
    <w:tbl>
      <w:tblPr>
        <w:tblStyle w:val="TableGrid6"/>
        <w:tblW w:w="0" w:type="auto"/>
        <w:tblInd w:w="-5" w:type="dxa"/>
        <w:tblLook w:val="04A0"/>
      </w:tblPr>
      <w:tblGrid>
        <w:gridCol w:w="9070"/>
      </w:tblGrid>
      <w:tr w14:paraId="39BC6FC2" w14:textId="77777777" w:rsidTr="00197895">
        <w:tblPrEx>
          <w:tblW w:w="0" w:type="auto"/>
          <w:tblInd w:w="-5" w:type="dxa"/>
          <w:tblLook w:val="04A0"/>
        </w:tblPrEx>
        <w:tc>
          <w:tcPr>
            <w:tcW w:w="9248" w:type="dxa"/>
            <w:tcBorders>
              <w:top w:val="single" w:sz="4" w:space="0" w:color="auto"/>
              <w:left w:val="single" w:sz="4" w:space="0" w:color="auto"/>
              <w:bottom w:val="single" w:sz="4" w:space="0" w:color="auto"/>
              <w:right w:val="single" w:sz="4" w:space="0" w:color="auto"/>
            </w:tcBorders>
          </w:tcPr>
          <w:p w:rsidR="00D61547" w:rsidRPr="00FC1EF9" w:rsidP="00D61547" w14:paraId="51DA2B50" w14:textId="77777777">
            <w:pPr>
              <w:tabs>
                <w:tab w:val="left" w:pos="461"/>
              </w:tabs>
              <w:autoSpaceDE w:val="0"/>
              <w:autoSpaceDN w:val="0"/>
              <w:spacing w:before="120" w:line="360" w:lineRule="auto"/>
              <w:rPr>
                <w:rFonts w:ascii="Times New Roman" w:hAnsi="Times New Roman"/>
                <w:noProof/>
                <w:szCs w:val="24"/>
              </w:rPr>
            </w:pPr>
          </w:p>
        </w:tc>
      </w:tr>
      <w:tr w14:paraId="75A3BF35" w14:textId="77777777" w:rsidTr="00197895">
        <w:tblPrEx>
          <w:tblW w:w="0" w:type="auto"/>
          <w:tblInd w:w="-5" w:type="dxa"/>
          <w:tblLook w:val="04A0"/>
        </w:tblPrEx>
        <w:tc>
          <w:tcPr>
            <w:tcW w:w="9248" w:type="dxa"/>
            <w:tcBorders>
              <w:top w:val="single" w:sz="4" w:space="0" w:color="auto"/>
              <w:left w:val="single" w:sz="4" w:space="0" w:color="auto"/>
              <w:bottom w:val="single" w:sz="4" w:space="0" w:color="auto"/>
              <w:right w:val="single" w:sz="4" w:space="0" w:color="auto"/>
            </w:tcBorders>
          </w:tcPr>
          <w:p w:rsidR="00D61547" w:rsidRPr="00FC1EF9" w:rsidP="00D61547" w14:paraId="0D183B33" w14:textId="77777777">
            <w:pPr>
              <w:tabs>
                <w:tab w:val="left" w:pos="461"/>
              </w:tabs>
              <w:autoSpaceDE w:val="0"/>
              <w:autoSpaceDN w:val="0"/>
              <w:spacing w:before="120" w:line="360" w:lineRule="auto"/>
              <w:rPr>
                <w:rFonts w:ascii="Times New Roman" w:hAnsi="Times New Roman"/>
                <w:noProof/>
                <w:szCs w:val="24"/>
              </w:rPr>
            </w:pPr>
          </w:p>
        </w:tc>
      </w:tr>
      <w:tr w14:paraId="4F7B852E" w14:textId="77777777" w:rsidTr="00197895">
        <w:tblPrEx>
          <w:tblW w:w="0" w:type="auto"/>
          <w:tblInd w:w="-5" w:type="dxa"/>
          <w:tblLook w:val="04A0"/>
        </w:tblPrEx>
        <w:tc>
          <w:tcPr>
            <w:tcW w:w="9248" w:type="dxa"/>
            <w:tcBorders>
              <w:top w:val="single" w:sz="4" w:space="0" w:color="auto"/>
              <w:left w:val="single" w:sz="4" w:space="0" w:color="auto"/>
              <w:bottom w:val="single" w:sz="4" w:space="0" w:color="auto"/>
              <w:right w:val="single" w:sz="4" w:space="0" w:color="auto"/>
            </w:tcBorders>
          </w:tcPr>
          <w:p w:rsidR="00D61547" w:rsidRPr="00FC1EF9" w:rsidP="00D61547" w14:paraId="25EB507D" w14:textId="77777777">
            <w:pPr>
              <w:tabs>
                <w:tab w:val="left" w:pos="461"/>
              </w:tabs>
              <w:autoSpaceDE w:val="0"/>
              <w:autoSpaceDN w:val="0"/>
              <w:spacing w:before="120" w:line="360" w:lineRule="auto"/>
              <w:rPr>
                <w:rFonts w:ascii="Times New Roman" w:hAnsi="Times New Roman"/>
                <w:noProof/>
                <w:szCs w:val="24"/>
              </w:rPr>
            </w:pPr>
          </w:p>
        </w:tc>
      </w:tr>
      <w:tr w14:paraId="33F082EC" w14:textId="77777777" w:rsidTr="00197895">
        <w:tblPrEx>
          <w:tblW w:w="0" w:type="auto"/>
          <w:tblInd w:w="-5" w:type="dxa"/>
          <w:tblLook w:val="04A0"/>
        </w:tblPrEx>
        <w:tc>
          <w:tcPr>
            <w:tcW w:w="9248" w:type="dxa"/>
            <w:tcBorders>
              <w:top w:val="single" w:sz="4" w:space="0" w:color="auto"/>
              <w:left w:val="single" w:sz="4" w:space="0" w:color="auto"/>
              <w:bottom w:val="single" w:sz="4" w:space="0" w:color="auto"/>
              <w:right w:val="single" w:sz="4" w:space="0" w:color="auto"/>
            </w:tcBorders>
          </w:tcPr>
          <w:p w:rsidR="00D61547" w:rsidRPr="00FC1EF9" w:rsidP="00D61547" w14:paraId="50B11146" w14:textId="77777777">
            <w:pPr>
              <w:tabs>
                <w:tab w:val="left" w:pos="461"/>
              </w:tabs>
              <w:autoSpaceDE w:val="0"/>
              <w:autoSpaceDN w:val="0"/>
              <w:spacing w:before="120" w:line="360" w:lineRule="auto"/>
              <w:rPr>
                <w:rFonts w:ascii="Times New Roman" w:hAnsi="Times New Roman"/>
                <w:noProof/>
                <w:szCs w:val="24"/>
              </w:rPr>
            </w:pPr>
          </w:p>
        </w:tc>
      </w:tr>
    </w:tbl>
    <w:p w:rsidR="00D61547" w:rsidRPr="00FC1EF9" w:rsidP="00D61547" w14:paraId="2CDB5F11" w14:textId="77777777">
      <w:pPr>
        <w:tabs>
          <w:tab w:val="left" w:pos="461"/>
        </w:tabs>
        <w:autoSpaceDE w:val="0"/>
        <w:autoSpaceDN w:val="0"/>
        <w:spacing w:before="120" w:line="360" w:lineRule="auto"/>
        <w:ind w:left="102"/>
        <w:jc w:val="center"/>
        <w:rPr>
          <w:noProof/>
          <w:sz w:val="22"/>
          <w:szCs w:val="24"/>
          <w:lang w:eastAsia="en-US"/>
        </w:rPr>
      </w:pPr>
    </w:p>
    <w:p w:rsidR="00D61547" w:rsidRPr="00FC1EF9" w:rsidP="00D61547" w14:paraId="76DAE604" w14:textId="77777777">
      <w:pPr>
        <w:widowControl/>
        <w:rPr>
          <w:szCs w:val="24"/>
          <w:lang w:eastAsia="en-US"/>
        </w:rPr>
      </w:pPr>
      <w:r w:rsidRPr="00FC1EF9">
        <w:rPr>
          <w:szCs w:val="24"/>
          <w:lang w:eastAsia="en-US"/>
        </w:rPr>
        <w:br w:type="page"/>
      </w:r>
    </w:p>
    <w:p w:rsidR="00D61547" w:rsidRPr="00FC1EF9" w:rsidP="00D61547" w14:paraId="46B7154C" w14:textId="77777777">
      <w:pPr>
        <w:widowControl/>
        <w:spacing w:before="120" w:after="120" w:line="360" w:lineRule="auto"/>
        <w:ind w:left="850"/>
        <w:rPr>
          <w:b/>
          <w:bCs/>
          <w:szCs w:val="24"/>
          <w:lang w:eastAsia="en-US"/>
        </w:rPr>
      </w:pPr>
      <w:r w:rsidRPr="00FC1EF9">
        <w:rPr>
          <w:b/>
          <w:bCs/>
          <w:szCs w:val="24"/>
          <w:lang w:eastAsia="en-US"/>
        </w:rPr>
        <w:t xml:space="preserve">Part B </w:t>
      </w:r>
    </w:p>
    <w:p w:rsidR="00D61547" w:rsidRPr="00FC1EF9" w:rsidP="00D61547" w14:paraId="78B8E989" w14:textId="77777777">
      <w:pPr>
        <w:widowControl/>
        <w:spacing w:before="120" w:after="120" w:line="360" w:lineRule="auto"/>
        <w:ind w:left="850"/>
        <w:rPr>
          <w:szCs w:val="24"/>
          <w:lang w:eastAsia="en-US"/>
        </w:rPr>
      </w:pPr>
      <w:r w:rsidRPr="00FC1EF9">
        <w:rPr>
          <w:b/>
          <w:i/>
          <w:szCs w:val="24"/>
          <w:lang w:eastAsia="en-US"/>
        </w:rPr>
        <w:t>To be provided and validated by flag Member State</w:t>
      </w:r>
      <w:r w:rsidRPr="00FC1EF9">
        <w:rPr>
          <w:szCs w:val="24"/>
          <w:lang w:eastAsia="en-US"/>
        </w:rPr>
        <w:t xml:space="preserve"> competent authority ▌</w:t>
      </w:r>
    </w:p>
    <w:p w:rsidR="00D61547" w:rsidRPr="00FC1EF9" w:rsidP="00D61547" w14:paraId="68E4204F" w14:textId="77777777">
      <w:pPr>
        <w:widowControl/>
        <w:tabs>
          <w:tab w:val="left" w:pos="850"/>
        </w:tabs>
        <w:spacing w:before="120" w:after="120"/>
        <w:ind w:left="850" w:hanging="850"/>
        <w:jc w:val="both"/>
        <w:rPr>
          <w:rFonts w:eastAsia="Calibri"/>
          <w:noProof/>
          <w:szCs w:val="22"/>
          <w:lang w:eastAsia="en-US"/>
        </w:rPr>
      </w:pPr>
      <w:r w:rsidRPr="00FC1EF9">
        <w:rPr>
          <w:rFonts w:eastAsia="Calibri"/>
          <w:noProof/>
          <w:szCs w:val="22"/>
          <w:lang w:eastAsia="en-US"/>
        </w:rPr>
        <w:t>(4)</w:t>
      </w:r>
      <w:r w:rsidRPr="00FC1EF9">
        <w:rPr>
          <w:rFonts w:eastAsia="Calibri"/>
          <w:noProof/>
          <w:szCs w:val="22"/>
          <w:lang w:eastAsia="en-US"/>
        </w:rPr>
        <w:tab/>
        <w:t>Vessel</w:t>
      </w:r>
      <w:r w:rsidRPr="00FC1EF9">
        <w:rPr>
          <w:rFonts w:eastAsia="Calibri"/>
          <w:noProof/>
          <w:spacing w:val="-3"/>
          <w:szCs w:val="22"/>
          <w:lang w:eastAsia="en-US"/>
        </w:rPr>
        <w:t xml:space="preserve"> </w:t>
      </w:r>
      <w:r w:rsidRPr="00FC1EF9">
        <w:rPr>
          <w:rFonts w:eastAsia="Calibri"/>
          <w:noProof/>
          <w:spacing w:val="-2"/>
          <w:szCs w:val="22"/>
          <w:lang w:eastAsia="en-US"/>
        </w:rPr>
        <w:t>image</w:t>
      </w:r>
    </w:p>
    <w:p w:rsidR="00D61547" w:rsidRPr="00FC1EF9" w:rsidP="00D61547" w14:paraId="12B85423" w14:textId="77777777">
      <w:pPr>
        <w:widowControl/>
        <w:tabs>
          <w:tab w:val="left" w:pos="850"/>
        </w:tabs>
        <w:spacing w:before="120" w:after="120"/>
        <w:ind w:left="850" w:hanging="850"/>
        <w:jc w:val="both"/>
        <w:rPr>
          <w:rFonts w:eastAsia="Calibri"/>
          <w:noProof/>
          <w:szCs w:val="22"/>
          <w:lang w:eastAsia="en-US"/>
        </w:rPr>
      </w:pPr>
      <w:r w:rsidRPr="00FC1EF9">
        <w:rPr>
          <w:rFonts w:eastAsia="Calibri"/>
          <w:noProof/>
          <w:szCs w:val="22"/>
          <w:lang w:eastAsia="en-US"/>
        </w:rPr>
        <w:t>(5)</w:t>
      </w:r>
      <w:r w:rsidRPr="00FC1EF9">
        <w:rPr>
          <w:rFonts w:eastAsia="Calibri"/>
          <w:noProof/>
          <w:szCs w:val="22"/>
          <w:lang w:eastAsia="en-US"/>
        </w:rPr>
        <w:tab/>
        <w:t>EM</w:t>
      </w:r>
      <w:r w:rsidRPr="00FC1EF9">
        <w:rPr>
          <w:rFonts w:eastAsia="Calibri"/>
          <w:noProof/>
          <w:spacing w:val="-4"/>
          <w:szCs w:val="22"/>
          <w:lang w:eastAsia="en-US"/>
        </w:rPr>
        <w:t xml:space="preserve"> </w:t>
      </w:r>
      <w:r w:rsidRPr="00FC1EF9">
        <w:rPr>
          <w:rFonts w:eastAsia="Calibri"/>
          <w:noProof/>
          <w:szCs w:val="22"/>
          <w:lang w:eastAsia="en-US"/>
        </w:rPr>
        <w:t>equipment</w:t>
      </w:r>
      <w:r w:rsidRPr="00FC1EF9">
        <w:rPr>
          <w:rFonts w:eastAsia="Calibri"/>
          <w:noProof/>
          <w:spacing w:val="-3"/>
          <w:szCs w:val="22"/>
          <w:lang w:eastAsia="en-US"/>
        </w:rPr>
        <w:t xml:space="preserve"> </w:t>
      </w:r>
      <w:r w:rsidRPr="00FC1EF9">
        <w:rPr>
          <w:rFonts w:eastAsia="Calibri"/>
          <w:noProof/>
          <w:szCs w:val="22"/>
          <w:lang w:eastAsia="en-US"/>
        </w:rPr>
        <w:t>configuration</w:t>
      </w:r>
    </w:p>
    <w:p w:rsidR="00D61547" w:rsidRPr="00FC1EF9" w:rsidP="00D61547" w14:paraId="44808999" w14:textId="77777777">
      <w:pPr>
        <w:widowControl/>
        <w:tabs>
          <w:tab w:val="left" w:pos="850"/>
        </w:tabs>
        <w:spacing w:before="120" w:after="120"/>
        <w:ind w:left="850" w:hanging="850"/>
        <w:jc w:val="both"/>
        <w:rPr>
          <w:rFonts w:eastAsia="Calibri"/>
          <w:noProof/>
          <w:szCs w:val="22"/>
          <w:lang w:eastAsia="en-US"/>
        </w:rPr>
      </w:pPr>
      <w:r w:rsidRPr="00FC1EF9">
        <w:rPr>
          <w:rFonts w:eastAsia="Calibri"/>
          <w:noProof/>
          <w:szCs w:val="22"/>
          <w:lang w:eastAsia="en-US"/>
        </w:rPr>
        <w:t>(6)</w:t>
      </w:r>
      <w:r w:rsidRPr="00FC1EF9">
        <w:rPr>
          <w:rFonts w:eastAsia="Calibri"/>
          <w:noProof/>
          <w:szCs w:val="22"/>
          <w:lang w:eastAsia="en-US"/>
        </w:rPr>
        <w:tab/>
        <w:t>System</w:t>
      </w:r>
      <w:r w:rsidRPr="00FC1EF9">
        <w:rPr>
          <w:rFonts w:eastAsia="Calibri"/>
          <w:noProof/>
          <w:spacing w:val="-5"/>
          <w:szCs w:val="22"/>
          <w:lang w:eastAsia="en-US"/>
        </w:rPr>
        <w:t xml:space="preserve"> </w:t>
      </w:r>
      <w:r w:rsidRPr="00FC1EF9">
        <w:rPr>
          <w:rFonts w:eastAsia="Calibri"/>
          <w:noProof/>
          <w:szCs w:val="22"/>
          <w:lang w:eastAsia="en-US"/>
        </w:rPr>
        <w:t>Operation</w:t>
      </w:r>
      <w:r w:rsidRPr="00FC1EF9">
        <w:rPr>
          <w:rFonts w:eastAsia="Calibri"/>
          <w:noProof/>
          <w:spacing w:val="-4"/>
          <w:szCs w:val="22"/>
          <w:lang w:eastAsia="en-US"/>
        </w:rPr>
        <w:t xml:space="preserve"> </w:t>
      </w:r>
      <w:r w:rsidRPr="00FC1EF9">
        <w:rPr>
          <w:rFonts w:eastAsia="Calibri"/>
          <w:noProof/>
          <w:szCs w:val="22"/>
          <w:lang w:eastAsia="en-US"/>
        </w:rPr>
        <w:t>–</w:t>
      </w:r>
      <w:r w:rsidRPr="00FC1EF9">
        <w:rPr>
          <w:rFonts w:eastAsia="Calibri"/>
          <w:noProof/>
          <w:spacing w:val="-5"/>
          <w:szCs w:val="22"/>
          <w:lang w:eastAsia="en-US"/>
        </w:rPr>
        <w:t xml:space="preserve"> </w:t>
      </w:r>
      <w:r w:rsidRPr="00FC1EF9">
        <w:rPr>
          <w:rFonts w:eastAsia="Calibri"/>
          <w:noProof/>
          <w:szCs w:val="22"/>
          <w:lang w:eastAsia="en-US"/>
        </w:rPr>
        <w:t>General</w:t>
      </w:r>
      <w:r w:rsidRPr="00FC1EF9">
        <w:rPr>
          <w:rFonts w:eastAsia="Calibri"/>
          <w:noProof/>
          <w:spacing w:val="-3"/>
          <w:szCs w:val="22"/>
          <w:lang w:eastAsia="en-US"/>
        </w:rPr>
        <w:t xml:space="preserve"> </w:t>
      </w:r>
      <w:r w:rsidRPr="00FC1EF9">
        <w:rPr>
          <w:rFonts w:eastAsia="Calibri"/>
          <w:noProof/>
          <w:spacing w:val="-2"/>
          <w:szCs w:val="22"/>
          <w:lang w:eastAsia="en-US"/>
        </w:rPr>
        <w:t>Description</w:t>
      </w:r>
    </w:p>
    <w:tbl>
      <w:tblPr>
        <w:tblStyle w:val="TableGrid6"/>
        <w:tblW w:w="9434" w:type="dxa"/>
        <w:tblLook w:val="04A0"/>
      </w:tblPr>
      <w:tblGrid>
        <w:gridCol w:w="4717"/>
        <w:gridCol w:w="4717"/>
      </w:tblGrid>
      <w:tr w14:paraId="159DF714" w14:textId="77777777" w:rsidTr="00197895">
        <w:tblPrEx>
          <w:tblW w:w="9434" w:type="dxa"/>
          <w:tblLook w:val="04A0"/>
        </w:tblPrEx>
        <w:trPr>
          <w:trHeight w:val="432"/>
        </w:trPr>
        <w:tc>
          <w:tcPr>
            <w:tcW w:w="4717"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122B85FB" w14:textId="77777777">
            <w:pPr>
              <w:tabs>
                <w:tab w:val="left" w:pos="938"/>
              </w:tabs>
              <w:autoSpaceDE w:val="0"/>
              <w:autoSpaceDN w:val="0"/>
              <w:spacing w:before="120"/>
              <w:jc w:val="both"/>
              <w:rPr>
                <w:rFonts w:ascii="Times New Roman" w:hAnsi="Times New Roman"/>
                <w:noProof/>
              </w:rPr>
            </w:pPr>
            <w:r w:rsidRPr="00FC1EF9">
              <w:rPr>
                <w:rFonts w:ascii="Times New Roman" w:hAnsi="Times New Roman"/>
                <w:noProof/>
              </w:rPr>
              <w:t>Sensor</w:t>
            </w:r>
            <w:r w:rsidRPr="00FC1EF9">
              <w:rPr>
                <w:rFonts w:ascii="Times New Roman" w:hAnsi="Times New Roman"/>
                <w:noProof/>
                <w:spacing w:val="-13"/>
              </w:rPr>
              <w:t xml:space="preserve"> </w:t>
            </w:r>
            <w:r w:rsidRPr="00FC1EF9">
              <w:rPr>
                <w:rFonts w:ascii="Times New Roman" w:hAnsi="Times New Roman"/>
                <w:noProof/>
              </w:rPr>
              <w:t>recording,</w:t>
            </w:r>
            <w:r w:rsidRPr="00FC1EF9">
              <w:rPr>
                <w:rFonts w:ascii="Times New Roman" w:hAnsi="Times New Roman"/>
                <w:noProof/>
                <w:spacing w:val="-12"/>
              </w:rPr>
              <w:t xml:space="preserve"> </w:t>
            </w:r>
            <w:r w:rsidRPr="00FC1EF9">
              <w:rPr>
                <w:rFonts w:ascii="Times New Roman" w:hAnsi="Times New Roman"/>
                <w:noProof/>
              </w:rPr>
              <w:t xml:space="preserve">where </w:t>
            </w:r>
            <w:r w:rsidRPr="00FC1EF9">
              <w:rPr>
                <w:rFonts w:ascii="Times New Roman" w:hAnsi="Times New Roman"/>
                <w:noProof/>
                <w:spacing w:val="-2"/>
              </w:rPr>
              <w:t>applicable:</w:t>
            </w:r>
          </w:p>
        </w:tc>
        <w:tc>
          <w:tcPr>
            <w:tcW w:w="4717"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2ABFA808" w14:textId="77777777">
            <w:pPr>
              <w:tabs>
                <w:tab w:val="left" w:pos="938"/>
              </w:tabs>
              <w:autoSpaceDE w:val="0"/>
              <w:autoSpaceDN w:val="0"/>
              <w:spacing w:before="120"/>
              <w:jc w:val="both"/>
              <w:rPr>
                <w:rFonts w:ascii="Times New Roman" w:hAnsi="Times New Roman"/>
                <w:noProof/>
              </w:rPr>
            </w:pPr>
            <w:r w:rsidRPr="00FC1EF9">
              <w:rPr>
                <w:rFonts w:ascii="Times New Roman" w:hAnsi="Times New Roman"/>
                <w:noProof/>
              </w:rPr>
              <w:t>Description</w:t>
            </w:r>
            <w:r w:rsidRPr="00FC1EF9">
              <w:rPr>
                <w:rFonts w:ascii="Times New Roman" w:hAnsi="Times New Roman"/>
                <w:noProof/>
                <w:spacing w:val="-6"/>
              </w:rPr>
              <w:t xml:space="preserve"> </w:t>
            </w:r>
            <w:r w:rsidRPr="00FC1EF9">
              <w:rPr>
                <w:rFonts w:ascii="Times New Roman" w:hAnsi="Times New Roman"/>
                <w:noProof/>
              </w:rPr>
              <w:t>of</w:t>
            </w:r>
            <w:r w:rsidRPr="00FC1EF9">
              <w:rPr>
                <w:rFonts w:ascii="Times New Roman" w:hAnsi="Times New Roman"/>
                <w:noProof/>
                <w:spacing w:val="-3"/>
              </w:rPr>
              <w:t xml:space="preserve"> </w:t>
            </w:r>
            <w:r w:rsidRPr="00FC1EF9">
              <w:rPr>
                <w:rFonts w:ascii="Times New Roman" w:hAnsi="Times New Roman"/>
                <w:noProof/>
              </w:rPr>
              <w:t>the</w:t>
            </w:r>
            <w:r w:rsidRPr="00FC1EF9">
              <w:rPr>
                <w:rFonts w:ascii="Times New Roman" w:hAnsi="Times New Roman"/>
                <w:noProof/>
                <w:spacing w:val="-1"/>
              </w:rPr>
              <w:t xml:space="preserve"> </w:t>
            </w:r>
            <w:r w:rsidRPr="00FC1EF9">
              <w:rPr>
                <w:rFonts w:ascii="Times New Roman" w:hAnsi="Times New Roman"/>
                <w:noProof/>
                <w:spacing w:val="-2"/>
              </w:rPr>
              <w:t>settings:</w:t>
            </w:r>
          </w:p>
        </w:tc>
      </w:tr>
      <w:tr w14:paraId="35D9CB09" w14:textId="77777777" w:rsidTr="00197895">
        <w:tblPrEx>
          <w:tblW w:w="9434" w:type="dxa"/>
          <w:tblLook w:val="04A0"/>
        </w:tblPrEx>
        <w:trPr>
          <w:trHeight w:val="432"/>
        </w:trPr>
        <w:tc>
          <w:tcPr>
            <w:tcW w:w="4717"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681C6845" w14:textId="77777777">
            <w:pPr>
              <w:tabs>
                <w:tab w:val="left" w:pos="938"/>
              </w:tabs>
              <w:autoSpaceDE w:val="0"/>
              <w:autoSpaceDN w:val="0"/>
              <w:spacing w:before="120"/>
              <w:jc w:val="both"/>
              <w:rPr>
                <w:rFonts w:ascii="Times New Roman" w:hAnsi="Times New Roman"/>
                <w:noProof/>
              </w:rPr>
            </w:pPr>
          </w:p>
        </w:tc>
        <w:tc>
          <w:tcPr>
            <w:tcW w:w="4717"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24D90D23" w14:textId="77777777">
            <w:pPr>
              <w:tabs>
                <w:tab w:val="left" w:pos="938"/>
              </w:tabs>
              <w:autoSpaceDE w:val="0"/>
              <w:autoSpaceDN w:val="0"/>
              <w:spacing w:before="120"/>
              <w:jc w:val="both"/>
              <w:rPr>
                <w:rFonts w:ascii="Times New Roman" w:hAnsi="Times New Roman"/>
                <w:noProof/>
              </w:rPr>
            </w:pPr>
          </w:p>
        </w:tc>
      </w:tr>
      <w:tr w14:paraId="504001E2" w14:textId="77777777" w:rsidTr="00197895">
        <w:tblPrEx>
          <w:tblW w:w="9434" w:type="dxa"/>
          <w:tblLook w:val="04A0"/>
        </w:tblPrEx>
        <w:trPr>
          <w:trHeight w:val="432"/>
        </w:trPr>
        <w:tc>
          <w:tcPr>
            <w:tcW w:w="4717"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7F4EF181" w14:textId="77777777">
            <w:pPr>
              <w:tabs>
                <w:tab w:val="left" w:pos="938"/>
              </w:tabs>
              <w:autoSpaceDE w:val="0"/>
              <w:autoSpaceDN w:val="0"/>
              <w:spacing w:before="120"/>
              <w:jc w:val="both"/>
              <w:rPr>
                <w:rFonts w:ascii="Times New Roman" w:hAnsi="Times New Roman"/>
                <w:noProof/>
              </w:rPr>
            </w:pPr>
          </w:p>
        </w:tc>
        <w:tc>
          <w:tcPr>
            <w:tcW w:w="4717"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1293EEE2" w14:textId="77777777">
            <w:pPr>
              <w:tabs>
                <w:tab w:val="left" w:pos="938"/>
              </w:tabs>
              <w:autoSpaceDE w:val="0"/>
              <w:autoSpaceDN w:val="0"/>
              <w:spacing w:before="120"/>
              <w:jc w:val="both"/>
              <w:rPr>
                <w:rFonts w:ascii="Times New Roman" w:hAnsi="Times New Roman"/>
                <w:noProof/>
              </w:rPr>
            </w:pPr>
          </w:p>
        </w:tc>
      </w:tr>
      <w:tr w14:paraId="21AD3215" w14:textId="77777777" w:rsidTr="00197895">
        <w:tblPrEx>
          <w:tblW w:w="9434" w:type="dxa"/>
          <w:tblLook w:val="04A0"/>
        </w:tblPrEx>
        <w:trPr>
          <w:trHeight w:val="432"/>
        </w:trPr>
        <w:tc>
          <w:tcPr>
            <w:tcW w:w="4717"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42951444" w14:textId="77777777">
            <w:pPr>
              <w:tabs>
                <w:tab w:val="left" w:pos="938"/>
              </w:tabs>
              <w:autoSpaceDE w:val="0"/>
              <w:autoSpaceDN w:val="0"/>
              <w:spacing w:before="120"/>
              <w:jc w:val="both"/>
              <w:rPr>
                <w:rFonts w:ascii="Times New Roman" w:hAnsi="Times New Roman"/>
                <w:noProof/>
              </w:rPr>
            </w:pPr>
          </w:p>
        </w:tc>
        <w:tc>
          <w:tcPr>
            <w:tcW w:w="4717"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6C375462" w14:textId="77777777">
            <w:pPr>
              <w:tabs>
                <w:tab w:val="left" w:pos="938"/>
              </w:tabs>
              <w:autoSpaceDE w:val="0"/>
              <w:autoSpaceDN w:val="0"/>
              <w:spacing w:before="120"/>
              <w:jc w:val="both"/>
              <w:rPr>
                <w:rFonts w:ascii="Times New Roman" w:hAnsi="Times New Roman"/>
                <w:noProof/>
              </w:rPr>
            </w:pPr>
          </w:p>
        </w:tc>
      </w:tr>
      <w:tr w14:paraId="5DF6F9F5" w14:textId="77777777" w:rsidTr="00197895">
        <w:tblPrEx>
          <w:tblW w:w="9434" w:type="dxa"/>
          <w:tblLook w:val="04A0"/>
        </w:tblPrEx>
        <w:trPr>
          <w:trHeight w:val="432"/>
        </w:trPr>
        <w:tc>
          <w:tcPr>
            <w:tcW w:w="4717"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0C671A7C" w14:textId="77777777">
            <w:pPr>
              <w:tabs>
                <w:tab w:val="left" w:pos="938"/>
              </w:tabs>
              <w:autoSpaceDE w:val="0"/>
              <w:autoSpaceDN w:val="0"/>
              <w:spacing w:before="120"/>
              <w:jc w:val="both"/>
              <w:rPr>
                <w:rFonts w:ascii="Times New Roman" w:hAnsi="Times New Roman"/>
                <w:noProof/>
              </w:rPr>
            </w:pPr>
            <w:r w:rsidRPr="00FC1EF9">
              <w:rPr>
                <w:rFonts w:ascii="Times New Roman" w:hAnsi="Times New Roman"/>
                <w:noProof/>
              </w:rPr>
              <w:t>Video</w:t>
            </w:r>
            <w:r w:rsidRPr="00FC1EF9">
              <w:rPr>
                <w:rFonts w:ascii="Times New Roman" w:hAnsi="Times New Roman"/>
                <w:noProof/>
                <w:spacing w:val="-2"/>
              </w:rPr>
              <w:t xml:space="preserve"> recording:</w:t>
            </w:r>
          </w:p>
        </w:tc>
        <w:tc>
          <w:tcPr>
            <w:tcW w:w="4717"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6A6FCC21" w14:textId="77777777">
            <w:pPr>
              <w:tabs>
                <w:tab w:val="left" w:pos="938"/>
              </w:tabs>
              <w:autoSpaceDE w:val="0"/>
              <w:autoSpaceDN w:val="0"/>
              <w:spacing w:before="120"/>
              <w:jc w:val="both"/>
              <w:rPr>
                <w:rFonts w:ascii="Times New Roman" w:hAnsi="Times New Roman"/>
                <w:noProof/>
              </w:rPr>
            </w:pPr>
            <w:r w:rsidRPr="00FC1EF9">
              <w:rPr>
                <w:rFonts w:ascii="Times New Roman" w:hAnsi="Times New Roman"/>
                <w:noProof/>
              </w:rPr>
              <w:t>Description</w:t>
            </w:r>
            <w:r w:rsidRPr="00FC1EF9">
              <w:rPr>
                <w:rFonts w:ascii="Times New Roman" w:hAnsi="Times New Roman"/>
                <w:noProof/>
                <w:spacing w:val="-6"/>
              </w:rPr>
              <w:t xml:space="preserve"> </w:t>
            </w:r>
            <w:r w:rsidRPr="00FC1EF9">
              <w:rPr>
                <w:rFonts w:ascii="Times New Roman" w:hAnsi="Times New Roman"/>
                <w:noProof/>
              </w:rPr>
              <w:t>of</w:t>
            </w:r>
            <w:r w:rsidRPr="00FC1EF9">
              <w:rPr>
                <w:rFonts w:ascii="Times New Roman" w:hAnsi="Times New Roman"/>
                <w:noProof/>
                <w:spacing w:val="-3"/>
              </w:rPr>
              <w:t xml:space="preserve"> </w:t>
            </w:r>
            <w:r w:rsidRPr="00FC1EF9">
              <w:rPr>
                <w:rFonts w:ascii="Times New Roman" w:hAnsi="Times New Roman"/>
                <w:noProof/>
              </w:rPr>
              <w:t>the</w:t>
            </w:r>
            <w:r w:rsidRPr="00FC1EF9">
              <w:rPr>
                <w:rFonts w:ascii="Times New Roman" w:hAnsi="Times New Roman"/>
                <w:noProof/>
                <w:spacing w:val="-1"/>
              </w:rPr>
              <w:t xml:space="preserve"> </w:t>
            </w:r>
            <w:r w:rsidRPr="00FC1EF9">
              <w:rPr>
                <w:rFonts w:ascii="Times New Roman" w:hAnsi="Times New Roman"/>
                <w:noProof/>
                <w:spacing w:val="-2"/>
              </w:rPr>
              <w:t>settings:</w:t>
            </w:r>
          </w:p>
        </w:tc>
      </w:tr>
      <w:tr w14:paraId="32FD33D0" w14:textId="77777777" w:rsidTr="00197895">
        <w:tblPrEx>
          <w:tblW w:w="9434" w:type="dxa"/>
          <w:tblLook w:val="04A0"/>
        </w:tblPrEx>
        <w:trPr>
          <w:trHeight w:val="432"/>
        </w:trPr>
        <w:tc>
          <w:tcPr>
            <w:tcW w:w="4717"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66E02263" w14:textId="77777777">
            <w:pPr>
              <w:tabs>
                <w:tab w:val="left" w:pos="938"/>
              </w:tabs>
              <w:autoSpaceDE w:val="0"/>
              <w:autoSpaceDN w:val="0"/>
              <w:spacing w:before="120"/>
              <w:jc w:val="both"/>
              <w:rPr>
                <w:rFonts w:ascii="Times New Roman" w:hAnsi="Times New Roman"/>
                <w:noProof/>
              </w:rPr>
            </w:pPr>
          </w:p>
        </w:tc>
        <w:tc>
          <w:tcPr>
            <w:tcW w:w="4717"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3F942FDE" w14:textId="77777777">
            <w:pPr>
              <w:tabs>
                <w:tab w:val="left" w:pos="938"/>
              </w:tabs>
              <w:autoSpaceDE w:val="0"/>
              <w:autoSpaceDN w:val="0"/>
              <w:spacing w:before="120"/>
              <w:jc w:val="both"/>
              <w:rPr>
                <w:rFonts w:ascii="Times New Roman" w:hAnsi="Times New Roman"/>
                <w:noProof/>
              </w:rPr>
            </w:pPr>
          </w:p>
        </w:tc>
      </w:tr>
      <w:tr w14:paraId="300D9154" w14:textId="77777777" w:rsidTr="00197895">
        <w:tblPrEx>
          <w:tblW w:w="9434" w:type="dxa"/>
          <w:tblLook w:val="04A0"/>
        </w:tblPrEx>
        <w:trPr>
          <w:trHeight w:val="432"/>
        </w:trPr>
        <w:tc>
          <w:tcPr>
            <w:tcW w:w="4717"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36B97613" w14:textId="77777777">
            <w:pPr>
              <w:tabs>
                <w:tab w:val="left" w:pos="938"/>
              </w:tabs>
              <w:autoSpaceDE w:val="0"/>
              <w:autoSpaceDN w:val="0"/>
              <w:spacing w:before="120"/>
              <w:jc w:val="both"/>
              <w:rPr>
                <w:rFonts w:ascii="Times New Roman" w:hAnsi="Times New Roman"/>
                <w:noProof/>
              </w:rPr>
            </w:pPr>
          </w:p>
        </w:tc>
        <w:tc>
          <w:tcPr>
            <w:tcW w:w="4717"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03F383A2" w14:textId="77777777">
            <w:pPr>
              <w:tabs>
                <w:tab w:val="left" w:pos="938"/>
              </w:tabs>
              <w:autoSpaceDE w:val="0"/>
              <w:autoSpaceDN w:val="0"/>
              <w:spacing w:before="120"/>
              <w:jc w:val="both"/>
              <w:rPr>
                <w:rFonts w:ascii="Times New Roman" w:hAnsi="Times New Roman"/>
                <w:noProof/>
              </w:rPr>
            </w:pPr>
          </w:p>
        </w:tc>
      </w:tr>
      <w:tr w14:paraId="1836B23E" w14:textId="77777777" w:rsidTr="00197895">
        <w:tblPrEx>
          <w:tblW w:w="9434" w:type="dxa"/>
          <w:tblLook w:val="04A0"/>
        </w:tblPrEx>
        <w:trPr>
          <w:trHeight w:val="432"/>
        </w:trPr>
        <w:tc>
          <w:tcPr>
            <w:tcW w:w="4717"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138D1531" w14:textId="77777777">
            <w:pPr>
              <w:tabs>
                <w:tab w:val="left" w:pos="938"/>
              </w:tabs>
              <w:autoSpaceDE w:val="0"/>
              <w:autoSpaceDN w:val="0"/>
              <w:spacing w:before="120"/>
              <w:jc w:val="both"/>
              <w:rPr>
                <w:rFonts w:ascii="Times New Roman" w:hAnsi="Times New Roman"/>
                <w:noProof/>
              </w:rPr>
            </w:pPr>
          </w:p>
        </w:tc>
        <w:tc>
          <w:tcPr>
            <w:tcW w:w="4717"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2672ABD4" w14:textId="77777777">
            <w:pPr>
              <w:tabs>
                <w:tab w:val="left" w:pos="938"/>
              </w:tabs>
              <w:autoSpaceDE w:val="0"/>
              <w:autoSpaceDN w:val="0"/>
              <w:spacing w:before="120"/>
              <w:jc w:val="both"/>
              <w:rPr>
                <w:rFonts w:ascii="Times New Roman" w:hAnsi="Times New Roman"/>
                <w:noProof/>
              </w:rPr>
            </w:pPr>
          </w:p>
        </w:tc>
      </w:tr>
      <w:tr w14:paraId="53DE7973" w14:textId="77777777" w:rsidTr="00197895">
        <w:tblPrEx>
          <w:tblW w:w="9434" w:type="dxa"/>
          <w:tblLook w:val="04A0"/>
        </w:tblPrEx>
        <w:trPr>
          <w:trHeight w:val="432"/>
        </w:trPr>
        <w:tc>
          <w:tcPr>
            <w:tcW w:w="4717"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0560C048" w14:textId="77777777">
            <w:pPr>
              <w:tabs>
                <w:tab w:val="left" w:pos="938"/>
              </w:tabs>
              <w:autoSpaceDE w:val="0"/>
              <w:autoSpaceDN w:val="0"/>
              <w:spacing w:before="120"/>
              <w:jc w:val="both"/>
              <w:rPr>
                <w:rFonts w:ascii="Times New Roman" w:hAnsi="Times New Roman"/>
                <w:noProof/>
              </w:rPr>
            </w:pPr>
          </w:p>
        </w:tc>
        <w:tc>
          <w:tcPr>
            <w:tcW w:w="4717"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6BBD2FC5" w14:textId="77777777">
            <w:pPr>
              <w:tabs>
                <w:tab w:val="left" w:pos="938"/>
              </w:tabs>
              <w:autoSpaceDE w:val="0"/>
              <w:autoSpaceDN w:val="0"/>
              <w:spacing w:before="120"/>
              <w:jc w:val="both"/>
              <w:rPr>
                <w:rFonts w:ascii="Times New Roman" w:hAnsi="Times New Roman"/>
                <w:noProof/>
              </w:rPr>
            </w:pPr>
          </w:p>
        </w:tc>
      </w:tr>
    </w:tbl>
    <w:p w:rsidR="00D61547" w:rsidRPr="00FC1EF9" w:rsidP="00D61547" w14:paraId="18E60560" w14:textId="77777777">
      <w:pPr>
        <w:widowControl/>
        <w:tabs>
          <w:tab w:val="left" w:pos="850"/>
        </w:tabs>
        <w:spacing w:before="120" w:after="120"/>
        <w:ind w:left="850" w:hanging="850"/>
        <w:jc w:val="both"/>
        <w:rPr>
          <w:noProof/>
          <w:szCs w:val="24"/>
          <w:lang w:eastAsia="en-US"/>
        </w:rPr>
      </w:pPr>
    </w:p>
    <w:p w:rsidR="00D61547" w:rsidRPr="00FC1EF9" w:rsidP="00D61547" w14:paraId="4B68EA1F" w14:textId="77777777">
      <w:pPr>
        <w:widowControl/>
        <w:rPr>
          <w:noProof/>
          <w:szCs w:val="24"/>
          <w:lang w:eastAsia="en-US"/>
        </w:rPr>
      </w:pPr>
      <w:r w:rsidRPr="00FC1EF9">
        <w:rPr>
          <w:noProof/>
          <w:szCs w:val="24"/>
          <w:lang w:eastAsia="en-US"/>
        </w:rPr>
        <w:br w:type="page"/>
      </w:r>
    </w:p>
    <w:p w:rsidR="00D61547" w:rsidRPr="00FC1EF9" w:rsidP="00D61547" w14:paraId="12EA9496" w14:textId="77777777">
      <w:pPr>
        <w:widowControl/>
        <w:tabs>
          <w:tab w:val="left" w:pos="850"/>
        </w:tabs>
        <w:spacing w:before="120" w:after="120"/>
        <w:ind w:left="850" w:hanging="850"/>
        <w:jc w:val="both"/>
        <w:rPr>
          <w:noProof/>
          <w:szCs w:val="24"/>
          <w:lang w:eastAsia="en-US"/>
        </w:rPr>
      </w:pPr>
      <w:r w:rsidRPr="00FC1EF9">
        <w:rPr>
          <w:noProof/>
          <w:szCs w:val="24"/>
          <w:lang w:eastAsia="en-US"/>
        </w:rPr>
        <w:t>(7)</w:t>
      </w:r>
      <w:r w:rsidRPr="00FC1EF9">
        <w:rPr>
          <w:noProof/>
          <w:szCs w:val="24"/>
          <w:lang w:eastAsia="en-US"/>
        </w:rPr>
        <w:tab/>
      </w:r>
      <w:r w:rsidRPr="00FC1EF9">
        <w:rPr>
          <w:rFonts w:eastAsia="Calibri"/>
          <w:noProof/>
          <w:szCs w:val="24"/>
          <w:lang w:eastAsia="en-US"/>
        </w:rPr>
        <w:t>System</w:t>
      </w:r>
      <w:r w:rsidRPr="00FC1EF9">
        <w:rPr>
          <w:rFonts w:eastAsia="Calibri"/>
          <w:noProof/>
          <w:spacing w:val="-6"/>
          <w:szCs w:val="24"/>
          <w:lang w:eastAsia="en-US"/>
        </w:rPr>
        <w:t xml:space="preserve"> </w:t>
      </w:r>
      <w:r w:rsidRPr="00FC1EF9">
        <w:rPr>
          <w:rFonts w:eastAsia="Calibri"/>
          <w:noProof/>
          <w:szCs w:val="24"/>
          <w:lang w:eastAsia="en-US"/>
        </w:rPr>
        <w:t>Components</w:t>
      </w:r>
      <w:r w:rsidRPr="00FC1EF9">
        <w:rPr>
          <w:rFonts w:eastAsia="Calibri"/>
          <w:noProof/>
          <w:spacing w:val="-7"/>
          <w:szCs w:val="24"/>
          <w:lang w:eastAsia="en-US"/>
        </w:rPr>
        <w:t xml:space="preserve"> </w:t>
      </w:r>
      <w:r w:rsidRPr="00FC1EF9">
        <w:rPr>
          <w:rFonts w:eastAsia="Calibri"/>
          <w:noProof/>
          <w:spacing w:val="-2"/>
          <w:szCs w:val="24"/>
          <w:lang w:eastAsia="en-US"/>
        </w:rPr>
        <w:t>Location</w:t>
      </w:r>
    </w:p>
    <w:tbl>
      <w:tblPr>
        <w:tblStyle w:val="TableGrid6"/>
        <w:tblW w:w="9350" w:type="dxa"/>
        <w:tblLook w:val="04A0"/>
      </w:tblPr>
      <w:tblGrid>
        <w:gridCol w:w="4745"/>
        <w:gridCol w:w="4605"/>
      </w:tblGrid>
      <w:tr w14:paraId="638D85D3" w14:textId="77777777" w:rsidTr="00197895">
        <w:tblPrEx>
          <w:tblW w:w="9350" w:type="dxa"/>
          <w:tblLook w:val="04A0"/>
        </w:tblPrEx>
        <w:trPr>
          <w:trHeight w:val="461"/>
        </w:trPr>
        <w:tc>
          <w:tcPr>
            <w:tcW w:w="4745" w:type="dxa"/>
            <w:vMerge w:val="restart"/>
            <w:tcBorders>
              <w:top w:val="single" w:sz="4" w:space="0" w:color="auto"/>
              <w:left w:val="single" w:sz="4" w:space="0" w:color="auto"/>
              <w:bottom w:val="single" w:sz="4" w:space="0" w:color="D9D9D9"/>
              <w:right w:val="single" w:sz="4" w:space="0" w:color="auto"/>
            </w:tcBorders>
            <w:hideMark/>
          </w:tcPr>
          <w:p w:rsidR="00D61547" w:rsidRPr="00FC1EF9" w:rsidP="00D61547" w14:paraId="4C52F27E"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Control</w:t>
            </w:r>
            <w:r w:rsidRPr="00FC1EF9">
              <w:rPr>
                <w:rFonts w:ascii="Times New Roman" w:hAnsi="Times New Roman"/>
                <w:noProof/>
                <w:spacing w:val="-3"/>
                <w:szCs w:val="24"/>
              </w:rPr>
              <w:t xml:space="preserve"> </w:t>
            </w:r>
            <w:r w:rsidRPr="00FC1EF9">
              <w:rPr>
                <w:rFonts w:ascii="Times New Roman" w:hAnsi="Times New Roman"/>
                <w:noProof/>
                <w:spacing w:val="-4"/>
                <w:szCs w:val="24"/>
              </w:rPr>
              <w:t>box:</w:t>
            </w:r>
          </w:p>
        </w:tc>
        <w:tc>
          <w:tcPr>
            <w:tcW w:w="4605" w:type="dxa"/>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252DA7DD" w14:textId="77777777">
            <w:pPr>
              <w:autoSpaceDE w:val="0"/>
              <w:autoSpaceDN w:val="0"/>
              <w:rPr>
                <w:rFonts w:ascii="Times New Roman" w:hAnsi="Times New Roman"/>
                <w:noProof/>
                <w:szCs w:val="24"/>
              </w:rPr>
            </w:pPr>
            <w:r w:rsidRPr="00FC1EF9">
              <w:rPr>
                <w:rFonts w:ascii="Times New Roman" w:hAnsi="Times New Roman"/>
                <w:noProof/>
                <w:szCs w:val="24"/>
              </w:rPr>
              <w:t>User</w:t>
            </w:r>
            <w:r w:rsidRPr="00FC1EF9">
              <w:rPr>
                <w:rFonts w:ascii="Times New Roman" w:hAnsi="Times New Roman"/>
                <w:noProof/>
                <w:spacing w:val="-1"/>
                <w:szCs w:val="24"/>
              </w:rPr>
              <w:t xml:space="preserve"> </w:t>
            </w:r>
            <w:r w:rsidRPr="00FC1EF9">
              <w:rPr>
                <w:rFonts w:ascii="Times New Roman" w:hAnsi="Times New Roman"/>
                <w:noProof/>
                <w:spacing w:val="-2"/>
                <w:szCs w:val="24"/>
              </w:rPr>
              <w:t>Interface:</w:t>
            </w:r>
          </w:p>
        </w:tc>
      </w:tr>
      <w:tr w14:paraId="5933EBF1" w14:textId="77777777" w:rsidTr="00197895">
        <w:tblPrEx>
          <w:tblW w:w="9350" w:type="dxa"/>
          <w:tblLook w:val="04A0"/>
        </w:tblPrEx>
        <w:trPr>
          <w:trHeight w:val="451"/>
        </w:trPr>
        <w:tc>
          <w:tcPr>
            <w:tcW w:w="0" w:type="auto"/>
            <w:vMerge/>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4753E6DD"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78CC85BF" w14:textId="77777777">
            <w:pPr>
              <w:autoSpaceDE w:val="0"/>
              <w:autoSpaceDN w:val="0"/>
              <w:spacing w:before="120"/>
              <w:jc w:val="both"/>
              <w:rPr>
                <w:rFonts w:ascii="Times New Roman" w:hAnsi="Times New Roman"/>
                <w:noProof/>
                <w:szCs w:val="24"/>
              </w:rPr>
            </w:pPr>
          </w:p>
        </w:tc>
      </w:tr>
      <w:tr w14:paraId="2A66E3DF" w14:textId="77777777" w:rsidTr="00197895">
        <w:tblPrEx>
          <w:tblW w:w="9350" w:type="dxa"/>
          <w:tblLook w:val="04A0"/>
        </w:tblPrEx>
        <w:trPr>
          <w:trHeight w:val="420"/>
        </w:trPr>
        <w:tc>
          <w:tcPr>
            <w:tcW w:w="0" w:type="auto"/>
            <w:vMerge/>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37EF6A9F"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76DA2914" w14:textId="77777777">
            <w:pPr>
              <w:autoSpaceDE w:val="0"/>
              <w:autoSpaceDN w:val="0"/>
              <w:spacing w:before="120"/>
              <w:jc w:val="both"/>
              <w:rPr>
                <w:rFonts w:ascii="Times New Roman" w:hAnsi="Times New Roman"/>
                <w:noProof/>
                <w:szCs w:val="24"/>
              </w:rPr>
            </w:pPr>
          </w:p>
        </w:tc>
      </w:tr>
      <w:tr w14:paraId="7D86B1FD" w14:textId="77777777" w:rsidTr="00197895">
        <w:tblPrEx>
          <w:tblW w:w="9350" w:type="dxa"/>
          <w:tblLook w:val="04A0"/>
        </w:tblPrEx>
        <w:trPr>
          <w:trHeight w:val="511"/>
        </w:trPr>
        <w:tc>
          <w:tcPr>
            <w:tcW w:w="4745" w:type="dxa"/>
            <w:vMerge w:val="restart"/>
            <w:tcBorders>
              <w:top w:val="single" w:sz="4" w:space="0" w:color="D9D9D9"/>
              <w:left w:val="single" w:sz="4" w:space="0" w:color="auto"/>
              <w:bottom w:val="single" w:sz="4" w:space="0" w:color="auto"/>
              <w:right w:val="single" w:sz="4" w:space="0" w:color="auto"/>
            </w:tcBorders>
          </w:tcPr>
          <w:p w:rsidR="00D61547" w:rsidRPr="00FC1EF9" w:rsidP="00D61547" w14:paraId="4840A260" w14:textId="77777777">
            <w:pPr>
              <w:autoSpaceDE w:val="0"/>
              <w:autoSpaceDN w:val="0"/>
              <w:spacing w:before="120"/>
              <w:jc w:val="both"/>
              <w:rPr>
                <w:rFonts w:ascii="Times New Roman" w:hAnsi="Times New Roman"/>
                <w:i/>
                <w:noProof/>
                <w:szCs w:val="24"/>
              </w:rPr>
            </w:pPr>
            <w:r w:rsidRPr="00FC1EF9">
              <w:rPr>
                <w:rFonts w:ascii="Times New Roman" w:hAnsi="Times New Roman"/>
                <w:i/>
                <w:noProof/>
                <w:szCs w:val="24"/>
              </w:rPr>
              <w:t>Image</w:t>
            </w:r>
            <w:r w:rsidRPr="00FC1EF9">
              <w:rPr>
                <w:rFonts w:ascii="Times New Roman" w:hAnsi="Times New Roman"/>
                <w:i/>
                <w:noProof/>
                <w:spacing w:val="-9"/>
                <w:szCs w:val="24"/>
              </w:rPr>
              <w:t xml:space="preserve"> </w:t>
            </w:r>
            <w:r w:rsidRPr="00FC1EF9">
              <w:rPr>
                <w:rFonts w:ascii="Times New Roman" w:hAnsi="Times New Roman"/>
                <w:i/>
                <w:noProof/>
                <w:szCs w:val="24"/>
              </w:rPr>
              <w:t>of</w:t>
            </w:r>
            <w:r w:rsidRPr="00FC1EF9">
              <w:rPr>
                <w:rFonts w:ascii="Times New Roman" w:hAnsi="Times New Roman"/>
                <w:i/>
                <w:noProof/>
                <w:spacing w:val="-9"/>
                <w:szCs w:val="24"/>
              </w:rPr>
              <w:t xml:space="preserve"> </w:t>
            </w:r>
            <w:r w:rsidRPr="00FC1EF9">
              <w:rPr>
                <w:rFonts w:ascii="Times New Roman" w:hAnsi="Times New Roman"/>
                <w:i/>
                <w:noProof/>
                <w:szCs w:val="24"/>
              </w:rPr>
              <w:t>location</w:t>
            </w:r>
            <w:r w:rsidRPr="00FC1EF9">
              <w:rPr>
                <w:rFonts w:ascii="Times New Roman" w:hAnsi="Times New Roman"/>
                <w:i/>
                <w:noProof/>
                <w:spacing w:val="-9"/>
                <w:szCs w:val="24"/>
              </w:rPr>
              <w:t xml:space="preserve"> </w:t>
            </w:r>
            <w:r w:rsidRPr="00FC1EF9">
              <w:rPr>
                <w:rFonts w:ascii="Times New Roman" w:hAnsi="Times New Roman"/>
                <w:i/>
                <w:noProof/>
                <w:szCs w:val="24"/>
              </w:rPr>
              <w:t>of</w:t>
            </w:r>
            <w:r w:rsidRPr="00FC1EF9">
              <w:rPr>
                <w:rFonts w:ascii="Times New Roman" w:hAnsi="Times New Roman"/>
                <w:i/>
                <w:noProof/>
                <w:spacing w:val="-9"/>
                <w:szCs w:val="24"/>
              </w:rPr>
              <w:t xml:space="preserve"> </w:t>
            </w:r>
            <w:r w:rsidRPr="00FC1EF9">
              <w:rPr>
                <w:rFonts w:ascii="Times New Roman" w:hAnsi="Times New Roman"/>
                <w:i/>
                <w:noProof/>
                <w:szCs w:val="24"/>
              </w:rPr>
              <w:t>the control box</w:t>
            </w:r>
          </w:p>
          <w:p w:rsidR="00D61547" w:rsidRPr="00FC1EF9" w:rsidP="00D61547" w14:paraId="72A217D6" w14:textId="77777777">
            <w:pPr>
              <w:autoSpaceDE w:val="0"/>
              <w:autoSpaceDN w:val="0"/>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4F795A36" w14:textId="77777777">
            <w:pPr>
              <w:autoSpaceDE w:val="0"/>
              <w:autoSpaceDN w:val="0"/>
              <w:spacing w:before="120"/>
              <w:jc w:val="both"/>
              <w:rPr>
                <w:rFonts w:ascii="Times New Roman" w:hAnsi="Times New Roman"/>
                <w:noProof/>
                <w:szCs w:val="24"/>
              </w:rPr>
            </w:pPr>
          </w:p>
        </w:tc>
      </w:tr>
      <w:tr w14:paraId="2EC59C39" w14:textId="77777777" w:rsidTr="00197895">
        <w:tblPrEx>
          <w:tblW w:w="9350" w:type="dxa"/>
          <w:tblLook w:val="04A0"/>
        </w:tblPrEx>
        <w:trPr>
          <w:trHeight w:val="481"/>
        </w:trPr>
        <w:tc>
          <w:tcPr>
            <w:tcW w:w="0" w:type="auto"/>
            <w:vMerge/>
            <w:tcBorders>
              <w:top w:val="single" w:sz="4" w:space="0" w:color="D9D9D9"/>
              <w:left w:val="single" w:sz="4" w:space="0" w:color="auto"/>
              <w:bottom w:val="single" w:sz="4" w:space="0" w:color="auto"/>
              <w:right w:val="single" w:sz="4" w:space="0" w:color="auto"/>
            </w:tcBorders>
            <w:vAlign w:val="center"/>
            <w:hideMark/>
          </w:tcPr>
          <w:p w:rsidR="00D61547" w:rsidRPr="00FC1EF9" w:rsidP="00D61547" w14:paraId="33673816"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19DF8387" w14:textId="77777777">
            <w:pPr>
              <w:autoSpaceDE w:val="0"/>
              <w:autoSpaceDN w:val="0"/>
              <w:spacing w:before="120"/>
              <w:jc w:val="both"/>
              <w:rPr>
                <w:rFonts w:ascii="Times New Roman" w:hAnsi="Times New Roman"/>
                <w:noProof/>
                <w:szCs w:val="24"/>
              </w:rPr>
            </w:pPr>
          </w:p>
        </w:tc>
      </w:tr>
      <w:tr w14:paraId="404AACA3" w14:textId="77777777" w:rsidTr="00197895">
        <w:tblPrEx>
          <w:tblW w:w="9350" w:type="dxa"/>
          <w:tblLook w:val="04A0"/>
        </w:tblPrEx>
        <w:trPr>
          <w:trHeight w:val="581"/>
        </w:trPr>
        <w:tc>
          <w:tcPr>
            <w:tcW w:w="0" w:type="auto"/>
            <w:vMerge/>
            <w:tcBorders>
              <w:top w:val="single" w:sz="4" w:space="0" w:color="D9D9D9"/>
              <w:left w:val="single" w:sz="4" w:space="0" w:color="auto"/>
              <w:bottom w:val="single" w:sz="4" w:space="0" w:color="auto"/>
              <w:right w:val="single" w:sz="4" w:space="0" w:color="auto"/>
            </w:tcBorders>
            <w:vAlign w:val="center"/>
            <w:hideMark/>
          </w:tcPr>
          <w:p w:rsidR="00D61547" w:rsidRPr="00FC1EF9" w:rsidP="00D61547" w14:paraId="6E0709CD"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auto"/>
              <w:right w:val="single" w:sz="4" w:space="0" w:color="auto"/>
            </w:tcBorders>
            <w:vAlign w:val="center"/>
          </w:tcPr>
          <w:p w:rsidR="00D61547" w:rsidRPr="00FC1EF9" w:rsidP="00D61547" w14:paraId="1F0FE82C" w14:textId="77777777">
            <w:pPr>
              <w:autoSpaceDE w:val="0"/>
              <w:autoSpaceDN w:val="0"/>
              <w:spacing w:before="120"/>
              <w:jc w:val="both"/>
              <w:rPr>
                <w:rFonts w:ascii="Times New Roman" w:hAnsi="Times New Roman"/>
                <w:noProof/>
                <w:szCs w:val="24"/>
              </w:rPr>
            </w:pPr>
          </w:p>
        </w:tc>
      </w:tr>
      <w:tr w14:paraId="41419109" w14:textId="77777777" w:rsidTr="00197895">
        <w:tblPrEx>
          <w:tblW w:w="9350" w:type="dxa"/>
          <w:tblLook w:val="04A0"/>
        </w:tblPrEx>
        <w:trPr>
          <w:trHeight w:val="461"/>
        </w:trPr>
        <w:tc>
          <w:tcPr>
            <w:tcW w:w="4745" w:type="dxa"/>
            <w:vMerge w:val="restart"/>
            <w:tcBorders>
              <w:top w:val="single" w:sz="4" w:space="0" w:color="auto"/>
              <w:left w:val="single" w:sz="4" w:space="0" w:color="auto"/>
              <w:bottom w:val="single" w:sz="4" w:space="0" w:color="D9D9D9"/>
              <w:right w:val="single" w:sz="4" w:space="0" w:color="auto"/>
            </w:tcBorders>
            <w:hideMark/>
          </w:tcPr>
          <w:p w:rsidR="00D61547" w:rsidRPr="00FC1EF9" w:rsidP="00D61547" w14:paraId="0BCDBC17"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GPS</w:t>
            </w:r>
            <w:r w:rsidRPr="00FC1EF9">
              <w:rPr>
                <w:rFonts w:ascii="Times New Roman" w:hAnsi="Times New Roman"/>
                <w:noProof/>
                <w:spacing w:val="-3"/>
                <w:szCs w:val="24"/>
              </w:rPr>
              <w:t xml:space="preserve"> </w:t>
            </w:r>
            <w:r w:rsidRPr="00FC1EF9">
              <w:rPr>
                <w:rFonts w:ascii="Times New Roman" w:hAnsi="Times New Roman"/>
                <w:noProof/>
                <w:szCs w:val="24"/>
              </w:rPr>
              <w:t>or</w:t>
            </w:r>
            <w:r w:rsidRPr="00FC1EF9">
              <w:rPr>
                <w:rFonts w:ascii="Times New Roman" w:hAnsi="Times New Roman"/>
                <w:noProof/>
                <w:spacing w:val="1"/>
                <w:szCs w:val="24"/>
              </w:rPr>
              <w:t xml:space="preserve"> </w:t>
            </w:r>
            <w:r w:rsidRPr="00FC1EF9">
              <w:rPr>
                <w:rFonts w:ascii="Times New Roman" w:hAnsi="Times New Roman"/>
                <w:noProof/>
                <w:spacing w:val="-2"/>
                <w:szCs w:val="24"/>
              </w:rPr>
              <w:t>equivalent:</w:t>
            </w:r>
          </w:p>
        </w:tc>
        <w:tc>
          <w:tcPr>
            <w:tcW w:w="4605" w:type="dxa"/>
            <w:tcBorders>
              <w:top w:val="single" w:sz="4" w:space="0" w:color="auto"/>
              <w:left w:val="single" w:sz="4" w:space="0" w:color="auto"/>
              <w:bottom w:val="single" w:sz="4" w:space="0" w:color="D9D9D9"/>
              <w:right w:val="single" w:sz="4" w:space="0" w:color="auto"/>
            </w:tcBorders>
            <w:hideMark/>
          </w:tcPr>
          <w:p w:rsidR="00D61547" w:rsidRPr="00FC1EF9" w:rsidP="00D61547" w14:paraId="6EB56DC8" w14:textId="77777777">
            <w:pPr>
              <w:autoSpaceDE w:val="0"/>
              <w:autoSpaceDN w:val="0"/>
              <w:rPr>
                <w:rFonts w:ascii="Times New Roman" w:hAnsi="Times New Roman"/>
                <w:noProof/>
                <w:szCs w:val="24"/>
              </w:rPr>
            </w:pPr>
            <w:r w:rsidRPr="00FC1EF9">
              <w:rPr>
                <w:rFonts w:ascii="Times New Roman" w:hAnsi="Times New Roman"/>
                <w:noProof/>
                <w:szCs w:val="24"/>
              </w:rPr>
              <w:t>GPS</w:t>
            </w:r>
            <w:r w:rsidRPr="00FC1EF9">
              <w:rPr>
                <w:rFonts w:ascii="Times New Roman" w:hAnsi="Times New Roman"/>
                <w:noProof/>
                <w:spacing w:val="-1"/>
                <w:szCs w:val="24"/>
              </w:rPr>
              <w:t xml:space="preserve"> </w:t>
            </w:r>
            <w:r w:rsidRPr="00FC1EF9">
              <w:rPr>
                <w:rFonts w:ascii="Times New Roman" w:hAnsi="Times New Roman"/>
                <w:noProof/>
                <w:spacing w:val="-2"/>
                <w:szCs w:val="24"/>
              </w:rPr>
              <w:t>details:</w:t>
            </w:r>
          </w:p>
        </w:tc>
      </w:tr>
      <w:tr w14:paraId="3A7582AB" w14:textId="77777777" w:rsidTr="00197895">
        <w:tblPrEx>
          <w:tblW w:w="9350" w:type="dxa"/>
          <w:tblLook w:val="04A0"/>
        </w:tblPrEx>
        <w:trPr>
          <w:trHeight w:val="451"/>
        </w:trPr>
        <w:tc>
          <w:tcPr>
            <w:tcW w:w="0" w:type="auto"/>
            <w:vMerge/>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0B65D805"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tcPr>
          <w:p w:rsidR="00D61547" w:rsidRPr="00FC1EF9" w:rsidP="00D61547" w14:paraId="5D1CF1CF" w14:textId="77777777">
            <w:pPr>
              <w:autoSpaceDE w:val="0"/>
              <w:autoSpaceDN w:val="0"/>
              <w:spacing w:before="120"/>
              <w:jc w:val="both"/>
              <w:rPr>
                <w:rFonts w:ascii="Times New Roman" w:hAnsi="Times New Roman"/>
                <w:noProof/>
                <w:szCs w:val="24"/>
              </w:rPr>
            </w:pPr>
          </w:p>
        </w:tc>
      </w:tr>
      <w:tr w14:paraId="1F24C509" w14:textId="77777777" w:rsidTr="00197895">
        <w:tblPrEx>
          <w:tblW w:w="9350" w:type="dxa"/>
          <w:tblLook w:val="04A0"/>
        </w:tblPrEx>
        <w:trPr>
          <w:trHeight w:val="420"/>
        </w:trPr>
        <w:tc>
          <w:tcPr>
            <w:tcW w:w="0" w:type="auto"/>
            <w:vMerge/>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4922A63F"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tcPr>
          <w:p w:rsidR="00D61547" w:rsidRPr="00FC1EF9" w:rsidP="00D61547" w14:paraId="5150ADB4" w14:textId="77777777">
            <w:pPr>
              <w:autoSpaceDE w:val="0"/>
              <w:autoSpaceDN w:val="0"/>
              <w:spacing w:before="120"/>
              <w:jc w:val="both"/>
              <w:rPr>
                <w:rFonts w:ascii="Times New Roman" w:hAnsi="Times New Roman"/>
                <w:noProof/>
                <w:szCs w:val="24"/>
              </w:rPr>
            </w:pPr>
          </w:p>
        </w:tc>
      </w:tr>
      <w:tr w14:paraId="14BF63DF" w14:textId="77777777" w:rsidTr="00197895">
        <w:tblPrEx>
          <w:tblW w:w="9350" w:type="dxa"/>
          <w:tblLook w:val="04A0"/>
        </w:tblPrEx>
        <w:trPr>
          <w:trHeight w:val="511"/>
        </w:trPr>
        <w:tc>
          <w:tcPr>
            <w:tcW w:w="4745" w:type="dxa"/>
            <w:vMerge w:val="restart"/>
            <w:tcBorders>
              <w:top w:val="single" w:sz="4" w:space="0" w:color="D9D9D9"/>
              <w:left w:val="single" w:sz="4" w:space="0" w:color="auto"/>
              <w:bottom w:val="single" w:sz="4" w:space="0" w:color="auto"/>
              <w:right w:val="single" w:sz="4" w:space="0" w:color="auto"/>
            </w:tcBorders>
            <w:hideMark/>
          </w:tcPr>
          <w:p w:rsidR="00D61547" w:rsidRPr="00FC1EF9" w:rsidP="00D61547" w14:paraId="60A79A4C" w14:textId="77777777">
            <w:pPr>
              <w:autoSpaceDE w:val="0"/>
              <w:autoSpaceDN w:val="0"/>
              <w:spacing w:before="120"/>
              <w:jc w:val="both"/>
              <w:rPr>
                <w:rFonts w:ascii="Times New Roman" w:hAnsi="Times New Roman"/>
                <w:i/>
                <w:noProof/>
                <w:szCs w:val="24"/>
              </w:rPr>
            </w:pPr>
            <w:r w:rsidRPr="00FC1EF9">
              <w:rPr>
                <w:rFonts w:ascii="Times New Roman" w:hAnsi="Times New Roman"/>
                <w:i/>
                <w:noProof/>
                <w:szCs w:val="24"/>
              </w:rPr>
              <w:t>Image</w:t>
            </w:r>
            <w:r w:rsidRPr="00FC1EF9">
              <w:rPr>
                <w:rFonts w:ascii="Times New Roman" w:hAnsi="Times New Roman"/>
                <w:i/>
                <w:noProof/>
                <w:spacing w:val="-8"/>
                <w:szCs w:val="24"/>
              </w:rPr>
              <w:t xml:space="preserve"> </w:t>
            </w:r>
            <w:r w:rsidRPr="00FC1EF9">
              <w:rPr>
                <w:rFonts w:ascii="Times New Roman" w:hAnsi="Times New Roman"/>
                <w:i/>
                <w:noProof/>
                <w:szCs w:val="24"/>
              </w:rPr>
              <w:t>of</w:t>
            </w:r>
            <w:r w:rsidRPr="00FC1EF9">
              <w:rPr>
                <w:rFonts w:ascii="Times New Roman" w:hAnsi="Times New Roman"/>
                <w:i/>
                <w:noProof/>
                <w:spacing w:val="-8"/>
                <w:szCs w:val="24"/>
              </w:rPr>
              <w:t xml:space="preserve"> </w:t>
            </w:r>
            <w:r w:rsidRPr="00FC1EF9">
              <w:rPr>
                <w:rFonts w:ascii="Times New Roman" w:hAnsi="Times New Roman"/>
                <w:i/>
                <w:noProof/>
                <w:szCs w:val="24"/>
              </w:rPr>
              <w:t>location</w:t>
            </w:r>
            <w:r w:rsidRPr="00FC1EF9">
              <w:rPr>
                <w:rFonts w:ascii="Times New Roman" w:hAnsi="Times New Roman"/>
                <w:i/>
                <w:noProof/>
                <w:spacing w:val="-9"/>
                <w:szCs w:val="24"/>
              </w:rPr>
              <w:t xml:space="preserve"> </w:t>
            </w:r>
            <w:r w:rsidRPr="00FC1EF9">
              <w:rPr>
                <w:rFonts w:ascii="Times New Roman" w:hAnsi="Times New Roman"/>
                <w:i/>
                <w:noProof/>
                <w:szCs w:val="24"/>
              </w:rPr>
              <w:t>of</w:t>
            </w:r>
            <w:r w:rsidRPr="00FC1EF9">
              <w:rPr>
                <w:rFonts w:ascii="Times New Roman" w:hAnsi="Times New Roman"/>
                <w:i/>
                <w:noProof/>
                <w:spacing w:val="-8"/>
                <w:szCs w:val="24"/>
              </w:rPr>
              <w:t xml:space="preserve"> </w:t>
            </w:r>
            <w:r w:rsidRPr="00FC1EF9">
              <w:rPr>
                <w:rFonts w:ascii="Times New Roman" w:hAnsi="Times New Roman"/>
                <w:i/>
                <w:noProof/>
                <w:szCs w:val="24"/>
              </w:rPr>
              <w:t>the</w:t>
            </w:r>
            <w:r w:rsidRPr="00FC1EF9">
              <w:rPr>
                <w:rFonts w:ascii="Times New Roman" w:hAnsi="Times New Roman"/>
                <w:i/>
                <w:noProof/>
                <w:spacing w:val="-9"/>
                <w:szCs w:val="24"/>
              </w:rPr>
              <w:t xml:space="preserve"> </w:t>
            </w:r>
            <w:r w:rsidRPr="00FC1EF9">
              <w:rPr>
                <w:rFonts w:ascii="Times New Roman" w:hAnsi="Times New Roman"/>
                <w:i/>
                <w:noProof/>
                <w:szCs w:val="24"/>
              </w:rPr>
              <w:t>GPS or equivalent</w:t>
            </w:r>
          </w:p>
        </w:tc>
        <w:tc>
          <w:tcPr>
            <w:tcW w:w="4605" w:type="dxa"/>
            <w:tcBorders>
              <w:top w:val="single" w:sz="4" w:space="0" w:color="D9D9D9"/>
              <w:left w:val="single" w:sz="4" w:space="0" w:color="auto"/>
              <w:bottom w:val="single" w:sz="4" w:space="0" w:color="D9D9D9"/>
              <w:right w:val="single" w:sz="4" w:space="0" w:color="auto"/>
            </w:tcBorders>
          </w:tcPr>
          <w:p w:rsidR="00D61547" w:rsidRPr="00FC1EF9" w:rsidP="00D61547" w14:paraId="18D74003" w14:textId="77777777">
            <w:pPr>
              <w:autoSpaceDE w:val="0"/>
              <w:autoSpaceDN w:val="0"/>
              <w:spacing w:before="120"/>
              <w:jc w:val="both"/>
              <w:rPr>
                <w:rFonts w:ascii="Times New Roman" w:hAnsi="Times New Roman"/>
                <w:noProof/>
                <w:szCs w:val="24"/>
              </w:rPr>
            </w:pPr>
          </w:p>
        </w:tc>
      </w:tr>
      <w:tr w14:paraId="24D33D22" w14:textId="77777777" w:rsidTr="00197895">
        <w:tblPrEx>
          <w:tblW w:w="9350" w:type="dxa"/>
          <w:tblLook w:val="04A0"/>
        </w:tblPrEx>
        <w:trPr>
          <w:trHeight w:val="481"/>
        </w:trPr>
        <w:tc>
          <w:tcPr>
            <w:tcW w:w="0" w:type="auto"/>
            <w:vMerge/>
            <w:tcBorders>
              <w:top w:val="single" w:sz="4" w:space="0" w:color="D9D9D9"/>
              <w:left w:val="single" w:sz="4" w:space="0" w:color="auto"/>
              <w:bottom w:val="single" w:sz="4" w:space="0" w:color="auto"/>
              <w:right w:val="single" w:sz="4" w:space="0" w:color="auto"/>
            </w:tcBorders>
            <w:vAlign w:val="center"/>
            <w:hideMark/>
          </w:tcPr>
          <w:p w:rsidR="00D61547" w:rsidRPr="00FC1EF9" w:rsidP="00D61547" w14:paraId="0D671F02" w14:textId="77777777">
            <w:pPr>
              <w:widowControl/>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D9D9D9"/>
              <w:right w:val="single" w:sz="4" w:space="0" w:color="auto"/>
            </w:tcBorders>
          </w:tcPr>
          <w:p w:rsidR="00D61547" w:rsidRPr="00FC1EF9" w:rsidP="00D61547" w14:paraId="481D3DA8" w14:textId="77777777">
            <w:pPr>
              <w:autoSpaceDE w:val="0"/>
              <w:autoSpaceDN w:val="0"/>
              <w:spacing w:before="120"/>
              <w:jc w:val="both"/>
              <w:rPr>
                <w:rFonts w:ascii="Times New Roman" w:hAnsi="Times New Roman"/>
                <w:noProof/>
                <w:szCs w:val="24"/>
              </w:rPr>
            </w:pPr>
          </w:p>
        </w:tc>
      </w:tr>
      <w:tr w14:paraId="3C43D6D9" w14:textId="77777777" w:rsidTr="00197895">
        <w:tblPrEx>
          <w:tblW w:w="9350" w:type="dxa"/>
          <w:tblLook w:val="04A0"/>
        </w:tblPrEx>
        <w:trPr>
          <w:trHeight w:val="773"/>
        </w:trPr>
        <w:tc>
          <w:tcPr>
            <w:tcW w:w="0" w:type="auto"/>
            <w:vMerge/>
            <w:tcBorders>
              <w:top w:val="single" w:sz="4" w:space="0" w:color="D9D9D9"/>
              <w:left w:val="single" w:sz="4" w:space="0" w:color="auto"/>
              <w:bottom w:val="single" w:sz="4" w:space="0" w:color="auto"/>
              <w:right w:val="single" w:sz="4" w:space="0" w:color="auto"/>
            </w:tcBorders>
            <w:vAlign w:val="center"/>
            <w:hideMark/>
          </w:tcPr>
          <w:p w:rsidR="00D61547" w:rsidRPr="00FC1EF9" w:rsidP="00D61547" w14:paraId="56DD18CB" w14:textId="77777777">
            <w:pPr>
              <w:widowControl/>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auto"/>
              <w:right w:val="single" w:sz="4" w:space="0" w:color="auto"/>
            </w:tcBorders>
          </w:tcPr>
          <w:p w:rsidR="00D61547" w:rsidRPr="00FC1EF9" w:rsidP="00D61547" w14:paraId="7B0CFC9C" w14:textId="77777777">
            <w:pPr>
              <w:autoSpaceDE w:val="0"/>
              <w:autoSpaceDN w:val="0"/>
              <w:spacing w:before="120"/>
              <w:jc w:val="both"/>
              <w:rPr>
                <w:rFonts w:ascii="Times New Roman" w:hAnsi="Times New Roman"/>
                <w:noProof/>
                <w:szCs w:val="24"/>
              </w:rPr>
            </w:pPr>
          </w:p>
        </w:tc>
      </w:tr>
      <w:tr w14:paraId="75D22A40" w14:textId="77777777" w:rsidTr="00197895">
        <w:tblPrEx>
          <w:tblW w:w="9350" w:type="dxa"/>
          <w:tblLook w:val="04A0"/>
        </w:tblPrEx>
        <w:trPr>
          <w:trHeight w:val="461"/>
        </w:trPr>
        <w:tc>
          <w:tcPr>
            <w:tcW w:w="4745" w:type="dxa"/>
            <w:vMerge w:val="restart"/>
            <w:tcBorders>
              <w:top w:val="single" w:sz="4" w:space="0" w:color="auto"/>
              <w:left w:val="single" w:sz="4" w:space="0" w:color="auto"/>
              <w:bottom w:val="single" w:sz="4" w:space="0" w:color="D9D9D9"/>
              <w:right w:val="single" w:sz="4" w:space="0" w:color="auto"/>
            </w:tcBorders>
            <w:hideMark/>
          </w:tcPr>
          <w:p w:rsidR="00D61547" w:rsidRPr="00FC1EF9" w:rsidP="00D61547" w14:paraId="11960526" w14:textId="77777777">
            <w:pPr>
              <w:autoSpaceDE w:val="0"/>
              <w:autoSpaceDN w:val="0"/>
              <w:rPr>
                <w:rFonts w:ascii="Times New Roman" w:hAnsi="Times New Roman"/>
                <w:noProof/>
                <w:szCs w:val="24"/>
              </w:rPr>
            </w:pPr>
            <w:r w:rsidRPr="00FC1EF9">
              <w:rPr>
                <w:rFonts w:ascii="Times New Roman" w:hAnsi="Times New Roman"/>
                <w:noProof/>
                <w:szCs w:val="24"/>
              </w:rPr>
              <w:t>Drum</w:t>
            </w:r>
            <w:r w:rsidRPr="00FC1EF9">
              <w:rPr>
                <w:rFonts w:ascii="Times New Roman" w:hAnsi="Times New Roman"/>
                <w:noProof/>
                <w:spacing w:val="-5"/>
                <w:szCs w:val="24"/>
              </w:rPr>
              <w:t xml:space="preserve"> </w:t>
            </w:r>
            <w:r w:rsidRPr="00FC1EF9">
              <w:rPr>
                <w:rFonts w:ascii="Times New Roman" w:hAnsi="Times New Roman"/>
                <w:noProof/>
                <w:szCs w:val="24"/>
              </w:rPr>
              <w:t>Rotation</w:t>
            </w:r>
            <w:r w:rsidRPr="00FC1EF9">
              <w:rPr>
                <w:rFonts w:ascii="Times New Roman" w:hAnsi="Times New Roman"/>
                <w:noProof/>
                <w:spacing w:val="-4"/>
                <w:szCs w:val="24"/>
              </w:rPr>
              <w:t xml:space="preserve"> </w:t>
            </w:r>
            <w:r w:rsidRPr="00FC1EF9">
              <w:rPr>
                <w:rFonts w:ascii="Times New Roman" w:hAnsi="Times New Roman"/>
                <w:noProof/>
                <w:spacing w:val="-2"/>
                <w:szCs w:val="24"/>
              </w:rPr>
              <w:t>Sensor:</w:t>
            </w:r>
          </w:p>
        </w:tc>
        <w:tc>
          <w:tcPr>
            <w:tcW w:w="4605" w:type="dxa"/>
            <w:tcBorders>
              <w:top w:val="single" w:sz="4" w:space="0" w:color="auto"/>
              <w:left w:val="single" w:sz="4" w:space="0" w:color="auto"/>
              <w:bottom w:val="single" w:sz="4" w:space="0" w:color="D9D9D9"/>
              <w:right w:val="single" w:sz="4" w:space="0" w:color="auto"/>
            </w:tcBorders>
            <w:hideMark/>
          </w:tcPr>
          <w:p w:rsidR="00D61547" w:rsidRPr="00FC1EF9" w:rsidP="00D61547" w14:paraId="43502CC4" w14:textId="77777777">
            <w:pPr>
              <w:autoSpaceDE w:val="0"/>
              <w:autoSpaceDN w:val="0"/>
              <w:rPr>
                <w:rFonts w:ascii="Times New Roman" w:hAnsi="Times New Roman"/>
                <w:noProof/>
                <w:szCs w:val="24"/>
              </w:rPr>
            </w:pPr>
            <w:r w:rsidRPr="00FC1EF9">
              <w:rPr>
                <w:rFonts w:ascii="Times New Roman" w:hAnsi="Times New Roman"/>
                <w:noProof/>
                <w:szCs w:val="24"/>
              </w:rPr>
              <w:t>Drum</w:t>
            </w:r>
            <w:r w:rsidRPr="00FC1EF9">
              <w:rPr>
                <w:rFonts w:ascii="Times New Roman" w:hAnsi="Times New Roman"/>
                <w:noProof/>
                <w:spacing w:val="-5"/>
                <w:szCs w:val="24"/>
              </w:rPr>
              <w:t xml:space="preserve"> </w:t>
            </w:r>
            <w:r w:rsidRPr="00FC1EF9">
              <w:rPr>
                <w:rFonts w:ascii="Times New Roman" w:hAnsi="Times New Roman"/>
                <w:noProof/>
                <w:szCs w:val="24"/>
              </w:rPr>
              <w:t>Rotation</w:t>
            </w:r>
            <w:r w:rsidRPr="00FC1EF9">
              <w:rPr>
                <w:rFonts w:ascii="Times New Roman" w:hAnsi="Times New Roman"/>
                <w:noProof/>
                <w:spacing w:val="-5"/>
                <w:szCs w:val="24"/>
              </w:rPr>
              <w:t xml:space="preserve"> </w:t>
            </w:r>
            <w:r w:rsidRPr="00FC1EF9">
              <w:rPr>
                <w:rFonts w:ascii="Times New Roman" w:hAnsi="Times New Roman"/>
                <w:noProof/>
                <w:szCs w:val="24"/>
              </w:rPr>
              <w:t>Sensor</w:t>
            </w:r>
            <w:r w:rsidRPr="00FC1EF9">
              <w:rPr>
                <w:rFonts w:ascii="Times New Roman" w:hAnsi="Times New Roman"/>
                <w:noProof/>
                <w:spacing w:val="-1"/>
                <w:szCs w:val="24"/>
              </w:rPr>
              <w:t xml:space="preserve"> </w:t>
            </w:r>
            <w:r w:rsidRPr="00FC1EF9">
              <w:rPr>
                <w:rFonts w:ascii="Times New Roman" w:hAnsi="Times New Roman"/>
                <w:noProof/>
                <w:spacing w:val="-2"/>
                <w:szCs w:val="24"/>
              </w:rPr>
              <w:t>details:</w:t>
            </w:r>
          </w:p>
        </w:tc>
      </w:tr>
      <w:tr w14:paraId="3DE27F5C" w14:textId="77777777" w:rsidTr="00197895">
        <w:tblPrEx>
          <w:tblW w:w="9350" w:type="dxa"/>
          <w:tblLook w:val="04A0"/>
        </w:tblPrEx>
        <w:trPr>
          <w:trHeight w:val="451"/>
        </w:trPr>
        <w:tc>
          <w:tcPr>
            <w:tcW w:w="0" w:type="auto"/>
            <w:vMerge/>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1AABCB4B"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tcPr>
          <w:p w:rsidR="00D61547" w:rsidRPr="00FC1EF9" w:rsidP="00D61547" w14:paraId="4BA2C168" w14:textId="77777777">
            <w:pPr>
              <w:autoSpaceDE w:val="0"/>
              <w:autoSpaceDN w:val="0"/>
              <w:spacing w:before="120"/>
              <w:jc w:val="both"/>
              <w:rPr>
                <w:rFonts w:ascii="Times New Roman" w:hAnsi="Times New Roman"/>
                <w:noProof/>
                <w:szCs w:val="24"/>
              </w:rPr>
            </w:pPr>
          </w:p>
        </w:tc>
      </w:tr>
      <w:tr w14:paraId="1CBFBED2" w14:textId="77777777" w:rsidTr="00197895">
        <w:tblPrEx>
          <w:tblW w:w="9350" w:type="dxa"/>
          <w:tblLook w:val="04A0"/>
        </w:tblPrEx>
        <w:trPr>
          <w:trHeight w:val="420"/>
        </w:trPr>
        <w:tc>
          <w:tcPr>
            <w:tcW w:w="0" w:type="auto"/>
            <w:vMerge/>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353CB853"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tcPr>
          <w:p w:rsidR="00D61547" w:rsidRPr="00FC1EF9" w:rsidP="00D61547" w14:paraId="75782210" w14:textId="77777777">
            <w:pPr>
              <w:autoSpaceDE w:val="0"/>
              <w:autoSpaceDN w:val="0"/>
              <w:spacing w:before="120"/>
              <w:jc w:val="both"/>
              <w:rPr>
                <w:rFonts w:ascii="Times New Roman" w:hAnsi="Times New Roman"/>
                <w:noProof/>
                <w:szCs w:val="24"/>
              </w:rPr>
            </w:pPr>
          </w:p>
        </w:tc>
      </w:tr>
      <w:tr w14:paraId="3AE09F44" w14:textId="77777777" w:rsidTr="00197895">
        <w:tblPrEx>
          <w:tblW w:w="9350" w:type="dxa"/>
          <w:tblLook w:val="04A0"/>
        </w:tblPrEx>
        <w:trPr>
          <w:trHeight w:val="511"/>
        </w:trPr>
        <w:tc>
          <w:tcPr>
            <w:tcW w:w="4745" w:type="dxa"/>
            <w:vMerge w:val="restart"/>
            <w:tcBorders>
              <w:top w:val="single" w:sz="4" w:space="0" w:color="D9D9D9"/>
              <w:left w:val="single" w:sz="4" w:space="0" w:color="auto"/>
              <w:bottom w:val="single" w:sz="4" w:space="0" w:color="auto"/>
              <w:right w:val="single" w:sz="4" w:space="0" w:color="auto"/>
            </w:tcBorders>
          </w:tcPr>
          <w:p w:rsidR="00D61547" w:rsidRPr="00FC1EF9" w:rsidP="00D61547" w14:paraId="03082D46" w14:textId="77777777">
            <w:pPr>
              <w:autoSpaceDE w:val="0"/>
              <w:autoSpaceDN w:val="0"/>
              <w:spacing w:before="120"/>
              <w:jc w:val="both"/>
              <w:rPr>
                <w:rFonts w:ascii="Times New Roman" w:hAnsi="Times New Roman"/>
                <w:i/>
                <w:noProof/>
                <w:szCs w:val="24"/>
              </w:rPr>
            </w:pPr>
            <w:r w:rsidRPr="00FC1EF9">
              <w:rPr>
                <w:rFonts w:ascii="Times New Roman" w:hAnsi="Times New Roman"/>
                <w:i/>
                <w:noProof/>
                <w:szCs w:val="24"/>
              </w:rPr>
              <w:t>Image</w:t>
            </w:r>
            <w:r w:rsidRPr="00FC1EF9">
              <w:rPr>
                <w:rFonts w:ascii="Times New Roman" w:hAnsi="Times New Roman"/>
                <w:i/>
                <w:noProof/>
                <w:spacing w:val="-9"/>
                <w:szCs w:val="24"/>
              </w:rPr>
              <w:t xml:space="preserve"> </w:t>
            </w:r>
            <w:r w:rsidRPr="00FC1EF9">
              <w:rPr>
                <w:rFonts w:ascii="Times New Roman" w:hAnsi="Times New Roman"/>
                <w:i/>
                <w:noProof/>
                <w:szCs w:val="24"/>
              </w:rPr>
              <w:t>of</w:t>
            </w:r>
            <w:r w:rsidRPr="00FC1EF9">
              <w:rPr>
                <w:rFonts w:ascii="Times New Roman" w:hAnsi="Times New Roman"/>
                <w:i/>
                <w:noProof/>
                <w:spacing w:val="-9"/>
                <w:szCs w:val="24"/>
              </w:rPr>
              <w:t xml:space="preserve"> </w:t>
            </w:r>
            <w:r w:rsidRPr="00FC1EF9">
              <w:rPr>
                <w:rFonts w:ascii="Times New Roman" w:hAnsi="Times New Roman"/>
                <w:i/>
                <w:noProof/>
                <w:szCs w:val="24"/>
              </w:rPr>
              <w:t>location</w:t>
            </w:r>
            <w:r w:rsidRPr="00FC1EF9">
              <w:rPr>
                <w:rFonts w:ascii="Times New Roman" w:hAnsi="Times New Roman"/>
                <w:i/>
                <w:noProof/>
                <w:spacing w:val="-10"/>
                <w:szCs w:val="24"/>
              </w:rPr>
              <w:t xml:space="preserve"> </w:t>
            </w:r>
            <w:r w:rsidRPr="00FC1EF9">
              <w:rPr>
                <w:rFonts w:ascii="Times New Roman" w:hAnsi="Times New Roman"/>
                <w:i/>
                <w:noProof/>
                <w:szCs w:val="24"/>
              </w:rPr>
              <w:t>of</w:t>
            </w:r>
            <w:r w:rsidRPr="00FC1EF9">
              <w:rPr>
                <w:rFonts w:ascii="Times New Roman" w:hAnsi="Times New Roman"/>
                <w:i/>
                <w:noProof/>
                <w:spacing w:val="-9"/>
                <w:szCs w:val="24"/>
              </w:rPr>
              <w:t xml:space="preserve"> </w:t>
            </w:r>
            <w:r w:rsidRPr="00FC1EF9">
              <w:rPr>
                <w:rFonts w:ascii="Times New Roman" w:hAnsi="Times New Roman"/>
                <w:i/>
                <w:noProof/>
                <w:szCs w:val="24"/>
              </w:rPr>
              <w:t xml:space="preserve">drum </w:t>
            </w:r>
            <w:r w:rsidRPr="00FC1EF9">
              <w:rPr>
                <w:rFonts w:ascii="Times New Roman" w:hAnsi="Times New Roman"/>
                <w:i/>
                <w:noProof/>
                <w:spacing w:val="-2"/>
                <w:szCs w:val="24"/>
              </w:rPr>
              <w:t>sensor</w:t>
            </w:r>
          </w:p>
          <w:p w:rsidR="00D61547" w:rsidRPr="00FC1EF9" w:rsidP="00D61547" w14:paraId="6BBD85A2" w14:textId="77777777">
            <w:pPr>
              <w:autoSpaceDE w:val="0"/>
              <w:autoSpaceDN w:val="0"/>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D9D9D9"/>
              <w:right w:val="single" w:sz="4" w:space="0" w:color="auto"/>
            </w:tcBorders>
          </w:tcPr>
          <w:p w:rsidR="00D61547" w:rsidRPr="00FC1EF9" w:rsidP="00D61547" w14:paraId="60BC8253" w14:textId="77777777">
            <w:pPr>
              <w:autoSpaceDE w:val="0"/>
              <w:autoSpaceDN w:val="0"/>
              <w:spacing w:before="120"/>
              <w:jc w:val="both"/>
              <w:rPr>
                <w:rFonts w:ascii="Times New Roman" w:hAnsi="Times New Roman"/>
                <w:noProof/>
                <w:szCs w:val="24"/>
              </w:rPr>
            </w:pPr>
          </w:p>
        </w:tc>
      </w:tr>
      <w:tr w14:paraId="468A495E" w14:textId="77777777" w:rsidTr="00197895">
        <w:tblPrEx>
          <w:tblW w:w="9350" w:type="dxa"/>
          <w:tblLook w:val="04A0"/>
        </w:tblPrEx>
        <w:trPr>
          <w:trHeight w:val="481"/>
        </w:trPr>
        <w:tc>
          <w:tcPr>
            <w:tcW w:w="0" w:type="auto"/>
            <w:vMerge/>
            <w:tcBorders>
              <w:top w:val="single" w:sz="4" w:space="0" w:color="D9D9D9"/>
              <w:left w:val="single" w:sz="4" w:space="0" w:color="auto"/>
              <w:bottom w:val="single" w:sz="4" w:space="0" w:color="auto"/>
              <w:right w:val="single" w:sz="4" w:space="0" w:color="auto"/>
            </w:tcBorders>
            <w:vAlign w:val="center"/>
            <w:hideMark/>
          </w:tcPr>
          <w:p w:rsidR="00D61547" w:rsidRPr="00FC1EF9" w:rsidP="00D61547" w14:paraId="564AC9DF" w14:textId="77777777">
            <w:pPr>
              <w:widowControl/>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D9D9D9"/>
              <w:right w:val="single" w:sz="4" w:space="0" w:color="auto"/>
            </w:tcBorders>
          </w:tcPr>
          <w:p w:rsidR="00D61547" w:rsidRPr="00FC1EF9" w:rsidP="00D61547" w14:paraId="0E2F4582" w14:textId="77777777">
            <w:pPr>
              <w:autoSpaceDE w:val="0"/>
              <w:autoSpaceDN w:val="0"/>
              <w:spacing w:before="120"/>
              <w:jc w:val="both"/>
              <w:rPr>
                <w:rFonts w:ascii="Times New Roman" w:hAnsi="Times New Roman"/>
                <w:noProof/>
                <w:szCs w:val="24"/>
              </w:rPr>
            </w:pPr>
          </w:p>
        </w:tc>
      </w:tr>
      <w:tr w14:paraId="53758446" w14:textId="77777777" w:rsidTr="00197895">
        <w:tblPrEx>
          <w:tblW w:w="9350" w:type="dxa"/>
          <w:tblLook w:val="04A0"/>
        </w:tblPrEx>
        <w:trPr>
          <w:trHeight w:val="581"/>
        </w:trPr>
        <w:tc>
          <w:tcPr>
            <w:tcW w:w="0" w:type="auto"/>
            <w:vMerge/>
            <w:tcBorders>
              <w:top w:val="single" w:sz="4" w:space="0" w:color="D9D9D9"/>
              <w:left w:val="single" w:sz="4" w:space="0" w:color="auto"/>
              <w:bottom w:val="single" w:sz="4" w:space="0" w:color="auto"/>
              <w:right w:val="single" w:sz="4" w:space="0" w:color="auto"/>
            </w:tcBorders>
            <w:vAlign w:val="center"/>
            <w:hideMark/>
          </w:tcPr>
          <w:p w:rsidR="00D61547" w:rsidRPr="00FC1EF9" w:rsidP="00D61547" w14:paraId="422D7D61" w14:textId="77777777">
            <w:pPr>
              <w:widowControl/>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auto"/>
              <w:right w:val="single" w:sz="4" w:space="0" w:color="auto"/>
            </w:tcBorders>
          </w:tcPr>
          <w:p w:rsidR="00D61547" w:rsidRPr="00FC1EF9" w:rsidP="00D61547" w14:paraId="662FD118" w14:textId="77777777">
            <w:pPr>
              <w:autoSpaceDE w:val="0"/>
              <w:autoSpaceDN w:val="0"/>
              <w:spacing w:before="120"/>
              <w:jc w:val="both"/>
              <w:rPr>
                <w:rFonts w:ascii="Times New Roman" w:hAnsi="Times New Roman"/>
                <w:noProof/>
                <w:szCs w:val="24"/>
              </w:rPr>
            </w:pPr>
          </w:p>
        </w:tc>
      </w:tr>
    </w:tbl>
    <w:p w:rsidR="00D61547" w:rsidRPr="00FC1EF9" w:rsidP="00D61547" w14:paraId="5E604340" w14:textId="77777777">
      <w:pPr>
        <w:widowControl/>
        <w:spacing w:before="120" w:after="120" w:line="360" w:lineRule="auto"/>
        <w:rPr>
          <w:szCs w:val="24"/>
          <w:lang w:eastAsia="en-US"/>
        </w:rPr>
      </w:pPr>
      <w:r w:rsidRPr="00FC1EF9">
        <w:rPr>
          <w:szCs w:val="24"/>
          <w:lang w:eastAsia="en-US"/>
        </w:rPr>
        <w:br w:type="page"/>
      </w:r>
    </w:p>
    <w:tbl>
      <w:tblPr>
        <w:tblStyle w:val="TableGrid6"/>
        <w:tblW w:w="9350" w:type="dxa"/>
        <w:tblLook w:val="04A0"/>
      </w:tblPr>
      <w:tblGrid>
        <w:gridCol w:w="4745"/>
        <w:gridCol w:w="4605"/>
      </w:tblGrid>
      <w:tr w14:paraId="4DD61640" w14:textId="77777777" w:rsidTr="00197895">
        <w:tblPrEx>
          <w:tblW w:w="9350" w:type="dxa"/>
          <w:tblLook w:val="04A0"/>
        </w:tblPrEx>
        <w:trPr>
          <w:trHeight w:val="494"/>
        </w:trPr>
        <w:tc>
          <w:tcPr>
            <w:tcW w:w="4745" w:type="dxa"/>
            <w:vMerge w:val="restart"/>
            <w:tcBorders>
              <w:top w:val="single" w:sz="4" w:space="0" w:color="auto"/>
              <w:left w:val="single" w:sz="4" w:space="0" w:color="auto"/>
              <w:bottom w:val="single" w:sz="4" w:space="0" w:color="D9D9D9"/>
              <w:right w:val="single" w:sz="4" w:space="0" w:color="auto"/>
            </w:tcBorders>
            <w:hideMark/>
          </w:tcPr>
          <w:p w:rsidR="00D61547" w:rsidRPr="00FC1EF9" w:rsidP="00D61547" w14:paraId="2E00D594"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Hydraulic</w:t>
            </w:r>
            <w:r w:rsidRPr="00FC1EF9">
              <w:rPr>
                <w:rFonts w:ascii="Times New Roman" w:hAnsi="Times New Roman"/>
                <w:noProof/>
                <w:spacing w:val="-6"/>
                <w:szCs w:val="24"/>
              </w:rPr>
              <w:t xml:space="preserve"> </w:t>
            </w:r>
            <w:r w:rsidRPr="00FC1EF9">
              <w:rPr>
                <w:rFonts w:ascii="Times New Roman" w:hAnsi="Times New Roman"/>
                <w:noProof/>
                <w:szCs w:val="24"/>
              </w:rPr>
              <w:t>Pressure</w:t>
            </w:r>
            <w:r w:rsidRPr="00FC1EF9">
              <w:rPr>
                <w:rFonts w:ascii="Times New Roman" w:hAnsi="Times New Roman"/>
                <w:noProof/>
                <w:spacing w:val="-7"/>
                <w:szCs w:val="24"/>
              </w:rPr>
              <w:t xml:space="preserve"> </w:t>
            </w:r>
            <w:r w:rsidRPr="00FC1EF9">
              <w:rPr>
                <w:rFonts w:ascii="Times New Roman" w:hAnsi="Times New Roman"/>
                <w:noProof/>
                <w:spacing w:val="-2"/>
                <w:szCs w:val="24"/>
              </w:rPr>
              <w:t>Sensor</w:t>
            </w:r>
            <w:r w:rsidRPr="00FC1EF9">
              <w:rPr>
                <w:rFonts w:ascii="Times New Roman" w:hAnsi="Times New Roman"/>
                <w:noProof/>
                <w:szCs w:val="24"/>
              </w:rPr>
              <w:t xml:space="preserve"> (HPS):</w:t>
            </w:r>
          </w:p>
        </w:tc>
        <w:tc>
          <w:tcPr>
            <w:tcW w:w="4605" w:type="dxa"/>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710E54BF"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HPS</w:t>
            </w:r>
            <w:r w:rsidRPr="00FC1EF9">
              <w:rPr>
                <w:rFonts w:ascii="Times New Roman" w:hAnsi="Times New Roman"/>
                <w:noProof/>
                <w:spacing w:val="-1"/>
                <w:szCs w:val="24"/>
              </w:rPr>
              <w:t xml:space="preserve"> </w:t>
            </w:r>
            <w:r w:rsidRPr="00FC1EF9">
              <w:rPr>
                <w:rFonts w:ascii="Times New Roman" w:hAnsi="Times New Roman"/>
                <w:noProof/>
                <w:spacing w:val="-2"/>
                <w:szCs w:val="24"/>
              </w:rPr>
              <w:t>details:</w:t>
            </w:r>
          </w:p>
        </w:tc>
      </w:tr>
      <w:tr w14:paraId="33D58B59" w14:textId="77777777" w:rsidTr="00197895">
        <w:tblPrEx>
          <w:tblW w:w="9350" w:type="dxa"/>
          <w:tblLook w:val="04A0"/>
        </w:tblPrEx>
        <w:trPr>
          <w:trHeight w:val="530"/>
        </w:trPr>
        <w:tc>
          <w:tcPr>
            <w:tcW w:w="0" w:type="auto"/>
            <w:vMerge/>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292080A0"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5EF338C3" w14:textId="77777777">
            <w:pPr>
              <w:autoSpaceDE w:val="0"/>
              <w:autoSpaceDN w:val="0"/>
              <w:spacing w:before="120"/>
              <w:jc w:val="both"/>
              <w:rPr>
                <w:rFonts w:ascii="Times New Roman" w:hAnsi="Times New Roman"/>
                <w:noProof/>
                <w:szCs w:val="24"/>
              </w:rPr>
            </w:pPr>
          </w:p>
        </w:tc>
      </w:tr>
      <w:tr w14:paraId="4812D968" w14:textId="77777777" w:rsidTr="00197895">
        <w:tblPrEx>
          <w:tblW w:w="9350" w:type="dxa"/>
          <w:tblLook w:val="04A0"/>
        </w:tblPrEx>
        <w:trPr>
          <w:trHeight w:val="530"/>
        </w:trPr>
        <w:tc>
          <w:tcPr>
            <w:tcW w:w="0" w:type="auto"/>
            <w:vMerge/>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224FAE80"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tcPr>
          <w:p w:rsidR="00D61547" w:rsidRPr="00FC1EF9" w:rsidP="00D61547" w14:paraId="65E61DD1" w14:textId="77777777">
            <w:pPr>
              <w:autoSpaceDE w:val="0"/>
              <w:autoSpaceDN w:val="0"/>
              <w:spacing w:before="120"/>
              <w:jc w:val="both"/>
              <w:rPr>
                <w:rFonts w:ascii="Times New Roman" w:hAnsi="Times New Roman"/>
                <w:noProof/>
                <w:szCs w:val="24"/>
              </w:rPr>
            </w:pPr>
          </w:p>
        </w:tc>
      </w:tr>
      <w:tr w14:paraId="02102228" w14:textId="77777777" w:rsidTr="00197895">
        <w:tblPrEx>
          <w:tblW w:w="9350" w:type="dxa"/>
          <w:tblLook w:val="04A0"/>
        </w:tblPrEx>
        <w:trPr>
          <w:trHeight w:val="511"/>
        </w:trPr>
        <w:tc>
          <w:tcPr>
            <w:tcW w:w="4745" w:type="dxa"/>
            <w:vMerge w:val="restart"/>
            <w:tcBorders>
              <w:top w:val="single" w:sz="4" w:space="0" w:color="D9D9D9"/>
              <w:left w:val="single" w:sz="4" w:space="0" w:color="auto"/>
              <w:bottom w:val="single" w:sz="4" w:space="0" w:color="auto"/>
              <w:right w:val="single" w:sz="4" w:space="0" w:color="auto"/>
            </w:tcBorders>
          </w:tcPr>
          <w:p w:rsidR="00D61547" w:rsidRPr="00FC1EF9" w:rsidP="00D61547" w14:paraId="162B35A3" w14:textId="77777777">
            <w:pPr>
              <w:autoSpaceDE w:val="0"/>
              <w:autoSpaceDN w:val="0"/>
              <w:spacing w:before="56"/>
              <w:jc w:val="both"/>
              <w:rPr>
                <w:rFonts w:ascii="Times New Roman" w:hAnsi="Times New Roman"/>
                <w:i/>
                <w:noProof/>
                <w:szCs w:val="24"/>
              </w:rPr>
            </w:pPr>
            <w:r w:rsidRPr="00FC1EF9">
              <w:rPr>
                <w:rFonts w:ascii="Times New Roman" w:hAnsi="Times New Roman"/>
                <w:i/>
                <w:noProof/>
                <w:szCs w:val="24"/>
              </w:rPr>
              <w:t>Image</w:t>
            </w:r>
            <w:r w:rsidRPr="00FC1EF9">
              <w:rPr>
                <w:rFonts w:ascii="Times New Roman" w:hAnsi="Times New Roman"/>
                <w:i/>
                <w:noProof/>
                <w:spacing w:val="-3"/>
                <w:szCs w:val="24"/>
              </w:rPr>
              <w:t xml:space="preserve"> </w:t>
            </w:r>
            <w:r w:rsidRPr="00FC1EF9">
              <w:rPr>
                <w:rFonts w:ascii="Times New Roman" w:hAnsi="Times New Roman"/>
                <w:i/>
                <w:noProof/>
                <w:szCs w:val="24"/>
              </w:rPr>
              <w:t>of</w:t>
            </w:r>
            <w:r w:rsidRPr="00FC1EF9">
              <w:rPr>
                <w:rFonts w:ascii="Times New Roman" w:hAnsi="Times New Roman"/>
                <w:i/>
                <w:noProof/>
                <w:spacing w:val="-2"/>
                <w:szCs w:val="24"/>
              </w:rPr>
              <w:t xml:space="preserve"> </w:t>
            </w:r>
            <w:r w:rsidRPr="00FC1EF9">
              <w:rPr>
                <w:rFonts w:ascii="Times New Roman" w:hAnsi="Times New Roman"/>
                <w:i/>
                <w:noProof/>
                <w:szCs w:val="24"/>
              </w:rPr>
              <w:t>location</w:t>
            </w:r>
            <w:r w:rsidRPr="00FC1EF9">
              <w:rPr>
                <w:rFonts w:ascii="Times New Roman" w:hAnsi="Times New Roman"/>
                <w:i/>
                <w:noProof/>
                <w:spacing w:val="-4"/>
                <w:szCs w:val="24"/>
              </w:rPr>
              <w:t xml:space="preserve"> </w:t>
            </w:r>
            <w:r w:rsidRPr="00FC1EF9">
              <w:rPr>
                <w:rFonts w:ascii="Times New Roman" w:hAnsi="Times New Roman"/>
                <w:i/>
                <w:noProof/>
                <w:szCs w:val="24"/>
              </w:rPr>
              <w:t>of</w:t>
            </w:r>
            <w:r w:rsidRPr="00FC1EF9">
              <w:rPr>
                <w:rFonts w:ascii="Times New Roman" w:hAnsi="Times New Roman"/>
                <w:i/>
                <w:noProof/>
                <w:spacing w:val="-2"/>
                <w:szCs w:val="24"/>
              </w:rPr>
              <w:t xml:space="preserve"> </w:t>
            </w:r>
            <w:r w:rsidRPr="00FC1EF9">
              <w:rPr>
                <w:rFonts w:ascii="Times New Roman" w:hAnsi="Times New Roman"/>
                <w:i/>
                <w:noProof/>
                <w:szCs w:val="24"/>
              </w:rPr>
              <w:t>the</w:t>
            </w:r>
            <w:r w:rsidRPr="00FC1EF9">
              <w:rPr>
                <w:rFonts w:ascii="Times New Roman" w:hAnsi="Times New Roman"/>
                <w:i/>
                <w:noProof/>
                <w:spacing w:val="-4"/>
                <w:szCs w:val="24"/>
              </w:rPr>
              <w:t xml:space="preserve"> </w:t>
            </w:r>
            <w:r w:rsidRPr="00FC1EF9">
              <w:rPr>
                <w:rFonts w:ascii="Times New Roman" w:hAnsi="Times New Roman"/>
                <w:i/>
                <w:noProof/>
                <w:spacing w:val="-5"/>
                <w:szCs w:val="24"/>
              </w:rPr>
              <w:t>HPS</w:t>
            </w:r>
          </w:p>
          <w:p w:rsidR="00D61547" w:rsidRPr="00FC1EF9" w:rsidP="00D61547" w14:paraId="12B5734D" w14:textId="77777777">
            <w:pPr>
              <w:autoSpaceDE w:val="0"/>
              <w:autoSpaceDN w:val="0"/>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D9D9D9"/>
              <w:right w:val="single" w:sz="4" w:space="0" w:color="auto"/>
            </w:tcBorders>
          </w:tcPr>
          <w:p w:rsidR="00D61547" w:rsidRPr="00FC1EF9" w:rsidP="00D61547" w14:paraId="56151694" w14:textId="77777777">
            <w:pPr>
              <w:autoSpaceDE w:val="0"/>
              <w:autoSpaceDN w:val="0"/>
              <w:spacing w:before="120"/>
              <w:jc w:val="both"/>
              <w:rPr>
                <w:rFonts w:ascii="Times New Roman" w:hAnsi="Times New Roman"/>
                <w:noProof/>
                <w:szCs w:val="24"/>
              </w:rPr>
            </w:pPr>
          </w:p>
        </w:tc>
      </w:tr>
      <w:tr w14:paraId="3032E3E3" w14:textId="77777777" w:rsidTr="00197895">
        <w:tblPrEx>
          <w:tblW w:w="9350" w:type="dxa"/>
          <w:tblLook w:val="04A0"/>
        </w:tblPrEx>
        <w:trPr>
          <w:trHeight w:val="481"/>
        </w:trPr>
        <w:tc>
          <w:tcPr>
            <w:tcW w:w="0" w:type="auto"/>
            <w:vMerge/>
            <w:tcBorders>
              <w:top w:val="single" w:sz="4" w:space="0" w:color="D9D9D9"/>
              <w:left w:val="single" w:sz="4" w:space="0" w:color="auto"/>
              <w:bottom w:val="single" w:sz="4" w:space="0" w:color="auto"/>
              <w:right w:val="single" w:sz="4" w:space="0" w:color="auto"/>
            </w:tcBorders>
            <w:vAlign w:val="center"/>
            <w:hideMark/>
          </w:tcPr>
          <w:p w:rsidR="00D61547" w:rsidRPr="00FC1EF9" w:rsidP="00D61547" w14:paraId="3FFB0BB5" w14:textId="77777777">
            <w:pPr>
              <w:widowControl/>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D9D9D9"/>
              <w:right w:val="single" w:sz="4" w:space="0" w:color="auto"/>
            </w:tcBorders>
          </w:tcPr>
          <w:p w:rsidR="00D61547" w:rsidRPr="00FC1EF9" w:rsidP="00D61547" w14:paraId="1CFCFAEC" w14:textId="77777777">
            <w:pPr>
              <w:autoSpaceDE w:val="0"/>
              <w:autoSpaceDN w:val="0"/>
              <w:spacing w:before="120"/>
              <w:jc w:val="both"/>
              <w:rPr>
                <w:rFonts w:ascii="Times New Roman" w:hAnsi="Times New Roman"/>
                <w:noProof/>
                <w:szCs w:val="24"/>
              </w:rPr>
            </w:pPr>
          </w:p>
        </w:tc>
      </w:tr>
      <w:tr w14:paraId="73DEAD7A" w14:textId="77777777" w:rsidTr="00197895">
        <w:tblPrEx>
          <w:tblW w:w="9350" w:type="dxa"/>
          <w:tblLook w:val="04A0"/>
        </w:tblPrEx>
        <w:trPr>
          <w:trHeight w:val="581"/>
        </w:trPr>
        <w:tc>
          <w:tcPr>
            <w:tcW w:w="0" w:type="auto"/>
            <w:vMerge/>
            <w:tcBorders>
              <w:top w:val="single" w:sz="4" w:space="0" w:color="D9D9D9"/>
              <w:left w:val="single" w:sz="4" w:space="0" w:color="auto"/>
              <w:bottom w:val="single" w:sz="4" w:space="0" w:color="auto"/>
              <w:right w:val="single" w:sz="4" w:space="0" w:color="auto"/>
            </w:tcBorders>
            <w:vAlign w:val="center"/>
            <w:hideMark/>
          </w:tcPr>
          <w:p w:rsidR="00D61547" w:rsidRPr="00FC1EF9" w:rsidP="00D61547" w14:paraId="2B5D3F20" w14:textId="77777777">
            <w:pPr>
              <w:widowControl/>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auto"/>
              <w:right w:val="single" w:sz="4" w:space="0" w:color="auto"/>
            </w:tcBorders>
          </w:tcPr>
          <w:p w:rsidR="00D61547" w:rsidRPr="00FC1EF9" w:rsidP="00D61547" w14:paraId="334B894A" w14:textId="77777777">
            <w:pPr>
              <w:autoSpaceDE w:val="0"/>
              <w:autoSpaceDN w:val="0"/>
              <w:spacing w:before="120"/>
              <w:jc w:val="both"/>
              <w:rPr>
                <w:rFonts w:ascii="Times New Roman" w:hAnsi="Times New Roman"/>
                <w:noProof/>
                <w:szCs w:val="24"/>
              </w:rPr>
            </w:pPr>
          </w:p>
        </w:tc>
      </w:tr>
      <w:tr w14:paraId="66C78F24" w14:textId="77777777" w:rsidTr="00197895">
        <w:tblPrEx>
          <w:tblW w:w="9350" w:type="dxa"/>
          <w:tblLook w:val="04A0"/>
        </w:tblPrEx>
        <w:trPr>
          <w:trHeight w:val="494"/>
        </w:trPr>
        <w:tc>
          <w:tcPr>
            <w:tcW w:w="4745" w:type="dxa"/>
            <w:vMerge w:val="restart"/>
            <w:tcBorders>
              <w:top w:val="single" w:sz="4" w:space="0" w:color="auto"/>
              <w:left w:val="single" w:sz="4" w:space="0" w:color="auto"/>
              <w:bottom w:val="single" w:sz="4" w:space="0" w:color="D9D9D9"/>
              <w:right w:val="single" w:sz="4" w:space="0" w:color="auto"/>
            </w:tcBorders>
          </w:tcPr>
          <w:p w:rsidR="00D61547" w:rsidRPr="00FC1EF9" w:rsidP="00D61547" w14:paraId="40B21A1B" w14:textId="77777777">
            <w:pPr>
              <w:autoSpaceDE w:val="0"/>
              <w:autoSpaceDN w:val="0"/>
              <w:spacing w:before="57"/>
              <w:rPr>
                <w:rFonts w:ascii="Times New Roman" w:hAnsi="Times New Roman"/>
                <w:noProof/>
                <w:szCs w:val="24"/>
              </w:rPr>
            </w:pPr>
            <w:r w:rsidRPr="00FC1EF9">
              <w:rPr>
                <w:rFonts w:ascii="Times New Roman" w:hAnsi="Times New Roman"/>
                <w:noProof/>
                <w:szCs w:val="24"/>
              </w:rPr>
              <w:t>Sensor</w:t>
            </w:r>
            <w:r w:rsidRPr="00FC1EF9">
              <w:rPr>
                <w:rFonts w:ascii="Times New Roman" w:hAnsi="Times New Roman"/>
                <w:noProof/>
                <w:spacing w:val="-3"/>
                <w:szCs w:val="24"/>
              </w:rPr>
              <w:t xml:space="preserve"> </w:t>
            </w:r>
            <w:r w:rsidRPr="00FC1EF9">
              <w:rPr>
                <w:rFonts w:ascii="Times New Roman" w:hAnsi="Times New Roman"/>
                <w:noProof/>
                <w:spacing w:val="-5"/>
                <w:szCs w:val="24"/>
              </w:rPr>
              <w:t>XX:</w:t>
            </w:r>
          </w:p>
          <w:p w:rsidR="00D61547" w:rsidRPr="00FC1EF9" w:rsidP="00D61547" w14:paraId="0BA05029" w14:textId="77777777">
            <w:pPr>
              <w:autoSpaceDE w:val="0"/>
              <w:autoSpaceDN w:val="0"/>
              <w:spacing w:before="120"/>
              <w:jc w:val="both"/>
              <w:rPr>
                <w:rFonts w:ascii="Times New Roman" w:hAnsi="Times New Roman"/>
                <w:noProof/>
                <w:szCs w:val="24"/>
              </w:rPr>
            </w:pPr>
          </w:p>
        </w:tc>
        <w:tc>
          <w:tcPr>
            <w:tcW w:w="4605" w:type="dxa"/>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202FD9E9"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XX</w:t>
            </w:r>
            <w:r w:rsidRPr="00FC1EF9">
              <w:rPr>
                <w:rFonts w:ascii="Times New Roman" w:hAnsi="Times New Roman"/>
                <w:noProof/>
                <w:spacing w:val="-4"/>
                <w:szCs w:val="24"/>
              </w:rPr>
              <w:t xml:space="preserve"> </w:t>
            </w:r>
            <w:r w:rsidRPr="00FC1EF9">
              <w:rPr>
                <w:rFonts w:ascii="Times New Roman" w:hAnsi="Times New Roman"/>
                <w:noProof/>
                <w:szCs w:val="24"/>
              </w:rPr>
              <w:t>Sensor</w:t>
            </w:r>
            <w:r w:rsidRPr="00FC1EF9">
              <w:rPr>
                <w:rFonts w:ascii="Times New Roman" w:hAnsi="Times New Roman"/>
                <w:noProof/>
                <w:spacing w:val="-1"/>
                <w:szCs w:val="24"/>
              </w:rPr>
              <w:t xml:space="preserve"> </w:t>
            </w:r>
            <w:r w:rsidRPr="00FC1EF9">
              <w:rPr>
                <w:rFonts w:ascii="Times New Roman" w:hAnsi="Times New Roman"/>
                <w:noProof/>
                <w:spacing w:val="-2"/>
                <w:szCs w:val="24"/>
              </w:rPr>
              <w:t>details:</w:t>
            </w:r>
          </w:p>
        </w:tc>
      </w:tr>
      <w:tr w14:paraId="520CDF0A" w14:textId="77777777" w:rsidTr="00197895">
        <w:tblPrEx>
          <w:tblW w:w="9350" w:type="dxa"/>
          <w:tblLook w:val="04A0"/>
        </w:tblPrEx>
        <w:trPr>
          <w:trHeight w:val="530"/>
        </w:trPr>
        <w:tc>
          <w:tcPr>
            <w:tcW w:w="0" w:type="auto"/>
            <w:vMerge/>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10CB4D92"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626B8652" w14:textId="77777777">
            <w:pPr>
              <w:autoSpaceDE w:val="0"/>
              <w:autoSpaceDN w:val="0"/>
              <w:spacing w:before="120"/>
              <w:jc w:val="both"/>
              <w:rPr>
                <w:rFonts w:ascii="Times New Roman" w:hAnsi="Times New Roman"/>
                <w:noProof/>
                <w:szCs w:val="24"/>
              </w:rPr>
            </w:pPr>
          </w:p>
        </w:tc>
      </w:tr>
      <w:tr w14:paraId="1642300B" w14:textId="77777777" w:rsidTr="00197895">
        <w:tblPrEx>
          <w:tblW w:w="9350" w:type="dxa"/>
          <w:tblLook w:val="04A0"/>
        </w:tblPrEx>
        <w:trPr>
          <w:trHeight w:val="530"/>
        </w:trPr>
        <w:tc>
          <w:tcPr>
            <w:tcW w:w="0" w:type="auto"/>
            <w:vMerge/>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52D56803"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60040BB6" w14:textId="77777777">
            <w:pPr>
              <w:autoSpaceDE w:val="0"/>
              <w:autoSpaceDN w:val="0"/>
              <w:spacing w:before="120"/>
              <w:jc w:val="both"/>
              <w:rPr>
                <w:rFonts w:ascii="Times New Roman" w:hAnsi="Times New Roman"/>
                <w:noProof/>
                <w:szCs w:val="24"/>
              </w:rPr>
            </w:pPr>
          </w:p>
        </w:tc>
      </w:tr>
      <w:tr w14:paraId="1F23F7DA" w14:textId="77777777" w:rsidTr="00197895">
        <w:tblPrEx>
          <w:tblW w:w="9350" w:type="dxa"/>
          <w:tblLook w:val="04A0"/>
        </w:tblPrEx>
        <w:trPr>
          <w:trHeight w:val="511"/>
        </w:trPr>
        <w:tc>
          <w:tcPr>
            <w:tcW w:w="4745" w:type="dxa"/>
            <w:vMerge w:val="restart"/>
            <w:tcBorders>
              <w:top w:val="single" w:sz="4" w:space="0" w:color="D9D9D9"/>
              <w:left w:val="single" w:sz="4" w:space="0" w:color="auto"/>
              <w:bottom w:val="single" w:sz="4" w:space="0" w:color="auto"/>
              <w:right w:val="single" w:sz="4" w:space="0" w:color="auto"/>
            </w:tcBorders>
          </w:tcPr>
          <w:p w:rsidR="00D61547" w:rsidRPr="00FC1EF9" w:rsidP="00D61547" w14:paraId="0439D132" w14:textId="77777777">
            <w:pPr>
              <w:autoSpaceDE w:val="0"/>
              <w:autoSpaceDN w:val="0"/>
              <w:spacing w:before="57"/>
              <w:jc w:val="both"/>
              <w:rPr>
                <w:rFonts w:ascii="Times New Roman" w:hAnsi="Times New Roman"/>
                <w:i/>
                <w:noProof/>
                <w:szCs w:val="24"/>
              </w:rPr>
            </w:pPr>
            <w:r w:rsidRPr="00FC1EF9">
              <w:rPr>
                <w:rFonts w:ascii="Times New Roman" w:hAnsi="Times New Roman"/>
                <w:i/>
                <w:noProof/>
                <w:szCs w:val="24"/>
              </w:rPr>
              <w:t>Image</w:t>
            </w:r>
            <w:r w:rsidRPr="00FC1EF9">
              <w:rPr>
                <w:rFonts w:ascii="Times New Roman" w:hAnsi="Times New Roman"/>
                <w:i/>
                <w:noProof/>
                <w:spacing w:val="-7"/>
                <w:szCs w:val="24"/>
              </w:rPr>
              <w:t xml:space="preserve"> </w:t>
            </w:r>
            <w:r w:rsidRPr="00FC1EF9">
              <w:rPr>
                <w:rFonts w:ascii="Times New Roman" w:hAnsi="Times New Roman"/>
                <w:i/>
                <w:noProof/>
                <w:szCs w:val="24"/>
              </w:rPr>
              <w:t>of</w:t>
            </w:r>
            <w:r w:rsidRPr="00FC1EF9">
              <w:rPr>
                <w:rFonts w:ascii="Times New Roman" w:hAnsi="Times New Roman"/>
                <w:i/>
                <w:noProof/>
                <w:spacing w:val="-7"/>
                <w:szCs w:val="24"/>
              </w:rPr>
              <w:t xml:space="preserve"> </w:t>
            </w:r>
            <w:r w:rsidRPr="00FC1EF9">
              <w:rPr>
                <w:rFonts w:ascii="Times New Roman" w:hAnsi="Times New Roman"/>
                <w:i/>
                <w:noProof/>
                <w:szCs w:val="24"/>
              </w:rPr>
              <w:t>location</w:t>
            </w:r>
            <w:r w:rsidRPr="00FC1EF9">
              <w:rPr>
                <w:rFonts w:ascii="Times New Roman" w:hAnsi="Times New Roman"/>
                <w:i/>
                <w:noProof/>
                <w:spacing w:val="-8"/>
                <w:szCs w:val="24"/>
              </w:rPr>
              <w:t xml:space="preserve"> </w:t>
            </w:r>
            <w:r w:rsidRPr="00FC1EF9">
              <w:rPr>
                <w:rFonts w:ascii="Times New Roman" w:hAnsi="Times New Roman"/>
                <w:i/>
                <w:noProof/>
                <w:szCs w:val="24"/>
              </w:rPr>
              <w:t>of</w:t>
            </w:r>
            <w:r w:rsidRPr="00FC1EF9">
              <w:rPr>
                <w:rFonts w:ascii="Times New Roman" w:hAnsi="Times New Roman"/>
                <w:i/>
                <w:noProof/>
                <w:spacing w:val="-7"/>
                <w:szCs w:val="24"/>
              </w:rPr>
              <w:t xml:space="preserve"> </w:t>
            </w:r>
            <w:r w:rsidRPr="00FC1EF9">
              <w:rPr>
                <w:rFonts w:ascii="Times New Roman" w:hAnsi="Times New Roman"/>
                <w:i/>
                <w:noProof/>
                <w:szCs w:val="24"/>
              </w:rPr>
              <w:t>the</w:t>
            </w:r>
            <w:r w:rsidRPr="00FC1EF9">
              <w:rPr>
                <w:rFonts w:ascii="Times New Roman" w:hAnsi="Times New Roman"/>
                <w:i/>
                <w:noProof/>
                <w:spacing w:val="-9"/>
                <w:szCs w:val="24"/>
              </w:rPr>
              <w:t xml:space="preserve"> </w:t>
            </w:r>
            <w:r w:rsidRPr="00FC1EF9">
              <w:rPr>
                <w:rFonts w:ascii="Times New Roman" w:hAnsi="Times New Roman"/>
                <w:i/>
                <w:noProof/>
                <w:szCs w:val="24"/>
              </w:rPr>
              <w:t xml:space="preserve">XX </w:t>
            </w:r>
            <w:r w:rsidRPr="00FC1EF9">
              <w:rPr>
                <w:rFonts w:ascii="Times New Roman" w:hAnsi="Times New Roman"/>
                <w:i/>
                <w:noProof/>
                <w:spacing w:val="-2"/>
                <w:szCs w:val="24"/>
              </w:rPr>
              <w:t>Sensor</w:t>
            </w:r>
          </w:p>
          <w:p w:rsidR="00D61547" w:rsidRPr="00FC1EF9" w:rsidP="00D61547" w14:paraId="391B0B4F" w14:textId="77777777">
            <w:pPr>
              <w:autoSpaceDE w:val="0"/>
              <w:autoSpaceDN w:val="0"/>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5D8DAC9D" w14:textId="77777777">
            <w:pPr>
              <w:autoSpaceDE w:val="0"/>
              <w:autoSpaceDN w:val="0"/>
              <w:spacing w:before="120"/>
              <w:jc w:val="both"/>
              <w:rPr>
                <w:rFonts w:ascii="Times New Roman" w:hAnsi="Times New Roman"/>
                <w:noProof/>
                <w:szCs w:val="24"/>
              </w:rPr>
            </w:pPr>
          </w:p>
        </w:tc>
      </w:tr>
      <w:tr w14:paraId="266054F9" w14:textId="77777777" w:rsidTr="00197895">
        <w:tblPrEx>
          <w:tblW w:w="9350" w:type="dxa"/>
          <w:tblLook w:val="04A0"/>
        </w:tblPrEx>
        <w:trPr>
          <w:trHeight w:val="481"/>
        </w:trPr>
        <w:tc>
          <w:tcPr>
            <w:tcW w:w="0" w:type="auto"/>
            <w:vMerge/>
            <w:tcBorders>
              <w:top w:val="single" w:sz="4" w:space="0" w:color="D9D9D9"/>
              <w:left w:val="single" w:sz="4" w:space="0" w:color="auto"/>
              <w:bottom w:val="single" w:sz="4" w:space="0" w:color="auto"/>
              <w:right w:val="single" w:sz="4" w:space="0" w:color="auto"/>
            </w:tcBorders>
            <w:vAlign w:val="center"/>
            <w:hideMark/>
          </w:tcPr>
          <w:p w:rsidR="00D61547" w:rsidRPr="00FC1EF9" w:rsidP="00D61547" w14:paraId="41E8207D" w14:textId="77777777">
            <w:pPr>
              <w:widowControl/>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01334164" w14:textId="77777777">
            <w:pPr>
              <w:autoSpaceDE w:val="0"/>
              <w:autoSpaceDN w:val="0"/>
              <w:spacing w:before="120"/>
              <w:jc w:val="both"/>
              <w:rPr>
                <w:rFonts w:ascii="Times New Roman" w:hAnsi="Times New Roman"/>
                <w:noProof/>
                <w:szCs w:val="24"/>
              </w:rPr>
            </w:pPr>
          </w:p>
        </w:tc>
      </w:tr>
      <w:tr w14:paraId="31110DD6" w14:textId="77777777" w:rsidTr="00197895">
        <w:tblPrEx>
          <w:tblW w:w="9350" w:type="dxa"/>
          <w:tblLook w:val="04A0"/>
        </w:tblPrEx>
        <w:trPr>
          <w:trHeight w:val="581"/>
        </w:trPr>
        <w:tc>
          <w:tcPr>
            <w:tcW w:w="0" w:type="auto"/>
            <w:vMerge/>
            <w:tcBorders>
              <w:top w:val="single" w:sz="4" w:space="0" w:color="D9D9D9"/>
              <w:left w:val="single" w:sz="4" w:space="0" w:color="auto"/>
              <w:bottom w:val="single" w:sz="4" w:space="0" w:color="auto"/>
              <w:right w:val="single" w:sz="4" w:space="0" w:color="auto"/>
            </w:tcBorders>
            <w:vAlign w:val="center"/>
            <w:hideMark/>
          </w:tcPr>
          <w:p w:rsidR="00D61547" w:rsidRPr="00FC1EF9" w:rsidP="00D61547" w14:paraId="58A89E69" w14:textId="77777777">
            <w:pPr>
              <w:widowControl/>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auto"/>
              <w:right w:val="single" w:sz="4" w:space="0" w:color="auto"/>
            </w:tcBorders>
            <w:vAlign w:val="center"/>
          </w:tcPr>
          <w:p w:rsidR="00D61547" w:rsidRPr="00FC1EF9" w:rsidP="00D61547" w14:paraId="57D21233" w14:textId="77777777">
            <w:pPr>
              <w:autoSpaceDE w:val="0"/>
              <w:autoSpaceDN w:val="0"/>
              <w:spacing w:before="120"/>
              <w:jc w:val="both"/>
              <w:rPr>
                <w:rFonts w:ascii="Times New Roman" w:hAnsi="Times New Roman"/>
                <w:noProof/>
                <w:szCs w:val="24"/>
              </w:rPr>
            </w:pPr>
          </w:p>
        </w:tc>
      </w:tr>
      <w:tr w14:paraId="783D1F31" w14:textId="77777777" w:rsidTr="00197895">
        <w:tblPrEx>
          <w:tblW w:w="9350" w:type="dxa"/>
          <w:tblLook w:val="04A0"/>
        </w:tblPrEx>
        <w:trPr>
          <w:trHeight w:val="494"/>
        </w:trPr>
        <w:tc>
          <w:tcPr>
            <w:tcW w:w="4745" w:type="dxa"/>
            <w:vMerge w:val="restart"/>
            <w:tcBorders>
              <w:top w:val="single" w:sz="4" w:space="0" w:color="auto"/>
              <w:left w:val="single" w:sz="4" w:space="0" w:color="auto"/>
              <w:bottom w:val="single" w:sz="4" w:space="0" w:color="D9D9D9"/>
              <w:right w:val="single" w:sz="4" w:space="0" w:color="auto"/>
            </w:tcBorders>
          </w:tcPr>
          <w:p w:rsidR="00D61547" w:rsidRPr="00FC1EF9" w:rsidP="00D61547" w14:paraId="764CA660" w14:textId="77777777">
            <w:pPr>
              <w:autoSpaceDE w:val="0"/>
              <w:autoSpaceDN w:val="0"/>
              <w:spacing w:before="57"/>
              <w:rPr>
                <w:rFonts w:ascii="Times New Roman" w:hAnsi="Times New Roman"/>
                <w:noProof/>
                <w:szCs w:val="24"/>
              </w:rPr>
            </w:pPr>
            <w:r w:rsidRPr="00FC1EF9">
              <w:rPr>
                <w:rFonts w:ascii="Times New Roman" w:hAnsi="Times New Roman"/>
                <w:noProof/>
                <w:szCs w:val="24"/>
              </w:rPr>
              <w:t>Sensor</w:t>
            </w:r>
            <w:r w:rsidRPr="00FC1EF9">
              <w:rPr>
                <w:rFonts w:ascii="Times New Roman" w:hAnsi="Times New Roman"/>
                <w:noProof/>
                <w:spacing w:val="-3"/>
                <w:szCs w:val="24"/>
              </w:rPr>
              <w:t xml:space="preserve"> </w:t>
            </w:r>
            <w:r w:rsidRPr="00FC1EF9">
              <w:rPr>
                <w:rFonts w:ascii="Times New Roman" w:hAnsi="Times New Roman"/>
                <w:noProof/>
                <w:spacing w:val="-5"/>
                <w:szCs w:val="24"/>
              </w:rPr>
              <w:t>XX:</w:t>
            </w:r>
          </w:p>
          <w:p w:rsidR="00D61547" w:rsidRPr="00FC1EF9" w:rsidP="00D61547" w14:paraId="7597B6B2" w14:textId="77777777">
            <w:pPr>
              <w:autoSpaceDE w:val="0"/>
              <w:autoSpaceDN w:val="0"/>
              <w:spacing w:before="120"/>
              <w:jc w:val="both"/>
              <w:rPr>
                <w:rFonts w:ascii="Times New Roman" w:hAnsi="Times New Roman"/>
                <w:noProof/>
                <w:szCs w:val="24"/>
              </w:rPr>
            </w:pPr>
          </w:p>
        </w:tc>
        <w:tc>
          <w:tcPr>
            <w:tcW w:w="4605" w:type="dxa"/>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5848B463"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XX</w:t>
            </w:r>
            <w:r w:rsidRPr="00FC1EF9">
              <w:rPr>
                <w:rFonts w:ascii="Times New Roman" w:hAnsi="Times New Roman"/>
                <w:noProof/>
                <w:spacing w:val="-4"/>
                <w:szCs w:val="24"/>
              </w:rPr>
              <w:t xml:space="preserve"> </w:t>
            </w:r>
            <w:r w:rsidRPr="00FC1EF9">
              <w:rPr>
                <w:rFonts w:ascii="Times New Roman" w:hAnsi="Times New Roman"/>
                <w:noProof/>
                <w:szCs w:val="24"/>
              </w:rPr>
              <w:t>Sensor</w:t>
            </w:r>
            <w:r w:rsidRPr="00FC1EF9">
              <w:rPr>
                <w:rFonts w:ascii="Times New Roman" w:hAnsi="Times New Roman"/>
                <w:noProof/>
                <w:spacing w:val="-1"/>
                <w:szCs w:val="24"/>
              </w:rPr>
              <w:t xml:space="preserve"> </w:t>
            </w:r>
            <w:r w:rsidRPr="00FC1EF9">
              <w:rPr>
                <w:rFonts w:ascii="Times New Roman" w:hAnsi="Times New Roman"/>
                <w:noProof/>
                <w:spacing w:val="-2"/>
                <w:szCs w:val="24"/>
              </w:rPr>
              <w:t>details:</w:t>
            </w:r>
          </w:p>
        </w:tc>
      </w:tr>
      <w:tr w14:paraId="56F6ED2F" w14:textId="77777777" w:rsidTr="00197895">
        <w:tblPrEx>
          <w:tblW w:w="9350" w:type="dxa"/>
          <w:tblLook w:val="04A0"/>
        </w:tblPrEx>
        <w:trPr>
          <w:trHeight w:val="530"/>
        </w:trPr>
        <w:tc>
          <w:tcPr>
            <w:tcW w:w="0" w:type="auto"/>
            <w:vMerge/>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5BE283D9"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1BE90F26" w14:textId="77777777">
            <w:pPr>
              <w:autoSpaceDE w:val="0"/>
              <w:autoSpaceDN w:val="0"/>
              <w:spacing w:before="120"/>
              <w:jc w:val="both"/>
              <w:rPr>
                <w:rFonts w:ascii="Times New Roman" w:hAnsi="Times New Roman"/>
                <w:noProof/>
                <w:szCs w:val="24"/>
              </w:rPr>
            </w:pPr>
          </w:p>
        </w:tc>
      </w:tr>
      <w:tr w14:paraId="1D7B1D95" w14:textId="77777777" w:rsidTr="00197895">
        <w:tblPrEx>
          <w:tblW w:w="9350" w:type="dxa"/>
          <w:tblLook w:val="04A0"/>
        </w:tblPrEx>
        <w:trPr>
          <w:trHeight w:val="530"/>
        </w:trPr>
        <w:tc>
          <w:tcPr>
            <w:tcW w:w="0" w:type="auto"/>
            <w:vMerge/>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59F60FBF"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4FC6ECE6" w14:textId="77777777">
            <w:pPr>
              <w:autoSpaceDE w:val="0"/>
              <w:autoSpaceDN w:val="0"/>
              <w:spacing w:before="120"/>
              <w:jc w:val="both"/>
              <w:rPr>
                <w:rFonts w:ascii="Times New Roman" w:hAnsi="Times New Roman"/>
                <w:noProof/>
                <w:szCs w:val="24"/>
              </w:rPr>
            </w:pPr>
          </w:p>
        </w:tc>
      </w:tr>
      <w:tr w14:paraId="230398DC" w14:textId="77777777" w:rsidTr="00197895">
        <w:tblPrEx>
          <w:tblW w:w="9350" w:type="dxa"/>
          <w:tblLook w:val="04A0"/>
        </w:tblPrEx>
        <w:trPr>
          <w:trHeight w:val="511"/>
        </w:trPr>
        <w:tc>
          <w:tcPr>
            <w:tcW w:w="4745" w:type="dxa"/>
            <w:vMerge w:val="restart"/>
            <w:tcBorders>
              <w:top w:val="single" w:sz="4" w:space="0" w:color="D9D9D9"/>
              <w:left w:val="single" w:sz="4" w:space="0" w:color="auto"/>
              <w:bottom w:val="single" w:sz="4" w:space="0" w:color="auto"/>
              <w:right w:val="single" w:sz="4" w:space="0" w:color="auto"/>
            </w:tcBorders>
          </w:tcPr>
          <w:p w:rsidR="00D61547" w:rsidRPr="00FC1EF9" w:rsidP="00D61547" w14:paraId="172A916F" w14:textId="77777777">
            <w:pPr>
              <w:autoSpaceDE w:val="0"/>
              <w:autoSpaceDN w:val="0"/>
              <w:spacing w:before="57"/>
              <w:jc w:val="both"/>
              <w:rPr>
                <w:rFonts w:ascii="Times New Roman" w:hAnsi="Times New Roman"/>
                <w:i/>
                <w:noProof/>
                <w:szCs w:val="24"/>
              </w:rPr>
            </w:pPr>
            <w:r w:rsidRPr="00FC1EF9">
              <w:rPr>
                <w:rFonts w:ascii="Times New Roman" w:hAnsi="Times New Roman"/>
                <w:i/>
                <w:noProof/>
                <w:szCs w:val="24"/>
              </w:rPr>
              <w:t>Image</w:t>
            </w:r>
            <w:r w:rsidRPr="00FC1EF9">
              <w:rPr>
                <w:rFonts w:ascii="Times New Roman" w:hAnsi="Times New Roman"/>
                <w:i/>
                <w:noProof/>
                <w:spacing w:val="-7"/>
                <w:szCs w:val="24"/>
              </w:rPr>
              <w:t xml:space="preserve"> </w:t>
            </w:r>
            <w:r w:rsidRPr="00FC1EF9">
              <w:rPr>
                <w:rFonts w:ascii="Times New Roman" w:hAnsi="Times New Roman"/>
                <w:i/>
                <w:noProof/>
                <w:szCs w:val="24"/>
              </w:rPr>
              <w:t>of</w:t>
            </w:r>
            <w:r w:rsidRPr="00FC1EF9">
              <w:rPr>
                <w:rFonts w:ascii="Times New Roman" w:hAnsi="Times New Roman"/>
                <w:i/>
                <w:noProof/>
                <w:spacing w:val="-7"/>
                <w:szCs w:val="24"/>
              </w:rPr>
              <w:t xml:space="preserve"> </w:t>
            </w:r>
            <w:r w:rsidRPr="00FC1EF9">
              <w:rPr>
                <w:rFonts w:ascii="Times New Roman" w:hAnsi="Times New Roman"/>
                <w:i/>
                <w:noProof/>
                <w:szCs w:val="24"/>
              </w:rPr>
              <w:t>location</w:t>
            </w:r>
            <w:r w:rsidRPr="00FC1EF9">
              <w:rPr>
                <w:rFonts w:ascii="Times New Roman" w:hAnsi="Times New Roman"/>
                <w:i/>
                <w:noProof/>
                <w:spacing w:val="-8"/>
                <w:szCs w:val="24"/>
              </w:rPr>
              <w:t xml:space="preserve"> </w:t>
            </w:r>
            <w:r w:rsidRPr="00FC1EF9">
              <w:rPr>
                <w:rFonts w:ascii="Times New Roman" w:hAnsi="Times New Roman"/>
                <w:i/>
                <w:noProof/>
                <w:szCs w:val="24"/>
              </w:rPr>
              <w:t>of</w:t>
            </w:r>
            <w:r w:rsidRPr="00FC1EF9">
              <w:rPr>
                <w:rFonts w:ascii="Times New Roman" w:hAnsi="Times New Roman"/>
                <w:i/>
                <w:noProof/>
                <w:spacing w:val="-7"/>
                <w:szCs w:val="24"/>
              </w:rPr>
              <w:t xml:space="preserve"> </w:t>
            </w:r>
            <w:r w:rsidRPr="00FC1EF9">
              <w:rPr>
                <w:rFonts w:ascii="Times New Roman" w:hAnsi="Times New Roman"/>
                <w:i/>
                <w:noProof/>
                <w:szCs w:val="24"/>
              </w:rPr>
              <w:t>the</w:t>
            </w:r>
            <w:r w:rsidRPr="00FC1EF9">
              <w:rPr>
                <w:rFonts w:ascii="Times New Roman" w:hAnsi="Times New Roman"/>
                <w:i/>
                <w:noProof/>
                <w:spacing w:val="-9"/>
                <w:szCs w:val="24"/>
              </w:rPr>
              <w:t xml:space="preserve"> </w:t>
            </w:r>
            <w:r w:rsidRPr="00FC1EF9">
              <w:rPr>
                <w:rFonts w:ascii="Times New Roman" w:hAnsi="Times New Roman"/>
                <w:i/>
                <w:noProof/>
                <w:szCs w:val="24"/>
              </w:rPr>
              <w:t xml:space="preserve">XX </w:t>
            </w:r>
            <w:r w:rsidRPr="00FC1EF9">
              <w:rPr>
                <w:rFonts w:ascii="Times New Roman" w:hAnsi="Times New Roman"/>
                <w:i/>
                <w:noProof/>
                <w:spacing w:val="-2"/>
                <w:szCs w:val="24"/>
              </w:rPr>
              <w:t>Sensor</w:t>
            </w:r>
          </w:p>
          <w:p w:rsidR="00D61547" w:rsidRPr="00FC1EF9" w:rsidP="00D61547" w14:paraId="5719FA8F" w14:textId="77777777">
            <w:pPr>
              <w:autoSpaceDE w:val="0"/>
              <w:autoSpaceDN w:val="0"/>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1AAE125F" w14:textId="77777777">
            <w:pPr>
              <w:autoSpaceDE w:val="0"/>
              <w:autoSpaceDN w:val="0"/>
              <w:spacing w:before="120"/>
              <w:jc w:val="both"/>
              <w:rPr>
                <w:rFonts w:ascii="Times New Roman" w:hAnsi="Times New Roman"/>
                <w:noProof/>
                <w:szCs w:val="24"/>
              </w:rPr>
            </w:pPr>
          </w:p>
        </w:tc>
      </w:tr>
      <w:tr w14:paraId="72E45914" w14:textId="77777777" w:rsidTr="00197895">
        <w:tblPrEx>
          <w:tblW w:w="9350" w:type="dxa"/>
          <w:tblLook w:val="04A0"/>
        </w:tblPrEx>
        <w:trPr>
          <w:trHeight w:val="481"/>
        </w:trPr>
        <w:tc>
          <w:tcPr>
            <w:tcW w:w="0" w:type="auto"/>
            <w:vMerge/>
            <w:tcBorders>
              <w:top w:val="single" w:sz="4" w:space="0" w:color="D9D9D9"/>
              <w:left w:val="single" w:sz="4" w:space="0" w:color="auto"/>
              <w:bottom w:val="single" w:sz="4" w:space="0" w:color="auto"/>
              <w:right w:val="single" w:sz="4" w:space="0" w:color="auto"/>
            </w:tcBorders>
            <w:vAlign w:val="center"/>
            <w:hideMark/>
          </w:tcPr>
          <w:p w:rsidR="00D61547" w:rsidRPr="00FC1EF9" w:rsidP="00D61547" w14:paraId="5C0BFB4C" w14:textId="77777777">
            <w:pPr>
              <w:widowControl/>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52B48879" w14:textId="77777777">
            <w:pPr>
              <w:autoSpaceDE w:val="0"/>
              <w:autoSpaceDN w:val="0"/>
              <w:spacing w:before="120"/>
              <w:jc w:val="both"/>
              <w:rPr>
                <w:rFonts w:ascii="Times New Roman" w:hAnsi="Times New Roman"/>
                <w:noProof/>
                <w:szCs w:val="24"/>
              </w:rPr>
            </w:pPr>
          </w:p>
        </w:tc>
      </w:tr>
      <w:tr w14:paraId="7C20A175" w14:textId="77777777" w:rsidTr="00197895">
        <w:tblPrEx>
          <w:tblW w:w="9350" w:type="dxa"/>
          <w:tblLook w:val="04A0"/>
        </w:tblPrEx>
        <w:trPr>
          <w:trHeight w:val="737"/>
        </w:trPr>
        <w:tc>
          <w:tcPr>
            <w:tcW w:w="0" w:type="auto"/>
            <w:vMerge/>
            <w:tcBorders>
              <w:top w:val="single" w:sz="4" w:space="0" w:color="D9D9D9"/>
              <w:left w:val="single" w:sz="4" w:space="0" w:color="auto"/>
              <w:bottom w:val="single" w:sz="4" w:space="0" w:color="auto"/>
              <w:right w:val="single" w:sz="4" w:space="0" w:color="auto"/>
            </w:tcBorders>
            <w:vAlign w:val="center"/>
            <w:hideMark/>
          </w:tcPr>
          <w:p w:rsidR="00D61547" w:rsidRPr="00FC1EF9" w:rsidP="00D61547" w14:paraId="3D3A4D46" w14:textId="77777777">
            <w:pPr>
              <w:widowControl/>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auto"/>
              <w:right w:val="single" w:sz="4" w:space="0" w:color="auto"/>
            </w:tcBorders>
            <w:vAlign w:val="center"/>
          </w:tcPr>
          <w:p w:rsidR="00D61547" w:rsidRPr="00FC1EF9" w:rsidP="00D61547" w14:paraId="00B35DC3" w14:textId="77777777">
            <w:pPr>
              <w:autoSpaceDE w:val="0"/>
              <w:autoSpaceDN w:val="0"/>
              <w:spacing w:before="120"/>
              <w:jc w:val="both"/>
              <w:rPr>
                <w:rFonts w:ascii="Times New Roman" w:hAnsi="Times New Roman"/>
                <w:noProof/>
                <w:szCs w:val="24"/>
              </w:rPr>
            </w:pPr>
          </w:p>
        </w:tc>
      </w:tr>
    </w:tbl>
    <w:p w:rsidR="00D61547" w:rsidRPr="00FC1EF9" w:rsidP="00D61547" w14:paraId="0ADEF860" w14:textId="77777777">
      <w:pPr>
        <w:widowControl/>
        <w:spacing w:before="120" w:after="120" w:line="360" w:lineRule="auto"/>
        <w:rPr>
          <w:szCs w:val="24"/>
          <w:lang w:eastAsia="en-US"/>
        </w:rPr>
      </w:pPr>
      <w:r w:rsidRPr="00FC1EF9">
        <w:rPr>
          <w:szCs w:val="24"/>
          <w:lang w:eastAsia="en-US"/>
        </w:rPr>
        <w:br w:type="page"/>
      </w:r>
    </w:p>
    <w:tbl>
      <w:tblPr>
        <w:tblStyle w:val="TableGrid6"/>
        <w:tblW w:w="9350" w:type="dxa"/>
        <w:tblLook w:val="04A0"/>
      </w:tblPr>
      <w:tblGrid>
        <w:gridCol w:w="4745"/>
        <w:gridCol w:w="4605"/>
      </w:tblGrid>
      <w:tr w14:paraId="28329A37" w14:textId="77777777" w:rsidTr="00197895">
        <w:tblPrEx>
          <w:tblW w:w="9350" w:type="dxa"/>
          <w:tblLook w:val="04A0"/>
        </w:tblPrEx>
        <w:trPr>
          <w:trHeight w:val="494"/>
        </w:trPr>
        <w:tc>
          <w:tcPr>
            <w:tcW w:w="4745" w:type="dxa"/>
            <w:vMerge w:val="restart"/>
            <w:tcBorders>
              <w:top w:val="single" w:sz="4" w:space="0" w:color="auto"/>
              <w:left w:val="single" w:sz="4" w:space="0" w:color="auto"/>
              <w:bottom w:val="single" w:sz="4" w:space="0" w:color="D9D9D9"/>
              <w:right w:val="single" w:sz="4" w:space="0" w:color="auto"/>
            </w:tcBorders>
          </w:tcPr>
          <w:p w:rsidR="00D61547" w:rsidRPr="00FC1EF9" w:rsidP="00D61547" w14:paraId="26EB2510" w14:textId="77777777">
            <w:pPr>
              <w:autoSpaceDE w:val="0"/>
              <w:autoSpaceDN w:val="0"/>
              <w:spacing w:before="57"/>
              <w:rPr>
                <w:rFonts w:ascii="Times New Roman" w:hAnsi="Times New Roman"/>
                <w:noProof/>
                <w:szCs w:val="24"/>
              </w:rPr>
            </w:pPr>
            <w:r w:rsidRPr="00FC1EF9">
              <w:rPr>
                <w:rFonts w:ascii="Times New Roman" w:hAnsi="Times New Roman"/>
                <w:noProof/>
                <w:szCs w:val="24"/>
              </w:rPr>
              <w:t>Sensor</w:t>
            </w:r>
            <w:r w:rsidRPr="00FC1EF9">
              <w:rPr>
                <w:rFonts w:ascii="Times New Roman" w:hAnsi="Times New Roman"/>
                <w:noProof/>
                <w:spacing w:val="-3"/>
                <w:szCs w:val="24"/>
              </w:rPr>
              <w:t xml:space="preserve"> </w:t>
            </w:r>
            <w:r w:rsidRPr="00FC1EF9">
              <w:rPr>
                <w:rFonts w:ascii="Times New Roman" w:hAnsi="Times New Roman"/>
                <w:noProof/>
                <w:spacing w:val="-5"/>
                <w:szCs w:val="24"/>
              </w:rPr>
              <w:t>XX:</w:t>
            </w:r>
          </w:p>
          <w:p w:rsidR="00D61547" w:rsidRPr="00FC1EF9" w:rsidP="00D61547" w14:paraId="25F99468" w14:textId="77777777">
            <w:pPr>
              <w:autoSpaceDE w:val="0"/>
              <w:autoSpaceDN w:val="0"/>
              <w:spacing w:before="120"/>
              <w:jc w:val="both"/>
              <w:rPr>
                <w:rFonts w:ascii="Times New Roman" w:hAnsi="Times New Roman"/>
                <w:noProof/>
                <w:szCs w:val="24"/>
              </w:rPr>
            </w:pPr>
          </w:p>
        </w:tc>
        <w:tc>
          <w:tcPr>
            <w:tcW w:w="4605" w:type="dxa"/>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72BF1918"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XX</w:t>
            </w:r>
            <w:r w:rsidRPr="00FC1EF9">
              <w:rPr>
                <w:rFonts w:ascii="Times New Roman" w:hAnsi="Times New Roman"/>
                <w:noProof/>
                <w:spacing w:val="-4"/>
                <w:szCs w:val="24"/>
              </w:rPr>
              <w:t xml:space="preserve"> </w:t>
            </w:r>
            <w:r w:rsidRPr="00FC1EF9">
              <w:rPr>
                <w:rFonts w:ascii="Times New Roman" w:hAnsi="Times New Roman"/>
                <w:noProof/>
                <w:szCs w:val="24"/>
              </w:rPr>
              <w:t>Sensor</w:t>
            </w:r>
            <w:r w:rsidRPr="00FC1EF9">
              <w:rPr>
                <w:rFonts w:ascii="Times New Roman" w:hAnsi="Times New Roman"/>
                <w:noProof/>
                <w:spacing w:val="-1"/>
                <w:szCs w:val="24"/>
              </w:rPr>
              <w:t xml:space="preserve"> </w:t>
            </w:r>
            <w:r w:rsidRPr="00FC1EF9">
              <w:rPr>
                <w:rFonts w:ascii="Times New Roman" w:hAnsi="Times New Roman"/>
                <w:noProof/>
                <w:spacing w:val="-2"/>
                <w:szCs w:val="24"/>
              </w:rPr>
              <w:t>details:</w:t>
            </w:r>
          </w:p>
        </w:tc>
      </w:tr>
      <w:tr w14:paraId="3D289BE2" w14:textId="77777777" w:rsidTr="00197895">
        <w:tblPrEx>
          <w:tblW w:w="9350" w:type="dxa"/>
          <w:tblLook w:val="04A0"/>
        </w:tblPrEx>
        <w:trPr>
          <w:trHeight w:val="530"/>
        </w:trPr>
        <w:tc>
          <w:tcPr>
            <w:tcW w:w="0" w:type="auto"/>
            <w:vMerge/>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38530A6B"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64C38DED" w14:textId="77777777">
            <w:pPr>
              <w:autoSpaceDE w:val="0"/>
              <w:autoSpaceDN w:val="0"/>
              <w:spacing w:before="120"/>
              <w:jc w:val="both"/>
              <w:rPr>
                <w:rFonts w:ascii="Times New Roman" w:hAnsi="Times New Roman"/>
                <w:noProof/>
                <w:szCs w:val="24"/>
              </w:rPr>
            </w:pPr>
          </w:p>
        </w:tc>
      </w:tr>
      <w:tr w14:paraId="3F605BAC" w14:textId="77777777" w:rsidTr="00197895">
        <w:tblPrEx>
          <w:tblW w:w="9350" w:type="dxa"/>
          <w:tblLook w:val="04A0"/>
        </w:tblPrEx>
        <w:trPr>
          <w:trHeight w:val="530"/>
        </w:trPr>
        <w:tc>
          <w:tcPr>
            <w:tcW w:w="0" w:type="auto"/>
            <w:vMerge/>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59F0FE53"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0D598C19" w14:textId="77777777">
            <w:pPr>
              <w:autoSpaceDE w:val="0"/>
              <w:autoSpaceDN w:val="0"/>
              <w:spacing w:before="120"/>
              <w:jc w:val="both"/>
              <w:rPr>
                <w:rFonts w:ascii="Times New Roman" w:hAnsi="Times New Roman"/>
                <w:noProof/>
                <w:szCs w:val="24"/>
              </w:rPr>
            </w:pPr>
          </w:p>
        </w:tc>
      </w:tr>
      <w:tr w14:paraId="26E33418" w14:textId="77777777" w:rsidTr="00197895">
        <w:tblPrEx>
          <w:tblW w:w="9350" w:type="dxa"/>
          <w:tblLook w:val="04A0"/>
        </w:tblPrEx>
        <w:trPr>
          <w:trHeight w:val="511"/>
        </w:trPr>
        <w:tc>
          <w:tcPr>
            <w:tcW w:w="4745" w:type="dxa"/>
            <w:vMerge w:val="restart"/>
            <w:tcBorders>
              <w:top w:val="single" w:sz="4" w:space="0" w:color="D9D9D9"/>
              <w:left w:val="single" w:sz="4" w:space="0" w:color="auto"/>
              <w:bottom w:val="single" w:sz="4" w:space="0" w:color="auto"/>
              <w:right w:val="single" w:sz="4" w:space="0" w:color="auto"/>
            </w:tcBorders>
          </w:tcPr>
          <w:p w:rsidR="00D61547" w:rsidRPr="00FC1EF9" w:rsidP="00D61547" w14:paraId="6EA99EFD" w14:textId="77777777">
            <w:pPr>
              <w:autoSpaceDE w:val="0"/>
              <w:autoSpaceDN w:val="0"/>
              <w:spacing w:before="57"/>
              <w:jc w:val="both"/>
              <w:rPr>
                <w:rFonts w:ascii="Times New Roman" w:hAnsi="Times New Roman"/>
                <w:i/>
                <w:noProof/>
                <w:szCs w:val="24"/>
              </w:rPr>
            </w:pPr>
            <w:r w:rsidRPr="00FC1EF9">
              <w:rPr>
                <w:rFonts w:ascii="Times New Roman" w:hAnsi="Times New Roman"/>
                <w:i/>
                <w:noProof/>
                <w:szCs w:val="24"/>
              </w:rPr>
              <w:t>Image</w:t>
            </w:r>
            <w:r w:rsidRPr="00FC1EF9">
              <w:rPr>
                <w:rFonts w:ascii="Times New Roman" w:hAnsi="Times New Roman"/>
                <w:i/>
                <w:noProof/>
                <w:spacing w:val="-7"/>
                <w:szCs w:val="24"/>
              </w:rPr>
              <w:t xml:space="preserve"> </w:t>
            </w:r>
            <w:r w:rsidRPr="00FC1EF9">
              <w:rPr>
                <w:rFonts w:ascii="Times New Roman" w:hAnsi="Times New Roman"/>
                <w:i/>
                <w:noProof/>
                <w:szCs w:val="24"/>
              </w:rPr>
              <w:t>of</w:t>
            </w:r>
            <w:r w:rsidRPr="00FC1EF9">
              <w:rPr>
                <w:rFonts w:ascii="Times New Roman" w:hAnsi="Times New Roman"/>
                <w:i/>
                <w:noProof/>
                <w:spacing w:val="-7"/>
                <w:szCs w:val="24"/>
              </w:rPr>
              <w:t xml:space="preserve"> </w:t>
            </w:r>
            <w:r w:rsidRPr="00FC1EF9">
              <w:rPr>
                <w:rFonts w:ascii="Times New Roman" w:hAnsi="Times New Roman"/>
                <w:i/>
                <w:noProof/>
                <w:szCs w:val="24"/>
              </w:rPr>
              <w:t>location</w:t>
            </w:r>
            <w:r w:rsidRPr="00FC1EF9">
              <w:rPr>
                <w:rFonts w:ascii="Times New Roman" w:hAnsi="Times New Roman"/>
                <w:i/>
                <w:noProof/>
                <w:spacing w:val="-8"/>
                <w:szCs w:val="24"/>
              </w:rPr>
              <w:t xml:space="preserve"> </w:t>
            </w:r>
            <w:r w:rsidRPr="00FC1EF9">
              <w:rPr>
                <w:rFonts w:ascii="Times New Roman" w:hAnsi="Times New Roman"/>
                <w:i/>
                <w:noProof/>
                <w:szCs w:val="24"/>
              </w:rPr>
              <w:t>of</w:t>
            </w:r>
            <w:r w:rsidRPr="00FC1EF9">
              <w:rPr>
                <w:rFonts w:ascii="Times New Roman" w:hAnsi="Times New Roman"/>
                <w:i/>
                <w:noProof/>
                <w:spacing w:val="-7"/>
                <w:szCs w:val="24"/>
              </w:rPr>
              <w:t xml:space="preserve"> </w:t>
            </w:r>
            <w:r w:rsidRPr="00FC1EF9">
              <w:rPr>
                <w:rFonts w:ascii="Times New Roman" w:hAnsi="Times New Roman"/>
                <w:i/>
                <w:noProof/>
                <w:szCs w:val="24"/>
              </w:rPr>
              <w:t>the</w:t>
            </w:r>
            <w:r w:rsidRPr="00FC1EF9">
              <w:rPr>
                <w:rFonts w:ascii="Times New Roman" w:hAnsi="Times New Roman"/>
                <w:i/>
                <w:noProof/>
                <w:spacing w:val="-9"/>
                <w:szCs w:val="24"/>
              </w:rPr>
              <w:t xml:space="preserve"> </w:t>
            </w:r>
            <w:r w:rsidRPr="00FC1EF9">
              <w:rPr>
                <w:rFonts w:ascii="Times New Roman" w:hAnsi="Times New Roman"/>
                <w:i/>
                <w:noProof/>
                <w:szCs w:val="24"/>
              </w:rPr>
              <w:t xml:space="preserve">XX </w:t>
            </w:r>
            <w:r w:rsidRPr="00FC1EF9">
              <w:rPr>
                <w:rFonts w:ascii="Times New Roman" w:hAnsi="Times New Roman"/>
                <w:i/>
                <w:noProof/>
                <w:spacing w:val="-2"/>
                <w:szCs w:val="24"/>
              </w:rPr>
              <w:t>Sensor</w:t>
            </w:r>
          </w:p>
          <w:p w:rsidR="00D61547" w:rsidRPr="00FC1EF9" w:rsidP="00D61547" w14:paraId="7C453104" w14:textId="77777777">
            <w:pPr>
              <w:autoSpaceDE w:val="0"/>
              <w:autoSpaceDN w:val="0"/>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05764FE2" w14:textId="77777777">
            <w:pPr>
              <w:autoSpaceDE w:val="0"/>
              <w:autoSpaceDN w:val="0"/>
              <w:spacing w:before="120"/>
              <w:jc w:val="both"/>
              <w:rPr>
                <w:rFonts w:ascii="Times New Roman" w:hAnsi="Times New Roman"/>
                <w:noProof/>
                <w:szCs w:val="24"/>
              </w:rPr>
            </w:pPr>
          </w:p>
        </w:tc>
      </w:tr>
      <w:tr w14:paraId="469845F5" w14:textId="77777777" w:rsidTr="00197895">
        <w:tblPrEx>
          <w:tblW w:w="9350" w:type="dxa"/>
          <w:tblLook w:val="04A0"/>
        </w:tblPrEx>
        <w:trPr>
          <w:trHeight w:val="481"/>
        </w:trPr>
        <w:tc>
          <w:tcPr>
            <w:tcW w:w="0" w:type="auto"/>
            <w:vMerge/>
            <w:tcBorders>
              <w:top w:val="single" w:sz="4" w:space="0" w:color="D9D9D9"/>
              <w:left w:val="single" w:sz="4" w:space="0" w:color="auto"/>
              <w:bottom w:val="single" w:sz="4" w:space="0" w:color="auto"/>
              <w:right w:val="single" w:sz="4" w:space="0" w:color="auto"/>
            </w:tcBorders>
            <w:vAlign w:val="center"/>
            <w:hideMark/>
          </w:tcPr>
          <w:p w:rsidR="00D61547" w:rsidRPr="00FC1EF9" w:rsidP="00D61547" w14:paraId="75524FE3" w14:textId="77777777">
            <w:pPr>
              <w:widowControl/>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71CFA921" w14:textId="77777777">
            <w:pPr>
              <w:autoSpaceDE w:val="0"/>
              <w:autoSpaceDN w:val="0"/>
              <w:spacing w:before="120"/>
              <w:jc w:val="both"/>
              <w:rPr>
                <w:rFonts w:ascii="Times New Roman" w:hAnsi="Times New Roman"/>
                <w:noProof/>
                <w:szCs w:val="24"/>
              </w:rPr>
            </w:pPr>
          </w:p>
        </w:tc>
      </w:tr>
      <w:tr w14:paraId="5C5E92CF" w14:textId="77777777" w:rsidTr="00197895">
        <w:tblPrEx>
          <w:tblW w:w="9350" w:type="dxa"/>
          <w:tblLook w:val="04A0"/>
        </w:tblPrEx>
        <w:trPr>
          <w:trHeight w:val="581"/>
        </w:trPr>
        <w:tc>
          <w:tcPr>
            <w:tcW w:w="0" w:type="auto"/>
            <w:vMerge/>
            <w:tcBorders>
              <w:top w:val="single" w:sz="4" w:space="0" w:color="D9D9D9"/>
              <w:left w:val="single" w:sz="4" w:space="0" w:color="auto"/>
              <w:bottom w:val="single" w:sz="4" w:space="0" w:color="auto"/>
              <w:right w:val="single" w:sz="4" w:space="0" w:color="auto"/>
            </w:tcBorders>
            <w:vAlign w:val="center"/>
            <w:hideMark/>
          </w:tcPr>
          <w:p w:rsidR="00D61547" w:rsidRPr="00FC1EF9" w:rsidP="00D61547" w14:paraId="5AC0A24B" w14:textId="77777777">
            <w:pPr>
              <w:widowControl/>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auto"/>
              <w:right w:val="single" w:sz="4" w:space="0" w:color="auto"/>
            </w:tcBorders>
            <w:vAlign w:val="center"/>
          </w:tcPr>
          <w:p w:rsidR="00D61547" w:rsidRPr="00FC1EF9" w:rsidP="00D61547" w14:paraId="2B1EEC5E" w14:textId="77777777">
            <w:pPr>
              <w:autoSpaceDE w:val="0"/>
              <w:autoSpaceDN w:val="0"/>
              <w:spacing w:before="120"/>
              <w:jc w:val="both"/>
              <w:rPr>
                <w:rFonts w:ascii="Times New Roman" w:hAnsi="Times New Roman"/>
                <w:noProof/>
                <w:szCs w:val="24"/>
              </w:rPr>
            </w:pPr>
          </w:p>
        </w:tc>
      </w:tr>
      <w:tr w14:paraId="23D6D745" w14:textId="77777777" w:rsidTr="00197895">
        <w:tblPrEx>
          <w:tblW w:w="9350" w:type="dxa"/>
          <w:tblLook w:val="04A0"/>
        </w:tblPrEx>
        <w:trPr>
          <w:trHeight w:val="494"/>
        </w:trPr>
        <w:tc>
          <w:tcPr>
            <w:tcW w:w="4745" w:type="dxa"/>
            <w:vMerge w:val="restart"/>
            <w:tcBorders>
              <w:top w:val="single" w:sz="4" w:space="0" w:color="auto"/>
              <w:left w:val="single" w:sz="4" w:space="0" w:color="auto"/>
              <w:bottom w:val="single" w:sz="4" w:space="0" w:color="D9D9D9"/>
              <w:right w:val="single" w:sz="4" w:space="0" w:color="auto"/>
            </w:tcBorders>
          </w:tcPr>
          <w:p w:rsidR="00D61547" w:rsidRPr="00FC1EF9" w:rsidP="00D61547" w14:paraId="33330609" w14:textId="77777777">
            <w:pPr>
              <w:autoSpaceDE w:val="0"/>
              <w:autoSpaceDN w:val="0"/>
              <w:spacing w:before="57"/>
              <w:rPr>
                <w:rFonts w:ascii="Times New Roman" w:hAnsi="Times New Roman"/>
                <w:noProof/>
                <w:szCs w:val="24"/>
              </w:rPr>
            </w:pPr>
            <w:r w:rsidRPr="00FC1EF9">
              <w:rPr>
                <w:rFonts w:ascii="Times New Roman" w:hAnsi="Times New Roman"/>
                <w:noProof/>
                <w:szCs w:val="24"/>
              </w:rPr>
              <w:t>Sensor</w:t>
            </w:r>
            <w:r w:rsidRPr="00FC1EF9">
              <w:rPr>
                <w:rFonts w:ascii="Times New Roman" w:hAnsi="Times New Roman"/>
                <w:noProof/>
                <w:spacing w:val="-3"/>
                <w:szCs w:val="24"/>
              </w:rPr>
              <w:t xml:space="preserve"> </w:t>
            </w:r>
            <w:r w:rsidRPr="00FC1EF9">
              <w:rPr>
                <w:rFonts w:ascii="Times New Roman" w:hAnsi="Times New Roman"/>
                <w:noProof/>
                <w:spacing w:val="-5"/>
                <w:szCs w:val="24"/>
              </w:rPr>
              <w:t>XX:</w:t>
            </w:r>
          </w:p>
          <w:p w:rsidR="00D61547" w:rsidRPr="00FC1EF9" w:rsidP="00D61547" w14:paraId="477B6441" w14:textId="77777777">
            <w:pPr>
              <w:autoSpaceDE w:val="0"/>
              <w:autoSpaceDN w:val="0"/>
              <w:spacing w:before="120"/>
              <w:jc w:val="both"/>
              <w:rPr>
                <w:rFonts w:ascii="Times New Roman" w:hAnsi="Times New Roman"/>
                <w:noProof/>
                <w:szCs w:val="24"/>
              </w:rPr>
            </w:pPr>
          </w:p>
        </w:tc>
        <w:tc>
          <w:tcPr>
            <w:tcW w:w="4605" w:type="dxa"/>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63C1FB69"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XX</w:t>
            </w:r>
            <w:r w:rsidRPr="00FC1EF9">
              <w:rPr>
                <w:rFonts w:ascii="Times New Roman" w:hAnsi="Times New Roman"/>
                <w:noProof/>
                <w:spacing w:val="-4"/>
                <w:szCs w:val="24"/>
              </w:rPr>
              <w:t xml:space="preserve"> </w:t>
            </w:r>
            <w:r w:rsidRPr="00FC1EF9">
              <w:rPr>
                <w:rFonts w:ascii="Times New Roman" w:hAnsi="Times New Roman"/>
                <w:noProof/>
                <w:szCs w:val="24"/>
              </w:rPr>
              <w:t>Sensor</w:t>
            </w:r>
            <w:r w:rsidRPr="00FC1EF9">
              <w:rPr>
                <w:rFonts w:ascii="Times New Roman" w:hAnsi="Times New Roman"/>
                <w:noProof/>
                <w:spacing w:val="-1"/>
                <w:szCs w:val="24"/>
              </w:rPr>
              <w:t xml:space="preserve"> </w:t>
            </w:r>
            <w:r w:rsidRPr="00FC1EF9">
              <w:rPr>
                <w:rFonts w:ascii="Times New Roman" w:hAnsi="Times New Roman"/>
                <w:noProof/>
                <w:spacing w:val="-2"/>
                <w:szCs w:val="24"/>
              </w:rPr>
              <w:t>details:</w:t>
            </w:r>
          </w:p>
        </w:tc>
      </w:tr>
      <w:tr w14:paraId="23B46600" w14:textId="77777777" w:rsidTr="00197895">
        <w:tblPrEx>
          <w:tblW w:w="9350" w:type="dxa"/>
          <w:tblLook w:val="04A0"/>
        </w:tblPrEx>
        <w:trPr>
          <w:trHeight w:val="530"/>
        </w:trPr>
        <w:tc>
          <w:tcPr>
            <w:tcW w:w="0" w:type="auto"/>
            <w:vMerge/>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040D29AB"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0804300F" w14:textId="77777777">
            <w:pPr>
              <w:autoSpaceDE w:val="0"/>
              <w:autoSpaceDN w:val="0"/>
              <w:spacing w:before="120"/>
              <w:jc w:val="both"/>
              <w:rPr>
                <w:rFonts w:ascii="Times New Roman" w:hAnsi="Times New Roman"/>
                <w:noProof/>
                <w:szCs w:val="24"/>
              </w:rPr>
            </w:pPr>
          </w:p>
        </w:tc>
      </w:tr>
      <w:tr w14:paraId="228C2A8B" w14:textId="77777777" w:rsidTr="00197895">
        <w:tblPrEx>
          <w:tblW w:w="9350" w:type="dxa"/>
          <w:tblLook w:val="04A0"/>
        </w:tblPrEx>
        <w:trPr>
          <w:trHeight w:val="530"/>
        </w:trPr>
        <w:tc>
          <w:tcPr>
            <w:tcW w:w="0" w:type="auto"/>
            <w:vMerge/>
            <w:tcBorders>
              <w:top w:val="single" w:sz="4" w:space="0" w:color="auto"/>
              <w:left w:val="single" w:sz="4" w:space="0" w:color="auto"/>
              <w:bottom w:val="single" w:sz="4" w:space="0" w:color="D9D9D9"/>
              <w:right w:val="single" w:sz="4" w:space="0" w:color="auto"/>
            </w:tcBorders>
            <w:vAlign w:val="center"/>
            <w:hideMark/>
          </w:tcPr>
          <w:p w:rsidR="00D61547" w:rsidRPr="00FC1EF9" w:rsidP="00D61547" w14:paraId="5AB9CA77" w14:textId="77777777">
            <w:pPr>
              <w:widowControl/>
              <w:spacing w:before="120"/>
              <w:jc w:val="both"/>
              <w:rPr>
                <w:rFonts w:ascii="Times New Roman" w:hAnsi="Times New Roman"/>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2499277A" w14:textId="77777777">
            <w:pPr>
              <w:autoSpaceDE w:val="0"/>
              <w:autoSpaceDN w:val="0"/>
              <w:spacing w:before="120"/>
              <w:jc w:val="both"/>
              <w:rPr>
                <w:rFonts w:ascii="Times New Roman" w:hAnsi="Times New Roman"/>
                <w:noProof/>
                <w:szCs w:val="24"/>
              </w:rPr>
            </w:pPr>
          </w:p>
        </w:tc>
      </w:tr>
      <w:tr w14:paraId="6348FF90" w14:textId="77777777" w:rsidTr="00197895">
        <w:tblPrEx>
          <w:tblW w:w="9350" w:type="dxa"/>
          <w:tblLook w:val="04A0"/>
        </w:tblPrEx>
        <w:trPr>
          <w:trHeight w:val="511"/>
        </w:trPr>
        <w:tc>
          <w:tcPr>
            <w:tcW w:w="4745" w:type="dxa"/>
            <w:vMerge w:val="restart"/>
            <w:tcBorders>
              <w:top w:val="single" w:sz="4" w:space="0" w:color="D9D9D9"/>
              <w:left w:val="single" w:sz="4" w:space="0" w:color="auto"/>
              <w:bottom w:val="single" w:sz="4" w:space="0" w:color="auto"/>
              <w:right w:val="single" w:sz="4" w:space="0" w:color="auto"/>
            </w:tcBorders>
          </w:tcPr>
          <w:p w:rsidR="00D61547" w:rsidRPr="00FC1EF9" w:rsidP="00D61547" w14:paraId="7648EB50" w14:textId="77777777">
            <w:pPr>
              <w:autoSpaceDE w:val="0"/>
              <w:autoSpaceDN w:val="0"/>
              <w:spacing w:before="57"/>
              <w:jc w:val="both"/>
              <w:rPr>
                <w:rFonts w:ascii="Times New Roman" w:hAnsi="Times New Roman"/>
                <w:i/>
                <w:noProof/>
                <w:szCs w:val="24"/>
              </w:rPr>
            </w:pPr>
            <w:r w:rsidRPr="00FC1EF9">
              <w:rPr>
                <w:rFonts w:ascii="Times New Roman" w:hAnsi="Times New Roman"/>
                <w:i/>
                <w:noProof/>
                <w:szCs w:val="24"/>
              </w:rPr>
              <w:t>Image</w:t>
            </w:r>
            <w:r w:rsidRPr="00FC1EF9">
              <w:rPr>
                <w:rFonts w:ascii="Times New Roman" w:hAnsi="Times New Roman"/>
                <w:i/>
                <w:noProof/>
                <w:spacing w:val="-7"/>
                <w:szCs w:val="24"/>
              </w:rPr>
              <w:t xml:space="preserve"> </w:t>
            </w:r>
            <w:r w:rsidRPr="00FC1EF9">
              <w:rPr>
                <w:rFonts w:ascii="Times New Roman" w:hAnsi="Times New Roman"/>
                <w:i/>
                <w:noProof/>
                <w:szCs w:val="24"/>
              </w:rPr>
              <w:t>of</w:t>
            </w:r>
            <w:r w:rsidRPr="00FC1EF9">
              <w:rPr>
                <w:rFonts w:ascii="Times New Roman" w:hAnsi="Times New Roman"/>
                <w:i/>
                <w:noProof/>
                <w:spacing w:val="-7"/>
                <w:szCs w:val="24"/>
              </w:rPr>
              <w:t xml:space="preserve"> </w:t>
            </w:r>
            <w:r w:rsidRPr="00FC1EF9">
              <w:rPr>
                <w:rFonts w:ascii="Times New Roman" w:hAnsi="Times New Roman"/>
                <w:i/>
                <w:noProof/>
                <w:szCs w:val="24"/>
              </w:rPr>
              <w:t>location</w:t>
            </w:r>
            <w:r w:rsidRPr="00FC1EF9">
              <w:rPr>
                <w:rFonts w:ascii="Times New Roman" w:hAnsi="Times New Roman"/>
                <w:i/>
                <w:noProof/>
                <w:spacing w:val="-8"/>
                <w:szCs w:val="24"/>
              </w:rPr>
              <w:t xml:space="preserve"> </w:t>
            </w:r>
            <w:r w:rsidRPr="00FC1EF9">
              <w:rPr>
                <w:rFonts w:ascii="Times New Roman" w:hAnsi="Times New Roman"/>
                <w:i/>
                <w:noProof/>
                <w:szCs w:val="24"/>
              </w:rPr>
              <w:t>of</w:t>
            </w:r>
            <w:r w:rsidRPr="00FC1EF9">
              <w:rPr>
                <w:rFonts w:ascii="Times New Roman" w:hAnsi="Times New Roman"/>
                <w:i/>
                <w:noProof/>
                <w:spacing w:val="-7"/>
                <w:szCs w:val="24"/>
              </w:rPr>
              <w:t xml:space="preserve"> </w:t>
            </w:r>
            <w:r w:rsidRPr="00FC1EF9">
              <w:rPr>
                <w:rFonts w:ascii="Times New Roman" w:hAnsi="Times New Roman"/>
                <w:i/>
                <w:noProof/>
                <w:szCs w:val="24"/>
              </w:rPr>
              <w:t>the</w:t>
            </w:r>
            <w:r w:rsidRPr="00FC1EF9">
              <w:rPr>
                <w:rFonts w:ascii="Times New Roman" w:hAnsi="Times New Roman"/>
                <w:i/>
                <w:noProof/>
                <w:spacing w:val="-9"/>
                <w:szCs w:val="24"/>
              </w:rPr>
              <w:t xml:space="preserve"> </w:t>
            </w:r>
            <w:r w:rsidRPr="00FC1EF9">
              <w:rPr>
                <w:rFonts w:ascii="Times New Roman" w:hAnsi="Times New Roman"/>
                <w:i/>
                <w:noProof/>
                <w:szCs w:val="24"/>
              </w:rPr>
              <w:t xml:space="preserve">XX </w:t>
            </w:r>
            <w:r w:rsidRPr="00FC1EF9">
              <w:rPr>
                <w:rFonts w:ascii="Times New Roman" w:hAnsi="Times New Roman"/>
                <w:i/>
                <w:noProof/>
                <w:spacing w:val="-2"/>
                <w:szCs w:val="24"/>
              </w:rPr>
              <w:t>Sensor</w:t>
            </w:r>
          </w:p>
          <w:p w:rsidR="00D61547" w:rsidRPr="00FC1EF9" w:rsidP="00D61547" w14:paraId="66784D94" w14:textId="77777777">
            <w:pPr>
              <w:autoSpaceDE w:val="0"/>
              <w:autoSpaceDN w:val="0"/>
              <w:spacing w:before="120"/>
              <w:jc w:val="both"/>
              <w:rPr>
                <w:rFonts w:ascii="Times New Roman" w:hAnsi="Times New Roman"/>
                <w:i/>
                <w:noProof/>
                <w:szCs w:val="24"/>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304507CD" w14:textId="77777777">
            <w:pPr>
              <w:autoSpaceDE w:val="0"/>
              <w:autoSpaceDN w:val="0"/>
              <w:spacing w:before="120"/>
              <w:jc w:val="both"/>
              <w:rPr>
                <w:rFonts w:ascii="Times New Roman" w:hAnsi="Times New Roman"/>
                <w:noProof/>
                <w:szCs w:val="24"/>
              </w:rPr>
            </w:pPr>
          </w:p>
        </w:tc>
      </w:tr>
      <w:tr w14:paraId="3118EDAB" w14:textId="77777777" w:rsidTr="00197895">
        <w:tblPrEx>
          <w:tblW w:w="9350" w:type="dxa"/>
          <w:tblLook w:val="04A0"/>
        </w:tblPrEx>
        <w:trPr>
          <w:trHeight w:val="481"/>
        </w:trPr>
        <w:tc>
          <w:tcPr>
            <w:tcW w:w="0" w:type="auto"/>
            <w:vMerge/>
            <w:tcBorders>
              <w:top w:val="single" w:sz="4" w:space="0" w:color="D9D9D9"/>
              <w:left w:val="single" w:sz="4" w:space="0" w:color="auto"/>
              <w:bottom w:val="single" w:sz="4" w:space="0" w:color="auto"/>
              <w:right w:val="single" w:sz="4" w:space="0" w:color="auto"/>
            </w:tcBorders>
            <w:vAlign w:val="center"/>
            <w:hideMark/>
          </w:tcPr>
          <w:p w:rsidR="00D61547" w:rsidRPr="00FC1EF9" w:rsidP="00D61547" w14:paraId="02812B15" w14:textId="77777777">
            <w:pPr>
              <w:widowControl/>
              <w:spacing w:before="120"/>
              <w:jc w:val="both"/>
              <w:rPr>
                <w:rFonts w:ascii="Times New Roman" w:hAnsi="Times New Roman"/>
                <w:i/>
                <w:noProof/>
                <w:sz w:val="22"/>
              </w:rPr>
            </w:pPr>
          </w:p>
        </w:tc>
        <w:tc>
          <w:tcPr>
            <w:tcW w:w="4605"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305E6A18" w14:textId="77777777">
            <w:pPr>
              <w:autoSpaceDE w:val="0"/>
              <w:autoSpaceDN w:val="0"/>
              <w:spacing w:before="120"/>
              <w:jc w:val="both"/>
              <w:rPr>
                <w:rFonts w:ascii="Times New Roman" w:hAnsi="Times New Roman"/>
                <w:noProof/>
              </w:rPr>
            </w:pPr>
          </w:p>
        </w:tc>
      </w:tr>
      <w:tr w14:paraId="1F9AE42D" w14:textId="77777777" w:rsidTr="00197895">
        <w:tblPrEx>
          <w:tblW w:w="9350" w:type="dxa"/>
          <w:tblLook w:val="04A0"/>
        </w:tblPrEx>
        <w:trPr>
          <w:trHeight w:val="581"/>
        </w:trPr>
        <w:tc>
          <w:tcPr>
            <w:tcW w:w="0" w:type="auto"/>
            <w:vMerge/>
            <w:tcBorders>
              <w:top w:val="single" w:sz="4" w:space="0" w:color="D9D9D9"/>
              <w:left w:val="single" w:sz="4" w:space="0" w:color="auto"/>
              <w:bottom w:val="single" w:sz="4" w:space="0" w:color="auto"/>
              <w:right w:val="single" w:sz="4" w:space="0" w:color="auto"/>
            </w:tcBorders>
            <w:vAlign w:val="center"/>
            <w:hideMark/>
          </w:tcPr>
          <w:p w:rsidR="00D61547" w:rsidRPr="00FC1EF9" w:rsidP="00D61547" w14:paraId="24628686" w14:textId="77777777">
            <w:pPr>
              <w:widowControl/>
              <w:spacing w:before="120"/>
              <w:jc w:val="both"/>
              <w:rPr>
                <w:rFonts w:ascii="Times New Roman" w:hAnsi="Times New Roman"/>
                <w:i/>
                <w:noProof/>
                <w:sz w:val="22"/>
              </w:rPr>
            </w:pPr>
          </w:p>
        </w:tc>
        <w:tc>
          <w:tcPr>
            <w:tcW w:w="4605" w:type="dxa"/>
            <w:tcBorders>
              <w:top w:val="single" w:sz="4" w:space="0" w:color="D9D9D9"/>
              <w:left w:val="single" w:sz="4" w:space="0" w:color="auto"/>
              <w:bottom w:val="single" w:sz="4" w:space="0" w:color="auto"/>
              <w:right w:val="single" w:sz="4" w:space="0" w:color="auto"/>
            </w:tcBorders>
            <w:vAlign w:val="center"/>
          </w:tcPr>
          <w:p w:rsidR="00D61547" w:rsidRPr="00FC1EF9" w:rsidP="00D61547" w14:paraId="72CF8E81" w14:textId="77777777">
            <w:pPr>
              <w:autoSpaceDE w:val="0"/>
              <w:autoSpaceDN w:val="0"/>
              <w:spacing w:before="120"/>
              <w:jc w:val="both"/>
              <w:rPr>
                <w:rFonts w:ascii="Times New Roman" w:hAnsi="Times New Roman"/>
                <w:noProof/>
              </w:rPr>
            </w:pPr>
          </w:p>
        </w:tc>
      </w:tr>
    </w:tbl>
    <w:p w:rsidR="00D61547" w:rsidRPr="00FC1EF9" w:rsidP="00D61547" w14:paraId="143048D3" w14:textId="77777777">
      <w:pPr>
        <w:widowControl/>
        <w:spacing w:before="120" w:after="120" w:line="360" w:lineRule="auto"/>
        <w:ind w:left="850"/>
        <w:rPr>
          <w:szCs w:val="24"/>
          <w:lang w:eastAsia="en-US"/>
        </w:rPr>
      </w:pPr>
    </w:p>
    <w:p w:rsidR="00D61547" w:rsidRPr="00FC1EF9" w:rsidP="00D61547" w14:paraId="1B667C27" w14:textId="77777777">
      <w:pPr>
        <w:widowControl/>
        <w:spacing w:before="120" w:after="120" w:line="360" w:lineRule="auto"/>
        <w:rPr>
          <w:szCs w:val="24"/>
          <w:lang w:eastAsia="en-US"/>
        </w:rPr>
      </w:pPr>
      <w:bookmarkStart w:id="24" w:name="_Hlk176288564"/>
      <w:r w:rsidRPr="00FC1EF9">
        <w:rPr>
          <w:szCs w:val="24"/>
          <w:lang w:eastAsia="en-US"/>
        </w:rPr>
        <w:br w:type="page"/>
      </w:r>
    </w:p>
    <w:tbl>
      <w:tblPr>
        <w:tblStyle w:val="TableGrid6"/>
        <w:tblW w:w="9350" w:type="dxa"/>
        <w:tblBorders>
          <w:top w:val="none" w:sz="0" w:space="0" w:color="auto"/>
        </w:tblBorders>
        <w:tblLook w:val="04A0"/>
      </w:tblPr>
      <w:tblGrid>
        <w:gridCol w:w="4675"/>
        <w:gridCol w:w="4675"/>
      </w:tblGrid>
      <w:tr w14:paraId="6680F8D4" w14:textId="77777777" w:rsidTr="00197895">
        <w:tblPrEx>
          <w:tblW w:w="9350" w:type="dxa"/>
          <w:tblLook w:val="04A0"/>
        </w:tblPrEx>
        <w:trPr>
          <w:trHeight w:val="432"/>
        </w:trPr>
        <w:tc>
          <w:tcPr>
            <w:tcW w:w="9350" w:type="dxa"/>
            <w:gridSpan w:val="2"/>
            <w:vAlign w:val="center"/>
            <w:hideMark/>
          </w:tcPr>
          <w:p w:rsidR="00D61547" w:rsidRPr="00FC1EF9" w:rsidP="00D61547" w14:paraId="45B5B22B" w14:textId="77777777">
            <w:pPr>
              <w:autoSpaceDE w:val="0"/>
              <w:autoSpaceDN w:val="0"/>
              <w:spacing w:before="120"/>
              <w:jc w:val="center"/>
              <w:rPr>
                <w:rFonts w:ascii="Times New Roman" w:hAnsi="Times New Roman"/>
                <w:noProof/>
              </w:rPr>
            </w:pPr>
            <w:r w:rsidRPr="00FC1EF9">
              <w:rPr>
                <w:rFonts w:ascii="Times New Roman" w:hAnsi="Times New Roman"/>
                <w:noProof/>
              </w:rPr>
              <w:t>Camera</w:t>
            </w:r>
            <w:r w:rsidRPr="00FC1EF9">
              <w:rPr>
                <w:rFonts w:ascii="Times New Roman" w:hAnsi="Times New Roman"/>
                <w:noProof/>
                <w:spacing w:val="-3"/>
              </w:rPr>
              <w:t xml:space="preserve"> </w:t>
            </w:r>
            <w:r w:rsidRPr="00FC1EF9">
              <w:rPr>
                <w:rFonts w:ascii="Times New Roman" w:hAnsi="Times New Roman"/>
                <w:noProof/>
              </w:rPr>
              <w:t>1</w:t>
            </w:r>
            <w:r w:rsidRPr="00FC1EF9">
              <w:rPr>
                <w:rFonts w:ascii="Times New Roman" w:hAnsi="Times New Roman"/>
                <w:noProof/>
                <w:spacing w:val="-2"/>
              </w:rPr>
              <w:t xml:space="preserve"> </w:t>
            </w:r>
            <w:r w:rsidRPr="00FC1EF9">
              <w:rPr>
                <w:rFonts w:ascii="Times New Roman" w:hAnsi="Times New Roman"/>
                <w:noProof/>
              </w:rPr>
              <w:t>-</w:t>
            </w:r>
            <w:r w:rsidRPr="00FC1EF9">
              <w:rPr>
                <w:rFonts w:ascii="Times New Roman" w:hAnsi="Times New Roman"/>
                <w:noProof/>
                <w:spacing w:val="-2"/>
              </w:rPr>
              <w:t xml:space="preserve"> </w:t>
            </w:r>
            <w:r w:rsidRPr="00FC1EF9">
              <w:rPr>
                <w:rFonts w:ascii="Times New Roman" w:hAnsi="Times New Roman"/>
                <w:noProof/>
              </w:rPr>
              <w:t>Deck</w:t>
            </w:r>
            <w:r w:rsidRPr="00FC1EF9">
              <w:rPr>
                <w:rFonts w:ascii="Times New Roman" w:hAnsi="Times New Roman"/>
                <w:noProof/>
                <w:spacing w:val="-2"/>
              </w:rPr>
              <w:t xml:space="preserve"> Camera</w:t>
            </w:r>
            <w:bookmarkEnd w:id="24"/>
          </w:p>
        </w:tc>
      </w:tr>
      <w:tr w14:paraId="0322502F" w14:textId="77777777" w:rsidTr="00197895">
        <w:tblPrEx>
          <w:tblW w:w="9350" w:type="dxa"/>
          <w:tblLook w:val="04A0"/>
        </w:tblPrEx>
        <w:trPr>
          <w:trHeight w:val="576"/>
        </w:trPr>
        <w:tc>
          <w:tcPr>
            <w:tcW w:w="4675" w:type="dxa"/>
            <w:vAlign w:val="center"/>
            <w:hideMark/>
          </w:tcPr>
          <w:p w:rsidR="00D61547" w:rsidRPr="00FC1EF9" w:rsidP="00D61547" w14:paraId="7CD6DBB7" w14:textId="77777777">
            <w:pPr>
              <w:autoSpaceDE w:val="0"/>
              <w:autoSpaceDN w:val="0"/>
              <w:spacing w:before="120"/>
              <w:jc w:val="both"/>
              <w:rPr>
                <w:rFonts w:ascii="Times New Roman" w:hAnsi="Times New Roman"/>
                <w:noProof/>
              </w:rPr>
            </w:pPr>
            <w:r w:rsidRPr="00FC1EF9">
              <w:rPr>
                <w:rFonts w:ascii="Times New Roman" w:hAnsi="Times New Roman"/>
                <w:i/>
                <w:noProof/>
              </w:rPr>
              <w:t>Image</w:t>
            </w:r>
            <w:r w:rsidRPr="00FC1EF9">
              <w:rPr>
                <w:rFonts w:ascii="Times New Roman" w:hAnsi="Times New Roman"/>
                <w:i/>
                <w:noProof/>
                <w:spacing w:val="-3"/>
              </w:rPr>
              <w:t xml:space="preserve"> </w:t>
            </w:r>
            <w:r w:rsidRPr="00FC1EF9">
              <w:rPr>
                <w:rFonts w:ascii="Times New Roman" w:hAnsi="Times New Roman"/>
                <w:i/>
                <w:noProof/>
              </w:rPr>
              <w:t>of</w:t>
            </w:r>
            <w:r w:rsidRPr="00FC1EF9">
              <w:rPr>
                <w:rFonts w:ascii="Times New Roman" w:hAnsi="Times New Roman"/>
                <w:i/>
                <w:noProof/>
                <w:spacing w:val="-3"/>
              </w:rPr>
              <w:t xml:space="preserve"> </w:t>
            </w:r>
            <w:r w:rsidRPr="00FC1EF9">
              <w:rPr>
                <w:rFonts w:ascii="Times New Roman" w:hAnsi="Times New Roman"/>
                <w:i/>
                <w:noProof/>
              </w:rPr>
              <w:t>Location</w:t>
            </w:r>
            <w:r w:rsidRPr="00FC1EF9">
              <w:rPr>
                <w:rFonts w:ascii="Times New Roman" w:hAnsi="Times New Roman"/>
                <w:i/>
                <w:noProof/>
                <w:spacing w:val="-4"/>
              </w:rPr>
              <w:t xml:space="preserve"> </w:t>
            </w:r>
            <w:r w:rsidRPr="00FC1EF9">
              <w:rPr>
                <w:rFonts w:ascii="Times New Roman" w:hAnsi="Times New Roman"/>
                <w:i/>
                <w:noProof/>
              </w:rPr>
              <w:t>of</w:t>
            </w:r>
            <w:r w:rsidRPr="00FC1EF9">
              <w:rPr>
                <w:rFonts w:ascii="Times New Roman" w:hAnsi="Times New Roman"/>
                <w:i/>
                <w:noProof/>
                <w:spacing w:val="-5"/>
              </w:rPr>
              <w:t xml:space="preserve"> </w:t>
            </w:r>
            <w:r w:rsidRPr="00FC1EF9">
              <w:rPr>
                <w:rFonts w:ascii="Times New Roman" w:hAnsi="Times New Roman"/>
                <w:i/>
                <w:noProof/>
              </w:rPr>
              <w:t>Camera</w:t>
            </w:r>
            <w:r w:rsidRPr="00FC1EF9">
              <w:rPr>
                <w:rFonts w:ascii="Times New Roman" w:hAnsi="Times New Roman"/>
                <w:i/>
                <w:noProof/>
                <w:spacing w:val="-3"/>
              </w:rPr>
              <w:t xml:space="preserve"> </w:t>
            </w:r>
            <w:r w:rsidRPr="00FC1EF9">
              <w:rPr>
                <w:rFonts w:ascii="Times New Roman" w:hAnsi="Times New Roman"/>
                <w:i/>
                <w:noProof/>
                <w:spacing w:val="-10"/>
              </w:rPr>
              <w:t>1</w:t>
            </w:r>
          </w:p>
        </w:tc>
        <w:tc>
          <w:tcPr>
            <w:tcW w:w="4675" w:type="dxa"/>
            <w:vAlign w:val="center"/>
            <w:hideMark/>
          </w:tcPr>
          <w:p w:rsidR="00D61547" w:rsidRPr="00FC1EF9" w:rsidP="00D61547" w14:paraId="59B8019A" w14:textId="77777777">
            <w:pPr>
              <w:autoSpaceDE w:val="0"/>
              <w:autoSpaceDN w:val="0"/>
              <w:spacing w:before="120"/>
              <w:jc w:val="both"/>
              <w:rPr>
                <w:rFonts w:ascii="Times New Roman" w:hAnsi="Times New Roman"/>
                <w:noProof/>
              </w:rPr>
            </w:pPr>
            <w:r w:rsidRPr="00FC1EF9">
              <w:rPr>
                <w:rFonts w:ascii="Times New Roman" w:hAnsi="Times New Roman"/>
                <w:noProof/>
              </w:rPr>
              <w:t>View</w:t>
            </w:r>
            <w:r w:rsidRPr="00FC1EF9">
              <w:rPr>
                <w:rFonts w:ascii="Times New Roman" w:hAnsi="Times New Roman"/>
                <w:noProof/>
                <w:spacing w:val="-2"/>
              </w:rPr>
              <w:t xml:space="preserve"> </w:t>
            </w:r>
            <w:r w:rsidRPr="00FC1EF9">
              <w:rPr>
                <w:rFonts w:ascii="Times New Roman" w:hAnsi="Times New Roman"/>
                <w:noProof/>
              </w:rPr>
              <w:t>and</w:t>
            </w:r>
            <w:r w:rsidRPr="00FC1EF9">
              <w:rPr>
                <w:rFonts w:ascii="Times New Roman" w:hAnsi="Times New Roman"/>
                <w:noProof/>
                <w:spacing w:val="-2"/>
              </w:rPr>
              <w:t xml:space="preserve"> Objectives:</w:t>
            </w:r>
          </w:p>
        </w:tc>
      </w:tr>
      <w:tr w14:paraId="2D675F21" w14:textId="77777777" w:rsidTr="00197895">
        <w:tblPrEx>
          <w:tblW w:w="9350" w:type="dxa"/>
          <w:tblLook w:val="04A0"/>
        </w:tblPrEx>
        <w:trPr>
          <w:trHeight w:val="576"/>
        </w:trPr>
        <w:tc>
          <w:tcPr>
            <w:tcW w:w="4675" w:type="dxa"/>
            <w:vAlign w:val="center"/>
            <w:hideMark/>
          </w:tcPr>
          <w:p w:rsidR="00D61547" w:rsidRPr="00FC1EF9" w:rsidP="00D61547" w14:paraId="566AC961" w14:textId="77777777">
            <w:pPr>
              <w:autoSpaceDE w:val="0"/>
              <w:autoSpaceDN w:val="0"/>
              <w:spacing w:before="120"/>
              <w:jc w:val="both"/>
              <w:rPr>
                <w:rFonts w:ascii="Times New Roman" w:hAnsi="Times New Roman"/>
                <w:noProof/>
              </w:rPr>
            </w:pPr>
            <w:r w:rsidRPr="00FC1EF9">
              <w:rPr>
                <w:rFonts w:ascii="Times New Roman" w:hAnsi="Times New Roman"/>
                <w:i/>
                <w:noProof/>
              </w:rPr>
              <w:t>Image</w:t>
            </w:r>
            <w:r w:rsidRPr="00FC1EF9">
              <w:rPr>
                <w:rFonts w:ascii="Times New Roman" w:hAnsi="Times New Roman"/>
                <w:i/>
                <w:noProof/>
                <w:spacing w:val="-3"/>
              </w:rPr>
              <w:t xml:space="preserve"> </w:t>
            </w:r>
            <w:r w:rsidRPr="00FC1EF9">
              <w:rPr>
                <w:rFonts w:ascii="Times New Roman" w:hAnsi="Times New Roman"/>
                <w:i/>
                <w:noProof/>
              </w:rPr>
              <w:t>of</w:t>
            </w:r>
            <w:r w:rsidRPr="00FC1EF9">
              <w:rPr>
                <w:rFonts w:ascii="Times New Roman" w:hAnsi="Times New Roman"/>
                <w:i/>
                <w:noProof/>
                <w:spacing w:val="-2"/>
              </w:rPr>
              <w:t xml:space="preserve"> </w:t>
            </w:r>
            <w:r w:rsidRPr="00FC1EF9">
              <w:rPr>
                <w:rFonts w:ascii="Times New Roman" w:hAnsi="Times New Roman"/>
                <w:i/>
                <w:noProof/>
              </w:rPr>
              <w:t>Location</w:t>
            </w:r>
            <w:r w:rsidRPr="00FC1EF9">
              <w:rPr>
                <w:rFonts w:ascii="Times New Roman" w:hAnsi="Times New Roman"/>
                <w:i/>
                <w:noProof/>
                <w:spacing w:val="-4"/>
              </w:rPr>
              <w:t xml:space="preserve"> </w:t>
            </w:r>
            <w:r w:rsidRPr="00FC1EF9">
              <w:rPr>
                <w:rFonts w:ascii="Times New Roman" w:hAnsi="Times New Roman"/>
                <w:i/>
                <w:noProof/>
              </w:rPr>
              <w:t>of</w:t>
            </w:r>
            <w:r w:rsidRPr="00FC1EF9">
              <w:rPr>
                <w:rFonts w:ascii="Times New Roman" w:hAnsi="Times New Roman"/>
                <w:i/>
                <w:noProof/>
                <w:spacing w:val="-4"/>
              </w:rPr>
              <w:t xml:space="preserve"> </w:t>
            </w:r>
            <w:r w:rsidRPr="00FC1EF9">
              <w:rPr>
                <w:rFonts w:ascii="Times New Roman" w:hAnsi="Times New Roman"/>
                <w:i/>
                <w:noProof/>
              </w:rPr>
              <w:t>deck</w:t>
            </w:r>
            <w:r w:rsidRPr="00FC1EF9">
              <w:rPr>
                <w:rFonts w:ascii="Times New Roman" w:hAnsi="Times New Roman"/>
                <w:i/>
                <w:noProof/>
                <w:spacing w:val="-1"/>
              </w:rPr>
              <w:t xml:space="preserve"> </w:t>
            </w:r>
            <w:r w:rsidRPr="00FC1EF9">
              <w:rPr>
                <w:rFonts w:ascii="Times New Roman" w:hAnsi="Times New Roman"/>
                <w:i/>
                <w:noProof/>
                <w:spacing w:val="-2"/>
              </w:rPr>
              <w:t>camera</w:t>
            </w:r>
          </w:p>
        </w:tc>
        <w:tc>
          <w:tcPr>
            <w:tcW w:w="4675" w:type="dxa"/>
            <w:vAlign w:val="center"/>
            <w:hideMark/>
          </w:tcPr>
          <w:p w:rsidR="00D61547" w:rsidRPr="00FC1EF9" w:rsidP="00D61547" w14:paraId="59BC71D2" w14:textId="77777777">
            <w:pPr>
              <w:autoSpaceDE w:val="0"/>
              <w:autoSpaceDN w:val="0"/>
              <w:spacing w:before="120"/>
              <w:jc w:val="both"/>
              <w:rPr>
                <w:rFonts w:ascii="Times New Roman" w:hAnsi="Times New Roman"/>
                <w:noProof/>
              </w:rPr>
            </w:pPr>
            <w:r w:rsidRPr="00FC1EF9">
              <w:rPr>
                <w:rFonts w:ascii="Times New Roman" w:hAnsi="Times New Roman"/>
                <w:noProof/>
              </w:rPr>
              <w:t>Camera</w:t>
            </w:r>
            <w:r w:rsidRPr="00FC1EF9">
              <w:rPr>
                <w:rFonts w:ascii="Times New Roman" w:hAnsi="Times New Roman"/>
                <w:noProof/>
                <w:spacing w:val="-4"/>
              </w:rPr>
              <w:t xml:space="preserve"> </w:t>
            </w:r>
            <w:r w:rsidRPr="00FC1EF9">
              <w:rPr>
                <w:rFonts w:ascii="Times New Roman" w:hAnsi="Times New Roman"/>
                <w:noProof/>
                <w:spacing w:val="-2"/>
              </w:rPr>
              <w:t>settings:</w:t>
            </w:r>
          </w:p>
        </w:tc>
      </w:tr>
      <w:tr w14:paraId="6BD89AC8" w14:textId="77777777" w:rsidTr="00197895">
        <w:tblPrEx>
          <w:tblW w:w="9350" w:type="dxa"/>
          <w:tblLook w:val="04A0"/>
        </w:tblPrEx>
        <w:trPr>
          <w:trHeight w:val="576"/>
        </w:trPr>
        <w:tc>
          <w:tcPr>
            <w:tcW w:w="9350" w:type="dxa"/>
            <w:gridSpan w:val="2"/>
            <w:vAlign w:val="center"/>
            <w:hideMark/>
          </w:tcPr>
          <w:p w:rsidR="00D61547" w:rsidRPr="00FC1EF9" w:rsidP="00D61547" w14:paraId="71B946A8" w14:textId="77777777">
            <w:pPr>
              <w:autoSpaceDE w:val="0"/>
              <w:autoSpaceDN w:val="0"/>
              <w:spacing w:before="120"/>
              <w:jc w:val="center"/>
              <w:rPr>
                <w:rFonts w:ascii="Times New Roman" w:hAnsi="Times New Roman"/>
                <w:noProof/>
              </w:rPr>
            </w:pPr>
            <w:r w:rsidRPr="00FC1EF9">
              <w:rPr>
                <w:rFonts w:ascii="Times New Roman" w:hAnsi="Times New Roman"/>
                <w:noProof/>
              </w:rPr>
              <w:t>Camera</w:t>
            </w:r>
            <w:r w:rsidRPr="00FC1EF9">
              <w:rPr>
                <w:rFonts w:ascii="Times New Roman" w:hAnsi="Times New Roman"/>
                <w:noProof/>
                <w:spacing w:val="-5"/>
              </w:rPr>
              <w:t xml:space="preserve"> </w:t>
            </w:r>
            <w:r w:rsidRPr="00FC1EF9">
              <w:rPr>
                <w:rFonts w:ascii="Times New Roman" w:hAnsi="Times New Roman"/>
                <w:noProof/>
              </w:rPr>
              <w:t>2</w:t>
            </w:r>
            <w:r w:rsidRPr="00FC1EF9">
              <w:rPr>
                <w:rFonts w:ascii="Times New Roman" w:hAnsi="Times New Roman"/>
                <w:noProof/>
                <w:spacing w:val="-4"/>
              </w:rPr>
              <w:t xml:space="preserve"> </w:t>
            </w:r>
            <w:r w:rsidRPr="00FC1EF9">
              <w:rPr>
                <w:rFonts w:ascii="Times New Roman" w:hAnsi="Times New Roman"/>
                <w:noProof/>
              </w:rPr>
              <w:t>-</w:t>
            </w:r>
            <w:r w:rsidRPr="00FC1EF9">
              <w:rPr>
                <w:rFonts w:ascii="Times New Roman" w:hAnsi="Times New Roman"/>
                <w:noProof/>
                <w:spacing w:val="-3"/>
              </w:rPr>
              <w:t xml:space="preserve"> </w:t>
            </w:r>
            <w:r w:rsidRPr="00FC1EF9">
              <w:rPr>
                <w:rFonts w:ascii="Times New Roman" w:hAnsi="Times New Roman"/>
                <w:noProof/>
              </w:rPr>
              <w:t>Retain/General</w:t>
            </w:r>
            <w:r w:rsidRPr="00FC1EF9">
              <w:rPr>
                <w:rFonts w:ascii="Times New Roman" w:hAnsi="Times New Roman"/>
                <w:noProof/>
                <w:spacing w:val="-6"/>
              </w:rPr>
              <w:t xml:space="preserve"> </w:t>
            </w:r>
            <w:r w:rsidRPr="00FC1EF9">
              <w:rPr>
                <w:rFonts w:ascii="Times New Roman" w:hAnsi="Times New Roman"/>
                <w:noProof/>
              </w:rPr>
              <w:t>View</w:t>
            </w:r>
            <w:r w:rsidRPr="00FC1EF9">
              <w:rPr>
                <w:rFonts w:ascii="Times New Roman" w:hAnsi="Times New Roman"/>
                <w:noProof/>
                <w:spacing w:val="-1"/>
              </w:rPr>
              <w:t xml:space="preserve"> </w:t>
            </w:r>
            <w:r w:rsidRPr="00FC1EF9">
              <w:rPr>
                <w:rFonts w:ascii="Times New Roman" w:hAnsi="Times New Roman"/>
                <w:noProof/>
                <w:spacing w:val="-2"/>
              </w:rPr>
              <w:t>Camera</w:t>
            </w:r>
          </w:p>
        </w:tc>
      </w:tr>
      <w:tr w14:paraId="47A28C64" w14:textId="77777777" w:rsidTr="00197895">
        <w:tblPrEx>
          <w:tblW w:w="9350" w:type="dxa"/>
          <w:tblLook w:val="04A0"/>
        </w:tblPrEx>
        <w:trPr>
          <w:trHeight w:val="576"/>
        </w:trPr>
        <w:tc>
          <w:tcPr>
            <w:tcW w:w="4675" w:type="dxa"/>
            <w:vAlign w:val="center"/>
            <w:hideMark/>
          </w:tcPr>
          <w:p w:rsidR="00D61547" w:rsidRPr="00FC1EF9" w:rsidP="00D61547" w14:paraId="6FB6DF51" w14:textId="77777777">
            <w:pPr>
              <w:autoSpaceDE w:val="0"/>
              <w:autoSpaceDN w:val="0"/>
              <w:spacing w:before="120"/>
              <w:jc w:val="both"/>
              <w:rPr>
                <w:rFonts w:ascii="Times New Roman" w:hAnsi="Times New Roman"/>
                <w:noProof/>
              </w:rPr>
            </w:pPr>
            <w:r w:rsidRPr="00FC1EF9">
              <w:rPr>
                <w:rFonts w:ascii="Times New Roman" w:hAnsi="Times New Roman"/>
                <w:i/>
                <w:noProof/>
              </w:rPr>
              <w:t>Image</w:t>
            </w:r>
            <w:r w:rsidRPr="00FC1EF9">
              <w:rPr>
                <w:rFonts w:ascii="Times New Roman" w:hAnsi="Times New Roman"/>
                <w:i/>
                <w:noProof/>
                <w:spacing w:val="-3"/>
              </w:rPr>
              <w:t xml:space="preserve"> </w:t>
            </w:r>
            <w:r w:rsidRPr="00FC1EF9">
              <w:rPr>
                <w:rFonts w:ascii="Times New Roman" w:hAnsi="Times New Roman"/>
                <w:i/>
                <w:noProof/>
              </w:rPr>
              <w:t>of</w:t>
            </w:r>
            <w:r w:rsidRPr="00FC1EF9">
              <w:rPr>
                <w:rFonts w:ascii="Times New Roman" w:hAnsi="Times New Roman"/>
                <w:i/>
                <w:noProof/>
                <w:spacing w:val="-3"/>
              </w:rPr>
              <w:t xml:space="preserve"> </w:t>
            </w:r>
            <w:r w:rsidRPr="00FC1EF9">
              <w:rPr>
                <w:rFonts w:ascii="Times New Roman" w:hAnsi="Times New Roman"/>
                <w:i/>
                <w:noProof/>
              </w:rPr>
              <w:t>Location</w:t>
            </w:r>
            <w:r w:rsidRPr="00FC1EF9">
              <w:rPr>
                <w:rFonts w:ascii="Times New Roman" w:hAnsi="Times New Roman"/>
                <w:i/>
                <w:noProof/>
                <w:spacing w:val="-4"/>
              </w:rPr>
              <w:t xml:space="preserve"> </w:t>
            </w:r>
            <w:r w:rsidRPr="00FC1EF9">
              <w:rPr>
                <w:rFonts w:ascii="Times New Roman" w:hAnsi="Times New Roman"/>
                <w:i/>
                <w:noProof/>
              </w:rPr>
              <w:t>of</w:t>
            </w:r>
            <w:r w:rsidRPr="00FC1EF9">
              <w:rPr>
                <w:rFonts w:ascii="Times New Roman" w:hAnsi="Times New Roman"/>
                <w:i/>
                <w:noProof/>
                <w:spacing w:val="-5"/>
              </w:rPr>
              <w:t xml:space="preserve"> </w:t>
            </w:r>
            <w:r w:rsidRPr="00FC1EF9">
              <w:rPr>
                <w:rFonts w:ascii="Times New Roman" w:hAnsi="Times New Roman"/>
                <w:i/>
                <w:noProof/>
              </w:rPr>
              <w:t>Camera</w:t>
            </w:r>
            <w:r w:rsidRPr="00FC1EF9">
              <w:rPr>
                <w:rFonts w:ascii="Times New Roman" w:hAnsi="Times New Roman"/>
                <w:i/>
                <w:noProof/>
                <w:spacing w:val="-3"/>
              </w:rPr>
              <w:t xml:space="preserve"> </w:t>
            </w:r>
            <w:r w:rsidRPr="00FC1EF9">
              <w:rPr>
                <w:rFonts w:ascii="Times New Roman" w:hAnsi="Times New Roman"/>
                <w:i/>
                <w:noProof/>
                <w:spacing w:val="-10"/>
              </w:rPr>
              <w:t>2</w:t>
            </w:r>
          </w:p>
        </w:tc>
        <w:tc>
          <w:tcPr>
            <w:tcW w:w="4675" w:type="dxa"/>
            <w:vAlign w:val="center"/>
            <w:hideMark/>
          </w:tcPr>
          <w:p w:rsidR="00D61547" w:rsidRPr="00FC1EF9" w:rsidP="00D61547" w14:paraId="55A21F95" w14:textId="77777777">
            <w:pPr>
              <w:autoSpaceDE w:val="0"/>
              <w:autoSpaceDN w:val="0"/>
              <w:spacing w:before="120"/>
              <w:jc w:val="both"/>
              <w:rPr>
                <w:rFonts w:ascii="Times New Roman" w:hAnsi="Times New Roman"/>
                <w:noProof/>
              </w:rPr>
            </w:pPr>
            <w:r w:rsidRPr="00FC1EF9">
              <w:rPr>
                <w:rFonts w:ascii="Times New Roman" w:hAnsi="Times New Roman"/>
                <w:noProof/>
              </w:rPr>
              <w:t>View</w:t>
            </w:r>
            <w:r w:rsidRPr="00FC1EF9">
              <w:rPr>
                <w:rFonts w:ascii="Times New Roman" w:hAnsi="Times New Roman"/>
                <w:noProof/>
                <w:spacing w:val="-2"/>
              </w:rPr>
              <w:t xml:space="preserve"> </w:t>
            </w:r>
            <w:r w:rsidRPr="00FC1EF9">
              <w:rPr>
                <w:rFonts w:ascii="Times New Roman" w:hAnsi="Times New Roman"/>
                <w:noProof/>
              </w:rPr>
              <w:t>and</w:t>
            </w:r>
            <w:r w:rsidRPr="00FC1EF9">
              <w:rPr>
                <w:rFonts w:ascii="Times New Roman" w:hAnsi="Times New Roman"/>
                <w:noProof/>
                <w:spacing w:val="-2"/>
              </w:rPr>
              <w:t xml:space="preserve"> Objectives:</w:t>
            </w:r>
          </w:p>
        </w:tc>
      </w:tr>
      <w:tr w14:paraId="181DDAA9" w14:textId="77777777" w:rsidTr="00197895">
        <w:tblPrEx>
          <w:tblW w:w="9350" w:type="dxa"/>
          <w:tblLook w:val="04A0"/>
        </w:tblPrEx>
        <w:trPr>
          <w:trHeight w:val="576"/>
        </w:trPr>
        <w:tc>
          <w:tcPr>
            <w:tcW w:w="4675" w:type="dxa"/>
            <w:vAlign w:val="center"/>
            <w:hideMark/>
          </w:tcPr>
          <w:p w:rsidR="00D61547" w:rsidRPr="00FC1EF9" w:rsidP="00D61547" w14:paraId="41F0BC6F" w14:textId="77777777">
            <w:pPr>
              <w:autoSpaceDE w:val="0"/>
              <w:autoSpaceDN w:val="0"/>
              <w:spacing w:before="120"/>
              <w:jc w:val="both"/>
              <w:rPr>
                <w:rFonts w:ascii="Times New Roman" w:hAnsi="Times New Roman"/>
                <w:noProof/>
              </w:rPr>
            </w:pPr>
            <w:r w:rsidRPr="00FC1EF9">
              <w:rPr>
                <w:rFonts w:ascii="Times New Roman" w:hAnsi="Times New Roman"/>
                <w:i/>
                <w:noProof/>
              </w:rPr>
              <w:t>Image</w:t>
            </w:r>
            <w:r w:rsidRPr="00FC1EF9">
              <w:rPr>
                <w:rFonts w:ascii="Times New Roman" w:hAnsi="Times New Roman"/>
                <w:i/>
                <w:noProof/>
                <w:spacing w:val="-13"/>
              </w:rPr>
              <w:t xml:space="preserve"> </w:t>
            </w:r>
            <w:r w:rsidRPr="00FC1EF9">
              <w:rPr>
                <w:rFonts w:ascii="Times New Roman" w:hAnsi="Times New Roman"/>
                <w:i/>
                <w:noProof/>
              </w:rPr>
              <w:t>Retain/General</w:t>
            </w:r>
            <w:r w:rsidRPr="00FC1EF9">
              <w:rPr>
                <w:rFonts w:ascii="Times New Roman" w:hAnsi="Times New Roman"/>
                <w:i/>
                <w:noProof/>
                <w:spacing w:val="-12"/>
              </w:rPr>
              <w:t xml:space="preserve"> </w:t>
            </w:r>
            <w:r w:rsidRPr="00FC1EF9">
              <w:rPr>
                <w:rFonts w:ascii="Times New Roman" w:hAnsi="Times New Roman"/>
                <w:i/>
                <w:noProof/>
              </w:rPr>
              <w:t xml:space="preserve">View </w:t>
            </w:r>
            <w:r w:rsidRPr="00FC1EF9">
              <w:rPr>
                <w:rFonts w:ascii="Times New Roman" w:hAnsi="Times New Roman"/>
                <w:i/>
                <w:noProof/>
                <w:spacing w:val="-2"/>
              </w:rPr>
              <w:t>Camera</w:t>
            </w:r>
          </w:p>
        </w:tc>
        <w:tc>
          <w:tcPr>
            <w:tcW w:w="4675" w:type="dxa"/>
            <w:vAlign w:val="center"/>
            <w:hideMark/>
          </w:tcPr>
          <w:p w:rsidR="00D61547" w:rsidRPr="00FC1EF9" w:rsidP="00D61547" w14:paraId="4B79BB93" w14:textId="77777777">
            <w:pPr>
              <w:autoSpaceDE w:val="0"/>
              <w:autoSpaceDN w:val="0"/>
              <w:spacing w:before="120"/>
              <w:jc w:val="both"/>
              <w:rPr>
                <w:rFonts w:ascii="Times New Roman" w:hAnsi="Times New Roman"/>
                <w:noProof/>
              </w:rPr>
            </w:pPr>
            <w:r w:rsidRPr="00FC1EF9">
              <w:rPr>
                <w:rFonts w:ascii="Times New Roman" w:hAnsi="Times New Roman"/>
                <w:noProof/>
              </w:rPr>
              <w:t>Camera</w:t>
            </w:r>
            <w:r w:rsidRPr="00FC1EF9">
              <w:rPr>
                <w:rFonts w:ascii="Times New Roman" w:hAnsi="Times New Roman"/>
                <w:noProof/>
                <w:spacing w:val="-4"/>
              </w:rPr>
              <w:t xml:space="preserve"> </w:t>
            </w:r>
            <w:r w:rsidRPr="00FC1EF9">
              <w:rPr>
                <w:rFonts w:ascii="Times New Roman" w:hAnsi="Times New Roman"/>
                <w:noProof/>
                <w:spacing w:val="-2"/>
              </w:rPr>
              <w:t>settings:</w:t>
            </w:r>
          </w:p>
        </w:tc>
      </w:tr>
      <w:tr w14:paraId="3C78525B" w14:textId="77777777" w:rsidTr="00197895">
        <w:tblPrEx>
          <w:tblW w:w="9350" w:type="dxa"/>
          <w:tblLook w:val="04A0"/>
        </w:tblPrEx>
        <w:trPr>
          <w:trHeight w:val="576"/>
        </w:trPr>
        <w:tc>
          <w:tcPr>
            <w:tcW w:w="9350" w:type="dxa"/>
            <w:gridSpan w:val="2"/>
            <w:vAlign w:val="center"/>
            <w:hideMark/>
          </w:tcPr>
          <w:p w:rsidR="00D61547" w:rsidRPr="00FC1EF9" w:rsidP="00D61547" w14:paraId="4C5A3A38" w14:textId="77777777">
            <w:pPr>
              <w:autoSpaceDE w:val="0"/>
              <w:autoSpaceDN w:val="0"/>
              <w:spacing w:before="120"/>
              <w:jc w:val="center"/>
              <w:rPr>
                <w:rFonts w:ascii="Times New Roman" w:hAnsi="Times New Roman"/>
                <w:noProof/>
              </w:rPr>
            </w:pPr>
            <w:r w:rsidRPr="00FC1EF9">
              <w:rPr>
                <w:rFonts w:ascii="Times New Roman" w:hAnsi="Times New Roman"/>
                <w:noProof/>
              </w:rPr>
              <w:t>Camera</w:t>
            </w:r>
            <w:r w:rsidRPr="00FC1EF9">
              <w:rPr>
                <w:rFonts w:ascii="Times New Roman" w:hAnsi="Times New Roman"/>
                <w:noProof/>
                <w:spacing w:val="-4"/>
              </w:rPr>
              <w:t xml:space="preserve"> </w:t>
            </w:r>
            <w:r w:rsidRPr="00FC1EF9">
              <w:rPr>
                <w:rFonts w:ascii="Times New Roman" w:hAnsi="Times New Roman"/>
                <w:noProof/>
              </w:rPr>
              <w:t>3</w:t>
            </w:r>
            <w:r w:rsidRPr="00FC1EF9">
              <w:rPr>
                <w:rFonts w:ascii="Times New Roman" w:hAnsi="Times New Roman"/>
                <w:noProof/>
                <w:spacing w:val="-3"/>
              </w:rPr>
              <w:t xml:space="preserve"> </w:t>
            </w:r>
            <w:r w:rsidRPr="00FC1EF9">
              <w:rPr>
                <w:rFonts w:ascii="Times New Roman" w:hAnsi="Times New Roman"/>
                <w:noProof/>
              </w:rPr>
              <w:t>-</w:t>
            </w:r>
            <w:r w:rsidRPr="00FC1EF9">
              <w:rPr>
                <w:rFonts w:ascii="Times New Roman" w:hAnsi="Times New Roman"/>
                <w:noProof/>
                <w:spacing w:val="-2"/>
              </w:rPr>
              <w:t xml:space="preserve"> </w:t>
            </w:r>
            <w:r w:rsidRPr="00FC1EF9">
              <w:rPr>
                <w:rFonts w:ascii="Times New Roman" w:hAnsi="Times New Roman"/>
                <w:noProof/>
              </w:rPr>
              <w:t>Sorting</w:t>
            </w:r>
            <w:r w:rsidRPr="00FC1EF9">
              <w:rPr>
                <w:rFonts w:ascii="Times New Roman" w:hAnsi="Times New Roman"/>
                <w:noProof/>
                <w:spacing w:val="-3"/>
              </w:rPr>
              <w:t xml:space="preserve"> </w:t>
            </w:r>
            <w:r w:rsidRPr="00FC1EF9">
              <w:rPr>
                <w:rFonts w:ascii="Times New Roman" w:hAnsi="Times New Roman"/>
                <w:noProof/>
              </w:rPr>
              <w:t>Belt</w:t>
            </w:r>
            <w:r w:rsidRPr="00FC1EF9">
              <w:rPr>
                <w:rFonts w:ascii="Times New Roman" w:hAnsi="Times New Roman"/>
                <w:noProof/>
                <w:spacing w:val="-3"/>
              </w:rPr>
              <w:t xml:space="preserve"> </w:t>
            </w:r>
            <w:r w:rsidRPr="00FC1EF9">
              <w:rPr>
                <w:rFonts w:ascii="Times New Roman" w:hAnsi="Times New Roman"/>
                <w:noProof/>
                <w:spacing w:val="-2"/>
              </w:rPr>
              <w:t>Camera</w:t>
            </w:r>
          </w:p>
        </w:tc>
      </w:tr>
      <w:tr w14:paraId="2D8D9A8D" w14:textId="77777777" w:rsidTr="00197895">
        <w:tblPrEx>
          <w:tblW w:w="9350" w:type="dxa"/>
          <w:tblLook w:val="04A0"/>
        </w:tblPrEx>
        <w:trPr>
          <w:trHeight w:val="710"/>
        </w:trPr>
        <w:tc>
          <w:tcPr>
            <w:tcW w:w="4675" w:type="dxa"/>
            <w:vAlign w:val="center"/>
            <w:hideMark/>
          </w:tcPr>
          <w:p w:rsidR="00D61547" w:rsidRPr="00FC1EF9" w:rsidP="00D61547" w14:paraId="6EFC48FE" w14:textId="77777777">
            <w:pPr>
              <w:autoSpaceDE w:val="0"/>
              <w:autoSpaceDN w:val="0"/>
              <w:spacing w:before="120"/>
              <w:jc w:val="both"/>
              <w:rPr>
                <w:rFonts w:ascii="Times New Roman" w:hAnsi="Times New Roman"/>
                <w:noProof/>
              </w:rPr>
            </w:pPr>
            <w:r w:rsidRPr="00FC1EF9">
              <w:rPr>
                <w:rFonts w:ascii="Times New Roman" w:hAnsi="Times New Roman"/>
                <w:i/>
                <w:noProof/>
              </w:rPr>
              <w:t>Image</w:t>
            </w:r>
            <w:r w:rsidRPr="00FC1EF9">
              <w:rPr>
                <w:rFonts w:ascii="Times New Roman" w:hAnsi="Times New Roman"/>
                <w:i/>
                <w:noProof/>
                <w:spacing w:val="-3"/>
              </w:rPr>
              <w:t xml:space="preserve"> </w:t>
            </w:r>
            <w:r w:rsidRPr="00FC1EF9">
              <w:rPr>
                <w:rFonts w:ascii="Times New Roman" w:hAnsi="Times New Roman"/>
                <w:i/>
                <w:noProof/>
              </w:rPr>
              <w:t>of</w:t>
            </w:r>
            <w:r w:rsidRPr="00FC1EF9">
              <w:rPr>
                <w:rFonts w:ascii="Times New Roman" w:hAnsi="Times New Roman"/>
                <w:i/>
                <w:noProof/>
                <w:spacing w:val="-3"/>
              </w:rPr>
              <w:t xml:space="preserve"> </w:t>
            </w:r>
            <w:r w:rsidRPr="00FC1EF9">
              <w:rPr>
                <w:rFonts w:ascii="Times New Roman" w:hAnsi="Times New Roman"/>
                <w:i/>
                <w:noProof/>
              </w:rPr>
              <w:t>Location</w:t>
            </w:r>
            <w:r w:rsidRPr="00FC1EF9">
              <w:rPr>
                <w:rFonts w:ascii="Times New Roman" w:hAnsi="Times New Roman"/>
                <w:i/>
                <w:noProof/>
                <w:spacing w:val="-4"/>
              </w:rPr>
              <w:t xml:space="preserve"> </w:t>
            </w:r>
            <w:r w:rsidRPr="00FC1EF9">
              <w:rPr>
                <w:rFonts w:ascii="Times New Roman" w:hAnsi="Times New Roman"/>
                <w:i/>
                <w:noProof/>
              </w:rPr>
              <w:t>of</w:t>
            </w:r>
            <w:r w:rsidRPr="00FC1EF9">
              <w:rPr>
                <w:rFonts w:ascii="Times New Roman" w:hAnsi="Times New Roman"/>
                <w:i/>
                <w:noProof/>
                <w:spacing w:val="-5"/>
              </w:rPr>
              <w:t xml:space="preserve"> </w:t>
            </w:r>
            <w:r w:rsidRPr="00FC1EF9">
              <w:rPr>
                <w:rFonts w:ascii="Times New Roman" w:hAnsi="Times New Roman"/>
                <w:i/>
                <w:noProof/>
              </w:rPr>
              <w:t>Camera</w:t>
            </w:r>
            <w:r w:rsidRPr="00FC1EF9">
              <w:rPr>
                <w:rFonts w:ascii="Times New Roman" w:hAnsi="Times New Roman"/>
                <w:i/>
                <w:noProof/>
                <w:spacing w:val="-3"/>
              </w:rPr>
              <w:t xml:space="preserve"> </w:t>
            </w:r>
            <w:r w:rsidRPr="00FC1EF9">
              <w:rPr>
                <w:rFonts w:ascii="Times New Roman" w:hAnsi="Times New Roman"/>
                <w:i/>
                <w:noProof/>
                <w:spacing w:val="-10"/>
              </w:rPr>
              <w:t>3</w:t>
            </w:r>
          </w:p>
        </w:tc>
        <w:tc>
          <w:tcPr>
            <w:tcW w:w="4675" w:type="dxa"/>
            <w:vAlign w:val="center"/>
            <w:hideMark/>
          </w:tcPr>
          <w:p w:rsidR="00D61547" w:rsidRPr="00FC1EF9" w:rsidP="00D61547" w14:paraId="5F89339B" w14:textId="77777777">
            <w:pPr>
              <w:autoSpaceDE w:val="0"/>
              <w:autoSpaceDN w:val="0"/>
              <w:spacing w:before="120"/>
              <w:jc w:val="both"/>
              <w:rPr>
                <w:rFonts w:ascii="Times New Roman" w:hAnsi="Times New Roman"/>
                <w:noProof/>
              </w:rPr>
            </w:pPr>
            <w:r w:rsidRPr="00FC1EF9">
              <w:rPr>
                <w:rFonts w:ascii="Times New Roman" w:hAnsi="Times New Roman"/>
                <w:noProof/>
              </w:rPr>
              <w:t>View</w:t>
            </w:r>
            <w:r w:rsidRPr="00FC1EF9">
              <w:rPr>
                <w:rFonts w:ascii="Times New Roman" w:hAnsi="Times New Roman"/>
                <w:noProof/>
                <w:spacing w:val="-2"/>
              </w:rPr>
              <w:t xml:space="preserve"> </w:t>
            </w:r>
            <w:r w:rsidRPr="00FC1EF9">
              <w:rPr>
                <w:rFonts w:ascii="Times New Roman" w:hAnsi="Times New Roman"/>
                <w:noProof/>
              </w:rPr>
              <w:t>and</w:t>
            </w:r>
            <w:r w:rsidRPr="00FC1EF9">
              <w:rPr>
                <w:rFonts w:ascii="Times New Roman" w:hAnsi="Times New Roman"/>
                <w:noProof/>
                <w:spacing w:val="-2"/>
              </w:rPr>
              <w:t xml:space="preserve"> Objectives:</w:t>
            </w:r>
          </w:p>
        </w:tc>
      </w:tr>
      <w:tr w14:paraId="691671B8" w14:textId="77777777" w:rsidTr="00197895">
        <w:tblPrEx>
          <w:tblW w:w="9350" w:type="dxa"/>
          <w:tblLook w:val="04A0"/>
        </w:tblPrEx>
        <w:trPr>
          <w:trHeight w:val="755"/>
        </w:trPr>
        <w:tc>
          <w:tcPr>
            <w:tcW w:w="4675" w:type="dxa"/>
            <w:vAlign w:val="center"/>
            <w:hideMark/>
          </w:tcPr>
          <w:p w:rsidR="00D61547" w:rsidRPr="00FC1EF9" w:rsidP="00D61547" w14:paraId="2C6ED383" w14:textId="77777777">
            <w:pPr>
              <w:autoSpaceDE w:val="0"/>
              <w:autoSpaceDN w:val="0"/>
              <w:spacing w:before="120"/>
              <w:jc w:val="both"/>
              <w:rPr>
                <w:rFonts w:ascii="Times New Roman" w:hAnsi="Times New Roman"/>
                <w:noProof/>
              </w:rPr>
            </w:pPr>
            <w:r w:rsidRPr="00FC1EF9">
              <w:rPr>
                <w:rFonts w:ascii="Times New Roman" w:hAnsi="Times New Roman"/>
                <w:i/>
                <w:noProof/>
              </w:rPr>
              <w:t>Image</w:t>
            </w:r>
            <w:r w:rsidRPr="00FC1EF9">
              <w:rPr>
                <w:rFonts w:ascii="Times New Roman" w:hAnsi="Times New Roman"/>
                <w:i/>
                <w:noProof/>
                <w:spacing w:val="-4"/>
              </w:rPr>
              <w:t xml:space="preserve"> </w:t>
            </w:r>
            <w:r w:rsidRPr="00FC1EF9">
              <w:rPr>
                <w:rFonts w:ascii="Times New Roman" w:hAnsi="Times New Roman"/>
                <w:i/>
                <w:noProof/>
              </w:rPr>
              <w:t>Sorting</w:t>
            </w:r>
            <w:r w:rsidRPr="00FC1EF9">
              <w:rPr>
                <w:rFonts w:ascii="Times New Roman" w:hAnsi="Times New Roman"/>
                <w:i/>
                <w:noProof/>
                <w:spacing w:val="-5"/>
              </w:rPr>
              <w:t xml:space="preserve"> </w:t>
            </w:r>
            <w:r w:rsidRPr="00FC1EF9">
              <w:rPr>
                <w:rFonts w:ascii="Times New Roman" w:hAnsi="Times New Roman"/>
                <w:i/>
                <w:noProof/>
              </w:rPr>
              <w:t>Belt</w:t>
            </w:r>
            <w:r w:rsidRPr="00FC1EF9">
              <w:rPr>
                <w:rFonts w:ascii="Times New Roman" w:hAnsi="Times New Roman"/>
                <w:i/>
                <w:noProof/>
                <w:spacing w:val="-2"/>
              </w:rPr>
              <w:t xml:space="preserve"> Camera</w:t>
            </w:r>
          </w:p>
        </w:tc>
        <w:tc>
          <w:tcPr>
            <w:tcW w:w="4675" w:type="dxa"/>
            <w:vAlign w:val="center"/>
            <w:hideMark/>
          </w:tcPr>
          <w:p w:rsidR="00D61547" w:rsidRPr="00FC1EF9" w:rsidP="00D61547" w14:paraId="32B51C96" w14:textId="77777777">
            <w:pPr>
              <w:autoSpaceDE w:val="0"/>
              <w:autoSpaceDN w:val="0"/>
              <w:spacing w:before="120"/>
              <w:jc w:val="both"/>
              <w:rPr>
                <w:rFonts w:ascii="Times New Roman" w:hAnsi="Times New Roman"/>
                <w:noProof/>
              </w:rPr>
            </w:pPr>
            <w:r w:rsidRPr="00FC1EF9">
              <w:rPr>
                <w:rFonts w:ascii="Times New Roman" w:hAnsi="Times New Roman"/>
                <w:noProof/>
              </w:rPr>
              <w:t>Camera</w:t>
            </w:r>
            <w:r w:rsidRPr="00FC1EF9">
              <w:rPr>
                <w:rFonts w:ascii="Times New Roman" w:hAnsi="Times New Roman"/>
                <w:noProof/>
                <w:spacing w:val="-4"/>
              </w:rPr>
              <w:t xml:space="preserve"> </w:t>
            </w:r>
            <w:r w:rsidRPr="00FC1EF9">
              <w:rPr>
                <w:rFonts w:ascii="Times New Roman" w:hAnsi="Times New Roman"/>
                <w:noProof/>
                <w:spacing w:val="-2"/>
              </w:rPr>
              <w:t>settings:</w:t>
            </w:r>
          </w:p>
        </w:tc>
      </w:tr>
      <w:tr w14:paraId="5E0667EE" w14:textId="77777777" w:rsidTr="00197895">
        <w:tblPrEx>
          <w:tblW w:w="9350" w:type="dxa"/>
          <w:tblLook w:val="04A0"/>
        </w:tblPrEx>
        <w:trPr>
          <w:trHeight w:val="576"/>
        </w:trPr>
        <w:tc>
          <w:tcPr>
            <w:tcW w:w="9350" w:type="dxa"/>
            <w:gridSpan w:val="2"/>
            <w:vAlign w:val="center"/>
            <w:hideMark/>
          </w:tcPr>
          <w:p w:rsidR="00D61547" w:rsidRPr="00FC1EF9" w:rsidP="00D61547" w14:paraId="1D1587C6" w14:textId="77777777">
            <w:pPr>
              <w:autoSpaceDE w:val="0"/>
              <w:autoSpaceDN w:val="0"/>
              <w:spacing w:before="120"/>
              <w:jc w:val="center"/>
              <w:rPr>
                <w:rFonts w:ascii="Times New Roman" w:hAnsi="Times New Roman"/>
                <w:noProof/>
              </w:rPr>
            </w:pPr>
            <w:r w:rsidRPr="00FC1EF9">
              <w:rPr>
                <w:rFonts w:ascii="Times New Roman" w:hAnsi="Times New Roman"/>
                <w:noProof/>
              </w:rPr>
              <w:t>Camera</w:t>
            </w:r>
            <w:r w:rsidRPr="00FC1EF9">
              <w:rPr>
                <w:rFonts w:ascii="Times New Roman" w:hAnsi="Times New Roman"/>
                <w:noProof/>
                <w:spacing w:val="-4"/>
              </w:rPr>
              <w:t xml:space="preserve"> </w:t>
            </w:r>
            <w:r w:rsidRPr="00FC1EF9">
              <w:rPr>
                <w:rFonts w:ascii="Times New Roman" w:hAnsi="Times New Roman"/>
                <w:noProof/>
              </w:rPr>
              <w:t>4</w:t>
            </w:r>
            <w:r w:rsidRPr="00FC1EF9">
              <w:rPr>
                <w:rFonts w:ascii="Times New Roman" w:hAnsi="Times New Roman"/>
                <w:noProof/>
                <w:spacing w:val="-3"/>
              </w:rPr>
              <w:t xml:space="preserve"> </w:t>
            </w:r>
            <w:r w:rsidRPr="00FC1EF9">
              <w:rPr>
                <w:rFonts w:ascii="Times New Roman" w:hAnsi="Times New Roman"/>
                <w:noProof/>
              </w:rPr>
              <w:t>-</w:t>
            </w:r>
            <w:r w:rsidRPr="00FC1EF9">
              <w:rPr>
                <w:rFonts w:ascii="Times New Roman" w:hAnsi="Times New Roman"/>
                <w:noProof/>
                <w:spacing w:val="-2"/>
              </w:rPr>
              <w:t xml:space="preserve"> </w:t>
            </w:r>
            <w:r w:rsidRPr="00FC1EF9">
              <w:rPr>
                <w:rFonts w:ascii="Times New Roman" w:hAnsi="Times New Roman"/>
                <w:noProof/>
              </w:rPr>
              <w:t>Discard</w:t>
            </w:r>
            <w:r w:rsidRPr="00FC1EF9">
              <w:rPr>
                <w:rFonts w:ascii="Times New Roman" w:hAnsi="Times New Roman"/>
                <w:noProof/>
                <w:spacing w:val="-3"/>
              </w:rPr>
              <w:t xml:space="preserve"> </w:t>
            </w:r>
            <w:r w:rsidRPr="00FC1EF9">
              <w:rPr>
                <w:rFonts w:ascii="Times New Roman" w:hAnsi="Times New Roman"/>
                <w:noProof/>
                <w:spacing w:val="-2"/>
              </w:rPr>
              <w:t>Camera</w:t>
            </w:r>
          </w:p>
        </w:tc>
      </w:tr>
      <w:tr w14:paraId="565038F0" w14:textId="77777777" w:rsidTr="00197895">
        <w:tblPrEx>
          <w:tblW w:w="9350" w:type="dxa"/>
          <w:tblLook w:val="04A0"/>
        </w:tblPrEx>
        <w:trPr>
          <w:trHeight w:val="576"/>
        </w:trPr>
        <w:tc>
          <w:tcPr>
            <w:tcW w:w="4675" w:type="dxa"/>
            <w:vAlign w:val="center"/>
            <w:hideMark/>
          </w:tcPr>
          <w:p w:rsidR="00D61547" w:rsidRPr="00FC1EF9" w:rsidP="00D61547" w14:paraId="36CE0DB9" w14:textId="77777777">
            <w:pPr>
              <w:autoSpaceDE w:val="0"/>
              <w:autoSpaceDN w:val="0"/>
              <w:spacing w:before="120"/>
              <w:jc w:val="both"/>
              <w:rPr>
                <w:rFonts w:ascii="Times New Roman" w:hAnsi="Times New Roman"/>
                <w:noProof/>
              </w:rPr>
            </w:pPr>
            <w:r w:rsidRPr="00FC1EF9">
              <w:rPr>
                <w:rFonts w:ascii="Times New Roman" w:hAnsi="Times New Roman"/>
                <w:i/>
                <w:noProof/>
              </w:rPr>
              <w:t>Image</w:t>
            </w:r>
            <w:r w:rsidRPr="00FC1EF9">
              <w:rPr>
                <w:rFonts w:ascii="Times New Roman" w:hAnsi="Times New Roman"/>
                <w:i/>
                <w:noProof/>
                <w:spacing w:val="-3"/>
              </w:rPr>
              <w:t xml:space="preserve"> </w:t>
            </w:r>
            <w:r w:rsidRPr="00FC1EF9">
              <w:rPr>
                <w:rFonts w:ascii="Times New Roman" w:hAnsi="Times New Roman"/>
                <w:i/>
                <w:noProof/>
              </w:rPr>
              <w:t>of</w:t>
            </w:r>
            <w:r w:rsidRPr="00FC1EF9">
              <w:rPr>
                <w:rFonts w:ascii="Times New Roman" w:hAnsi="Times New Roman"/>
                <w:i/>
                <w:noProof/>
                <w:spacing w:val="-3"/>
              </w:rPr>
              <w:t xml:space="preserve"> </w:t>
            </w:r>
            <w:r w:rsidRPr="00FC1EF9">
              <w:rPr>
                <w:rFonts w:ascii="Times New Roman" w:hAnsi="Times New Roman"/>
                <w:i/>
                <w:noProof/>
              </w:rPr>
              <w:t>Location</w:t>
            </w:r>
            <w:r w:rsidRPr="00FC1EF9">
              <w:rPr>
                <w:rFonts w:ascii="Times New Roman" w:hAnsi="Times New Roman"/>
                <w:i/>
                <w:noProof/>
                <w:spacing w:val="-4"/>
              </w:rPr>
              <w:t xml:space="preserve"> </w:t>
            </w:r>
            <w:r w:rsidRPr="00FC1EF9">
              <w:rPr>
                <w:rFonts w:ascii="Times New Roman" w:hAnsi="Times New Roman"/>
                <w:i/>
                <w:noProof/>
              </w:rPr>
              <w:t>of</w:t>
            </w:r>
            <w:r w:rsidRPr="00FC1EF9">
              <w:rPr>
                <w:rFonts w:ascii="Times New Roman" w:hAnsi="Times New Roman"/>
                <w:i/>
                <w:noProof/>
                <w:spacing w:val="-5"/>
              </w:rPr>
              <w:t xml:space="preserve"> </w:t>
            </w:r>
            <w:r w:rsidRPr="00FC1EF9">
              <w:rPr>
                <w:rFonts w:ascii="Times New Roman" w:hAnsi="Times New Roman"/>
                <w:i/>
                <w:noProof/>
              </w:rPr>
              <w:t>Camera</w:t>
            </w:r>
            <w:r w:rsidRPr="00FC1EF9">
              <w:rPr>
                <w:rFonts w:ascii="Times New Roman" w:hAnsi="Times New Roman"/>
                <w:i/>
                <w:noProof/>
                <w:spacing w:val="-3"/>
              </w:rPr>
              <w:t xml:space="preserve"> </w:t>
            </w:r>
            <w:r w:rsidRPr="00FC1EF9">
              <w:rPr>
                <w:rFonts w:ascii="Times New Roman" w:hAnsi="Times New Roman"/>
                <w:i/>
                <w:noProof/>
                <w:spacing w:val="-10"/>
              </w:rPr>
              <w:t>4</w:t>
            </w:r>
          </w:p>
        </w:tc>
        <w:tc>
          <w:tcPr>
            <w:tcW w:w="4675" w:type="dxa"/>
            <w:vAlign w:val="center"/>
            <w:hideMark/>
          </w:tcPr>
          <w:p w:rsidR="00D61547" w:rsidRPr="00FC1EF9" w:rsidP="00D61547" w14:paraId="19F13A24" w14:textId="77777777">
            <w:pPr>
              <w:autoSpaceDE w:val="0"/>
              <w:autoSpaceDN w:val="0"/>
              <w:spacing w:before="120"/>
              <w:jc w:val="both"/>
              <w:rPr>
                <w:rFonts w:ascii="Times New Roman" w:hAnsi="Times New Roman"/>
                <w:noProof/>
              </w:rPr>
            </w:pPr>
            <w:r w:rsidRPr="00FC1EF9">
              <w:rPr>
                <w:rFonts w:ascii="Times New Roman" w:hAnsi="Times New Roman"/>
                <w:noProof/>
              </w:rPr>
              <w:t>View</w:t>
            </w:r>
            <w:r w:rsidRPr="00FC1EF9">
              <w:rPr>
                <w:rFonts w:ascii="Times New Roman" w:hAnsi="Times New Roman"/>
                <w:noProof/>
                <w:spacing w:val="-2"/>
              </w:rPr>
              <w:t xml:space="preserve"> </w:t>
            </w:r>
            <w:r w:rsidRPr="00FC1EF9">
              <w:rPr>
                <w:rFonts w:ascii="Times New Roman" w:hAnsi="Times New Roman"/>
                <w:noProof/>
              </w:rPr>
              <w:t>and</w:t>
            </w:r>
            <w:r w:rsidRPr="00FC1EF9">
              <w:rPr>
                <w:rFonts w:ascii="Times New Roman" w:hAnsi="Times New Roman"/>
                <w:noProof/>
                <w:spacing w:val="-2"/>
              </w:rPr>
              <w:t xml:space="preserve"> Objectives:</w:t>
            </w:r>
          </w:p>
        </w:tc>
      </w:tr>
      <w:tr w14:paraId="5B43274E" w14:textId="77777777" w:rsidTr="00197895">
        <w:tblPrEx>
          <w:tblW w:w="9350" w:type="dxa"/>
          <w:tblLook w:val="04A0"/>
        </w:tblPrEx>
        <w:trPr>
          <w:trHeight w:val="576"/>
        </w:trPr>
        <w:tc>
          <w:tcPr>
            <w:tcW w:w="4675" w:type="dxa"/>
            <w:vAlign w:val="center"/>
            <w:hideMark/>
          </w:tcPr>
          <w:p w:rsidR="00D61547" w:rsidRPr="00FC1EF9" w:rsidP="00D61547" w14:paraId="5EA5426D" w14:textId="77777777">
            <w:pPr>
              <w:autoSpaceDE w:val="0"/>
              <w:autoSpaceDN w:val="0"/>
              <w:spacing w:before="120"/>
              <w:jc w:val="both"/>
              <w:rPr>
                <w:rFonts w:ascii="Times New Roman" w:hAnsi="Times New Roman"/>
                <w:noProof/>
              </w:rPr>
            </w:pPr>
            <w:r w:rsidRPr="00FC1EF9">
              <w:rPr>
                <w:rFonts w:ascii="Times New Roman" w:hAnsi="Times New Roman"/>
                <w:i/>
                <w:noProof/>
              </w:rPr>
              <w:t>Image</w:t>
            </w:r>
            <w:r w:rsidRPr="00FC1EF9">
              <w:rPr>
                <w:rFonts w:ascii="Times New Roman" w:hAnsi="Times New Roman"/>
                <w:i/>
                <w:noProof/>
                <w:spacing w:val="-5"/>
              </w:rPr>
              <w:t xml:space="preserve"> </w:t>
            </w:r>
            <w:r w:rsidRPr="00FC1EF9">
              <w:rPr>
                <w:rFonts w:ascii="Times New Roman" w:hAnsi="Times New Roman"/>
                <w:i/>
                <w:noProof/>
              </w:rPr>
              <w:t>Discard</w:t>
            </w:r>
            <w:r w:rsidRPr="00FC1EF9">
              <w:rPr>
                <w:rFonts w:ascii="Times New Roman" w:hAnsi="Times New Roman"/>
                <w:i/>
                <w:noProof/>
                <w:spacing w:val="-4"/>
              </w:rPr>
              <w:t xml:space="preserve"> </w:t>
            </w:r>
            <w:r w:rsidRPr="00FC1EF9">
              <w:rPr>
                <w:rFonts w:ascii="Times New Roman" w:hAnsi="Times New Roman"/>
                <w:i/>
                <w:noProof/>
                <w:spacing w:val="-2"/>
              </w:rPr>
              <w:t>Camera</w:t>
            </w:r>
          </w:p>
        </w:tc>
        <w:tc>
          <w:tcPr>
            <w:tcW w:w="4675" w:type="dxa"/>
            <w:vAlign w:val="center"/>
            <w:hideMark/>
          </w:tcPr>
          <w:p w:rsidR="00D61547" w:rsidRPr="00FC1EF9" w:rsidP="00D61547" w14:paraId="04F23761" w14:textId="77777777">
            <w:pPr>
              <w:autoSpaceDE w:val="0"/>
              <w:autoSpaceDN w:val="0"/>
              <w:spacing w:before="120"/>
              <w:jc w:val="both"/>
              <w:rPr>
                <w:rFonts w:ascii="Times New Roman" w:hAnsi="Times New Roman"/>
                <w:noProof/>
              </w:rPr>
            </w:pPr>
            <w:r w:rsidRPr="00FC1EF9">
              <w:rPr>
                <w:rFonts w:ascii="Times New Roman" w:hAnsi="Times New Roman"/>
                <w:noProof/>
                <w:position w:val="8"/>
              </w:rPr>
              <w:t>Camera</w:t>
            </w:r>
            <w:r w:rsidRPr="00FC1EF9">
              <w:rPr>
                <w:rFonts w:ascii="Times New Roman" w:hAnsi="Times New Roman"/>
                <w:noProof/>
                <w:spacing w:val="-4"/>
                <w:position w:val="8"/>
              </w:rPr>
              <w:t xml:space="preserve"> </w:t>
            </w:r>
            <w:r w:rsidRPr="00FC1EF9">
              <w:rPr>
                <w:rFonts w:ascii="Times New Roman" w:hAnsi="Times New Roman"/>
                <w:noProof/>
                <w:spacing w:val="-2"/>
                <w:position w:val="8"/>
              </w:rPr>
              <w:t>settings:</w:t>
            </w:r>
          </w:p>
        </w:tc>
      </w:tr>
    </w:tbl>
    <w:p w:rsidR="00D61547" w:rsidRPr="00FC1EF9" w:rsidP="00D61547" w14:paraId="3A47B57A" w14:textId="77777777">
      <w:pPr>
        <w:widowControl/>
        <w:spacing w:before="120" w:after="120" w:line="360" w:lineRule="auto"/>
        <w:ind w:left="850"/>
        <w:rPr>
          <w:szCs w:val="24"/>
          <w:lang w:eastAsia="en-US"/>
        </w:rPr>
      </w:pPr>
    </w:p>
    <w:p w:rsidR="00D61547" w:rsidRPr="00FC1EF9" w:rsidP="00D61547" w14:paraId="6C09D080" w14:textId="77777777">
      <w:pPr>
        <w:widowControl/>
        <w:spacing w:before="120" w:after="120" w:line="360" w:lineRule="auto"/>
        <w:rPr>
          <w:szCs w:val="24"/>
          <w:lang w:eastAsia="en-US"/>
        </w:rPr>
      </w:pPr>
      <w:r w:rsidRPr="00FC1EF9">
        <w:rPr>
          <w:szCs w:val="24"/>
          <w:lang w:eastAsia="en-US"/>
        </w:rPr>
        <w:br w:type="page"/>
      </w:r>
    </w:p>
    <w:tbl>
      <w:tblPr>
        <w:tblStyle w:val="TableGrid6"/>
        <w:tblW w:w="9350" w:type="dxa"/>
        <w:tblLook w:val="04A0"/>
      </w:tblPr>
      <w:tblGrid>
        <w:gridCol w:w="4675"/>
        <w:gridCol w:w="4675"/>
      </w:tblGrid>
      <w:tr w14:paraId="7C672E5D" w14:textId="77777777" w:rsidTr="00197895">
        <w:tblPrEx>
          <w:tblW w:w="9350" w:type="dxa"/>
          <w:tblLook w:val="04A0"/>
        </w:tblPrEx>
        <w:trPr>
          <w:trHeight w:val="576"/>
        </w:trPr>
        <w:tc>
          <w:tcPr>
            <w:tcW w:w="9350" w:type="dxa"/>
            <w:gridSpan w:val="2"/>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4F90ADC5" w14:textId="77777777">
            <w:pPr>
              <w:autoSpaceDE w:val="0"/>
              <w:autoSpaceDN w:val="0"/>
              <w:spacing w:before="120"/>
              <w:jc w:val="center"/>
              <w:rPr>
                <w:rFonts w:ascii="Times New Roman" w:hAnsi="Times New Roman"/>
                <w:noProof/>
                <w:szCs w:val="24"/>
              </w:rPr>
            </w:pPr>
            <w:r w:rsidRPr="00FC1EF9">
              <w:rPr>
                <w:rFonts w:ascii="Times New Roman" w:hAnsi="Times New Roman"/>
                <w:noProof/>
                <w:szCs w:val="24"/>
              </w:rPr>
              <w:t>Camera</w:t>
            </w:r>
            <w:r w:rsidRPr="00FC1EF9">
              <w:rPr>
                <w:rFonts w:ascii="Times New Roman" w:hAnsi="Times New Roman"/>
                <w:noProof/>
                <w:spacing w:val="-3"/>
                <w:szCs w:val="24"/>
              </w:rPr>
              <w:t xml:space="preserve"> </w:t>
            </w:r>
            <w:r w:rsidRPr="00FC1EF9">
              <w:rPr>
                <w:rFonts w:ascii="Times New Roman" w:hAnsi="Times New Roman"/>
                <w:noProof/>
                <w:szCs w:val="24"/>
              </w:rPr>
              <w:t>XX</w:t>
            </w:r>
            <w:r w:rsidRPr="00FC1EF9">
              <w:rPr>
                <w:rFonts w:ascii="Times New Roman" w:hAnsi="Times New Roman"/>
                <w:noProof/>
                <w:spacing w:val="-1"/>
                <w:szCs w:val="24"/>
              </w:rPr>
              <w:t xml:space="preserve"> </w:t>
            </w:r>
            <w:r w:rsidRPr="00FC1EF9">
              <w:rPr>
                <w:rFonts w:ascii="Times New Roman" w:hAnsi="Times New Roman"/>
                <w:noProof/>
                <w:szCs w:val="24"/>
              </w:rPr>
              <w:t>-</w:t>
            </w:r>
            <w:r w:rsidRPr="00FC1EF9">
              <w:rPr>
                <w:rFonts w:ascii="Times New Roman" w:hAnsi="Times New Roman"/>
                <w:noProof/>
                <w:spacing w:val="-3"/>
                <w:szCs w:val="24"/>
              </w:rPr>
              <w:t xml:space="preserve"> </w:t>
            </w:r>
            <w:r w:rsidRPr="00FC1EF9">
              <w:rPr>
                <w:rFonts w:ascii="Times New Roman" w:hAnsi="Times New Roman"/>
                <w:noProof/>
                <w:szCs w:val="24"/>
              </w:rPr>
              <w:t xml:space="preserve">XX </w:t>
            </w:r>
            <w:r w:rsidRPr="00FC1EF9">
              <w:rPr>
                <w:rFonts w:ascii="Times New Roman" w:hAnsi="Times New Roman"/>
                <w:noProof/>
                <w:spacing w:val="-2"/>
                <w:szCs w:val="24"/>
              </w:rPr>
              <w:t>Camera</w:t>
            </w:r>
          </w:p>
        </w:tc>
      </w:tr>
      <w:tr w14:paraId="0C089A77" w14:textId="77777777" w:rsidTr="00197895">
        <w:tblPrEx>
          <w:tblW w:w="9350" w:type="dxa"/>
          <w:tblLook w:val="04A0"/>
        </w:tblPrEx>
        <w:trPr>
          <w:trHeight w:val="576"/>
        </w:trPr>
        <w:tc>
          <w:tcPr>
            <w:tcW w:w="467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1D6A90C9" w14:textId="77777777">
            <w:pPr>
              <w:autoSpaceDE w:val="0"/>
              <w:autoSpaceDN w:val="0"/>
              <w:spacing w:before="120"/>
              <w:jc w:val="both"/>
              <w:rPr>
                <w:rFonts w:ascii="Times New Roman" w:hAnsi="Times New Roman"/>
                <w:noProof/>
                <w:szCs w:val="24"/>
              </w:rPr>
            </w:pPr>
            <w:r w:rsidRPr="00FC1EF9">
              <w:rPr>
                <w:rFonts w:ascii="Times New Roman" w:hAnsi="Times New Roman"/>
                <w:i/>
                <w:noProof/>
                <w:szCs w:val="24"/>
              </w:rPr>
              <w:t>Image</w:t>
            </w:r>
            <w:r w:rsidRPr="00FC1EF9">
              <w:rPr>
                <w:rFonts w:ascii="Times New Roman" w:hAnsi="Times New Roman"/>
                <w:i/>
                <w:noProof/>
                <w:spacing w:val="-3"/>
                <w:szCs w:val="24"/>
              </w:rPr>
              <w:t xml:space="preserve"> </w:t>
            </w:r>
            <w:r w:rsidRPr="00FC1EF9">
              <w:rPr>
                <w:rFonts w:ascii="Times New Roman" w:hAnsi="Times New Roman"/>
                <w:i/>
                <w:noProof/>
                <w:szCs w:val="24"/>
              </w:rPr>
              <w:t>of</w:t>
            </w:r>
            <w:r w:rsidRPr="00FC1EF9">
              <w:rPr>
                <w:rFonts w:ascii="Times New Roman" w:hAnsi="Times New Roman"/>
                <w:i/>
                <w:noProof/>
                <w:spacing w:val="-3"/>
                <w:szCs w:val="24"/>
              </w:rPr>
              <w:t xml:space="preserve"> </w:t>
            </w:r>
            <w:r w:rsidRPr="00FC1EF9">
              <w:rPr>
                <w:rFonts w:ascii="Times New Roman" w:hAnsi="Times New Roman"/>
                <w:i/>
                <w:noProof/>
                <w:szCs w:val="24"/>
              </w:rPr>
              <w:t>Location</w:t>
            </w:r>
            <w:r w:rsidRPr="00FC1EF9">
              <w:rPr>
                <w:rFonts w:ascii="Times New Roman" w:hAnsi="Times New Roman"/>
                <w:i/>
                <w:noProof/>
                <w:spacing w:val="-4"/>
                <w:szCs w:val="24"/>
              </w:rPr>
              <w:t xml:space="preserve"> </w:t>
            </w:r>
            <w:r w:rsidRPr="00FC1EF9">
              <w:rPr>
                <w:rFonts w:ascii="Times New Roman" w:hAnsi="Times New Roman"/>
                <w:i/>
                <w:noProof/>
                <w:szCs w:val="24"/>
              </w:rPr>
              <w:t>of</w:t>
            </w:r>
            <w:r w:rsidRPr="00FC1EF9">
              <w:rPr>
                <w:rFonts w:ascii="Times New Roman" w:hAnsi="Times New Roman"/>
                <w:i/>
                <w:noProof/>
                <w:spacing w:val="-5"/>
                <w:szCs w:val="24"/>
              </w:rPr>
              <w:t xml:space="preserve"> </w:t>
            </w:r>
            <w:r w:rsidRPr="00FC1EF9">
              <w:rPr>
                <w:rFonts w:ascii="Times New Roman" w:hAnsi="Times New Roman"/>
                <w:i/>
                <w:noProof/>
                <w:szCs w:val="24"/>
              </w:rPr>
              <w:t>Camera</w:t>
            </w:r>
            <w:r w:rsidRPr="00FC1EF9">
              <w:rPr>
                <w:rFonts w:ascii="Times New Roman" w:hAnsi="Times New Roman"/>
                <w:i/>
                <w:noProof/>
                <w:spacing w:val="-3"/>
                <w:szCs w:val="24"/>
              </w:rPr>
              <w:t xml:space="preserve"> </w:t>
            </w:r>
            <w:r w:rsidRPr="00FC1EF9">
              <w:rPr>
                <w:rFonts w:ascii="Times New Roman" w:hAnsi="Times New Roman"/>
                <w:i/>
                <w:noProof/>
                <w:spacing w:val="-5"/>
                <w:szCs w:val="24"/>
              </w:rPr>
              <w:t>XX</w:t>
            </w:r>
          </w:p>
        </w:tc>
        <w:tc>
          <w:tcPr>
            <w:tcW w:w="467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1C41312F"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View</w:t>
            </w:r>
            <w:r w:rsidRPr="00FC1EF9">
              <w:rPr>
                <w:rFonts w:ascii="Times New Roman" w:hAnsi="Times New Roman"/>
                <w:noProof/>
                <w:spacing w:val="-2"/>
                <w:szCs w:val="24"/>
              </w:rPr>
              <w:t xml:space="preserve"> </w:t>
            </w:r>
            <w:r w:rsidRPr="00FC1EF9">
              <w:rPr>
                <w:rFonts w:ascii="Times New Roman" w:hAnsi="Times New Roman"/>
                <w:noProof/>
                <w:szCs w:val="24"/>
              </w:rPr>
              <w:t>and</w:t>
            </w:r>
            <w:r w:rsidRPr="00FC1EF9">
              <w:rPr>
                <w:rFonts w:ascii="Times New Roman" w:hAnsi="Times New Roman"/>
                <w:noProof/>
                <w:spacing w:val="-2"/>
                <w:szCs w:val="24"/>
              </w:rPr>
              <w:t xml:space="preserve"> Objectives:</w:t>
            </w:r>
          </w:p>
        </w:tc>
      </w:tr>
      <w:tr w14:paraId="70E775B4" w14:textId="77777777" w:rsidTr="00197895">
        <w:tblPrEx>
          <w:tblW w:w="9350" w:type="dxa"/>
          <w:tblLook w:val="04A0"/>
        </w:tblPrEx>
        <w:trPr>
          <w:trHeight w:val="576"/>
        </w:trPr>
        <w:tc>
          <w:tcPr>
            <w:tcW w:w="467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411A7829" w14:textId="77777777">
            <w:pPr>
              <w:autoSpaceDE w:val="0"/>
              <w:autoSpaceDN w:val="0"/>
              <w:spacing w:before="120"/>
              <w:jc w:val="both"/>
              <w:rPr>
                <w:rFonts w:ascii="Times New Roman" w:hAnsi="Times New Roman"/>
                <w:noProof/>
                <w:szCs w:val="24"/>
              </w:rPr>
            </w:pPr>
            <w:r w:rsidRPr="00FC1EF9">
              <w:rPr>
                <w:rFonts w:ascii="Times New Roman" w:hAnsi="Times New Roman"/>
                <w:i/>
                <w:noProof/>
                <w:szCs w:val="24"/>
              </w:rPr>
              <w:t>Image</w:t>
            </w:r>
            <w:r w:rsidRPr="00FC1EF9">
              <w:rPr>
                <w:rFonts w:ascii="Times New Roman" w:hAnsi="Times New Roman"/>
                <w:i/>
                <w:noProof/>
                <w:spacing w:val="-2"/>
                <w:szCs w:val="24"/>
              </w:rPr>
              <w:t xml:space="preserve"> </w:t>
            </w:r>
            <w:r w:rsidRPr="00FC1EF9">
              <w:rPr>
                <w:rFonts w:ascii="Times New Roman" w:hAnsi="Times New Roman"/>
                <w:i/>
                <w:noProof/>
                <w:szCs w:val="24"/>
              </w:rPr>
              <w:t>of</w:t>
            </w:r>
            <w:r w:rsidRPr="00FC1EF9">
              <w:rPr>
                <w:rFonts w:ascii="Times New Roman" w:hAnsi="Times New Roman"/>
                <w:i/>
                <w:noProof/>
                <w:spacing w:val="-2"/>
                <w:szCs w:val="24"/>
              </w:rPr>
              <w:t xml:space="preserve"> </w:t>
            </w:r>
            <w:r w:rsidRPr="00FC1EF9">
              <w:rPr>
                <w:rFonts w:ascii="Times New Roman" w:hAnsi="Times New Roman"/>
                <w:i/>
                <w:noProof/>
                <w:szCs w:val="24"/>
              </w:rPr>
              <w:t>XX</w:t>
            </w:r>
            <w:r w:rsidRPr="00FC1EF9">
              <w:rPr>
                <w:rFonts w:ascii="Times New Roman" w:hAnsi="Times New Roman"/>
                <w:i/>
                <w:noProof/>
                <w:spacing w:val="-1"/>
                <w:szCs w:val="24"/>
              </w:rPr>
              <w:t xml:space="preserve"> </w:t>
            </w:r>
            <w:r w:rsidRPr="00FC1EF9">
              <w:rPr>
                <w:rFonts w:ascii="Times New Roman" w:hAnsi="Times New Roman"/>
                <w:i/>
                <w:noProof/>
                <w:spacing w:val="-2"/>
                <w:szCs w:val="24"/>
              </w:rPr>
              <w:t>Camera</w:t>
            </w:r>
          </w:p>
        </w:tc>
        <w:tc>
          <w:tcPr>
            <w:tcW w:w="467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2F8087D3"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Camera</w:t>
            </w:r>
            <w:r w:rsidRPr="00FC1EF9">
              <w:rPr>
                <w:rFonts w:ascii="Times New Roman" w:hAnsi="Times New Roman"/>
                <w:noProof/>
                <w:spacing w:val="-4"/>
                <w:szCs w:val="24"/>
              </w:rPr>
              <w:t xml:space="preserve"> </w:t>
            </w:r>
            <w:r w:rsidRPr="00FC1EF9">
              <w:rPr>
                <w:rFonts w:ascii="Times New Roman" w:hAnsi="Times New Roman"/>
                <w:noProof/>
                <w:spacing w:val="-2"/>
                <w:szCs w:val="24"/>
              </w:rPr>
              <w:t>settings:</w:t>
            </w:r>
          </w:p>
        </w:tc>
      </w:tr>
      <w:tr w14:paraId="3614B513" w14:textId="77777777" w:rsidTr="00197895">
        <w:tblPrEx>
          <w:tblW w:w="9350" w:type="dxa"/>
          <w:tblLook w:val="04A0"/>
        </w:tblPrEx>
        <w:trPr>
          <w:trHeight w:val="576"/>
        </w:trPr>
        <w:tc>
          <w:tcPr>
            <w:tcW w:w="9350" w:type="dxa"/>
            <w:gridSpan w:val="2"/>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7A9B623D" w14:textId="77777777">
            <w:pPr>
              <w:autoSpaceDE w:val="0"/>
              <w:autoSpaceDN w:val="0"/>
              <w:spacing w:before="120"/>
              <w:jc w:val="center"/>
              <w:rPr>
                <w:rFonts w:ascii="Times New Roman" w:hAnsi="Times New Roman"/>
                <w:noProof/>
                <w:szCs w:val="24"/>
              </w:rPr>
            </w:pPr>
            <w:r w:rsidRPr="00FC1EF9">
              <w:rPr>
                <w:rFonts w:ascii="Times New Roman" w:hAnsi="Times New Roman"/>
                <w:noProof/>
                <w:szCs w:val="24"/>
              </w:rPr>
              <w:t>Camera</w:t>
            </w:r>
            <w:r w:rsidRPr="00FC1EF9">
              <w:rPr>
                <w:rFonts w:ascii="Times New Roman" w:hAnsi="Times New Roman"/>
                <w:noProof/>
                <w:spacing w:val="-3"/>
                <w:szCs w:val="24"/>
              </w:rPr>
              <w:t xml:space="preserve"> </w:t>
            </w:r>
            <w:r w:rsidRPr="00FC1EF9">
              <w:rPr>
                <w:rFonts w:ascii="Times New Roman" w:hAnsi="Times New Roman"/>
                <w:noProof/>
                <w:szCs w:val="24"/>
              </w:rPr>
              <w:t>XX</w:t>
            </w:r>
            <w:r w:rsidRPr="00FC1EF9">
              <w:rPr>
                <w:rFonts w:ascii="Times New Roman" w:hAnsi="Times New Roman"/>
                <w:noProof/>
                <w:spacing w:val="-1"/>
                <w:szCs w:val="24"/>
              </w:rPr>
              <w:t xml:space="preserve"> </w:t>
            </w:r>
            <w:r w:rsidRPr="00FC1EF9">
              <w:rPr>
                <w:rFonts w:ascii="Times New Roman" w:hAnsi="Times New Roman"/>
                <w:noProof/>
                <w:szCs w:val="24"/>
              </w:rPr>
              <w:t>-</w:t>
            </w:r>
            <w:r w:rsidRPr="00FC1EF9">
              <w:rPr>
                <w:rFonts w:ascii="Times New Roman" w:hAnsi="Times New Roman"/>
                <w:noProof/>
                <w:spacing w:val="-3"/>
                <w:szCs w:val="24"/>
              </w:rPr>
              <w:t xml:space="preserve"> </w:t>
            </w:r>
            <w:r w:rsidRPr="00FC1EF9">
              <w:rPr>
                <w:rFonts w:ascii="Times New Roman" w:hAnsi="Times New Roman"/>
                <w:noProof/>
                <w:szCs w:val="24"/>
              </w:rPr>
              <w:t xml:space="preserve">XX </w:t>
            </w:r>
            <w:r w:rsidRPr="00FC1EF9">
              <w:rPr>
                <w:rFonts w:ascii="Times New Roman" w:hAnsi="Times New Roman"/>
                <w:noProof/>
                <w:spacing w:val="-2"/>
                <w:szCs w:val="24"/>
              </w:rPr>
              <w:t>Camera</w:t>
            </w:r>
          </w:p>
        </w:tc>
      </w:tr>
      <w:tr w14:paraId="31442C2A" w14:textId="77777777" w:rsidTr="00197895">
        <w:tblPrEx>
          <w:tblW w:w="9350" w:type="dxa"/>
          <w:tblLook w:val="04A0"/>
        </w:tblPrEx>
        <w:trPr>
          <w:trHeight w:val="576"/>
        </w:trPr>
        <w:tc>
          <w:tcPr>
            <w:tcW w:w="467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53735791" w14:textId="77777777">
            <w:pPr>
              <w:autoSpaceDE w:val="0"/>
              <w:autoSpaceDN w:val="0"/>
              <w:spacing w:before="120"/>
              <w:jc w:val="both"/>
              <w:rPr>
                <w:rFonts w:ascii="Times New Roman" w:hAnsi="Times New Roman"/>
                <w:noProof/>
                <w:szCs w:val="24"/>
              </w:rPr>
            </w:pPr>
            <w:r w:rsidRPr="00FC1EF9">
              <w:rPr>
                <w:rFonts w:ascii="Times New Roman" w:hAnsi="Times New Roman"/>
                <w:i/>
                <w:noProof/>
                <w:szCs w:val="24"/>
              </w:rPr>
              <w:t>Image</w:t>
            </w:r>
            <w:r w:rsidRPr="00FC1EF9">
              <w:rPr>
                <w:rFonts w:ascii="Times New Roman" w:hAnsi="Times New Roman"/>
                <w:i/>
                <w:noProof/>
                <w:spacing w:val="-3"/>
                <w:szCs w:val="24"/>
              </w:rPr>
              <w:t xml:space="preserve"> </w:t>
            </w:r>
            <w:r w:rsidRPr="00FC1EF9">
              <w:rPr>
                <w:rFonts w:ascii="Times New Roman" w:hAnsi="Times New Roman"/>
                <w:i/>
                <w:noProof/>
                <w:szCs w:val="24"/>
              </w:rPr>
              <w:t>of</w:t>
            </w:r>
            <w:r w:rsidRPr="00FC1EF9">
              <w:rPr>
                <w:rFonts w:ascii="Times New Roman" w:hAnsi="Times New Roman"/>
                <w:i/>
                <w:noProof/>
                <w:spacing w:val="-3"/>
                <w:szCs w:val="24"/>
              </w:rPr>
              <w:t xml:space="preserve"> </w:t>
            </w:r>
            <w:r w:rsidRPr="00FC1EF9">
              <w:rPr>
                <w:rFonts w:ascii="Times New Roman" w:hAnsi="Times New Roman"/>
                <w:i/>
                <w:noProof/>
                <w:szCs w:val="24"/>
              </w:rPr>
              <w:t>Location</w:t>
            </w:r>
            <w:r w:rsidRPr="00FC1EF9">
              <w:rPr>
                <w:rFonts w:ascii="Times New Roman" w:hAnsi="Times New Roman"/>
                <w:i/>
                <w:noProof/>
                <w:spacing w:val="-4"/>
                <w:szCs w:val="24"/>
              </w:rPr>
              <w:t xml:space="preserve"> </w:t>
            </w:r>
            <w:r w:rsidRPr="00FC1EF9">
              <w:rPr>
                <w:rFonts w:ascii="Times New Roman" w:hAnsi="Times New Roman"/>
                <w:i/>
                <w:noProof/>
                <w:szCs w:val="24"/>
              </w:rPr>
              <w:t>of</w:t>
            </w:r>
            <w:r w:rsidRPr="00FC1EF9">
              <w:rPr>
                <w:rFonts w:ascii="Times New Roman" w:hAnsi="Times New Roman"/>
                <w:i/>
                <w:noProof/>
                <w:spacing w:val="-5"/>
                <w:szCs w:val="24"/>
              </w:rPr>
              <w:t xml:space="preserve"> </w:t>
            </w:r>
            <w:r w:rsidRPr="00FC1EF9">
              <w:rPr>
                <w:rFonts w:ascii="Times New Roman" w:hAnsi="Times New Roman"/>
                <w:i/>
                <w:noProof/>
                <w:szCs w:val="24"/>
              </w:rPr>
              <w:t>Camera</w:t>
            </w:r>
            <w:r w:rsidRPr="00FC1EF9">
              <w:rPr>
                <w:rFonts w:ascii="Times New Roman" w:hAnsi="Times New Roman"/>
                <w:i/>
                <w:noProof/>
                <w:spacing w:val="-3"/>
                <w:szCs w:val="24"/>
              </w:rPr>
              <w:t xml:space="preserve"> </w:t>
            </w:r>
            <w:r w:rsidRPr="00FC1EF9">
              <w:rPr>
                <w:rFonts w:ascii="Times New Roman" w:hAnsi="Times New Roman"/>
                <w:i/>
                <w:noProof/>
                <w:spacing w:val="-5"/>
                <w:szCs w:val="24"/>
              </w:rPr>
              <w:t>XX</w:t>
            </w:r>
          </w:p>
        </w:tc>
        <w:tc>
          <w:tcPr>
            <w:tcW w:w="467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0AF34253"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View</w:t>
            </w:r>
            <w:r w:rsidRPr="00FC1EF9">
              <w:rPr>
                <w:rFonts w:ascii="Times New Roman" w:hAnsi="Times New Roman"/>
                <w:noProof/>
                <w:spacing w:val="-2"/>
                <w:szCs w:val="24"/>
              </w:rPr>
              <w:t xml:space="preserve"> </w:t>
            </w:r>
            <w:r w:rsidRPr="00FC1EF9">
              <w:rPr>
                <w:rFonts w:ascii="Times New Roman" w:hAnsi="Times New Roman"/>
                <w:noProof/>
                <w:szCs w:val="24"/>
              </w:rPr>
              <w:t>and</w:t>
            </w:r>
            <w:r w:rsidRPr="00FC1EF9">
              <w:rPr>
                <w:rFonts w:ascii="Times New Roman" w:hAnsi="Times New Roman"/>
                <w:noProof/>
                <w:spacing w:val="-2"/>
                <w:szCs w:val="24"/>
              </w:rPr>
              <w:t xml:space="preserve"> Objectives:</w:t>
            </w:r>
          </w:p>
        </w:tc>
      </w:tr>
      <w:tr w14:paraId="7B2F5F14" w14:textId="77777777" w:rsidTr="00197895">
        <w:tblPrEx>
          <w:tblW w:w="9350" w:type="dxa"/>
          <w:tblLook w:val="04A0"/>
        </w:tblPrEx>
        <w:trPr>
          <w:trHeight w:val="576"/>
        </w:trPr>
        <w:tc>
          <w:tcPr>
            <w:tcW w:w="467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1F5F2213" w14:textId="77777777">
            <w:pPr>
              <w:autoSpaceDE w:val="0"/>
              <w:autoSpaceDN w:val="0"/>
              <w:spacing w:before="120"/>
              <w:jc w:val="both"/>
              <w:rPr>
                <w:rFonts w:ascii="Times New Roman" w:hAnsi="Times New Roman"/>
                <w:noProof/>
                <w:szCs w:val="24"/>
              </w:rPr>
            </w:pPr>
            <w:r w:rsidRPr="00FC1EF9">
              <w:rPr>
                <w:rFonts w:ascii="Times New Roman" w:hAnsi="Times New Roman"/>
                <w:i/>
                <w:noProof/>
                <w:szCs w:val="24"/>
              </w:rPr>
              <w:t>Image</w:t>
            </w:r>
            <w:r w:rsidRPr="00FC1EF9">
              <w:rPr>
                <w:rFonts w:ascii="Times New Roman" w:hAnsi="Times New Roman"/>
                <w:i/>
                <w:noProof/>
                <w:spacing w:val="-2"/>
                <w:szCs w:val="24"/>
              </w:rPr>
              <w:t xml:space="preserve"> </w:t>
            </w:r>
            <w:r w:rsidRPr="00FC1EF9">
              <w:rPr>
                <w:rFonts w:ascii="Times New Roman" w:hAnsi="Times New Roman"/>
                <w:i/>
                <w:noProof/>
                <w:szCs w:val="24"/>
              </w:rPr>
              <w:t>of</w:t>
            </w:r>
            <w:r w:rsidRPr="00FC1EF9">
              <w:rPr>
                <w:rFonts w:ascii="Times New Roman" w:hAnsi="Times New Roman"/>
                <w:i/>
                <w:noProof/>
                <w:spacing w:val="-2"/>
                <w:szCs w:val="24"/>
              </w:rPr>
              <w:t xml:space="preserve"> </w:t>
            </w:r>
            <w:r w:rsidRPr="00FC1EF9">
              <w:rPr>
                <w:rFonts w:ascii="Times New Roman" w:hAnsi="Times New Roman"/>
                <w:i/>
                <w:noProof/>
                <w:szCs w:val="24"/>
              </w:rPr>
              <w:t>XX</w:t>
            </w:r>
            <w:r w:rsidRPr="00FC1EF9">
              <w:rPr>
                <w:rFonts w:ascii="Times New Roman" w:hAnsi="Times New Roman"/>
                <w:i/>
                <w:noProof/>
                <w:spacing w:val="-1"/>
                <w:szCs w:val="24"/>
              </w:rPr>
              <w:t xml:space="preserve"> </w:t>
            </w:r>
            <w:r w:rsidRPr="00FC1EF9">
              <w:rPr>
                <w:rFonts w:ascii="Times New Roman" w:hAnsi="Times New Roman"/>
                <w:i/>
                <w:noProof/>
                <w:spacing w:val="-2"/>
                <w:szCs w:val="24"/>
              </w:rPr>
              <w:t>Camera</w:t>
            </w:r>
          </w:p>
        </w:tc>
        <w:tc>
          <w:tcPr>
            <w:tcW w:w="467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1FAAEC13"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Camera</w:t>
            </w:r>
            <w:r w:rsidRPr="00FC1EF9">
              <w:rPr>
                <w:rFonts w:ascii="Times New Roman" w:hAnsi="Times New Roman"/>
                <w:noProof/>
                <w:spacing w:val="-4"/>
                <w:szCs w:val="24"/>
              </w:rPr>
              <w:t xml:space="preserve"> </w:t>
            </w:r>
            <w:r w:rsidRPr="00FC1EF9">
              <w:rPr>
                <w:rFonts w:ascii="Times New Roman" w:hAnsi="Times New Roman"/>
                <w:noProof/>
                <w:spacing w:val="-2"/>
                <w:szCs w:val="24"/>
              </w:rPr>
              <w:t>settings:</w:t>
            </w:r>
          </w:p>
        </w:tc>
      </w:tr>
      <w:tr w14:paraId="611A52FA" w14:textId="77777777" w:rsidTr="00197895">
        <w:tblPrEx>
          <w:tblW w:w="9350" w:type="dxa"/>
          <w:tblLook w:val="04A0"/>
        </w:tblPrEx>
        <w:trPr>
          <w:trHeight w:val="576"/>
        </w:trPr>
        <w:tc>
          <w:tcPr>
            <w:tcW w:w="9350" w:type="dxa"/>
            <w:gridSpan w:val="2"/>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635F7BB9" w14:textId="77777777">
            <w:pPr>
              <w:autoSpaceDE w:val="0"/>
              <w:autoSpaceDN w:val="0"/>
              <w:spacing w:before="120"/>
              <w:jc w:val="center"/>
              <w:rPr>
                <w:rFonts w:ascii="Times New Roman" w:hAnsi="Times New Roman"/>
                <w:noProof/>
                <w:szCs w:val="24"/>
              </w:rPr>
            </w:pPr>
            <w:r w:rsidRPr="00FC1EF9">
              <w:rPr>
                <w:rFonts w:ascii="Times New Roman" w:hAnsi="Times New Roman"/>
                <w:noProof/>
                <w:szCs w:val="24"/>
              </w:rPr>
              <w:t>Camera</w:t>
            </w:r>
            <w:r w:rsidRPr="00FC1EF9">
              <w:rPr>
                <w:rFonts w:ascii="Times New Roman" w:hAnsi="Times New Roman"/>
                <w:noProof/>
                <w:spacing w:val="-3"/>
                <w:szCs w:val="24"/>
              </w:rPr>
              <w:t xml:space="preserve"> </w:t>
            </w:r>
            <w:r w:rsidRPr="00FC1EF9">
              <w:rPr>
                <w:rFonts w:ascii="Times New Roman" w:hAnsi="Times New Roman"/>
                <w:noProof/>
                <w:szCs w:val="24"/>
              </w:rPr>
              <w:t>XX</w:t>
            </w:r>
            <w:r w:rsidRPr="00FC1EF9">
              <w:rPr>
                <w:rFonts w:ascii="Times New Roman" w:hAnsi="Times New Roman"/>
                <w:noProof/>
                <w:spacing w:val="-1"/>
                <w:szCs w:val="24"/>
              </w:rPr>
              <w:t xml:space="preserve"> </w:t>
            </w:r>
            <w:r w:rsidRPr="00FC1EF9">
              <w:rPr>
                <w:rFonts w:ascii="Times New Roman" w:hAnsi="Times New Roman"/>
                <w:noProof/>
                <w:szCs w:val="24"/>
              </w:rPr>
              <w:t>-</w:t>
            </w:r>
            <w:r w:rsidRPr="00FC1EF9">
              <w:rPr>
                <w:rFonts w:ascii="Times New Roman" w:hAnsi="Times New Roman"/>
                <w:noProof/>
                <w:spacing w:val="-3"/>
                <w:szCs w:val="24"/>
              </w:rPr>
              <w:t xml:space="preserve"> </w:t>
            </w:r>
            <w:r w:rsidRPr="00FC1EF9">
              <w:rPr>
                <w:rFonts w:ascii="Times New Roman" w:hAnsi="Times New Roman"/>
                <w:noProof/>
                <w:szCs w:val="24"/>
              </w:rPr>
              <w:t xml:space="preserve">XX </w:t>
            </w:r>
            <w:r w:rsidRPr="00FC1EF9">
              <w:rPr>
                <w:rFonts w:ascii="Times New Roman" w:hAnsi="Times New Roman"/>
                <w:noProof/>
                <w:spacing w:val="-2"/>
                <w:szCs w:val="24"/>
              </w:rPr>
              <w:t>Camera</w:t>
            </w:r>
          </w:p>
        </w:tc>
      </w:tr>
      <w:tr w14:paraId="288CB3A9" w14:textId="77777777" w:rsidTr="00197895">
        <w:tblPrEx>
          <w:tblW w:w="9350" w:type="dxa"/>
          <w:tblLook w:val="04A0"/>
        </w:tblPrEx>
        <w:trPr>
          <w:trHeight w:val="576"/>
        </w:trPr>
        <w:tc>
          <w:tcPr>
            <w:tcW w:w="467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49EE3ACE" w14:textId="77777777">
            <w:pPr>
              <w:autoSpaceDE w:val="0"/>
              <w:autoSpaceDN w:val="0"/>
              <w:spacing w:before="120"/>
              <w:jc w:val="both"/>
              <w:rPr>
                <w:rFonts w:ascii="Times New Roman" w:hAnsi="Times New Roman"/>
                <w:noProof/>
                <w:szCs w:val="24"/>
              </w:rPr>
            </w:pPr>
            <w:r w:rsidRPr="00FC1EF9">
              <w:rPr>
                <w:rFonts w:ascii="Times New Roman" w:hAnsi="Times New Roman"/>
                <w:i/>
                <w:noProof/>
                <w:szCs w:val="24"/>
              </w:rPr>
              <w:t>Image</w:t>
            </w:r>
            <w:r w:rsidRPr="00FC1EF9">
              <w:rPr>
                <w:rFonts w:ascii="Times New Roman" w:hAnsi="Times New Roman"/>
                <w:i/>
                <w:noProof/>
                <w:spacing w:val="-3"/>
                <w:szCs w:val="24"/>
              </w:rPr>
              <w:t xml:space="preserve"> </w:t>
            </w:r>
            <w:r w:rsidRPr="00FC1EF9">
              <w:rPr>
                <w:rFonts w:ascii="Times New Roman" w:hAnsi="Times New Roman"/>
                <w:i/>
                <w:noProof/>
                <w:szCs w:val="24"/>
              </w:rPr>
              <w:t>of</w:t>
            </w:r>
            <w:r w:rsidRPr="00FC1EF9">
              <w:rPr>
                <w:rFonts w:ascii="Times New Roman" w:hAnsi="Times New Roman"/>
                <w:i/>
                <w:noProof/>
                <w:spacing w:val="-3"/>
                <w:szCs w:val="24"/>
              </w:rPr>
              <w:t xml:space="preserve"> </w:t>
            </w:r>
            <w:r w:rsidRPr="00FC1EF9">
              <w:rPr>
                <w:rFonts w:ascii="Times New Roman" w:hAnsi="Times New Roman"/>
                <w:i/>
                <w:noProof/>
                <w:szCs w:val="24"/>
              </w:rPr>
              <w:t>Location</w:t>
            </w:r>
            <w:r w:rsidRPr="00FC1EF9">
              <w:rPr>
                <w:rFonts w:ascii="Times New Roman" w:hAnsi="Times New Roman"/>
                <w:i/>
                <w:noProof/>
                <w:spacing w:val="-4"/>
                <w:szCs w:val="24"/>
              </w:rPr>
              <w:t xml:space="preserve"> </w:t>
            </w:r>
            <w:r w:rsidRPr="00FC1EF9">
              <w:rPr>
                <w:rFonts w:ascii="Times New Roman" w:hAnsi="Times New Roman"/>
                <w:i/>
                <w:noProof/>
                <w:szCs w:val="24"/>
              </w:rPr>
              <w:t>of</w:t>
            </w:r>
            <w:r w:rsidRPr="00FC1EF9">
              <w:rPr>
                <w:rFonts w:ascii="Times New Roman" w:hAnsi="Times New Roman"/>
                <w:i/>
                <w:noProof/>
                <w:spacing w:val="-5"/>
                <w:szCs w:val="24"/>
              </w:rPr>
              <w:t xml:space="preserve"> </w:t>
            </w:r>
            <w:r w:rsidRPr="00FC1EF9">
              <w:rPr>
                <w:rFonts w:ascii="Times New Roman" w:hAnsi="Times New Roman"/>
                <w:i/>
                <w:noProof/>
                <w:szCs w:val="24"/>
              </w:rPr>
              <w:t>Camera</w:t>
            </w:r>
            <w:r w:rsidRPr="00FC1EF9">
              <w:rPr>
                <w:rFonts w:ascii="Times New Roman" w:hAnsi="Times New Roman"/>
                <w:i/>
                <w:noProof/>
                <w:spacing w:val="-3"/>
                <w:szCs w:val="24"/>
              </w:rPr>
              <w:t xml:space="preserve"> </w:t>
            </w:r>
            <w:r w:rsidRPr="00FC1EF9">
              <w:rPr>
                <w:rFonts w:ascii="Times New Roman" w:hAnsi="Times New Roman"/>
                <w:i/>
                <w:noProof/>
                <w:spacing w:val="-5"/>
                <w:szCs w:val="24"/>
              </w:rPr>
              <w:t>XX</w:t>
            </w:r>
          </w:p>
        </w:tc>
        <w:tc>
          <w:tcPr>
            <w:tcW w:w="467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5352BF96"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View</w:t>
            </w:r>
            <w:r w:rsidRPr="00FC1EF9">
              <w:rPr>
                <w:rFonts w:ascii="Times New Roman" w:hAnsi="Times New Roman"/>
                <w:noProof/>
                <w:spacing w:val="-2"/>
                <w:szCs w:val="24"/>
              </w:rPr>
              <w:t xml:space="preserve"> </w:t>
            </w:r>
            <w:r w:rsidRPr="00FC1EF9">
              <w:rPr>
                <w:rFonts w:ascii="Times New Roman" w:hAnsi="Times New Roman"/>
                <w:noProof/>
                <w:szCs w:val="24"/>
              </w:rPr>
              <w:t>and</w:t>
            </w:r>
            <w:r w:rsidRPr="00FC1EF9">
              <w:rPr>
                <w:rFonts w:ascii="Times New Roman" w:hAnsi="Times New Roman"/>
                <w:noProof/>
                <w:spacing w:val="-2"/>
                <w:szCs w:val="24"/>
              </w:rPr>
              <w:t xml:space="preserve"> Objectives:</w:t>
            </w:r>
          </w:p>
        </w:tc>
      </w:tr>
      <w:tr w14:paraId="059ADE54" w14:textId="77777777" w:rsidTr="00197895">
        <w:tblPrEx>
          <w:tblW w:w="9350" w:type="dxa"/>
          <w:tblLook w:val="04A0"/>
        </w:tblPrEx>
        <w:trPr>
          <w:trHeight w:val="576"/>
        </w:trPr>
        <w:tc>
          <w:tcPr>
            <w:tcW w:w="467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38D52FE3" w14:textId="77777777">
            <w:pPr>
              <w:autoSpaceDE w:val="0"/>
              <w:autoSpaceDN w:val="0"/>
              <w:spacing w:before="120"/>
              <w:jc w:val="both"/>
              <w:rPr>
                <w:rFonts w:ascii="Times New Roman" w:hAnsi="Times New Roman"/>
                <w:noProof/>
                <w:szCs w:val="24"/>
              </w:rPr>
            </w:pPr>
            <w:r w:rsidRPr="00FC1EF9">
              <w:rPr>
                <w:rFonts w:ascii="Times New Roman" w:hAnsi="Times New Roman"/>
                <w:i/>
                <w:noProof/>
                <w:szCs w:val="24"/>
              </w:rPr>
              <w:t>Image</w:t>
            </w:r>
            <w:r w:rsidRPr="00FC1EF9">
              <w:rPr>
                <w:rFonts w:ascii="Times New Roman" w:hAnsi="Times New Roman"/>
                <w:i/>
                <w:noProof/>
                <w:spacing w:val="-2"/>
                <w:szCs w:val="24"/>
              </w:rPr>
              <w:t xml:space="preserve"> </w:t>
            </w:r>
            <w:r w:rsidRPr="00FC1EF9">
              <w:rPr>
                <w:rFonts w:ascii="Times New Roman" w:hAnsi="Times New Roman"/>
                <w:i/>
                <w:noProof/>
                <w:szCs w:val="24"/>
              </w:rPr>
              <w:t>of</w:t>
            </w:r>
            <w:r w:rsidRPr="00FC1EF9">
              <w:rPr>
                <w:rFonts w:ascii="Times New Roman" w:hAnsi="Times New Roman"/>
                <w:i/>
                <w:noProof/>
                <w:spacing w:val="-2"/>
                <w:szCs w:val="24"/>
              </w:rPr>
              <w:t xml:space="preserve"> </w:t>
            </w:r>
            <w:r w:rsidRPr="00FC1EF9">
              <w:rPr>
                <w:rFonts w:ascii="Times New Roman" w:hAnsi="Times New Roman"/>
                <w:i/>
                <w:noProof/>
                <w:szCs w:val="24"/>
              </w:rPr>
              <w:t>XX</w:t>
            </w:r>
            <w:r w:rsidRPr="00FC1EF9">
              <w:rPr>
                <w:rFonts w:ascii="Times New Roman" w:hAnsi="Times New Roman"/>
                <w:i/>
                <w:noProof/>
                <w:spacing w:val="-1"/>
                <w:szCs w:val="24"/>
              </w:rPr>
              <w:t xml:space="preserve"> </w:t>
            </w:r>
            <w:r w:rsidRPr="00FC1EF9">
              <w:rPr>
                <w:rFonts w:ascii="Times New Roman" w:hAnsi="Times New Roman"/>
                <w:i/>
                <w:noProof/>
                <w:spacing w:val="-2"/>
                <w:szCs w:val="24"/>
              </w:rPr>
              <w:t>Camera</w:t>
            </w:r>
          </w:p>
        </w:tc>
        <w:tc>
          <w:tcPr>
            <w:tcW w:w="467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659AFAF8"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Camera</w:t>
            </w:r>
            <w:r w:rsidRPr="00FC1EF9">
              <w:rPr>
                <w:rFonts w:ascii="Times New Roman" w:hAnsi="Times New Roman"/>
                <w:noProof/>
                <w:spacing w:val="-4"/>
                <w:szCs w:val="24"/>
              </w:rPr>
              <w:t xml:space="preserve"> </w:t>
            </w:r>
            <w:r w:rsidRPr="00FC1EF9">
              <w:rPr>
                <w:rFonts w:ascii="Times New Roman" w:hAnsi="Times New Roman"/>
                <w:noProof/>
                <w:spacing w:val="-2"/>
                <w:szCs w:val="24"/>
              </w:rPr>
              <w:t>settings:</w:t>
            </w:r>
          </w:p>
        </w:tc>
      </w:tr>
      <w:tr w14:paraId="13774C49" w14:textId="77777777" w:rsidTr="00197895">
        <w:tblPrEx>
          <w:tblW w:w="9350" w:type="dxa"/>
          <w:tblLook w:val="04A0"/>
        </w:tblPrEx>
        <w:trPr>
          <w:trHeight w:val="576"/>
        </w:trPr>
        <w:tc>
          <w:tcPr>
            <w:tcW w:w="9350" w:type="dxa"/>
            <w:gridSpan w:val="2"/>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214FF504" w14:textId="77777777">
            <w:pPr>
              <w:autoSpaceDE w:val="0"/>
              <w:autoSpaceDN w:val="0"/>
              <w:spacing w:before="120"/>
              <w:jc w:val="center"/>
              <w:rPr>
                <w:rFonts w:ascii="Times New Roman" w:hAnsi="Times New Roman"/>
                <w:noProof/>
                <w:szCs w:val="24"/>
              </w:rPr>
            </w:pPr>
            <w:r w:rsidRPr="00FC1EF9">
              <w:rPr>
                <w:rFonts w:ascii="Times New Roman" w:hAnsi="Times New Roman"/>
                <w:noProof/>
                <w:szCs w:val="24"/>
              </w:rPr>
              <w:t>Camera</w:t>
            </w:r>
            <w:r w:rsidRPr="00FC1EF9">
              <w:rPr>
                <w:rFonts w:ascii="Times New Roman" w:hAnsi="Times New Roman"/>
                <w:noProof/>
                <w:spacing w:val="-3"/>
                <w:szCs w:val="24"/>
              </w:rPr>
              <w:t xml:space="preserve"> </w:t>
            </w:r>
            <w:r w:rsidRPr="00FC1EF9">
              <w:rPr>
                <w:rFonts w:ascii="Times New Roman" w:hAnsi="Times New Roman"/>
                <w:noProof/>
                <w:szCs w:val="24"/>
              </w:rPr>
              <w:t>XX</w:t>
            </w:r>
            <w:r w:rsidRPr="00FC1EF9">
              <w:rPr>
                <w:rFonts w:ascii="Times New Roman" w:hAnsi="Times New Roman"/>
                <w:noProof/>
                <w:spacing w:val="-1"/>
                <w:szCs w:val="24"/>
              </w:rPr>
              <w:t xml:space="preserve"> </w:t>
            </w:r>
            <w:r w:rsidRPr="00FC1EF9">
              <w:rPr>
                <w:rFonts w:ascii="Times New Roman" w:hAnsi="Times New Roman"/>
                <w:noProof/>
                <w:szCs w:val="24"/>
              </w:rPr>
              <w:t>-</w:t>
            </w:r>
            <w:r w:rsidRPr="00FC1EF9">
              <w:rPr>
                <w:rFonts w:ascii="Times New Roman" w:hAnsi="Times New Roman"/>
                <w:noProof/>
                <w:spacing w:val="-3"/>
                <w:szCs w:val="24"/>
              </w:rPr>
              <w:t xml:space="preserve"> </w:t>
            </w:r>
            <w:r w:rsidRPr="00FC1EF9">
              <w:rPr>
                <w:rFonts w:ascii="Times New Roman" w:hAnsi="Times New Roman"/>
                <w:noProof/>
                <w:szCs w:val="24"/>
              </w:rPr>
              <w:t xml:space="preserve">XX </w:t>
            </w:r>
            <w:r w:rsidRPr="00FC1EF9">
              <w:rPr>
                <w:rFonts w:ascii="Times New Roman" w:hAnsi="Times New Roman"/>
                <w:noProof/>
                <w:spacing w:val="-2"/>
                <w:szCs w:val="24"/>
              </w:rPr>
              <w:t>Camera</w:t>
            </w:r>
          </w:p>
        </w:tc>
      </w:tr>
      <w:tr w14:paraId="06FECCCB" w14:textId="77777777" w:rsidTr="00197895">
        <w:tblPrEx>
          <w:tblW w:w="9350" w:type="dxa"/>
          <w:tblLook w:val="04A0"/>
        </w:tblPrEx>
        <w:trPr>
          <w:trHeight w:val="576"/>
        </w:trPr>
        <w:tc>
          <w:tcPr>
            <w:tcW w:w="467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62B637FA" w14:textId="77777777">
            <w:pPr>
              <w:autoSpaceDE w:val="0"/>
              <w:autoSpaceDN w:val="0"/>
              <w:spacing w:before="120"/>
              <w:jc w:val="both"/>
              <w:rPr>
                <w:rFonts w:ascii="Times New Roman" w:hAnsi="Times New Roman"/>
                <w:noProof/>
                <w:szCs w:val="24"/>
              </w:rPr>
            </w:pPr>
            <w:r w:rsidRPr="00FC1EF9">
              <w:rPr>
                <w:rFonts w:ascii="Times New Roman" w:hAnsi="Times New Roman"/>
                <w:i/>
                <w:noProof/>
                <w:szCs w:val="24"/>
              </w:rPr>
              <w:t>Image</w:t>
            </w:r>
            <w:r w:rsidRPr="00FC1EF9">
              <w:rPr>
                <w:rFonts w:ascii="Times New Roman" w:hAnsi="Times New Roman"/>
                <w:i/>
                <w:noProof/>
                <w:spacing w:val="-3"/>
                <w:szCs w:val="24"/>
              </w:rPr>
              <w:t xml:space="preserve"> </w:t>
            </w:r>
            <w:r w:rsidRPr="00FC1EF9">
              <w:rPr>
                <w:rFonts w:ascii="Times New Roman" w:hAnsi="Times New Roman"/>
                <w:i/>
                <w:noProof/>
                <w:szCs w:val="24"/>
              </w:rPr>
              <w:t>of</w:t>
            </w:r>
            <w:r w:rsidRPr="00FC1EF9">
              <w:rPr>
                <w:rFonts w:ascii="Times New Roman" w:hAnsi="Times New Roman"/>
                <w:i/>
                <w:noProof/>
                <w:spacing w:val="-3"/>
                <w:szCs w:val="24"/>
              </w:rPr>
              <w:t xml:space="preserve"> </w:t>
            </w:r>
            <w:r w:rsidRPr="00FC1EF9">
              <w:rPr>
                <w:rFonts w:ascii="Times New Roman" w:hAnsi="Times New Roman"/>
                <w:i/>
                <w:noProof/>
                <w:szCs w:val="24"/>
              </w:rPr>
              <w:t>Location</w:t>
            </w:r>
            <w:r w:rsidRPr="00FC1EF9">
              <w:rPr>
                <w:rFonts w:ascii="Times New Roman" w:hAnsi="Times New Roman"/>
                <w:i/>
                <w:noProof/>
                <w:spacing w:val="-4"/>
                <w:szCs w:val="24"/>
              </w:rPr>
              <w:t xml:space="preserve"> </w:t>
            </w:r>
            <w:r w:rsidRPr="00FC1EF9">
              <w:rPr>
                <w:rFonts w:ascii="Times New Roman" w:hAnsi="Times New Roman"/>
                <w:i/>
                <w:noProof/>
                <w:szCs w:val="24"/>
              </w:rPr>
              <w:t>of</w:t>
            </w:r>
            <w:r w:rsidRPr="00FC1EF9">
              <w:rPr>
                <w:rFonts w:ascii="Times New Roman" w:hAnsi="Times New Roman"/>
                <w:i/>
                <w:noProof/>
                <w:spacing w:val="-5"/>
                <w:szCs w:val="24"/>
              </w:rPr>
              <w:t xml:space="preserve"> </w:t>
            </w:r>
            <w:r w:rsidRPr="00FC1EF9">
              <w:rPr>
                <w:rFonts w:ascii="Times New Roman" w:hAnsi="Times New Roman"/>
                <w:i/>
                <w:noProof/>
                <w:szCs w:val="24"/>
              </w:rPr>
              <w:t>Camera</w:t>
            </w:r>
            <w:r w:rsidRPr="00FC1EF9">
              <w:rPr>
                <w:rFonts w:ascii="Times New Roman" w:hAnsi="Times New Roman"/>
                <w:i/>
                <w:noProof/>
                <w:spacing w:val="-3"/>
                <w:szCs w:val="24"/>
              </w:rPr>
              <w:t xml:space="preserve"> </w:t>
            </w:r>
            <w:r w:rsidRPr="00FC1EF9">
              <w:rPr>
                <w:rFonts w:ascii="Times New Roman" w:hAnsi="Times New Roman"/>
                <w:i/>
                <w:noProof/>
                <w:spacing w:val="-5"/>
                <w:szCs w:val="24"/>
              </w:rPr>
              <w:t>XX</w:t>
            </w:r>
          </w:p>
        </w:tc>
        <w:tc>
          <w:tcPr>
            <w:tcW w:w="467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038E5927"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View</w:t>
            </w:r>
            <w:r w:rsidRPr="00FC1EF9">
              <w:rPr>
                <w:rFonts w:ascii="Times New Roman" w:hAnsi="Times New Roman"/>
                <w:noProof/>
                <w:spacing w:val="-2"/>
                <w:szCs w:val="24"/>
              </w:rPr>
              <w:t xml:space="preserve"> </w:t>
            </w:r>
            <w:r w:rsidRPr="00FC1EF9">
              <w:rPr>
                <w:rFonts w:ascii="Times New Roman" w:hAnsi="Times New Roman"/>
                <w:noProof/>
                <w:szCs w:val="24"/>
              </w:rPr>
              <w:t>and</w:t>
            </w:r>
            <w:r w:rsidRPr="00FC1EF9">
              <w:rPr>
                <w:rFonts w:ascii="Times New Roman" w:hAnsi="Times New Roman"/>
                <w:noProof/>
                <w:spacing w:val="-2"/>
                <w:szCs w:val="24"/>
              </w:rPr>
              <w:t xml:space="preserve"> Objectives:</w:t>
            </w:r>
          </w:p>
        </w:tc>
      </w:tr>
      <w:tr w14:paraId="12A88118" w14:textId="77777777" w:rsidTr="00197895">
        <w:tblPrEx>
          <w:tblW w:w="9350" w:type="dxa"/>
          <w:tblLook w:val="04A0"/>
        </w:tblPrEx>
        <w:trPr>
          <w:trHeight w:val="576"/>
        </w:trPr>
        <w:tc>
          <w:tcPr>
            <w:tcW w:w="467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78032DE2" w14:textId="77777777">
            <w:pPr>
              <w:autoSpaceDE w:val="0"/>
              <w:autoSpaceDN w:val="0"/>
              <w:spacing w:before="120"/>
              <w:jc w:val="both"/>
              <w:rPr>
                <w:rFonts w:ascii="Times New Roman" w:hAnsi="Times New Roman"/>
                <w:noProof/>
                <w:szCs w:val="24"/>
              </w:rPr>
            </w:pPr>
            <w:r w:rsidRPr="00FC1EF9">
              <w:rPr>
                <w:rFonts w:ascii="Times New Roman" w:hAnsi="Times New Roman"/>
                <w:i/>
                <w:noProof/>
                <w:szCs w:val="24"/>
              </w:rPr>
              <w:t>Image</w:t>
            </w:r>
            <w:r w:rsidRPr="00FC1EF9">
              <w:rPr>
                <w:rFonts w:ascii="Times New Roman" w:hAnsi="Times New Roman"/>
                <w:i/>
                <w:noProof/>
                <w:spacing w:val="-2"/>
                <w:szCs w:val="24"/>
              </w:rPr>
              <w:t xml:space="preserve"> </w:t>
            </w:r>
            <w:r w:rsidRPr="00FC1EF9">
              <w:rPr>
                <w:rFonts w:ascii="Times New Roman" w:hAnsi="Times New Roman"/>
                <w:i/>
                <w:noProof/>
                <w:szCs w:val="24"/>
              </w:rPr>
              <w:t>of</w:t>
            </w:r>
            <w:r w:rsidRPr="00FC1EF9">
              <w:rPr>
                <w:rFonts w:ascii="Times New Roman" w:hAnsi="Times New Roman"/>
                <w:i/>
                <w:noProof/>
                <w:spacing w:val="-2"/>
                <w:szCs w:val="24"/>
              </w:rPr>
              <w:t xml:space="preserve"> </w:t>
            </w:r>
            <w:r w:rsidRPr="00FC1EF9">
              <w:rPr>
                <w:rFonts w:ascii="Times New Roman" w:hAnsi="Times New Roman"/>
                <w:i/>
                <w:noProof/>
                <w:szCs w:val="24"/>
              </w:rPr>
              <w:t>XX</w:t>
            </w:r>
            <w:r w:rsidRPr="00FC1EF9">
              <w:rPr>
                <w:rFonts w:ascii="Times New Roman" w:hAnsi="Times New Roman"/>
                <w:i/>
                <w:noProof/>
                <w:spacing w:val="-1"/>
                <w:szCs w:val="24"/>
              </w:rPr>
              <w:t xml:space="preserve"> </w:t>
            </w:r>
            <w:r w:rsidRPr="00FC1EF9">
              <w:rPr>
                <w:rFonts w:ascii="Times New Roman" w:hAnsi="Times New Roman"/>
                <w:i/>
                <w:noProof/>
                <w:spacing w:val="-2"/>
                <w:szCs w:val="24"/>
              </w:rPr>
              <w:t>Camera</w:t>
            </w:r>
          </w:p>
        </w:tc>
        <w:tc>
          <w:tcPr>
            <w:tcW w:w="467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2D042266"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Camera</w:t>
            </w:r>
            <w:r w:rsidRPr="00FC1EF9">
              <w:rPr>
                <w:rFonts w:ascii="Times New Roman" w:hAnsi="Times New Roman"/>
                <w:noProof/>
                <w:spacing w:val="-4"/>
                <w:szCs w:val="24"/>
              </w:rPr>
              <w:t xml:space="preserve"> </w:t>
            </w:r>
            <w:r w:rsidRPr="00FC1EF9">
              <w:rPr>
                <w:rFonts w:ascii="Times New Roman" w:hAnsi="Times New Roman"/>
                <w:noProof/>
                <w:spacing w:val="-2"/>
                <w:szCs w:val="24"/>
              </w:rPr>
              <w:t>settings:</w:t>
            </w:r>
          </w:p>
        </w:tc>
      </w:tr>
    </w:tbl>
    <w:p w:rsidR="00D61547" w:rsidRPr="00FC1EF9" w:rsidP="00D61547" w14:paraId="656D279E" w14:textId="77777777">
      <w:pPr>
        <w:autoSpaceDE w:val="0"/>
        <w:autoSpaceDN w:val="0"/>
        <w:spacing w:before="142"/>
        <w:jc w:val="both"/>
        <w:rPr>
          <w:noProof/>
          <w:szCs w:val="24"/>
          <w:lang w:eastAsia="en-US"/>
        </w:rPr>
      </w:pPr>
    </w:p>
    <w:p w:rsidR="00D61547" w:rsidRPr="00FC1EF9" w:rsidP="00D61547" w14:paraId="2795D78E" w14:textId="77777777">
      <w:pPr>
        <w:widowControl/>
        <w:rPr>
          <w:noProof/>
          <w:szCs w:val="24"/>
          <w:lang w:eastAsia="en-US"/>
        </w:rPr>
      </w:pPr>
      <w:r w:rsidRPr="00FC1EF9">
        <w:rPr>
          <w:noProof/>
          <w:szCs w:val="24"/>
          <w:lang w:eastAsia="en-US"/>
        </w:rPr>
        <w:br w:type="page"/>
      </w:r>
    </w:p>
    <w:p w:rsidR="00D61547" w:rsidRPr="00FC1EF9" w:rsidP="00D61547" w14:paraId="3A7B1F6E" w14:textId="77777777">
      <w:pPr>
        <w:autoSpaceDE w:val="0"/>
        <w:autoSpaceDN w:val="0"/>
        <w:spacing w:before="142"/>
        <w:jc w:val="both"/>
        <w:rPr>
          <w:noProof/>
          <w:szCs w:val="24"/>
          <w:lang w:eastAsia="en-US"/>
        </w:rPr>
      </w:pPr>
    </w:p>
    <w:tbl>
      <w:tblPr>
        <w:tblStyle w:val="TableGrid6"/>
        <w:tblW w:w="9355" w:type="dxa"/>
        <w:tblLook w:val="04A0"/>
      </w:tblPr>
      <w:tblGrid>
        <w:gridCol w:w="4745"/>
        <w:gridCol w:w="4610"/>
      </w:tblGrid>
      <w:tr w14:paraId="2F445343" w14:textId="77777777" w:rsidTr="00197895">
        <w:tblPrEx>
          <w:tblW w:w="9355" w:type="dxa"/>
          <w:tblLook w:val="04A0"/>
        </w:tblPrEx>
        <w:trPr>
          <w:trHeight w:val="740"/>
        </w:trPr>
        <w:tc>
          <w:tcPr>
            <w:tcW w:w="4745"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20718552"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Control</w:t>
            </w:r>
            <w:r w:rsidRPr="00FC1EF9">
              <w:rPr>
                <w:rFonts w:ascii="Times New Roman" w:hAnsi="Times New Roman"/>
                <w:noProof/>
                <w:spacing w:val="-4"/>
                <w:szCs w:val="24"/>
              </w:rPr>
              <w:t xml:space="preserve"> </w:t>
            </w:r>
            <w:r w:rsidRPr="00FC1EF9">
              <w:rPr>
                <w:rFonts w:ascii="Times New Roman" w:hAnsi="Times New Roman"/>
                <w:noProof/>
                <w:szCs w:val="24"/>
              </w:rPr>
              <w:t>Box</w:t>
            </w:r>
            <w:r w:rsidRPr="00FC1EF9">
              <w:rPr>
                <w:rFonts w:ascii="Times New Roman" w:hAnsi="Times New Roman"/>
                <w:noProof/>
                <w:spacing w:val="-3"/>
                <w:szCs w:val="24"/>
              </w:rPr>
              <w:t xml:space="preserve"> </w:t>
            </w:r>
            <w:r w:rsidRPr="00FC1EF9">
              <w:rPr>
                <w:rFonts w:ascii="Times New Roman" w:hAnsi="Times New Roman"/>
                <w:noProof/>
                <w:szCs w:val="24"/>
              </w:rPr>
              <w:t>Setting</w:t>
            </w:r>
            <w:r w:rsidRPr="00FC1EF9">
              <w:rPr>
                <w:rFonts w:ascii="Times New Roman" w:hAnsi="Times New Roman"/>
                <w:noProof/>
                <w:spacing w:val="-4"/>
                <w:szCs w:val="24"/>
              </w:rPr>
              <w:t xml:space="preserve"> </w:t>
            </w:r>
            <w:r w:rsidRPr="00FC1EF9">
              <w:rPr>
                <w:rFonts w:ascii="Times New Roman" w:hAnsi="Times New Roman"/>
                <w:noProof/>
                <w:spacing w:val="-2"/>
                <w:szCs w:val="24"/>
              </w:rPr>
              <w:t>Summary:</w:t>
            </w:r>
          </w:p>
        </w:tc>
        <w:tc>
          <w:tcPr>
            <w:tcW w:w="4610"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3E1463C5"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Camera</w:t>
            </w:r>
            <w:r w:rsidRPr="00FC1EF9">
              <w:rPr>
                <w:rFonts w:ascii="Times New Roman" w:hAnsi="Times New Roman"/>
                <w:noProof/>
                <w:spacing w:val="-6"/>
                <w:szCs w:val="24"/>
              </w:rPr>
              <w:t xml:space="preserve"> </w:t>
            </w:r>
            <w:r w:rsidRPr="00FC1EF9">
              <w:rPr>
                <w:rFonts w:ascii="Times New Roman" w:hAnsi="Times New Roman"/>
                <w:noProof/>
                <w:szCs w:val="24"/>
              </w:rPr>
              <w:t>Setting</w:t>
            </w:r>
            <w:r w:rsidRPr="00FC1EF9">
              <w:rPr>
                <w:rFonts w:ascii="Times New Roman" w:hAnsi="Times New Roman"/>
                <w:noProof/>
                <w:spacing w:val="-4"/>
                <w:szCs w:val="24"/>
              </w:rPr>
              <w:t xml:space="preserve"> </w:t>
            </w:r>
            <w:r w:rsidRPr="00FC1EF9">
              <w:rPr>
                <w:rFonts w:ascii="Times New Roman" w:hAnsi="Times New Roman"/>
                <w:noProof/>
                <w:spacing w:val="-2"/>
                <w:szCs w:val="24"/>
              </w:rPr>
              <w:t>summary:</w:t>
            </w:r>
          </w:p>
        </w:tc>
      </w:tr>
      <w:tr w14:paraId="33370331" w14:textId="77777777" w:rsidTr="00197895">
        <w:tblPrEx>
          <w:tblW w:w="9355" w:type="dxa"/>
          <w:tblLook w:val="04A0"/>
        </w:tblPrEx>
        <w:trPr>
          <w:trHeight w:val="740"/>
        </w:trPr>
        <w:tc>
          <w:tcPr>
            <w:tcW w:w="4745" w:type="dxa"/>
            <w:vMerge w:val="restart"/>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6B3AEAE2" w14:textId="77777777">
            <w:pPr>
              <w:autoSpaceDE w:val="0"/>
              <w:autoSpaceDN w:val="0"/>
              <w:spacing w:before="120"/>
              <w:jc w:val="both"/>
              <w:rPr>
                <w:rFonts w:ascii="Times New Roman" w:hAnsi="Times New Roman"/>
                <w:noProof/>
                <w:szCs w:val="24"/>
              </w:rPr>
            </w:pPr>
            <w:r w:rsidRPr="00FC1EF9">
              <w:rPr>
                <w:rFonts w:ascii="Times New Roman" w:hAnsi="Times New Roman"/>
                <w:i/>
                <w:noProof/>
                <w:szCs w:val="24"/>
              </w:rPr>
              <w:t>Main</w:t>
            </w:r>
            <w:r w:rsidRPr="00FC1EF9">
              <w:rPr>
                <w:rFonts w:ascii="Times New Roman" w:hAnsi="Times New Roman"/>
                <w:i/>
                <w:noProof/>
                <w:spacing w:val="-7"/>
                <w:szCs w:val="24"/>
              </w:rPr>
              <w:t xml:space="preserve"> </w:t>
            </w:r>
            <w:r w:rsidRPr="00FC1EF9">
              <w:rPr>
                <w:rFonts w:ascii="Times New Roman" w:hAnsi="Times New Roman"/>
                <w:i/>
                <w:noProof/>
                <w:szCs w:val="24"/>
              </w:rPr>
              <w:t>configuration</w:t>
            </w:r>
            <w:r w:rsidRPr="00FC1EF9">
              <w:rPr>
                <w:rFonts w:ascii="Times New Roman" w:hAnsi="Times New Roman"/>
                <w:i/>
                <w:noProof/>
                <w:spacing w:val="-6"/>
                <w:szCs w:val="24"/>
              </w:rPr>
              <w:t xml:space="preserve"> </w:t>
            </w:r>
            <w:r w:rsidRPr="00FC1EF9">
              <w:rPr>
                <w:rFonts w:ascii="Times New Roman" w:hAnsi="Times New Roman"/>
                <w:i/>
                <w:noProof/>
                <w:spacing w:val="-2"/>
                <w:szCs w:val="24"/>
              </w:rPr>
              <w:t>screen</w:t>
            </w:r>
          </w:p>
        </w:tc>
        <w:tc>
          <w:tcPr>
            <w:tcW w:w="4610" w:type="dxa"/>
            <w:tcBorders>
              <w:top w:val="single" w:sz="4" w:space="0" w:color="auto"/>
              <w:left w:val="single" w:sz="4" w:space="0" w:color="auto"/>
              <w:bottom w:val="single" w:sz="4" w:space="0" w:color="D9D9D9"/>
              <w:right w:val="single" w:sz="4" w:space="0" w:color="auto"/>
            </w:tcBorders>
            <w:vAlign w:val="center"/>
          </w:tcPr>
          <w:p w:rsidR="00D61547" w:rsidRPr="00FC1EF9" w:rsidP="00D61547" w14:paraId="4E51CD1F" w14:textId="77777777">
            <w:pPr>
              <w:autoSpaceDE w:val="0"/>
              <w:autoSpaceDN w:val="0"/>
              <w:spacing w:before="120"/>
              <w:jc w:val="both"/>
              <w:rPr>
                <w:rFonts w:ascii="Times New Roman" w:hAnsi="Times New Roman"/>
                <w:noProof/>
                <w:szCs w:val="24"/>
              </w:rPr>
            </w:pPr>
          </w:p>
        </w:tc>
      </w:tr>
      <w:tr w14:paraId="65A0C21E" w14:textId="77777777" w:rsidTr="00197895">
        <w:tblPrEx>
          <w:tblW w:w="9355" w:type="dxa"/>
          <w:tblLook w:val="04A0"/>
        </w:tblPrEx>
        <w:trPr>
          <w:trHeight w:val="539"/>
        </w:trPr>
        <w:tc>
          <w:tcPr>
            <w:tcW w:w="0" w:type="auto"/>
            <w:vMerge/>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60823BFA" w14:textId="77777777">
            <w:pPr>
              <w:widowControl/>
              <w:spacing w:before="120"/>
              <w:jc w:val="both"/>
              <w:rPr>
                <w:rFonts w:ascii="Times New Roman" w:hAnsi="Times New Roman"/>
                <w:noProof/>
                <w:szCs w:val="24"/>
              </w:rPr>
            </w:pPr>
          </w:p>
        </w:tc>
        <w:tc>
          <w:tcPr>
            <w:tcW w:w="4610"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7F43C31A" w14:textId="77777777">
            <w:pPr>
              <w:autoSpaceDE w:val="0"/>
              <w:autoSpaceDN w:val="0"/>
              <w:spacing w:before="120"/>
              <w:jc w:val="both"/>
              <w:rPr>
                <w:rFonts w:ascii="Times New Roman" w:hAnsi="Times New Roman"/>
                <w:noProof/>
                <w:szCs w:val="24"/>
              </w:rPr>
            </w:pPr>
          </w:p>
        </w:tc>
      </w:tr>
      <w:tr w14:paraId="1B4779A6" w14:textId="77777777" w:rsidTr="00197895">
        <w:tblPrEx>
          <w:tblW w:w="9355" w:type="dxa"/>
          <w:tblLook w:val="04A0"/>
        </w:tblPrEx>
        <w:trPr>
          <w:trHeight w:val="5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6343D489" w14:textId="77777777">
            <w:pPr>
              <w:widowControl/>
              <w:spacing w:before="120"/>
              <w:jc w:val="both"/>
              <w:rPr>
                <w:rFonts w:ascii="Times New Roman" w:hAnsi="Times New Roman"/>
                <w:noProof/>
                <w:szCs w:val="24"/>
              </w:rPr>
            </w:pPr>
          </w:p>
        </w:tc>
        <w:tc>
          <w:tcPr>
            <w:tcW w:w="4610" w:type="dxa"/>
            <w:tcBorders>
              <w:top w:val="single" w:sz="4" w:space="0" w:color="D9D9D9"/>
              <w:left w:val="single" w:sz="4" w:space="0" w:color="auto"/>
              <w:bottom w:val="single" w:sz="4" w:space="0" w:color="D9D9D9"/>
              <w:right w:val="single" w:sz="4" w:space="0" w:color="auto"/>
            </w:tcBorders>
            <w:vAlign w:val="center"/>
          </w:tcPr>
          <w:p w:rsidR="00D61547" w:rsidRPr="00FC1EF9" w:rsidP="00D61547" w14:paraId="3C3D6B3B" w14:textId="77777777">
            <w:pPr>
              <w:autoSpaceDE w:val="0"/>
              <w:autoSpaceDN w:val="0"/>
              <w:spacing w:before="120"/>
              <w:jc w:val="both"/>
              <w:rPr>
                <w:rFonts w:ascii="Times New Roman" w:hAnsi="Times New Roman"/>
                <w:noProof/>
                <w:szCs w:val="24"/>
              </w:rPr>
            </w:pPr>
          </w:p>
        </w:tc>
      </w:tr>
      <w:tr w14:paraId="14F51FBC" w14:textId="77777777" w:rsidTr="00197895">
        <w:tblPrEx>
          <w:tblW w:w="9355" w:type="dxa"/>
          <w:tblLook w:val="04A0"/>
        </w:tblPrEx>
        <w:trPr>
          <w:trHeight w:val="620"/>
        </w:trPr>
        <w:tc>
          <w:tcPr>
            <w:tcW w:w="0" w:type="auto"/>
            <w:vMerge/>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20128629" w14:textId="77777777">
            <w:pPr>
              <w:widowControl/>
              <w:spacing w:before="120"/>
              <w:jc w:val="both"/>
              <w:rPr>
                <w:rFonts w:ascii="Times New Roman" w:hAnsi="Times New Roman"/>
                <w:noProof/>
                <w:szCs w:val="24"/>
              </w:rPr>
            </w:pPr>
          </w:p>
        </w:tc>
        <w:tc>
          <w:tcPr>
            <w:tcW w:w="4610" w:type="dxa"/>
            <w:tcBorders>
              <w:top w:val="single" w:sz="4" w:space="0" w:color="D9D9D9"/>
              <w:left w:val="single" w:sz="4" w:space="0" w:color="auto"/>
              <w:bottom w:val="single" w:sz="4" w:space="0" w:color="auto"/>
              <w:right w:val="single" w:sz="4" w:space="0" w:color="auto"/>
            </w:tcBorders>
            <w:vAlign w:val="center"/>
          </w:tcPr>
          <w:p w:rsidR="00D61547" w:rsidRPr="00FC1EF9" w:rsidP="00D61547" w14:paraId="01B196DC" w14:textId="77777777">
            <w:pPr>
              <w:autoSpaceDE w:val="0"/>
              <w:autoSpaceDN w:val="0"/>
              <w:spacing w:before="120"/>
              <w:jc w:val="both"/>
              <w:rPr>
                <w:rFonts w:ascii="Times New Roman" w:hAnsi="Times New Roman"/>
                <w:noProof/>
                <w:szCs w:val="24"/>
              </w:rPr>
            </w:pPr>
          </w:p>
        </w:tc>
      </w:tr>
      <w:tr w14:paraId="19811712" w14:textId="77777777" w:rsidTr="00197895">
        <w:tblPrEx>
          <w:tblW w:w="9355" w:type="dxa"/>
          <w:tblLook w:val="04A0"/>
        </w:tblPrEx>
        <w:trPr>
          <w:trHeight w:val="3176"/>
        </w:trPr>
        <w:tc>
          <w:tcPr>
            <w:tcW w:w="9350" w:type="dxa"/>
            <w:gridSpan w:val="2"/>
            <w:tcBorders>
              <w:top w:val="single" w:sz="4" w:space="0" w:color="auto"/>
              <w:left w:val="single" w:sz="4" w:space="0" w:color="auto"/>
              <w:bottom w:val="single" w:sz="4" w:space="0" w:color="auto"/>
              <w:right w:val="single" w:sz="4" w:space="0" w:color="auto"/>
            </w:tcBorders>
            <w:hideMark/>
          </w:tcPr>
          <w:p w:rsidR="00D61547" w:rsidRPr="00FC1EF9" w:rsidP="00D61547" w14:paraId="1ACF306A" w14:textId="77777777">
            <w:pPr>
              <w:autoSpaceDE w:val="0"/>
              <w:autoSpaceDN w:val="0"/>
              <w:spacing w:before="120"/>
              <w:jc w:val="both"/>
              <w:rPr>
                <w:rFonts w:ascii="Times New Roman" w:hAnsi="Times New Roman"/>
                <w:noProof/>
                <w:szCs w:val="24"/>
              </w:rPr>
            </w:pPr>
            <w:r w:rsidRPr="00FC1EF9">
              <w:rPr>
                <w:rFonts w:ascii="Times New Roman" w:hAnsi="Times New Roman"/>
                <w:noProof/>
                <w:szCs w:val="24"/>
              </w:rPr>
              <w:t>Sorting</w:t>
            </w:r>
            <w:r w:rsidRPr="00FC1EF9">
              <w:rPr>
                <w:rFonts w:ascii="Times New Roman" w:hAnsi="Times New Roman"/>
                <w:noProof/>
                <w:spacing w:val="-13"/>
                <w:szCs w:val="24"/>
              </w:rPr>
              <w:t xml:space="preserve"> </w:t>
            </w:r>
            <w:r w:rsidRPr="00FC1EF9">
              <w:rPr>
                <w:rFonts w:ascii="Times New Roman" w:hAnsi="Times New Roman"/>
                <w:noProof/>
                <w:szCs w:val="24"/>
              </w:rPr>
              <w:t>Area</w:t>
            </w:r>
            <w:r w:rsidRPr="00FC1EF9">
              <w:rPr>
                <w:rFonts w:ascii="Times New Roman" w:hAnsi="Times New Roman"/>
                <w:noProof/>
                <w:spacing w:val="-12"/>
                <w:szCs w:val="24"/>
              </w:rPr>
              <w:t xml:space="preserve"> </w:t>
            </w:r>
            <w:r w:rsidRPr="00FC1EF9">
              <w:rPr>
                <w:rFonts w:ascii="Times New Roman" w:hAnsi="Times New Roman"/>
                <w:noProof/>
                <w:szCs w:val="24"/>
              </w:rPr>
              <w:t xml:space="preserve">Measurement </w:t>
            </w:r>
            <w:r w:rsidRPr="00FC1EF9">
              <w:rPr>
                <w:rFonts w:ascii="Times New Roman" w:hAnsi="Times New Roman"/>
                <w:noProof/>
                <w:spacing w:val="-2"/>
                <w:szCs w:val="24"/>
              </w:rPr>
              <w:t>Details:</w:t>
            </w:r>
          </w:p>
        </w:tc>
      </w:tr>
    </w:tbl>
    <w:p w:rsidR="00D61547" w:rsidRPr="00FC1EF9" w:rsidP="00D61547" w14:paraId="085EC8BC" w14:textId="77777777">
      <w:pPr>
        <w:widowControl/>
        <w:spacing w:before="120" w:after="120" w:line="360" w:lineRule="auto"/>
        <w:ind w:left="850"/>
        <w:rPr>
          <w:szCs w:val="24"/>
          <w:lang w:eastAsia="en-US"/>
        </w:rPr>
      </w:pPr>
    </w:p>
    <w:p w:rsidR="00D61547" w:rsidRPr="00FC1EF9" w:rsidP="00D61547" w14:paraId="37479ACE" w14:textId="77777777">
      <w:pPr>
        <w:widowControl/>
        <w:rPr>
          <w:szCs w:val="24"/>
          <w:lang w:eastAsia="en-US"/>
        </w:rPr>
      </w:pPr>
      <w:r w:rsidRPr="00FC1EF9">
        <w:rPr>
          <w:szCs w:val="24"/>
          <w:lang w:eastAsia="en-US"/>
        </w:rPr>
        <w:br w:type="page"/>
      </w:r>
    </w:p>
    <w:p w:rsidR="00D61547" w:rsidRPr="00FC1EF9" w:rsidP="00D61547" w14:paraId="510AA7C1" w14:textId="77777777">
      <w:pPr>
        <w:widowControl/>
        <w:spacing w:before="120" w:after="120" w:line="360" w:lineRule="auto"/>
        <w:ind w:left="850"/>
        <w:rPr>
          <w:b/>
          <w:bCs/>
          <w:szCs w:val="24"/>
          <w:lang w:eastAsia="en-US"/>
        </w:rPr>
      </w:pPr>
      <w:r w:rsidRPr="00FC1EF9">
        <w:rPr>
          <w:b/>
          <w:bCs/>
          <w:szCs w:val="24"/>
          <w:lang w:eastAsia="en-US"/>
        </w:rPr>
        <w:t>Part C</w:t>
      </w:r>
    </w:p>
    <w:p w:rsidR="00D61547" w:rsidRPr="00FC1EF9" w:rsidP="00D61547" w14:paraId="20D26591" w14:textId="77777777">
      <w:pPr>
        <w:widowControl/>
        <w:spacing w:before="120" w:after="120" w:line="360" w:lineRule="auto"/>
        <w:ind w:left="850"/>
        <w:rPr>
          <w:szCs w:val="24"/>
          <w:lang w:eastAsia="en-US"/>
        </w:rPr>
      </w:pPr>
      <w:r w:rsidRPr="00FC1EF9">
        <w:rPr>
          <w:szCs w:val="24"/>
          <w:lang w:eastAsia="en-US"/>
        </w:rPr>
        <w:t>(To be completed by the EM service provider)</w:t>
      </w:r>
    </w:p>
    <w:p w:rsidR="00D61547" w:rsidRPr="00FC1EF9" w:rsidP="00D61547" w14:paraId="428F25F8" w14:textId="77777777">
      <w:pPr>
        <w:widowControl/>
        <w:spacing w:before="120" w:after="120" w:line="360" w:lineRule="auto"/>
        <w:ind w:left="1416" w:hanging="566"/>
        <w:rPr>
          <w:szCs w:val="24"/>
          <w:lang w:eastAsia="en-US"/>
        </w:rPr>
      </w:pPr>
      <w:r w:rsidRPr="00FC1EF9">
        <w:rPr>
          <w:szCs w:val="24"/>
          <w:lang w:eastAsia="en-US"/>
        </w:rPr>
        <w:t>(8)</w:t>
      </w:r>
      <w:r w:rsidRPr="00FC1EF9">
        <w:rPr>
          <w:szCs w:val="24"/>
          <w:lang w:eastAsia="en-US"/>
        </w:rPr>
        <w:tab/>
        <w:t>EM User Guide</w:t>
      </w:r>
    </w:p>
    <w:p w:rsidR="00D61547" w:rsidRPr="00FC1EF9" w:rsidP="00D61547" w14:paraId="08B08113" w14:textId="77777777">
      <w:pPr>
        <w:widowControl/>
        <w:spacing w:before="120" w:after="120" w:line="360" w:lineRule="auto"/>
        <w:ind w:left="1416" w:hanging="566"/>
        <w:rPr>
          <w:szCs w:val="24"/>
          <w:lang w:eastAsia="en-US"/>
        </w:rPr>
      </w:pPr>
      <w:r w:rsidRPr="00FC1EF9">
        <w:rPr>
          <w:szCs w:val="24"/>
          <w:lang w:eastAsia="en-US"/>
        </w:rPr>
        <w:t>(9)</w:t>
      </w:r>
      <w:r w:rsidRPr="00FC1EF9">
        <w:rPr>
          <w:szCs w:val="24"/>
          <w:lang w:eastAsia="en-US"/>
        </w:rPr>
        <w:tab/>
        <w:t>Description of how to retrieve memory devices</w:t>
      </w:r>
    </w:p>
    <w:p w:rsidR="00D61547" w:rsidRPr="00FC1EF9" w:rsidP="00D61547" w14:paraId="7654718B" w14:textId="77777777">
      <w:pPr>
        <w:widowControl/>
        <w:spacing w:before="120" w:after="120" w:line="360" w:lineRule="auto"/>
        <w:ind w:left="1416" w:hanging="566"/>
        <w:rPr>
          <w:szCs w:val="24"/>
          <w:lang w:eastAsia="en-US"/>
        </w:rPr>
      </w:pPr>
      <w:r w:rsidRPr="00FC1EF9">
        <w:rPr>
          <w:szCs w:val="24"/>
          <w:lang w:eastAsia="en-US"/>
        </w:rPr>
        <w:t>(10)</w:t>
      </w:r>
      <w:r w:rsidRPr="00FC1EF9">
        <w:rPr>
          <w:szCs w:val="24"/>
          <w:lang w:eastAsia="en-US"/>
        </w:rPr>
        <w:tab/>
        <w:t>Description of how to power up the system</w:t>
      </w:r>
    </w:p>
    <w:p w:rsidR="00D61547" w:rsidRPr="00FC1EF9" w:rsidP="00D61547" w14:paraId="2094D1D1" w14:textId="77777777">
      <w:pPr>
        <w:widowControl/>
        <w:spacing w:before="120" w:after="120" w:line="360" w:lineRule="auto"/>
        <w:ind w:left="1416" w:hanging="566"/>
        <w:rPr>
          <w:szCs w:val="24"/>
          <w:lang w:eastAsia="en-US"/>
        </w:rPr>
      </w:pPr>
      <w:r w:rsidRPr="00FC1EF9">
        <w:rPr>
          <w:szCs w:val="24"/>
          <w:lang w:eastAsia="en-US"/>
        </w:rPr>
        <w:t>(11)</w:t>
      </w:r>
      <w:r w:rsidRPr="00FC1EF9">
        <w:rPr>
          <w:szCs w:val="24"/>
          <w:lang w:eastAsia="en-US"/>
        </w:rPr>
        <w:tab/>
        <w:t>Description of how to do a function test</w:t>
      </w:r>
    </w:p>
    <w:p w:rsidR="00D61547" w:rsidRPr="00FC1EF9" w:rsidP="00D61547" w14:paraId="0841FD32" w14:textId="77777777">
      <w:pPr>
        <w:widowControl/>
        <w:spacing w:before="120" w:after="120" w:line="360" w:lineRule="auto"/>
        <w:ind w:left="1416" w:hanging="566"/>
        <w:rPr>
          <w:szCs w:val="24"/>
          <w:lang w:eastAsia="en-US"/>
        </w:rPr>
      </w:pPr>
      <w:r w:rsidRPr="00FC1EF9">
        <w:rPr>
          <w:szCs w:val="24"/>
          <w:lang w:eastAsia="en-US"/>
        </w:rPr>
        <w:t>(12)</w:t>
      </w:r>
      <w:r w:rsidRPr="00FC1EF9">
        <w:rPr>
          <w:szCs w:val="24"/>
          <w:lang w:eastAsia="en-US"/>
        </w:rPr>
        <w:tab/>
        <w:t>Vessel-specific handling protocols</w:t>
      </w:r>
    </w:p>
    <w:p w:rsidR="00D61547" w:rsidRPr="00FC1EF9" w:rsidP="00D61547" w14:paraId="669B1877" w14:textId="77777777">
      <w:pPr>
        <w:widowControl/>
        <w:spacing w:before="120" w:after="120" w:line="360" w:lineRule="auto"/>
        <w:ind w:left="1416" w:hanging="566"/>
        <w:rPr>
          <w:szCs w:val="24"/>
          <w:lang w:eastAsia="en-US"/>
        </w:rPr>
      </w:pPr>
      <w:r w:rsidRPr="00FC1EF9">
        <w:rPr>
          <w:b/>
          <w:i/>
          <w:szCs w:val="24"/>
          <w:lang w:eastAsia="en-US"/>
        </w:rPr>
        <w:t>(13)</w:t>
      </w:r>
      <w:r w:rsidRPr="00FC1EF9">
        <w:rPr>
          <w:b/>
          <w:i/>
          <w:szCs w:val="24"/>
          <w:lang w:eastAsia="en-US"/>
        </w:rPr>
        <w:tab/>
      </w:r>
      <w:r w:rsidRPr="00FC1EF9">
        <w:rPr>
          <w:szCs w:val="24"/>
          <w:lang w:eastAsia="en-US"/>
        </w:rPr>
        <w:t>Description of any special protocols that may apply to the vessel referred in the VMP</w:t>
      </w:r>
    </w:p>
    <w:p w:rsidR="00D61547" w:rsidRPr="00FC1EF9" w:rsidP="00D61547" w14:paraId="67067B00" w14:textId="77777777">
      <w:pPr>
        <w:widowControl/>
        <w:spacing w:before="120" w:after="120" w:line="360" w:lineRule="auto"/>
        <w:ind w:left="1416" w:hanging="566"/>
        <w:rPr>
          <w:szCs w:val="24"/>
          <w:lang w:eastAsia="en-US"/>
        </w:rPr>
      </w:pPr>
      <w:r w:rsidRPr="00FC1EF9">
        <w:rPr>
          <w:b/>
          <w:i/>
          <w:szCs w:val="24"/>
          <w:lang w:eastAsia="en-US"/>
        </w:rPr>
        <w:t>(14)</w:t>
      </w:r>
      <w:r w:rsidRPr="00FC1EF9">
        <w:rPr>
          <w:b/>
          <w:i/>
          <w:szCs w:val="24"/>
          <w:lang w:eastAsia="en-US"/>
        </w:rPr>
        <w:tab/>
      </w:r>
      <w:r w:rsidRPr="00FC1EF9">
        <w:rPr>
          <w:szCs w:val="24"/>
          <w:lang w:eastAsia="en-US"/>
        </w:rPr>
        <w:t>Description and diagrams of control points with specific procedures carried out. For each area description, there must be a protocol on how to ensure the catch remains in camera view</w:t>
      </w:r>
    </w:p>
    <w:p w:rsidR="00D61547" w:rsidRPr="00FC1EF9" w:rsidP="00D61547" w14:paraId="7EA98CCF" w14:textId="77777777">
      <w:pPr>
        <w:widowControl/>
        <w:spacing w:before="120" w:after="120" w:line="360" w:lineRule="auto"/>
        <w:ind w:left="850"/>
        <w:rPr>
          <w:b/>
          <w:bCs/>
          <w:szCs w:val="24"/>
          <w:lang w:eastAsia="en-US"/>
        </w:rPr>
      </w:pPr>
      <w:r w:rsidRPr="00FC1EF9">
        <w:rPr>
          <w:szCs w:val="24"/>
          <w:lang w:eastAsia="en-US"/>
        </w:rPr>
        <w:br w:type="page"/>
      </w:r>
      <w:r w:rsidRPr="00FC1EF9">
        <w:rPr>
          <w:b/>
          <w:bCs/>
          <w:szCs w:val="24"/>
          <w:lang w:eastAsia="en-US"/>
        </w:rPr>
        <w:t>Part D</w:t>
      </w:r>
    </w:p>
    <w:p w:rsidR="00D61547" w:rsidRPr="00FC1EF9" w:rsidP="00D61547" w14:paraId="498BCAEC" w14:textId="77777777">
      <w:pPr>
        <w:widowControl/>
        <w:spacing w:before="120" w:after="120" w:line="360" w:lineRule="auto"/>
        <w:ind w:left="850"/>
        <w:rPr>
          <w:szCs w:val="24"/>
          <w:lang w:eastAsia="en-US"/>
        </w:rPr>
      </w:pPr>
      <w:r w:rsidRPr="00FC1EF9">
        <w:rPr>
          <w:szCs w:val="24"/>
          <w:lang w:eastAsia="en-US"/>
        </w:rPr>
        <w:t>▌ To be completed by the EM service provider ▌</w:t>
      </w:r>
    </w:p>
    <w:p w:rsidR="00D61547" w:rsidRPr="00FC1EF9" w:rsidP="00D61547" w14:paraId="12F4A4F7" w14:textId="77777777">
      <w:pPr>
        <w:widowControl/>
        <w:spacing w:before="120" w:after="120" w:line="360" w:lineRule="auto"/>
        <w:ind w:left="850"/>
        <w:rPr>
          <w:szCs w:val="24"/>
          <w:lang w:eastAsia="en-US"/>
        </w:rPr>
      </w:pPr>
      <w:r w:rsidRPr="00FC1EF9">
        <w:rPr>
          <w:szCs w:val="24"/>
          <w:lang w:eastAsia="en-US"/>
        </w:rPr>
        <w:t>List of EMS service provider’s contact information:</w:t>
      </w:r>
    </w:p>
    <w:p w:rsidR="00D61547" w:rsidRPr="00FC1EF9" w:rsidP="00D61547" w14:paraId="4E695A6B" w14:textId="77777777">
      <w:pPr>
        <w:tabs>
          <w:tab w:val="left" w:pos="461"/>
        </w:tabs>
        <w:autoSpaceDE w:val="0"/>
        <w:autoSpaceDN w:val="0"/>
        <w:spacing w:before="120" w:line="360" w:lineRule="auto"/>
        <w:ind w:left="102"/>
        <w:jc w:val="center"/>
        <w:rPr>
          <w:noProof/>
          <w:spacing w:val="-2"/>
          <w:szCs w:val="24"/>
          <w:lang w:eastAsia="en-US"/>
        </w:rPr>
      </w:pPr>
    </w:p>
    <w:tbl>
      <w:tblPr>
        <w:tblStyle w:val="TableGrid6"/>
        <w:tblW w:w="9256" w:type="dxa"/>
        <w:tblInd w:w="102" w:type="dxa"/>
        <w:tblLook w:val="04A0"/>
      </w:tblPr>
      <w:tblGrid>
        <w:gridCol w:w="2314"/>
        <w:gridCol w:w="2314"/>
        <w:gridCol w:w="2314"/>
        <w:gridCol w:w="2314"/>
      </w:tblGrid>
      <w:tr w14:paraId="442E8F14" w14:textId="77777777" w:rsidTr="00197895">
        <w:tblPrEx>
          <w:tblW w:w="9256" w:type="dxa"/>
          <w:tblInd w:w="102" w:type="dxa"/>
          <w:tblLook w:val="04A0"/>
        </w:tblPrEx>
        <w:trPr>
          <w:trHeight w:val="597"/>
        </w:trPr>
        <w:tc>
          <w:tcPr>
            <w:tcW w:w="2314"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3ABE87AC" w14:textId="77777777">
            <w:pPr>
              <w:tabs>
                <w:tab w:val="left" w:pos="461"/>
              </w:tabs>
              <w:autoSpaceDE w:val="0"/>
              <w:autoSpaceDN w:val="0"/>
              <w:spacing w:before="120" w:line="360" w:lineRule="auto"/>
              <w:jc w:val="center"/>
              <w:rPr>
                <w:rFonts w:ascii="Times New Roman" w:hAnsi="Times New Roman"/>
                <w:noProof/>
                <w:szCs w:val="24"/>
              </w:rPr>
            </w:pPr>
            <w:r w:rsidRPr="00FC1EF9">
              <w:rPr>
                <w:rFonts w:ascii="Times New Roman" w:hAnsi="Times New Roman"/>
                <w:noProof/>
                <w:szCs w:val="24"/>
              </w:rPr>
              <w:t>Name</w:t>
            </w:r>
            <w:r w:rsidRPr="00FC1EF9">
              <w:rPr>
                <w:rFonts w:ascii="Times New Roman" w:hAnsi="Times New Roman"/>
                <w:noProof/>
                <w:spacing w:val="-13"/>
                <w:szCs w:val="24"/>
              </w:rPr>
              <w:t xml:space="preserve"> </w:t>
            </w:r>
            <w:r w:rsidRPr="00FC1EF9">
              <w:rPr>
                <w:rFonts w:ascii="Times New Roman" w:hAnsi="Times New Roman"/>
                <w:noProof/>
                <w:szCs w:val="24"/>
              </w:rPr>
              <w:t>and</w:t>
            </w:r>
            <w:r w:rsidRPr="00FC1EF9">
              <w:rPr>
                <w:rFonts w:ascii="Times New Roman" w:hAnsi="Times New Roman"/>
                <w:noProof/>
                <w:spacing w:val="-12"/>
                <w:szCs w:val="24"/>
              </w:rPr>
              <w:t xml:space="preserve"> </w:t>
            </w:r>
            <w:r w:rsidRPr="00FC1EF9">
              <w:rPr>
                <w:rFonts w:ascii="Times New Roman" w:hAnsi="Times New Roman"/>
                <w:noProof/>
                <w:szCs w:val="24"/>
              </w:rPr>
              <w:t xml:space="preserve">Last </w:t>
            </w:r>
            <w:r w:rsidRPr="00FC1EF9">
              <w:rPr>
                <w:rFonts w:ascii="Times New Roman" w:hAnsi="Times New Roman"/>
                <w:noProof/>
                <w:spacing w:val="-4"/>
                <w:szCs w:val="24"/>
              </w:rPr>
              <w:t>Name</w:t>
            </w:r>
          </w:p>
        </w:tc>
        <w:tc>
          <w:tcPr>
            <w:tcW w:w="2314"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3A67B24B" w14:textId="77777777">
            <w:pPr>
              <w:tabs>
                <w:tab w:val="left" w:pos="461"/>
              </w:tabs>
              <w:autoSpaceDE w:val="0"/>
              <w:autoSpaceDN w:val="0"/>
              <w:spacing w:before="120" w:line="360" w:lineRule="auto"/>
              <w:jc w:val="center"/>
              <w:rPr>
                <w:rFonts w:ascii="Times New Roman" w:hAnsi="Times New Roman"/>
                <w:noProof/>
                <w:szCs w:val="24"/>
              </w:rPr>
            </w:pPr>
            <w:r w:rsidRPr="00FC1EF9">
              <w:rPr>
                <w:rFonts w:ascii="Times New Roman" w:hAnsi="Times New Roman"/>
                <w:noProof/>
                <w:spacing w:val="-2"/>
                <w:szCs w:val="24"/>
              </w:rPr>
              <w:t>Phone</w:t>
            </w:r>
          </w:p>
        </w:tc>
        <w:tc>
          <w:tcPr>
            <w:tcW w:w="2314"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372FB4CC" w14:textId="77777777">
            <w:pPr>
              <w:tabs>
                <w:tab w:val="left" w:pos="461"/>
              </w:tabs>
              <w:autoSpaceDE w:val="0"/>
              <w:autoSpaceDN w:val="0"/>
              <w:spacing w:before="120" w:line="360" w:lineRule="auto"/>
              <w:jc w:val="center"/>
              <w:rPr>
                <w:rFonts w:ascii="Times New Roman" w:hAnsi="Times New Roman"/>
                <w:noProof/>
                <w:szCs w:val="24"/>
              </w:rPr>
            </w:pPr>
            <w:r w:rsidRPr="00FC1EF9">
              <w:rPr>
                <w:rFonts w:ascii="Times New Roman" w:hAnsi="Times New Roman"/>
                <w:noProof/>
                <w:spacing w:val="-2"/>
                <w:szCs w:val="24"/>
              </w:rPr>
              <w:t>Email</w:t>
            </w:r>
          </w:p>
        </w:tc>
        <w:tc>
          <w:tcPr>
            <w:tcW w:w="2314"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3C37CFE0" w14:textId="77777777">
            <w:pPr>
              <w:tabs>
                <w:tab w:val="left" w:pos="461"/>
              </w:tabs>
              <w:autoSpaceDE w:val="0"/>
              <w:autoSpaceDN w:val="0"/>
              <w:spacing w:before="120" w:line="360" w:lineRule="auto"/>
              <w:jc w:val="center"/>
              <w:rPr>
                <w:rFonts w:ascii="Times New Roman" w:hAnsi="Times New Roman"/>
                <w:noProof/>
                <w:szCs w:val="24"/>
              </w:rPr>
            </w:pPr>
            <w:r w:rsidRPr="00FC1EF9">
              <w:rPr>
                <w:rFonts w:ascii="Times New Roman" w:hAnsi="Times New Roman"/>
                <w:noProof/>
                <w:szCs w:val="24"/>
              </w:rPr>
              <w:t>Office</w:t>
            </w:r>
            <w:r w:rsidRPr="00FC1EF9">
              <w:rPr>
                <w:rFonts w:ascii="Times New Roman" w:hAnsi="Times New Roman"/>
                <w:noProof/>
                <w:spacing w:val="-2"/>
                <w:szCs w:val="24"/>
              </w:rPr>
              <w:t xml:space="preserve"> address</w:t>
            </w:r>
          </w:p>
        </w:tc>
      </w:tr>
      <w:tr w14:paraId="186606E6" w14:textId="77777777" w:rsidTr="00197895">
        <w:tblPrEx>
          <w:tblW w:w="9256" w:type="dxa"/>
          <w:tblInd w:w="102" w:type="dxa"/>
          <w:tblLook w:val="04A0"/>
        </w:tblPrEx>
        <w:trPr>
          <w:trHeight w:val="597"/>
        </w:trPr>
        <w:tc>
          <w:tcPr>
            <w:tcW w:w="231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4933CFC7" w14:textId="77777777">
            <w:pPr>
              <w:tabs>
                <w:tab w:val="left" w:pos="461"/>
              </w:tabs>
              <w:autoSpaceDE w:val="0"/>
              <w:autoSpaceDN w:val="0"/>
              <w:spacing w:before="120" w:line="360" w:lineRule="auto"/>
              <w:rPr>
                <w:rFonts w:ascii="Times New Roman" w:hAnsi="Times New Roman"/>
                <w:noProof/>
                <w:szCs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63B6D324" w14:textId="77777777">
            <w:pPr>
              <w:tabs>
                <w:tab w:val="left" w:pos="461"/>
              </w:tabs>
              <w:autoSpaceDE w:val="0"/>
              <w:autoSpaceDN w:val="0"/>
              <w:spacing w:before="120" w:line="360" w:lineRule="auto"/>
              <w:rPr>
                <w:rFonts w:ascii="Times New Roman" w:hAnsi="Times New Roman"/>
                <w:noProof/>
                <w:szCs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77CF01B6" w14:textId="77777777">
            <w:pPr>
              <w:tabs>
                <w:tab w:val="left" w:pos="461"/>
              </w:tabs>
              <w:autoSpaceDE w:val="0"/>
              <w:autoSpaceDN w:val="0"/>
              <w:spacing w:before="120" w:line="360" w:lineRule="auto"/>
              <w:rPr>
                <w:rFonts w:ascii="Times New Roman" w:hAnsi="Times New Roman"/>
                <w:noProof/>
                <w:szCs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5B81AA10" w14:textId="77777777">
            <w:pPr>
              <w:tabs>
                <w:tab w:val="left" w:pos="461"/>
              </w:tabs>
              <w:autoSpaceDE w:val="0"/>
              <w:autoSpaceDN w:val="0"/>
              <w:spacing w:before="120" w:line="360" w:lineRule="auto"/>
              <w:rPr>
                <w:rFonts w:ascii="Times New Roman" w:hAnsi="Times New Roman"/>
                <w:noProof/>
                <w:szCs w:val="24"/>
              </w:rPr>
            </w:pPr>
          </w:p>
        </w:tc>
      </w:tr>
      <w:tr w14:paraId="2F802BCE" w14:textId="77777777" w:rsidTr="00197895">
        <w:tblPrEx>
          <w:tblW w:w="9256" w:type="dxa"/>
          <w:tblInd w:w="102" w:type="dxa"/>
          <w:tblLook w:val="04A0"/>
        </w:tblPrEx>
        <w:trPr>
          <w:trHeight w:val="597"/>
        </w:trPr>
        <w:tc>
          <w:tcPr>
            <w:tcW w:w="231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1D236C4A" w14:textId="77777777">
            <w:pPr>
              <w:tabs>
                <w:tab w:val="left" w:pos="461"/>
              </w:tabs>
              <w:autoSpaceDE w:val="0"/>
              <w:autoSpaceDN w:val="0"/>
              <w:spacing w:before="120" w:line="360" w:lineRule="auto"/>
              <w:rPr>
                <w:rFonts w:ascii="Times New Roman" w:hAnsi="Times New Roman"/>
                <w:noProof/>
                <w:szCs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72FE1857" w14:textId="77777777">
            <w:pPr>
              <w:tabs>
                <w:tab w:val="left" w:pos="461"/>
              </w:tabs>
              <w:autoSpaceDE w:val="0"/>
              <w:autoSpaceDN w:val="0"/>
              <w:spacing w:before="120" w:line="360" w:lineRule="auto"/>
              <w:rPr>
                <w:rFonts w:ascii="Times New Roman" w:hAnsi="Times New Roman"/>
                <w:noProof/>
                <w:szCs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18F8AA0F" w14:textId="77777777">
            <w:pPr>
              <w:tabs>
                <w:tab w:val="left" w:pos="461"/>
              </w:tabs>
              <w:autoSpaceDE w:val="0"/>
              <w:autoSpaceDN w:val="0"/>
              <w:spacing w:before="120" w:line="360" w:lineRule="auto"/>
              <w:rPr>
                <w:rFonts w:ascii="Times New Roman" w:hAnsi="Times New Roman"/>
                <w:noProof/>
                <w:szCs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16A0BD05" w14:textId="77777777">
            <w:pPr>
              <w:tabs>
                <w:tab w:val="left" w:pos="461"/>
              </w:tabs>
              <w:autoSpaceDE w:val="0"/>
              <w:autoSpaceDN w:val="0"/>
              <w:spacing w:before="120" w:line="360" w:lineRule="auto"/>
              <w:rPr>
                <w:rFonts w:ascii="Times New Roman" w:hAnsi="Times New Roman"/>
                <w:noProof/>
                <w:szCs w:val="24"/>
              </w:rPr>
            </w:pPr>
          </w:p>
        </w:tc>
      </w:tr>
      <w:tr w14:paraId="3C6A33F1" w14:textId="77777777" w:rsidTr="00197895">
        <w:tblPrEx>
          <w:tblW w:w="9256" w:type="dxa"/>
          <w:tblInd w:w="102" w:type="dxa"/>
          <w:tblLook w:val="04A0"/>
        </w:tblPrEx>
        <w:trPr>
          <w:trHeight w:val="621"/>
        </w:trPr>
        <w:tc>
          <w:tcPr>
            <w:tcW w:w="231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631D4025" w14:textId="77777777">
            <w:pPr>
              <w:tabs>
                <w:tab w:val="left" w:pos="461"/>
              </w:tabs>
              <w:autoSpaceDE w:val="0"/>
              <w:autoSpaceDN w:val="0"/>
              <w:spacing w:before="120" w:line="360" w:lineRule="auto"/>
              <w:rPr>
                <w:rFonts w:ascii="Times New Roman" w:hAnsi="Times New Roman"/>
                <w:noProof/>
                <w:szCs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7432C220" w14:textId="77777777">
            <w:pPr>
              <w:tabs>
                <w:tab w:val="left" w:pos="461"/>
              </w:tabs>
              <w:autoSpaceDE w:val="0"/>
              <w:autoSpaceDN w:val="0"/>
              <w:spacing w:before="120" w:line="360" w:lineRule="auto"/>
              <w:rPr>
                <w:rFonts w:ascii="Times New Roman" w:hAnsi="Times New Roman"/>
                <w:noProof/>
                <w:szCs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5A4E3B09" w14:textId="77777777">
            <w:pPr>
              <w:tabs>
                <w:tab w:val="left" w:pos="461"/>
              </w:tabs>
              <w:autoSpaceDE w:val="0"/>
              <w:autoSpaceDN w:val="0"/>
              <w:spacing w:before="120" w:line="360" w:lineRule="auto"/>
              <w:rPr>
                <w:rFonts w:ascii="Times New Roman" w:hAnsi="Times New Roman"/>
                <w:noProof/>
                <w:szCs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063BBA64" w14:textId="77777777">
            <w:pPr>
              <w:tabs>
                <w:tab w:val="left" w:pos="461"/>
              </w:tabs>
              <w:autoSpaceDE w:val="0"/>
              <w:autoSpaceDN w:val="0"/>
              <w:spacing w:before="120" w:line="360" w:lineRule="auto"/>
              <w:rPr>
                <w:rFonts w:ascii="Times New Roman" w:hAnsi="Times New Roman"/>
                <w:noProof/>
                <w:szCs w:val="24"/>
              </w:rPr>
            </w:pPr>
          </w:p>
        </w:tc>
      </w:tr>
      <w:tr w14:paraId="0A2BCF07" w14:textId="77777777" w:rsidTr="00197895">
        <w:tblPrEx>
          <w:tblW w:w="9256" w:type="dxa"/>
          <w:tblInd w:w="102" w:type="dxa"/>
          <w:tblLook w:val="04A0"/>
        </w:tblPrEx>
        <w:trPr>
          <w:trHeight w:val="597"/>
        </w:trPr>
        <w:tc>
          <w:tcPr>
            <w:tcW w:w="231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5157856F" w14:textId="77777777">
            <w:pPr>
              <w:tabs>
                <w:tab w:val="left" w:pos="461"/>
              </w:tabs>
              <w:autoSpaceDE w:val="0"/>
              <w:autoSpaceDN w:val="0"/>
              <w:spacing w:before="120" w:line="360" w:lineRule="auto"/>
              <w:rPr>
                <w:rFonts w:ascii="Times New Roman" w:hAnsi="Times New Roman"/>
                <w:noProof/>
                <w:szCs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25A6C7D8" w14:textId="77777777">
            <w:pPr>
              <w:tabs>
                <w:tab w:val="left" w:pos="461"/>
              </w:tabs>
              <w:autoSpaceDE w:val="0"/>
              <w:autoSpaceDN w:val="0"/>
              <w:spacing w:before="120" w:line="360" w:lineRule="auto"/>
              <w:rPr>
                <w:rFonts w:ascii="Times New Roman" w:hAnsi="Times New Roman"/>
                <w:noProof/>
                <w:szCs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0A4D7F1E" w14:textId="77777777">
            <w:pPr>
              <w:tabs>
                <w:tab w:val="left" w:pos="461"/>
              </w:tabs>
              <w:autoSpaceDE w:val="0"/>
              <w:autoSpaceDN w:val="0"/>
              <w:spacing w:before="120" w:line="360" w:lineRule="auto"/>
              <w:rPr>
                <w:rFonts w:ascii="Times New Roman" w:hAnsi="Times New Roman"/>
                <w:noProof/>
                <w:szCs w:val="24"/>
              </w:rPr>
            </w:pPr>
          </w:p>
        </w:tc>
        <w:tc>
          <w:tcPr>
            <w:tcW w:w="231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5A12469D" w14:textId="77777777">
            <w:pPr>
              <w:tabs>
                <w:tab w:val="left" w:pos="461"/>
              </w:tabs>
              <w:autoSpaceDE w:val="0"/>
              <w:autoSpaceDN w:val="0"/>
              <w:spacing w:before="120" w:line="360" w:lineRule="auto"/>
              <w:rPr>
                <w:rFonts w:ascii="Times New Roman" w:hAnsi="Times New Roman"/>
                <w:noProof/>
                <w:szCs w:val="24"/>
              </w:rPr>
            </w:pPr>
          </w:p>
        </w:tc>
      </w:tr>
    </w:tbl>
    <w:p w:rsidR="00D61547" w:rsidRPr="00FC1EF9" w:rsidP="00D61547" w14:paraId="4DB1F8CA" w14:textId="77777777">
      <w:pPr>
        <w:widowControl/>
        <w:spacing w:before="120" w:after="120" w:line="360" w:lineRule="auto"/>
        <w:ind w:left="850"/>
        <w:rPr>
          <w:szCs w:val="24"/>
          <w:lang w:eastAsia="en-US"/>
        </w:rPr>
      </w:pPr>
    </w:p>
    <w:p w:rsidR="00D61547" w:rsidRPr="00FC1EF9" w:rsidP="00D61547" w14:paraId="3FA22E88" w14:textId="77777777">
      <w:pPr>
        <w:widowControl/>
        <w:rPr>
          <w:szCs w:val="24"/>
          <w:lang w:eastAsia="en-US"/>
        </w:rPr>
      </w:pPr>
      <w:r w:rsidRPr="00FC1EF9">
        <w:rPr>
          <w:szCs w:val="24"/>
          <w:lang w:eastAsia="en-US"/>
        </w:rPr>
        <w:br w:type="page"/>
      </w:r>
    </w:p>
    <w:p w:rsidR="00D61547" w:rsidRPr="00FC1EF9" w:rsidP="00D61547" w14:paraId="4BDFE661" w14:textId="77777777">
      <w:pPr>
        <w:widowControl/>
        <w:spacing w:before="120" w:after="120" w:line="360" w:lineRule="auto"/>
        <w:ind w:left="850"/>
        <w:rPr>
          <w:b/>
          <w:bCs/>
          <w:szCs w:val="24"/>
          <w:lang w:eastAsia="en-US"/>
        </w:rPr>
      </w:pPr>
      <w:r w:rsidRPr="00FC1EF9">
        <w:rPr>
          <w:b/>
          <w:bCs/>
          <w:szCs w:val="24"/>
          <w:lang w:eastAsia="en-US"/>
        </w:rPr>
        <w:t>Part E</w:t>
      </w:r>
    </w:p>
    <w:p w:rsidR="00D61547" w:rsidRPr="00FC1EF9" w:rsidP="00D61547" w14:paraId="6796024F" w14:textId="77777777">
      <w:pPr>
        <w:widowControl/>
        <w:spacing w:before="120" w:after="120" w:line="360" w:lineRule="auto"/>
        <w:ind w:left="850"/>
        <w:rPr>
          <w:szCs w:val="24"/>
          <w:lang w:eastAsia="en-US"/>
        </w:rPr>
      </w:pPr>
      <w:r w:rsidRPr="00FC1EF9">
        <w:rPr>
          <w:szCs w:val="24"/>
          <w:lang w:eastAsia="en-US"/>
        </w:rPr>
        <w:t>▌ To be completed by the vessel owner and the EM service provider ▌</w:t>
      </w:r>
    </w:p>
    <w:p w:rsidR="00D61547" w:rsidRPr="00FC1EF9" w:rsidP="00D61547" w14:paraId="00E38032" w14:textId="77777777">
      <w:pPr>
        <w:widowControl/>
        <w:spacing w:before="120" w:after="120" w:line="360" w:lineRule="auto"/>
        <w:ind w:left="850"/>
        <w:rPr>
          <w:szCs w:val="24"/>
          <w:lang w:eastAsia="en-US"/>
        </w:rPr>
      </w:pPr>
      <w:r w:rsidRPr="00FC1EF9">
        <w:rPr>
          <w:szCs w:val="24"/>
          <w:lang w:eastAsia="en-US"/>
        </w:rPr>
        <w:t>This part shall certify that the vessel owner/operators have been trained in and understand the function and operation on the EMS installed on the vessel, and that the operator agrees to comply with the VMP.</w:t>
      </w:r>
    </w:p>
    <w:tbl>
      <w:tblPr>
        <w:tblStyle w:val="TableGrid6"/>
        <w:tblW w:w="0" w:type="auto"/>
        <w:tblInd w:w="102" w:type="dxa"/>
        <w:tblLook w:val="04A0"/>
      </w:tblPr>
      <w:tblGrid>
        <w:gridCol w:w="4492"/>
        <w:gridCol w:w="4471"/>
      </w:tblGrid>
      <w:tr w14:paraId="06BEB666" w14:textId="77777777" w:rsidTr="00197895">
        <w:tblPrEx>
          <w:tblW w:w="0" w:type="auto"/>
          <w:tblInd w:w="102" w:type="dxa"/>
          <w:tblLook w:val="04A0"/>
        </w:tblPrEx>
        <w:trPr>
          <w:trHeight w:val="695"/>
        </w:trPr>
        <w:tc>
          <w:tcPr>
            <w:tcW w:w="4492"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32B9BC6E" w14:textId="77777777">
            <w:pPr>
              <w:tabs>
                <w:tab w:val="left" w:pos="461"/>
              </w:tabs>
              <w:autoSpaceDE w:val="0"/>
              <w:autoSpaceDN w:val="0"/>
              <w:spacing w:before="120" w:line="360" w:lineRule="auto"/>
              <w:jc w:val="center"/>
              <w:rPr>
                <w:rFonts w:ascii="Times New Roman" w:hAnsi="Times New Roman"/>
                <w:noProof/>
                <w:szCs w:val="24"/>
              </w:rPr>
            </w:pPr>
            <w:r w:rsidRPr="00FC1EF9">
              <w:rPr>
                <w:rFonts w:ascii="Times New Roman" w:hAnsi="Times New Roman"/>
                <w:noProof/>
                <w:szCs w:val="24"/>
                <w:u w:val="single"/>
              </w:rPr>
              <w:t>Vessel owner/operator</w:t>
            </w:r>
          </w:p>
        </w:tc>
        <w:tc>
          <w:tcPr>
            <w:tcW w:w="4471"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1A7E9FA1" w14:textId="77777777">
            <w:pPr>
              <w:tabs>
                <w:tab w:val="left" w:pos="461"/>
              </w:tabs>
              <w:autoSpaceDE w:val="0"/>
              <w:autoSpaceDN w:val="0"/>
              <w:spacing w:before="120" w:line="360" w:lineRule="auto"/>
              <w:jc w:val="center"/>
              <w:rPr>
                <w:rFonts w:ascii="Times New Roman" w:hAnsi="Times New Roman"/>
                <w:noProof/>
                <w:szCs w:val="24"/>
              </w:rPr>
            </w:pPr>
            <w:r w:rsidRPr="00FC1EF9">
              <w:rPr>
                <w:rFonts w:ascii="Times New Roman" w:hAnsi="Times New Roman"/>
                <w:noProof/>
                <w:szCs w:val="24"/>
                <w:u w:val="single"/>
              </w:rPr>
              <w:t>EM</w:t>
            </w:r>
            <w:r w:rsidRPr="00FC1EF9">
              <w:rPr>
                <w:rFonts w:ascii="Times New Roman" w:hAnsi="Times New Roman"/>
                <w:noProof/>
                <w:spacing w:val="-13"/>
                <w:szCs w:val="24"/>
                <w:u w:val="single"/>
              </w:rPr>
              <w:t xml:space="preserve"> </w:t>
            </w:r>
            <w:r w:rsidRPr="00FC1EF9">
              <w:rPr>
                <w:rFonts w:ascii="Times New Roman" w:hAnsi="Times New Roman"/>
                <w:noProof/>
                <w:szCs w:val="24"/>
                <w:u w:val="single"/>
              </w:rPr>
              <w:t>service</w:t>
            </w:r>
            <w:r w:rsidRPr="00FC1EF9">
              <w:rPr>
                <w:rFonts w:ascii="Times New Roman" w:hAnsi="Times New Roman"/>
                <w:noProof/>
                <w:spacing w:val="-12"/>
                <w:szCs w:val="24"/>
                <w:u w:val="single"/>
              </w:rPr>
              <w:t xml:space="preserve"> </w:t>
            </w:r>
            <w:r w:rsidRPr="00FC1EF9">
              <w:rPr>
                <w:rFonts w:ascii="Times New Roman" w:hAnsi="Times New Roman"/>
                <w:noProof/>
                <w:szCs w:val="24"/>
                <w:u w:val="single"/>
              </w:rPr>
              <w:t>provider</w:t>
            </w:r>
          </w:p>
        </w:tc>
      </w:tr>
      <w:tr w14:paraId="06F99387" w14:textId="77777777" w:rsidTr="00197895">
        <w:tblPrEx>
          <w:tblW w:w="0" w:type="auto"/>
          <w:tblInd w:w="102" w:type="dxa"/>
          <w:tblLook w:val="04A0"/>
        </w:tblPrEx>
        <w:trPr>
          <w:trHeight w:val="695"/>
        </w:trPr>
        <w:tc>
          <w:tcPr>
            <w:tcW w:w="4492"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5D682D26" w14:textId="77777777">
            <w:pPr>
              <w:tabs>
                <w:tab w:val="left" w:pos="461"/>
              </w:tabs>
              <w:autoSpaceDE w:val="0"/>
              <w:autoSpaceDN w:val="0"/>
              <w:spacing w:before="120" w:line="360" w:lineRule="auto"/>
              <w:rPr>
                <w:rFonts w:ascii="Times New Roman" w:hAnsi="Times New Roman"/>
                <w:noProof/>
                <w:szCs w:val="24"/>
              </w:rPr>
            </w:pPr>
            <w:r w:rsidRPr="00FC1EF9">
              <w:rPr>
                <w:rFonts w:ascii="Times New Roman" w:hAnsi="Times New Roman"/>
                <w:noProof/>
                <w:szCs w:val="24"/>
              </w:rPr>
              <w:t>Full name:</w:t>
            </w:r>
          </w:p>
        </w:tc>
        <w:tc>
          <w:tcPr>
            <w:tcW w:w="4471"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0098F4F2" w14:textId="77777777">
            <w:pPr>
              <w:tabs>
                <w:tab w:val="left" w:pos="461"/>
              </w:tabs>
              <w:autoSpaceDE w:val="0"/>
              <w:autoSpaceDN w:val="0"/>
              <w:spacing w:before="120" w:line="360" w:lineRule="auto"/>
              <w:rPr>
                <w:rFonts w:ascii="Times New Roman" w:hAnsi="Times New Roman"/>
                <w:noProof/>
                <w:szCs w:val="24"/>
              </w:rPr>
            </w:pPr>
            <w:r w:rsidRPr="00FC1EF9">
              <w:rPr>
                <w:rFonts w:ascii="Times New Roman" w:hAnsi="Times New Roman"/>
                <w:noProof/>
                <w:szCs w:val="24"/>
              </w:rPr>
              <w:t>Full name:</w:t>
            </w:r>
          </w:p>
        </w:tc>
      </w:tr>
      <w:tr w14:paraId="654BBB69" w14:textId="77777777" w:rsidTr="00197895">
        <w:tblPrEx>
          <w:tblW w:w="0" w:type="auto"/>
          <w:tblInd w:w="102" w:type="dxa"/>
          <w:tblLook w:val="04A0"/>
        </w:tblPrEx>
        <w:trPr>
          <w:trHeight w:val="695"/>
        </w:trPr>
        <w:tc>
          <w:tcPr>
            <w:tcW w:w="4492"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2F9D4A95" w14:textId="77777777">
            <w:pPr>
              <w:tabs>
                <w:tab w:val="left" w:pos="461"/>
              </w:tabs>
              <w:autoSpaceDE w:val="0"/>
              <w:autoSpaceDN w:val="0"/>
              <w:spacing w:before="120" w:line="360" w:lineRule="auto"/>
              <w:rPr>
                <w:rFonts w:ascii="Times New Roman" w:hAnsi="Times New Roman"/>
                <w:noProof/>
                <w:szCs w:val="24"/>
              </w:rPr>
            </w:pPr>
            <w:r w:rsidRPr="00FC1EF9">
              <w:rPr>
                <w:rFonts w:ascii="Times New Roman" w:hAnsi="Times New Roman"/>
                <w:noProof/>
                <w:spacing w:val="-2"/>
                <w:szCs w:val="24"/>
              </w:rPr>
              <w:t>Signature:</w:t>
            </w:r>
          </w:p>
        </w:tc>
        <w:tc>
          <w:tcPr>
            <w:tcW w:w="4471" w:type="dxa"/>
            <w:tcBorders>
              <w:top w:val="single" w:sz="4" w:space="0" w:color="auto"/>
              <w:left w:val="single" w:sz="4" w:space="0" w:color="auto"/>
              <w:bottom w:val="single" w:sz="4" w:space="0" w:color="auto"/>
              <w:right w:val="single" w:sz="4" w:space="0" w:color="auto"/>
            </w:tcBorders>
            <w:vAlign w:val="center"/>
            <w:hideMark/>
          </w:tcPr>
          <w:p w:rsidR="00D61547" w:rsidRPr="00FC1EF9" w:rsidP="00D61547" w14:paraId="4042FF5F" w14:textId="77777777">
            <w:pPr>
              <w:tabs>
                <w:tab w:val="left" w:pos="461"/>
              </w:tabs>
              <w:autoSpaceDE w:val="0"/>
              <w:autoSpaceDN w:val="0"/>
              <w:spacing w:before="120" w:line="360" w:lineRule="auto"/>
              <w:rPr>
                <w:rFonts w:ascii="Times New Roman" w:hAnsi="Times New Roman"/>
                <w:noProof/>
                <w:szCs w:val="24"/>
              </w:rPr>
            </w:pPr>
            <w:r w:rsidRPr="00FC1EF9">
              <w:rPr>
                <w:rFonts w:ascii="Times New Roman" w:hAnsi="Times New Roman"/>
                <w:noProof/>
                <w:spacing w:val="-2"/>
                <w:szCs w:val="24"/>
              </w:rPr>
              <w:t>Signature:</w:t>
            </w:r>
          </w:p>
        </w:tc>
      </w:tr>
      <w:tr w14:paraId="4879FCE1" w14:textId="77777777" w:rsidTr="00197895">
        <w:tblPrEx>
          <w:tblW w:w="0" w:type="auto"/>
          <w:tblInd w:w="102" w:type="dxa"/>
          <w:tblLook w:val="04A0"/>
        </w:tblPrEx>
        <w:trPr>
          <w:trHeight w:val="695"/>
        </w:trPr>
        <w:tc>
          <w:tcPr>
            <w:tcW w:w="4492" w:type="dxa"/>
            <w:tcBorders>
              <w:top w:val="single" w:sz="4" w:space="0" w:color="auto"/>
              <w:left w:val="single" w:sz="4" w:space="0" w:color="auto"/>
              <w:bottom w:val="nil"/>
              <w:right w:val="single" w:sz="4" w:space="0" w:color="auto"/>
            </w:tcBorders>
            <w:vAlign w:val="center"/>
            <w:hideMark/>
          </w:tcPr>
          <w:p w:rsidR="00D61547" w:rsidRPr="00FC1EF9" w:rsidP="00D61547" w14:paraId="25618FDA" w14:textId="77777777">
            <w:pPr>
              <w:tabs>
                <w:tab w:val="left" w:pos="461"/>
              </w:tabs>
              <w:autoSpaceDE w:val="0"/>
              <w:autoSpaceDN w:val="0"/>
              <w:spacing w:before="120" w:line="360" w:lineRule="auto"/>
              <w:rPr>
                <w:rFonts w:ascii="Times New Roman" w:hAnsi="Times New Roman"/>
                <w:noProof/>
                <w:szCs w:val="24"/>
              </w:rPr>
            </w:pPr>
            <w:r w:rsidRPr="00FC1EF9">
              <w:rPr>
                <w:rFonts w:ascii="Times New Roman" w:hAnsi="Times New Roman"/>
                <w:noProof/>
                <w:szCs w:val="24"/>
              </w:rPr>
              <w:t>Date</w:t>
            </w:r>
            <w:r w:rsidRPr="00FC1EF9">
              <w:rPr>
                <w:rFonts w:ascii="Times New Roman" w:hAnsi="Times New Roman"/>
                <w:noProof/>
                <w:spacing w:val="-4"/>
                <w:szCs w:val="24"/>
              </w:rPr>
              <w:t xml:space="preserve"> </w:t>
            </w:r>
            <w:r w:rsidRPr="00FC1EF9">
              <w:rPr>
                <w:rFonts w:ascii="Times New Roman" w:hAnsi="Times New Roman"/>
                <w:noProof/>
                <w:szCs w:val="24"/>
              </w:rPr>
              <w:t>and</w:t>
            </w:r>
            <w:r w:rsidRPr="00FC1EF9">
              <w:rPr>
                <w:rFonts w:ascii="Times New Roman" w:hAnsi="Times New Roman"/>
                <w:noProof/>
                <w:spacing w:val="-2"/>
                <w:szCs w:val="24"/>
              </w:rPr>
              <w:t xml:space="preserve"> </w:t>
            </w:r>
            <w:r w:rsidRPr="00FC1EF9">
              <w:rPr>
                <w:rFonts w:ascii="Times New Roman" w:hAnsi="Times New Roman"/>
                <w:noProof/>
                <w:spacing w:val="-4"/>
                <w:szCs w:val="24"/>
              </w:rPr>
              <w:t>time:</w:t>
            </w:r>
          </w:p>
        </w:tc>
        <w:tc>
          <w:tcPr>
            <w:tcW w:w="4471" w:type="dxa"/>
            <w:tcBorders>
              <w:top w:val="single" w:sz="4" w:space="0" w:color="auto"/>
              <w:left w:val="single" w:sz="4" w:space="0" w:color="auto"/>
              <w:bottom w:val="nil"/>
              <w:right w:val="single" w:sz="4" w:space="0" w:color="auto"/>
            </w:tcBorders>
            <w:vAlign w:val="center"/>
            <w:hideMark/>
          </w:tcPr>
          <w:p w:rsidR="00D61547" w:rsidRPr="00FC1EF9" w:rsidP="00D61547" w14:paraId="2AD85678" w14:textId="77777777">
            <w:pPr>
              <w:tabs>
                <w:tab w:val="left" w:pos="461"/>
              </w:tabs>
              <w:autoSpaceDE w:val="0"/>
              <w:autoSpaceDN w:val="0"/>
              <w:spacing w:before="120" w:line="360" w:lineRule="auto"/>
              <w:rPr>
                <w:rFonts w:ascii="Times New Roman" w:hAnsi="Times New Roman"/>
                <w:noProof/>
                <w:szCs w:val="24"/>
              </w:rPr>
            </w:pPr>
            <w:r w:rsidRPr="00FC1EF9">
              <w:rPr>
                <w:rFonts w:ascii="Times New Roman" w:hAnsi="Times New Roman"/>
                <w:noProof/>
                <w:szCs w:val="24"/>
              </w:rPr>
              <w:t>Date</w:t>
            </w:r>
            <w:r w:rsidRPr="00FC1EF9">
              <w:rPr>
                <w:rFonts w:ascii="Times New Roman" w:hAnsi="Times New Roman"/>
                <w:noProof/>
                <w:spacing w:val="-4"/>
                <w:szCs w:val="24"/>
              </w:rPr>
              <w:t xml:space="preserve"> </w:t>
            </w:r>
            <w:r w:rsidRPr="00FC1EF9">
              <w:rPr>
                <w:rFonts w:ascii="Times New Roman" w:hAnsi="Times New Roman"/>
                <w:noProof/>
                <w:szCs w:val="24"/>
              </w:rPr>
              <w:t>and</w:t>
            </w:r>
            <w:r w:rsidRPr="00FC1EF9">
              <w:rPr>
                <w:rFonts w:ascii="Times New Roman" w:hAnsi="Times New Roman"/>
                <w:noProof/>
                <w:spacing w:val="-2"/>
                <w:szCs w:val="24"/>
              </w:rPr>
              <w:t xml:space="preserve"> </w:t>
            </w:r>
            <w:r w:rsidRPr="00FC1EF9">
              <w:rPr>
                <w:rFonts w:ascii="Times New Roman" w:hAnsi="Times New Roman"/>
                <w:noProof/>
                <w:spacing w:val="-4"/>
                <w:szCs w:val="24"/>
              </w:rPr>
              <w:t>time:</w:t>
            </w:r>
          </w:p>
        </w:tc>
      </w:tr>
    </w:tbl>
    <w:p w:rsidR="00D61547" w:rsidRPr="00FC1EF9" w:rsidP="00D61547" w14:paraId="0AE721ED" w14:textId="77777777">
      <w:pPr>
        <w:widowControl/>
        <w:rPr>
          <w:szCs w:val="24"/>
          <w:lang w:eastAsia="en-US"/>
        </w:rPr>
      </w:pPr>
      <w:r w:rsidRPr="00FC1EF9">
        <w:rPr>
          <w:szCs w:val="24"/>
          <w:lang w:eastAsia="en-US"/>
        </w:rPr>
        <w:br w:type="page"/>
      </w:r>
    </w:p>
    <w:p w:rsidR="00D61547" w:rsidRPr="00FC1EF9" w:rsidP="00D61547" w14:paraId="600D40EF" w14:textId="77777777">
      <w:pPr>
        <w:widowControl/>
        <w:spacing w:before="120" w:after="120" w:line="360" w:lineRule="auto"/>
        <w:ind w:left="850"/>
        <w:rPr>
          <w:szCs w:val="24"/>
          <w:lang w:eastAsia="en-US"/>
        </w:rPr>
      </w:pPr>
      <w:r w:rsidRPr="00FC1EF9">
        <w:rPr>
          <w:szCs w:val="24"/>
          <w:lang w:eastAsia="en-US"/>
        </w:rPr>
        <w:t>Annex IX</w:t>
      </w:r>
      <w:r w:rsidRPr="00FC1EF9">
        <w:rPr>
          <w:szCs w:val="24"/>
          <w:lang w:eastAsia="en-US"/>
        </w:rPr>
        <w:br/>
        <w:t>Logistical and data analysis and reporting standards</w:t>
      </w:r>
    </w:p>
    <w:p w:rsidR="00D61547" w:rsidRPr="00FC1EF9" w:rsidP="00D61547" w14:paraId="778107BB" w14:textId="77777777">
      <w:pPr>
        <w:widowControl/>
        <w:spacing w:before="120" w:after="120" w:line="360" w:lineRule="auto"/>
        <w:ind w:left="850"/>
        <w:rPr>
          <w:szCs w:val="24"/>
          <w:lang w:eastAsia="en-US"/>
        </w:rPr>
      </w:pPr>
      <w:r w:rsidRPr="00FC1EF9">
        <w:rPr>
          <w:szCs w:val="24"/>
          <w:lang w:eastAsia="en-US"/>
        </w:rPr>
        <w:t>Data transfer</w:t>
      </w:r>
    </w:p>
    <w:p w:rsidR="00D61547" w:rsidRPr="00FC1EF9" w:rsidP="00D61547" w14:paraId="2C129B41"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The vessel ▌ shall allow for the recovery and secure transmission of EM records at the end of each trip.</w:t>
      </w:r>
    </w:p>
    <w:p w:rsidR="00D61547" w:rsidRPr="00FC1EF9" w:rsidP="00D61547" w14:paraId="60DACC13"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A detailed protocol on how to retrieve the data from the vessel to the authorities or to the EM review centre shall be established and agreed on in the VMP by both the vessel owners and the vessel authority.</w:t>
      </w:r>
    </w:p>
    <w:p w:rsidR="00D61547" w:rsidRPr="00FC1EF9" w:rsidP="00D61547" w14:paraId="44D3EF56"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w:t>
      </w:r>
      <w:r w:rsidRPr="00FC1EF9">
        <w:rPr>
          <w:szCs w:val="24"/>
          <w:lang w:eastAsia="en-US"/>
        </w:rPr>
        <w:tab/>
        <w:t>When EMS records are transmitted (via Wi-Fi, mobile data network or satellite, or hard disk delivery), the transmission of the data shall be done at the end of the fishing trip where possible. If not possible, the data shall be securely stored and transmitted without delay  and at the earliest opportunity.</w:t>
      </w:r>
    </w:p>
    <w:p w:rsidR="00D61547" w:rsidRPr="00FC1EF9" w:rsidP="00D61547" w14:paraId="11918871"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Irrespective of the data transfer method used for EM records, the transmission shall ensure the information is properly encrypted. Additionally, an encrypted storage device containing the same EM records information shall remain on board as backup. The deletion of records from the vessel's backup devices shall occur only once the EM records have been converted to EM data at the EM review centre.</w:t>
      </w:r>
    </w:p>
    <w:p w:rsidR="00D61547" w:rsidRPr="00FC1EF9" w:rsidP="00D61547" w14:paraId="172C147F" w14:textId="77777777">
      <w:pPr>
        <w:widowControl/>
        <w:rPr>
          <w:szCs w:val="24"/>
          <w:lang w:eastAsia="en-US"/>
        </w:rPr>
      </w:pPr>
      <w:r w:rsidRPr="00FC1EF9">
        <w:rPr>
          <w:szCs w:val="24"/>
          <w:lang w:eastAsia="en-US"/>
        </w:rPr>
        <w:br w:type="page"/>
      </w:r>
    </w:p>
    <w:p w:rsidR="00D61547" w:rsidRPr="00FC1EF9" w:rsidP="00D61547" w14:paraId="111AFD85" w14:textId="77777777">
      <w:pPr>
        <w:widowControl/>
        <w:spacing w:before="120" w:after="120" w:line="360" w:lineRule="auto"/>
        <w:ind w:left="850"/>
        <w:rPr>
          <w:szCs w:val="24"/>
          <w:lang w:eastAsia="en-US"/>
        </w:rPr>
      </w:pPr>
      <w:r w:rsidRPr="00FC1EF9">
        <w:rPr>
          <w:szCs w:val="24"/>
          <w:lang w:eastAsia="en-US"/>
        </w:rPr>
        <w:t>Data review</w:t>
      </w:r>
    </w:p>
    <w:p w:rsidR="00D61547" w:rsidRPr="00FC1EF9" w:rsidP="00D61547" w14:paraId="537C7F54"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EM data shall be generated by the programme that monitored that trip. Provided that standard protocols and procedures are followed, Member State authorities may choose whether to contract the work out through a commercial EM review service provider, authorised contractor, or do it themselves.</w:t>
      </w:r>
    </w:p>
    <w:p w:rsidR="00D61547" w:rsidRPr="00FC1EF9" w:rsidP="00D61547" w14:paraId="6A2D9334"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EM equipment shall include separate backup devices, to ensure that data are not lost if one device fails.</w:t>
      </w:r>
    </w:p>
    <w:p w:rsidR="00D61547" w:rsidRPr="00FC1EF9" w:rsidP="00D61547" w14:paraId="71751BFD" w14:textId="77777777">
      <w:pPr>
        <w:widowControl/>
        <w:spacing w:before="120" w:after="120" w:line="360" w:lineRule="auto"/>
        <w:ind w:left="850"/>
        <w:rPr>
          <w:szCs w:val="24"/>
          <w:lang w:eastAsia="en-US"/>
        </w:rPr>
      </w:pPr>
      <w:r w:rsidRPr="00FC1EF9">
        <w:rPr>
          <w:b/>
          <w:i/>
          <w:szCs w:val="24"/>
          <w:lang w:eastAsia="en-US"/>
        </w:rPr>
        <w:t>▌</w:t>
      </w:r>
    </w:p>
    <w:p w:rsidR="00D61547" w:rsidRPr="00FC1EF9" w:rsidP="00D61547" w14:paraId="34BF9A8B" w14:textId="77777777">
      <w:pPr>
        <w:widowControl/>
        <w:spacing w:before="120" w:after="120" w:line="360" w:lineRule="auto"/>
        <w:ind w:left="850"/>
        <w:rPr>
          <w:szCs w:val="24"/>
          <w:lang w:eastAsia="en-US"/>
        </w:rPr>
      </w:pPr>
      <w:r w:rsidRPr="00FC1EF9">
        <w:rPr>
          <w:szCs w:val="24"/>
          <w:lang w:eastAsia="en-US"/>
        </w:rPr>
        <w:t>Data analysis and reporting standards</w:t>
      </w:r>
    </w:p>
    <w:p w:rsidR="00D61547" w:rsidRPr="00FC1EF9" w:rsidP="00D61547" w14:paraId="3598940C" w14:textId="77777777">
      <w:pPr>
        <w:widowControl/>
        <w:spacing w:before="120" w:after="120" w:line="360" w:lineRule="auto"/>
        <w:ind w:left="850"/>
        <w:rPr>
          <w:i/>
          <w:iCs/>
          <w:szCs w:val="24"/>
          <w:lang w:eastAsia="en-US"/>
        </w:rPr>
      </w:pPr>
      <w:r w:rsidRPr="00FC1EF9">
        <w:rPr>
          <w:i/>
          <w:iCs/>
          <w:szCs w:val="24"/>
          <w:lang w:eastAsia="en-US"/>
        </w:rPr>
        <w:t>Training</w:t>
      </w:r>
    </w:p>
    <w:p w:rsidR="00D61547" w:rsidRPr="00FC1EF9" w:rsidP="00D61547" w14:paraId="39746A20"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Member States shall design and organise training courses for EM analysts, with input from IATTC staff, EM service providers and other experts, where necessary.</w:t>
      </w:r>
    </w:p>
    <w:p w:rsidR="00D61547" w:rsidRPr="00FC1EF9" w:rsidP="00D61547" w14:paraId="42181854"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EM analyses shall be conducted only by qualified EM analysts, ideally possessing some experience in fishing activities, with skills on how to use the dedicated analysis software and observe and record accurately data to be collected under the programme. EM analysts shall not be employees of a fishing vessel company involved in the observed fishery or have other direct conflicts of interest.</w:t>
      </w:r>
    </w:p>
    <w:p w:rsidR="00D61547" w:rsidRPr="00FC1EF9" w:rsidP="00D61547" w14:paraId="316A2C07" w14:textId="77777777">
      <w:pPr>
        <w:widowControl/>
        <w:spacing w:before="120" w:after="120" w:line="360" w:lineRule="auto"/>
        <w:ind w:left="850"/>
        <w:rPr>
          <w:i/>
          <w:iCs/>
          <w:szCs w:val="24"/>
          <w:lang w:eastAsia="en-US"/>
        </w:rPr>
      </w:pPr>
      <w:r w:rsidRPr="00FC1EF9">
        <w:rPr>
          <w:szCs w:val="24"/>
          <w:lang w:eastAsia="en-US"/>
        </w:rPr>
        <w:br w:type="page"/>
      </w:r>
      <w:r w:rsidRPr="00FC1EF9">
        <w:rPr>
          <w:i/>
          <w:iCs/>
          <w:szCs w:val="24"/>
          <w:lang w:eastAsia="en-US"/>
        </w:rPr>
        <w:t>Automation</w:t>
      </w:r>
    </w:p>
    <w:p w:rsidR="00D61547" w:rsidRPr="00FC1EF9" w:rsidP="00D61547" w14:paraId="5127D665"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When feasible, make EM data generation automatic and user-friendly to expedite EM analysis and directly include information in EM data or reports.</w:t>
      </w:r>
    </w:p>
    <w:p w:rsidR="00D61547" w:rsidRPr="00FC1EF9" w:rsidP="00D61547" w14:paraId="0058AFF8"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EM records subject to EM analysis shall contain at least the vessel name and vessel ID and trip ID, camera number, geolocation data (date, time (UTC), latitude and longitude), sensor data where applicable, camera recording status and EM equipment system status, where available, and images.</w:t>
      </w:r>
    </w:p>
    <w:p w:rsidR="00D61547" w:rsidRPr="00FC1EF9" w:rsidP="00D61547" w14:paraId="65637750" w14:textId="77777777">
      <w:pPr>
        <w:widowControl/>
        <w:spacing w:before="120" w:after="120" w:line="360" w:lineRule="auto"/>
        <w:ind w:left="850"/>
        <w:rPr>
          <w:i/>
          <w:iCs/>
          <w:szCs w:val="24"/>
          <w:lang w:eastAsia="en-US"/>
        </w:rPr>
      </w:pPr>
      <w:r w:rsidRPr="00FC1EF9">
        <w:rPr>
          <w:i/>
          <w:iCs/>
          <w:szCs w:val="24"/>
          <w:lang w:eastAsia="en-US"/>
        </w:rPr>
        <w:t>Data quality</w:t>
      </w:r>
    </w:p>
    <w:p w:rsidR="00D61547" w:rsidRPr="00FC1EF9" w:rsidP="00D61547" w14:paraId="33E51713"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The EM analysis shall involve a dedicated software, which shall permit the analysis of all the stored data, images, and sensor data where applicable, in a synchronised way. Member States shall ensure that data analysis procedures ensure traceability and effective analysis of data, and include routines to flag potential errors, as well as digital measuring tools.</w:t>
      </w:r>
    </w:p>
    <w:p w:rsidR="00D61547" w:rsidRPr="00FC1EF9" w:rsidP="00D61547" w14:paraId="76B3020D"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w:t>
      </w:r>
      <w:r w:rsidRPr="00FC1EF9">
        <w:rPr>
          <w:szCs w:val="24"/>
          <w:lang w:eastAsia="en-US"/>
        </w:rPr>
        <w:tab/>
        <w:t xml:space="preserve">The EM analysis software shall allow reporting the mandatory minimum data fields requirements established in Tables 1 and 2 of ▌ Annex </w:t>
      </w:r>
      <w:r w:rsidRPr="00FC1EF9">
        <w:rPr>
          <w:b/>
          <w:i/>
          <w:szCs w:val="24"/>
          <w:lang w:eastAsia="en-US"/>
        </w:rPr>
        <w:t>VII</w:t>
      </w:r>
      <w:r w:rsidRPr="00FC1EF9">
        <w:rPr>
          <w:szCs w:val="24"/>
          <w:lang w:eastAsia="en-US"/>
        </w:rPr>
        <w:t>. It may also allow reporting of the voluntary data fields.</w:t>
      </w:r>
    </w:p>
    <w:p w:rsidR="00D61547" w:rsidRPr="00FC1EF9" w:rsidP="00D61547" w14:paraId="4C6297DF" w14:textId="77777777">
      <w:pPr>
        <w:widowControl/>
        <w:spacing w:before="120" w:after="120" w:line="360" w:lineRule="auto"/>
        <w:ind w:left="850"/>
        <w:rPr>
          <w:i/>
          <w:iCs/>
          <w:szCs w:val="24"/>
          <w:lang w:eastAsia="en-US"/>
        </w:rPr>
      </w:pPr>
      <w:r w:rsidRPr="00FC1EF9">
        <w:rPr>
          <w:i/>
          <w:iCs/>
          <w:szCs w:val="24"/>
          <w:lang w:eastAsia="en-US"/>
        </w:rPr>
        <w:t>Conversion factors</w:t>
      </w:r>
    </w:p>
    <w:p w:rsidR="00D61547" w:rsidRPr="00FC1EF9" w:rsidP="00D61547" w14:paraId="7D691642"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Standardised species-specific length-weight and weight-number conversion factors, based on peer-reviewed research results and/or empirical data, shall be developed by the IATTC Secretariat, endorsed by the SAC and adopted by the Commission, and updated as necessary.</w:t>
      </w:r>
    </w:p>
    <w:p w:rsidR="00D61547" w:rsidRPr="00FC1EF9" w:rsidP="00D61547" w14:paraId="4387D06C" w14:textId="77777777">
      <w:pPr>
        <w:widowControl/>
        <w:spacing w:before="120" w:after="120" w:line="360" w:lineRule="auto"/>
        <w:ind w:left="850"/>
        <w:rPr>
          <w:i/>
          <w:iCs/>
          <w:szCs w:val="24"/>
          <w:lang w:eastAsia="en-US"/>
        </w:rPr>
      </w:pPr>
      <w:r w:rsidRPr="00FC1EF9">
        <w:rPr>
          <w:i/>
          <w:iCs/>
          <w:szCs w:val="24"/>
          <w:lang w:eastAsia="en-US"/>
        </w:rPr>
        <w:t>Format</w:t>
      </w:r>
    </w:p>
    <w:p w:rsidR="00D61547" w:rsidRPr="00FC1EF9" w:rsidP="00D61547" w14:paraId="4C538F2F"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 xml:space="preserve">Standard formats applicable to reports submitted by human observers shall be used for generating EM data fields (e.g. dates as DDMMYY, latitude and longitude in decimal units, speeds in knots, weights in kg, lengths in centimetres) and creating resulting EM data files (e.g. csv, </w:t>
      </w:r>
      <w:r w:rsidRPr="00FC1EF9">
        <w:rPr>
          <w:szCs w:val="24"/>
          <w:lang w:eastAsia="en-US"/>
        </w:rPr>
        <w:t>accdb</w:t>
      </w:r>
      <w:r w:rsidRPr="00FC1EF9">
        <w:rPr>
          <w:szCs w:val="24"/>
          <w:lang w:eastAsia="en-US"/>
        </w:rPr>
        <w:t xml:space="preserve">, xlsx). </w:t>
      </w:r>
    </w:p>
    <w:p w:rsidR="00D61547" w:rsidRPr="00FC1EF9" w:rsidP="00D61547" w14:paraId="3CA8D0A5" w14:textId="77777777">
      <w:pPr>
        <w:widowControl/>
        <w:spacing w:before="120" w:after="120" w:line="360" w:lineRule="auto"/>
        <w:ind w:left="850"/>
        <w:rPr>
          <w:i/>
          <w:iCs/>
          <w:szCs w:val="24"/>
          <w:lang w:eastAsia="en-US"/>
        </w:rPr>
      </w:pPr>
      <w:r w:rsidRPr="00FC1EF9">
        <w:rPr>
          <w:szCs w:val="24"/>
          <w:lang w:eastAsia="en-US"/>
        </w:rPr>
        <w:br w:type="page"/>
      </w:r>
      <w:r w:rsidRPr="00FC1EF9">
        <w:rPr>
          <w:i/>
          <w:iCs/>
          <w:szCs w:val="24"/>
          <w:lang w:eastAsia="en-US"/>
        </w:rPr>
        <w:t>Reporting procedure</w:t>
      </w:r>
    </w:p>
    <w:p w:rsidR="00D61547" w:rsidRPr="00FC1EF9" w:rsidP="00D61547" w14:paraId="33592A3A"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EM data shall be submitted via a dedicated cloud-based portal which may be developed by the IATTC Secretariat, or other appropriate means. The portal shall be as user-friendly and automated as possible, and shall include quality control procedures (e.g. format checking, error flagging), as well as automatic reminders for the timely submission of EM data.’.</w:t>
      </w:r>
    </w:p>
    <w:p w:rsidR="00D61547" w:rsidRPr="00FC1EF9" w:rsidP="00D61547" w14:paraId="7EB5B634" w14:textId="77777777">
      <w:pPr>
        <w:widowControl/>
        <w:spacing w:before="120" w:after="120" w:line="360" w:lineRule="auto"/>
        <w:rPr>
          <w:szCs w:val="24"/>
          <w:lang w:eastAsia="en-US"/>
        </w:rPr>
        <w:sectPr w:rsidSect="00D61547">
          <w:footnotePr>
            <w:numRestart w:val="eachSect"/>
          </w:footnotePr>
          <w:pgSz w:w="11909" w:h="16834"/>
          <w:pgMar w:top="1134" w:right="1417" w:bottom="1417" w:left="1417" w:header="1134" w:footer="567" w:gutter="0"/>
          <w:cols w:space="720"/>
        </w:sectPr>
      </w:pPr>
    </w:p>
    <w:p w:rsidR="00D61547" w:rsidRPr="00FC1EF9" w:rsidP="00D61547" w14:paraId="1C1BDF81" w14:textId="77777777">
      <w:pPr>
        <w:widowControl/>
        <w:spacing w:before="120" w:after="120" w:line="360" w:lineRule="auto"/>
        <w:jc w:val="center"/>
        <w:rPr>
          <w:lang w:eastAsia="en-US"/>
        </w:rPr>
      </w:pPr>
      <w:r w:rsidRPr="00FC1EF9">
        <w:rPr>
          <w:lang w:eastAsia="en-US"/>
        </w:rPr>
        <w:t>ANNEX III</w:t>
      </w:r>
    </w:p>
    <w:p w:rsidR="00D61547" w:rsidRPr="00FC1EF9" w:rsidP="00D61547" w14:paraId="745A2004" w14:textId="77777777">
      <w:pPr>
        <w:widowControl/>
        <w:spacing w:before="120" w:after="120" w:line="360" w:lineRule="auto"/>
        <w:rPr>
          <w:szCs w:val="24"/>
          <w:lang w:eastAsia="en-US"/>
        </w:rPr>
      </w:pPr>
      <w:r w:rsidRPr="00FC1EF9">
        <w:rPr>
          <w:szCs w:val="24"/>
          <w:lang w:eastAsia="en-US"/>
        </w:rPr>
        <w:t>The Annexes to Regulation (EU) 2022/2343 are amended as follows:</w:t>
      </w:r>
    </w:p>
    <w:p w:rsidR="00D61547" w:rsidRPr="00FC1EF9" w:rsidP="00D61547" w14:paraId="408B3695" w14:textId="77777777">
      <w:pPr>
        <w:widowControl/>
        <w:spacing w:before="120" w:after="120" w:line="360" w:lineRule="auto"/>
        <w:ind w:left="850" w:hanging="850"/>
        <w:rPr>
          <w:szCs w:val="24"/>
          <w:lang w:eastAsia="en-US"/>
        </w:rPr>
      </w:pPr>
      <w:r w:rsidRPr="00FC1EF9">
        <w:rPr>
          <w:szCs w:val="24"/>
          <w:lang w:eastAsia="en-US"/>
        </w:rPr>
        <w:t>(1)</w:t>
      </w:r>
      <w:r w:rsidRPr="00FC1EF9">
        <w:rPr>
          <w:szCs w:val="24"/>
          <w:lang w:eastAsia="en-US"/>
        </w:rPr>
        <w:tab/>
        <w:t>Annex 2 is replaced by the following:</w:t>
      </w:r>
    </w:p>
    <w:p w:rsidR="00D61547" w:rsidRPr="00FC1EF9" w:rsidP="00D61547" w14:paraId="37B9D928" w14:textId="77777777">
      <w:pPr>
        <w:widowControl/>
        <w:spacing w:before="120" w:after="120" w:line="360" w:lineRule="auto"/>
        <w:ind w:left="850"/>
        <w:rPr>
          <w:szCs w:val="24"/>
          <w:lang w:eastAsia="en-US"/>
        </w:rPr>
      </w:pPr>
      <w:r w:rsidRPr="00FC1EF9">
        <w:rPr>
          <w:szCs w:val="24"/>
          <w:lang w:eastAsia="en-US"/>
        </w:rPr>
        <w:t>‘ANNEX 2</w:t>
      </w:r>
      <w:r w:rsidRPr="00FC1EF9">
        <w:rPr>
          <w:szCs w:val="24"/>
          <w:lang w:eastAsia="en-US"/>
        </w:rPr>
        <w:br/>
      </w:r>
      <w:r w:rsidRPr="00FC1EF9">
        <w:rPr>
          <w:b/>
          <w:i/>
          <w:szCs w:val="24"/>
          <w:lang w:eastAsia="en-US"/>
        </w:rPr>
        <w:t xml:space="preserve">A - </w:t>
      </w:r>
      <w:r w:rsidRPr="00FC1EF9">
        <w:rPr>
          <w:szCs w:val="24"/>
          <w:lang w:eastAsia="en-US"/>
        </w:rPr>
        <w:t>Guidelines for preparation of drifting fish aggregating device (DFAD) management plans</w:t>
      </w:r>
    </w:p>
    <w:p w:rsidR="00D61547" w:rsidRPr="00FC1EF9" w:rsidP="00D61547" w14:paraId="6FCCA400" w14:textId="77777777">
      <w:pPr>
        <w:widowControl/>
        <w:spacing w:before="120" w:after="120" w:line="360" w:lineRule="auto"/>
        <w:ind w:left="850"/>
        <w:rPr>
          <w:szCs w:val="24"/>
          <w:lang w:eastAsia="en-US"/>
        </w:rPr>
      </w:pPr>
      <w:r w:rsidRPr="00FC1EF9">
        <w:rPr>
          <w:szCs w:val="24"/>
          <w:lang w:eastAsia="en-US"/>
        </w:rPr>
        <w:t xml:space="preserve">The DFAD management plan (DFAD–MP) to be submitted to the Commission by Member States with fleets fishing in the IOTC area of competence, associated to DFADs, </w:t>
      </w:r>
      <w:r w:rsidRPr="00FC1EF9">
        <w:rPr>
          <w:b/>
          <w:i/>
          <w:szCs w:val="24"/>
          <w:lang w:eastAsia="en-US"/>
        </w:rPr>
        <w:t>should</w:t>
      </w:r>
      <w:r w:rsidRPr="00FC1EF9">
        <w:rPr>
          <w:szCs w:val="24"/>
          <w:lang w:eastAsia="en-US"/>
        </w:rPr>
        <w:t xml:space="preserve"> include:</w:t>
      </w:r>
    </w:p>
    <w:p w:rsidR="00D61547" w:rsidRPr="00FC1EF9" w:rsidP="00D61547" w14:paraId="18BC975A"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An objective</w:t>
      </w:r>
    </w:p>
    <w:p w:rsidR="00D61547" w:rsidRPr="00FC1EF9" w:rsidP="00D61547" w14:paraId="16071B35"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Scope</w:t>
      </w:r>
    </w:p>
    <w:p w:rsidR="00D61547" w:rsidRPr="00FC1EF9" w:rsidP="00D61547" w14:paraId="29AB8CFB" w14:textId="77777777">
      <w:pPr>
        <w:widowControl/>
        <w:spacing w:before="120" w:after="120" w:line="360" w:lineRule="auto"/>
        <w:ind w:left="1416"/>
        <w:rPr>
          <w:szCs w:val="24"/>
          <w:lang w:eastAsia="en-US"/>
        </w:rPr>
      </w:pPr>
      <w:r w:rsidRPr="00FC1EF9">
        <w:rPr>
          <w:szCs w:val="24"/>
          <w:lang w:eastAsia="en-US"/>
        </w:rPr>
        <w:t>Description of its application with respect to:</w:t>
      </w:r>
    </w:p>
    <w:p w:rsidR="00D61547" w:rsidRPr="00FC1EF9" w:rsidP="00D61547" w14:paraId="354C5306"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vessel-types and support and tender vessels</w:t>
      </w:r>
    </w:p>
    <w:p w:rsidR="00D61547" w:rsidRPr="00FC1EF9" w:rsidP="00D61547" w14:paraId="4C19DEDA"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DFAD numbers and DFADs beacon numbers to be deployed</w:t>
      </w:r>
    </w:p>
    <w:p w:rsidR="00D61547" w:rsidRPr="00FC1EF9" w:rsidP="00D61547" w14:paraId="17872A96"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reporting procedures for DFAD deployment</w:t>
      </w:r>
    </w:p>
    <w:p w:rsidR="00D61547" w:rsidRPr="00FC1EF9" w:rsidP="00D61547" w14:paraId="37798AB8"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incidental bycatch reduction and utilisation policy</w:t>
      </w:r>
    </w:p>
    <w:p w:rsidR="00D61547" w:rsidRPr="00FC1EF9" w:rsidP="00D61547" w14:paraId="4CCB8099"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consideration of interaction with other gear types</w:t>
      </w:r>
    </w:p>
    <w:p w:rsidR="00D61547" w:rsidRPr="00FC1EF9" w:rsidP="00D61547" w14:paraId="3611398F"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w:t>
      </w:r>
      <w:r w:rsidRPr="00FC1EF9">
        <w:rPr>
          <w:szCs w:val="24"/>
          <w:lang w:eastAsia="en-US"/>
        </w:rPr>
        <w:tab/>
        <w:t>plans for monitoring and retrieval of lost DFADs</w:t>
      </w:r>
    </w:p>
    <w:p w:rsidR="00D61547" w:rsidRPr="00FC1EF9" w:rsidP="00D61547" w14:paraId="4DDA03D5"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statement or policy on “DFAD ownership”</w:t>
      </w:r>
    </w:p>
    <w:p w:rsidR="00D61547" w:rsidRPr="00FC1EF9" w:rsidP="00D61547" w14:paraId="3FD1D6E6" w14:textId="77777777">
      <w:pPr>
        <w:widowControl/>
        <w:spacing w:before="120" w:after="120" w:line="360" w:lineRule="auto"/>
        <w:ind w:left="1416" w:hanging="566"/>
        <w:rPr>
          <w:szCs w:val="24"/>
          <w:lang w:eastAsia="en-US"/>
        </w:rPr>
      </w:pPr>
      <w:r w:rsidRPr="00FC1EF9">
        <w:rPr>
          <w:szCs w:val="24"/>
          <w:lang w:eastAsia="en-US"/>
        </w:rPr>
        <w:t>3.</w:t>
      </w:r>
      <w:r w:rsidRPr="00FC1EF9">
        <w:rPr>
          <w:szCs w:val="24"/>
          <w:lang w:eastAsia="en-US"/>
        </w:rPr>
        <w:tab/>
        <w:t>Institutional arrangements for management of the DFAD Management Plans:</w:t>
      </w:r>
    </w:p>
    <w:p w:rsidR="00D61547" w:rsidRPr="00FC1EF9" w:rsidP="00D61547" w14:paraId="702E0B32"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institutional responsibilities</w:t>
      </w:r>
    </w:p>
    <w:p w:rsidR="00D61547" w:rsidRPr="00FC1EF9" w:rsidP="00D61547" w14:paraId="31706E9B"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application processes for DFAD and /or DFAD beacons deployment approval</w:t>
      </w:r>
    </w:p>
    <w:p w:rsidR="00D61547" w:rsidRPr="00FC1EF9" w:rsidP="00D61547" w14:paraId="41500A73"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obligations of vessel owners and masters in respect of DFAD and /or DFAD beacons deployment and use</w:t>
      </w:r>
    </w:p>
    <w:p w:rsidR="00D61547" w:rsidRPr="00FC1EF9" w:rsidP="00D61547" w14:paraId="36ADA4F6"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DFAD and/or DFADs beacons replacement policy</w:t>
      </w:r>
    </w:p>
    <w:p w:rsidR="00D61547" w:rsidRPr="00FC1EF9" w:rsidP="00D61547" w14:paraId="3E9E3A46"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reporting obligations</w:t>
      </w:r>
    </w:p>
    <w:p w:rsidR="00D61547" w:rsidRPr="00FC1EF9" w:rsidP="00D61547" w14:paraId="572E5F27" w14:textId="77777777">
      <w:pPr>
        <w:widowControl/>
        <w:spacing w:before="120" w:after="120" w:line="360" w:lineRule="auto"/>
        <w:ind w:left="1416" w:hanging="566"/>
        <w:rPr>
          <w:szCs w:val="24"/>
          <w:lang w:eastAsia="en-US"/>
        </w:rPr>
      </w:pPr>
      <w:r w:rsidRPr="00FC1EF9">
        <w:rPr>
          <w:szCs w:val="24"/>
          <w:lang w:eastAsia="en-US"/>
        </w:rPr>
        <w:t>4.</w:t>
      </w:r>
      <w:r w:rsidRPr="00FC1EF9">
        <w:rPr>
          <w:szCs w:val="24"/>
          <w:lang w:eastAsia="en-US"/>
        </w:rPr>
        <w:tab/>
        <w:t>DFAD construction specifications and requirements:</w:t>
      </w:r>
    </w:p>
    <w:p w:rsidR="00D61547" w:rsidRPr="00FC1EF9" w:rsidP="00D61547" w14:paraId="29053F33"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DFAD design characteristics (a description)</w:t>
      </w:r>
    </w:p>
    <w:p w:rsidR="00D61547" w:rsidRPr="00FC1EF9" w:rsidP="00D61547" w14:paraId="49564DCF"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DFAD markings and identifiers, including DFADs beacons</w:t>
      </w:r>
    </w:p>
    <w:p w:rsidR="00D61547" w:rsidRPr="00FC1EF9" w:rsidP="00D61547" w14:paraId="0EF3E694"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lighting requirements</w:t>
      </w:r>
    </w:p>
    <w:p w:rsidR="00D61547" w:rsidRPr="00FC1EF9" w:rsidP="00D61547" w14:paraId="3DE17037"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radar reflectors</w:t>
      </w:r>
    </w:p>
    <w:p w:rsidR="00D61547" w:rsidRPr="00FC1EF9" w:rsidP="00D61547" w14:paraId="0C9ACD84"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visible distance</w:t>
      </w:r>
    </w:p>
    <w:p w:rsidR="00D61547" w:rsidRPr="00FC1EF9" w:rsidP="00D61547" w14:paraId="29CB0B22"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radio buoys (requirement for serial numbers)</w:t>
      </w:r>
    </w:p>
    <w:p w:rsidR="00D61547" w:rsidRPr="00FC1EF9" w:rsidP="00D61547" w14:paraId="6D76EA72"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w:t>
      </w:r>
      <w:r w:rsidRPr="00FC1EF9">
        <w:rPr>
          <w:szCs w:val="24"/>
          <w:lang w:eastAsia="en-US"/>
        </w:rPr>
        <w:tab/>
        <w:t>satellite transceivers (requirement for serial numbers)</w:t>
      </w:r>
    </w:p>
    <w:p w:rsidR="00D61547" w:rsidRPr="00FC1EF9" w:rsidP="00D61547" w14:paraId="060D021E"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sonars (make and technical specifications)</w:t>
      </w:r>
    </w:p>
    <w:p w:rsidR="00D61547" w:rsidRPr="00FC1EF9" w:rsidP="00D61547" w14:paraId="3C16DF30" w14:textId="77777777">
      <w:pPr>
        <w:widowControl/>
        <w:spacing w:before="120" w:after="120" w:line="360" w:lineRule="auto"/>
        <w:ind w:left="1416" w:hanging="566"/>
        <w:rPr>
          <w:szCs w:val="24"/>
          <w:lang w:eastAsia="en-US"/>
        </w:rPr>
      </w:pPr>
      <w:r w:rsidRPr="00FC1EF9">
        <w:rPr>
          <w:szCs w:val="24"/>
          <w:lang w:eastAsia="en-US"/>
        </w:rPr>
        <w:t>5.</w:t>
      </w:r>
      <w:r w:rsidRPr="00FC1EF9">
        <w:rPr>
          <w:szCs w:val="24"/>
          <w:lang w:eastAsia="en-US"/>
        </w:rPr>
        <w:tab/>
        <w:t>Applicable areas:</w:t>
      </w:r>
    </w:p>
    <w:p w:rsidR="00D61547" w:rsidRPr="00FC1EF9" w:rsidP="00D61547" w14:paraId="547D074F"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Details of any closed areas or periods e.g. territorial waters, shipping lanes, proximity to artisanal fisheries, etc.</w:t>
      </w:r>
    </w:p>
    <w:p w:rsidR="00D61547" w:rsidRPr="00FC1EF9" w:rsidP="00D61547" w14:paraId="5B8E377E" w14:textId="77777777">
      <w:pPr>
        <w:widowControl/>
        <w:spacing w:before="120" w:after="120" w:line="360" w:lineRule="auto"/>
        <w:ind w:left="1416" w:hanging="566"/>
        <w:rPr>
          <w:szCs w:val="24"/>
          <w:lang w:eastAsia="en-US"/>
        </w:rPr>
      </w:pPr>
      <w:r w:rsidRPr="00FC1EF9">
        <w:rPr>
          <w:szCs w:val="24"/>
          <w:lang w:eastAsia="en-US"/>
        </w:rPr>
        <w:t>6.</w:t>
      </w:r>
      <w:r w:rsidRPr="00FC1EF9">
        <w:rPr>
          <w:szCs w:val="24"/>
          <w:lang w:eastAsia="en-US"/>
        </w:rPr>
        <w:tab/>
        <w:t>Applicable period for the DFAD–MP.</w:t>
      </w:r>
    </w:p>
    <w:p w:rsidR="00D61547" w:rsidRPr="00FC1EF9" w:rsidP="00D61547" w14:paraId="79F3B5C9" w14:textId="77777777">
      <w:pPr>
        <w:widowControl/>
        <w:spacing w:before="120" w:after="120" w:line="360" w:lineRule="auto"/>
        <w:ind w:left="1416" w:hanging="566"/>
        <w:rPr>
          <w:szCs w:val="24"/>
          <w:lang w:eastAsia="en-US"/>
        </w:rPr>
      </w:pPr>
      <w:r w:rsidRPr="00FC1EF9">
        <w:rPr>
          <w:szCs w:val="24"/>
          <w:lang w:eastAsia="en-US"/>
        </w:rPr>
        <w:t>7.</w:t>
      </w:r>
      <w:r w:rsidRPr="00FC1EF9">
        <w:rPr>
          <w:szCs w:val="24"/>
          <w:lang w:eastAsia="en-US"/>
        </w:rPr>
        <w:tab/>
        <w:t>Means for monitoring and reviewing implementation of the DFAD–MP.</w:t>
      </w:r>
    </w:p>
    <w:p w:rsidR="00D61547" w:rsidRPr="00FC1EF9" w:rsidP="00D61547" w14:paraId="1591D822" w14:textId="77777777">
      <w:pPr>
        <w:widowControl/>
        <w:spacing w:before="120" w:after="120" w:line="360" w:lineRule="auto"/>
        <w:ind w:left="1416" w:hanging="566"/>
        <w:rPr>
          <w:szCs w:val="24"/>
          <w:lang w:eastAsia="en-US"/>
        </w:rPr>
      </w:pPr>
      <w:r w:rsidRPr="00FC1EF9">
        <w:rPr>
          <w:szCs w:val="24"/>
          <w:lang w:eastAsia="en-US"/>
        </w:rPr>
        <w:t>8.</w:t>
      </w:r>
      <w:r w:rsidRPr="00FC1EF9">
        <w:rPr>
          <w:szCs w:val="24"/>
          <w:lang w:eastAsia="en-US"/>
        </w:rPr>
        <w:tab/>
        <w:t>DFAD logbook template (data to be collected specified in Annex 3).</w:t>
      </w:r>
    </w:p>
    <w:p w:rsidR="00D61547" w:rsidRPr="00FC1EF9" w:rsidP="00D61547" w14:paraId="171D4A6C" w14:textId="77777777">
      <w:pPr>
        <w:widowControl/>
        <w:spacing w:before="120" w:after="120" w:line="360" w:lineRule="auto"/>
        <w:ind w:left="851"/>
        <w:rPr>
          <w:b/>
          <w:i/>
          <w:szCs w:val="24"/>
          <w:lang w:eastAsia="en-US"/>
        </w:rPr>
      </w:pPr>
    </w:p>
    <w:p w:rsidR="00D61547" w:rsidRPr="00FC1EF9" w:rsidP="00D61547" w14:paraId="59BCE24E" w14:textId="77777777">
      <w:pPr>
        <w:widowControl/>
        <w:spacing w:before="120" w:after="120" w:line="360" w:lineRule="auto"/>
        <w:ind w:left="851"/>
        <w:rPr>
          <w:szCs w:val="24"/>
          <w:lang w:eastAsia="en-US"/>
        </w:rPr>
      </w:pPr>
      <w:r w:rsidRPr="00FC1EF9">
        <w:rPr>
          <w:b/>
          <w:i/>
          <w:szCs w:val="24"/>
          <w:lang w:eastAsia="en-US"/>
        </w:rPr>
        <w:t xml:space="preserve">B - </w:t>
      </w:r>
      <w:bookmarkStart w:id="25" w:name="_Hlk233107674"/>
      <w:r w:rsidRPr="00FC1EF9">
        <w:rPr>
          <w:szCs w:val="24"/>
          <w:lang w:eastAsia="en-US"/>
        </w:rPr>
        <w:t>Guidelines for preparation of anchored fish aggregating device (AFAD) management plans</w:t>
      </w:r>
      <w:bookmarkEnd w:id="25"/>
    </w:p>
    <w:p w:rsidR="00D61547" w:rsidRPr="00FC1EF9" w:rsidP="00D61547" w14:paraId="3E42B8B5" w14:textId="77777777">
      <w:pPr>
        <w:widowControl/>
        <w:spacing w:before="120" w:after="120" w:line="360" w:lineRule="auto"/>
        <w:ind w:left="851"/>
        <w:rPr>
          <w:szCs w:val="24"/>
          <w:lang w:eastAsia="en-US"/>
        </w:rPr>
      </w:pPr>
      <w:r w:rsidRPr="00FC1EF9">
        <w:rPr>
          <w:szCs w:val="24"/>
          <w:lang w:eastAsia="en-US"/>
        </w:rPr>
        <w:t>AFAD Management Plans (AFAD-MP) to be submitted to the Commission by Member States with fleets fishing in the IOTC area of competence, associated to AFADs, shall include:</w:t>
      </w:r>
    </w:p>
    <w:p w:rsidR="00D61547" w:rsidRPr="00FC1EF9" w:rsidP="00D61547" w14:paraId="20B4C096" w14:textId="77777777">
      <w:pPr>
        <w:widowControl/>
        <w:spacing w:before="120" w:after="120" w:line="360" w:lineRule="auto"/>
        <w:ind w:left="1416" w:hanging="566"/>
        <w:rPr>
          <w:szCs w:val="24"/>
          <w:lang w:eastAsia="en-US"/>
        </w:rPr>
      </w:pPr>
      <w:r w:rsidRPr="00FC1EF9">
        <w:rPr>
          <w:szCs w:val="24"/>
          <w:lang w:eastAsia="en-US"/>
        </w:rPr>
        <w:t>1.</w:t>
      </w:r>
      <w:r w:rsidRPr="00FC1EF9">
        <w:rPr>
          <w:szCs w:val="24"/>
          <w:lang w:eastAsia="en-US"/>
        </w:rPr>
        <w:tab/>
        <w:t>An objective</w:t>
      </w:r>
    </w:p>
    <w:p w:rsidR="00D61547" w:rsidRPr="00FC1EF9" w:rsidP="00D61547" w14:paraId="514D033F" w14:textId="77777777">
      <w:pPr>
        <w:widowControl/>
        <w:spacing w:before="120" w:after="120" w:line="360" w:lineRule="auto"/>
        <w:ind w:left="1416" w:hanging="566"/>
        <w:rPr>
          <w:szCs w:val="24"/>
          <w:lang w:eastAsia="en-US"/>
        </w:rPr>
      </w:pPr>
      <w:r w:rsidRPr="00FC1EF9">
        <w:rPr>
          <w:szCs w:val="24"/>
          <w:lang w:eastAsia="en-US"/>
        </w:rPr>
        <w:t>2.</w:t>
      </w:r>
      <w:r w:rsidRPr="00FC1EF9">
        <w:rPr>
          <w:szCs w:val="24"/>
          <w:lang w:eastAsia="en-US"/>
        </w:rPr>
        <w:tab/>
        <w:t xml:space="preserve">Scope: </w:t>
      </w:r>
    </w:p>
    <w:p w:rsidR="00D61547" w:rsidRPr="00FC1EF9" w:rsidP="00D61547" w14:paraId="1282700A" w14:textId="77777777">
      <w:pPr>
        <w:widowControl/>
        <w:spacing w:before="120" w:after="120" w:line="360" w:lineRule="auto"/>
        <w:ind w:left="1416"/>
        <w:rPr>
          <w:szCs w:val="24"/>
          <w:lang w:eastAsia="en-US"/>
        </w:rPr>
      </w:pPr>
      <w:r w:rsidRPr="00FC1EF9">
        <w:rPr>
          <w:szCs w:val="24"/>
          <w:lang w:eastAsia="en-US"/>
        </w:rPr>
        <w:br w:type="page"/>
      </w:r>
      <w:r w:rsidRPr="00FC1EF9">
        <w:rPr>
          <w:szCs w:val="24"/>
          <w:lang w:eastAsia="en-US"/>
        </w:rPr>
        <w:t>Description of its application with respect to:</w:t>
      </w:r>
    </w:p>
    <w:p w:rsidR="00D61547" w:rsidRPr="00FC1EF9" w:rsidP="00D61547" w14:paraId="3110F58B"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Vessel types</w:t>
      </w:r>
    </w:p>
    <w:p w:rsidR="00D61547" w:rsidRPr="00FC1EF9" w:rsidP="00D61547" w14:paraId="72A89B07"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AFAD numbers and/or AFAD beacon numbers to be deployed (per AFAD type)</w:t>
      </w:r>
    </w:p>
    <w:p w:rsidR="00D61547" w:rsidRPr="00FC1EF9" w:rsidP="00D61547" w14:paraId="49504AF6"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reporting and/or recording procedures for AFAD deployments</w:t>
      </w:r>
    </w:p>
    <w:p w:rsidR="00D61547" w:rsidRPr="00FC1EF9" w:rsidP="00D61547" w14:paraId="28589D1B"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plans for monitoring and retrieval of lost AFADs</w:t>
      </w:r>
    </w:p>
    <w:p w:rsidR="00D61547" w:rsidRPr="00FC1EF9" w:rsidP="00D61547" w14:paraId="6A8FD133"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statement or policy on “AFAD ownership”</w:t>
      </w:r>
    </w:p>
    <w:p w:rsidR="00D61547" w:rsidRPr="00FC1EF9" w:rsidP="00D61547" w14:paraId="2A597ACE" w14:textId="77777777">
      <w:pPr>
        <w:widowControl/>
        <w:spacing w:before="120" w:after="120" w:line="360" w:lineRule="auto"/>
        <w:ind w:left="1982" w:hanging="566"/>
        <w:rPr>
          <w:szCs w:val="24"/>
          <w:lang w:eastAsia="en-US"/>
        </w:rPr>
      </w:pPr>
      <w:r w:rsidRPr="00FC1EF9">
        <w:rPr>
          <w:szCs w:val="24"/>
          <w:lang w:eastAsia="en-US"/>
        </w:rPr>
        <w:t>3.</w:t>
      </w:r>
      <w:r w:rsidRPr="00FC1EF9">
        <w:rPr>
          <w:szCs w:val="24"/>
          <w:lang w:eastAsia="en-US"/>
        </w:rPr>
        <w:tab/>
        <w:t>institutional arrangements for management of the AFAD Management Plans:</w:t>
      </w:r>
    </w:p>
    <w:p w:rsidR="00D61547" w:rsidRPr="00FC1EF9" w:rsidP="00D61547" w14:paraId="45C8EC2E"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institutional responsibilities</w:t>
      </w:r>
    </w:p>
    <w:p w:rsidR="00D61547" w:rsidRPr="00FC1EF9" w:rsidP="00D61547" w14:paraId="48197528"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regulations applicable to the setting and use of AFADs</w:t>
      </w:r>
    </w:p>
    <w:p w:rsidR="00D61547" w:rsidRPr="00FC1EF9" w:rsidP="00D61547" w14:paraId="13B04E36"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at-sea AFAD repairs, maintenance rules and replacement policy</w:t>
      </w:r>
    </w:p>
    <w:p w:rsidR="00D61547" w:rsidRPr="00FC1EF9" w:rsidP="00D61547" w14:paraId="6DB51673"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data collection system</w:t>
      </w:r>
    </w:p>
    <w:p w:rsidR="00D61547" w:rsidRPr="00FC1EF9" w:rsidP="00D61547" w14:paraId="572B39C1"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reporting obligations</w:t>
      </w:r>
    </w:p>
    <w:p w:rsidR="00D61547" w:rsidRPr="00FC1EF9" w:rsidP="00D61547" w14:paraId="3053843F" w14:textId="77777777">
      <w:pPr>
        <w:widowControl/>
        <w:spacing w:before="120" w:after="120" w:line="360" w:lineRule="auto"/>
        <w:ind w:left="1982" w:hanging="566"/>
        <w:rPr>
          <w:szCs w:val="24"/>
          <w:lang w:eastAsia="en-US"/>
        </w:rPr>
      </w:pPr>
      <w:r w:rsidRPr="00FC1EF9">
        <w:rPr>
          <w:szCs w:val="24"/>
          <w:lang w:eastAsia="en-US"/>
        </w:rPr>
        <w:t>4.</w:t>
      </w:r>
      <w:r w:rsidRPr="00FC1EF9">
        <w:rPr>
          <w:szCs w:val="24"/>
          <w:lang w:eastAsia="en-US"/>
        </w:rPr>
        <w:tab/>
        <w:t>AFAD construction specifications and requirements:</w:t>
      </w:r>
    </w:p>
    <w:p w:rsidR="00D61547" w:rsidRPr="00FC1EF9" w:rsidP="00D61547" w14:paraId="0F052448"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AFAD design characteristics (a description)</w:t>
      </w:r>
    </w:p>
    <w:p w:rsidR="00D61547" w:rsidRPr="00FC1EF9" w:rsidP="00D61547" w14:paraId="534D84E5"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AFAD markings and identifiers, including AFAD beacons, if any</w:t>
      </w:r>
    </w:p>
    <w:p w:rsidR="00D61547" w:rsidRPr="00FC1EF9" w:rsidP="00D61547" w14:paraId="5FF01B82" w14:textId="77777777">
      <w:pPr>
        <w:widowControl/>
        <w:spacing w:before="120" w:after="120" w:line="360" w:lineRule="auto"/>
        <w:ind w:left="1982" w:hanging="566"/>
        <w:rPr>
          <w:szCs w:val="24"/>
          <w:lang w:eastAsia="en-US"/>
        </w:rPr>
      </w:pPr>
      <w:r w:rsidRPr="00FC1EF9">
        <w:rPr>
          <w:szCs w:val="24"/>
          <w:lang w:eastAsia="en-US"/>
        </w:rPr>
        <w:br w:type="page"/>
      </w:r>
      <w:r w:rsidRPr="00FC1EF9">
        <w:rPr>
          <w:szCs w:val="24"/>
          <w:lang w:eastAsia="en-US"/>
        </w:rPr>
        <w:t>−</w:t>
      </w:r>
      <w:r w:rsidRPr="00FC1EF9">
        <w:rPr>
          <w:szCs w:val="24"/>
          <w:lang w:eastAsia="en-US"/>
        </w:rPr>
        <w:tab/>
        <w:t>lighting requirements, if any</w:t>
      </w:r>
    </w:p>
    <w:p w:rsidR="00D61547" w:rsidRPr="00FC1EF9" w:rsidP="00D61547" w14:paraId="195C2DA9"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radar reflectors, if any</w:t>
      </w:r>
    </w:p>
    <w:p w:rsidR="00D61547" w:rsidRPr="00FC1EF9" w:rsidP="00D61547" w14:paraId="0050614C"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radio buoys, if any (requirement for serial numbers)</w:t>
      </w:r>
    </w:p>
    <w:p w:rsidR="00D61547" w:rsidRPr="00FC1EF9" w:rsidP="00D61547" w14:paraId="26B15D3A"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satellite transceivers, if any (requirement for serial numbers)</w:t>
      </w:r>
    </w:p>
    <w:p w:rsidR="00D61547" w:rsidRPr="00FC1EF9" w:rsidP="00D61547" w14:paraId="7D5251E2"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echo sounder, if any</w:t>
      </w:r>
    </w:p>
    <w:p w:rsidR="00D61547" w:rsidRPr="00FC1EF9" w:rsidP="00D61547" w14:paraId="5A1C5531" w14:textId="77777777">
      <w:pPr>
        <w:widowControl/>
        <w:spacing w:before="120" w:after="120" w:line="360" w:lineRule="auto"/>
        <w:ind w:left="1982" w:hanging="566"/>
        <w:rPr>
          <w:szCs w:val="24"/>
          <w:lang w:eastAsia="en-US"/>
        </w:rPr>
      </w:pPr>
      <w:r w:rsidRPr="00FC1EF9">
        <w:rPr>
          <w:szCs w:val="24"/>
          <w:lang w:eastAsia="en-US"/>
        </w:rPr>
        <w:t>5.</w:t>
      </w:r>
      <w:r w:rsidRPr="00FC1EF9">
        <w:rPr>
          <w:szCs w:val="24"/>
          <w:lang w:eastAsia="en-US"/>
        </w:rPr>
        <w:tab/>
        <w:t xml:space="preserve">Applicable areas: </w:t>
      </w:r>
    </w:p>
    <w:p w:rsidR="00D61547" w:rsidRPr="00FC1EF9" w:rsidP="00D61547" w14:paraId="0BFD3004" w14:textId="77777777">
      <w:pPr>
        <w:widowControl/>
        <w:spacing w:before="120" w:after="120" w:line="360" w:lineRule="auto"/>
        <w:ind w:left="1440"/>
        <w:rPr>
          <w:szCs w:val="24"/>
          <w:lang w:eastAsia="en-US"/>
        </w:rPr>
      </w:pPr>
      <w:r w:rsidRPr="00FC1EF9">
        <w:rPr>
          <w:szCs w:val="24"/>
          <w:lang w:eastAsia="en-US"/>
        </w:rPr>
        <w:t>−</w:t>
      </w:r>
      <w:r w:rsidRPr="00FC1EF9">
        <w:rPr>
          <w:szCs w:val="24"/>
          <w:lang w:eastAsia="en-US"/>
        </w:rPr>
        <w:tab/>
        <w:t>details of any closed areas e.g. shipping lanes, marine protected areas, reserves, etc.</w:t>
      </w:r>
    </w:p>
    <w:p w:rsidR="00D61547" w:rsidRPr="00FC1EF9" w:rsidP="00D61547" w14:paraId="0B27BC8F" w14:textId="77777777">
      <w:pPr>
        <w:widowControl/>
        <w:spacing w:before="120" w:after="120" w:line="360" w:lineRule="auto"/>
        <w:ind w:left="1982" w:hanging="566"/>
        <w:rPr>
          <w:szCs w:val="24"/>
          <w:lang w:eastAsia="en-US"/>
        </w:rPr>
      </w:pPr>
      <w:r w:rsidRPr="00FC1EF9">
        <w:rPr>
          <w:szCs w:val="24"/>
          <w:lang w:eastAsia="en-US"/>
        </w:rPr>
        <w:t>6.</w:t>
      </w:r>
      <w:r w:rsidRPr="00FC1EF9">
        <w:rPr>
          <w:szCs w:val="24"/>
          <w:lang w:eastAsia="en-US"/>
        </w:rPr>
        <w:tab/>
        <w:t>Means for monitoring and reviewing implementation of the AFAD–MP.</w:t>
      </w:r>
    </w:p>
    <w:p w:rsidR="00D61547" w:rsidRPr="00FC1EF9" w:rsidP="00D61547" w14:paraId="0E7968C8" w14:textId="77777777">
      <w:pPr>
        <w:widowControl/>
        <w:spacing w:before="120" w:after="120" w:line="360" w:lineRule="auto"/>
        <w:ind w:left="1982" w:hanging="566"/>
        <w:rPr>
          <w:szCs w:val="24"/>
          <w:lang w:eastAsia="en-US"/>
        </w:rPr>
      </w:pPr>
      <w:r w:rsidRPr="00FC1EF9">
        <w:rPr>
          <w:szCs w:val="24"/>
          <w:lang w:eastAsia="en-US"/>
        </w:rPr>
        <w:t>7.</w:t>
      </w:r>
      <w:r w:rsidRPr="00FC1EF9">
        <w:rPr>
          <w:szCs w:val="24"/>
          <w:lang w:eastAsia="en-US"/>
        </w:rPr>
        <w:tab/>
        <w:t>Methodologies for recording and reporting data specified in Annex 3.’;</w:t>
      </w:r>
    </w:p>
    <w:p w:rsidR="00D61547" w:rsidRPr="00FC1EF9" w:rsidP="00D61547" w14:paraId="62B58849" w14:textId="77777777">
      <w:pPr>
        <w:widowControl/>
        <w:rPr>
          <w:szCs w:val="24"/>
          <w:lang w:eastAsia="en-US"/>
        </w:rPr>
      </w:pPr>
      <w:r w:rsidRPr="00FC1EF9">
        <w:rPr>
          <w:szCs w:val="24"/>
          <w:lang w:eastAsia="en-US"/>
        </w:rPr>
        <w:br w:type="page"/>
      </w:r>
    </w:p>
    <w:p w:rsidR="00D61547" w:rsidRPr="00FC1EF9" w:rsidP="00D61547" w14:paraId="693A4B3C" w14:textId="77777777">
      <w:pPr>
        <w:widowControl/>
        <w:spacing w:before="120" w:after="120" w:line="360" w:lineRule="auto"/>
        <w:ind w:left="850" w:hanging="850"/>
        <w:rPr>
          <w:szCs w:val="24"/>
          <w:lang w:eastAsia="en-US"/>
        </w:rPr>
      </w:pPr>
      <w:r w:rsidRPr="00FC1EF9">
        <w:rPr>
          <w:szCs w:val="24"/>
          <w:lang w:eastAsia="en-US"/>
        </w:rPr>
        <w:t>(2)</w:t>
      </w:r>
      <w:r w:rsidRPr="00FC1EF9">
        <w:rPr>
          <w:szCs w:val="24"/>
          <w:lang w:eastAsia="en-US"/>
        </w:rPr>
        <w:tab/>
        <w:t>Annex 3 is replaced by the following:</w:t>
      </w:r>
    </w:p>
    <w:p w:rsidR="00D61547" w:rsidRPr="00FC1EF9" w:rsidP="00D61547" w14:paraId="7C651A27" w14:textId="77777777">
      <w:pPr>
        <w:widowControl/>
        <w:spacing w:before="120" w:after="120" w:line="360" w:lineRule="auto"/>
        <w:ind w:left="850"/>
        <w:rPr>
          <w:szCs w:val="24"/>
          <w:lang w:eastAsia="en-US"/>
        </w:rPr>
      </w:pPr>
      <w:r w:rsidRPr="00FC1EF9">
        <w:rPr>
          <w:szCs w:val="24"/>
          <w:lang w:eastAsia="en-US"/>
        </w:rPr>
        <w:t>‘ANNEX 3</w:t>
      </w:r>
      <w:r w:rsidRPr="00FC1EF9">
        <w:rPr>
          <w:szCs w:val="24"/>
          <w:lang w:eastAsia="en-US"/>
        </w:rPr>
        <w:br/>
        <w:t>Data collection for drifting fish aggregating devices (DFADs) and their instrumented buoys</w:t>
      </w:r>
    </w:p>
    <w:p w:rsidR="00D61547" w:rsidRPr="00FC1EF9" w:rsidP="00D61547" w14:paraId="4DA956CF" w14:textId="77777777">
      <w:pPr>
        <w:widowControl/>
        <w:spacing w:before="120" w:after="120" w:line="360" w:lineRule="auto"/>
        <w:ind w:left="1418" w:hanging="567"/>
        <w:rPr>
          <w:rFonts w:eastAsia="Calibri"/>
          <w:noProof/>
          <w:szCs w:val="22"/>
          <w:lang w:eastAsia="en-US"/>
        </w:rPr>
      </w:pPr>
      <w:r w:rsidRPr="00FC1EF9">
        <w:rPr>
          <w:szCs w:val="24"/>
          <w:lang w:eastAsia="en-US"/>
        </w:rPr>
        <w:t>(a)</w:t>
      </w:r>
      <w:r w:rsidRPr="00FC1EF9">
        <w:rPr>
          <w:szCs w:val="24"/>
          <w:lang w:eastAsia="en-US"/>
        </w:rPr>
        <w:tab/>
        <w:t>For each activity on a DFAD, floating object and/or instrumented buoy, whether followed by a set or not, each fishing, supply vessel shall report the following information:</w:t>
      </w:r>
    </w:p>
    <w:tbl>
      <w:tblPr>
        <w:tblStyle w:val="TableNormal15"/>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67"/>
        <w:gridCol w:w="1522"/>
        <w:gridCol w:w="2123"/>
        <w:gridCol w:w="1458"/>
        <w:gridCol w:w="1701"/>
      </w:tblGrid>
      <w:tr w14:paraId="3D0417D0" w14:textId="77777777" w:rsidTr="00197895">
        <w:tblPrEx>
          <w:tblW w:w="0" w:type="auto"/>
          <w:tblInd w:w="160" w:type="dxa"/>
          <w:tblLayout w:type="fixed"/>
          <w:tblLook w:val="01E0"/>
        </w:tblPrEx>
        <w:trPr>
          <w:trHeight w:val="283"/>
        </w:trPr>
        <w:tc>
          <w:tcPr>
            <w:tcW w:w="1967" w:type="dxa"/>
            <w:tcBorders>
              <w:top w:val="nil"/>
              <w:left w:val="nil"/>
              <w:bottom w:val="nil"/>
              <w:right w:val="nil"/>
            </w:tcBorders>
            <w:shd w:val="clear" w:color="auto" w:fill="000000"/>
            <w:hideMark/>
          </w:tcPr>
          <w:p w:rsidR="00D61547" w:rsidRPr="00FC1EF9" w:rsidP="00D61547" w14:paraId="74741ACA" w14:textId="77777777">
            <w:pPr>
              <w:spacing w:before="9" w:line="254" w:lineRule="exact"/>
              <w:ind w:left="112"/>
              <w:rPr>
                <w:rFonts w:ascii="Times New Roman" w:hAnsi="Times New Roman"/>
                <w:b/>
                <w:noProof/>
              </w:rPr>
            </w:pPr>
            <w:r w:rsidRPr="00FC1EF9">
              <w:rPr>
                <w:rFonts w:ascii="Times New Roman" w:hAnsi="Times New Roman"/>
                <w:b/>
                <w:noProof/>
                <w:color w:val="FFFFFF"/>
              </w:rPr>
              <w:t>Category</w:t>
            </w:r>
          </w:p>
        </w:tc>
        <w:tc>
          <w:tcPr>
            <w:tcW w:w="1522" w:type="dxa"/>
            <w:tcBorders>
              <w:top w:val="nil"/>
              <w:left w:val="nil"/>
              <w:bottom w:val="nil"/>
              <w:right w:val="nil"/>
            </w:tcBorders>
            <w:shd w:val="clear" w:color="auto" w:fill="000000"/>
            <w:hideMark/>
          </w:tcPr>
          <w:p w:rsidR="00D61547" w:rsidRPr="00FC1EF9" w:rsidP="00D61547" w14:paraId="25349E30" w14:textId="77777777">
            <w:pPr>
              <w:spacing w:before="9" w:line="254" w:lineRule="exact"/>
              <w:ind w:left="114"/>
              <w:rPr>
                <w:rFonts w:ascii="Times New Roman" w:hAnsi="Times New Roman"/>
                <w:b/>
                <w:noProof/>
              </w:rPr>
            </w:pPr>
            <w:r w:rsidRPr="00FC1EF9">
              <w:rPr>
                <w:rFonts w:ascii="Times New Roman" w:hAnsi="Times New Roman"/>
                <w:b/>
                <w:noProof/>
                <w:color w:val="FFFFFF"/>
              </w:rPr>
              <w:t>Element</w:t>
            </w:r>
          </w:p>
        </w:tc>
        <w:tc>
          <w:tcPr>
            <w:tcW w:w="2123" w:type="dxa"/>
            <w:tcBorders>
              <w:top w:val="nil"/>
              <w:left w:val="nil"/>
              <w:bottom w:val="nil"/>
              <w:right w:val="nil"/>
            </w:tcBorders>
            <w:shd w:val="clear" w:color="auto" w:fill="000000"/>
            <w:hideMark/>
          </w:tcPr>
          <w:p w:rsidR="00D61547" w:rsidRPr="00FC1EF9" w:rsidP="00D61547" w14:paraId="6EA55301" w14:textId="77777777">
            <w:pPr>
              <w:spacing w:before="9" w:line="254" w:lineRule="exact"/>
              <w:ind w:left="113"/>
              <w:rPr>
                <w:rFonts w:ascii="Times New Roman" w:hAnsi="Times New Roman"/>
                <w:b/>
                <w:noProof/>
              </w:rPr>
            </w:pPr>
            <w:r w:rsidRPr="00FC1EF9">
              <w:rPr>
                <w:rFonts w:ascii="Times New Roman" w:hAnsi="Times New Roman"/>
                <w:b/>
                <w:noProof/>
                <w:color w:val="FFFFFF"/>
              </w:rPr>
              <w:t>Element</w:t>
            </w:r>
            <w:r w:rsidRPr="00FC1EF9">
              <w:rPr>
                <w:rFonts w:ascii="Times New Roman" w:hAnsi="Times New Roman"/>
                <w:b/>
                <w:noProof/>
                <w:color w:val="FFFFFF"/>
                <w:spacing w:val="-2"/>
              </w:rPr>
              <w:t xml:space="preserve"> </w:t>
            </w:r>
            <w:r w:rsidRPr="00FC1EF9">
              <w:rPr>
                <w:rFonts w:ascii="Times New Roman" w:hAnsi="Times New Roman"/>
                <w:b/>
                <w:noProof/>
                <w:color w:val="FFFFFF"/>
              </w:rPr>
              <w:t>data</w:t>
            </w:r>
            <w:r w:rsidRPr="00FC1EF9">
              <w:rPr>
                <w:rFonts w:ascii="Times New Roman" w:hAnsi="Times New Roman"/>
                <w:b/>
                <w:noProof/>
                <w:color w:val="FFFFFF"/>
                <w:spacing w:val="-3"/>
              </w:rPr>
              <w:t xml:space="preserve"> </w:t>
            </w:r>
            <w:r w:rsidRPr="00FC1EF9">
              <w:rPr>
                <w:rFonts w:ascii="Times New Roman" w:hAnsi="Times New Roman"/>
                <w:b/>
                <w:noProof/>
                <w:color w:val="FFFFFF"/>
              </w:rPr>
              <w:t>type</w:t>
            </w:r>
          </w:p>
        </w:tc>
        <w:tc>
          <w:tcPr>
            <w:tcW w:w="1458" w:type="dxa"/>
            <w:tcBorders>
              <w:top w:val="nil"/>
              <w:left w:val="nil"/>
              <w:bottom w:val="nil"/>
              <w:right w:val="nil"/>
            </w:tcBorders>
            <w:shd w:val="clear" w:color="auto" w:fill="000000"/>
            <w:hideMark/>
          </w:tcPr>
          <w:p w:rsidR="00D61547" w:rsidRPr="00FC1EF9" w:rsidP="00D61547" w14:paraId="576E36B6" w14:textId="77777777">
            <w:pPr>
              <w:spacing w:before="9" w:line="254" w:lineRule="exact"/>
              <w:ind w:left="89" w:right="87"/>
              <w:rPr>
                <w:rFonts w:ascii="Times New Roman" w:hAnsi="Times New Roman"/>
                <w:b/>
                <w:noProof/>
              </w:rPr>
            </w:pPr>
            <w:r w:rsidRPr="00FC1EF9">
              <w:rPr>
                <w:rFonts w:ascii="Times New Roman" w:hAnsi="Times New Roman"/>
                <w:b/>
                <w:noProof/>
                <w:color w:val="FFFFFF"/>
              </w:rPr>
              <w:t>Mandatory</w:t>
            </w:r>
          </w:p>
        </w:tc>
        <w:tc>
          <w:tcPr>
            <w:tcW w:w="1701" w:type="dxa"/>
            <w:tcBorders>
              <w:top w:val="nil"/>
              <w:left w:val="nil"/>
              <w:bottom w:val="nil"/>
              <w:right w:val="nil"/>
            </w:tcBorders>
            <w:shd w:val="clear" w:color="auto" w:fill="000000"/>
            <w:hideMark/>
          </w:tcPr>
          <w:p w:rsidR="00D61547" w:rsidRPr="00FC1EF9" w:rsidP="00D61547" w14:paraId="3A35CCF1" w14:textId="77777777">
            <w:pPr>
              <w:spacing w:before="9" w:line="254" w:lineRule="exact"/>
              <w:ind w:left="111"/>
              <w:rPr>
                <w:rFonts w:ascii="Times New Roman" w:hAnsi="Times New Roman"/>
                <w:b/>
                <w:noProof/>
              </w:rPr>
            </w:pPr>
            <w:r w:rsidRPr="00FC1EF9">
              <w:rPr>
                <w:rFonts w:ascii="Times New Roman" w:hAnsi="Times New Roman"/>
                <w:b/>
                <w:noProof/>
                <w:color w:val="FFFFFF"/>
              </w:rPr>
              <w:t>Notes</w:t>
            </w:r>
          </w:p>
        </w:tc>
      </w:tr>
      <w:tr w14:paraId="11B67621" w14:textId="77777777" w:rsidTr="00197895">
        <w:tblPrEx>
          <w:tblW w:w="0" w:type="auto"/>
          <w:tblInd w:w="160" w:type="dxa"/>
          <w:tblLayout w:type="fixed"/>
          <w:tblLook w:val="01E0"/>
        </w:tblPrEx>
        <w:trPr>
          <w:trHeight w:val="263"/>
        </w:trPr>
        <w:tc>
          <w:tcPr>
            <w:tcW w:w="1967" w:type="dxa"/>
            <w:vMerge w:val="restart"/>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61124D5E" w14:textId="77777777">
            <w:pPr>
              <w:spacing w:before="133"/>
              <w:ind w:left="107"/>
              <w:rPr>
                <w:rFonts w:ascii="Times New Roman" w:hAnsi="Times New Roman"/>
                <w:noProof/>
              </w:rPr>
            </w:pPr>
            <w:r w:rsidRPr="00FC1EF9">
              <w:rPr>
                <w:rFonts w:ascii="Times New Roman" w:hAnsi="Times New Roman"/>
                <w:noProof/>
              </w:rPr>
              <w:t>Vessel</w:t>
            </w: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162F01F1" w14:textId="77777777">
            <w:pPr>
              <w:spacing w:line="244" w:lineRule="exact"/>
              <w:ind w:left="109"/>
              <w:rPr>
                <w:rFonts w:ascii="Times New Roman" w:hAnsi="Times New Roman"/>
                <w:b/>
                <w:noProof/>
              </w:rPr>
            </w:pPr>
            <w:r w:rsidRPr="00FC1EF9">
              <w:rPr>
                <w:rFonts w:ascii="Times New Roman" w:hAnsi="Times New Roman"/>
                <w:b/>
                <w:noProof/>
              </w:rPr>
              <w:t>Vessel</w:t>
            </w:r>
            <w:r w:rsidRPr="00FC1EF9">
              <w:rPr>
                <w:rFonts w:ascii="Times New Roman" w:hAnsi="Times New Roman"/>
                <w:b/>
                <w:noProof/>
                <w:spacing w:val="-3"/>
              </w:rPr>
              <w:t xml:space="preserve"> </w:t>
            </w:r>
            <w:r w:rsidRPr="00FC1EF9">
              <w:rPr>
                <w:rFonts w:ascii="Times New Roman" w:hAnsi="Times New Roman"/>
                <w:b/>
                <w:noProof/>
              </w:rPr>
              <w:t>IOTC</w:t>
            </w:r>
            <w:r w:rsidRPr="00FC1EF9">
              <w:rPr>
                <w:rFonts w:ascii="Times New Roman" w:hAnsi="Times New Roman"/>
                <w:b/>
                <w:noProof/>
                <w:spacing w:val="-2"/>
              </w:rPr>
              <w:t xml:space="preserve"> </w:t>
            </w:r>
            <w:r w:rsidRPr="00FC1EF9">
              <w:rPr>
                <w:rFonts w:ascii="Times New Roman" w:hAnsi="Times New Roman"/>
                <w:b/>
                <w:noProof/>
              </w:rPr>
              <w:t>ID</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246A3885" w14:textId="77777777">
            <w:pPr>
              <w:spacing w:line="244" w:lineRule="exact"/>
              <w:ind w:left="108"/>
              <w:rPr>
                <w:rFonts w:ascii="Times New Roman" w:hAnsi="Times New Roman"/>
                <w:noProof/>
              </w:rPr>
            </w:pPr>
            <w:r w:rsidRPr="00FC1EF9">
              <w:rPr>
                <w:rFonts w:ascii="Times New Roman" w:hAnsi="Times New Roman"/>
                <w:noProof/>
              </w:rPr>
              <w:t>Vessel</w:t>
            </w:r>
            <w:r w:rsidRPr="00FC1EF9">
              <w:rPr>
                <w:rFonts w:ascii="Times New Roman" w:hAnsi="Times New Roman"/>
                <w:noProof/>
                <w:spacing w:val="-2"/>
              </w:rPr>
              <w:t xml:space="preserve"> </w:t>
            </w:r>
            <w:r w:rsidRPr="00FC1EF9">
              <w:rPr>
                <w:rFonts w:ascii="Times New Roman" w:hAnsi="Times New Roman"/>
                <w:noProof/>
              </w:rPr>
              <w:t>identifier</w:t>
            </w:r>
          </w:p>
        </w:tc>
        <w:tc>
          <w:tcPr>
            <w:tcW w:w="1458"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A07021D" w14:textId="77777777">
            <w:pPr>
              <w:spacing w:line="244" w:lineRule="exact"/>
              <w:rPr>
                <w:rFonts w:ascii="Times New Roman" w:hAnsi="Times New Roman"/>
                <w:noProof/>
              </w:rPr>
            </w:pPr>
            <w:r w:rsidRPr="00FC1EF9">
              <w:rPr>
                <w:rFonts w:ascii="Times New Roman" w:hAnsi="Times New Roman"/>
                <w:noProof/>
              </w:rPr>
              <w:t>Y</w:t>
            </w: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19E8C411" w14:textId="77777777">
            <w:pPr>
              <w:rPr>
                <w:rFonts w:ascii="Times New Roman" w:hAnsi="Times New Roman"/>
                <w:noProof/>
              </w:rPr>
            </w:pPr>
          </w:p>
        </w:tc>
      </w:tr>
      <w:tr w14:paraId="2C0BC8A7" w14:textId="77777777" w:rsidTr="00197895">
        <w:tblPrEx>
          <w:tblW w:w="0" w:type="auto"/>
          <w:tblInd w:w="160" w:type="dxa"/>
          <w:tblLayout w:type="fixed"/>
          <w:tblLook w:val="01E0"/>
        </w:tblPrEx>
        <w:trPr>
          <w:trHeight w:val="268"/>
        </w:trPr>
        <w:tc>
          <w:tcPr>
            <w:tcW w:w="1967" w:type="dxa"/>
            <w:vMerge/>
            <w:vAlign w:val="center"/>
            <w:hideMark/>
          </w:tcPr>
          <w:p w:rsidR="00D61547" w:rsidRPr="00FC1EF9" w:rsidP="00D61547" w14:paraId="1FDE7B13"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35244C63" w14:textId="77777777">
            <w:pPr>
              <w:spacing w:line="248" w:lineRule="exact"/>
              <w:ind w:left="109"/>
              <w:rPr>
                <w:rFonts w:ascii="Times New Roman" w:hAnsi="Times New Roman"/>
                <w:b/>
                <w:bCs/>
                <w:noProof/>
              </w:rPr>
            </w:pPr>
            <w:r w:rsidRPr="00FC1EF9">
              <w:rPr>
                <w:rFonts w:ascii="Times New Roman" w:hAnsi="Times New Roman"/>
                <w:b/>
                <w:bCs/>
                <w:noProof/>
              </w:rPr>
              <w:t>Type</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4C934C8D" w14:textId="77777777">
            <w:pPr>
              <w:spacing w:line="248" w:lineRule="exact"/>
              <w:ind w:left="108"/>
              <w:rPr>
                <w:rFonts w:ascii="Times New Roman" w:hAnsi="Times New Roman"/>
                <w:noProof/>
              </w:rPr>
            </w:pPr>
            <w:r w:rsidRPr="00FC1EF9">
              <w:rPr>
                <w:rFonts w:ascii="Times New Roman" w:hAnsi="Times New Roman"/>
                <w:noProof/>
              </w:rPr>
              <w:t>Dictionary</w:t>
            </w:r>
            <w:r w:rsidRPr="00FC1EF9">
              <w:rPr>
                <w:rFonts w:ascii="Times New Roman" w:hAnsi="Times New Roman"/>
                <w:noProof/>
                <w:spacing w:val="-3"/>
              </w:rPr>
              <w:t xml:space="preserve"> </w:t>
            </w:r>
            <w:r w:rsidRPr="00FC1EF9">
              <w:rPr>
                <w:rFonts w:ascii="Times New Roman" w:hAnsi="Times New Roman"/>
                <w:noProof/>
              </w:rPr>
              <w:t>entry</w:t>
            </w:r>
          </w:p>
        </w:tc>
        <w:tc>
          <w:tcPr>
            <w:tcW w:w="1458"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49ECAE37" w14:textId="77777777">
            <w:pPr>
              <w:spacing w:line="248" w:lineRule="exact"/>
              <w:rPr>
                <w:rFonts w:ascii="Times New Roman" w:hAnsi="Times New Roman"/>
                <w:noProof/>
              </w:rPr>
            </w:pPr>
            <w:r w:rsidRPr="00FC1EF9">
              <w:rPr>
                <w:rFonts w:ascii="Times New Roman" w:hAnsi="Times New Roman"/>
                <w:noProof/>
              </w:rPr>
              <w:t>Y</w:t>
            </w:r>
          </w:p>
        </w:tc>
        <w:tc>
          <w:tcPr>
            <w:tcW w:w="1701"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7E44A87" w14:textId="77777777">
            <w:pPr>
              <w:spacing w:line="248" w:lineRule="exact"/>
              <w:ind w:left="106"/>
              <w:rPr>
                <w:rFonts w:ascii="Times New Roman" w:hAnsi="Times New Roman"/>
                <w:noProof/>
              </w:rPr>
            </w:pPr>
            <w:r w:rsidRPr="00FC1EF9">
              <w:rPr>
                <w:rFonts w:ascii="Times New Roman" w:hAnsi="Times New Roman"/>
                <w:noProof/>
              </w:rPr>
              <w:t>Can</w:t>
            </w:r>
            <w:r w:rsidRPr="00FC1EF9">
              <w:rPr>
                <w:rFonts w:ascii="Times New Roman" w:hAnsi="Times New Roman"/>
                <w:noProof/>
                <w:spacing w:val="-3"/>
              </w:rPr>
              <w:t xml:space="preserve"> </w:t>
            </w:r>
            <w:r w:rsidRPr="00FC1EF9">
              <w:rPr>
                <w:rFonts w:ascii="Times New Roman" w:hAnsi="Times New Roman"/>
                <w:noProof/>
              </w:rPr>
              <w:t>be</w:t>
            </w:r>
            <w:r w:rsidRPr="00FC1EF9">
              <w:rPr>
                <w:rFonts w:ascii="Times New Roman" w:hAnsi="Times New Roman"/>
                <w:noProof/>
                <w:spacing w:val="-2"/>
              </w:rPr>
              <w:t xml:space="preserve"> </w:t>
            </w:r>
            <w:r w:rsidRPr="00FC1EF9">
              <w:rPr>
                <w:rFonts w:ascii="Times New Roman" w:hAnsi="Times New Roman"/>
                <w:noProof/>
              </w:rPr>
              <w:t>inferred</w:t>
            </w:r>
          </w:p>
        </w:tc>
      </w:tr>
      <w:tr w14:paraId="62536663" w14:textId="77777777" w:rsidTr="00197895">
        <w:tblPrEx>
          <w:tblW w:w="0" w:type="auto"/>
          <w:tblInd w:w="160" w:type="dxa"/>
          <w:tblLayout w:type="fixed"/>
          <w:tblLook w:val="01E0"/>
        </w:tblPrEx>
        <w:trPr>
          <w:trHeight w:val="268"/>
        </w:trPr>
        <w:tc>
          <w:tcPr>
            <w:tcW w:w="1967" w:type="dxa"/>
            <w:vMerge w:val="restart"/>
            <w:tcBorders>
              <w:top w:val="single" w:sz="4" w:space="0" w:color="000000"/>
              <w:left w:val="single" w:sz="4" w:space="0" w:color="000000"/>
              <w:bottom w:val="single" w:sz="4" w:space="0" w:color="000000"/>
              <w:right w:val="single" w:sz="4" w:space="0" w:color="000000"/>
            </w:tcBorders>
            <w:shd w:val="clear" w:color="auto" w:fill="E7E6E6"/>
          </w:tcPr>
          <w:p w:rsidR="00D61547" w:rsidRPr="00FC1EF9" w:rsidP="00D61547" w14:paraId="5B1D7D91" w14:textId="77777777">
            <w:pPr>
              <w:spacing w:before="8"/>
              <w:rPr>
                <w:rFonts w:ascii="Times New Roman" w:hAnsi="Times New Roman"/>
                <w:i/>
                <w:noProof/>
              </w:rPr>
            </w:pPr>
          </w:p>
          <w:p w:rsidR="00D61547" w:rsidRPr="00FC1EF9" w:rsidP="00D61547" w14:paraId="156707C8" w14:textId="77777777">
            <w:pPr>
              <w:spacing w:before="1"/>
              <w:ind w:left="107"/>
              <w:rPr>
                <w:rFonts w:ascii="Times New Roman" w:hAnsi="Times New Roman"/>
                <w:noProof/>
              </w:rPr>
            </w:pPr>
            <w:r w:rsidRPr="00FC1EF9">
              <w:rPr>
                <w:rFonts w:ascii="Times New Roman" w:hAnsi="Times New Roman"/>
                <w:noProof/>
              </w:rPr>
              <w:t>Date</w:t>
            </w: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2CA250E9" w14:textId="77777777">
            <w:pPr>
              <w:spacing w:line="248" w:lineRule="exact"/>
              <w:ind w:left="109"/>
              <w:rPr>
                <w:rFonts w:ascii="Times New Roman" w:hAnsi="Times New Roman"/>
                <w:b/>
                <w:noProof/>
              </w:rPr>
            </w:pPr>
            <w:r w:rsidRPr="00FC1EF9">
              <w:rPr>
                <w:rFonts w:ascii="Times New Roman" w:hAnsi="Times New Roman"/>
                <w:b/>
                <w:noProof/>
              </w:rPr>
              <w:t>Year</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A06B888" w14:textId="77777777">
            <w:pPr>
              <w:spacing w:line="248" w:lineRule="exact"/>
              <w:ind w:left="108"/>
              <w:rPr>
                <w:rFonts w:ascii="Times New Roman" w:hAnsi="Times New Roman"/>
                <w:noProof/>
              </w:rPr>
            </w:pPr>
            <w:r w:rsidRPr="00FC1EF9">
              <w:rPr>
                <w:rFonts w:ascii="Times New Roman" w:hAnsi="Times New Roman"/>
                <w:noProof/>
              </w:rPr>
              <w:t>Integer</w:t>
            </w:r>
          </w:p>
        </w:tc>
        <w:tc>
          <w:tcPr>
            <w:tcW w:w="1458"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EE23AF6" w14:textId="77777777">
            <w:pPr>
              <w:spacing w:line="248" w:lineRule="exact"/>
              <w:rPr>
                <w:rFonts w:ascii="Times New Roman" w:hAnsi="Times New Roman"/>
                <w:noProof/>
              </w:rPr>
            </w:pPr>
            <w:r w:rsidRPr="00FC1EF9">
              <w:rPr>
                <w:rFonts w:ascii="Times New Roman" w:hAnsi="Times New Roman"/>
                <w:noProof/>
              </w:rPr>
              <w:t>Y</w:t>
            </w: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67FCA504" w14:textId="77777777">
            <w:pPr>
              <w:rPr>
                <w:rFonts w:ascii="Times New Roman" w:hAnsi="Times New Roman"/>
                <w:noProof/>
              </w:rPr>
            </w:pPr>
          </w:p>
        </w:tc>
      </w:tr>
      <w:tr w14:paraId="5CB3A7C4" w14:textId="77777777" w:rsidTr="00197895">
        <w:tblPrEx>
          <w:tblW w:w="0" w:type="auto"/>
          <w:tblInd w:w="160" w:type="dxa"/>
          <w:tblLayout w:type="fixed"/>
          <w:tblLook w:val="01E0"/>
        </w:tblPrEx>
        <w:trPr>
          <w:trHeight w:val="268"/>
        </w:trPr>
        <w:tc>
          <w:tcPr>
            <w:tcW w:w="1967" w:type="dxa"/>
            <w:vMerge/>
            <w:vAlign w:val="center"/>
            <w:hideMark/>
          </w:tcPr>
          <w:p w:rsidR="00D61547" w:rsidRPr="00FC1EF9" w:rsidP="00D61547" w14:paraId="348BDF4C"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75023FB2" w14:textId="77777777">
            <w:pPr>
              <w:spacing w:line="248" w:lineRule="exact"/>
              <w:ind w:left="109"/>
              <w:rPr>
                <w:rFonts w:ascii="Times New Roman" w:hAnsi="Times New Roman"/>
                <w:b/>
                <w:noProof/>
              </w:rPr>
            </w:pPr>
            <w:r w:rsidRPr="00FC1EF9">
              <w:rPr>
                <w:rFonts w:ascii="Times New Roman" w:hAnsi="Times New Roman"/>
                <w:b/>
                <w:noProof/>
              </w:rPr>
              <w:t>Month</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72528EBD" w14:textId="77777777">
            <w:pPr>
              <w:spacing w:line="248" w:lineRule="exact"/>
              <w:ind w:left="108"/>
              <w:rPr>
                <w:rFonts w:ascii="Times New Roman" w:hAnsi="Times New Roman"/>
                <w:noProof/>
              </w:rPr>
            </w:pPr>
            <w:r w:rsidRPr="00FC1EF9">
              <w:rPr>
                <w:rFonts w:ascii="Times New Roman" w:hAnsi="Times New Roman"/>
                <w:noProof/>
              </w:rPr>
              <w:t>Integer</w:t>
            </w:r>
          </w:p>
        </w:tc>
        <w:tc>
          <w:tcPr>
            <w:tcW w:w="1458"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43AEB42" w14:textId="77777777">
            <w:pPr>
              <w:spacing w:line="248" w:lineRule="exact"/>
              <w:rPr>
                <w:rFonts w:ascii="Times New Roman" w:hAnsi="Times New Roman"/>
                <w:noProof/>
              </w:rPr>
            </w:pPr>
            <w:r w:rsidRPr="00FC1EF9">
              <w:rPr>
                <w:rFonts w:ascii="Times New Roman" w:hAnsi="Times New Roman"/>
                <w:noProof/>
              </w:rPr>
              <w:t>Y</w:t>
            </w: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436033E5" w14:textId="77777777">
            <w:pPr>
              <w:rPr>
                <w:rFonts w:ascii="Times New Roman" w:hAnsi="Times New Roman"/>
                <w:noProof/>
              </w:rPr>
            </w:pPr>
          </w:p>
        </w:tc>
      </w:tr>
      <w:tr w14:paraId="3A1315DE" w14:textId="77777777" w:rsidTr="00197895">
        <w:tblPrEx>
          <w:tblW w:w="0" w:type="auto"/>
          <w:tblInd w:w="160" w:type="dxa"/>
          <w:tblLayout w:type="fixed"/>
          <w:tblLook w:val="01E0"/>
        </w:tblPrEx>
        <w:trPr>
          <w:trHeight w:val="268"/>
        </w:trPr>
        <w:tc>
          <w:tcPr>
            <w:tcW w:w="1967" w:type="dxa"/>
            <w:vMerge/>
            <w:vAlign w:val="center"/>
            <w:hideMark/>
          </w:tcPr>
          <w:p w:rsidR="00D61547" w:rsidRPr="00FC1EF9" w:rsidP="00D61547" w14:paraId="7337E04B"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41A49222" w14:textId="77777777">
            <w:pPr>
              <w:spacing w:line="248" w:lineRule="exact"/>
              <w:ind w:left="109"/>
              <w:rPr>
                <w:rFonts w:ascii="Times New Roman" w:hAnsi="Times New Roman"/>
                <w:b/>
                <w:noProof/>
              </w:rPr>
            </w:pPr>
            <w:r w:rsidRPr="00FC1EF9">
              <w:rPr>
                <w:rFonts w:ascii="Times New Roman" w:hAnsi="Times New Roman"/>
                <w:b/>
                <w:noProof/>
              </w:rPr>
              <w:t>Day</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18709FA" w14:textId="77777777">
            <w:pPr>
              <w:spacing w:line="248" w:lineRule="exact"/>
              <w:ind w:left="108"/>
              <w:rPr>
                <w:rFonts w:ascii="Times New Roman" w:hAnsi="Times New Roman"/>
                <w:noProof/>
              </w:rPr>
            </w:pPr>
            <w:r w:rsidRPr="00FC1EF9">
              <w:rPr>
                <w:rFonts w:ascii="Times New Roman" w:hAnsi="Times New Roman"/>
                <w:noProof/>
              </w:rPr>
              <w:t>Integer</w:t>
            </w:r>
          </w:p>
        </w:tc>
        <w:tc>
          <w:tcPr>
            <w:tcW w:w="1458"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4969DAE" w14:textId="77777777">
            <w:pPr>
              <w:spacing w:line="248" w:lineRule="exact"/>
              <w:rPr>
                <w:rFonts w:ascii="Times New Roman" w:hAnsi="Times New Roman"/>
                <w:noProof/>
              </w:rPr>
            </w:pPr>
            <w:r w:rsidRPr="00FC1EF9">
              <w:rPr>
                <w:rFonts w:ascii="Times New Roman" w:hAnsi="Times New Roman"/>
                <w:noProof/>
              </w:rPr>
              <w:t>Y</w:t>
            </w: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712BD83A" w14:textId="77777777">
            <w:pPr>
              <w:rPr>
                <w:rFonts w:ascii="Times New Roman" w:hAnsi="Times New Roman"/>
                <w:noProof/>
              </w:rPr>
            </w:pPr>
          </w:p>
        </w:tc>
      </w:tr>
      <w:tr w14:paraId="1C9A8814" w14:textId="77777777" w:rsidTr="00197895">
        <w:tblPrEx>
          <w:tblW w:w="0" w:type="auto"/>
          <w:tblInd w:w="160" w:type="dxa"/>
          <w:tblLayout w:type="fixed"/>
          <w:tblLook w:val="01E0"/>
        </w:tblPrEx>
        <w:trPr>
          <w:trHeight w:val="270"/>
        </w:trPr>
        <w:tc>
          <w:tcPr>
            <w:tcW w:w="1967" w:type="dxa"/>
            <w:vMerge w:val="restart"/>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093AB59A" w14:textId="77777777">
            <w:pPr>
              <w:spacing w:before="140"/>
              <w:ind w:left="107"/>
              <w:rPr>
                <w:rFonts w:ascii="Times New Roman" w:hAnsi="Times New Roman"/>
                <w:noProof/>
              </w:rPr>
            </w:pPr>
            <w:r w:rsidRPr="00FC1EF9">
              <w:rPr>
                <w:rFonts w:ascii="Times New Roman" w:hAnsi="Times New Roman"/>
                <w:noProof/>
              </w:rPr>
              <w:t>Location of the floating object and/or instrumented buoy at the time of the operation</w:t>
            </w: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2C558128" w14:textId="77777777">
            <w:pPr>
              <w:spacing w:before="1" w:line="249" w:lineRule="exact"/>
              <w:ind w:left="109"/>
              <w:rPr>
                <w:rFonts w:ascii="Times New Roman" w:hAnsi="Times New Roman"/>
                <w:b/>
                <w:noProof/>
              </w:rPr>
            </w:pPr>
            <w:r w:rsidRPr="00FC1EF9">
              <w:rPr>
                <w:rFonts w:ascii="Times New Roman" w:hAnsi="Times New Roman"/>
                <w:b/>
                <w:noProof/>
              </w:rPr>
              <w:t>Longitude</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7489573" w14:textId="77777777">
            <w:pPr>
              <w:spacing w:before="1" w:line="249" w:lineRule="exact"/>
              <w:ind w:left="108"/>
              <w:rPr>
                <w:rFonts w:ascii="Times New Roman" w:hAnsi="Times New Roman"/>
                <w:noProof/>
              </w:rPr>
            </w:pPr>
            <w:r w:rsidRPr="00FC1EF9">
              <w:rPr>
                <w:rFonts w:ascii="Times New Roman" w:hAnsi="Times New Roman"/>
                <w:noProof/>
              </w:rPr>
              <w:t>Decimal</w:t>
            </w:r>
          </w:p>
        </w:tc>
        <w:tc>
          <w:tcPr>
            <w:tcW w:w="1458"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69A4646" w14:textId="77777777">
            <w:pPr>
              <w:spacing w:before="1" w:line="249" w:lineRule="exact"/>
              <w:rPr>
                <w:rFonts w:ascii="Times New Roman" w:hAnsi="Times New Roman"/>
                <w:noProof/>
              </w:rPr>
            </w:pPr>
            <w:r w:rsidRPr="00FC1EF9">
              <w:rPr>
                <w:rFonts w:ascii="Times New Roman" w:hAnsi="Times New Roman"/>
                <w:noProof/>
              </w:rPr>
              <w:t>Y</w:t>
            </w: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4786E20B" w14:textId="77777777">
            <w:pPr>
              <w:rPr>
                <w:rFonts w:ascii="Times New Roman" w:hAnsi="Times New Roman"/>
                <w:noProof/>
              </w:rPr>
            </w:pPr>
          </w:p>
        </w:tc>
      </w:tr>
      <w:tr w14:paraId="15E7C948" w14:textId="77777777" w:rsidTr="00197895">
        <w:tblPrEx>
          <w:tblW w:w="0" w:type="auto"/>
          <w:tblInd w:w="160" w:type="dxa"/>
          <w:tblLayout w:type="fixed"/>
          <w:tblLook w:val="01E0"/>
        </w:tblPrEx>
        <w:trPr>
          <w:trHeight w:val="268"/>
        </w:trPr>
        <w:tc>
          <w:tcPr>
            <w:tcW w:w="1967" w:type="dxa"/>
            <w:vMerge/>
            <w:vAlign w:val="center"/>
            <w:hideMark/>
          </w:tcPr>
          <w:p w:rsidR="00D61547" w:rsidRPr="00FC1EF9" w:rsidP="00D61547" w14:paraId="6F633710"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4C444BCF" w14:textId="77777777">
            <w:pPr>
              <w:spacing w:line="248" w:lineRule="exact"/>
              <w:ind w:left="109"/>
              <w:rPr>
                <w:rFonts w:ascii="Times New Roman" w:hAnsi="Times New Roman"/>
                <w:b/>
                <w:noProof/>
              </w:rPr>
            </w:pPr>
            <w:r w:rsidRPr="00FC1EF9">
              <w:rPr>
                <w:rFonts w:ascii="Times New Roman" w:hAnsi="Times New Roman"/>
                <w:b/>
                <w:noProof/>
              </w:rPr>
              <w:t>Latitude</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731D2CB9" w14:textId="77777777">
            <w:pPr>
              <w:spacing w:line="248" w:lineRule="exact"/>
              <w:ind w:left="108"/>
              <w:rPr>
                <w:rFonts w:ascii="Times New Roman" w:hAnsi="Times New Roman"/>
                <w:noProof/>
              </w:rPr>
            </w:pPr>
            <w:r w:rsidRPr="00FC1EF9">
              <w:rPr>
                <w:rFonts w:ascii="Times New Roman" w:hAnsi="Times New Roman"/>
                <w:noProof/>
              </w:rPr>
              <w:t>Decimal</w:t>
            </w:r>
          </w:p>
        </w:tc>
        <w:tc>
          <w:tcPr>
            <w:tcW w:w="1458"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41499DF5" w14:textId="77777777">
            <w:pPr>
              <w:spacing w:line="248" w:lineRule="exact"/>
              <w:rPr>
                <w:rFonts w:ascii="Times New Roman" w:hAnsi="Times New Roman"/>
                <w:noProof/>
              </w:rPr>
            </w:pPr>
            <w:r w:rsidRPr="00FC1EF9">
              <w:rPr>
                <w:rFonts w:ascii="Times New Roman" w:hAnsi="Times New Roman"/>
                <w:noProof/>
              </w:rPr>
              <w:t>Y</w:t>
            </w: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403D9772" w14:textId="77777777">
            <w:pPr>
              <w:spacing w:line="249" w:lineRule="exact"/>
              <w:ind w:left="106"/>
              <w:rPr>
                <w:rFonts w:ascii="Times New Roman" w:hAnsi="Times New Roman"/>
                <w:noProof/>
              </w:rPr>
            </w:pPr>
          </w:p>
        </w:tc>
      </w:tr>
      <w:tr w14:paraId="43879667" w14:textId="77777777" w:rsidTr="00197895">
        <w:tblPrEx>
          <w:tblW w:w="0" w:type="auto"/>
          <w:tblInd w:w="160" w:type="dxa"/>
          <w:tblLayout w:type="fixed"/>
          <w:tblLook w:val="01E0"/>
        </w:tblPrEx>
        <w:trPr>
          <w:trHeight w:val="268"/>
        </w:trPr>
        <w:tc>
          <w:tcPr>
            <w:tcW w:w="1967" w:type="dxa"/>
            <w:vMerge w:val="restart"/>
            <w:tcBorders>
              <w:top w:val="single" w:sz="4" w:space="0" w:color="000000"/>
              <w:left w:val="single" w:sz="4" w:space="0" w:color="000000"/>
              <w:right w:val="single" w:sz="4" w:space="0" w:color="000000"/>
            </w:tcBorders>
            <w:shd w:val="clear" w:color="auto" w:fill="E7E6E6"/>
            <w:vAlign w:val="center"/>
          </w:tcPr>
          <w:p w:rsidR="00D61547" w:rsidRPr="00FC1EF9" w:rsidP="00D61547" w14:paraId="782192F7" w14:textId="77777777">
            <w:pPr>
              <w:spacing w:before="143"/>
              <w:ind w:left="107"/>
              <w:rPr>
                <w:rFonts w:ascii="Times New Roman" w:hAnsi="Times New Roman"/>
                <w:noProof/>
              </w:rPr>
            </w:pPr>
            <w:r w:rsidRPr="00FC1EF9">
              <w:rPr>
                <w:rFonts w:ascii="Times New Roman" w:hAnsi="Times New Roman"/>
                <w:noProof/>
              </w:rPr>
              <w:t xml:space="preserve">Location of the vessel, if different from the floating object or buoy </w:t>
            </w:r>
          </w:p>
        </w:tc>
        <w:tc>
          <w:tcPr>
            <w:tcW w:w="1522" w:type="dxa"/>
            <w:tcBorders>
              <w:top w:val="single" w:sz="4" w:space="0" w:color="000000"/>
              <w:left w:val="single" w:sz="4" w:space="0" w:color="000000"/>
              <w:bottom w:val="single" w:sz="4" w:space="0" w:color="000000"/>
              <w:right w:val="single" w:sz="4" w:space="0" w:color="000000"/>
            </w:tcBorders>
            <w:shd w:val="clear" w:color="auto" w:fill="E7E6E6"/>
          </w:tcPr>
          <w:p w:rsidR="00D61547" w:rsidRPr="00FC1EF9" w:rsidP="00D61547" w14:paraId="3B0FF655" w14:textId="77777777">
            <w:pPr>
              <w:spacing w:line="248" w:lineRule="exact"/>
              <w:ind w:left="109"/>
              <w:rPr>
                <w:rFonts w:ascii="Times New Roman" w:hAnsi="Times New Roman"/>
                <w:b/>
                <w:noProof/>
              </w:rPr>
            </w:pPr>
            <w:r w:rsidRPr="00FC1EF9">
              <w:rPr>
                <w:rFonts w:ascii="Times New Roman" w:hAnsi="Times New Roman"/>
                <w:b/>
                <w:noProof/>
              </w:rPr>
              <w:t>Longitude</w:t>
            </w:r>
          </w:p>
        </w:tc>
        <w:tc>
          <w:tcPr>
            <w:tcW w:w="2123" w:type="dxa"/>
            <w:tcBorders>
              <w:top w:val="single" w:sz="4" w:space="0" w:color="000000"/>
              <w:left w:val="single" w:sz="4" w:space="0" w:color="000000"/>
              <w:bottom w:val="single" w:sz="4" w:space="0" w:color="000000"/>
              <w:right w:val="single" w:sz="4" w:space="0" w:color="000000"/>
            </w:tcBorders>
          </w:tcPr>
          <w:p w:rsidR="00D61547" w:rsidRPr="00FC1EF9" w:rsidP="00D61547" w14:paraId="6E69E43B" w14:textId="77777777">
            <w:pPr>
              <w:spacing w:line="248" w:lineRule="exact"/>
              <w:ind w:left="108"/>
              <w:rPr>
                <w:rFonts w:ascii="Times New Roman" w:hAnsi="Times New Roman"/>
                <w:noProof/>
              </w:rPr>
            </w:pPr>
            <w:r w:rsidRPr="00FC1EF9">
              <w:rPr>
                <w:rFonts w:ascii="Times New Roman" w:hAnsi="Times New Roman"/>
                <w:noProof/>
              </w:rPr>
              <w:t>Decimal</w:t>
            </w:r>
          </w:p>
        </w:tc>
        <w:tc>
          <w:tcPr>
            <w:tcW w:w="1458" w:type="dxa"/>
            <w:tcBorders>
              <w:top w:val="single" w:sz="4" w:space="0" w:color="000000"/>
              <w:left w:val="single" w:sz="4" w:space="0" w:color="000000"/>
              <w:bottom w:val="single" w:sz="4" w:space="0" w:color="000000"/>
              <w:right w:val="single" w:sz="4" w:space="0" w:color="000000"/>
            </w:tcBorders>
          </w:tcPr>
          <w:p w:rsidR="00D61547" w:rsidRPr="00FC1EF9" w:rsidP="00D61547" w14:paraId="6F65A4F7" w14:textId="77777777">
            <w:pPr>
              <w:spacing w:line="248" w:lineRule="exact"/>
              <w:rPr>
                <w:rFonts w:ascii="Times New Roman" w:hAnsi="Times New Roman"/>
                <w:noProof/>
              </w:rPr>
            </w:pPr>
            <w:r w:rsidRPr="00FC1EF9">
              <w:rPr>
                <w:rFonts w:ascii="Times New Roman" w:hAnsi="Times New Roman"/>
                <w:noProof/>
              </w:rPr>
              <w:t>Y</w:t>
            </w: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2976898C" w14:textId="77777777">
            <w:pPr>
              <w:spacing w:line="249" w:lineRule="exact"/>
              <w:ind w:left="106"/>
              <w:rPr>
                <w:rFonts w:ascii="Times New Roman" w:hAnsi="Times New Roman"/>
                <w:noProof/>
              </w:rPr>
            </w:pPr>
          </w:p>
        </w:tc>
      </w:tr>
      <w:tr w14:paraId="476073EE" w14:textId="77777777" w:rsidTr="00197895">
        <w:tblPrEx>
          <w:tblW w:w="0" w:type="auto"/>
          <w:tblInd w:w="160" w:type="dxa"/>
          <w:tblLayout w:type="fixed"/>
          <w:tblLook w:val="01E0"/>
        </w:tblPrEx>
        <w:trPr>
          <w:trHeight w:val="268"/>
        </w:trPr>
        <w:tc>
          <w:tcPr>
            <w:tcW w:w="1967" w:type="dxa"/>
            <w:vMerge/>
            <w:vAlign w:val="center"/>
          </w:tcPr>
          <w:p w:rsidR="00D61547" w:rsidRPr="00FC1EF9" w:rsidP="00D61547" w14:paraId="43A1BF64"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tcPr>
          <w:p w:rsidR="00D61547" w:rsidRPr="00FC1EF9" w:rsidP="00D61547" w14:paraId="2F382E3B" w14:textId="77777777">
            <w:pPr>
              <w:spacing w:line="248" w:lineRule="exact"/>
              <w:ind w:left="109"/>
              <w:rPr>
                <w:rFonts w:ascii="Times New Roman" w:hAnsi="Times New Roman"/>
                <w:b/>
                <w:noProof/>
              </w:rPr>
            </w:pPr>
            <w:r w:rsidRPr="00FC1EF9">
              <w:rPr>
                <w:rFonts w:ascii="Times New Roman" w:hAnsi="Times New Roman"/>
                <w:b/>
                <w:noProof/>
              </w:rPr>
              <w:t>Latitude</w:t>
            </w:r>
          </w:p>
        </w:tc>
        <w:tc>
          <w:tcPr>
            <w:tcW w:w="2123" w:type="dxa"/>
            <w:tcBorders>
              <w:top w:val="single" w:sz="4" w:space="0" w:color="000000"/>
              <w:left w:val="single" w:sz="4" w:space="0" w:color="000000"/>
              <w:bottom w:val="single" w:sz="4" w:space="0" w:color="000000"/>
              <w:right w:val="single" w:sz="4" w:space="0" w:color="000000"/>
            </w:tcBorders>
          </w:tcPr>
          <w:p w:rsidR="00D61547" w:rsidRPr="00FC1EF9" w:rsidP="00D61547" w14:paraId="19524B2D" w14:textId="77777777">
            <w:pPr>
              <w:spacing w:line="248" w:lineRule="exact"/>
              <w:ind w:left="108"/>
              <w:rPr>
                <w:rFonts w:ascii="Times New Roman" w:hAnsi="Times New Roman"/>
                <w:noProof/>
              </w:rPr>
            </w:pPr>
            <w:r w:rsidRPr="00FC1EF9">
              <w:rPr>
                <w:rFonts w:ascii="Times New Roman" w:hAnsi="Times New Roman"/>
                <w:noProof/>
              </w:rPr>
              <w:t>Decimal</w:t>
            </w:r>
          </w:p>
        </w:tc>
        <w:tc>
          <w:tcPr>
            <w:tcW w:w="1458" w:type="dxa"/>
            <w:tcBorders>
              <w:top w:val="single" w:sz="4" w:space="0" w:color="000000"/>
              <w:left w:val="single" w:sz="4" w:space="0" w:color="000000"/>
              <w:bottom w:val="single" w:sz="4" w:space="0" w:color="000000"/>
              <w:right w:val="single" w:sz="4" w:space="0" w:color="000000"/>
            </w:tcBorders>
          </w:tcPr>
          <w:p w:rsidR="00D61547" w:rsidRPr="00FC1EF9" w:rsidP="00D61547" w14:paraId="051ACA9A" w14:textId="77777777">
            <w:pPr>
              <w:spacing w:line="248" w:lineRule="exact"/>
              <w:rPr>
                <w:rFonts w:ascii="Times New Roman" w:hAnsi="Times New Roman"/>
                <w:noProof/>
              </w:rPr>
            </w:pPr>
            <w:r w:rsidRPr="00FC1EF9">
              <w:rPr>
                <w:rFonts w:ascii="Times New Roman" w:hAnsi="Times New Roman"/>
                <w:noProof/>
              </w:rPr>
              <w:t>Y</w:t>
            </w: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6FDB33D5" w14:textId="77777777">
            <w:pPr>
              <w:spacing w:line="249" w:lineRule="exact"/>
              <w:ind w:left="106"/>
              <w:rPr>
                <w:rFonts w:ascii="Times New Roman" w:hAnsi="Times New Roman"/>
                <w:noProof/>
              </w:rPr>
            </w:pPr>
          </w:p>
        </w:tc>
      </w:tr>
    </w:tbl>
    <w:p w:rsidR="00D61547" w:rsidRPr="00FC1EF9" w:rsidP="00D61547" w14:paraId="5A4C4D8C" w14:textId="77777777">
      <w:pPr>
        <w:widowControl/>
        <w:spacing w:before="120" w:after="120" w:line="360" w:lineRule="auto"/>
        <w:rPr>
          <w:szCs w:val="24"/>
          <w:lang w:eastAsia="en-US"/>
        </w:rPr>
      </w:pPr>
      <w:r w:rsidRPr="00FC1EF9">
        <w:rPr>
          <w:szCs w:val="24"/>
          <w:lang w:eastAsia="en-US"/>
        </w:rPr>
        <w:br w:type="page"/>
      </w:r>
    </w:p>
    <w:tbl>
      <w:tblPr>
        <w:tblStyle w:val="TableNormal15"/>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67"/>
        <w:gridCol w:w="1522"/>
        <w:gridCol w:w="2123"/>
        <w:gridCol w:w="1458"/>
        <w:gridCol w:w="1701"/>
      </w:tblGrid>
      <w:tr w14:paraId="20E5C78A" w14:textId="77777777" w:rsidTr="00197895">
        <w:tblPrEx>
          <w:tblW w:w="0" w:type="auto"/>
          <w:tblInd w:w="155" w:type="dxa"/>
          <w:tblLayout w:type="fixed"/>
          <w:tblLook w:val="01E0"/>
        </w:tblPrEx>
        <w:trPr>
          <w:trHeight w:val="537"/>
        </w:trPr>
        <w:tc>
          <w:tcPr>
            <w:tcW w:w="1967" w:type="dxa"/>
            <w:vMerge w:val="restart"/>
            <w:tcBorders>
              <w:top w:val="single" w:sz="4" w:space="0" w:color="000000"/>
              <w:left w:val="single" w:sz="4" w:space="0" w:color="000000"/>
              <w:bottom w:val="single" w:sz="4" w:space="0" w:color="000000"/>
              <w:right w:val="single" w:sz="4" w:space="0" w:color="000000"/>
            </w:tcBorders>
            <w:shd w:val="clear" w:color="auto" w:fill="E7E6E6"/>
          </w:tcPr>
          <w:p w:rsidR="00D61547" w:rsidRPr="00FC1EF9" w:rsidP="00D61547" w14:paraId="3C47D6C4" w14:textId="77777777">
            <w:pPr>
              <w:rPr>
                <w:rFonts w:ascii="Times New Roman" w:hAnsi="Times New Roman"/>
                <w:i/>
                <w:noProof/>
              </w:rPr>
            </w:pPr>
          </w:p>
          <w:p w:rsidR="00D61547" w:rsidRPr="00FC1EF9" w:rsidP="00D61547" w14:paraId="2B06EE0D" w14:textId="77777777">
            <w:pPr>
              <w:rPr>
                <w:rFonts w:ascii="Times New Roman" w:hAnsi="Times New Roman"/>
                <w:i/>
                <w:noProof/>
              </w:rPr>
            </w:pPr>
          </w:p>
          <w:p w:rsidR="00D61547" w:rsidRPr="00FC1EF9" w:rsidP="00D61547" w14:paraId="43E74230" w14:textId="77777777">
            <w:pPr>
              <w:spacing w:before="140"/>
              <w:ind w:left="107"/>
              <w:rPr>
                <w:rFonts w:ascii="Times New Roman" w:hAnsi="Times New Roman"/>
                <w:noProof/>
              </w:rPr>
            </w:pPr>
            <w:r w:rsidRPr="00FC1EF9">
              <w:rPr>
                <w:rFonts w:ascii="Times New Roman" w:hAnsi="Times New Roman"/>
                <w:noProof/>
              </w:rPr>
              <w:t xml:space="preserve">Floating object </w:t>
            </w: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19E300A2" w14:textId="77777777">
            <w:pPr>
              <w:spacing w:before="133"/>
              <w:ind w:left="109"/>
              <w:rPr>
                <w:rFonts w:ascii="Times New Roman" w:hAnsi="Times New Roman"/>
                <w:b/>
                <w:noProof/>
              </w:rPr>
            </w:pPr>
            <w:r w:rsidRPr="00FC1EF9">
              <w:rPr>
                <w:rFonts w:ascii="Times New Roman" w:hAnsi="Times New Roman"/>
                <w:b/>
                <w:noProof/>
              </w:rPr>
              <w:t>Identifier</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349C0E7C" w14:textId="77777777">
            <w:pPr>
              <w:spacing w:before="133"/>
              <w:ind w:left="108"/>
              <w:rPr>
                <w:rFonts w:ascii="Times New Roman" w:hAnsi="Times New Roman"/>
                <w:noProof/>
              </w:rPr>
            </w:pPr>
            <w:r w:rsidRPr="00FC1EF9">
              <w:rPr>
                <w:rFonts w:ascii="Times New Roman" w:hAnsi="Times New Roman"/>
                <w:noProof/>
              </w:rPr>
              <w:t>Identifier</w:t>
            </w:r>
          </w:p>
        </w:tc>
        <w:tc>
          <w:tcPr>
            <w:tcW w:w="1458"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1E47766" w14:textId="77777777">
            <w:pPr>
              <w:spacing w:line="268" w:lineRule="exact"/>
              <w:ind w:left="254"/>
              <w:rPr>
                <w:rFonts w:ascii="Times New Roman" w:hAnsi="Times New Roman"/>
                <w:noProof/>
              </w:rPr>
            </w:pPr>
            <w:r w:rsidRPr="00FC1EF9">
              <w:rPr>
                <w:rFonts w:ascii="Times New Roman" w:hAnsi="Times New Roman"/>
                <w:noProof/>
              </w:rPr>
              <w:t>Y (when</w:t>
            </w:r>
          </w:p>
          <w:p w:rsidR="00D61547" w:rsidRPr="00FC1EF9" w:rsidP="00D61547" w14:paraId="14C5616B" w14:textId="77777777">
            <w:pPr>
              <w:spacing w:line="249" w:lineRule="exact"/>
              <w:ind w:left="239"/>
              <w:rPr>
                <w:rFonts w:ascii="Times New Roman" w:hAnsi="Times New Roman"/>
                <w:noProof/>
              </w:rPr>
            </w:pPr>
            <w:r w:rsidRPr="00FC1EF9">
              <w:rPr>
                <w:rFonts w:ascii="Times New Roman" w:hAnsi="Times New Roman"/>
                <w:noProof/>
              </w:rPr>
              <w:t>present)</w:t>
            </w: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733705C8" w14:textId="77777777">
            <w:pPr>
              <w:spacing w:line="249" w:lineRule="exact"/>
              <w:ind w:left="106"/>
              <w:rPr>
                <w:rFonts w:ascii="Times New Roman" w:hAnsi="Times New Roman"/>
                <w:noProof/>
              </w:rPr>
            </w:pPr>
            <w:r w:rsidRPr="00FC1EF9">
              <w:rPr>
                <w:rFonts w:ascii="Times New Roman" w:hAnsi="Times New Roman"/>
                <w:noProof/>
              </w:rPr>
              <w:t xml:space="preserve">In case of DFAD visit this </w:t>
            </w:r>
            <w:r w:rsidRPr="00FC1EF9">
              <w:rPr>
                <w:rFonts w:ascii="Times New Roman" w:hAnsi="Times New Roman"/>
                <w:b/>
                <w:bCs/>
                <w:i/>
                <w:iCs/>
                <w:noProof/>
              </w:rPr>
              <w:t>should</w:t>
            </w:r>
            <w:r w:rsidRPr="00FC1EF9">
              <w:rPr>
                <w:rFonts w:ascii="Times New Roman" w:hAnsi="Times New Roman"/>
                <w:noProof/>
              </w:rPr>
              <w:t xml:space="preserve"> be provided to the extent possible, namely without having to lift the DFAD out of the water</w:t>
            </w:r>
          </w:p>
        </w:tc>
      </w:tr>
      <w:tr w14:paraId="5E0F3A04" w14:textId="77777777" w:rsidTr="00197895">
        <w:tblPrEx>
          <w:tblW w:w="0" w:type="auto"/>
          <w:tblInd w:w="155" w:type="dxa"/>
          <w:tblLayout w:type="fixed"/>
          <w:tblLook w:val="01E0"/>
        </w:tblPrEx>
        <w:trPr>
          <w:trHeight w:val="537"/>
        </w:trPr>
        <w:tc>
          <w:tcPr>
            <w:tcW w:w="1967" w:type="dxa"/>
            <w:vMerge/>
            <w:vAlign w:val="center"/>
            <w:hideMark/>
          </w:tcPr>
          <w:p w:rsidR="00D61547" w:rsidRPr="00FC1EF9" w:rsidP="00D61547" w14:paraId="2A24B29B"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5CE4A3FF" w14:textId="77777777">
            <w:pPr>
              <w:spacing w:before="133"/>
              <w:ind w:left="109"/>
              <w:rPr>
                <w:rFonts w:ascii="Times New Roman" w:hAnsi="Times New Roman"/>
                <w:b/>
                <w:noProof/>
              </w:rPr>
            </w:pPr>
            <w:r w:rsidRPr="00FC1EF9">
              <w:rPr>
                <w:rFonts w:ascii="Times New Roman" w:hAnsi="Times New Roman"/>
                <w:b/>
                <w:noProof/>
              </w:rPr>
              <w:t>Type</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4A74569C" w14:textId="77777777">
            <w:pPr>
              <w:spacing w:before="133"/>
              <w:ind w:left="108"/>
              <w:rPr>
                <w:rFonts w:ascii="Times New Roman" w:hAnsi="Times New Roman"/>
                <w:noProof/>
              </w:rPr>
            </w:pPr>
            <w:r w:rsidRPr="00FC1EF9">
              <w:rPr>
                <w:rFonts w:ascii="Times New Roman" w:hAnsi="Times New Roman"/>
                <w:noProof/>
              </w:rPr>
              <w:t>Dictionary</w:t>
            </w:r>
            <w:r w:rsidRPr="00FC1EF9">
              <w:rPr>
                <w:rFonts w:ascii="Times New Roman" w:hAnsi="Times New Roman"/>
                <w:noProof/>
                <w:spacing w:val="-3"/>
              </w:rPr>
              <w:t xml:space="preserve"> </w:t>
            </w:r>
            <w:r w:rsidRPr="00FC1EF9">
              <w:rPr>
                <w:rFonts w:ascii="Times New Roman" w:hAnsi="Times New Roman"/>
                <w:noProof/>
              </w:rPr>
              <w:t>entry</w:t>
            </w:r>
          </w:p>
        </w:tc>
        <w:tc>
          <w:tcPr>
            <w:tcW w:w="1458"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C2B8ADE" w14:textId="77777777">
            <w:pPr>
              <w:spacing w:before="133"/>
              <w:rPr>
                <w:rFonts w:ascii="Times New Roman" w:hAnsi="Times New Roman"/>
                <w:noProof/>
              </w:rPr>
            </w:pPr>
            <w:r w:rsidRPr="00FC1EF9">
              <w:rPr>
                <w:rFonts w:ascii="Times New Roman" w:hAnsi="Times New Roman"/>
                <w:noProof/>
              </w:rPr>
              <w:t>Y</w:t>
            </w:r>
          </w:p>
        </w:tc>
        <w:tc>
          <w:tcPr>
            <w:tcW w:w="1701"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5D7B4B93" w14:textId="77777777">
            <w:pPr>
              <w:spacing w:line="249" w:lineRule="exact"/>
              <w:ind w:left="106"/>
              <w:rPr>
                <w:rFonts w:ascii="Times New Roman" w:hAnsi="Times New Roman"/>
                <w:noProof/>
              </w:rPr>
            </w:pPr>
            <w:r w:rsidRPr="00FC1EF9">
              <w:rPr>
                <w:rFonts w:ascii="Times New Roman" w:hAnsi="Times New Roman"/>
                <w:noProof/>
              </w:rPr>
              <w:t>As defined in point (c) of this Annex</w:t>
            </w:r>
          </w:p>
        </w:tc>
      </w:tr>
      <w:tr w14:paraId="3197C36F" w14:textId="77777777" w:rsidTr="00197895">
        <w:tblPrEx>
          <w:tblW w:w="0" w:type="auto"/>
          <w:tblInd w:w="155" w:type="dxa"/>
          <w:tblLayout w:type="fixed"/>
          <w:tblLook w:val="01E0"/>
        </w:tblPrEx>
        <w:trPr>
          <w:trHeight w:val="537"/>
        </w:trPr>
        <w:tc>
          <w:tcPr>
            <w:tcW w:w="1967" w:type="dxa"/>
            <w:vMerge/>
            <w:vAlign w:val="center"/>
          </w:tcPr>
          <w:p w:rsidR="00D61547" w:rsidRPr="00FC1EF9" w:rsidP="00D61547" w14:paraId="09318FB6"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tcPr>
          <w:p w:rsidR="00D61547" w:rsidRPr="00FC1EF9" w:rsidP="00D61547" w14:paraId="4D62EDF1" w14:textId="77777777">
            <w:pPr>
              <w:spacing w:before="133"/>
              <w:ind w:left="109"/>
              <w:rPr>
                <w:rFonts w:ascii="Times New Roman" w:hAnsi="Times New Roman"/>
                <w:b/>
                <w:noProof/>
              </w:rPr>
            </w:pPr>
            <w:r w:rsidRPr="00FC1EF9">
              <w:rPr>
                <w:rFonts w:ascii="Times New Roman" w:hAnsi="Times New Roman"/>
                <w:b/>
                <w:noProof/>
              </w:rPr>
              <w:t>Biodegradability category (if the floating object is a DFAD)</w:t>
            </w:r>
          </w:p>
        </w:tc>
        <w:tc>
          <w:tcPr>
            <w:tcW w:w="2123" w:type="dxa"/>
            <w:tcBorders>
              <w:top w:val="single" w:sz="4" w:space="0" w:color="000000"/>
              <w:left w:val="single" w:sz="4" w:space="0" w:color="000000"/>
              <w:bottom w:val="single" w:sz="4" w:space="0" w:color="000000"/>
              <w:right w:val="single" w:sz="4" w:space="0" w:color="000000"/>
            </w:tcBorders>
          </w:tcPr>
          <w:p w:rsidR="00D61547" w:rsidRPr="00FC1EF9" w:rsidP="00D61547" w14:paraId="674F1290" w14:textId="77777777">
            <w:pPr>
              <w:spacing w:before="133"/>
              <w:ind w:left="108"/>
              <w:rPr>
                <w:rFonts w:ascii="Times New Roman" w:hAnsi="Times New Roman"/>
                <w:noProof/>
              </w:rPr>
            </w:pPr>
            <w:r w:rsidRPr="00FC1EF9">
              <w:rPr>
                <w:rFonts w:ascii="Times New Roman" w:hAnsi="Times New Roman"/>
                <w:noProof/>
              </w:rPr>
              <w:t>Dictionary entry</w:t>
            </w:r>
          </w:p>
        </w:tc>
        <w:tc>
          <w:tcPr>
            <w:tcW w:w="1458" w:type="dxa"/>
            <w:tcBorders>
              <w:top w:val="single" w:sz="4" w:space="0" w:color="000000"/>
              <w:left w:val="single" w:sz="4" w:space="0" w:color="000000"/>
              <w:bottom w:val="single" w:sz="4" w:space="0" w:color="000000"/>
              <w:right w:val="single" w:sz="4" w:space="0" w:color="000000"/>
            </w:tcBorders>
          </w:tcPr>
          <w:p w:rsidR="00D61547" w:rsidRPr="00FC1EF9" w:rsidP="00D61547" w14:paraId="5F87FA3F" w14:textId="77777777">
            <w:pPr>
              <w:spacing w:before="133"/>
              <w:rPr>
                <w:rFonts w:ascii="Times New Roman" w:hAnsi="Times New Roman"/>
                <w:noProof/>
              </w:rPr>
            </w:pPr>
            <w:r w:rsidRPr="00FC1EF9">
              <w:rPr>
                <w:rFonts w:ascii="Times New Roman" w:hAnsi="Times New Roman"/>
                <w:noProof/>
              </w:rPr>
              <w:t>Y</w:t>
            </w: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7E983E37" w14:textId="77777777">
            <w:pPr>
              <w:spacing w:line="249" w:lineRule="exact"/>
              <w:ind w:left="106"/>
              <w:rPr>
                <w:rFonts w:ascii="Times New Roman" w:hAnsi="Times New Roman"/>
                <w:noProof/>
              </w:rPr>
            </w:pPr>
            <w:r w:rsidRPr="00FC1EF9">
              <w:rPr>
                <w:rFonts w:ascii="Times New Roman" w:hAnsi="Times New Roman"/>
                <w:noProof/>
              </w:rPr>
              <w:t>As defined in Annex 3b.</w:t>
            </w:r>
          </w:p>
        </w:tc>
      </w:tr>
      <w:tr w14:paraId="2D0D2246" w14:textId="77777777" w:rsidTr="00197895">
        <w:tblPrEx>
          <w:tblW w:w="0" w:type="auto"/>
          <w:tblInd w:w="155" w:type="dxa"/>
          <w:tblLayout w:type="fixed"/>
          <w:tblLook w:val="01E0"/>
        </w:tblPrEx>
        <w:trPr>
          <w:trHeight w:val="535"/>
        </w:trPr>
        <w:tc>
          <w:tcPr>
            <w:tcW w:w="1967" w:type="dxa"/>
            <w:vMerge/>
            <w:vAlign w:val="center"/>
            <w:hideMark/>
          </w:tcPr>
          <w:p w:rsidR="00D61547" w:rsidRPr="00FC1EF9" w:rsidP="00D61547" w14:paraId="2631521E"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4D2805BD" w14:textId="77777777">
            <w:pPr>
              <w:spacing w:before="134"/>
              <w:ind w:left="109"/>
              <w:rPr>
                <w:rFonts w:ascii="Times New Roman" w:hAnsi="Times New Roman"/>
                <w:b/>
                <w:noProof/>
              </w:rPr>
            </w:pPr>
            <w:r w:rsidRPr="00FC1EF9">
              <w:rPr>
                <w:rFonts w:ascii="Times New Roman" w:hAnsi="Times New Roman"/>
                <w:b/>
                <w:noProof/>
              </w:rPr>
              <w:t>Activity</w:t>
            </w:r>
            <w:r w:rsidRPr="00FC1EF9">
              <w:rPr>
                <w:rFonts w:ascii="Times New Roman" w:hAnsi="Times New Roman"/>
                <w:b/>
                <w:noProof/>
                <w:spacing w:val="-3"/>
              </w:rPr>
              <w:t xml:space="preserve"> </w:t>
            </w:r>
            <w:r w:rsidRPr="00FC1EF9">
              <w:rPr>
                <w:rFonts w:ascii="Times New Roman" w:hAnsi="Times New Roman"/>
                <w:b/>
                <w:noProof/>
              </w:rPr>
              <w:t>type</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3711062" w14:textId="77777777">
            <w:pPr>
              <w:spacing w:before="134"/>
              <w:ind w:left="108"/>
              <w:rPr>
                <w:rFonts w:ascii="Times New Roman" w:hAnsi="Times New Roman"/>
                <w:noProof/>
              </w:rPr>
            </w:pPr>
            <w:r w:rsidRPr="00FC1EF9">
              <w:rPr>
                <w:rFonts w:ascii="Times New Roman" w:hAnsi="Times New Roman"/>
                <w:noProof/>
              </w:rPr>
              <w:t>Dictionary</w:t>
            </w:r>
            <w:r w:rsidRPr="00FC1EF9">
              <w:rPr>
                <w:rFonts w:ascii="Times New Roman" w:hAnsi="Times New Roman"/>
                <w:noProof/>
                <w:spacing w:val="-3"/>
              </w:rPr>
              <w:t xml:space="preserve"> </w:t>
            </w:r>
            <w:r w:rsidRPr="00FC1EF9">
              <w:rPr>
                <w:rFonts w:ascii="Times New Roman" w:hAnsi="Times New Roman"/>
                <w:noProof/>
              </w:rPr>
              <w:t>entry</w:t>
            </w:r>
          </w:p>
        </w:tc>
        <w:tc>
          <w:tcPr>
            <w:tcW w:w="1458"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738E4894" w14:textId="77777777">
            <w:pPr>
              <w:spacing w:before="134"/>
              <w:rPr>
                <w:rFonts w:ascii="Times New Roman" w:hAnsi="Times New Roman"/>
                <w:noProof/>
              </w:rPr>
            </w:pPr>
            <w:r w:rsidRPr="00FC1EF9">
              <w:rPr>
                <w:rFonts w:ascii="Times New Roman" w:hAnsi="Times New Roman"/>
                <w:noProof/>
              </w:rPr>
              <w:t>Y</w:t>
            </w:r>
          </w:p>
        </w:tc>
        <w:tc>
          <w:tcPr>
            <w:tcW w:w="1701"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348352D2" w14:textId="77777777">
            <w:pPr>
              <w:spacing w:line="249" w:lineRule="exact"/>
              <w:ind w:left="106"/>
              <w:rPr>
                <w:rFonts w:ascii="Times New Roman" w:hAnsi="Times New Roman"/>
                <w:noProof/>
              </w:rPr>
            </w:pPr>
            <w:r w:rsidRPr="00FC1EF9">
              <w:rPr>
                <w:rFonts w:ascii="Times New Roman" w:hAnsi="Times New Roman"/>
                <w:noProof/>
              </w:rPr>
              <w:t>As defined in point (d) of this Annex</w:t>
            </w:r>
          </w:p>
        </w:tc>
      </w:tr>
      <w:tr w14:paraId="01D47424" w14:textId="77777777" w:rsidTr="00197895">
        <w:tblPrEx>
          <w:tblW w:w="0" w:type="auto"/>
          <w:tblInd w:w="155" w:type="dxa"/>
          <w:tblLayout w:type="fixed"/>
          <w:tblLook w:val="01E0"/>
        </w:tblPrEx>
        <w:trPr>
          <w:trHeight w:val="270"/>
        </w:trPr>
        <w:tc>
          <w:tcPr>
            <w:tcW w:w="1967" w:type="dxa"/>
            <w:vMerge w:val="restart"/>
            <w:tcBorders>
              <w:top w:val="single" w:sz="4" w:space="0" w:color="000000"/>
              <w:left w:val="single" w:sz="4" w:space="0" w:color="000000"/>
              <w:bottom w:val="single" w:sz="4" w:space="0" w:color="000000"/>
              <w:right w:val="single" w:sz="4" w:space="0" w:color="000000"/>
            </w:tcBorders>
            <w:shd w:val="clear" w:color="auto" w:fill="E7E6E6"/>
          </w:tcPr>
          <w:p w:rsidR="00D61547" w:rsidRPr="00FC1EF9" w:rsidP="00D61547" w14:paraId="6BE8A50E" w14:textId="77777777">
            <w:pPr>
              <w:rPr>
                <w:rFonts w:ascii="Times New Roman" w:hAnsi="Times New Roman"/>
                <w:i/>
                <w:noProof/>
              </w:rPr>
            </w:pPr>
          </w:p>
          <w:p w:rsidR="00D61547" w:rsidRPr="00FC1EF9" w:rsidP="00D61547" w14:paraId="5710EAD1" w14:textId="77777777">
            <w:pPr>
              <w:rPr>
                <w:rFonts w:ascii="Times New Roman" w:hAnsi="Times New Roman"/>
                <w:i/>
                <w:noProof/>
              </w:rPr>
            </w:pPr>
          </w:p>
          <w:p w:rsidR="00D61547" w:rsidRPr="00FC1EF9" w:rsidP="00D61547" w14:paraId="3F0D40F2" w14:textId="77777777">
            <w:pPr>
              <w:spacing w:before="6"/>
              <w:rPr>
                <w:rFonts w:ascii="Times New Roman" w:hAnsi="Times New Roman"/>
                <w:i/>
                <w:noProof/>
              </w:rPr>
            </w:pPr>
          </w:p>
          <w:p w:rsidR="00D61547" w:rsidRPr="00FC1EF9" w:rsidP="00D61547" w14:paraId="7A8168C4" w14:textId="77777777">
            <w:pPr>
              <w:spacing w:line="248" w:lineRule="exact"/>
              <w:ind w:left="107"/>
              <w:rPr>
                <w:rFonts w:ascii="Times New Roman" w:hAnsi="Times New Roman"/>
                <w:noProof/>
              </w:rPr>
            </w:pPr>
            <w:r w:rsidRPr="00FC1EF9">
              <w:rPr>
                <w:rFonts w:ascii="Times New Roman" w:hAnsi="Times New Roman"/>
                <w:b/>
                <w:noProof/>
              </w:rPr>
              <w:t>Emerged part</w:t>
            </w: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519D13C6" w14:textId="77777777">
            <w:pPr>
              <w:spacing w:before="1" w:line="249" w:lineRule="exact"/>
              <w:ind w:left="109"/>
              <w:rPr>
                <w:rFonts w:ascii="Times New Roman" w:hAnsi="Times New Roman"/>
                <w:noProof/>
              </w:rPr>
            </w:pPr>
            <w:r w:rsidRPr="00FC1EF9">
              <w:rPr>
                <w:rFonts w:ascii="Times New Roman" w:hAnsi="Times New Roman"/>
                <w:noProof/>
              </w:rPr>
              <w:t>Is</w:t>
            </w:r>
            <w:r w:rsidRPr="00FC1EF9">
              <w:rPr>
                <w:rFonts w:ascii="Times New Roman" w:hAnsi="Times New Roman"/>
                <w:noProof/>
                <w:spacing w:val="-3"/>
              </w:rPr>
              <w:t xml:space="preserve"> </w:t>
            </w:r>
            <w:r w:rsidRPr="00FC1EF9">
              <w:rPr>
                <w:rFonts w:ascii="Times New Roman" w:hAnsi="Times New Roman"/>
                <w:noProof/>
              </w:rPr>
              <w:t>plastic</w:t>
            </w:r>
            <w:r w:rsidRPr="00FC1EF9">
              <w:rPr>
                <w:rFonts w:ascii="Times New Roman" w:hAnsi="Times New Roman"/>
                <w:noProof/>
                <w:spacing w:val="-2"/>
              </w:rPr>
              <w:t xml:space="preserve"> </w:t>
            </w:r>
            <w:r w:rsidRPr="00FC1EF9">
              <w:rPr>
                <w:rFonts w:ascii="Times New Roman" w:hAnsi="Times New Roman"/>
                <w:noProof/>
              </w:rPr>
              <w:t>present?</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20C746A" w14:textId="77777777">
            <w:pPr>
              <w:spacing w:before="1" w:line="249" w:lineRule="exact"/>
              <w:ind w:left="108"/>
              <w:rPr>
                <w:rFonts w:ascii="Times New Roman" w:hAnsi="Times New Roman"/>
                <w:noProof/>
              </w:rPr>
            </w:pPr>
            <w:r w:rsidRPr="00FC1EF9">
              <w:rPr>
                <w:rFonts w:ascii="Times New Roman" w:hAnsi="Times New Roman"/>
                <w:noProof/>
              </w:rPr>
              <w:t>Boolean</w:t>
            </w:r>
          </w:p>
        </w:tc>
        <w:tc>
          <w:tcPr>
            <w:tcW w:w="1458" w:type="dxa"/>
            <w:vMerge w:val="restart"/>
            <w:tcBorders>
              <w:top w:val="single" w:sz="4" w:space="0" w:color="000000"/>
              <w:left w:val="single" w:sz="4" w:space="0" w:color="000000"/>
              <w:bottom w:val="single" w:sz="4" w:space="0" w:color="000000"/>
              <w:right w:val="single" w:sz="4" w:space="0" w:color="000000"/>
            </w:tcBorders>
          </w:tcPr>
          <w:p w:rsidR="00D61547" w:rsidRPr="00FC1EF9" w:rsidP="00D61547" w14:paraId="02DAC60D" w14:textId="77777777">
            <w:pPr>
              <w:rPr>
                <w:rFonts w:ascii="Times New Roman" w:hAnsi="Times New Roman"/>
                <w:i/>
                <w:noProof/>
              </w:rPr>
            </w:pPr>
          </w:p>
          <w:p w:rsidR="00D61547" w:rsidRPr="00FC1EF9" w:rsidP="00D61547" w14:paraId="1DEC9566" w14:textId="77777777">
            <w:pPr>
              <w:rPr>
                <w:rFonts w:ascii="Times New Roman" w:hAnsi="Times New Roman"/>
                <w:i/>
                <w:noProof/>
              </w:rPr>
            </w:pPr>
          </w:p>
          <w:p w:rsidR="00D61547" w:rsidRPr="00FC1EF9" w:rsidP="00D61547" w14:paraId="182C3823" w14:textId="77777777">
            <w:pPr>
              <w:spacing w:before="165"/>
              <w:ind w:left="302" w:right="107" w:hanging="176"/>
              <w:rPr>
                <w:rFonts w:ascii="Times New Roman" w:hAnsi="Times New Roman"/>
                <w:noProof/>
              </w:rPr>
            </w:pPr>
            <w:r w:rsidRPr="00FC1EF9">
              <w:rPr>
                <w:rFonts w:ascii="Times New Roman" w:hAnsi="Times New Roman"/>
                <w:noProof/>
              </w:rPr>
              <w:t>Y (if clearly</w:t>
            </w:r>
            <w:r w:rsidRPr="00FC1EF9">
              <w:rPr>
                <w:rFonts w:ascii="Times New Roman" w:hAnsi="Times New Roman"/>
                <w:noProof/>
                <w:spacing w:val="-47"/>
              </w:rPr>
              <w:t xml:space="preserve"> </w:t>
            </w:r>
            <w:r w:rsidRPr="00FC1EF9">
              <w:rPr>
                <w:rFonts w:ascii="Times New Roman" w:hAnsi="Times New Roman"/>
                <w:noProof/>
              </w:rPr>
              <w:t>visible)</w:t>
            </w: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7372452B" w14:textId="77777777">
            <w:pPr>
              <w:spacing w:line="249" w:lineRule="exact"/>
              <w:ind w:left="106"/>
              <w:rPr>
                <w:rFonts w:ascii="Times New Roman" w:hAnsi="Times New Roman"/>
                <w:noProof/>
              </w:rPr>
            </w:pPr>
          </w:p>
        </w:tc>
      </w:tr>
      <w:tr w14:paraId="208591BC" w14:textId="77777777" w:rsidTr="00197895">
        <w:tblPrEx>
          <w:tblW w:w="0" w:type="auto"/>
          <w:tblInd w:w="155" w:type="dxa"/>
          <w:tblLayout w:type="fixed"/>
          <w:tblLook w:val="01E0"/>
        </w:tblPrEx>
        <w:trPr>
          <w:trHeight w:val="268"/>
        </w:trPr>
        <w:tc>
          <w:tcPr>
            <w:tcW w:w="1967" w:type="dxa"/>
            <w:vMerge/>
            <w:vAlign w:val="center"/>
            <w:hideMark/>
          </w:tcPr>
          <w:p w:rsidR="00D61547" w:rsidRPr="00FC1EF9" w:rsidP="00D61547" w14:paraId="4E7843BF"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76CBD8D8" w14:textId="77777777">
            <w:pPr>
              <w:spacing w:line="248" w:lineRule="exact"/>
              <w:ind w:left="109"/>
              <w:rPr>
                <w:rFonts w:ascii="Times New Roman" w:hAnsi="Times New Roman"/>
                <w:noProof/>
              </w:rPr>
            </w:pPr>
            <w:r w:rsidRPr="00FC1EF9">
              <w:rPr>
                <w:rFonts w:ascii="Times New Roman" w:hAnsi="Times New Roman"/>
                <w:noProof/>
              </w:rPr>
              <w:t>Is</w:t>
            </w:r>
            <w:r w:rsidRPr="00FC1EF9">
              <w:rPr>
                <w:rFonts w:ascii="Times New Roman" w:hAnsi="Times New Roman"/>
                <w:noProof/>
                <w:spacing w:val="-2"/>
              </w:rPr>
              <w:t xml:space="preserve"> </w:t>
            </w:r>
            <w:r w:rsidRPr="00FC1EF9">
              <w:rPr>
                <w:rFonts w:ascii="Times New Roman" w:hAnsi="Times New Roman"/>
                <w:noProof/>
              </w:rPr>
              <w:t>metal</w:t>
            </w:r>
            <w:r w:rsidRPr="00FC1EF9">
              <w:rPr>
                <w:rFonts w:ascii="Times New Roman" w:hAnsi="Times New Roman"/>
                <w:noProof/>
                <w:spacing w:val="-2"/>
              </w:rPr>
              <w:t xml:space="preserve"> </w:t>
            </w:r>
            <w:r w:rsidRPr="00FC1EF9">
              <w:rPr>
                <w:rFonts w:ascii="Times New Roman" w:hAnsi="Times New Roman"/>
                <w:noProof/>
              </w:rPr>
              <w:t>present?</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054ABAE0" w14:textId="77777777">
            <w:pPr>
              <w:spacing w:line="248" w:lineRule="exact"/>
              <w:ind w:left="108"/>
              <w:rPr>
                <w:rFonts w:ascii="Times New Roman" w:hAnsi="Times New Roman"/>
                <w:noProof/>
              </w:rPr>
            </w:pPr>
            <w:r w:rsidRPr="00FC1EF9">
              <w:rPr>
                <w:rFonts w:ascii="Times New Roman" w:hAnsi="Times New Roman"/>
                <w:noProof/>
              </w:rPr>
              <w:t>Boolean</w:t>
            </w:r>
          </w:p>
        </w:tc>
        <w:tc>
          <w:tcPr>
            <w:tcW w:w="1458" w:type="dxa"/>
            <w:vMerge/>
            <w:vAlign w:val="center"/>
            <w:hideMark/>
          </w:tcPr>
          <w:p w:rsidR="00D61547" w:rsidRPr="00FC1EF9" w:rsidP="00D61547" w14:paraId="1EEFE623" w14:textId="77777777">
            <w:pPr>
              <w:rPr>
                <w:rFonts w:ascii="Times New Roman" w:hAnsi="Times New Roman"/>
                <w:noProof/>
              </w:rPr>
            </w:pP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745CA07B" w14:textId="77777777">
            <w:pPr>
              <w:spacing w:line="249" w:lineRule="exact"/>
              <w:ind w:left="106"/>
              <w:rPr>
                <w:rFonts w:ascii="Times New Roman" w:hAnsi="Times New Roman"/>
                <w:noProof/>
              </w:rPr>
            </w:pPr>
          </w:p>
        </w:tc>
      </w:tr>
      <w:tr w14:paraId="0A603545" w14:textId="77777777" w:rsidTr="00197895">
        <w:tblPrEx>
          <w:tblW w:w="0" w:type="auto"/>
          <w:tblInd w:w="155" w:type="dxa"/>
          <w:tblLayout w:type="fixed"/>
          <w:tblLook w:val="01E0"/>
        </w:tblPrEx>
        <w:trPr>
          <w:trHeight w:val="268"/>
        </w:trPr>
        <w:tc>
          <w:tcPr>
            <w:tcW w:w="1967" w:type="dxa"/>
            <w:vMerge/>
            <w:vAlign w:val="center"/>
            <w:hideMark/>
          </w:tcPr>
          <w:p w:rsidR="00D61547" w:rsidRPr="00FC1EF9" w:rsidP="00D61547" w14:paraId="3F34A74C"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6202EBD2" w14:textId="77777777">
            <w:pPr>
              <w:spacing w:line="248" w:lineRule="exact"/>
              <w:ind w:left="109"/>
              <w:rPr>
                <w:rFonts w:ascii="Times New Roman" w:hAnsi="Times New Roman"/>
                <w:noProof/>
              </w:rPr>
            </w:pPr>
            <w:r w:rsidRPr="00FC1EF9">
              <w:rPr>
                <w:rFonts w:ascii="Times New Roman" w:hAnsi="Times New Roman"/>
                <w:noProof/>
              </w:rPr>
              <w:t>Length</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251DAFA2" w14:textId="77777777">
            <w:pPr>
              <w:spacing w:line="248" w:lineRule="exact"/>
              <w:ind w:left="108"/>
              <w:rPr>
                <w:rFonts w:ascii="Times New Roman" w:hAnsi="Times New Roman"/>
                <w:noProof/>
              </w:rPr>
            </w:pPr>
            <w:r w:rsidRPr="00FC1EF9">
              <w:rPr>
                <w:rFonts w:ascii="Times New Roman" w:hAnsi="Times New Roman"/>
                <w:noProof/>
              </w:rPr>
              <w:t>Decimal</w:t>
            </w:r>
          </w:p>
        </w:tc>
        <w:tc>
          <w:tcPr>
            <w:tcW w:w="1458" w:type="dxa"/>
            <w:vMerge/>
            <w:vAlign w:val="center"/>
            <w:hideMark/>
          </w:tcPr>
          <w:p w:rsidR="00D61547" w:rsidRPr="00FC1EF9" w:rsidP="00D61547" w14:paraId="7EE7933E" w14:textId="77777777">
            <w:pPr>
              <w:rPr>
                <w:rFonts w:ascii="Times New Roman" w:hAnsi="Times New Roman"/>
                <w:noProof/>
              </w:rPr>
            </w:pPr>
          </w:p>
        </w:tc>
        <w:tc>
          <w:tcPr>
            <w:tcW w:w="1701"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508B6F9" w14:textId="77777777">
            <w:pPr>
              <w:spacing w:line="249" w:lineRule="exact"/>
              <w:ind w:left="106"/>
              <w:rPr>
                <w:rFonts w:ascii="Times New Roman" w:hAnsi="Times New Roman"/>
                <w:noProof/>
              </w:rPr>
            </w:pPr>
            <w:r w:rsidRPr="00FC1EF9">
              <w:rPr>
                <w:rFonts w:ascii="Times New Roman" w:hAnsi="Times New Roman"/>
                <w:noProof/>
              </w:rPr>
              <w:t>In cm</w:t>
            </w:r>
          </w:p>
        </w:tc>
      </w:tr>
      <w:tr w14:paraId="6ADD306F" w14:textId="77777777" w:rsidTr="00197895">
        <w:tblPrEx>
          <w:tblW w:w="0" w:type="auto"/>
          <w:tblInd w:w="155" w:type="dxa"/>
          <w:tblLayout w:type="fixed"/>
          <w:tblLook w:val="01E0"/>
        </w:tblPrEx>
        <w:trPr>
          <w:trHeight w:val="268"/>
        </w:trPr>
        <w:tc>
          <w:tcPr>
            <w:tcW w:w="1967" w:type="dxa"/>
            <w:vMerge/>
            <w:vAlign w:val="center"/>
            <w:hideMark/>
          </w:tcPr>
          <w:p w:rsidR="00D61547" w:rsidRPr="00FC1EF9" w:rsidP="00D61547" w14:paraId="27E83E22"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13A45C52" w14:textId="77777777">
            <w:pPr>
              <w:spacing w:line="248" w:lineRule="exact"/>
              <w:ind w:left="109"/>
              <w:rPr>
                <w:rFonts w:ascii="Times New Roman" w:hAnsi="Times New Roman"/>
                <w:noProof/>
              </w:rPr>
            </w:pPr>
            <w:r w:rsidRPr="00FC1EF9">
              <w:rPr>
                <w:rFonts w:ascii="Times New Roman" w:hAnsi="Times New Roman"/>
                <w:noProof/>
              </w:rPr>
              <w:t>Width</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23767195" w14:textId="77777777">
            <w:pPr>
              <w:spacing w:line="248" w:lineRule="exact"/>
              <w:ind w:left="108"/>
              <w:rPr>
                <w:rFonts w:ascii="Times New Roman" w:hAnsi="Times New Roman"/>
                <w:noProof/>
              </w:rPr>
            </w:pPr>
            <w:r w:rsidRPr="00FC1EF9">
              <w:rPr>
                <w:rFonts w:ascii="Times New Roman" w:hAnsi="Times New Roman"/>
                <w:noProof/>
              </w:rPr>
              <w:t>Decimal</w:t>
            </w:r>
          </w:p>
        </w:tc>
        <w:tc>
          <w:tcPr>
            <w:tcW w:w="1458" w:type="dxa"/>
            <w:vMerge/>
            <w:vAlign w:val="center"/>
            <w:hideMark/>
          </w:tcPr>
          <w:p w:rsidR="00D61547" w:rsidRPr="00FC1EF9" w:rsidP="00D61547" w14:paraId="11F03906" w14:textId="77777777">
            <w:pPr>
              <w:rPr>
                <w:rFonts w:ascii="Times New Roman" w:hAnsi="Times New Roman"/>
                <w:noProof/>
              </w:rPr>
            </w:pPr>
          </w:p>
        </w:tc>
        <w:tc>
          <w:tcPr>
            <w:tcW w:w="1701"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47C85121" w14:textId="77777777">
            <w:pPr>
              <w:spacing w:line="249" w:lineRule="exact"/>
              <w:ind w:left="106"/>
              <w:rPr>
                <w:rFonts w:ascii="Times New Roman" w:hAnsi="Times New Roman"/>
                <w:noProof/>
              </w:rPr>
            </w:pPr>
            <w:r w:rsidRPr="00FC1EF9">
              <w:rPr>
                <w:rFonts w:ascii="Times New Roman" w:hAnsi="Times New Roman"/>
                <w:noProof/>
              </w:rPr>
              <w:t>In cm</w:t>
            </w:r>
          </w:p>
        </w:tc>
      </w:tr>
      <w:tr w14:paraId="03EB7264" w14:textId="77777777" w:rsidTr="00197895">
        <w:tblPrEx>
          <w:tblW w:w="0" w:type="auto"/>
          <w:tblInd w:w="155" w:type="dxa"/>
          <w:tblLayout w:type="fixed"/>
          <w:tblLook w:val="01E0"/>
        </w:tblPrEx>
        <w:trPr>
          <w:trHeight w:val="268"/>
        </w:trPr>
        <w:tc>
          <w:tcPr>
            <w:tcW w:w="1967" w:type="dxa"/>
            <w:vMerge/>
            <w:vAlign w:val="center"/>
            <w:hideMark/>
          </w:tcPr>
          <w:p w:rsidR="00D61547" w:rsidRPr="00FC1EF9" w:rsidP="00D61547" w14:paraId="4297FD2C"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5BD85BB9" w14:textId="77777777">
            <w:pPr>
              <w:spacing w:line="248" w:lineRule="exact"/>
              <w:ind w:left="109"/>
              <w:rPr>
                <w:rFonts w:ascii="Times New Roman" w:hAnsi="Times New Roman"/>
                <w:noProof/>
              </w:rPr>
            </w:pPr>
            <w:r w:rsidRPr="00FC1EF9">
              <w:rPr>
                <w:rFonts w:ascii="Times New Roman" w:hAnsi="Times New Roman"/>
                <w:noProof/>
              </w:rPr>
              <w:t>Height</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643A0C6" w14:textId="77777777">
            <w:pPr>
              <w:spacing w:line="248" w:lineRule="exact"/>
              <w:ind w:left="108"/>
              <w:rPr>
                <w:rFonts w:ascii="Times New Roman" w:hAnsi="Times New Roman"/>
                <w:noProof/>
              </w:rPr>
            </w:pPr>
            <w:r w:rsidRPr="00FC1EF9">
              <w:rPr>
                <w:rFonts w:ascii="Times New Roman" w:hAnsi="Times New Roman"/>
                <w:noProof/>
              </w:rPr>
              <w:t>Decimal</w:t>
            </w:r>
          </w:p>
        </w:tc>
        <w:tc>
          <w:tcPr>
            <w:tcW w:w="1458" w:type="dxa"/>
            <w:vMerge/>
            <w:vAlign w:val="center"/>
            <w:hideMark/>
          </w:tcPr>
          <w:p w:rsidR="00D61547" w:rsidRPr="00FC1EF9" w:rsidP="00D61547" w14:paraId="3B7B9A3B" w14:textId="77777777">
            <w:pPr>
              <w:rPr>
                <w:rFonts w:ascii="Times New Roman" w:hAnsi="Times New Roman"/>
                <w:noProof/>
              </w:rPr>
            </w:pPr>
          </w:p>
        </w:tc>
        <w:tc>
          <w:tcPr>
            <w:tcW w:w="1701"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0FD89C28" w14:textId="77777777">
            <w:pPr>
              <w:spacing w:line="249" w:lineRule="exact"/>
              <w:ind w:left="106"/>
              <w:rPr>
                <w:rFonts w:ascii="Times New Roman" w:hAnsi="Times New Roman"/>
                <w:noProof/>
              </w:rPr>
            </w:pPr>
            <w:r w:rsidRPr="00FC1EF9">
              <w:rPr>
                <w:rFonts w:ascii="Times New Roman" w:hAnsi="Times New Roman"/>
                <w:noProof/>
              </w:rPr>
              <w:t>In cm</w:t>
            </w:r>
          </w:p>
        </w:tc>
      </w:tr>
      <w:tr w14:paraId="029350AA" w14:textId="77777777" w:rsidTr="00197895">
        <w:tblPrEx>
          <w:tblW w:w="0" w:type="auto"/>
          <w:tblInd w:w="155" w:type="dxa"/>
          <w:tblLayout w:type="fixed"/>
          <w:tblLook w:val="01E0"/>
        </w:tblPrEx>
        <w:trPr>
          <w:trHeight w:val="268"/>
        </w:trPr>
        <w:tc>
          <w:tcPr>
            <w:tcW w:w="1967" w:type="dxa"/>
            <w:vMerge/>
            <w:vAlign w:val="center"/>
            <w:hideMark/>
          </w:tcPr>
          <w:p w:rsidR="00D61547" w:rsidRPr="00FC1EF9" w:rsidP="00D61547" w14:paraId="7A902138"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065758B5" w14:textId="77777777">
            <w:pPr>
              <w:spacing w:line="248" w:lineRule="exact"/>
              <w:ind w:left="109"/>
              <w:rPr>
                <w:rFonts w:ascii="Times New Roman" w:hAnsi="Times New Roman"/>
                <w:noProof/>
              </w:rPr>
            </w:pPr>
            <w:r w:rsidRPr="00FC1EF9">
              <w:rPr>
                <w:rFonts w:ascii="Times New Roman" w:hAnsi="Times New Roman"/>
                <w:noProof/>
              </w:rPr>
              <w:t>Is</w:t>
            </w:r>
            <w:r w:rsidRPr="00FC1EF9">
              <w:rPr>
                <w:rFonts w:ascii="Times New Roman" w:hAnsi="Times New Roman"/>
                <w:noProof/>
                <w:spacing w:val="-1"/>
              </w:rPr>
              <w:t xml:space="preserve"> </w:t>
            </w:r>
            <w:r w:rsidRPr="00FC1EF9">
              <w:rPr>
                <w:rFonts w:ascii="Times New Roman" w:hAnsi="Times New Roman"/>
                <w:noProof/>
              </w:rPr>
              <w:t>mesh present?</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5FF2D8DD" w14:textId="77777777">
            <w:pPr>
              <w:spacing w:line="248" w:lineRule="exact"/>
              <w:ind w:left="108"/>
              <w:rPr>
                <w:rFonts w:ascii="Times New Roman" w:hAnsi="Times New Roman"/>
                <w:noProof/>
              </w:rPr>
            </w:pPr>
            <w:r w:rsidRPr="00FC1EF9">
              <w:rPr>
                <w:rFonts w:ascii="Times New Roman" w:hAnsi="Times New Roman"/>
                <w:noProof/>
              </w:rPr>
              <w:t>Boolean</w:t>
            </w:r>
          </w:p>
        </w:tc>
        <w:tc>
          <w:tcPr>
            <w:tcW w:w="1458" w:type="dxa"/>
            <w:vMerge/>
            <w:vAlign w:val="center"/>
            <w:hideMark/>
          </w:tcPr>
          <w:p w:rsidR="00D61547" w:rsidRPr="00FC1EF9" w:rsidP="00D61547" w14:paraId="02769092" w14:textId="77777777">
            <w:pPr>
              <w:rPr>
                <w:rFonts w:ascii="Times New Roman" w:hAnsi="Times New Roman"/>
                <w:noProof/>
              </w:rPr>
            </w:pP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1994F54D" w14:textId="77777777">
            <w:pPr>
              <w:spacing w:line="249" w:lineRule="exact"/>
              <w:ind w:left="106"/>
              <w:rPr>
                <w:rFonts w:ascii="Times New Roman" w:hAnsi="Times New Roman"/>
                <w:noProof/>
              </w:rPr>
            </w:pPr>
          </w:p>
        </w:tc>
      </w:tr>
      <w:tr w14:paraId="40896189" w14:textId="77777777" w:rsidTr="00197895">
        <w:tblPrEx>
          <w:tblW w:w="0" w:type="auto"/>
          <w:tblInd w:w="155" w:type="dxa"/>
          <w:tblLayout w:type="fixed"/>
          <w:tblLook w:val="01E0"/>
        </w:tblPrEx>
        <w:trPr>
          <w:trHeight w:val="268"/>
        </w:trPr>
        <w:tc>
          <w:tcPr>
            <w:tcW w:w="1967" w:type="dxa"/>
            <w:vMerge/>
            <w:vAlign w:val="center"/>
            <w:hideMark/>
          </w:tcPr>
          <w:p w:rsidR="00D61547" w:rsidRPr="00FC1EF9" w:rsidP="00D61547" w14:paraId="688A2B06"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17A177E6" w14:textId="77777777">
            <w:pPr>
              <w:spacing w:line="248" w:lineRule="exact"/>
              <w:ind w:left="109"/>
              <w:rPr>
                <w:rFonts w:ascii="Times New Roman" w:hAnsi="Times New Roman"/>
                <w:noProof/>
              </w:rPr>
            </w:pPr>
            <w:r w:rsidRPr="00FC1EF9">
              <w:rPr>
                <w:rFonts w:ascii="Times New Roman" w:hAnsi="Times New Roman"/>
                <w:noProof/>
              </w:rPr>
              <w:t>Mesh</w:t>
            </w:r>
            <w:r w:rsidRPr="00FC1EF9">
              <w:rPr>
                <w:rFonts w:ascii="Times New Roman" w:hAnsi="Times New Roman"/>
                <w:noProof/>
                <w:spacing w:val="-2"/>
              </w:rPr>
              <w:t xml:space="preserve"> </w:t>
            </w:r>
            <w:r w:rsidRPr="00FC1EF9">
              <w:rPr>
                <w:rFonts w:ascii="Times New Roman" w:hAnsi="Times New Roman"/>
                <w:noProof/>
              </w:rPr>
              <w:t>size</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2881808F" w14:textId="77777777">
            <w:pPr>
              <w:spacing w:line="248" w:lineRule="exact"/>
              <w:ind w:left="108"/>
              <w:rPr>
                <w:rFonts w:ascii="Times New Roman" w:hAnsi="Times New Roman"/>
                <w:noProof/>
              </w:rPr>
            </w:pPr>
            <w:r w:rsidRPr="00FC1EF9">
              <w:rPr>
                <w:rFonts w:ascii="Times New Roman" w:hAnsi="Times New Roman"/>
                <w:noProof/>
              </w:rPr>
              <w:t>Decimal</w:t>
            </w:r>
          </w:p>
        </w:tc>
        <w:tc>
          <w:tcPr>
            <w:tcW w:w="1458" w:type="dxa"/>
            <w:vMerge/>
            <w:vAlign w:val="center"/>
            <w:hideMark/>
          </w:tcPr>
          <w:p w:rsidR="00D61547" w:rsidRPr="00FC1EF9" w:rsidP="00D61547" w14:paraId="0B2DA4CD" w14:textId="77777777">
            <w:pPr>
              <w:rPr>
                <w:rFonts w:ascii="Times New Roman" w:hAnsi="Times New Roman"/>
                <w:noProof/>
              </w:rPr>
            </w:pPr>
          </w:p>
        </w:tc>
        <w:tc>
          <w:tcPr>
            <w:tcW w:w="1701"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7117FE72" w14:textId="77777777">
            <w:pPr>
              <w:spacing w:line="249" w:lineRule="exact"/>
              <w:ind w:left="106"/>
              <w:rPr>
                <w:rFonts w:ascii="Times New Roman" w:hAnsi="Times New Roman"/>
                <w:noProof/>
              </w:rPr>
            </w:pPr>
            <w:r w:rsidRPr="00FC1EF9">
              <w:rPr>
                <w:rFonts w:ascii="Times New Roman" w:hAnsi="Times New Roman"/>
                <w:noProof/>
              </w:rPr>
              <w:t>In mm</w:t>
            </w:r>
          </w:p>
        </w:tc>
      </w:tr>
    </w:tbl>
    <w:p w:rsidR="00D61547" w:rsidRPr="00FC1EF9" w:rsidP="00D61547" w14:paraId="716FA400" w14:textId="77777777">
      <w:pPr>
        <w:widowControl/>
        <w:spacing w:before="120" w:after="120" w:line="360" w:lineRule="auto"/>
        <w:rPr>
          <w:szCs w:val="24"/>
          <w:lang w:eastAsia="en-US"/>
        </w:rPr>
      </w:pPr>
      <w:r w:rsidRPr="00FC1EF9">
        <w:rPr>
          <w:szCs w:val="24"/>
          <w:lang w:eastAsia="en-US"/>
        </w:rPr>
        <w:br w:type="page"/>
      </w:r>
    </w:p>
    <w:tbl>
      <w:tblPr>
        <w:tblStyle w:val="TableNormal15"/>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967"/>
        <w:gridCol w:w="1522"/>
        <w:gridCol w:w="2123"/>
        <w:gridCol w:w="1458"/>
        <w:gridCol w:w="1701"/>
      </w:tblGrid>
      <w:tr w14:paraId="09F90BB2" w14:textId="77777777" w:rsidTr="00197895">
        <w:tblPrEx>
          <w:tblW w:w="0" w:type="auto"/>
          <w:tblInd w:w="160" w:type="dxa"/>
          <w:tblLayout w:type="fixed"/>
          <w:tblLook w:val="01E0"/>
        </w:tblPrEx>
        <w:trPr>
          <w:trHeight w:val="268"/>
        </w:trPr>
        <w:tc>
          <w:tcPr>
            <w:tcW w:w="1967" w:type="dxa"/>
            <w:vMerge w:val="restart"/>
            <w:tcBorders>
              <w:top w:val="single" w:sz="4" w:space="0" w:color="000000"/>
              <w:left w:val="single" w:sz="4" w:space="0" w:color="000000"/>
              <w:bottom w:val="single" w:sz="4" w:space="0" w:color="000000"/>
              <w:right w:val="single" w:sz="4" w:space="0" w:color="000000"/>
            </w:tcBorders>
            <w:shd w:val="clear" w:color="auto" w:fill="E7E6E6"/>
          </w:tcPr>
          <w:p w:rsidR="00D61547" w:rsidRPr="00FC1EF9" w:rsidP="00D61547" w14:paraId="62F38F08" w14:textId="77777777">
            <w:pPr>
              <w:rPr>
                <w:rFonts w:ascii="Times New Roman" w:hAnsi="Times New Roman"/>
                <w:i/>
                <w:noProof/>
              </w:rPr>
            </w:pPr>
          </w:p>
          <w:p w:rsidR="00D61547" w:rsidRPr="00FC1EF9" w:rsidP="00D61547" w14:paraId="34C309A3" w14:textId="77777777">
            <w:pPr>
              <w:rPr>
                <w:rFonts w:ascii="Times New Roman" w:hAnsi="Times New Roman"/>
                <w:i/>
                <w:noProof/>
              </w:rPr>
            </w:pPr>
          </w:p>
          <w:p w:rsidR="00D61547" w:rsidRPr="00FC1EF9" w:rsidP="00D61547" w14:paraId="395582FD" w14:textId="77777777">
            <w:pPr>
              <w:spacing w:before="4"/>
              <w:rPr>
                <w:rFonts w:ascii="Times New Roman" w:hAnsi="Times New Roman"/>
                <w:i/>
                <w:noProof/>
              </w:rPr>
            </w:pPr>
          </w:p>
          <w:p w:rsidR="00D61547" w:rsidRPr="00FC1EF9" w:rsidP="00D61547" w14:paraId="208EF669" w14:textId="77777777">
            <w:pPr>
              <w:spacing w:line="248" w:lineRule="exact"/>
              <w:ind w:left="107"/>
              <w:rPr>
                <w:rFonts w:ascii="Times New Roman" w:hAnsi="Times New Roman"/>
                <w:noProof/>
              </w:rPr>
            </w:pPr>
            <w:r w:rsidRPr="00FC1EF9">
              <w:rPr>
                <w:rFonts w:ascii="Times New Roman" w:hAnsi="Times New Roman"/>
                <w:b/>
                <w:noProof/>
              </w:rPr>
              <w:t>Submerged part</w:t>
            </w: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278FCD19" w14:textId="77777777">
            <w:pPr>
              <w:spacing w:line="248" w:lineRule="exact"/>
              <w:ind w:left="109"/>
              <w:rPr>
                <w:rFonts w:ascii="Times New Roman" w:hAnsi="Times New Roman"/>
                <w:noProof/>
              </w:rPr>
            </w:pPr>
            <w:r w:rsidRPr="00FC1EF9">
              <w:rPr>
                <w:rFonts w:ascii="Times New Roman" w:hAnsi="Times New Roman"/>
                <w:noProof/>
              </w:rPr>
              <w:t>Is</w:t>
            </w:r>
            <w:r w:rsidRPr="00FC1EF9">
              <w:rPr>
                <w:rFonts w:ascii="Times New Roman" w:hAnsi="Times New Roman"/>
                <w:noProof/>
                <w:spacing w:val="-3"/>
              </w:rPr>
              <w:t xml:space="preserve"> </w:t>
            </w:r>
            <w:r w:rsidRPr="00FC1EF9">
              <w:rPr>
                <w:rFonts w:ascii="Times New Roman" w:hAnsi="Times New Roman"/>
                <w:noProof/>
              </w:rPr>
              <w:t>plastic</w:t>
            </w:r>
            <w:r w:rsidRPr="00FC1EF9">
              <w:rPr>
                <w:rFonts w:ascii="Times New Roman" w:hAnsi="Times New Roman"/>
                <w:noProof/>
                <w:spacing w:val="-2"/>
              </w:rPr>
              <w:t xml:space="preserve"> </w:t>
            </w:r>
            <w:r w:rsidRPr="00FC1EF9">
              <w:rPr>
                <w:rFonts w:ascii="Times New Roman" w:hAnsi="Times New Roman"/>
                <w:noProof/>
              </w:rPr>
              <w:t>present?</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52BBFF57" w14:textId="77777777">
            <w:pPr>
              <w:spacing w:line="248" w:lineRule="exact"/>
              <w:ind w:left="108"/>
              <w:rPr>
                <w:rFonts w:ascii="Times New Roman" w:hAnsi="Times New Roman"/>
                <w:noProof/>
              </w:rPr>
            </w:pPr>
            <w:r w:rsidRPr="00FC1EF9">
              <w:rPr>
                <w:rFonts w:ascii="Times New Roman" w:hAnsi="Times New Roman"/>
                <w:noProof/>
              </w:rPr>
              <w:t>Boolean</w:t>
            </w:r>
          </w:p>
        </w:tc>
        <w:tc>
          <w:tcPr>
            <w:tcW w:w="1458" w:type="dxa"/>
            <w:vMerge w:val="restart"/>
            <w:tcBorders>
              <w:top w:val="single" w:sz="4" w:space="0" w:color="000000"/>
              <w:left w:val="single" w:sz="4" w:space="0" w:color="000000"/>
              <w:bottom w:val="single" w:sz="4" w:space="0" w:color="000000"/>
              <w:right w:val="single" w:sz="4" w:space="0" w:color="000000"/>
            </w:tcBorders>
          </w:tcPr>
          <w:p w:rsidR="00D61547" w:rsidRPr="00FC1EF9" w:rsidP="00D61547" w14:paraId="113F7C7B" w14:textId="77777777">
            <w:pPr>
              <w:rPr>
                <w:rFonts w:ascii="Times New Roman" w:hAnsi="Times New Roman"/>
                <w:i/>
                <w:noProof/>
              </w:rPr>
            </w:pPr>
          </w:p>
          <w:p w:rsidR="00D61547" w:rsidRPr="00FC1EF9" w:rsidP="00D61547" w14:paraId="4B974649" w14:textId="77777777">
            <w:pPr>
              <w:rPr>
                <w:rFonts w:ascii="Times New Roman" w:hAnsi="Times New Roman"/>
                <w:i/>
                <w:noProof/>
              </w:rPr>
            </w:pPr>
          </w:p>
          <w:p w:rsidR="00D61547" w:rsidRPr="00FC1EF9" w:rsidP="00D61547" w14:paraId="057042ED" w14:textId="77777777">
            <w:pPr>
              <w:spacing w:before="163"/>
              <w:ind w:left="302" w:right="107" w:hanging="176"/>
              <w:rPr>
                <w:rFonts w:ascii="Times New Roman" w:hAnsi="Times New Roman"/>
                <w:noProof/>
              </w:rPr>
            </w:pPr>
            <w:r w:rsidRPr="00FC1EF9">
              <w:rPr>
                <w:rFonts w:ascii="Times New Roman" w:hAnsi="Times New Roman"/>
                <w:noProof/>
              </w:rPr>
              <w:t>Y (if clearly</w:t>
            </w:r>
            <w:r w:rsidRPr="00FC1EF9">
              <w:rPr>
                <w:rFonts w:ascii="Times New Roman" w:hAnsi="Times New Roman"/>
                <w:noProof/>
                <w:spacing w:val="-47"/>
              </w:rPr>
              <w:t xml:space="preserve"> </w:t>
            </w:r>
            <w:r w:rsidRPr="00FC1EF9">
              <w:rPr>
                <w:rFonts w:ascii="Times New Roman" w:hAnsi="Times New Roman"/>
                <w:noProof/>
              </w:rPr>
              <w:t>visible)</w:t>
            </w: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3EC440DC" w14:textId="77777777">
            <w:pPr>
              <w:spacing w:line="249" w:lineRule="exact"/>
              <w:ind w:left="106"/>
              <w:rPr>
                <w:rFonts w:ascii="Times New Roman" w:hAnsi="Times New Roman"/>
                <w:noProof/>
              </w:rPr>
            </w:pPr>
          </w:p>
        </w:tc>
      </w:tr>
      <w:tr w14:paraId="305267C7" w14:textId="77777777" w:rsidTr="00197895">
        <w:tblPrEx>
          <w:tblW w:w="0" w:type="auto"/>
          <w:tblInd w:w="160" w:type="dxa"/>
          <w:tblLayout w:type="fixed"/>
          <w:tblLook w:val="01E0"/>
        </w:tblPrEx>
        <w:trPr>
          <w:trHeight w:val="268"/>
        </w:trPr>
        <w:tc>
          <w:tcPr>
            <w:tcW w:w="1967" w:type="dxa"/>
            <w:vMerge/>
            <w:vAlign w:val="center"/>
            <w:hideMark/>
          </w:tcPr>
          <w:p w:rsidR="00D61547" w:rsidRPr="00FC1EF9" w:rsidP="00D61547" w14:paraId="324261FD"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37B5F4D6" w14:textId="77777777">
            <w:pPr>
              <w:spacing w:line="248" w:lineRule="exact"/>
              <w:ind w:left="109"/>
              <w:rPr>
                <w:rFonts w:ascii="Times New Roman" w:hAnsi="Times New Roman"/>
                <w:noProof/>
              </w:rPr>
            </w:pPr>
            <w:r w:rsidRPr="00FC1EF9">
              <w:rPr>
                <w:rFonts w:ascii="Times New Roman" w:hAnsi="Times New Roman"/>
                <w:noProof/>
              </w:rPr>
              <w:t>Is</w:t>
            </w:r>
            <w:r w:rsidRPr="00FC1EF9">
              <w:rPr>
                <w:rFonts w:ascii="Times New Roman" w:hAnsi="Times New Roman"/>
                <w:noProof/>
                <w:spacing w:val="-2"/>
              </w:rPr>
              <w:t xml:space="preserve"> </w:t>
            </w:r>
            <w:r w:rsidRPr="00FC1EF9">
              <w:rPr>
                <w:rFonts w:ascii="Times New Roman" w:hAnsi="Times New Roman"/>
                <w:noProof/>
              </w:rPr>
              <w:t>metal</w:t>
            </w:r>
            <w:r w:rsidRPr="00FC1EF9">
              <w:rPr>
                <w:rFonts w:ascii="Times New Roman" w:hAnsi="Times New Roman"/>
                <w:noProof/>
                <w:spacing w:val="-2"/>
              </w:rPr>
              <w:t xml:space="preserve"> </w:t>
            </w:r>
            <w:r w:rsidRPr="00FC1EF9">
              <w:rPr>
                <w:rFonts w:ascii="Times New Roman" w:hAnsi="Times New Roman"/>
                <w:noProof/>
              </w:rPr>
              <w:t>present?</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5A7E8BFC" w14:textId="77777777">
            <w:pPr>
              <w:spacing w:line="248" w:lineRule="exact"/>
              <w:ind w:left="108"/>
              <w:rPr>
                <w:rFonts w:ascii="Times New Roman" w:hAnsi="Times New Roman"/>
                <w:noProof/>
              </w:rPr>
            </w:pPr>
            <w:r w:rsidRPr="00FC1EF9">
              <w:rPr>
                <w:rFonts w:ascii="Times New Roman" w:hAnsi="Times New Roman"/>
                <w:noProof/>
              </w:rPr>
              <w:t>Boolean</w:t>
            </w:r>
          </w:p>
        </w:tc>
        <w:tc>
          <w:tcPr>
            <w:tcW w:w="1458" w:type="dxa"/>
            <w:vMerge/>
            <w:vAlign w:val="center"/>
            <w:hideMark/>
          </w:tcPr>
          <w:p w:rsidR="00D61547" w:rsidRPr="00FC1EF9" w:rsidP="00D61547" w14:paraId="43CD1F02" w14:textId="77777777">
            <w:pPr>
              <w:rPr>
                <w:rFonts w:ascii="Times New Roman" w:hAnsi="Times New Roman"/>
                <w:noProof/>
              </w:rPr>
            </w:pP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2F2B6F1D" w14:textId="77777777">
            <w:pPr>
              <w:spacing w:line="249" w:lineRule="exact"/>
              <w:ind w:left="106"/>
              <w:rPr>
                <w:rFonts w:ascii="Times New Roman" w:hAnsi="Times New Roman"/>
                <w:noProof/>
              </w:rPr>
            </w:pPr>
          </w:p>
        </w:tc>
      </w:tr>
      <w:tr w14:paraId="4061FB80" w14:textId="77777777" w:rsidTr="00197895">
        <w:tblPrEx>
          <w:tblW w:w="0" w:type="auto"/>
          <w:tblInd w:w="160" w:type="dxa"/>
          <w:tblLayout w:type="fixed"/>
          <w:tblLook w:val="01E0"/>
        </w:tblPrEx>
        <w:trPr>
          <w:trHeight w:val="268"/>
        </w:trPr>
        <w:tc>
          <w:tcPr>
            <w:tcW w:w="1967" w:type="dxa"/>
            <w:vMerge/>
            <w:vAlign w:val="center"/>
            <w:hideMark/>
          </w:tcPr>
          <w:p w:rsidR="00D61547" w:rsidRPr="00FC1EF9" w:rsidP="00D61547" w14:paraId="646418A1"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6F11C26F" w14:textId="77777777">
            <w:pPr>
              <w:spacing w:line="248" w:lineRule="exact"/>
              <w:ind w:left="109"/>
              <w:rPr>
                <w:rFonts w:ascii="Times New Roman" w:hAnsi="Times New Roman"/>
                <w:noProof/>
              </w:rPr>
            </w:pPr>
            <w:r w:rsidRPr="00FC1EF9">
              <w:rPr>
                <w:rFonts w:ascii="Times New Roman" w:hAnsi="Times New Roman"/>
                <w:noProof/>
              </w:rPr>
              <w:t>Length</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75D1663" w14:textId="77777777">
            <w:pPr>
              <w:spacing w:line="248" w:lineRule="exact"/>
              <w:ind w:left="108"/>
              <w:rPr>
                <w:rFonts w:ascii="Times New Roman" w:hAnsi="Times New Roman"/>
                <w:noProof/>
              </w:rPr>
            </w:pPr>
            <w:r w:rsidRPr="00FC1EF9">
              <w:rPr>
                <w:rFonts w:ascii="Times New Roman" w:hAnsi="Times New Roman"/>
                <w:noProof/>
              </w:rPr>
              <w:t>Decimal</w:t>
            </w:r>
          </w:p>
        </w:tc>
        <w:tc>
          <w:tcPr>
            <w:tcW w:w="1458" w:type="dxa"/>
            <w:vMerge/>
            <w:vAlign w:val="center"/>
            <w:hideMark/>
          </w:tcPr>
          <w:p w:rsidR="00D61547" w:rsidRPr="00FC1EF9" w:rsidP="00D61547" w14:paraId="69308364" w14:textId="77777777">
            <w:pPr>
              <w:rPr>
                <w:rFonts w:ascii="Times New Roman" w:hAnsi="Times New Roman"/>
                <w:noProof/>
              </w:rPr>
            </w:pPr>
          </w:p>
        </w:tc>
        <w:tc>
          <w:tcPr>
            <w:tcW w:w="1701"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052D92B6" w14:textId="77777777">
            <w:pPr>
              <w:spacing w:line="249" w:lineRule="exact"/>
              <w:ind w:left="106"/>
              <w:rPr>
                <w:rFonts w:ascii="Times New Roman" w:hAnsi="Times New Roman"/>
                <w:noProof/>
              </w:rPr>
            </w:pPr>
            <w:r w:rsidRPr="00FC1EF9">
              <w:rPr>
                <w:rFonts w:ascii="Times New Roman" w:hAnsi="Times New Roman"/>
                <w:noProof/>
              </w:rPr>
              <w:t>In cm</w:t>
            </w:r>
          </w:p>
        </w:tc>
      </w:tr>
      <w:tr w14:paraId="2987D169" w14:textId="77777777" w:rsidTr="00197895">
        <w:tblPrEx>
          <w:tblW w:w="0" w:type="auto"/>
          <w:tblInd w:w="160" w:type="dxa"/>
          <w:tblLayout w:type="fixed"/>
          <w:tblLook w:val="01E0"/>
        </w:tblPrEx>
        <w:trPr>
          <w:trHeight w:val="268"/>
        </w:trPr>
        <w:tc>
          <w:tcPr>
            <w:tcW w:w="1967" w:type="dxa"/>
            <w:vMerge/>
            <w:vAlign w:val="center"/>
            <w:hideMark/>
          </w:tcPr>
          <w:p w:rsidR="00D61547" w:rsidRPr="00FC1EF9" w:rsidP="00D61547" w14:paraId="09FA3DDD"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6023EB06" w14:textId="77777777">
            <w:pPr>
              <w:spacing w:line="249" w:lineRule="exact"/>
              <w:ind w:left="109"/>
              <w:rPr>
                <w:rFonts w:ascii="Times New Roman" w:hAnsi="Times New Roman"/>
                <w:noProof/>
              </w:rPr>
            </w:pPr>
            <w:r w:rsidRPr="00FC1EF9">
              <w:rPr>
                <w:rFonts w:ascii="Times New Roman" w:hAnsi="Times New Roman"/>
                <w:noProof/>
              </w:rPr>
              <w:t>Width</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5CFC37AB" w14:textId="77777777">
            <w:pPr>
              <w:spacing w:line="249" w:lineRule="exact"/>
              <w:ind w:left="108"/>
              <w:rPr>
                <w:rFonts w:ascii="Times New Roman" w:hAnsi="Times New Roman"/>
                <w:noProof/>
              </w:rPr>
            </w:pPr>
            <w:r w:rsidRPr="00FC1EF9">
              <w:rPr>
                <w:rFonts w:ascii="Times New Roman" w:hAnsi="Times New Roman"/>
                <w:noProof/>
              </w:rPr>
              <w:t>Decimal</w:t>
            </w:r>
          </w:p>
        </w:tc>
        <w:tc>
          <w:tcPr>
            <w:tcW w:w="1458" w:type="dxa"/>
            <w:vMerge/>
            <w:vAlign w:val="center"/>
            <w:hideMark/>
          </w:tcPr>
          <w:p w:rsidR="00D61547" w:rsidRPr="00FC1EF9" w:rsidP="00D61547" w14:paraId="52F089F0" w14:textId="77777777">
            <w:pPr>
              <w:rPr>
                <w:rFonts w:ascii="Times New Roman" w:hAnsi="Times New Roman"/>
                <w:noProof/>
              </w:rPr>
            </w:pPr>
          </w:p>
        </w:tc>
        <w:tc>
          <w:tcPr>
            <w:tcW w:w="1701"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70E8AED3" w14:textId="77777777">
            <w:pPr>
              <w:spacing w:line="249" w:lineRule="exact"/>
              <w:ind w:left="106"/>
              <w:rPr>
                <w:rFonts w:ascii="Times New Roman" w:hAnsi="Times New Roman"/>
                <w:noProof/>
              </w:rPr>
            </w:pPr>
            <w:r w:rsidRPr="00FC1EF9">
              <w:rPr>
                <w:rFonts w:ascii="Times New Roman" w:hAnsi="Times New Roman"/>
                <w:noProof/>
              </w:rPr>
              <w:t>In cm</w:t>
            </w:r>
          </w:p>
        </w:tc>
      </w:tr>
      <w:tr w14:paraId="49C1E753" w14:textId="77777777" w:rsidTr="00197895">
        <w:tblPrEx>
          <w:tblW w:w="0" w:type="auto"/>
          <w:tblInd w:w="160" w:type="dxa"/>
          <w:tblLayout w:type="fixed"/>
          <w:tblLook w:val="01E0"/>
        </w:tblPrEx>
        <w:trPr>
          <w:trHeight w:val="268"/>
        </w:trPr>
        <w:tc>
          <w:tcPr>
            <w:tcW w:w="1967" w:type="dxa"/>
            <w:vMerge/>
            <w:vAlign w:val="center"/>
            <w:hideMark/>
          </w:tcPr>
          <w:p w:rsidR="00D61547" w:rsidRPr="00FC1EF9" w:rsidP="00D61547" w14:paraId="5A796D41"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7F6134B8" w14:textId="77777777">
            <w:pPr>
              <w:spacing w:line="248" w:lineRule="exact"/>
              <w:ind w:left="109"/>
              <w:rPr>
                <w:rFonts w:ascii="Times New Roman" w:hAnsi="Times New Roman"/>
                <w:noProof/>
              </w:rPr>
            </w:pPr>
            <w:r w:rsidRPr="00FC1EF9">
              <w:rPr>
                <w:rFonts w:ascii="Times New Roman" w:hAnsi="Times New Roman"/>
                <w:noProof/>
              </w:rPr>
              <w:t>Height</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4F307C71" w14:textId="77777777">
            <w:pPr>
              <w:spacing w:line="248" w:lineRule="exact"/>
              <w:ind w:left="108"/>
              <w:rPr>
                <w:rFonts w:ascii="Times New Roman" w:hAnsi="Times New Roman"/>
                <w:noProof/>
              </w:rPr>
            </w:pPr>
            <w:r w:rsidRPr="00FC1EF9">
              <w:rPr>
                <w:rFonts w:ascii="Times New Roman" w:hAnsi="Times New Roman"/>
                <w:noProof/>
              </w:rPr>
              <w:t>Decimal</w:t>
            </w:r>
          </w:p>
        </w:tc>
        <w:tc>
          <w:tcPr>
            <w:tcW w:w="1458" w:type="dxa"/>
            <w:vMerge/>
            <w:vAlign w:val="center"/>
            <w:hideMark/>
          </w:tcPr>
          <w:p w:rsidR="00D61547" w:rsidRPr="00FC1EF9" w:rsidP="00D61547" w14:paraId="1222CFCC" w14:textId="77777777">
            <w:pPr>
              <w:rPr>
                <w:rFonts w:ascii="Times New Roman" w:hAnsi="Times New Roman"/>
                <w:noProof/>
              </w:rPr>
            </w:pPr>
          </w:p>
        </w:tc>
        <w:tc>
          <w:tcPr>
            <w:tcW w:w="1701"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5C8A894B" w14:textId="77777777">
            <w:pPr>
              <w:spacing w:line="249" w:lineRule="exact"/>
              <w:ind w:left="106"/>
              <w:rPr>
                <w:rFonts w:ascii="Times New Roman" w:hAnsi="Times New Roman"/>
                <w:noProof/>
              </w:rPr>
            </w:pPr>
            <w:r w:rsidRPr="00FC1EF9">
              <w:rPr>
                <w:rFonts w:ascii="Times New Roman" w:hAnsi="Times New Roman"/>
                <w:noProof/>
              </w:rPr>
              <w:t>In cm</w:t>
            </w:r>
          </w:p>
        </w:tc>
      </w:tr>
      <w:tr w14:paraId="6029FD90" w14:textId="77777777" w:rsidTr="00197895">
        <w:tblPrEx>
          <w:tblW w:w="0" w:type="auto"/>
          <w:tblInd w:w="160" w:type="dxa"/>
          <w:tblLayout w:type="fixed"/>
          <w:tblLook w:val="01E0"/>
        </w:tblPrEx>
        <w:trPr>
          <w:trHeight w:val="268"/>
        </w:trPr>
        <w:tc>
          <w:tcPr>
            <w:tcW w:w="1967" w:type="dxa"/>
            <w:vMerge/>
            <w:vAlign w:val="center"/>
            <w:hideMark/>
          </w:tcPr>
          <w:p w:rsidR="00D61547" w:rsidRPr="00FC1EF9" w:rsidP="00D61547" w14:paraId="2ED43644"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1E32A3C0" w14:textId="77777777">
            <w:pPr>
              <w:spacing w:line="248" w:lineRule="exact"/>
              <w:ind w:left="109"/>
              <w:rPr>
                <w:rFonts w:ascii="Times New Roman" w:hAnsi="Times New Roman"/>
                <w:noProof/>
              </w:rPr>
            </w:pPr>
            <w:r w:rsidRPr="00FC1EF9">
              <w:rPr>
                <w:rFonts w:ascii="Times New Roman" w:hAnsi="Times New Roman"/>
                <w:noProof/>
              </w:rPr>
              <w:t>Is</w:t>
            </w:r>
            <w:r w:rsidRPr="00FC1EF9">
              <w:rPr>
                <w:rFonts w:ascii="Times New Roman" w:hAnsi="Times New Roman"/>
                <w:noProof/>
                <w:spacing w:val="-1"/>
              </w:rPr>
              <w:t xml:space="preserve"> </w:t>
            </w:r>
            <w:r w:rsidRPr="00FC1EF9">
              <w:rPr>
                <w:rFonts w:ascii="Times New Roman" w:hAnsi="Times New Roman"/>
                <w:noProof/>
              </w:rPr>
              <w:t>mesh present?</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7C0B673" w14:textId="77777777">
            <w:pPr>
              <w:spacing w:line="248" w:lineRule="exact"/>
              <w:ind w:left="108"/>
              <w:rPr>
                <w:rFonts w:ascii="Times New Roman" w:hAnsi="Times New Roman"/>
                <w:noProof/>
              </w:rPr>
            </w:pPr>
            <w:r w:rsidRPr="00FC1EF9">
              <w:rPr>
                <w:rFonts w:ascii="Times New Roman" w:hAnsi="Times New Roman"/>
                <w:noProof/>
              </w:rPr>
              <w:t>Boolean</w:t>
            </w:r>
          </w:p>
        </w:tc>
        <w:tc>
          <w:tcPr>
            <w:tcW w:w="1458" w:type="dxa"/>
            <w:vMerge/>
            <w:vAlign w:val="center"/>
            <w:hideMark/>
          </w:tcPr>
          <w:p w:rsidR="00D61547" w:rsidRPr="00FC1EF9" w:rsidP="00D61547" w14:paraId="57240802" w14:textId="77777777">
            <w:pPr>
              <w:rPr>
                <w:rFonts w:ascii="Times New Roman" w:hAnsi="Times New Roman"/>
                <w:noProof/>
              </w:rPr>
            </w:pP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1C541157" w14:textId="77777777">
            <w:pPr>
              <w:spacing w:line="249" w:lineRule="exact"/>
              <w:ind w:left="106"/>
              <w:rPr>
                <w:rFonts w:ascii="Times New Roman" w:hAnsi="Times New Roman"/>
                <w:noProof/>
              </w:rPr>
            </w:pPr>
          </w:p>
        </w:tc>
      </w:tr>
      <w:tr w14:paraId="78181C74" w14:textId="77777777" w:rsidTr="00197895">
        <w:tblPrEx>
          <w:tblW w:w="0" w:type="auto"/>
          <w:tblInd w:w="160" w:type="dxa"/>
          <w:tblLayout w:type="fixed"/>
          <w:tblLook w:val="01E0"/>
        </w:tblPrEx>
        <w:trPr>
          <w:trHeight w:val="268"/>
        </w:trPr>
        <w:tc>
          <w:tcPr>
            <w:tcW w:w="1967" w:type="dxa"/>
            <w:vMerge/>
            <w:vAlign w:val="center"/>
            <w:hideMark/>
          </w:tcPr>
          <w:p w:rsidR="00D61547" w:rsidRPr="00FC1EF9" w:rsidP="00D61547" w14:paraId="45F157AD"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56BD63EF" w14:textId="77777777">
            <w:pPr>
              <w:spacing w:line="248" w:lineRule="exact"/>
              <w:ind w:left="109"/>
              <w:rPr>
                <w:rFonts w:ascii="Times New Roman" w:hAnsi="Times New Roman"/>
                <w:noProof/>
              </w:rPr>
            </w:pPr>
            <w:r w:rsidRPr="00FC1EF9">
              <w:rPr>
                <w:rFonts w:ascii="Times New Roman" w:hAnsi="Times New Roman"/>
                <w:noProof/>
              </w:rPr>
              <w:t>Mesh</w:t>
            </w:r>
            <w:r w:rsidRPr="00FC1EF9">
              <w:rPr>
                <w:rFonts w:ascii="Times New Roman" w:hAnsi="Times New Roman"/>
                <w:noProof/>
                <w:spacing w:val="-2"/>
              </w:rPr>
              <w:t xml:space="preserve"> </w:t>
            </w:r>
            <w:r w:rsidRPr="00FC1EF9">
              <w:rPr>
                <w:rFonts w:ascii="Times New Roman" w:hAnsi="Times New Roman"/>
                <w:noProof/>
              </w:rPr>
              <w:t>size</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3AAFAABB" w14:textId="77777777">
            <w:pPr>
              <w:spacing w:line="248" w:lineRule="exact"/>
              <w:ind w:left="108"/>
              <w:rPr>
                <w:rFonts w:ascii="Times New Roman" w:hAnsi="Times New Roman"/>
                <w:noProof/>
              </w:rPr>
            </w:pPr>
            <w:r w:rsidRPr="00FC1EF9">
              <w:rPr>
                <w:rFonts w:ascii="Times New Roman" w:hAnsi="Times New Roman"/>
                <w:noProof/>
              </w:rPr>
              <w:t>Decimal</w:t>
            </w:r>
          </w:p>
        </w:tc>
        <w:tc>
          <w:tcPr>
            <w:tcW w:w="1458" w:type="dxa"/>
            <w:vMerge/>
            <w:vAlign w:val="center"/>
            <w:hideMark/>
          </w:tcPr>
          <w:p w:rsidR="00D61547" w:rsidRPr="00FC1EF9" w:rsidP="00D61547" w14:paraId="003598C9" w14:textId="77777777">
            <w:pPr>
              <w:rPr>
                <w:rFonts w:ascii="Times New Roman" w:hAnsi="Times New Roman"/>
                <w:noProof/>
              </w:rPr>
            </w:pPr>
          </w:p>
        </w:tc>
        <w:tc>
          <w:tcPr>
            <w:tcW w:w="1701"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23330A1F" w14:textId="77777777">
            <w:pPr>
              <w:spacing w:line="249" w:lineRule="exact"/>
              <w:ind w:left="106"/>
              <w:rPr>
                <w:rFonts w:ascii="Times New Roman" w:hAnsi="Times New Roman"/>
                <w:noProof/>
              </w:rPr>
            </w:pPr>
            <w:r w:rsidRPr="00FC1EF9">
              <w:rPr>
                <w:rFonts w:ascii="Times New Roman" w:hAnsi="Times New Roman"/>
                <w:noProof/>
              </w:rPr>
              <w:t>In mm</w:t>
            </w:r>
          </w:p>
        </w:tc>
      </w:tr>
      <w:tr w14:paraId="6EFF8E7C" w14:textId="77777777" w:rsidTr="00197895">
        <w:tblPrEx>
          <w:tblW w:w="0" w:type="auto"/>
          <w:tblInd w:w="160" w:type="dxa"/>
          <w:tblLayout w:type="fixed"/>
          <w:tblLook w:val="01E0"/>
        </w:tblPrEx>
        <w:trPr>
          <w:trHeight w:val="268"/>
        </w:trPr>
        <w:tc>
          <w:tcPr>
            <w:tcW w:w="1967" w:type="dxa"/>
            <w:vMerge w:val="restart"/>
            <w:tcBorders>
              <w:top w:val="single" w:sz="4" w:space="0" w:color="000000"/>
              <w:left w:val="single" w:sz="4" w:space="0" w:color="000000"/>
              <w:bottom w:val="single" w:sz="4" w:space="0" w:color="000000"/>
              <w:right w:val="single" w:sz="4" w:space="0" w:color="000000"/>
            </w:tcBorders>
            <w:shd w:val="clear" w:color="auto" w:fill="E7E6E6"/>
          </w:tcPr>
          <w:p w:rsidR="00D61547" w:rsidRPr="00FC1EF9" w:rsidP="00D61547" w14:paraId="50088A85" w14:textId="77777777">
            <w:pPr>
              <w:rPr>
                <w:rFonts w:ascii="Times New Roman" w:hAnsi="Times New Roman"/>
                <w:i/>
                <w:noProof/>
              </w:rPr>
            </w:pPr>
          </w:p>
          <w:p w:rsidR="00D61547" w:rsidRPr="00FC1EF9" w:rsidP="00D61547" w14:paraId="72B6FE3C" w14:textId="77777777">
            <w:pPr>
              <w:spacing w:before="143"/>
              <w:ind w:left="107"/>
              <w:rPr>
                <w:rFonts w:ascii="Times New Roman" w:hAnsi="Times New Roman"/>
                <w:noProof/>
              </w:rPr>
            </w:pPr>
            <w:r w:rsidRPr="00FC1EF9">
              <w:rPr>
                <w:rFonts w:ascii="Times New Roman" w:hAnsi="Times New Roman"/>
                <w:noProof/>
              </w:rPr>
              <w:t>Buoy</w:t>
            </w: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71442F8B" w14:textId="77777777">
            <w:pPr>
              <w:spacing w:line="248" w:lineRule="exact"/>
              <w:ind w:left="109"/>
              <w:rPr>
                <w:rFonts w:ascii="Times New Roman" w:hAnsi="Times New Roman"/>
                <w:noProof/>
              </w:rPr>
            </w:pPr>
            <w:r w:rsidRPr="00FC1EF9">
              <w:rPr>
                <w:rFonts w:ascii="Times New Roman" w:hAnsi="Times New Roman"/>
                <w:noProof/>
              </w:rPr>
              <w:t>Identifier</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5FE0C920" w14:textId="77777777">
            <w:pPr>
              <w:spacing w:line="248" w:lineRule="exact"/>
              <w:ind w:left="108"/>
              <w:rPr>
                <w:rFonts w:ascii="Times New Roman" w:hAnsi="Times New Roman"/>
                <w:noProof/>
              </w:rPr>
            </w:pPr>
            <w:r w:rsidRPr="00FC1EF9">
              <w:rPr>
                <w:rFonts w:ascii="Times New Roman" w:hAnsi="Times New Roman"/>
                <w:noProof/>
              </w:rPr>
              <w:t>Identifier</w:t>
            </w:r>
          </w:p>
        </w:tc>
        <w:tc>
          <w:tcPr>
            <w:tcW w:w="1458" w:type="dxa"/>
            <w:vMerge w:val="restart"/>
            <w:tcBorders>
              <w:top w:val="single" w:sz="4" w:space="0" w:color="000000"/>
              <w:left w:val="single" w:sz="4" w:space="0" w:color="000000"/>
              <w:bottom w:val="single" w:sz="4" w:space="0" w:color="000000"/>
              <w:right w:val="single" w:sz="4" w:space="0" w:color="000000"/>
            </w:tcBorders>
          </w:tcPr>
          <w:p w:rsidR="00D61547" w:rsidRPr="00FC1EF9" w:rsidP="00D61547" w14:paraId="4D90C48A" w14:textId="77777777">
            <w:pPr>
              <w:spacing w:before="1"/>
              <w:rPr>
                <w:rFonts w:ascii="Times New Roman" w:hAnsi="Times New Roman"/>
                <w:i/>
                <w:noProof/>
              </w:rPr>
            </w:pPr>
          </w:p>
          <w:p w:rsidR="00D61547" w:rsidRPr="00FC1EF9" w:rsidP="00D61547" w14:paraId="45D0BBE6" w14:textId="77777777">
            <w:pPr>
              <w:spacing w:line="235" w:lineRule="auto"/>
              <w:ind w:left="239" w:right="177" w:hanging="44"/>
              <w:rPr>
                <w:rFonts w:ascii="Times New Roman" w:hAnsi="Times New Roman"/>
                <w:noProof/>
              </w:rPr>
            </w:pPr>
            <w:r w:rsidRPr="00FC1EF9">
              <w:rPr>
                <w:rFonts w:ascii="Times New Roman" w:hAnsi="Times New Roman"/>
                <w:noProof/>
              </w:rPr>
              <w:t>Y (if buoy</w:t>
            </w:r>
            <w:r w:rsidRPr="00FC1EF9">
              <w:rPr>
                <w:rFonts w:ascii="Times New Roman" w:hAnsi="Times New Roman"/>
                <w:noProof/>
                <w:spacing w:val="-47"/>
              </w:rPr>
              <w:t xml:space="preserve"> </w:t>
            </w:r>
            <w:r w:rsidRPr="00FC1EF9">
              <w:rPr>
                <w:rFonts w:ascii="Times New Roman" w:hAnsi="Times New Roman"/>
                <w:noProof/>
              </w:rPr>
              <w:t>present)</w:t>
            </w: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73C53141" w14:textId="77777777">
            <w:pPr>
              <w:spacing w:line="249" w:lineRule="exact"/>
              <w:ind w:left="106"/>
              <w:rPr>
                <w:rFonts w:ascii="Times New Roman" w:hAnsi="Times New Roman"/>
                <w:noProof/>
              </w:rPr>
            </w:pPr>
          </w:p>
        </w:tc>
      </w:tr>
      <w:tr w14:paraId="63C2E576" w14:textId="77777777" w:rsidTr="00197895">
        <w:tblPrEx>
          <w:tblW w:w="0" w:type="auto"/>
          <w:tblInd w:w="160" w:type="dxa"/>
          <w:tblLayout w:type="fixed"/>
          <w:tblLook w:val="01E0"/>
        </w:tblPrEx>
        <w:trPr>
          <w:trHeight w:val="270"/>
        </w:trPr>
        <w:tc>
          <w:tcPr>
            <w:tcW w:w="1967" w:type="dxa"/>
            <w:vMerge/>
            <w:vAlign w:val="center"/>
            <w:hideMark/>
          </w:tcPr>
          <w:p w:rsidR="00D61547" w:rsidRPr="00FC1EF9" w:rsidP="00D61547" w14:paraId="5D0A1F42"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685E1CB0" w14:textId="77777777">
            <w:pPr>
              <w:spacing w:before="1" w:line="249" w:lineRule="exact"/>
              <w:ind w:left="109"/>
              <w:rPr>
                <w:rFonts w:ascii="Times New Roman" w:hAnsi="Times New Roman"/>
                <w:noProof/>
              </w:rPr>
            </w:pPr>
            <w:r w:rsidRPr="00FC1EF9">
              <w:rPr>
                <w:rFonts w:ascii="Times New Roman" w:hAnsi="Times New Roman"/>
                <w:noProof/>
              </w:rPr>
              <w:t>Position</w:t>
            </w:r>
            <w:r w:rsidRPr="00FC1EF9">
              <w:rPr>
                <w:rFonts w:ascii="Times New Roman" w:hAnsi="Times New Roman"/>
                <w:noProof/>
                <w:spacing w:val="-3"/>
              </w:rPr>
              <w:t xml:space="preserve"> </w:t>
            </w:r>
            <w:r w:rsidRPr="00FC1EF9">
              <w:rPr>
                <w:rFonts w:ascii="Times New Roman" w:hAnsi="Times New Roman"/>
                <w:noProof/>
              </w:rPr>
              <w:t>known</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7D7F737C" w14:textId="77777777">
            <w:pPr>
              <w:spacing w:before="1" w:line="249" w:lineRule="exact"/>
              <w:ind w:left="108"/>
              <w:rPr>
                <w:rFonts w:ascii="Times New Roman" w:hAnsi="Times New Roman"/>
                <w:noProof/>
              </w:rPr>
            </w:pPr>
            <w:r w:rsidRPr="00FC1EF9">
              <w:rPr>
                <w:rFonts w:ascii="Times New Roman" w:hAnsi="Times New Roman"/>
                <w:noProof/>
              </w:rPr>
              <w:t>Boolean</w:t>
            </w:r>
          </w:p>
        </w:tc>
        <w:tc>
          <w:tcPr>
            <w:tcW w:w="1458" w:type="dxa"/>
            <w:vMerge/>
            <w:vAlign w:val="center"/>
            <w:hideMark/>
          </w:tcPr>
          <w:p w:rsidR="00D61547" w:rsidRPr="00FC1EF9" w:rsidP="00D61547" w14:paraId="1D7E5D4D" w14:textId="77777777">
            <w:pPr>
              <w:rPr>
                <w:rFonts w:ascii="Times New Roman" w:hAnsi="Times New Roman"/>
                <w:noProof/>
              </w:rPr>
            </w:pPr>
          </w:p>
        </w:tc>
        <w:tc>
          <w:tcPr>
            <w:tcW w:w="1701" w:type="dxa"/>
            <w:tcBorders>
              <w:top w:val="single" w:sz="4" w:space="0" w:color="000000"/>
              <w:left w:val="single" w:sz="4" w:space="0" w:color="000000"/>
              <w:bottom w:val="single" w:sz="4" w:space="0" w:color="000000"/>
              <w:right w:val="single" w:sz="4" w:space="0" w:color="000000"/>
            </w:tcBorders>
          </w:tcPr>
          <w:p w:rsidR="00D61547" w:rsidRPr="00FC1EF9" w:rsidP="00D61547" w14:paraId="13CE1330" w14:textId="77777777">
            <w:pPr>
              <w:spacing w:line="249" w:lineRule="exact"/>
              <w:ind w:left="106"/>
              <w:rPr>
                <w:rFonts w:ascii="Times New Roman" w:hAnsi="Times New Roman"/>
                <w:noProof/>
              </w:rPr>
            </w:pPr>
          </w:p>
        </w:tc>
      </w:tr>
      <w:tr w14:paraId="35B28BA6" w14:textId="77777777" w:rsidTr="00197895">
        <w:tblPrEx>
          <w:tblW w:w="0" w:type="auto"/>
          <w:tblInd w:w="160" w:type="dxa"/>
          <w:tblLayout w:type="fixed"/>
          <w:tblLook w:val="01E0"/>
        </w:tblPrEx>
        <w:trPr>
          <w:trHeight w:val="537"/>
        </w:trPr>
        <w:tc>
          <w:tcPr>
            <w:tcW w:w="1967" w:type="dxa"/>
            <w:vMerge/>
            <w:vAlign w:val="center"/>
            <w:hideMark/>
          </w:tcPr>
          <w:p w:rsidR="00D61547" w:rsidRPr="00FC1EF9" w:rsidP="00D61547" w14:paraId="46E9D594" w14:textId="77777777">
            <w:pPr>
              <w:rPr>
                <w:rFonts w:ascii="Times New Roman" w:hAnsi="Times New Roman"/>
                <w:noProof/>
              </w:rPr>
            </w:pPr>
          </w:p>
        </w:tc>
        <w:tc>
          <w:tcPr>
            <w:tcW w:w="152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13B37652" w14:textId="77777777">
            <w:pPr>
              <w:spacing w:before="133"/>
              <w:ind w:left="109"/>
              <w:rPr>
                <w:rFonts w:ascii="Times New Roman" w:hAnsi="Times New Roman"/>
                <w:noProof/>
              </w:rPr>
            </w:pPr>
            <w:r w:rsidRPr="00FC1EF9">
              <w:rPr>
                <w:rFonts w:ascii="Times New Roman" w:hAnsi="Times New Roman"/>
                <w:noProof/>
              </w:rPr>
              <w:t>Activity</w:t>
            </w:r>
            <w:r w:rsidRPr="00FC1EF9">
              <w:rPr>
                <w:rFonts w:ascii="Times New Roman" w:hAnsi="Times New Roman"/>
                <w:noProof/>
                <w:spacing w:val="-1"/>
              </w:rPr>
              <w:t xml:space="preserve"> </w:t>
            </w:r>
            <w:r w:rsidRPr="00FC1EF9">
              <w:rPr>
                <w:rFonts w:ascii="Times New Roman" w:hAnsi="Times New Roman"/>
                <w:noProof/>
              </w:rPr>
              <w:t>type</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6CEDC50" w14:textId="77777777">
            <w:pPr>
              <w:spacing w:before="133"/>
              <w:ind w:left="108"/>
              <w:rPr>
                <w:rFonts w:ascii="Times New Roman" w:hAnsi="Times New Roman"/>
                <w:noProof/>
              </w:rPr>
            </w:pPr>
            <w:r w:rsidRPr="00FC1EF9">
              <w:rPr>
                <w:rFonts w:ascii="Times New Roman" w:hAnsi="Times New Roman"/>
                <w:noProof/>
              </w:rPr>
              <w:t>Dictionary</w:t>
            </w:r>
            <w:r w:rsidRPr="00FC1EF9">
              <w:rPr>
                <w:rFonts w:ascii="Times New Roman" w:hAnsi="Times New Roman"/>
                <w:noProof/>
                <w:spacing w:val="-3"/>
              </w:rPr>
              <w:t xml:space="preserve"> </w:t>
            </w:r>
            <w:r w:rsidRPr="00FC1EF9">
              <w:rPr>
                <w:rFonts w:ascii="Times New Roman" w:hAnsi="Times New Roman"/>
                <w:noProof/>
              </w:rPr>
              <w:t>entry</w:t>
            </w:r>
          </w:p>
        </w:tc>
        <w:tc>
          <w:tcPr>
            <w:tcW w:w="1458" w:type="dxa"/>
            <w:vMerge/>
            <w:vAlign w:val="center"/>
            <w:hideMark/>
          </w:tcPr>
          <w:p w:rsidR="00D61547" w:rsidRPr="00FC1EF9" w:rsidP="00D61547" w14:paraId="28E6CF91" w14:textId="77777777">
            <w:pPr>
              <w:rPr>
                <w:rFonts w:ascii="Times New Roman" w:hAnsi="Times New Roman"/>
                <w:noProof/>
              </w:rPr>
            </w:pPr>
          </w:p>
        </w:tc>
        <w:tc>
          <w:tcPr>
            <w:tcW w:w="1701"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39B5B3BC" w14:textId="77777777">
            <w:pPr>
              <w:spacing w:line="249" w:lineRule="exact"/>
              <w:ind w:left="106"/>
              <w:rPr>
                <w:rFonts w:ascii="Times New Roman" w:hAnsi="Times New Roman"/>
                <w:noProof/>
              </w:rPr>
            </w:pPr>
            <w:r w:rsidRPr="00FC1EF9">
              <w:rPr>
                <w:rFonts w:ascii="Times New Roman" w:hAnsi="Times New Roman"/>
                <w:noProof/>
              </w:rPr>
              <w:t>As defined in point (e) of this Annex</w:t>
            </w:r>
          </w:p>
          <w:p w:rsidR="00D61547" w:rsidRPr="00FC1EF9" w:rsidP="00D61547" w14:paraId="0ABD06C5" w14:textId="77777777">
            <w:pPr>
              <w:spacing w:line="249" w:lineRule="exact"/>
              <w:ind w:left="106"/>
              <w:rPr>
                <w:rFonts w:ascii="Times New Roman" w:hAnsi="Times New Roman"/>
                <w:noProof/>
              </w:rPr>
            </w:pPr>
            <w:r w:rsidRPr="00FC1EF9">
              <w:rPr>
                <w:rFonts w:ascii="Times New Roman" w:hAnsi="Times New Roman"/>
                <w:noProof/>
              </w:rPr>
              <w:t>In the case of buoy deactivation, the cause for deactivation (DFAD is either retrieved from the sea, abandoned or lost) and position of the vessel.</w:t>
            </w:r>
          </w:p>
          <w:p w:rsidR="00D61547" w:rsidRPr="00FC1EF9" w:rsidP="00D61547" w14:paraId="10B97462" w14:textId="77777777">
            <w:pPr>
              <w:spacing w:line="249" w:lineRule="exact"/>
              <w:ind w:left="106"/>
              <w:rPr>
                <w:rFonts w:ascii="Times New Roman" w:hAnsi="Times New Roman"/>
                <w:noProof/>
              </w:rPr>
            </w:pPr>
          </w:p>
        </w:tc>
      </w:tr>
    </w:tbl>
    <w:p w:rsidR="00D61547" w:rsidRPr="00FC1EF9" w:rsidP="00D61547" w14:paraId="1DA4340D" w14:textId="77777777">
      <w:pPr>
        <w:widowControl/>
        <w:spacing w:after="160" w:line="276" w:lineRule="auto"/>
        <w:contextualSpacing/>
        <w:jc w:val="both"/>
        <w:rPr>
          <w:rFonts w:eastAsia="Malgun Gothic"/>
          <w:noProof/>
          <w:szCs w:val="24"/>
          <w:lang w:eastAsia="en-US"/>
        </w:rPr>
      </w:pPr>
    </w:p>
    <w:p w:rsidR="00D61547" w:rsidRPr="00FC1EF9" w:rsidP="00D61547" w14:paraId="3F6D9AE8" w14:textId="77777777">
      <w:pPr>
        <w:widowControl/>
        <w:spacing w:before="120" w:after="120" w:line="360" w:lineRule="auto"/>
        <w:rPr>
          <w:szCs w:val="24"/>
          <w:lang w:eastAsia="en-US"/>
        </w:rPr>
      </w:pPr>
    </w:p>
    <w:p w:rsidR="00D61547" w:rsidRPr="00FC1EF9" w:rsidP="00D61547" w14:paraId="6ADC9B5B" w14:textId="77777777">
      <w:pPr>
        <w:widowControl/>
        <w:spacing w:before="120" w:after="120" w:line="360" w:lineRule="auto"/>
        <w:rPr>
          <w:szCs w:val="24"/>
          <w:lang w:eastAsia="en-US"/>
        </w:rPr>
      </w:pPr>
    </w:p>
    <w:p w:rsidR="00D61547" w:rsidRPr="00FC1EF9" w:rsidP="00D61547" w14:paraId="2C40F389" w14:textId="77777777">
      <w:pPr>
        <w:widowControl/>
        <w:spacing w:before="120" w:after="120" w:line="360" w:lineRule="auto"/>
        <w:rPr>
          <w:szCs w:val="24"/>
          <w:lang w:eastAsia="en-US"/>
        </w:rPr>
      </w:pPr>
    </w:p>
    <w:p w:rsidR="00D61547" w:rsidRPr="00FC1EF9" w:rsidP="00D61547" w14:paraId="52CBA3D0" w14:textId="77777777">
      <w:pPr>
        <w:widowControl/>
        <w:spacing w:before="120" w:after="120" w:line="360" w:lineRule="auto"/>
        <w:ind w:left="1416" w:hanging="566"/>
        <w:rPr>
          <w:szCs w:val="24"/>
          <w:lang w:eastAsia="en-US"/>
        </w:rPr>
      </w:pPr>
    </w:p>
    <w:p w:rsidR="00D61547" w:rsidRPr="00FC1EF9" w:rsidP="00D61547" w14:paraId="6958429E" w14:textId="77777777">
      <w:pPr>
        <w:widowControl/>
        <w:rPr>
          <w:szCs w:val="24"/>
          <w:lang w:eastAsia="en-US"/>
        </w:rPr>
      </w:pPr>
      <w:r w:rsidRPr="00FC1EF9">
        <w:rPr>
          <w:szCs w:val="24"/>
          <w:lang w:eastAsia="en-US"/>
        </w:rPr>
        <w:br w:type="page"/>
      </w:r>
    </w:p>
    <w:p w:rsidR="00D61547" w:rsidRPr="00FC1EF9" w:rsidP="00D61547" w14:paraId="7A00A25A" w14:textId="77777777">
      <w:pPr>
        <w:widowControl/>
        <w:spacing w:before="120" w:after="120" w:line="360" w:lineRule="auto"/>
        <w:ind w:left="1416" w:hanging="566"/>
        <w:rPr>
          <w:szCs w:val="24"/>
          <w:lang w:eastAsia="en-US"/>
        </w:rPr>
      </w:pPr>
      <w:r w:rsidRPr="00FC1EF9">
        <w:rPr>
          <w:szCs w:val="24"/>
          <w:lang w:eastAsia="en-US"/>
        </w:rPr>
        <w:t>(b)</w:t>
      </w:r>
      <w:r w:rsidRPr="00FC1EF9">
        <w:rPr>
          <w:szCs w:val="24"/>
          <w:lang w:eastAsia="en-US"/>
        </w:rPr>
        <w:tab/>
        <w:t>If the visit is followed by a set, the results of the set in terms of catch and bycatch, whether retained or discarded dead or alive shall be recorded according to the table below. Member States shall report these data aggregated per vessel at 1 latitude degree per 1 longitude degree (where applicable) to the Commission.</w:t>
      </w:r>
    </w:p>
    <w:p w:rsidR="00D61547" w:rsidRPr="00FC1EF9" w:rsidP="00D61547" w14:paraId="056159AD" w14:textId="77777777">
      <w:pPr>
        <w:widowControl/>
        <w:tabs>
          <w:tab w:val="left" w:pos="850"/>
        </w:tabs>
        <w:spacing w:before="120" w:after="120"/>
        <w:ind w:left="850" w:hanging="850"/>
        <w:jc w:val="both"/>
        <w:rPr>
          <w:rFonts w:eastAsia="Calibri"/>
          <w:noProof/>
          <w:szCs w:val="22"/>
          <w:lang w:eastAsia="en-US"/>
        </w:rPr>
      </w:pPr>
    </w:p>
    <w:tbl>
      <w:tblPr>
        <w:tblStyle w:val="TableNormal15"/>
        <w:tblW w:w="0" w:type="auto"/>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412"/>
        <w:gridCol w:w="2077"/>
        <w:gridCol w:w="2123"/>
        <w:gridCol w:w="1240"/>
        <w:gridCol w:w="2060"/>
      </w:tblGrid>
      <w:tr w14:paraId="3EDE26DB" w14:textId="77777777" w:rsidTr="00197895">
        <w:tblPrEx>
          <w:tblW w:w="0" w:type="auto"/>
          <w:tblInd w:w="160" w:type="dxa"/>
          <w:tblLayout w:type="fixed"/>
          <w:tblLook w:val="01E0"/>
        </w:tblPrEx>
        <w:trPr>
          <w:trHeight w:val="283"/>
        </w:trPr>
        <w:tc>
          <w:tcPr>
            <w:tcW w:w="1412" w:type="dxa"/>
            <w:tcBorders>
              <w:top w:val="nil"/>
              <w:left w:val="nil"/>
              <w:bottom w:val="nil"/>
              <w:right w:val="nil"/>
            </w:tcBorders>
            <w:shd w:val="clear" w:color="auto" w:fill="000000"/>
            <w:hideMark/>
          </w:tcPr>
          <w:p w:rsidR="00D61547" w:rsidRPr="00FC1EF9" w:rsidP="00D61547" w14:paraId="02B9E272" w14:textId="77777777">
            <w:pPr>
              <w:spacing w:before="9" w:line="254" w:lineRule="exact"/>
              <w:ind w:left="112"/>
              <w:rPr>
                <w:rFonts w:ascii="Times New Roman" w:hAnsi="Times New Roman"/>
                <w:b/>
                <w:noProof/>
              </w:rPr>
            </w:pPr>
            <w:r w:rsidRPr="00FC1EF9">
              <w:rPr>
                <w:rFonts w:ascii="Times New Roman" w:hAnsi="Times New Roman"/>
                <w:b/>
                <w:noProof/>
                <w:color w:val="FFFFFF"/>
              </w:rPr>
              <w:t>Category</w:t>
            </w:r>
          </w:p>
        </w:tc>
        <w:tc>
          <w:tcPr>
            <w:tcW w:w="2077" w:type="dxa"/>
            <w:tcBorders>
              <w:top w:val="nil"/>
              <w:left w:val="nil"/>
              <w:bottom w:val="nil"/>
              <w:right w:val="nil"/>
            </w:tcBorders>
            <w:shd w:val="clear" w:color="auto" w:fill="000000"/>
            <w:hideMark/>
          </w:tcPr>
          <w:p w:rsidR="00D61547" w:rsidRPr="00FC1EF9" w:rsidP="00D61547" w14:paraId="3030E36A" w14:textId="77777777">
            <w:pPr>
              <w:spacing w:before="9" w:line="254" w:lineRule="exact"/>
              <w:ind w:left="114"/>
              <w:rPr>
                <w:rFonts w:ascii="Times New Roman" w:hAnsi="Times New Roman"/>
                <w:b/>
                <w:noProof/>
              </w:rPr>
            </w:pPr>
            <w:r w:rsidRPr="00FC1EF9">
              <w:rPr>
                <w:rFonts w:ascii="Times New Roman" w:hAnsi="Times New Roman"/>
                <w:b/>
                <w:noProof/>
                <w:color w:val="FFFFFF"/>
              </w:rPr>
              <w:t>Element</w:t>
            </w:r>
          </w:p>
        </w:tc>
        <w:tc>
          <w:tcPr>
            <w:tcW w:w="2123" w:type="dxa"/>
            <w:tcBorders>
              <w:top w:val="nil"/>
              <w:left w:val="nil"/>
              <w:bottom w:val="nil"/>
              <w:right w:val="nil"/>
            </w:tcBorders>
            <w:shd w:val="clear" w:color="auto" w:fill="000000"/>
            <w:hideMark/>
          </w:tcPr>
          <w:p w:rsidR="00D61547" w:rsidRPr="00FC1EF9" w:rsidP="00D61547" w14:paraId="5E913598" w14:textId="77777777">
            <w:pPr>
              <w:spacing w:before="9" w:line="254" w:lineRule="exact"/>
              <w:ind w:left="113"/>
              <w:rPr>
                <w:rFonts w:ascii="Times New Roman" w:hAnsi="Times New Roman"/>
                <w:b/>
                <w:noProof/>
              </w:rPr>
            </w:pPr>
            <w:r w:rsidRPr="00FC1EF9">
              <w:rPr>
                <w:rFonts w:ascii="Times New Roman" w:hAnsi="Times New Roman"/>
                <w:b/>
                <w:noProof/>
                <w:color w:val="FFFFFF"/>
              </w:rPr>
              <w:t>Element</w:t>
            </w:r>
            <w:r w:rsidRPr="00FC1EF9">
              <w:rPr>
                <w:rFonts w:ascii="Times New Roman" w:hAnsi="Times New Roman"/>
                <w:b/>
                <w:noProof/>
                <w:color w:val="FFFFFF"/>
                <w:spacing w:val="-2"/>
              </w:rPr>
              <w:t xml:space="preserve"> </w:t>
            </w:r>
            <w:r w:rsidRPr="00FC1EF9">
              <w:rPr>
                <w:rFonts w:ascii="Times New Roman" w:hAnsi="Times New Roman"/>
                <w:b/>
                <w:noProof/>
                <w:color w:val="FFFFFF"/>
              </w:rPr>
              <w:t>data</w:t>
            </w:r>
            <w:r w:rsidRPr="00FC1EF9">
              <w:rPr>
                <w:rFonts w:ascii="Times New Roman" w:hAnsi="Times New Roman"/>
                <w:b/>
                <w:noProof/>
                <w:color w:val="FFFFFF"/>
                <w:spacing w:val="-3"/>
              </w:rPr>
              <w:t xml:space="preserve"> </w:t>
            </w:r>
            <w:r w:rsidRPr="00FC1EF9">
              <w:rPr>
                <w:rFonts w:ascii="Times New Roman" w:hAnsi="Times New Roman"/>
                <w:b/>
                <w:noProof/>
                <w:color w:val="FFFFFF"/>
              </w:rPr>
              <w:t>type</w:t>
            </w:r>
          </w:p>
        </w:tc>
        <w:tc>
          <w:tcPr>
            <w:tcW w:w="1240" w:type="dxa"/>
            <w:tcBorders>
              <w:top w:val="nil"/>
              <w:left w:val="nil"/>
              <w:bottom w:val="nil"/>
              <w:right w:val="nil"/>
            </w:tcBorders>
            <w:shd w:val="clear" w:color="auto" w:fill="000000"/>
            <w:hideMark/>
          </w:tcPr>
          <w:p w:rsidR="00D61547" w:rsidRPr="00FC1EF9" w:rsidP="00D61547" w14:paraId="03C20222" w14:textId="77777777">
            <w:pPr>
              <w:spacing w:before="9" w:line="254" w:lineRule="exact"/>
              <w:ind w:left="89" w:right="87"/>
              <w:rPr>
                <w:rFonts w:ascii="Times New Roman" w:hAnsi="Times New Roman"/>
                <w:b/>
                <w:noProof/>
              </w:rPr>
            </w:pPr>
            <w:r w:rsidRPr="00FC1EF9">
              <w:rPr>
                <w:rFonts w:ascii="Times New Roman" w:hAnsi="Times New Roman"/>
                <w:b/>
                <w:noProof/>
                <w:color w:val="FFFFFF"/>
              </w:rPr>
              <w:t>Mandatory</w:t>
            </w:r>
          </w:p>
        </w:tc>
        <w:tc>
          <w:tcPr>
            <w:tcW w:w="2060" w:type="dxa"/>
            <w:tcBorders>
              <w:top w:val="nil"/>
              <w:left w:val="nil"/>
              <w:bottom w:val="nil"/>
              <w:right w:val="nil"/>
            </w:tcBorders>
            <w:shd w:val="clear" w:color="auto" w:fill="000000"/>
            <w:hideMark/>
          </w:tcPr>
          <w:p w:rsidR="00D61547" w:rsidRPr="00FC1EF9" w:rsidP="00D61547" w14:paraId="44D873C5" w14:textId="77777777">
            <w:pPr>
              <w:spacing w:before="9" w:line="254" w:lineRule="exact"/>
              <w:ind w:left="111"/>
              <w:rPr>
                <w:rFonts w:ascii="Times New Roman" w:hAnsi="Times New Roman"/>
                <w:b/>
                <w:noProof/>
              </w:rPr>
            </w:pPr>
            <w:r w:rsidRPr="00FC1EF9">
              <w:rPr>
                <w:rFonts w:ascii="Times New Roman" w:hAnsi="Times New Roman"/>
                <w:b/>
                <w:noProof/>
                <w:color w:val="FFFFFF"/>
              </w:rPr>
              <w:t>Notes</w:t>
            </w:r>
          </w:p>
        </w:tc>
      </w:tr>
      <w:tr w14:paraId="76D0836B" w14:textId="77777777" w:rsidTr="00197895">
        <w:tblPrEx>
          <w:tblW w:w="0" w:type="auto"/>
          <w:tblInd w:w="160" w:type="dxa"/>
          <w:tblLayout w:type="fixed"/>
          <w:tblLook w:val="01E0"/>
        </w:tblPrEx>
        <w:trPr>
          <w:trHeight w:val="263"/>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6B8574AD" w14:textId="77777777">
            <w:pPr>
              <w:spacing w:before="133"/>
              <w:ind w:left="107"/>
              <w:rPr>
                <w:rFonts w:ascii="Times New Roman" w:hAnsi="Times New Roman"/>
                <w:noProof/>
              </w:rPr>
            </w:pPr>
            <w:r w:rsidRPr="00FC1EF9">
              <w:rPr>
                <w:rFonts w:ascii="Times New Roman" w:hAnsi="Times New Roman"/>
                <w:noProof/>
              </w:rPr>
              <w:t>Vessel</w:t>
            </w: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79D9F7DF" w14:textId="77777777">
            <w:pPr>
              <w:spacing w:line="244" w:lineRule="exact"/>
              <w:ind w:left="109"/>
              <w:rPr>
                <w:rFonts w:ascii="Times New Roman" w:hAnsi="Times New Roman"/>
                <w:b/>
                <w:noProof/>
              </w:rPr>
            </w:pPr>
            <w:r w:rsidRPr="00FC1EF9">
              <w:rPr>
                <w:rFonts w:ascii="Times New Roman" w:hAnsi="Times New Roman"/>
                <w:b/>
                <w:noProof/>
              </w:rPr>
              <w:t>Vessel</w:t>
            </w:r>
            <w:r w:rsidRPr="00FC1EF9">
              <w:rPr>
                <w:rFonts w:ascii="Times New Roman" w:hAnsi="Times New Roman"/>
                <w:b/>
                <w:noProof/>
                <w:spacing w:val="-3"/>
              </w:rPr>
              <w:t xml:space="preserve"> </w:t>
            </w:r>
            <w:r w:rsidRPr="00FC1EF9">
              <w:rPr>
                <w:rFonts w:ascii="Times New Roman" w:hAnsi="Times New Roman"/>
                <w:b/>
                <w:noProof/>
              </w:rPr>
              <w:t>IOTC</w:t>
            </w:r>
            <w:r w:rsidRPr="00FC1EF9">
              <w:rPr>
                <w:rFonts w:ascii="Times New Roman" w:hAnsi="Times New Roman"/>
                <w:b/>
                <w:noProof/>
                <w:spacing w:val="-2"/>
              </w:rPr>
              <w:t xml:space="preserve"> </w:t>
            </w:r>
            <w:r w:rsidRPr="00FC1EF9">
              <w:rPr>
                <w:rFonts w:ascii="Times New Roman" w:hAnsi="Times New Roman"/>
                <w:b/>
                <w:noProof/>
              </w:rPr>
              <w:t>ID</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3A071CEC" w14:textId="77777777">
            <w:pPr>
              <w:spacing w:line="244" w:lineRule="exact"/>
              <w:ind w:left="108"/>
              <w:rPr>
                <w:rFonts w:ascii="Times New Roman" w:hAnsi="Times New Roman"/>
                <w:noProof/>
              </w:rPr>
            </w:pPr>
            <w:r w:rsidRPr="00FC1EF9">
              <w:rPr>
                <w:rFonts w:ascii="Times New Roman" w:hAnsi="Times New Roman"/>
                <w:noProof/>
              </w:rPr>
              <w:t>Vessel</w:t>
            </w:r>
            <w:r w:rsidRPr="00FC1EF9">
              <w:rPr>
                <w:rFonts w:ascii="Times New Roman" w:hAnsi="Times New Roman"/>
                <w:noProof/>
                <w:spacing w:val="-2"/>
              </w:rPr>
              <w:t xml:space="preserve"> </w:t>
            </w:r>
            <w:r w:rsidRPr="00FC1EF9">
              <w:rPr>
                <w:rFonts w:ascii="Times New Roman" w:hAnsi="Times New Roman"/>
                <w:noProof/>
              </w:rPr>
              <w:t>identifier</w:t>
            </w:r>
          </w:p>
        </w:tc>
        <w:tc>
          <w:tcPr>
            <w:tcW w:w="124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3DED6DC4" w14:textId="77777777">
            <w:pPr>
              <w:spacing w:line="244" w:lineRule="exact"/>
              <w:rPr>
                <w:rFonts w:ascii="Times New Roman" w:hAnsi="Times New Roman"/>
                <w:noProof/>
              </w:rPr>
            </w:pPr>
            <w:r w:rsidRPr="00FC1EF9">
              <w:rPr>
                <w:rFonts w:ascii="Times New Roman" w:hAnsi="Times New Roman"/>
                <w:noProof/>
              </w:rPr>
              <w:t>Y</w:t>
            </w:r>
          </w:p>
        </w:tc>
        <w:tc>
          <w:tcPr>
            <w:tcW w:w="2060" w:type="dxa"/>
            <w:tcBorders>
              <w:top w:val="single" w:sz="4" w:space="0" w:color="000000"/>
              <w:left w:val="single" w:sz="4" w:space="0" w:color="000000"/>
              <w:bottom w:val="single" w:sz="4" w:space="0" w:color="000000"/>
              <w:right w:val="single" w:sz="4" w:space="0" w:color="000000"/>
            </w:tcBorders>
          </w:tcPr>
          <w:p w:rsidR="00D61547" w:rsidRPr="00FC1EF9" w:rsidP="00D61547" w14:paraId="5898BE7C" w14:textId="77777777">
            <w:pPr>
              <w:rPr>
                <w:rFonts w:ascii="Times New Roman" w:hAnsi="Times New Roman"/>
                <w:noProof/>
              </w:rPr>
            </w:pPr>
          </w:p>
        </w:tc>
      </w:tr>
      <w:tr w14:paraId="08D26041" w14:textId="77777777" w:rsidTr="00197895">
        <w:tblPrEx>
          <w:tblW w:w="0" w:type="auto"/>
          <w:tblInd w:w="160" w:type="dxa"/>
          <w:tblLayout w:type="fixed"/>
          <w:tblLook w:val="01E0"/>
        </w:tblPrEx>
        <w:trPr>
          <w:trHeight w:val="268"/>
        </w:trPr>
        <w:tc>
          <w:tcPr>
            <w:tcW w:w="1412" w:type="dxa"/>
            <w:vMerge/>
            <w:vAlign w:val="center"/>
            <w:hideMark/>
          </w:tcPr>
          <w:p w:rsidR="00D61547" w:rsidRPr="00FC1EF9" w:rsidP="00D61547" w14:paraId="384EA10C" w14:textId="77777777">
            <w:pPr>
              <w:rPr>
                <w:rFonts w:ascii="Times New Roman" w:hAnsi="Times New Roman"/>
                <w:noProof/>
              </w:rPr>
            </w:pP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3B8528E5" w14:textId="77777777">
            <w:pPr>
              <w:spacing w:line="248" w:lineRule="exact"/>
              <w:ind w:left="109"/>
              <w:rPr>
                <w:rFonts w:ascii="Times New Roman" w:hAnsi="Times New Roman"/>
                <w:b/>
                <w:noProof/>
              </w:rPr>
            </w:pPr>
            <w:r w:rsidRPr="00FC1EF9">
              <w:rPr>
                <w:rFonts w:ascii="Times New Roman" w:hAnsi="Times New Roman"/>
                <w:b/>
                <w:noProof/>
              </w:rPr>
              <w:t>Type</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7E7EA35E" w14:textId="77777777">
            <w:pPr>
              <w:spacing w:line="248" w:lineRule="exact"/>
              <w:ind w:left="108"/>
              <w:rPr>
                <w:rFonts w:ascii="Times New Roman" w:hAnsi="Times New Roman"/>
                <w:noProof/>
              </w:rPr>
            </w:pPr>
            <w:r w:rsidRPr="00FC1EF9">
              <w:rPr>
                <w:rFonts w:ascii="Times New Roman" w:hAnsi="Times New Roman"/>
                <w:noProof/>
              </w:rPr>
              <w:t>Dictionary</w:t>
            </w:r>
            <w:r w:rsidRPr="00FC1EF9">
              <w:rPr>
                <w:rFonts w:ascii="Times New Roman" w:hAnsi="Times New Roman"/>
                <w:noProof/>
                <w:spacing w:val="-3"/>
              </w:rPr>
              <w:t xml:space="preserve"> </w:t>
            </w:r>
            <w:r w:rsidRPr="00FC1EF9">
              <w:rPr>
                <w:rFonts w:ascii="Times New Roman" w:hAnsi="Times New Roman"/>
                <w:noProof/>
              </w:rPr>
              <w:t>entry</w:t>
            </w:r>
          </w:p>
        </w:tc>
        <w:tc>
          <w:tcPr>
            <w:tcW w:w="124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5B4E469B" w14:textId="77777777">
            <w:pPr>
              <w:spacing w:line="248" w:lineRule="exact"/>
              <w:rPr>
                <w:rFonts w:ascii="Times New Roman" w:hAnsi="Times New Roman"/>
                <w:noProof/>
              </w:rPr>
            </w:pPr>
            <w:r w:rsidRPr="00FC1EF9">
              <w:rPr>
                <w:rFonts w:ascii="Times New Roman" w:hAnsi="Times New Roman"/>
                <w:noProof/>
              </w:rPr>
              <w:t>Y</w:t>
            </w:r>
          </w:p>
        </w:tc>
        <w:tc>
          <w:tcPr>
            <w:tcW w:w="20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4F79314" w14:textId="77777777">
            <w:pPr>
              <w:spacing w:line="248" w:lineRule="exact"/>
              <w:ind w:left="106"/>
              <w:rPr>
                <w:rFonts w:ascii="Times New Roman" w:hAnsi="Times New Roman"/>
                <w:noProof/>
              </w:rPr>
            </w:pPr>
            <w:r w:rsidRPr="00FC1EF9">
              <w:rPr>
                <w:rFonts w:ascii="Times New Roman" w:hAnsi="Times New Roman"/>
                <w:noProof/>
              </w:rPr>
              <w:t>Can</w:t>
            </w:r>
            <w:r w:rsidRPr="00FC1EF9">
              <w:rPr>
                <w:rFonts w:ascii="Times New Roman" w:hAnsi="Times New Roman"/>
                <w:noProof/>
                <w:spacing w:val="-3"/>
              </w:rPr>
              <w:t xml:space="preserve"> </w:t>
            </w:r>
            <w:r w:rsidRPr="00FC1EF9">
              <w:rPr>
                <w:rFonts w:ascii="Times New Roman" w:hAnsi="Times New Roman"/>
                <w:noProof/>
              </w:rPr>
              <w:t>be</w:t>
            </w:r>
            <w:r w:rsidRPr="00FC1EF9">
              <w:rPr>
                <w:rFonts w:ascii="Times New Roman" w:hAnsi="Times New Roman"/>
                <w:noProof/>
                <w:spacing w:val="-2"/>
              </w:rPr>
              <w:t xml:space="preserve"> </w:t>
            </w:r>
            <w:r w:rsidRPr="00FC1EF9">
              <w:rPr>
                <w:rFonts w:ascii="Times New Roman" w:hAnsi="Times New Roman"/>
                <w:noProof/>
              </w:rPr>
              <w:t>inferred</w:t>
            </w:r>
          </w:p>
        </w:tc>
      </w:tr>
      <w:tr w14:paraId="703E3D24" w14:textId="77777777" w:rsidTr="00197895">
        <w:tblPrEx>
          <w:tblW w:w="0" w:type="auto"/>
          <w:tblInd w:w="160" w:type="dxa"/>
          <w:tblLayout w:type="fixed"/>
          <w:tblLook w:val="01E0"/>
        </w:tblPrEx>
        <w:trPr>
          <w:trHeight w:val="26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09C34601" w14:textId="77777777">
            <w:pPr>
              <w:spacing w:before="138"/>
              <w:ind w:left="107"/>
              <w:rPr>
                <w:rFonts w:ascii="Times New Roman" w:hAnsi="Times New Roman"/>
                <w:noProof/>
              </w:rPr>
            </w:pPr>
            <w:r w:rsidRPr="00FC1EF9">
              <w:rPr>
                <w:rFonts w:ascii="Times New Roman" w:hAnsi="Times New Roman"/>
                <w:noProof/>
              </w:rPr>
              <w:t>Date</w:t>
            </w: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2361442B" w14:textId="77777777">
            <w:pPr>
              <w:spacing w:line="248" w:lineRule="exact"/>
              <w:ind w:left="109"/>
              <w:rPr>
                <w:rFonts w:ascii="Times New Roman" w:hAnsi="Times New Roman"/>
                <w:b/>
                <w:noProof/>
              </w:rPr>
            </w:pPr>
            <w:r w:rsidRPr="00FC1EF9">
              <w:rPr>
                <w:rFonts w:ascii="Times New Roman" w:hAnsi="Times New Roman"/>
                <w:b/>
                <w:noProof/>
              </w:rPr>
              <w:t>Year</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580FB1D" w14:textId="77777777">
            <w:pPr>
              <w:spacing w:line="248" w:lineRule="exact"/>
              <w:ind w:left="108"/>
              <w:rPr>
                <w:rFonts w:ascii="Times New Roman" w:hAnsi="Times New Roman"/>
                <w:noProof/>
              </w:rPr>
            </w:pPr>
            <w:r w:rsidRPr="00FC1EF9">
              <w:rPr>
                <w:rFonts w:ascii="Times New Roman" w:hAnsi="Times New Roman"/>
                <w:noProof/>
              </w:rPr>
              <w:t>Integer</w:t>
            </w:r>
          </w:p>
        </w:tc>
        <w:tc>
          <w:tcPr>
            <w:tcW w:w="124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202E6B0B" w14:textId="77777777">
            <w:pPr>
              <w:spacing w:line="248" w:lineRule="exact"/>
              <w:rPr>
                <w:rFonts w:ascii="Times New Roman" w:hAnsi="Times New Roman"/>
                <w:noProof/>
              </w:rPr>
            </w:pPr>
            <w:r w:rsidRPr="00FC1EF9">
              <w:rPr>
                <w:rFonts w:ascii="Times New Roman" w:hAnsi="Times New Roman"/>
                <w:noProof/>
              </w:rPr>
              <w:t>Y</w:t>
            </w:r>
          </w:p>
        </w:tc>
        <w:tc>
          <w:tcPr>
            <w:tcW w:w="2060" w:type="dxa"/>
            <w:tcBorders>
              <w:top w:val="single" w:sz="4" w:space="0" w:color="000000"/>
              <w:left w:val="single" w:sz="4" w:space="0" w:color="000000"/>
              <w:bottom w:val="single" w:sz="4" w:space="0" w:color="000000"/>
              <w:right w:val="single" w:sz="4" w:space="0" w:color="000000"/>
            </w:tcBorders>
          </w:tcPr>
          <w:p w:rsidR="00D61547" w:rsidRPr="00FC1EF9" w:rsidP="00D61547" w14:paraId="2FCD40DD" w14:textId="77777777">
            <w:pPr>
              <w:rPr>
                <w:rFonts w:ascii="Times New Roman" w:hAnsi="Times New Roman"/>
                <w:noProof/>
              </w:rPr>
            </w:pPr>
          </w:p>
        </w:tc>
      </w:tr>
      <w:tr w14:paraId="152FA517" w14:textId="77777777" w:rsidTr="00197895">
        <w:tblPrEx>
          <w:tblW w:w="0" w:type="auto"/>
          <w:tblInd w:w="160" w:type="dxa"/>
          <w:tblLayout w:type="fixed"/>
          <w:tblLook w:val="01E0"/>
        </w:tblPrEx>
        <w:trPr>
          <w:trHeight w:val="268"/>
        </w:trPr>
        <w:tc>
          <w:tcPr>
            <w:tcW w:w="1412" w:type="dxa"/>
            <w:vMerge/>
            <w:vAlign w:val="center"/>
            <w:hideMark/>
          </w:tcPr>
          <w:p w:rsidR="00D61547" w:rsidRPr="00FC1EF9" w:rsidP="00D61547" w14:paraId="1EBC8CA2" w14:textId="77777777">
            <w:pPr>
              <w:rPr>
                <w:rFonts w:ascii="Times New Roman" w:hAnsi="Times New Roman"/>
                <w:noProof/>
              </w:rPr>
            </w:pP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426BF4C0" w14:textId="77777777">
            <w:pPr>
              <w:spacing w:line="248" w:lineRule="exact"/>
              <w:ind w:left="109"/>
              <w:rPr>
                <w:rFonts w:ascii="Times New Roman" w:hAnsi="Times New Roman"/>
                <w:b/>
                <w:noProof/>
              </w:rPr>
            </w:pPr>
            <w:r w:rsidRPr="00FC1EF9">
              <w:rPr>
                <w:rFonts w:ascii="Times New Roman" w:hAnsi="Times New Roman"/>
                <w:b/>
                <w:noProof/>
              </w:rPr>
              <w:t>Month</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429931AE" w14:textId="77777777">
            <w:pPr>
              <w:spacing w:line="248" w:lineRule="exact"/>
              <w:ind w:left="108"/>
              <w:rPr>
                <w:rFonts w:ascii="Times New Roman" w:hAnsi="Times New Roman"/>
                <w:noProof/>
              </w:rPr>
            </w:pPr>
            <w:r w:rsidRPr="00FC1EF9">
              <w:rPr>
                <w:rFonts w:ascii="Times New Roman" w:hAnsi="Times New Roman"/>
                <w:noProof/>
              </w:rPr>
              <w:t>Integer</w:t>
            </w:r>
          </w:p>
        </w:tc>
        <w:tc>
          <w:tcPr>
            <w:tcW w:w="124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0A13C871" w14:textId="77777777">
            <w:pPr>
              <w:spacing w:line="248" w:lineRule="exact"/>
              <w:rPr>
                <w:rFonts w:ascii="Times New Roman" w:hAnsi="Times New Roman"/>
                <w:noProof/>
              </w:rPr>
            </w:pPr>
            <w:r w:rsidRPr="00FC1EF9">
              <w:rPr>
                <w:rFonts w:ascii="Times New Roman" w:hAnsi="Times New Roman"/>
                <w:noProof/>
              </w:rPr>
              <w:t>Y</w:t>
            </w:r>
          </w:p>
        </w:tc>
        <w:tc>
          <w:tcPr>
            <w:tcW w:w="2060" w:type="dxa"/>
            <w:tcBorders>
              <w:top w:val="single" w:sz="4" w:space="0" w:color="000000"/>
              <w:left w:val="single" w:sz="4" w:space="0" w:color="000000"/>
              <w:bottom w:val="single" w:sz="4" w:space="0" w:color="000000"/>
              <w:right w:val="single" w:sz="4" w:space="0" w:color="000000"/>
            </w:tcBorders>
          </w:tcPr>
          <w:p w:rsidR="00D61547" w:rsidRPr="00FC1EF9" w:rsidP="00D61547" w14:paraId="33FD3D91" w14:textId="77777777">
            <w:pPr>
              <w:rPr>
                <w:rFonts w:ascii="Times New Roman" w:hAnsi="Times New Roman"/>
                <w:noProof/>
              </w:rPr>
            </w:pPr>
          </w:p>
        </w:tc>
      </w:tr>
      <w:tr w14:paraId="709F17C8" w14:textId="77777777" w:rsidTr="00197895">
        <w:tblPrEx>
          <w:tblW w:w="0" w:type="auto"/>
          <w:tblInd w:w="160" w:type="dxa"/>
          <w:tblLayout w:type="fixed"/>
          <w:tblLook w:val="01E0"/>
        </w:tblPrEx>
        <w:trPr>
          <w:trHeight w:val="268"/>
        </w:trPr>
        <w:tc>
          <w:tcPr>
            <w:tcW w:w="141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5FDD2CC9" w14:textId="77777777">
            <w:pPr>
              <w:spacing w:line="248" w:lineRule="exact"/>
              <w:ind w:left="107"/>
              <w:rPr>
                <w:rFonts w:ascii="Times New Roman" w:hAnsi="Times New Roman"/>
                <w:noProof/>
              </w:rPr>
            </w:pPr>
            <w:r w:rsidRPr="00FC1EF9">
              <w:rPr>
                <w:rFonts w:ascii="Times New Roman" w:hAnsi="Times New Roman"/>
                <w:noProof/>
              </w:rPr>
              <w:t>Location</w:t>
            </w: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430BF529" w14:textId="77777777">
            <w:pPr>
              <w:spacing w:line="248" w:lineRule="exact"/>
              <w:ind w:left="109"/>
              <w:rPr>
                <w:rFonts w:ascii="Times New Roman" w:hAnsi="Times New Roman"/>
                <w:b/>
                <w:noProof/>
              </w:rPr>
            </w:pPr>
            <w:r w:rsidRPr="00FC1EF9">
              <w:rPr>
                <w:rFonts w:ascii="Times New Roman" w:hAnsi="Times New Roman"/>
                <w:b/>
                <w:noProof/>
              </w:rPr>
              <w:t>1x1</w:t>
            </w:r>
            <w:r w:rsidRPr="00FC1EF9">
              <w:rPr>
                <w:rFonts w:ascii="Times New Roman" w:hAnsi="Times New Roman"/>
                <w:b/>
                <w:noProof/>
                <w:spacing w:val="-3"/>
              </w:rPr>
              <w:t xml:space="preserve"> </w:t>
            </w:r>
            <w:r w:rsidRPr="00FC1EF9">
              <w:rPr>
                <w:rFonts w:ascii="Times New Roman" w:hAnsi="Times New Roman"/>
                <w:b/>
                <w:noProof/>
              </w:rPr>
              <w:t>grid</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3CC8ED14" w14:textId="77777777">
            <w:pPr>
              <w:spacing w:line="248" w:lineRule="exact"/>
              <w:ind w:left="108"/>
              <w:rPr>
                <w:rFonts w:ascii="Times New Roman" w:hAnsi="Times New Roman"/>
                <w:noProof/>
              </w:rPr>
            </w:pPr>
            <w:r w:rsidRPr="00FC1EF9">
              <w:rPr>
                <w:rFonts w:ascii="Times New Roman" w:hAnsi="Times New Roman"/>
                <w:noProof/>
              </w:rPr>
              <w:t>CWP grid</w:t>
            </w:r>
            <w:r w:rsidRPr="00FC1EF9">
              <w:rPr>
                <w:rFonts w:ascii="Times New Roman" w:hAnsi="Times New Roman"/>
                <w:noProof/>
                <w:spacing w:val="-1"/>
              </w:rPr>
              <w:t xml:space="preserve"> </w:t>
            </w:r>
            <w:r w:rsidRPr="00FC1EF9">
              <w:rPr>
                <w:rFonts w:ascii="Times New Roman" w:hAnsi="Times New Roman"/>
                <w:noProof/>
              </w:rPr>
              <w:t>identifier</w:t>
            </w:r>
          </w:p>
        </w:tc>
        <w:tc>
          <w:tcPr>
            <w:tcW w:w="124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033BE12D" w14:textId="77777777">
            <w:pPr>
              <w:spacing w:line="248" w:lineRule="exact"/>
              <w:rPr>
                <w:rFonts w:ascii="Times New Roman" w:hAnsi="Times New Roman"/>
                <w:noProof/>
              </w:rPr>
            </w:pPr>
            <w:r w:rsidRPr="00FC1EF9">
              <w:rPr>
                <w:rFonts w:ascii="Times New Roman" w:hAnsi="Times New Roman"/>
                <w:noProof/>
              </w:rPr>
              <w:t>Y</w:t>
            </w:r>
          </w:p>
        </w:tc>
        <w:tc>
          <w:tcPr>
            <w:tcW w:w="2060" w:type="dxa"/>
            <w:tcBorders>
              <w:top w:val="single" w:sz="4" w:space="0" w:color="000000"/>
              <w:left w:val="single" w:sz="4" w:space="0" w:color="000000"/>
              <w:bottom w:val="single" w:sz="4" w:space="0" w:color="000000"/>
              <w:right w:val="single" w:sz="4" w:space="0" w:color="000000"/>
            </w:tcBorders>
          </w:tcPr>
          <w:p w:rsidR="00D61547" w:rsidRPr="00FC1EF9" w:rsidP="00D61547" w14:paraId="2B3A24B6" w14:textId="77777777">
            <w:pPr>
              <w:rPr>
                <w:rFonts w:ascii="Times New Roman" w:hAnsi="Times New Roman"/>
                <w:noProof/>
              </w:rPr>
            </w:pPr>
          </w:p>
        </w:tc>
      </w:tr>
      <w:tr w14:paraId="12CAC2BF" w14:textId="77777777" w:rsidTr="00197895">
        <w:tblPrEx>
          <w:tblW w:w="0" w:type="auto"/>
          <w:tblInd w:w="160" w:type="dxa"/>
          <w:tblLayout w:type="fixed"/>
          <w:tblLook w:val="01E0"/>
        </w:tblPrEx>
        <w:trPr>
          <w:trHeight w:val="537"/>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E7E6E6"/>
          </w:tcPr>
          <w:p w:rsidR="00D61547" w:rsidRPr="00FC1EF9" w:rsidP="00D61547" w14:paraId="2260574F" w14:textId="77777777">
            <w:pPr>
              <w:rPr>
                <w:rFonts w:ascii="Times New Roman" w:hAnsi="Times New Roman"/>
                <w:i/>
                <w:noProof/>
              </w:rPr>
            </w:pPr>
          </w:p>
          <w:p w:rsidR="00D61547" w:rsidRPr="00FC1EF9" w:rsidP="00D61547" w14:paraId="65022AB8" w14:textId="77777777">
            <w:pPr>
              <w:spacing w:before="138"/>
              <w:ind w:left="107"/>
              <w:rPr>
                <w:rFonts w:ascii="Times New Roman" w:hAnsi="Times New Roman"/>
                <w:noProof/>
              </w:rPr>
            </w:pPr>
            <w:r w:rsidRPr="00FC1EF9">
              <w:rPr>
                <w:rFonts w:ascii="Times New Roman" w:hAnsi="Times New Roman"/>
                <w:noProof/>
              </w:rPr>
              <w:t xml:space="preserve">Floating object </w:t>
            </w: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1F2DB774" w14:textId="77777777">
            <w:pPr>
              <w:spacing w:before="133"/>
              <w:ind w:left="109"/>
              <w:rPr>
                <w:rFonts w:ascii="Times New Roman" w:hAnsi="Times New Roman"/>
                <w:b/>
                <w:noProof/>
              </w:rPr>
            </w:pPr>
            <w:r w:rsidRPr="00FC1EF9">
              <w:rPr>
                <w:rFonts w:ascii="Times New Roman" w:hAnsi="Times New Roman"/>
                <w:b/>
                <w:noProof/>
              </w:rPr>
              <w:t>Type</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37E3921E" w14:textId="77777777">
            <w:pPr>
              <w:spacing w:before="133"/>
              <w:ind w:left="108"/>
              <w:rPr>
                <w:rFonts w:ascii="Times New Roman" w:hAnsi="Times New Roman"/>
                <w:noProof/>
              </w:rPr>
            </w:pPr>
            <w:r w:rsidRPr="00FC1EF9">
              <w:rPr>
                <w:rFonts w:ascii="Times New Roman" w:hAnsi="Times New Roman"/>
                <w:noProof/>
              </w:rPr>
              <w:t>Dictionary</w:t>
            </w:r>
            <w:r w:rsidRPr="00FC1EF9">
              <w:rPr>
                <w:rFonts w:ascii="Times New Roman" w:hAnsi="Times New Roman"/>
                <w:noProof/>
                <w:spacing w:val="-3"/>
              </w:rPr>
              <w:t xml:space="preserve"> </w:t>
            </w:r>
            <w:r w:rsidRPr="00FC1EF9">
              <w:rPr>
                <w:rFonts w:ascii="Times New Roman" w:hAnsi="Times New Roman"/>
                <w:noProof/>
              </w:rPr>
              <w:t>entry</w:t>
            </w:r>
          </w:p>
        </w:tc>
        <w:tc>
          <w:tcPr>
            <w:tcW w:w="124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30694C7C" w14:textId="77777777">
            <w:pPr>
              <w:spacing w:before="133"/>
              <w:rPr>
                <w:rFonts w:ascii="Times New Roman" w:hAnsi="Times New Roman"/>
                <w:noProof/>
              </w:rPr>
            </w:pPr>
            <w:r w:rsidRPr="00FC1EF9">
              <w:rPr>
                <w:rFonts w:ascii="Times New Roman" w:hAnsi="Times New Roman"/>
                <w:noProof/>
              </w:rPr>
              <w:t>Y</w:t>
            </w:r>
          </w:p>
        </w:tc>
        <w:tc>
          <w:tcPr>
            <w:tcW w:w="20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52A804BE" w14:textId="77777777">
            <w:pPr>
              <w:spacing w:line="248" w:lineRule="exact"/>
              <w:ind w:left="106"/>
              <w:rPr>
                <w:rFonts w:ascii="Times New Roman" w:hAnsi="Times New Roman"/>
                <w:noProof/>
              </w:rPr>
            </w:pPr>
            <w:r w:rsidRPr="00FC1EF9">
              <w:rPr>
                <w:rFonts w:ascii="Times New Roman" w:hAnsi="Times New Roman"/>
                <w:noProof/>
              </w:rPr>
              <w:t>As defined in point (c) of this Annex</w:t>
            </w:r>
          </w:p>
        </w:tc>
      </w:tr>
      <w:tr w14:paraId="3E8FBB55" w14:textId="77777777" w:rsidTr="00197895">
        <w:tblPrEx>
          <w:tblW w:w="0" w:type="auto"/>
          <w:tblInd w:w="160" w:type="dxa"/>
          <w:tblLayout w:type="fixed"/>
          <w:tblLook w:val="01E0"/>
        </w:tblPrEx>
        <w:trPr>
          <w:trHeight w:val="537"/>
        </w:trPr>
        <w:tc>
          <w:tcPr>
            <w:tcW w:w="1412" w:type="dxa"/>
            <w:vMerge/>
            <w:vAlign w:val="center"/>
            <w:hideMark/>
          </w:tcPr>
          <w:p w:rsidR="00D61547" w:rsidRPr="00FC1EF9" w:rsidP="00D61547" w14:paraId="079DC513" w14:textId="77777777">
            <w:pPr>
              <w:rPr>
                <w:rFonts w:ascii="Times New Roman" w:hAnsi="Times New Roman"/>
                <w:noProof/>
              </w:rPr>
            </w:pP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4A9E1968" w14:textId="77777777">
            <w:pPr>
              <w:spacing w:before="133"/>
              <w:ind w:left="109"/>
              <w:rPr>
                <w:rFonts w:ascii="Times New Roman" w:hAnsi="Times New Roman"/>
                <w:b/>
                <w:noProof/>
              </w:rPr>
            </w:pPr>
            <w:r w:rsidRPr="00FC1EF9">
              <w:rPr>
                <w:rFonts w:ascii="Times New Roman" w:hAnsi="Times New Roman"/>
                <w:b/>
                <w:noProof/>
              </w:rPr>
              <w:t>Activity</w:t>
            </w:r>
            <w:r w:rsidRPr="00FC1EF9">
              <w:rPr>
                <w:rFonts w:ascii="Times New Roman" w:hAnsi="Times New Roman"/>
                <w:b/>
                <w:noProof/>
                <w:spacing w:val="-3"/>
              </w:rPr>
              <w:t xml:space="preserve"> </w:t>
            </w:r>
            <w:r w:rsidRPr="00FC1EF9">
              <w:rPr>
                <w:rFonts w:ascii="Times New Roman" w:hAnsi="Times New Roman"/>
                <w:b/>
                <w:noProof/>
              </w:rPr>
              <w:t>type</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2E418AC4" w14:textId="77777777">
            <w:pPr>
              <w:spacing w:before="133"/>
              <w:ind w:left="108"/>
              <w:rPr>
                <w:rFonts w:ascii="Times New Roman" w:hAnsi="Times New Roman"/>
                <w:noProof/>
              </w:rPr>
            </w:pPr>
            <w:r w:rsidRPr="00FC1EF9">
              <w:rPr>
                <w:rFonts w:ascii="Times New Roman" w:hAnsi="Times New Roman"/>
                <w:noProof/>
              </w:rPr>
              <w:t>Dictionary</w:t>
            </w:r>
            <w:r w:rsidRPr="00FC1EF9">
              <w:rPr>
                <w:rFonts w:ascii="Times New Roman" w:hAnsi="Times New Roman"/>
                <w:noProof/>
                <w:spacing w:val="-3"/>
              </w:rPr>
              <w:t xml:space="preserve"> </w:t>
            </w:r>
            <w:r w:rsidRPr="00FC1EF9">
              <w:rPr>
                <w:rFonts w:ascii="Times New Roman" w:hAnsi="Times New Roman"/>
                <w:noProof/>
              </w:rPr>
              <w:t>entry</w:t>
            </w:r>
          </w:p>
        </w:tc>
        <w:tc>
          <w:tcPr>
            <w:tcW w:w="124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23754ED5" w14:textId="77777777">
            <w:pPr>
              <w:spacing w:before="133"/>
              <w:rPr>
                <w:rFonts w:ascii="Times New Roman" w:hAnsi="Times New Roman"/>
                <w:noProof/>
              </w:rPr>
            </w:pPr>
            <w:r w:rsidRPr="00FC1EF9">
              <w:rPr>
                <w:rFonts w:ascii="Times New Roman" w:hAnsi="Times New Roman"/>
                <w:noProof/>
              </w:rPr>
              <w:t>Y</w:t>
            </w:r>
          </w:p>
        </w:tc>
        <w:tc>
          <w:tcPr>
            <w:tcW w:w="20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65DFBBF" w14:textId="77777777">
            <w:pPr>
              <w:spacing w:line="249" w:lineRule="exact"/>
              <w:ind w:left="106"/>
              <w:rPr>
                <w:rFonts w:ascii="Times New Roman" w:hAnsi="Times New Roman"/>
                <w:noProof/>
              </w:rPr>
            </w:pPr>
            <w:r w:rsidRPr="00FC1EF9">
              <w:rPr>
                <w:rFonts w:ascii="Times New Roman" w:hAnsi="Times New Roman"/>
                <w:noProof/>
              </w:rPr>
              <w:t>As defined in point (d) of this Annex</w:t>
            </w:r>
          </w:p>
        </w:tc>
      </w:tr>
      <w:tr w14:paraId="3EF56651" w14:textId="77777777" w:rsidTr="00197895">
        <w:tblPrEx>
          <w:tblW w:w="0" w:type="auto"/>
          <w:tblInd w:w="160" w:type="dxa"/>
          <w:tblLayout w:type="fixed"/>
          <w:tblLook w:val="01E0"/>
        </w:tblPrEx>
        <w:trPr>
          <w:trHeight w:val="26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E7E6E6"/>
          </w:tcPr>
          <w:p w:rsidR="00D61547" w:rsidRPr="00FC1EF9" w:rsidP="00D61547" w14:paraId="2B1289C4" w14:textId="77777777">
            <w:pPr>
              <w:spacing w:before="11"/>
              <w:rPr>
                <w:rFonts w:ascii="Times New Roman" w:hAnsi="Times New Roman"/>
                <w:i/>
                <w:noProof/>
              </w:rPr>
            </w:pPr>
          </w:p>
          <w:p w:rsidR="00D61547" w:rsidRPr="00FC1EF9" w:rsidP="00D61547" w14:paraId="013BEE89" w14:textId="77777777">
            <w:pPr>
              <w:ind w:left="107"/>
              <w:rPr>
                <w:rFonts w:ascii="Times New Roman" w:hAnsi="Times New Roman"/>
                <w:noProof/>
              </w:rPr>
            </w:pPr>
            <w:r w:rsidRPr="00FC1EF9">
              <w:rPr>
                <w:rFonts w:ascii="Times New Roman" w:hAnsi="Times New Roman"/>
                <w:noProof/>
              </w:rPr>
              <w:t>Effort</w:t>
            </w: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733AB870" w14:textId="77777777">
            <w:pPr>
              <w:spacing w:line="248" w:lineRule="exact"/>
              <w:ind w:left="109"/>
              <w:rPr>
                <w:rFonts w:ascii="Times New Roman" w:hAnsi="Times New Roman"/>
                <w:b/>
                <w:noProof/>
              </w:rPr>
            </w:pPr>
            <w:r w:rsidRPr="00FC1EF9">
              <w:rPr>
                <w:rFonts w:ascii="Times New Roman" w:hAnsi="Times New Roman"/>
                <w:b/>
                <w:noProof/>
              </w:rPr>
              <w:t>Number</w:t>
            </w:r>
            <w:r w:rsidRPr="00FC1EF9">
              <w:rPr>
                <w:rFonts w:ascii="Times New Roman" w:hAnsi="Times New Roman"/>
                <w:b/>
                <w:noProof/>
                <w:spacing w:val="-3"/>
              </w:rPr>
              <w:t xml:space="preserve"> </w:t>
            </w:r>
            <w:r w:rsidRPr="00FC1EF9">
              <w:rPr>
                <w:rFonts w:ascii="Times New Roman" w:hAnsi="Times New Roman"/>
                <w:b/>
                <w:noProof/>
              </w:rPr>
              <w:t>of activities</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2EC28325" w14:textId="77777777">
            <w:pPr>
              <w:spacing w:line="248" w:lineRule="exact"/>
              <w:ind w:left="108"/>
              <w:rPr>
                <w:rFonts w:ascii="Times New Roman" w:hAnsi="Times New Roman"/>
                <w:noProof/>
              </w:rPr>
            </w:pPr>
            <w:r w:rsidRPr="00FC1EF9">
              <w:rPr>
                <w:rFonts w:ascii="Times New Roman" w:hAnsi="Times New Roman"/>
                <w:noProof/>
              </w:rPr>
              <w:t>Integer</w:t>
            </w:r>
          </w:p>
        </w:tc>
        <w:tc>
          <w:tcPr>
            <w:tcW w:w="1240" w:type="dxa"/>
            <w:vMerge w:val="restart"/>
            <w:tcBorders>
              <w:top w:val="single" w:sz="4" w:space="0" w:color="000000"/>
              <w:left w:val="single" w:sz="4" w:space="0" w:color="000000"/>
              <w:bottom w:val="single" w:sz="4" w:space="0" w:color="000000"/>
              <w:right w:val="single" w:sz="4" w:space="0" w:color="000000"/>
            </w:tcBorders>
          </w:tcPr>
          <w:p w:rsidR="00D61547" w:rsidRPr="00FC1EF9" w:rsidP="00D61547" w14:paraId="772DFB61" w14:textId="77777777">
            <w:pPr>
              <w:spacing w:before="11"/>
              <w:rPr>
                <w:rFonts w:ascii="Times New Roman" w:hAnsi="Times New Roman"/>
                <w:i/>
                <w:noProof/>
              </w:rPr>
            </w:pPr>
          </w:p>
          <w:p w:rsidR="00D61547" w:rsidRPr="00FC1EF9" w:rsidP="00D61547" w14:paraId="3A11A961" w14:textId="77777777">
            <w:pPr>
              <w:rPr>
                <w:rFonts w:ascii="Times New Roman" w:hAnsi="Times New Roman"/>
                <w:noProof/>
              </w:rPr>
            </w:pPr>
            <w:r w:rsidRPr="00FC1EF9">
              <w:rPr>
                <w:rFonts w:ascii="Times New Roman" w:hAnsi="Times New Roman"/>
                <w:noProof/>
              </w:rPr>
              <w:t>Y</w:t>
            </w:r>
          </w:p>
        </w:tc>
        <w:tc>
          <w:tcPr>
            <w:tcW w:w="2060" w:type="dxa"/>
            <w:tcBorders>
              <w:top w:val="single" w:sz="4" w:space="0" w:color="000000"/>
              <w:left w:val="single" w:sz="4" w:space="0" w:color="000000"/>
              <w:bottom w:val="single" w:sz="4" w:space="0" w:color="000000"/>
              <w:right w:val="single" w:sz="4" w:space="0" w:color="000000"/>
            </w:tcBorders>
          </w:tcPr>
          <w:p w:rsidR="00D61547" w:rsidRPr="00FC1EF9" w:rsidP="00D61547" w14:paraId="529BD2DE" w14:textId="77777777">
            <w:pPr>
              <w:rPr>
                <w:rFonts w:ascii="Times New Roman" w:hAnsi="Times New Roman"/>
                <w:noProof/>
              </w:rPr>
            </w:pPr>
          </w:p>
        </w:tc>
      </w:tr>
      <w:tr w14:paraId="2A4707FA" w14:textId="77777777" w:rsidTr="00197895">
        <w:tblPrEx>
          <w:tblW w:w="0" w:type="auto"/>
          <w:tblInd w:w="160" w:type="dxa"/>
          <w:tblLayout w:type="fixed"/>
          <w:tblLook w:val="01E0"/>
        </w:tblPrEx>
        <w:trPr>
          <w:trHeight w:val="270"/>
        </w:trPr>
        <w:tc>
          <w:tcPr>
            <w:tcW w:w="1412" w:type="dxa"/>
            <w:vMerge/>
            <w:vAlign w:val="center"/>
            <w:hideMark/>
          </w:tcPr>
          <w:p w:rsidR="00D61547" w:rsidRPr="00FC1EF9" w:rsidP="00D61547" w14:paraId="6762F8D5" w14:textId="77777777">
            <w:pPr>
              <w:rPr>
                <w:rFonts w:ascii="Times New Roman" w:hAnsi="Times New Roman"/>
                <w:noProof/>
              </w:rPr>
            </w:pP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5AF0E130" w14:textId="77777777">
            <w:pPr>
              <w:spacing w:before="1" w:line="249" w:lineRule="exact"/>
              <w:ind w:left="109"/>
              <w:rPr>
                <w:rFonts w:ascii="Times New Roman" w:hAnsi="Times New Roman"/>
                <w:b/>
                <w:noProof/>
              </w:rPr>
            </w:pPr>
            <w:r w:rsidRPr="00FC1EF9">
              <w:rPr>
                <w:rFonts w:ascii="Times New Roman" w:hAnsi="Times New Roman"/>
                <w:b/>
                <w:noProof/>
              </w:rPr>
              <w:t>Number</w:t>
            </w:r>
            <w:r w:rsidRPr="00FC1EF9">
              <w:rPr>
                <w:rFonts w:ascii="Times New Roman" w:hAnsi="Times New Roman"/>
                <w:b/>
                <w:noProof/>
                <w:spacing w:val="-3"/>
              </w:rPr>
              <w:t xml:space="preserve"> </w:t>
            </w:r>
            <w:r w:rsidRPr="00FC1EF9">
              <w:rPr>
                <w:rFonts w:ascii="Times New Roman" w:hAnsi="Times New Roman"/>
                <w:b/>
                <w:noProof/>
              </w:rPr>
              <w:t>of sets</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5FBD829" w14:textId="77777777">
            <w:pPr>
              <w:spacing w:before="1" w:line="249" w:lineRule="exact"/>
              <w:ind w:left="108"/>
              <w:rPr>
                <w:rFonts w:ascii="Times New Roman" w:hAnsi="Times New Roman"/>
                <w:noProof/>
              </w:rPr>
            </w:pPr>
            <w:r w:rsidRPr="00FC1EF9">
              <w:rPr>
                <w:rFonts w:ascii="Times New Roman" w:hAnsi="Times New Roman"/>
                <w:noProof/>
              </w:rPr>
              <w:t>Integer</w:t>
            </w:r>
          </w:p>
        </w:tc>
        <w:tc>
          <w:tcPr>
            <w:tcW w:w="1240" w:type="dxa"/>
            <w:vMerge/>
            <w:vAlign w:val="center"/>
            <w:hideMark/>
          </w:tcPr>
          <w:p w:rsidR="00D61547" w:rsidRPr="00FC1EF9" w:rsidP="00D61547" w14:paraId="09A0820D" w14:textId="77777777">
            <w:pPr>
              <w:rPr>
                <w:rFonts w:ascii="Times New Roman" w:hAnsi="Times New Roman"/>
                <w:noProof/>
              </w:rPr>
            </w:pPr>
          </w:p>
        </w:tc>
        <w:tc>
          <w:tcPr>
            <w:tcW w:w="20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DA9E870" w14:textId="77777777">
            <w:pPr>
              <w:spacing w:before="1" w:line="249" w:lineRule="exact"/>
              <w:ind w:left="106"/>
              <w:rPr>
                <w:rFonts w:ascii="Times New Roman" w:hAnsi="Times New Roman"/>
                <w:noProof/>
              </w:rPr>
            </w:pPr>
            <w:r w:rsidRPr="00FC1EF9">
              <w:rPr>
                <w:rFonts w:ascii="Times New Roman" w:hAnsi="Times New Roman"/>
                <w:noProof/>
              </w:rPr>
              <w:t>Can</w:t>
            </w:r>
            <w:r w:rsidRPr="00FC1EF9">
              <w:rPr>
                <w:rFonts w:ascii="Times New Roman" w:hAnsi="Times New Roman"/>
                <w:noProof/>
                <w:spacing w:val="-2"/>
              </w:rPr>
              <w:t xml:space="preserve"> </w:t>
            </w:r>
            <w:r w:rsidRPr="00FC1EF9">
              <w:rPr>
                <w:rFonts w:ascii="Times New Roman" w:hAnsi="Times New Roman"/>
                <w:noProof/>
              </w:rPr>
              <w:t>be 0</w:t>
            </w:r>
          </w:p>
        </w:tc>
      </w:tr>
      <w:tr w14:paraId="08BC9891" w14:textId="77777777" w:rsidTr="00197895">
        <w:tblPrEx>
          <w:tblW w:w="0" w:type="auto"/>
          <w:tblInd w:w="160" w:type="dxa"/>
          <w:tblLayout w:type="fixed"/>
          <w:tblLook w:val="01E0"/>
        </w:tblPrEx>
        <w:trPr>
          <w:trHeight w:val="269"/>
        </w:trPr>
        <w:tc>
          <w:tcPr>
            <w:tcW w:w="1412" w:type="dxa"/>
            <w:vMerge/>
            <w:vAlign w:val="center"/>
            <w:hideMark/>
          </w:tcPr>
          <w:p w:rsidR="00D61547" w:rsidRPr="00FC1EF9" w:rsidP="00D61547" w14:paraId="0209BBE5" w14:textId="77777777">
            <w:pPr>
              <w:rPr>
                <w:rFonts w:ascii="Times New Roman" w:hAnsi="Times New Roman"/>
                <w:noProof/>
              </w:rPr>
            </w:pP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4A79EAE6" w14:textId="77777777">
            <w:pPr>
              <w:spacing w:line="249" w:lineRule="exact"/>
              <w:ind w:left="109"/>
              <w:rPr>
                <w:rFonts w:ascii="Times New Roman" w:hAnsi="Times New Roman"/>
                <w:b/>
                <w:noProof/>
              </w:rPr>
            </w:pPr>
            <w:r w:rsidRPr="00FC1EF9">
              <w:rPr>
                <w:rFonts w:ascii="Times New Roman" w:hAnsi="Times New Roman"/>
                <w:b/>
                <w:noProof/>
              </w:rPr>
              <w:t>Data</w:t>
            </w:r>
            <w:r w:rsidRPr="00FC1EF9">
              <w:rPr>
                <w:rFonts w:ascii="Times New Roman" w:hAnsi="Times New Roman"/>
                <w:b/>
                <w:noProof/>
                <w:spacing w:val="-2"/>
              </w:rPr>
              <w:t xml:space="preserve"> </w:t>
            </w:r>
            <w:r w:rsidRPr="00FC1EF9">
              <w:rPr>
                <w:rFonts w:ascii="Times New Roman" w:hAnsi="Times New Roman"/>
                <w:b/>
                <w:noProof/>
              </w:rPr>
              <w:t>raised?</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423567ED" w14:textId="77777777">
            <w:pPr>
              <w:spacing w:line="249" w:lineRule="exact"/>
              <w:ind w:left="108"/>
              <w:rPr>
                <w:rFonts w:ascii="Times New Roman" w:hAnsi="Times New Roman"/>
                <w:noProof/>
              </w:rPr>
            </w:pPr>
            <w:r w:rsidRPr="00FC1EF9">
              <w:rPr>
                <w:rFonts w:ascii="Times New Roman" w:hAnsi="Times New Roman"/>
                <w:noProof/>
              </w:rPr>
              <w:t>Boolean</w:t>
            </w:r>
          </w:p>
        </w:tc>
        <w:tc>
          <w:tcPr>
            <w:tcW w:w="1240" w:type="dxa"/>
            <w:vMerge/>
            <w:vAlign w:val="center"/>
            <w:hideMark/>
          </w:tcPr>
          <w:p w:rsidR="00D61547" w:rsidRPr="00FC1EF9" w:rsidP="00D61547" w14:paraId="15E0CEEF" w14:textId="77777777">
            <w:pPr>
              <w:rPr>
                <w:rFonts w:ascii="Times New Roman" w:hAnsi="Times New Roman"/>
                <w:noProof/>
              </w:rPr>
            </w:pPr>
          </w:p>
        </w:tc>
        <w:tc>
          <w:tcPr>
            <w:tcW w:w="2060" w:type="dxa"/>
            <w:tcBorders>
              <w:top w:val="single" w:sz="4" w:space="0" w:color="000000"/>
              <w:left w:val="single" w:sz="4" w:space="0" w:color="000000"/>
              <w:bottom w:val="single" w:sz="4" w:space="0" w:color="000000"/>
              <w:right w:val="single" w:sz="4" w:space="0" w:color="000000"/>
            </w:tcBorders>
          </w:tcPr>
          <w:p w:rsidR="00D61547" w:rsidRPr="00FC1EF9" w:rsidP="00D61547" w14:paraId="6C6F6683" w14:textId="77777777">
            <w:pPr>
              <w:rPr>
                <w:rFonts w:ascii="Times New Roman" w:hAnsi="Times New Roman"/>
                <w:noProof/>
              </w:rPr>
            </w:pPr>
          </w:p>
        </w:tc>
      </w:tr>
      <w:tr w14:paraId="3FCCFD38" w14:textId="77777777" w:rsidTr="00197895">
        <w:tblPrEx>
          <w:tblW w:w="0" w:type="auto"/>
          <w:tblInd w:w="160" w:type="dxa"/>
          <w:tblLayout w:type="fixed"/>
          <w:tblLook w:val="01E0"/>
        </w:tblPrEx>
        <w:trPr>
          <w:trHeight w:val="26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E7E6E6"/>
          </w:tcPr>
          <w:p w:rsidR="00D61547" w:rsidRPr="00FC1EF9" w:rsidP="00D61547" w14:paraId="4635B895" w14:textId="77777777">
            <w:pPr>
              <w:rPr>
                <w:rFonts w:ascii="Times New Roman" w:hAnsi="Times New Roman"/>
                <w:i/>
                <w:noProof/>
              </w:rPr>
            </w:pPr>
          </w:p>
          <w:p w:rsidR="00D61547" w:rsidRPr="00FC1EF9" w:rsidP="00D61547" w14:paraId="15F71807" w14:textId="77777777">
            <w:pPr>
              <w:spacing w:before="1"/>
              <w:rPr>
                <w:rFonts w:ascii="Times New Roman" w:hAnsi="Times New Roman"/>
                <w:i/>
                <w:noProof/>
              </w:rPr>
            </w:pPr>
          </w:p>
          <w:p w:rsidR="00D61547" w:rsidRPr="00FC1EF9" w:rsidP="00D61547" w14:paraId="43618D99" w14:textId="77777777">
            <w:pPr>
              <w:spacing w:before="1"/>
              <w:ind w:left="107"/>
              <w:rPr>
                <w:rFonts w:ascii="Times New Roman" w:hAnsi="Times New Roman"/>
                <w:noProof/>
              </w:rPr>
            </w:pPr>
            <w:r w:rsidRPr="00FC1EF9">
              <w:rPr>
                <w:rFonts w:ascii="Times New Roman" w:hAnsi="Times New Roman"/>
                <w:noProof/>
              </w:rPr>
              <w:t>Catches</w:t>
            </w:r>
            <w:r w:rsidRPr="00FC1EF9">
              <w:rPr>
                <w:rFonts w:ascii="Times New Roman" w:hAnsi="Times New Roman"/>
                <w:noProof/>
                <w:spacing w:val="-4"/>
              </w:rPr>
              <w:t xml:space="preserve"> </w:t>
            </w:r>
            <w:r w:rsidRPr="00FC1EF9">
              <w:rPr>
                <w:rFonts w:ascii="Times New Roman" w:hAnsi="Times New Roman"/>
                <w:noProof/>
              </w:rPr>
              <w:t xml:space="preserve"> number 1</w:t>
            </w: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1082043F" w14:textId="77777777">
            <w:pPr>
              <w:spacing w:line="248" w:lineRule="exact"/>
              <w:ind w:left="109"/>
              <w:rPr>
                <w:rFonts w:ascii="Times New Roman" w:hAnsi="Times New Roman"/>
                <w:b/>
                <w:noProof/>
              </w:rPr>
            </w:pPr>
            <w:r w:rsidRPr="00FC1EF9">
              <w:rPr>
                <w:rFonts w:ascii="Times New Roman" w:hAnsi="Times New Roman"/>
                <w:b/>
                <w:noProof/>
              </w:rPr>
              <w:t>Species</w:t>
            </w:r>
            <w:r w:rsidRPr="00FC1EF9">
              <w:rPr>
                <w:rFonts w:ascii="Times New Roman" w:hAnsi="Times New Roman"/>
                <w:b/>
                <w:noProof/>
                <w:spacing w:val="-1"/>
              </w:rPr>
              <w:t xml:space="preserve"> </w:t>
            </w:r>
            <w:r w:rsidRPr="00FC1EF9">
              <w:rPr>
                <w:rFonts w:ascii="Times New Roman" w:hAnsi="Times New Roman"/>
                <w:b/>
                <w:noProof/>
              </w:rPr>
              <w:t>code</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6E99A4F" w14:textId="77777777">
            <w:pPr>
              <w:spacing w:line="248" w:lineRule="exact"/>
              <w:ind w:left="108"/>
              <w:rPr>
                <w:rFonts w:ascii="Times New Roman" w:hAnsi="Times New Roman"/>
                <w:noProof/>
              </w:rPr>
            </w:pPr>
            <w:r w:rsidRPr="00FC1EF9">
              <w:rPr>
                <w:rFonts w:ascii="Times New Roman" w:hAnsi="Times New Roman"/>
                <w:noProof/>
              </w:rPr>
              <w:t>ASFIS</w:t>
            </w:r>
            <w:r w:rsidRPr="00FC1EF9">
              <w:rPr>
                <w:rFonts w:ascii="Times New Roman" w:hAnsi="Times New Roman"/>
                <w:noProof/>
                <w:spacing w:val="-2"/>
              </w:rPr>
              <w:t xml:space="preserve"> </w:t>
            </w:r>
            <w:r w:rsidRPr="00FC1EF9">
              <w:rPr>
                <w:rFonts w:ascii="Times New Roman" w:hAnsi="Times New Roman"/>
                <w:noProof/>
              </w:rPr>
              <w:t>Identifier</w:t>
            </w:r>
          </w:p>
        </w:tc>
        <w:tc>
          <w:tcPr>
            <w:tcW w:w="1240" w:type="dxa"/>
            <w:vMerge w:val="restart"/>
            <w:tcBorders>
              <w:top w:val="single" w:sz="4" w:space="0" w:color="000000"/>
              <w:left w:val="single" w:sz="4" w:space="0" w:color="000000"/>
              <w:bottom w:val="single" w:sz="4" w:space="0" w:color="000000"/>
              <w:right w:val="single" w:sz="4" w:space="0" w:color="000000"/>
            </w:tcBorders>
          </w:tcPr>
          <w:p w:rsidR="00D61547" w:rsidRPr="00FC1EF9" w:rsidP="00D61547" w14:paraId="2AD1B619" w14:textId="77777777">
            <w:pPr>
              <w:spacing w:before="1"/>
              <w:rPr>
                <w:rFonts w:ascii="Times New Roman" w:hAnsi="Times New Roman"/>
                <w:i/>
                <w:noProof/>
              </w:rPr>
            </w:pPr>
          </w:p>
          <w:p w:rsidR="00D61547" w:rsidRPr="00FC1EF9" w:rsidP="00D61547" w14:paraId="4A43980D" w14:textId="77777777">
            <w:pPr>
              <w:ind w:left="222" w:right="179" w:hanging="44"/>
              <w:rPr>
                <w:rFonts w:ascii="Times New Roman" w:hAnsi="Times New Roman"/>
                <w:noProof/>
              </w:rPr>
            </w:pPr>
            <w:r w:rsidRPr="00FC1EF9">
              <w:rPr>
                <w:rFonts w:ascii="Times New Roman" w:hAnsi="Times New Roman"/>
                <w:noProof/>
              </w:rPr>
              <w:t>Y (activity</w:t>
            </w:r>
            <w:r w:rsidRPr="00FC1EF9">
              <w:rPr>
                <w:rFonts w:ascii="Times New Roman" w:hAnsi="Times New Roman"/>
                <w:noProof/>
                <w:spacing w:val="-47"/>
              </w:rPr>
              <w:t xml:space="preserve"> </w:t>
            </w:r>
            <w:r w:rsidRPr="00FC1EF9">
              <w:rPr>
                <w:rFonts w:ascii="Times New Roman" w:hAnsi="Times New Roman"/>
                <w:noProof/>
              </w:rPr>
              <w:t>followed by</w:t>
            </w:r>
            <w:r w:rsidRPr="00FC1EF9">
              <w:rPr>
                <w:rFonts w:ascii="Times New Roman" w:hAnsi="Times New Roman"/>
                <w:noProof/>
                <w:spacing w:val="-1"/>
              </w:rPr>
              <w:t xml:space="preserve"> </w:t>
            </w:r>
            <w:r w:rsidRPr="00FC1EF9">
              <w:rPr>
                <w:rFonts w:ascii="Times New Roman" w:hAnsi="Times New Roman"/>
                <w:noProof/>
              </w:rPr>
              <w:t>set)</w:t>
            </w:r>
          </w:p>
        </w:tc>
        <w:tc>
          <w:tcPr>
            <w:tcW w:w="20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E2D02B1" w14:textId="77777777">
            <w:pPr>
              <w:spacing w:line="248" w:lineRule="exact"/>
              <w:ind w:left="106"/>
              <w:rPr>
                <w:rFonts w:ascii="Times New Roman" w:hAnsi="Times New Roman"/>
                <w:noProof/>
              </w:rPr>
            </w:pPr>
            <w:r w:rsidRPr="00FC1EF9">
              <w:rPr>
                <w:rFonts w:ascii="Times New Roman" w:hAnsi="Times New Roman"/>
                <w:noProof/>
              </w:rPr>
              <w:t>Single</w:t>
            </w:r>
            <w:r w:rsidRPr="00FC1EF9">
              <w:rPr>
                <w:rFonts w:ascii="Times New Roman" w:hAnsi="Times New Roman"/>
                <w:noProof/>
                <w:spacing w:val="-3"/>
              </w:rPr>
              <w:t xml:space="preserve"> </w:t>
            </w:r>
            <w:r w:rsidRPr="00FC1EF9">
              <w:rPr>
                <w:rFonts w:ascii="Times New Roman" w:hAnsi="Times New Roman"/>
                <w:noProof/>
              </w:rPr>
              <w:t>species</w:t>
            </w:r>
          </w:p>
        </w:tc>
      </w:tr>
      <w:tr w14:paraId="3B821A24" w14:textId="77777777" w:rsidTr="00197895">
        <w:tblPrEx>
          <w:tblW w:w="0" w:type="auto"/>
          <w:tblInd w:w="160" w:type="dxa"/>
          <w:tblLayout w:type="fixed"/>
          <w:tblLook w:val="01E0"/>
        </w:tblPrEx>
        <w:trPr>
          <w:trHeight w:val="268"/>
        </w:trPr>
        <w:tc>
          <w:tcPr>
            <w:tcW w:w="1412" w:type="dxa"/>
            <w:vMerge/>
            <w:vAlign w:val="center"/>
            <w:hideMark/>
          </w:tcPr>
          <w:p w:rsidR="00D61547" w:rsidRPr="00FC1EF9" w:rsidP="00D61547" w14:paraId="361B1AAC" w14:textId="77777777">
            <w:pPr>
              <w:rPr>
                <w:rFonts w:ascii="Times New Roman" w:hAnsi="Times New Roman"/>
                <w:noProof/>
              </w:rPr>
            </w:pP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48DAFD58" w14:textId="77777777">
            <w:pPr>
              <w:spacing w:line="248" w:lineRule="exact"/>
              <w:ind w:left="109"/>
              <w:rPr>
                <w:rFonts w:ascii="Times New Roman" w:hAnsi="Times New Roman"/>
                <w:b/>
                <w:noProof/>
              </w:rPr>
            </w:pPr>
            <w:r w:rsidRPr="00FC1EF9">
              <w:rPr>
                <w:rFonts w:ascii="Times New Roman" w:hAnsi="Times New Roman"/>
                <w:b/>
                <w:noProof/>
              </w:rPr>
              <w:t>Fate</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435F00A" w14:textId="77777777">
            <w:pPr>
              <w:spacing w:line="248" w:lineRule="exact"/>
              <w:ind w:left="108"/>
              <w:rPr>
                <w:rFonts w:ascii="Times New Roman" w:hAnsi="Times New Roman"/>
                <w:noProof/>
              </w:rPr>
            </w:pPr>
            <w:r w:rsidRPr="00FC1EF9">
              <w:rPr>
                <w:rFonts w:ascii="Times New Roman" w:hAnsi="Times New Roman"/>
                <w:noProof/>
              </w:rPr>
              <w:t>Dictionary</w:t>
            </w:r>
            <w:r w:rsidRPr="00FC1EF9">
              <w:rPr>
                <w:rFonts w:ascii="Times New Roman" w:hAnsi="Times New Roman"/>
                <w:noProof/>
                <w:spacing w:val="-3"/>
              </w:rPr>
              <w:t xml:space="preserve"> </w:t>
            </w:r>
            <w:r w:rsidRPr="00FC1EF9">
              <w:rPr>
                <w:rFonts w:ascii="Times New Roman" w:hAnsi="Times New Roman"/>
                <w:noProof/>
              </w:rPr>
              <w:t>entry</w:t>
            </w:r>
          </w:p>
        </w:tc>
        <w:tc>
          <w:tcPr>
            <w:tcW w:w="1240" w:type="dxa"/>
            <w:vMerge/>
            <w:vAlign w:val="center"/>
            <w:hideMark/>
          </w:tcPr>
          <w:p w:rsidR="00D61547" w:rsidRPr="00FC1EF9" w:rsidP="00D61547" w14:paraId="744665A7" w14:textId="77777777">
            <w:pPr>
              <w:rPr>
                <w:rFonts w:ascii="Times New Roman" w:hAnsi="Times New Roman"/>
                <w:noProof/>
              </w:rPr>
            </w:pPr>
          </w:p>
        </w:tc>
        <w:tc>
          <w:tcPr>
            <w:tcW w:w="20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4BB6B672" w14:textId="77777777">
            <w:pPr>
              <w:spacing w:line="248" w:lineRule="exact"/>
              <w:ind w:left="106"/>
              <w:rPr>
                <w:rFonts w:ascii="Times New Roman" w:hAnsi="Times New Roman"/>
                <w:noProof/>
              </w:rPr>
            </w:pPr>
            <w:r w:rsidRPr="00FC1EF9">
              <w:rPr>
                <w:rFonts w:ascii="Times New Roman" w:hAnsi="Times New Roman"/>
                <w:noProof/>
              </w:rPr>
              <w:t>Retained</w:t>
            </w:r>
            <w:r w:rsidRPr="00FC1EF9">
              <w:rPr>
                <w:rFonts w:ascii="Times New Roman" w:hAnsi="Times New Roman"/>
                <w:noProof/>
                <w:spacing w:val="-2"/>
              </w:rPr>
              <w:t xml:space="preserve"> </w:t>
            </w:r>
            <w:r w:rsidRPr="00FC1EF9">
              <w:rPr>
                <w:rFonts w:ascii="Times New Roman" w:hAnsi="Times New Roman"/>
                <w:noProof/>
              </w:rPr>
              <w:t>/ Disc.</w:t>
            </w:r>
          </w:p>
        </w:tc>
      </w:tr>
      <w:tr w14:paraId="07013E2A" w14:textId="77777777" w:rsidTr="00197895">
        <w:tblPrEx>
          <w:tblW w:w="0" w:type="auto"/>
          <w:tblInd w:w="160" w:type="dxa"/>
          <w:tblLayout w:type="fixed"/>
          <w:tblLook w:val="01E0"/>
        </w:tblPrEx>
        <w:trPr>
          <w:trHeight w:val="268"/>
        </w:trPr>
        <w:tc>
          <w:tcPr>
            <w:tcW w:w="1412" w:type="dxa"/>
            <w:vMerge/>
            <w:vAlign w:val="center"/>
            <w:hideMark/>
          </w:tcPr>
          <w:p w:rsidR="00D61547" w:rsidRPr="00FC1EF9" w:rsidP="00D61547" w14:paraId="0931B20B" w14:textId="77777777">
            <w:pPr>
              <w:rPr>
                <w:rFonts w:ascii="Times New Roman" w:hAnsi="Times New Roman"/>
                <w:noProof/>
              </w:rPr>
            </w:pP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5288171A" w14:textId="77777777">
            <w:pPr>
              <w:spacing w:line="248" w:lineRule="exact"/>
              <w:ind w:left="109"/>
              <w:rPr>
                <w:rFonts w:ascii="Times New Roman" w:hAnsi="Times New Roman"/>
                <w:b/>
                <w:noProof/>
              </w:rPr>
            </w:pPr>
            <w:r w:rsidRPr="00FC1EF9">
              <w:rPr>
                <w:rFonts w:ascii="Times New Roman" w:hAnsi="Times New Roman"/>
                <w:b/>
                <w:noProof/>
              </w:rPr>
              <w:t>Catches</w:t>
            </w:r>
            <w:r w:rsidRPr="00FC1EF9">
              <w:rPr>
                <w:rFonts w:ascii="Times New Roman" w:hAnsi="Times New Roman"/>
                <w:b/>
                <w:noProof/>
                <w:spacing w:val="-5"/>
              </w:rPr>
              <w:t xml:space="preserve"> </w:t>
            </w:r>
            <w:r w:rsidRPr="00FC1EF9">
              <w:rPr>
                <w:rFonts w:ascii="Times New Roman" w:hAnsi="Times New Roman"/>
                <w:b/>
                <w:noProof/>
              </w:rPr>
              <w:t>/</w:t>
            </w:r>
            <w:r w:rsidRPr="00FC1EF9">
              <w:rPr>
                <w:rFonts w:ascii="Times New Roman" w:hAnsi="Times New Roman"/>
                <w:b/>
                <w:noProof/>
                <w:spacing w:val="-1"/>
              </w:rPr>
              <w:t xml:space="preserve"> </w:t>
            </w:r>
            <w:r w:rsidRPr="00FC1EF9">
              <w:rPr>
                <w:rFonts w:ascii="Times New Roman" w:hAnsi="Times New Roman"/>
                <w:b/>
                <w:noProof/>
              </w:rPr>
              <w:t>discards</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49EB28BF" w14:textId="77777777">
            <w:pPr>
              <w:spacing w:line="248" w:lineRule="exact"/>
              <w:ind w:left="108"/>
              <w:rPr>
                <w:rFonts w:ascii="Times New Roman" w:hAnsi="Times New Roman"/>
                <w:noProof/>
              </w:rPr>
            </w:pPr>
            <w:r w:rsidRPr="00FC1EF9">
              <w:rPr>
                <w:rFonts w:ascii="Times New Roman" w:hAnsi="Times New Roman"/>
                <w:noProof/>
              </w:rPr>
              <w:t>Decimal</w:t>
            </w:r>
          </w:p>
        </w:tc>
        <w:tc>
          <w:tcPr>
            <w:tcW w:w="1240" w:type="dxa"/>
            <w:vMerge/>
            <w:vAlign w:val="center"/>
            <w:hideMark/>
          </w:tcPr>
          <w:p w:rsidR="00D61547" w:rsidRPr="00FC1EF9" w:rsidP="00D61547" w14:paraId="5D86FB3B" w14:textId="77777777">
            <w:pPr>
              <w:rPr>
                <w:rFonts w:ascii="Times New Roman" w:hAnsi="Times New Roman"/>
                <w:noProof/>
              </w:rPr>
            </w:pPr>
          </w:p>
        </w:tc>
        <w:tc>
          <w:tcPr>
            <w:tcW w:w="20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E60EA17" w14:textId="77777777">
            <w:pPr>
              <w:spacing w:line="248" w:lineRule="exact"/>
              <w:ind w:left="106"/>
              <w:rPr>
                <w:rFonts w:ascii="Times New Roman" w:hAnsi="Times New Roman"/>
                <w:noProof/>
              </w:rPr>
            </w:pPr>
            <w:r w:rsidRPr="00FC1EF9">
              <w:rPr>
                <w:rFonts w:ascii="Times New Roman" w:hAnsi="Times New Roman"/>
                <w:noProof/>
              </w:rPr>
              <w:t>Amount</w:t>
            </w:r>
          </w:p>
        </w:tc>
      </w:tr>
      <w:tr w14:paraId="36AB185F" w14:textId="77777777" w:rsidTr="00197895">
        <w:tblPrEx>
          <w:tblW w:w="0" w:type="auto"/>
          <w:tblInd w:w="160" w:type="dxa"/>
          <w:tblLayout w:type="fixed"/>
          <w:tblLook w:val="01E0"/>
        </w:tblPrEx>
        <w:trPr>
          <w:trHeight w:val="537"/>
        </w:trPr>
        <w:tc>
          <w:tcPr>
            <w:tcW w:w="1412" w:type="dxa"/>
            <w:vMerge/>
            <w:vAlign w:val="center"/>
            <w:hideMark/>
          </w:tcPr>
          <w:p w:rsidR="00D61547" w:rsidRPr="00FC1EF9" w:rsidP="00D61547" w14:paraId="55BA8183" w14:textId="77777777">
            <w:pPr>
              <w:rPr>
                <w:rFonts w:ascii="Times New Roman" w:hAnsi="Times New Roman"/>
                <w:noProof/>
              </w:rPr>
            </w:pP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6F075787" w14:textId="77777777">
            <w:pPr>
              <w:spacing w:before="133"/>
              <w:ind w:left="109"/>
              <w:rPr>
                <w:rFonts w:ascii="Times New Roman" w:hAnsi="Times New Roman"/>
                <w:b/>
                <w:noProof/>
              </w:rPr>
            </w:pPr>
            <w:r w:rsidRPr="00FC1EF9">
              <w:rPr>
                <w:rFonts w:ascii="Times New Roman" w:hAnsi="Times New Roman"/>
                <w:b/>
                <w:noProof/>
              </w:rPr>
              <w:t>Unit</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07B5C730" w14:textId="77777777">
            <w:pPr>
              <w:spacing w:before="133"/>
              <w:ind w:left="108"/>
              <w:rPr>
                <w:rFonts w:ascii="Times New Roman" w:hAnsi="Times New Roman"/>
                <w:noProof/>
              </w:rPr>
            </w:pPr>
            <w:r w:rsidRPr="00FC1EF9">
              <w:rPr>
                <w:rFonts w:ascii="Times New Roman" w:hAnsi="Times New Roman"/>
                <w:noProof/>
              </w:rPr>
              <w:t>Dictionary</w:t>
            </w:r>
            <w:r w:rsidRPr="00FC1EF9">
              <w:rPr>
                <w:rFonts w:ascii="Times New Roman" w:hAnsi="Times New Roman"/>
                <w:noProof/>
                <w:spacing w:val="-3"/>
              </w:rPr>
              <w:t xml:space="preserve"> </w:t>
            </w:r>
            <w:r w:rsidRPr="00FC1EF9">
              <w:rPr>
                <w:rFonts w:ascii="Times New Roman" w:hAnsi="Times New Roman"/>
                <w:noProof/>
              </w:rPr>
              <w:t>entry</w:t>
            </w:r>
          </w:p>
        </w:tc>
        <w:tc>
          <w:tcPr>
            <w:tcW w:w="1240" w:type="dxa"/>
            <w:vMerge/>
            <w:vAlign w:val="center"/>
            <w:hideMark/>
          </w:tcPr>
          <w:p w:rsidR="00D61547" w:rsidRPr="00FC1EF9" w:rsidP="00D61547" w14:paraId="63A73AB3" w14:textId="77777777">
            <w:pPr>
              <w:rPr>
                <w:rFonts w:ascii="Times New Roman" w:hAnsi="Times New Roman"/>
                <w:noProof/>
              </w:rPr>
            </w:pPr>
          </w:p>
        </w:tc>
        <w:tc>
          <w:tcPr>
            <w:tcW w:w="20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2183E30F" w14:textId="77777777">
            <w:pPr>
              <w:spacing w:line="268" w:lineRule="exact"/>
              <w:ind w:left="106"/>
              <w:rPr>
                <w:rFonts w:ascii="Times New Roman" w:hAnsi="Times New Roman"/>
                <w:noProof/>
              </w:rPr>
            </w:pPr>
            <w:r w:rsidRPr="00FC1EF9">
              <w:rPr>
                <w:rFonts w:ascii="Times New Roman" w:hAnsi="Times New Roman"/>
                <w:noProof/>
              </w:rPr>
              <w:t>weight</w:t>
            </w:r>
            <w:r w:rsidRPr="00FC1EF9">
              <w:rPr>
                <w:rFonts w:ascii="Times New Roman" w:hAnsi="Times New Roman"/>
                <w:noProof/>
                <w:spacing w:val="-2"/>
              </w:rPr>
              <w:t xml:space="preserve"> </w:t>
            </w:r>
            <w:r w:rsidRPr="00FC1EF9">
              <w:rPr>
                <w:rFonts w:ascii="Times New Roman" w:hAnsi="Times New Roman"/>
                <w:noProof/>
              </w:rPr>
              <w:t>or</w:t>
            </w:r>
          </w:p>
          <w:p w:rsidR="00D61547" w:rsidRPr="00FC1EF9" w:rsidP="00D61547" w14:paraId="5BAA7DDB" w14:textId="77777777">
            <w:pPr>
              <w:spacing w:line="249" w:lineRule="exact"/>
              <w:ind w:left="106"/>
              <w:rPr>
                <w:rFonts w:ascii="Times New Roman" w:hAnsi="Times New Roman"/>
                <w:noProof/>
              </w:rPr>
            </w:pPr>
            <w:r w:rsidRPr="00FC1EF9">
              <w:rPr>
                <w:rFonts w:ascii="Times New Roman" w:hAnsi="Times New Roman"/>
                <w:noProof/>
              </w:rPr>
              <w:t>number</w:t>
            </w:r>
          </w:p>
        </w:tc>
      </w:tr>
      <w:tr w14:paraId="5F64AE64" w14:textId="77777777" w:rsidTr="00197895">
        <w:tblPrEx>
          <w:tblW w:w="0" w:type="auto"/>
          <w:tblInd w:w="160" w:type="dxa"/>
          <w:tblLayout w:type="fixed"/>
          <w:tblLook w:val="01E0"/>
        </w:tblPrEx>
        <w:trPr>
          <w:trHeight w:val="268"/>
        </w:trPr>
        <w:tc>
          <w:tcPr>
            <w:tcW w:w="1412"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5CD2B7DF" w14:textId="77777777">
            <w:pPr>
              <w:spacing w:line="248" w:lineRule="exact"/>
              <w:ind w:left="107"/>
              <w:rPr>
                <w:rFonts w:ascii="Times New Roman" w:hAnsi="Times New Roman"/>
                <w:noProof/>
              </w:rPr>
            </w:pPr>
            <w:r w:rsidRPr="00FC1EF9">
              <w:rPr>
                <w:rFonts w:ascii="Times New Roman" w:hAnsi="Times New Roman"/>
                <w:noProof/>
              </w:rPr>
              <w:t>…</w:t>
            </w: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1AE4CB2B" w14:textId="77777777">
            <w:pPr>
              <w:spacing w:line="248" w:lineRule="exact"/>
              <w:ind w:left="109"/>
              <w:rPr>
                <w:rFonts w:ascii="Times New Roman" w:hAnsi="Times New Roman"/>
                <w:b/>
                <w:noProof/>
              </w:rPr>
            </w:pPr>
            <w:r w:rsidRPr="00FC1EF9">
              <w:rPr>
                <w:rFonts w:ascii="Times New Roman" w:hAnsi="Times New Roman"/>
                <w:b/>
                <w:noProof/>
              </w:rPr>
              <w:t>…</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5652EC57" w14:textId="77777777">
            <w:pPr>
              <w:spacing w:line="248" w:lineRule="exact"/>
              <w:ind w:left="108"/>
              <w:rPr>
                <w:rFonts w:ascii="Times New Roman" w:hAnsi="Times New Roman"/>
                <w:noProof/>
              </w:rPr>
            </w:pPr>
            <w:r w:rsidRPr="00FC1EF9">
              <w:rPr>
                <w:rFonts w:ascii="Times New Roman" w:hAnsi="Times New Roman"/>
                <w:noProof/>
              </w:rPr>
              <w:t>…</w:t>
            </w:r>
          </w:p>
        </w:tc>
        <w:tc>
          <w:tcPr>
            <w:tcW w:w="124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46419687" w14:textId="77777777">
            <w:pPr>
              <w:spacing w:line="248" w:lineRule="exact"/>
              <w:ind w:left="2"/>
              <w:rPr>
                <w:rFonts w:ascii="Times New Roman" w:hAnsi="Times New Roman"/>
                <w:noProof/>
              </w:rPr>
            </w:pPr>
            <w:r w:rsidRPr="00FC1EF9">
              <w:rPr>
                <w:rFonts w:ascii="Times New Roman" w:hAnsi="Times New Roman"/>
                <w:noProof/>
              </w:rPr>
              <w:t>…</w:t>
            </w:r>
          </w:p>
        </w:tc>
        <w:tc>
          <w:tcPr>
            <w:tcW w:w="20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5D389979" w14:textId="77777777">
            <w:pPr>
              <w:spacing w:line="248" w:lineRule="exact"/>
              <w:ind w:left="106"/>
              <w:rPr>
                <w:rFonts w:ascii="Times New Roman" w:hAnsi="Times New Roman"/>
                <w:noProof/>
              </w:rPr>
            </w:pPr>
            <w:r w:rsidRPr="00FC1EF9">
              <w:rPr>
                <w:rFonts w:ascii="Times New Roman" w:hAnsi="Times New Roman"/>
                <w:noProof/>
              </w:rPr>
              <w:t>…</w:t>
            </w:r>
          </w:p>
        </w:tc>
      </w:tr>
      <w:tr w14:paraId="190ED2C5" w14:textId="77777777" w:rsidTr="00197895">
        <w:tblPrEx>
          <w:tblW w:w="0" w:type="auto"/>
          <w:tblInd w:w="160" w:type="dxa"/>
          <w:tblLayout w:type="fixed"/>
          <w:tblLook w:val="01E0"/>
        </w:tblPrEx>
        <w:trPr>
          <w:trHeight w:val="268"/>
        </w:trPr>
        <w:tc>
          <w:tcPr>
            <w:tcW w:w="1412" w:type="dxa"/>
            <w:vMerge w:val="restart"/>
            <w:tcBorders>
              <w:top w:val="single" w:sz="4" w:space="0" w:color="000000"/>
              <w:left w:val="single" w:sz="4" w:space="0" w:color="000000"/>
              <w:bottom w:val="single" w:sz="4" w:space="0" w:color="000000"/>
              <w:right w:val="single" w:sz="4" w:space="0" w:color="000000"/>
            </w:tcBorders>
            <w:shd w:val="clear" w:color="auto" w:fill="E7E6E6"/>
          </w:tcPr>
          <w:p w:rsidR="00D61547" w:rsidRPr="00FC1EF9" w:rsidP="00D61547" w14:paraId="348320B3" w14:textId="77777777">
            <w:pPr>
              <w:rPr>
                <w:rFonts w:ascii="Times New Roman" w:hAnsi="Times New Roman"/>
                <w:i/>
                <w:noProof/>
              </w:rPr>
            </w:pPr>
          </w:p>
          <w:p w:rsidR="00D61547" w:rsidRPr="00FC1EF9" w:rsidP="00D61547" w14:paraId="258A3BDC" w14:textId="77777777">
            <w:pPr>
              <w:spacing w:before="148"/>
              <w:ind w:left="107"/>
              <w:rPr>
                <w:rFonts w:ascii="Times New Roman" w:hAnsi="Times New Roman"/>
                <w:noProof/>
              </w:rPr>
            </w:pPr>
            <w:r w:rsidRPr="00FC1EF9">
              <w:rPr>
                <w:rFonts w:ascii="Times New Roman" w:hAnsi="Times New Roman"/>
                <w:noProof/>
              </w:rPr>
              <w:t>Catches</w:t>
            </w:r>
            <w:r w:rsidRPr="00FC1EF9">
              <w:rPr>
                <w:rFonts w:ascii="Times New Roman" w:hAnsi="Times New Roman"/>
                <w:noProof/>
                <w:spacing w:val="-4"/>
              </w:rPr>
              <w:t xml:space="preserve"> number </w:t>
            </w:r>
            <w:r w:rsidRPr="00FC1EF9">
              <w:rPr>
                <w:rFonts w:ascii="Times New Roman" w:hAnsi="Times New Roman"/>
                <w:noProof/>
              </w:rPr>
              <w:t>N</w:t>
            </w: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43272FAD" w14:textId="77777777">
            <w:pPr>
              <w:spacing w:line="248" w:lineRule="exact"/>
              <w:ind w:left="109"/>
              <w:rPr>
                <w:rFonts w:ascii="Times New Roman" w:hAnsi="Times New Roman"/>
                <w:b/>
                <w:noProof/>
              </w:rPr>
            </w:pPr>
            <w:r w:rsidRPr="00FC1EF9">
              <w:rPr>
                <w:rFonts w:ascii="Times New Roman" w:hAnsi="Times New Roman"/>
                <w:b/>
                <w:noProof/>
              </w:rPr>
              <w:t>Species</w:t>
            </w:r>
            <w:r w:rsidRPr="00FC1EF9">
              <w:rPr>
                <w:rFonts w:ascii="Times New Roman" w:hAnsi="Times New Roman"/>
                <w:b/>
                <w:noProof/>
                <w:spacing w:val="-1"/>
              </w:rPr>
              <w:t xml:space="preserve"> </w:t>
            </w:r>
            <w:r w:rsidRPr="00FC1EF9">
              <w:rPr>
                <w:rFonts w:ascii="Times New Roman" w:hAnsi="Times New Roman"/>
                <w:b/>
                <w:noProof/>
              </w:rPr>
              <w:t>code</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515CE7FF" w14:textId="77777777">
            <w:pPr>
              <w:spacing w:line="248" w:lineRule="exact"/>
              <w:ind w:left="108"/>
              <w:rPr>
                <w:rFonts w:ascii="Times New Roman" w:hAnsi="Times New Roman"/>
                <w:noProof/>
              </w:rPr>
            </w:pPr>
            <w:r w:rsidRPr="00FC1EF9">
              <w:rPr>
                <w:rFonts w:ascii="Times New Roman" w:hAnsi="Times New Roman"/>
                <w:noProof/>
              </w:rPr>
              <w:t>ASFIS</w:t>
            </w:r>
            <w:r w:rsidRPr="00FC1EF9">
              <w:rPr>
                <w:rFonts w:ascii="Times New Roman" w:hAnsi="Times New Roman"/>
                <w:noProof/>
                <w:spacing w:val="-2"/>
              </w:rPr>
              <w:t xml:space="preserve"> </w:t>
            </w:r>
            <w:r w:rsidRPr="00FC1EF9">
              <w:rPr>
                <w:rFonts w:ascii="Times New Roman" w:hAnsi="Times New Roman"/>
                <w:noProof/>
              </w:rPr>
              <w:t>Identifier</w:t>
            </w:r>
          </w:p>
        </w:tc>
        <w:tc>
          <w:tcPr>
            <w:tcW w:w="1240" w:type="dxa"/>
            <w:vMerge w:val="restart"/>
            <w:tcBorders>
              <w:top w:val="single" w:sz="4" w:space="0" w:color="000000"/>
              <w:left w:val="single" w:sz="4" w:space="0" w:color="000000"/>
              <w:bottom w:val="single" w:sz="4" w:space="0" w:color="000000"/>
              <w:right w:val="single" w:sz="4" w:space="0" w:color="000000"/>
            </w:tcBorders>
            <w:hideMark/>
          </w:tcPr>
          <w:p w:rsidR="00D61547" w:rsidRPr="00FC1EF9" w:rsidP="00D61547" w14:paraId="743D0DE8" w14:textId="77777777">
            <w:pPr>
              <w:spacing w:before="148"/>
              <w:ind w:left="222" w:right="178" w:hanging="44"/>
              <w:rPr>
                <w:rFonts w:ascii="Times New Roman" w:hAnsi="Times New Roman"/>
                <w:noProof/>
              </w:rPr>
            </w:pPr>
            <w:r w:rsidRPr="00FC1EF9">
              <w:rPr>
                <w:rFonts w:ascii="Times New Roman" w:hAnsi="Times New Roman"/>
                <w:noProof/>
              </w:rPr>
              <w:t>Y (activity</w:t>
            </w:r>
            <w:r w:rsidRPr="00FC1EF9">
              <w:rPr>
                <w:rFonts w:ascii="Times New Roman" w:hAnsi="Times New Roman"/>
                <w:noProof/>
                <w:spacing w:val="-47"/>
              </w:rPr>
              <w:t xml:space="preserve"> </w:t>
            </w:r>
            <w:r w:rsidRPr="00FC1EF9">
              <w:rPr>
                <w:rFonts w:ascii="Times New Roman" w:hAnsi="Times New Roman"/>
                <w:noProof/>
              </w:rPr>
              <w:t>followed</w:t>
            </w:r>
            <w:r w:rsidRPr="00FC1EF9">
              <w:rPr>
                <w:rFonts w:ascii="Times New Roman" w:hAnsi="Times New Roman"/>
                <w:noProof/>
                <w:spacing w:val="-48"/>
              </w:rPr>
              <w:t xml:space="preserve"> </w:t>
            </w:r>
            <w:r w:rsidRPr="00FC1EF9">
              <w:rPr>
                <w:rFonts w:ascii="Times New Roman" w:hAnsi="Times New Roman"/>
                <w:noProof/>
              </w:rPr>
              <w:t>by</w:t>
            </w:r>
            <w:r w:rsidRPr="00FC1EF9">
              <w:rPr>
                <w:rFonts w:ascii="Times New Roman" w:hAnsi="Times New Roman"/>
                <w:noProof/>
                <w:spacing w:val="-1"/>
              </w:rPr>
              <w:t xml:space="preserve"> </w:t>
            </w:r>
            <w:r w:rsidRPr="00FC1EF9">
              <w:rPr>
                <w:rFonts w:ascii="Times New Roman" w:hAnsi="Times New Roman"/>
                <w:noProof/>
              </w:rPr>
              <w:t>set)</w:t>
            </w:r>
          </w:p>
        </w:tc>
        <w:tc>
          <w:tcPr>
            <w:tcW w:w="20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54B692D" w14:textId="77777777">
            <w:pPr>
              <w:spacing w:line="248" w:lineRule="exact"/>
              <w:ind w:left="106"/>
              <w:rPr>
                <w:rFonts w:ascii="Times New Roman" w:hAnsi="Times New Roman"/>
                <w:noProof/>
              </w:rPr>
            </w:pPr>
            <w:r w:rsidRPr="00FC1EF9">
              <w:rPr>
                <w:rFonts w:ascii="Times New Roman" w:hAnsi="Times New Roman"/>
                <w:noProof/>
              </w:rPr>
              <w:t>Single</w:t>
            </w:r>
            <w:r w:rsidRPr="00FC1EF9">
              <w:rPr>
                <w:rFonts w:ascii="Times New Roman" w:hAnsi="Times New Roman"/>
                <w:noProof/>
                <w:spacing w:val="-3"/>
              </w:rPr>
              <w:t xml:space="preserve"> </w:t>
            </w:r>
            <w:r w:rsidRPr="00FC1EF9">
              <w:rPr>
                <w:rFonts w:ascii="Times New Roman" w:hAnsi="Times New Roman"/>
                <w:noProof/>
              </w:rPr>
              <w:t>species</w:t>
            </w:r>
          </w:p>
        </w:tc>
      </w:tr>
      <w:tr w14:paraId="1942AE6B" w14:textId="77777777" w:rsidTr="00197895">
        <w:tblPrEx>
          <w:tblW w:w="0" w:type="auto"/>
          <w:tblInd w:w="160" w:type="dxa"/>
          <w:tblLayout w:type="fixed"/>
          <w:tblLook w:val="01E0"/>
        </w:tblPrEx>
        <w:trPr>
          <w:trHeight w:val="268"/>
        </w:trPr>
        <w:tc>
          <w:tcPr>
            <w:tcW w:w="1412" w:type="dxa"/>
            <w:vMerge/>
            <w:vAlign w:val="center"/>
            <w:hideMark/>
          </w:tcPr>
          <w:p w:rsidR="00D61547" w:rsidRPr="00FC1EF9" w:rsidP="00D61547" w14:paraId="68B886DD" w14:textId="77777777">
            <w:pPr>
              <w:rPr>
                <w:rFonts w:ascii="Times New Roman" w:hAnsi="Times New Roman"/>
                <w:noProof/>
              </w:rPr>
            </w:pP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0A1AA813" w14:textId="77777777">
            <w:pPr>
              <w:spacing w:line="248" w:lineRule="exact"/>
              <w:ind w:left="109"/>
              <w:rPr>
                <w:rFonts w:ascii="Times New Roman" w:hAnsi="Times New Roman"/>
                <w:b/>
                <w:noProof/>
              </w:rPr>
            </w:pPr>
            <w:r w:rsidRPr="00FC1EF9">
              <w:rPr>
                <w:rFonts w:ascii="Times New Roman" w:hAnsi="Times New Roman"/>
                <w:b/>
                <w:noProof/>
              </w:rPr>
              <w:t>Fate</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3BAEA7EF" w14:textId="77777777">
            <w:pPr>
              <w:spacing w:line="248" w:lineRule="exact"/>
              <w:ind w:left="108"/>
              <w:rPr>
                <w:rFonts w:ascii="Times New Roman" w:hAnsi="Times New Roman"/>
                <w:noProof/>
              </w:rPr>
            </w:pPr>
            <w:r w:rsidRPr="00FC1EF9">
              <w:rPr>
                <w:rFonts w:ascii="Times New Roman" w:hAnsi="Times New Roman"/>
                <w:noProof/>
              </w:rPr>
              <w:t>Dictionary</w:t>
            </w:r>
            <w:r w:rsidRPr="00FC1EF9">
              <w:rPr>
                <w:rFonts w:ascii="Times New Roman" w:hAnsi="Times New Roman"/>
                <w:noProof/>
                <w:spacing w:val="-3"/>
              </w:rPr>
              <w:t xml:space="preserve"> </w:t>
            </w:r>
            <w:r w:rsidRPr="00FC1EF9">
              <w:rPr>
                <w:rFonts w:ascii="Times New Roman" w:hAnsi="Times New Roman"/>
                <w:noProof/>
              </w:rPr>
              <w:t>entry</w:t>
            </w:r>
          </w:p>
        </w:tc>
        <w:tc>
          <w:tcPr>
            <w:tcW w:w="1240" w:type="dxa"/>
            <w:vMerge/>
            <w:vAlign w:val="center"/>
            <w:hideMark/>
          </w:tcPr>
          <w:p w:rsidR="00D61547" w:rsidRPr="00FC1EF9" w:rsidP="00D61547" w14:paraId="366D5D28" w14:textId="77777777">
            <w:pPr>
              <w:rPr>
                <w:rFonts w:ascii="Times New Roman" w:hAnsi="Times New Roman"/>
                <w:noProof/>
              </w:rPr>
            </w:pPr>
          </w:p>
        </w:tc>
        <w:tc>
          <w:tcPr>
            <w:tcW w:w="20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C9B9F80" w14:textId="77777777">
            <w:pPr>
              <w:spacing w:line="248" w:lineRule="exact"/>
              <w:ind w:left="106"/>
              <w:rPr>
                <w:rFonts w:ascii="Times New Roman" w:hAnsi="Times New Roman"/>
                <w:noProof/>
              </w:rPr>
            </w:pPr>
            <w:r w:rsidRPr="00FC1EF9">
              <w:rPr>
                <w:rFonts w:ascii="Times New Roman" w:hAnsi="Times New Roman"/>
                <w:noProof/>
              </w:rPr>
              <w:t>Retained</w:t>
            </w:r>
            <w:r w:rsidRPr="00FC1EF9">
              <w:rPr>
                <w:rFonts w:ascii="Times New Roman" w:hAnsi="Times New Roman"/>
                <w:noProof/>
                <w:spacing w:val="-2"/>
              </w:rPr>
              <w:t xml:space="preserve"> </w:t>
            </w:r>
            <w:r w:rsidRPr="00FC1EF9">
              <w:rPr>
                <w:rFonts w:ascii="Times New Roman" w:hAnsi="Times New Roman"/>
                <w:noProof/>
              </w:rPr>
              <w:t>/ Disc.</w:t>
            </w:r>
          </w:p>
        </w:tc>
      </w:tr>
      <w:tr w14:paraId="4B78D81F" w14:textId="77777777" w:rsidTr="00197895">
        <w:tblPrEx>
          <w:tblW w:w="0" w:type="auto"/>
          <w:tblInd w:w="160" w:type="dxa"/>
          <w:tblLayout w:type="fixed"/>
          <w:tblLook w:val="01E0"/>
        </w:tblPrEx>
        <w:trPr>
          <w:trHeight w:val="268"/>
        </w:trPr>
        <w:tc>
          <w:tcPr>
            <w:tcW w:w="1412" w:type="dxa"/>
            <w:vMerge/>
            <w:vAlign w:val="center"/>
            <w:hideMark/>
          </w:tcPr>
          <w:p w:rsidR="00D61547" w:rsidRPr="00FC1EF9" w:rsidP="00D61547" w14:paraId="2E2A0C33" w14:textId="77777777">
            <w:pPr>
              <w:rPr>
                <w:rFonts w:ascii="Times New Roman" w:hAnsi="Times New Roman"/>
                <w:noProof/>
              </w:rPr>
            </w:pP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1E22C564" w14:textId="77777777">
            <w:pPr>
              <w:spacing w:line="248" w:lineRule="exact"/>
              <w:ind w:left="109"/>
              <w:rPr>
                <w:rFonts w:ascii="Times New Roman" w:hAnsi="Times New Roman"/>
                <w:b/>
                <w:noProof/>
              </w:rPr>
            </w:pPr>
            <w:r w:rsidRPr="00FC1EF9">
              <w:rPr>
                <w:rFonts w:ascii="Times New Roman" w:hAnsi="Times New Roman"/>
                <w:b/>
                <w:noProof/>
              </w:rPr>
              <w:t>Catches</w:t>
            </w:r>
            <w:r w:rsidRPr="00FC1EF9">
              <w:rPr>
                <w:rFonts w:ascii="Times New Roman" w:hAnsi="Times New Roman"/>
                <w:b/>
                <w:noProof/>
                <w:spacing w:val="-5"/>
              </w:rPr>
              <w:t xml:space="preserve"> </w:t>
            </w:r>
            <w:r w:rsidRPr="00FC1EF9">
              <w:rPr>
                <w:rFonts w:ascii="Times New Roman" w:hAnsi="Times New Roman"/>
                <w:b/>
                <w:noProof/>
              </w:rPr>
              <w:t>/</w:t>
            </w:r>
            <w:r w:rsidRPr="00FC1EF9">
              <w:rPr>
                <w:rFonts w:ascii="Times New Roman" w:hAnsi="Times New Roman"/>
                <w:b/>
                <w:noProof/>
                <w:spacing w:val="-1"/>
              </w:rPr>
              <w:t xml:space="preserve"> </w:t>
            </w:r>
            <w:r w:rsidRPr="00FC1EF9">
              <w:rPr>
                <w:rFonts w:ascii="Times New Roman" w:hAnsi="Times New Roman"/>
                <w:b/>
                <w:noProof/>
              </w:rPr>
              <w:t>discards</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36FB3E08" w14:textId="77777777">
            <w:pPr>
              <w:spacing w:line="248" w:lineRule="exact"/>
              <w:ind w:left="108"/>
              <w:rPr>
                <w:rFonts w:ascii="Times New Roman" w:hAnsi="Times New Roman"/>
                <w:noProof/>
              </w:rPr>
            </w:pPr>
            <w:r w:rsidRPr="00FC1EF9">
              <w:rPr>
                <w:rFonts w:ascii="Times New Roman" w:hAnsi="Times New Roman"/>
                <w:noProof/>
              </w:rPr>
              <w:t>Decimal</w:t>
            </w:r>
          </w:p>
        </w:tc>
        <w:tc>
          <w:tcPr>
            <w:tcW w:w="1240" w:type="dxa"/>
            <w:vMerge/>
            <w:vAlign w:val="center"/>
            <w:hideMark/>
          </w:tcPr>
          <w:p w:rsidR="00D61547" w:rsidRPr="00FC1EF9" w:rsidP="00D61547" w14:paraId="5F87954B" w14:textId="77777777">
            <w:pPr>
              <w:rPr>
                <w:rFonts w:ascii="Times New Roman" w:hAnsi="Times New Roman"/>
                <w:noProof/>
              </w:rPr>
            </w:pPr>
          </w:p>
        </w:tc>
        <w:tc>
          <w:tcPr>
            <w:tcW w:w="20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F7736A9" w14:textId="77777777">
            <w:pPr>
              <w:spacing w:line="248" w:lineRule="exact"/>
              <w:ind w:left="106"/>
              <w:rPr>
                <w:rFonts w:ascii="Times New Roman" w:hAnsi="Times New Roman"/>
                <w:noProof/>
              </w:rPr>
            </w:pPr>
            <w:r w:rsidRPr="00FC1EF9">
              <w:rPr>
                <w:rFonts w:ascii="Times New Roman" w:hAnsi="Times New Roman"/>
                <w:noProof/>
              </w:rPr>
              <w:t>Amount</w:t>
            </w:r>
          </w:p>
        </w:tc>
      </w:tr>
      <w:tr w14:paraId="16DB9F10" w14:textId="77777777" w:rsidTr="00197895">
        <w:tblPrEx>
          <w:tblW w:w="0" w:type="auto"/>
          <w:tblInd w:w="160" w:type="dxa"/>
          <w:tblLayout w:type="fixed"/>
          <w:tblLook w:val="01E0"/>
        </w:tblPrEx>
        <w:trPr>
          <w:trHeight w:val="268"/>
        </w:trPr>
        <w:tc>
          <w:tcPr>
            <w:tcW w:w="1412" w:type="dxa"/>
            <w:vMerge/>
            <w:vAlign w:val="center"/>
            <w:hideMark/>
          </w:tcPr>
          <w:p w:rsidR="00D61547" w:rsidRPr="00FC1EF9" w:rsidP="00D61547" w14:paraId="7607F84C" w14:textId="77777777">
            <w:pPr>
              <w:rPr>
                <w:rFonts w:ascii="Times New Roman" w:hAnsi="Times New Roman"/>
                <w:noProof/>
              </w:rPr>
            </w:pPr>
          </w:p>
        </w:tc>
        <w:tc>
          <w:tcPr>
            <w:tcW w:w="2077" w:type="dxa"/>
            <w:tcBorders>
              <w:top w:val="single" w:sz="4" w:space="0" w:color="000000"/>
              <w:left w:val="single" w:sz="4" w:space="0" w:color="000000"/>
              <w:bottom w:val="single" w:sz="4" w:space="0" w:color="000000"/>
              <w:right w:val="single" w:sz="4" w:space="0" w:color="000000"/>
            </w:tcBorders>
            <w:shd w:val="clear" w:color="auto" w:fill="E7E6E6"/>
            <w:hideMark/>
          </w:tcPr>
          <w:p w:rsidR="00D61547" w:rsidRPr="00FC1EF9" w:rsidP="00D61547" w14:paraId="2ACD700D" w14:textId="77777777">
            <w:pPr>
              <w:spacing w:line="248" w:lineRule="exact"/>
              <w:ind w:left="109"/>
              <w:rPr>
                <w:rFonts w:ascii="Times New Roman" w:hAnsi="Times New Roman"/>
                <w:b/>
                <w:noProof/>
              </w:rPr>
            </w:pPr>
            <w:r w:rsidRPr="00FC1EF9">
              <w:rPr>
                <w:rFonts w:ascii="Times New Roman" w:hAnsi="Times New Roman"/>
                <w:b/>
                <w:noProof/>
              </w:rPr>
              <w:t>Unit</w:t>
            </w:r>
          </w:p>
        </w:tc>
        <w:tc>
          <w:tcPr>
            <w:tcW w:w="2123"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265060B1" w14:textId="77777777">
            <w:pPr>
              <w:spacing w:line="248" w:lineRule="exact"/>
              <w:ind w:left="108"/>
              <w:rPr>
                <w:rFonts w:ascii="Times New Roman" w:hAnsi="Times New Roman"/>
                <w:noProof/>
              </w:rPr>
            </w:pPr>
            <w:r w:rsidRPr="00FC1EF9">
              <w:rPr>
                <w:rFonts w:ascii="Times New Roman" w:hAnsi="Times New Roman"/>
                <w:noProof/>
              </w:rPr>
              <w:t>Dictionary</w:t>
            </w:r>
            <w:r w:rsidRPr="00FC1EF9">
              <w:rPr>
                <w:rFonts w:ascii="Times New Roman" w:hAnsi="Times New Roman"/>
                <w:noProof/>
                <w:spacing w:val="-3"/>
              </w:rPr>
              <w:t xml:space="preserve"> </w:t>
            </w:r>
            <w:r w:rsidRPr="00FC1EF9">
              <w:rPr>
                <w:rFonts w:ascii="Times New Roman" w:hAnsi="Times New Roman"/>
                <w:noProof/>
              </w:rPr>
              <w:t>entry</w:t>
            </w:r>
          </w:p>
        </w:tc>
        <w:tc>
          <w:tcPr>
            <w:tcW w:w="1240" w:type="dxa"/>
            <w:vMerge/>
            <w:vAlign w:val="center"/>
            <w:hideMark/>
          </w:tcPr>
          <w:p w:rsidR="00D61547" w:rsidRPr="00FC1EF9" w:rsidP="00D61547" w14:paraId="749A2217" w14:textId="77777777">
            <w:pPr>
              <w:rPr>
                <w:rFonts w:ascii="Times New Roman" w:hAnsi="Times New Roman"/>
                <w:noProof/>
              </w:rPr>
            </w:pPr>
          </w:p>
        </w:tc>
        <w:tc>
          <w:tcPr>
            <w:tcW w:w="20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581ACA9C" w14:textId="77777777">
            <w:pPr>
              <w:spacing w:line="248" w:lineRule="exact"/>
              <w:ind w:left="106"/>
              <w:rPr>
                <w:rFonts w:ascii="Times New Roman" w:hAnsi="Times New Roman"/>
                <w:noProof/>
              </w:rPr>
            </w:pPr>
            <w:r w:rsidRPr="00FC1EF9">
              <w:rPr>
                <w:rFonts w:ascii="Times New Roman" w:hAnsi="Times New Roman"/>
                <w:noProof/>
              </w:rPr>
              <w:t>weight</w:t>
            </w:r>
            <w:r w:rsidRPr="00FC1EF9">
              <w:rPr>
                <w:rFonts w:ascii="Times New Roman" w:hAnsi="Times New Roman"/>
                <w:noProof/>
                <w:spacing w:val="-2"/>
              </w:rPr>
              <w:t xml:space="preserve"> or </w:t>
            </w:r>
            <w:r w:rsidRPr="00FC1EF9">
              <w:rPr>
                <w:rFonts w:ascii="Times New Roman" w:hAnsi="Times New Roman"/>
                <w:noProof/>
              </w:rPr>
              <w:t>number</w:t>
            </w:r>
          </w:p>
        </w:tc>
      </w:tr>
    </w:tbl>
    <w:p w:rsidR="00D61547" w:rsidRPr="00FC1EF9" w:rsidP="00D61547" w14:paraId="0271DADE" w14:textId="77777777">
      <w:pPr>
        <w:widowControl/>
        <w:spacing w:after="160" w:line="259" w:lineRule="auto"/>
        <w:ind w:left="1440"/>
        <w:contextualSpacing/>
        <w:jc w:val="both"/>
        <w:rPr>
          <w:rFonts w:eastAsia="Malgun Gothic"/>
          <w:noProof/>
          <w:szCs w:val="24"/>
          <w:lang w:eastAsia="en-US"/>
        </w:rPr>
      </w:pPr>
    </w:p>
    <w:p w:rsidR="00D61547" w:rsidRPr="00FC1EF9" w:rsidP="00D61547" w14:paraId="64E63703" w14:textId="77777777">
      <w:pPr>
        <w:widowControl/>
        <w:rPr>
          <w:szCs w:val="24"/>
          <w:lang w:eastAsia="en-US"/>
        </w:rPr>
      </w:pPr>
      <w:r w:rsidRPr="00FC1EF9">
        <w:rPr>
          <w:szCs w:val="24"/>
          <w:lang w:eastAsia="en-US"/>
        </w:rPr>
        <w:br w:type="page"/>
      </w:r>
    </w:p>
    <w:p w:rsidR="00D61547" w:rsidRPr="00FC1EF9" w:rsidP="00D61547" w14:paraId="6ED9490D" w14:textId="77777777">
      <w:pPr>
        <w:widowControl/>
        <w:spacing w:before="120" w:after="120" w:line="360" w:lineRule="auto"/>
        <w:ind w:left="1416" w:hanging="566"/>
        <w:rPr>
          <w:szCs w:val="24"/>
          <w:lang w:eastAsia="en-US"/>
        </w:rPr>
      </w:pPr>
      <w:r w:rsidRPr="00FC1EF9">
        <w:rPr>
          <w:szCs w:val="24"/>
          <w:lang w:eastAsia="en-US"/>
        </w:rPr>
        <w:t>(c)</w:t>
      </w:r>
      <w:r w:rsidRPr="00FC1EF9">
        <w:rPr>
          <w:szCs w:val="24"/>
          <w:lang w:eastAsia="en-US"/>
        </w:rPr>
        <w:tab/>
        <w:t>Classification of floating objects:</w:t>
      </w:r>
    </w:p>
    <w:tbl>
      <w:tblPr>
        <w:tblStyle w:val="TableNormal111"/>
        <w:tblW w:w="0" w:type="auto"/>
        <w:tblInd w:w="1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1121"/>
        <w:gridCol w:w="7796"/>
      </w:tblGrid>
      <w:tr w14:paraId="21B142BA" w14:textId="77777777" w:rsidTr="00197895">
        <w:tblPrEx>
          <w:tblW w:w="0" w:type="auto"/>
          <w:tblInd w:w="155" w:type="dxa"/>
          <w:tblLayout w:type="fixed"/>
          <w:tblLook w:val="01E0"/>
        </w:tblPrEx>
        <w:trPr>
          <w:trHeight w:val="304"/>
        </w:trPr>
        <w:tc>
          <w:tcPr>
            <w:tcW w:w="1121" w:type="dxa"/>
            <w:tcBorders>
              <w:top w:val="nil"/>
              <w:left w:val="nil"/>
              <w:bottom w:val="nil"/>
              <w:right w:val="nil"/>
            </w:tcBorders>
            <w:shd w:val="clear" w:color="auto" w:fill="000000"/>
            <w:hideMark/>
          </w:tcPr>
          <w:p w:rsidR="00D61547" w:rsidRPr="00FC1EF9" w:rsidP="00D61547" w14:paraId="20D47C33" w14:textId="77777777">
            <w:pPr>
              <w:spacing w:before="30" w:line="254" w:lineRule="exact"/>
              <w:ind w:left="112"/>
              <w:jc w:val="both"/>
              <w:rPr>
                <w:rFonts w:ascii="Times New Roman" w:hAnsi="Times New Roman"/>
                <w:b/>
                <w:noProof/>
              </w:rPr>
            </w:pPr>
            <w:r w:rsidRPr="00FC1EF9">
              <w:rPr>
                <w:rFonts w:ascii="Times New Roman" w:hAnsi="Times New Roman"/>
                <w:b/>
                <w:noProof/>
                <w:color w:val="FFFFFF"/>
              </w:rPr>
              <w:t>Code</w:t>
            </w:r>
          </w:p>
        </w:tc>
        <w:tc>
          <w:tcPr>
            <w:tcW w:w="7796" w:type="dxa"/>
            <w:tcBorders>
              <w:top w:val="nil"/>
              <w:left w:val="nil"/>
              <w:bottom w:val="nil"/>
              <w:right w:val="nil"/>
            </w:tcBorders>
            <w:shd w:val="clear" w:color="auto" w:fill="000000"/>
            <w:hideMark/>
          </w:tcPr>
          <w:p w:rsidR="00D61547" w:rsidRPr="00FC1EF9" w:rsidP="00D61547" w14:paraId="12AD6967" w14:textId="77777777">
            <w:pPr>
              <w:spacing w:before="30" w:line="254" w:lineRule="exact"/>
              <w:ind w:left="113"/>
              <w:jc w:val="both"/>
              <w:rPr>
                <w:rFonts w:ascii="Times New Roman" w:hAnsi="Times New Roman"/>
                <w:b/>
                <w:noProof/>
              </w:rPr>
            </w:pPr>
            <w:r w:rsidRPr="00FC1EF9">
              <w:rPr>
                <w:rFonts w:ascii="Times New Roman" w:hAnsi="Times New Roman"/>
                <w:b/>
                <w:noProof/>
                <w:color w:val="FFFFFF"/>
              </w:rPr>
              <w:t>English</w:t>
            </w:r>
            <w:r w:rsidRPr="00FC1EF9">
              <w:rPr>
                <w:rFonts w:ascii="Times New Roman" w:hAnsi="Times New Roman"/>
                <w:b/>
                <w:noProof/>
                <w:color w:val="FFFFFF"/>
                <w:spacing w:val="-3"/>
              </w:rPr>
              <w:t xml:space="preserve"> </w:t>
            </w:r>
            <w:r w:rsidRPr="00FC1EF9">
              <w:rPr>
                <w:rFonts w:ascii="Times New Roman" w:hAnsi="Times New Roman"/>
                <w:b/>
                <w:noProof/>
                <w:color w:val="FFFFFF"/>
              </w:rPr>
              <w:t>description</w:t>
            </w:r>
          </w:p>
        </w:tc>
      </w:tr>
      <w:tr w14:paraId="18FBED16" w14:textId="77777777" w:rsidTr="00197895">
        <w:tblPrEx>
          <w:tblW w:w="0" w:type="auto"/>
          <w:tblInd w:w="155" w:type="dxa"/>
          <w:tblLayout w:type="fixed"/>
          <w:tblLook w:val="01E0"/>
        </w:tblPrEx>
        <w:trPr>
          <w:trHeight w:val="294"/>
        </w:trPr>
        <w:tc>
          <w:tcPr>
            <w:tcW w:w="1121"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285996CA" w14:textId="77777777">
            <w:pPr>
              <w:spacing w:before="25" w:line="249" w:lineRule="exact"/>
              <w:ind w:left="107"/>
              <w:rPr>
                <w:rFonts w:ascii="Times New Roman" w:hAnsi="Times New Roman"/>
                <w:noProof/>
              </w:rPr>
            </w:pPr>
            <w:r w:rsidRPr="00FC1EF9">
              <w:rPr>
                <w:rFonts w:ascii="Times New Roman" w:hAnsi="Times New Roman"/>
                <w:noProof/>
              </w:rPr>
              <w:t>ANLOG</w:t>
            </w:r>
          </w:p>
        </w:tc>
        <w:tc>
          <w:tcPr>
            <w:tcW w:w="7796"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0FFA8639" w14:textId="77777777">
            <w:pPr>
              <w:spacing w:before="25" w:line="249" w:lineRule="exact"/>
              <w:ind w:left="108"/>
              <w:rPr>
                <w:rFonts w:ascii="Times New Roman" w:hAnsi="Times New Roman"/>
                <w:noProof/>
              </w:rPr>
            </w:pPr>
            <w:r w:rsidRPr="00FC1EF9">
              <w:rPr>
                <w:rFonts w:ascii="Times New Roman" w:hAnsi="Times New Roman"/>
                <w:noProof/>
              </w:rPr>
              <w:t>Natural log</w:t>
            </w:r>
            <w:r w:rsidRPr="00FC1EF9">
              <w:rPr>
                <w:rFonts w:ascii="Times New Roman" w:hAnsi="Times New Roman"/>
                <w:noProof/>
                <w:spacing w:val="-3"/>
              </w:rPr>
              <w:t xml:space="preserve"> or floating debris </w:t>
            </w:r>
            <w:r w:rsidRPr="00FC1EF9">
              <w:rPr>
                <w:rFonts w:ascii="Times New Roman" w:hAnsi="Times New Roman"/>
                <w:noProof/>
              </w:rPr>
              <w:t>of</w:t>
            </w:r>
            <w:r w:rsidRPr="00FC1EF9">
              <w:rPr>
                <w:rFonts w:ascii="Times New Roman" w:hAnsi="Times New Roman"/>
                <w:noProof/>
                <w:spacing w:val="1"/>
              </w:rPr>
              <w:t xml:space="preserve"> </w:t>
            </w:r>
            <w:r w:rsidRPr="00FC1EF9">
              <w:rPr>
                <w:rFonts w:ascii="Times New Roman" w:hAnsi="Times New Roman"/>
                <w:noProof/>
              </w:rPr>
              <w:t>animal</w:t>
            </w:r>
            <w:r w:rsidRPr="00FC1EF9">
              <w:rPr>
                <w:rFonts w:ascii="Times New Roman" w:hAnsi="Times New Roman"/>
                <w:noProof/>
                <w:spacing w:val="-3"/>
              </w:rPr>
              <w:t xml:space="preserve"> </w:t>
            </w:r>
            <w:r w:rsidRPr="00FC1EF9">
              <w:rPr>
                <w:rFonts w:ascii="Times New Roman" w:hAnsi="Times New Roman"/>
                <w:noProof/>
              </w:rPr>
              <w:t>origin</w:t>
            </w:r>
          </w:p>
        </w:tc>
      </w:tr>
      <w:tr w14:paraId="29EE52F4" w14:textId="77777777" w:rsidTr="00197895">
        <w:tblPrEx>
          <w:tblW w:w="0" w:type="auto"/>
          <w:tblInd w:w="155" w:type="dxa"/>
          <w:tblLayout w:type="fixed"/>
          <w:tblLook w:val="01E0"/>
        </w:tblPrEx>
        <w:trPr>
          <w:trHeight w:val="302"/>
        </w:trPr>
        <w:tc>
          <w:tcPr>
            <w:tcW w:w="1121"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3C31732" w14:textId="77777777">
            <w:pPr>
              <w:spacing w:before="32" w:line="249" w:lineRule="exact"/>
              <w:ind w:left="107"/>
              <w:rPr>
                <w:rFonts w:ascii="Times New Roman" w:hAnsi="Times New Roman"/>
                <w:noProof/>
              </w:rPr>
            </w:pPr>
            <w:r w:rsidRPr="00FC1EF9">
              <w:rPr>
                <w:rFonts w:ascii="Times New Roman" w:hAnsi="Times New Roman"/>
                <w:noProof/>
              </w:rPr>
              <w:t>DFAD</w:t>
            </w:r>
          </w:p>
        </w:tc>
        <w:tc>
          <w:tcPr>
            <w:tcW w:w="7796"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3E5DA777" w14:textId="77777777">
            <w:pPr>
              <w:spacing w:before="32" w:line="249" w:lineRule="exact"/>
              <w:ind w:left="108"/>
              <w:rPr>
                <w:rFonts w:ascii="Times New Roman" w:hAnsi="Times New Roman"/>
                <w:noProof/>
              </w:rPr>
            </w:pPr>
            <w:r w:rsidRPr="00FC1EF9">
              <w:rPr>
                <w:rFonts w:ascii="Times New Roman" w:hAnsi="Times New Roman"/>
                <w:noProof/>
              </w:rPr>
              <w:t>Drifting</w:t>
            </w:r>
            <w:r w:rsidRPr="00FC1EF9">
              <w:rPr>
                <w:rFonts w:ascii="Times New Roman" w:hAnsi="Times New Roman"/>
                <w:noProof/>
                <w:spacing w:val="-2"/>
              </w:rPr>
              <w:t xml:space="preserve"> </w:t>
            </w:r>
            <w:r w:rsidRPr="00FC1EF9">
              <w:rPr>
                <w:rFonts w:ascii="Times New Roman" w:hAnsi="Times New Roman"/>
                <w:noProof/>
              </w:rPr>
              <w:t>FAD</w:t>
            </w:r>
          </w:p>
        </w:tc>
      </w:tr>
      <w:tr w14:paraId="39B74AB1" w14:textId="77777777" w:rsidTr="00197895">
        <w:tblPrEx>
          <w:tblW w:w="0" w:type="auto"/>
          <w:tblInd w:w="155" w:type="dxa"/>
          <w:tblLayout w:type="fixed"/>
          <w:tblLook w:val="01E0"/>
        </w:tblPrEx>
        <w:trPr>
          <w:trHeight w:val="302"/>
        </w:trPr>
        <w:tc>
          <w:tcPr>
            <w:tcW w:w="1121" w:type="dxa"/>
            <w:tcBorders>
              <w:top w:val="single" w:sz="4" w:space="0" w:color="000000"/>
              <w:left w:val="single" w:sz="4" w:space="0" w:color="000000"/>
              <w:bottom w:val="single" w:sz="4" w:space="0" w:color="000000"/>
              <w:right w:val="single" w:sz="4" w:space="0" w:color="000000"/>
            </w:tcBorders>
          </w:tcPr>
          <w:p w:rsidR="00D61547" w:rsidRPr="00FC1EF9" w:rsidP="00D61547" w14:paraId="36F1227F" w14:textId="77777777">
            <w:pPr>
              <w:spacing w:before="32" w:line="249" w:lineRule="exact"/>
              <w:ind w:left="107"/>
              <w:rPr>
                <w:rFonts w:ascii="Times New Roman" w:hAnsi="Times New Roman"/>
                <w:noProof/>
              </w:rPr>
            </w:pPr>
            <w:r w:rsidRPr="00FC1EF9">
              <w:rPr>
                <w:rFonts w:ascii="Times New Roman" w:hAnsi="Times New Roman"/>
                <w:noProof/>
              </w:rPr>
              <w:t>AFAD</w:t>
            </w:r>
          </w:p>
        </w:tc>
        <w:tc>
          <w:tcPr>
            <w:tcW w:w="7796" w:type="dxa"/>
            <w:tcBorders>
              <w:top w:val="single" w:sz="4" w:space="0" w:color="000000"/>
              <w:left w:val="single" w:sz="4" w:space="0" w:color="000000"/>
              <w:bottom w:val="single" w:sz="4" w:space="0" w:color="000000"/>
              <w:right w:val="single" w:sz="4" w:space="0" w:color="000000"/>
            </w:tcBorders>
          </w:tcPr>
          <w:p w:rsidR="00D61547" w:rsidRPr="00FC1EF9" w:rsidP="00D61547" w14:paraId="5BC54364" w14:textId="77777777">
            <w:pPr>
              <w:spacing w:before="32" w:line="249" w:lineRule="exact"/>
              <w:ind w:left="108"/>
              <w:rPr>
                <w:rFonts w:ascii="Times New Roman" w:hAnsi="Times New Roman"/>
                <w:noProof/>
              </w:rPr>
            </w:pPr>
            <w:r w:rsidRPr="00FC1EF9">
              <w:rPr>
                <w:rFonts w:ascii="Times New Roman" w:hAnsi="Times New Roman"/>
                <w:noProof/>
              </w:rPr>
              <w:t xml:space="preserve">Anchored FAD </w:t>
            </w:r>
          </w:p>
        </w:tc>
      </w:tr>
      <w:tr w14:paraId="5CB952F3" w14:textId="77777777" w:rsidTr="00197895">
        <w:tblPrEx>
          <w:tblW w:w="0" w:type="auto"/>
          <w:tblInd w:w="155" w:type="dxa"/>
          <w:tblLayout w:type="fixed"/>
          <w:tblLook w:val="01E0"/>
        </w:tblPrEx>
        <w:trPr>
          <w:trHeight w:val="537"/>
        </w:trPr>
        <w:tc>
          <w:tcPr>
            <w:tcW w:w="1121" w:type="dxa"/>
            <w:tcBorders>
              <w:top w:val="single" w:sz="4" w:space="0" w:color="000000"/>
              <w:left w:val="single" w:sz="4" w:space="0" w:color="000000"/>
              <w:bottom w:val="single" w:sz="4" w:space="0" w:color="000000"/>
              <w:right w:val="single" w:sz="4" w:space="0" w:color="000000"/>
            </w:tcBorders>
          </w:tcPr>
          <w:p w:rsidR="00D61547" w:rsidRPr="00FC1EF9" w:rsidP="00D61547" w14:paraId="47B92957" w14:textId="77777777">
            <w:pPr>
              <w:spacing w:before="11"/>
              <w:rPr>
                <w:rFonts w:ascii="Times New Roman" w:hAnsi="Times New Roman"/>
                <w:i/>
                <w:noProof/>
              </w:rPr>
            </w:pPr>
          </w:p>
          <w:p w:rsidR="00D61547" w:rsidRPr="00FC1EF9" w:rsidP="00D61547" w14:paraId="2573BB8F" w14:textId="77777777">
            <w:pPr>
              <w:spacing w:line="249" w:lineRule="exact"/>
              <w:ind w:left="107"/>
              <w:rPr>
                <w:rFonts w:ascii="Times New Roman" w:hAnsi="Times New Roman"/>
                <w:noProof/>
              </w:rPr>
            </w:pPr>
            <w:r w:rsidRPr="00FC1EF9">
              <w:rPr>
                <w:rFonts w:ascii="Times New Roman" w:hAnsi="Times New Roman"/>
                <w:noProof/>
              </w:rPr>
              <w:t>FALOG</w:t>
            </w:r>
          </w:p>
        </w:tc>
        <w:tc>
          <w:tcPr>
            <w:tcW w:w="7796"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3EF2554" w14:textId="77777777">
            <w:pPr>
              <w:spacing w:line="268" w:lineRule="exact"/>
              <w:ind w:left="108"/>
              <w:rPr>
                <w:rFonts w:ascii="Times New Roman" w:hAnsi="Times New Roman"/>
                <w:noProof/>
              </w:rPr>
            </w:pPr>
            <w:r w:rsidRPr="00FC1EF9">
              <w:rPr>
                <w:rFonts w:ascii="Times New Roman" w:hAnsi="Times New Roman"/>
                <w:noProof/>
              </w:rPr>
              <w:t>Artificial</w:t>
            </w:r>
            <w:r w:rsidRPr="00FC1EF9">
              <w:rPr>
                <w:rFonts w:ascii="Times New Roman" w:hAnsi="Times New Roman"/>
                <w:noProof/>
                <w:spacing w:val="-1"/>
              </w:rPr>
              <w:t xml:space="preserve"> </w:t>
            </w:r>
            <w:r w:rsidRPr="00FC1EF9">
              <w:rPr>
                <w:rFonts w:ascii="Times New Roman" w:hAnsi="Times New Roman"/>
                <w:noProof/>
              </w:rPr>
              <w:t>log or</w:t>
            </w:r>
            <w:r w:rsidRPr="00FC1EF9">
              <w:rPr>
                <w:rFonts w:ascii="Times New Roman" w:hAnsi="Times New Roman"/>
                <w:noProof/>
                <w:spacing w:val="-4"/>
              </w:rPr>
              <w:t xml:space="preserve"> </w:t>
            </w:r>
            <w:r w:rsidRPr="00FC1EF9">
              <w:rPr>
                <w:rFonts w:ascii="Times New Roman" w:hAnsi="Times New Roman"/>
                <w:noProof/>
              </w:rPr>
              <w:t>floating debris</w:t>
            </w:r>
            <w:r w:rsidRPr="00FC1EF9">
              <w:rPr>
                <w:rFonts w:ascii="Times New Roman" w:hAnsi="Times New Roman"/>
                <w:noProof/>
                <w:spacing w:val="-4"/>
              </w:rPr>
              <w:t xml:space="preserve"> </w:t>
            </w:r>
            <w:r w:rsidRPr="00FC1EF9">
              <w:rPr>
                <w:rFonts w:ascii="Times New Roman" w:hAnsi="Times New Roman"/>
                <w:noProof/>
              </w:rPr>
              <w:t>resulting</w:t>
            </w:r>
            <w:r w:rsidRPr="00FC1EF9">
              <w:rPr>
                <w:rFonts w:ascii="Times New Roman" w:hAnsi="Times New Roman"/>
                <w:noProof/>
                <w:spacing w:val="-2"/>
              </w:rPr>
              <w:t xml:space="preserve"> </w:t>
            </w:r>
            <w:r w:rsidRPr="00FC1EF9">
              <w:rPr>
                <w:rFonts w:ascii="Times New Roman" w:hAnsi="Times New Roman"/>
                <w:noProof/>
              </w:rPr>
              <w:t>from</w:t>
            </w:r>
            <w:r w:rsidRPr="00FC1EF9">
              <w:rPr>
                <w:rFonts w:ascii="Times New Roman" w:hAnsi="Times New Roman"/>
                <w:noProof/>
                <w:spacing w:val="-2"/>
              </w:rPr>
              <w:t xml:space="preserve"> </w:t>
            </w:r>
            <w:r w:rsidRPr="00FC1EF9">
              <w:rPr>
                <w:rFonts w:ascii="Times New Roman" w:hAnsi="Times New Roman"/>
                <w:noProof/>
              </w:rPr>
              <w:t>human</w:t>
            </w:r>
            <w:r w:rsidRPr="00FC1EF9">
              <w:rPr>
                <w:rFonts w:ascii="Times New Roman" w:hAnsi="Times New Roman"/>
                <w:noProof/>
                <w:spacing w:val="-2"/>
              </w:rPr>
              <w:t xml:space="preserve"> </w:t>
            </w:r>
            <w:r w:rsidRPr="00FC1EF9">
              <w:rPr>
                <w:rFonts w:ascii="Times New Roman" w:hAnsi="Times New Roman"/>
                <w:noProof/>
              </w:rPr>
              <w:t>activity</w:t>
            </w:r>
            <w:r w:rsidRPr="00FC1EF9">
              <w:rPr>
                <w:rFonts w:ascii="Times New Roman" w:hAnsi="Times New Roman"/>
                <w:noProof/>
                <w:spacing w:val="-1"/>
              </w:rPr>
              <w:t xml:space="preserve"> </w:t>
            </w:r>
            <w:r w:rsidRPr="00FC1EF9">
              <w:rPr>
                <w:rFonts w:ascii="Times New Roman" w:hAnsi="Times New Roman"/>
                <w:noProof/>
              </w:rPr>
              <w:t>(and</w:t>
            </w:r>
            <w:r w:rsidRPr="00FC1EF9">
              <w:rPr>
                <w:rFonts w:ascii="Times New Roman" w:hAnsi="Times New Roman"/>
                <w:noProof/>
                <w:spacing w:val="-2"/>
              </w:rPr>
              <w:t xml:space="preserve"> </w:t>
            </w:r>
            <w:r w:rsidRPr="00FC1EF9">
              <w:rPr>
                <w:rFonts w:ascii="Times New Roman" w:hAnsi="Times New Roman"/>
                <w:noProof/>
              </w:rPr>
              <w:t>relating</w:t>
            </w:r>
            <w:r w:rsidRPr="00FC1EF9">
              <w:rPr>
                <w:rFonts w:ascii="Times New Roman" w:hAnsi="Times New Roman"/>
                <w:noProof/>
                <w:spacing w:val="-2"/>
              </w:rPr>
              <w:t xml:space="preserve"> </w:t>
            </w:r>
            <w:r w:rsidRPr="00FC1EF9">
              <w:rPr>
                <w:rFonts w:ascii="Times New Roman" w:hAnsi="Times New Roman"/>
                <w:noProof/>
              </w:rPr>
              <w:t>to fishing</w:t>
            </w:r>
          </w:p>
          <w:p w:rsidR="00D61547" w:rsidRPr="00FC1EF9" w:rsidP="00D61547" w14:paraId="6877F32F" w14:textId="77777777">
            <w:pPr>
              <w:spacing w:line="249" w:lineRule="exact"/>
              <w:ind w:left="108"/>
              <w:rPr>
                <w:rFonts w:ascii="Times New Roman" w:hAnsi="Times New Roman"/>
                <w:noProof/>
              </w:rPr>
            </w:pPr>
            <w:r w:rsidRPr="00FC1EF9">
              <w:rPr>
                <w:rFonts w:ascii="Times New Roman" w:hAnsi="Times New Roman"/>
                <w:noProof/>
              </w:rPr>
              <w:t>activities)</w:t>
            </w:r>
          </w:p>
        </w:tc>
      </w:tr>
      <w:tr w14:paraId="4C339EE5" w14:textId="77777777" w:rsidTr="00197895">
        <w:tblPrEx>
          <w:tblW w:w="0" w:type="auto"/>
          <w:tblInd w:w="155" w:type="dxa"/>
          <w:tblLayout w:type="fixed"/>
          <w:tblLook w:val="01E0"/>
        </w:tblPrEx>
        <w:trPr>
          <w:trHeight w:val="537"/>
        </w:trPr>
        <w:tc>
          <w:tcPr>
            <w:tcW w:w="1121" w:type="dxa"/>
            <w:tcBorders>
              <w:top w:val="single" w:sz="4" w:space="0" w:color="000000"/>
              <w:left w:val="single" w:sz="4" w:space="0" w:color="000000"/>
              <w:bottom w:val="single" w:sz="4" w:space="0" w:color="000000"/>
              <w:right w:val="single" w:sz="4" w:space="0" w:color="000000"/>
            </w:tcBorders>
          </w:tcPr>
          <w:p w:rsidR="00D61547" w:rsidRPr="00FC1EF9" w:rsidP="00D61547" w14:paraId="4CB01E4D" w14:textId="77777777">
            <w:pPr>
              <w:spacing w:before="11"/>
              <w:rPr>
                <w:rFonts w:ascii="Times New Roman" w:hAnsi="Times New Roman"/>
                <w:i/>
                <w:noProof/>
              </w:rPr>
            </w:pPr>
          </w:p>
          <w:p w:rsidR="00D61547" w:rsidRPr="00FC1EF9" w:rsidP="00D61547" w14:paraId="1B874AA3" w14:textId="77777777">
            <w:pPr>
              <w:spacing w:line="250" w:lineRule="exact"/>
              <w:ind w:left="107"/>
              <w:rPr>
                <w:rFonts w:ascii="Times New Roman" w:hAnsi="Times New Roman"/>
                <w:noProof/>
              </w:rPr>
            </w:pPr>
            <w:r w:rsidRPr="00FC1EF9">
              <w:rPr>
                <w:rFonts w:ascii="Times New Roman" w:hAnsi="Times New Roman"/>
                <w:noProof/>
              </w:rPr>
              <w:t>HALOG</w:t>
            </w:r>
          </w:p>
        </w:tc>
        <w:tc>
          <w:tcPr>
            <w:tcW w:w="7796"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304720D0" w14:textId="77777777">
            <w:pPr>
              <w:spacing w:line="268" w:lineRule="exact"/>
              <w:ind w:left="108"/>
              <w:rPr>
                <w:rFonts w:ascii="Times New Roman" w:hAnsi="Times New Roman"/>
                <w:noProof/>
              </w:rPr>
            </w:pPr>
            <w:r w:rsidRPr="00FC1EF9">
              <w:rPr>
                <w:rFonts w:ascii="Times New Roman" w:hAnsi="Times New Roman"/>
                <w:noProof/>
              </w:rPr>
              <w:t>Artificial</w:t>
            </w:r>
            <w:r w:rsidRPr="00FC1EF9">
              <w:rPr>
                <w:rFonts w:ascii="Times New Roman" w:hAnsi="Times New Roman"/>
                <w:noProof/>
                <w:spacing w:val="-2"/>
              </w:rPr>
              <w:t xml:space="preserve"> </w:t>
            </w:r>
            <w:r w:rsidRPr="00FC1EF9">
              <w:rPr>
                <w:rFonts w:ascii="Times New Roman" w:hAnsi="Times New Roman"/>
                <w:noProof/>
              </w:rPr>
              <w:t>log</w:t>
            </w:r>
            <w:r w:rsidRPr="00FC1EF9">
              <w:rPr>
                <w:rFonts w:ascii="Times New Roman" w:hAnsi="Times New Roman"/>
                <w:noProof/>
                <w:spacing w:val="-4"/>
              </w:rPr>
              <w:t xml:space="preserve"> or floating debris </w:t>
            </w:r>
            <w:r w:rsidRPr="00FC1EF9">
              <w:rPr>
                <w:rFonts w:ascii="Times New Roman" w:hAnsi="Times New Roman"/>
                <w:noProof/>
              </w:rPr>
              <w:t>resulting</w:t>
            </w:r>
            <w:r w:rsidRPr="00FC1EF9">
              <w:rPr>
                <w:rFonts w:ascii="Times New Roman" w:hAnsi="Times New Roman"/>
                <w:noProof/>
                <w:spacing w:val="-2"/>
              </w:rPr>
              <w:t xml:space="preserve"> </w:t>
            </w:r>
            <w:r w:rsidRPr="00FC1EF9">
              <w:rPr>
                <w:rFonts w:ascii="Times New Roman" w:hAnsi="Times New Roman"/>
                <w:noProof/>
              </w:rPr>
              <w:t>from</w:t>
            </w:r>
            <w:r w:rsidRPr="00FC1EF9">
              <w:rPr>
                <w:rFonts w:ascii="Times New Roman" w:hAnsi="Times New Roman"/>
                <w:noProof/>
                <w:spacing w:val="-2"/>
              </w:rPr>
              <w:t xml:space="preserve"> </w:t>
            </w:r>
            <w:r w:rsidRPr="00FC1EF9">
              <w:rPr>
                <w:rFonts w:ascii="Times New Roman" w:hAnsi="Times New Roman"/>
                <w:noProof/>
              </w:rPr>
              <w:t>human</w:t>
            </w:r>
            <w:r w:rsidRPr="00FC1EF9">
              <w:rPr>
                <w:rFonts w:ascii="Times New Roman" w:hAnsi="Times New Roman"/>
                <w:noProof/>
                <w:spacing w:val="-2"/>
              </w:rPr>
              <w:t xml:space="preserve"> </w:t>
            </w:r>
            <w:r w:rsidRPr="00FC1EF9">
              <w:rPr>
                <w:rFonts w:ascii="Times New Roman" w:hAnsi="Times New Roman"/>
                <w:noProof/>
              </w:rPr>
              <w:t>activity</w:t>
            </w:r>
            <w:r w:rsidRPr="00FC1EF9">
              <w:rPr>
                <w:rFonts w:ascii="Times New Roman" w:hAnsi="Times New Roman"/>
                <w:noProof/>
                <w:spacing w:val="-1"/>
              </w:rPr>
              <w:t xml:space="preserve"> </w:t>
            </w:r>
            <w:r w:rsidRPr="00FC1EF9">
              <w:rPr>
                <w:rFonts w:ascii="Times New Roman" w:hAnsi="Times New Roman"/>
                <w:noProof/>
              </w:rPr>
              <w:t>(not</w:t>
            </w:r>
            <w:r w:rsidRPr="00FC1EF9">
              <w:rPr>
                <w:rFonts w:ascii="Times New Roman" w:hAnsi="Times New Roman"/>
                <w:noProof/>
                <w:spacing w:val="-1"/>
              </w:rPr>
              <w:t xml:space="preserve"> </w:t>
            </w:r>
            <w:r w:rsidRPr="00FC1EF9">
              <w:rPr>
                <w:rFonts w:ascii="Times New Roman" w:hAnsi="Times New Roman"/>
                <w:noProof/>
              </w:rPr>
              <w:t>relating</w:t>
            </w:r>
            <w:r w:rsidRPr="00FC1EF9">
              <w:rPr>
                <w:rFonts w:ascii="Times New Roman" w:hAnsi="Times New Roman"/>
                <w:noProof/>
                <w:spacing w:val="-5"/>
              </w:rPr>
              <w:t xml:space="preserve"> </w:t>
            </w:r>
            <w:r w:rsidRPr="00FC1EF9">
              <w:rPr>
                <w:rFonts w:ascii="Times New Roman" w:hAnsi="Times New Roman"/>
                <w:noProof/>
              </w:rPr>
              <w:t>to</w:t>
            </w:r>
            <w:r w:rsidRPr="00FC1EF9">
              <w:rPr>
                <w:rFonts w:ascii="Times New Roman" w:hAnsi="Times New Roman"/>
                <w:noProof/>
                <w:spacing w:val="-2"/>
              </w:rPr>
              <w:t xml:space="preserve"> </w:t>
            </w:r>
            <w:r w:rsidRPr="00FC1EF9">
              <w:rPr>
                <w:rFonts w:ascii="Times New Roman" w:hAnsi="Times New Roman"/>
                <w:noProof/>
              </w:rPr>
              <w:t>fishing</w:t>
            </w:r>
          </w:p>
          <w:p w:rsidR="00D61547" w:rsidRPr="00FC1EF9" w:rsidP="00D61547" w14:paraId="33C29DFC" w14:textId="77777777">
            <w:pPr>
              <w:spacing w:line="250" w:lineRule="exact"/>
              <w:ind w:left="108"/>
              <w:rPr>
                <w:rFonts w:ascii="Times New Roman" w:hAnsi="Times New Roman"/>
                <w:noProof/>
              </w:rPr>
            </w:pPr>
            <w:r w:rsidRPr="00FC1EF9">
              <w:rPr>
                <w:rFonts w:ascii="Times New Roman" w:hAnsi="Times New Roman"/>
                <w:noProof/>
              </w:rPr>
              <w:t>activities)</w:t>
            </w:r>
          </w:p>
        </w:tc>
      </w:tr>
      <w:tr w14:paraId="2AF67F55" w14:textId="77777777" w:rsidTr="00197895">
        <w:tblPrEx>
          <w:tblW w:w="0" w:type="auto"/>
          <w:tblInd w:w="155" w:type="dxa"/>
          <w:tblLayout w:type="fixed"/>
          <w:tblLook w:val="01E0"/>
        </w:tblPrEx>
        <w:trPr>
          <w:trHeight w:val="299"/>
        </w:trPr>
        <w:tc>
          <w:tcPr>
            <w:tcW w:w="1121"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73638291" w14:textId="77777777">
            <w:pPr>
              <w:spacing w:before="30" w:line="249" w:lineRule="exact"/>
              <w:ind w:left="107"/>
              <w:rPr>
                <w:rFonts w:ascii="Times New Roman" w:hAnsi="Times New Roman"/>
                <w:noProof/>
              </w:rPr>
            </w:pPr>
            <w:r w:rsidRPr="00FC1EF9">
              <w:rPr>
                <w:rFonts w:ascii="Times New Roman" w:hAnsi="Times New Roman"/>
                <w:noProof/>
              </w:rPr>
              <w:t>VNLOG</w:t>
            </w:r>
          </w:p>
        </w:tc>
        <w:tc>
          <w:tcPr>
            <w:tcW w:w="7796"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4B94EA8A" w14:textId="77777777">
            <w:pPr>
              <w:spacing w:before="30" w:line="249" w:lineRule="exact"/>
              <w:ind w:left="108"/>
              <w:rPr>
                <w:rFonts w:ascii="Times New Roman" w:hAnsi="Times New Roman"/>
                <w:noProof/>
              </w:rPr>
            </w:pPr>
            <w:r w:rsidRPr="00FC1EF9">
              <w:rPr>
                <w:rFonts w:ascii="Times New Roman" w:hAnsi="Times New Roman"/>
                <w:noProof/>
              </w:rPr>
              <w:t>Natural log</w:t>
            </w:r>
            <w:r w:rsidRPr="00FC1EF9">
              <w:rPr>
                <w:rFonts w:ascii="Times New Roman" w:hAnsi="Times New Roman"/>
                <w:noProof/>
                <w:spacing w:val="-3"/>
              </w:rPr>
              <w:t xml:space="preserve"> </w:t>
            </w:r>
            <w:r w:rsidRPr="00FC1EF9">
              <w:rPr>
                <w:rFonts w:ascii="Times New Roman" w:hAnsi="Times New Roman"/>
                <w:noProof/>
              </w:rPr>
              <w:t>of</w:t>
            </w:r>
            <w:r w:rsidRPr="00FC1EF9">
              <w:rPr>
                <w:rFonts w:ascii="Times New Roman" w:hAnsi="Times New Roman"/>
                <w:noProof/>
                <w:spacing w:val="1"/>
              </w:rPr>
              <w:t xml:space="preserve"> </w:t>
            </w:r>
            <w:r w:rsidRPr="00FC1EF9">
              <w:rPr>
                <w:rFonts w:ascii="Times New Roman" w:hAnsi="Times New Roman"/>
                <w:noProof/>
              </w:rPr>
              <w:t>plant</w:t>
            </w:r>
            <w:r w:rsidRPr="00FC1EF9">
              <w:rPr>
                <w:rFonts w:ascii="Times New Roman" w:hAnsi="Times New Roman"/>
                <w:noProof/>
                <w:spacing w:val="-2"/>
              </w:rPr>
              <w:t xml:space="preserve"> </w:t>
            </w:r>
            <w:r w:rsidRPr="00FC1EF9">
              <w:rPr>
                <w:rFonts w:ascii="Times New Roman" w:hAnsi="Times New Roman"/>
                <w:noProof/>
              </w:rPr>
              <w:t>origin</w:t>
            </w:r>
          </w:p>
        </w:tc>
      </w:tr>
    </w:tbl>
    <w:p w:rsidR="00D61547" w:rsidRPr="00FC1EF9" w:rsidP="00D61547" w14:paraId="4D7FB97E" w14:textId="77777777">
      <w:pPr>
        <w:widowControl/>
        <w:spacing w:after="160" w:line="259" w:lineRule="auto"/>
        <w:jc w:val="both"/>
        <w:rPr>
          <w:rFonts w:eastAsia="Malgun Gothic"/>
          <w:noProof/>
          <w:szCs w:val="24"/>
          <w:lang w:eastAsia="en-US"/>
        </w:rPr>
      </w:pPr>
    </w:p>
    <w:p w:rsidR="00D61547" w:rsidRPr="00FC1EF9" w:rsidP="00D61547" w14:paraId="37FBF9E8" w14:textId="77777777">
      <w:pPr>
        <w:widowControl/>
        <w:spacing w:before="120" w:after="120" w:line="360" w:lineRule="auto"/>
        <w:ind w:left="1416" w:hanging="566"/>
        <w:rPr>
          <w:szCs w:val="24"/>
          <w:lang w:eastAsia="en-US"/>
        </w:rPr>
      </w:pPr>
      <w:r w:rsidRPr="00FC1EF9">
        <w:rPr>
          <w:szCs w:val="24"/>
          <w:lang w:eastAsia="en-US"/>
        </w:rPr>
        <w:t>(d)</w:t>
      </w:r>
      <w:r w:rsidRPr="00FC1EF9">
        <w:rPr>
          <w:szCs w:val="24"/>
          <w:lang w:eastAsia="en-US"/>
        </w:rPr>
        <w:tab/>
        <w:t>Classification of activities with floating object:</w:t>
      </w:r>
    </w:p>
    <w:tbl>
      <w:tblPr>
        <w:tblStyle w:val="TableNormal121"/>
        <w:tblW w:w="8912" w:type="dxa"/>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0"/>
        <w:gridCol w:w="1999"/>
        <w:gridCol w:w="5953"/>
      </w:tblGrid>
      <w:tr w14:paraId="02DB3BA2" w14:textId="77777777" w:rsidTr="00197895">
        <w:tblPrEx>
          <w:tblW w:w="8912" w:type="dxa"/>
          <w:tblInd w:w="160" w:type="dxa"/>
          <w:tblLayout w:type="fixed"/>
          <w:tblLook w:val="01E0"/>
        </w:tblPrEx>
        <w:trPr>
          <w:trHeight w:val="316"/>
        </w:trPr>
        <w:tc>
          <w:tcPr>
            <w:tcW w:w="960" w:type="dxa"/>
            <w:tcBorders>
              <w:top w:val="nil"/>
              <w:left w:val="nil"/>
              <w:bottom w:val="nil"/>
              <w:right w:val="nil"/>
            </w:tcBorders>
            <w:shd w:val="clear" w:color="auto" w:fill="000000"/>
            <w:hideMark/>
          </w:tcPr>
          <w:p w:rsidR="00D61547" w:rsidRPr="00FC1EF9" w:rsidP="00D61547" w14:paraId="58AEF8AB" w14:textId="77777777">
            <w:pPr>
              <w:spacing w:before="42" w:line="254" w:lineRule="exact"/>
              <w:ind w:left="112"/>
              <w:rPr>
                <w:rFonts w:ascii="Times New Roman" w:hAnsi="Times New Roman"/>
                <w:b/>
                <w:noProof/>
                <w:szCs w:val="24"/>
              </w:rPr>
            </w:pPr>
            <w:r w:rsidRPr="00FC1EF9">
              <w:rPr>
                <w:rFonts w:ascii="Times New Roman" w:hAnsi="Times New Roman"/>
                <w:b/>
                <w:noProof/>
                <w:color w:val="FFFFFF"/>
                <w:szCs w:val="24"/>
              </w:rPr>
              <w:t>Code</w:t>
            </w:r>
          </w:p>
        </w:tc>
        <w:tc>
          <w:tcPr>
            <w:tcW w:w="1999" w:type="dxa"/>
            <w:tcBorders>
              <w:top w:val="nil"/>
              <w:left w:val="nil"/>
              <w:bottom w:val="nil"/>
              <w:right w:val="nil"/>
            </w:tcBorders>
            <w:shd w:val="clear" w:color="auto" w:fill="000000"/>
            <w:hideMark/>
          </w:tcPr>
          <w:p w:rsidR="00D61547" w:rsidRPr="00FC1EF9" w:rsidP="00D61547" w14:paraId="4B86AB96" w14:textId="77777777">
            <w:pPr>
              <w:spacing w:before="42" w:line="254" w:lineRule="exact"/>
              <w:ind w:left="113"/>
              <w:rPr>
                <w:rFonts w:ascii="Times New Roman" w:hAnsi="Times New Roman"/>
                <w:b/>
                <w:noProof/>
                <w:szCs w:val="24"/>
              </w:rPr>
            </w:pPr>
            <w:r w:rsidRPr="00FC1EF9">
              <w:rPr>
                <w:rFonts w:ascii="Times New Roman" w:hAnsi="Times New Roman"/>
                <w:b/>
                <w:noProof/>
                <w:color w:val="FFFFFF"/>
                <w:szCs w:val="24"/>
              </w:rPr>
              <w:t xml:space="preserve">Activity </w:t>
            </w:r>
          </w:p>
        </w:tc>
        <w:tc>
          <w:tcPr>
            <w:tcW w:w="5953" w:type="dxa"/>
            <w:tcBorders>
              <w:top w:val="nil"/>
              <w:left w:val="nil"/>
              <w:bottom w:val="nil"/>
              <w:right w:val="nil"/>
            </w:tcBorders>
            <w:shd w:val="clear" w:color="auto" w:fill="000000"/>
          </w:tcPr>
          <w:p w:rsidR="00D61547" w:rsidRPr="00FC1EF9" w:rsidP="00D61547" w14:paraId="08716FD0" w14:textId="77777777">
            <w:pPr>
              <w:spacing w:before="42" w:line="254" w:lineRule="exact"/>
              <w:ind w:left="113"/>
              <w:rPr>
                <w:rFonts w:ascii="Times New Roman" w:hAnsi="Times New Roman"/>
                <w:b/>
                <w:noProof/>
                <w:color w:val="FFFFFF"/>
                <w:szCs w:val="24"/>
              </w:rPr>
            </w:pPr>
            <w:r w:rsidRPr="00FC1EF9">
              <w:rPr>
                <w:rFonts w:ascii="Times New Roman" w:hAnsi="Times New Roman"/>
                <w:b/>
                <w:noProof/>
                <w:color w:val="FFFFFF"/>
                <w:szCs w:val="24"/>
              </w:rPr>
              <w:t>Description</w:t>
            </w:r>
          </w:p>
        </w:tc>
      </w:tr>
      <w:tr w14:paraId="30885664" w14:textId="77777777" w:rsidTr="00197895">
        <w:tblPrEx>
          <w:tblW w:w="8912" w:type="dxa"/>
          <w:tblInd w:w="160" w:type="dxa"/>
          <w:tblLayout w:type="fixed"/>
          <w:tblLook w:val="01E0"/>
        </w:tblPrEx>
        <w:trPr>
          <w:trHeight w:val="294"/>
        </w:trPr>
        <w:tc>
          <w:tcPr>
            <w:tcW w:w="960" w:type="dxa"/>
            <w:tcBorders>
              <w:top w:val="single" w:sz="4" w:space="0" w:color="000000"/>
              <w:left w:val="single" w:sz="4" w:space="0" w:color="000000"/>
              <w:bottom w:val="single" w:sz="4" w:space="0" w:color="000000"/>
              <w:right w:val="single" w:sz="4" w:space="0" w:color="000000"/>
            </w:tcBorders>
          </w:tcPr>
          <w:p w:rsidR="00D61547" w:rsidRPr="00FC1EF9" w:rsidP="00D61547" w14:paraId="2F8B6AC1" w14:textId="77777777">
            <w:pPr>
              <w:spacing w:before="25" w:line="249" w:lineRule="exact"/>
              <w:ind w:left="107"/>
              <w:rPr>
                <w:rFonts w:ascii="Times New Roman" w:hAnsi="Times New Roman"/>
                <w:noProof/>
                <w:szCs w:val="24"/>
              </w:rPr>
            </w:pPr>
            <w:r w:rsidRPr="00FC1EF9">
              <w:rPr>
                <w:rFonts w:ascii="Times New Roman" w:hAnsi="Times New Roman"/>
                <w:noProof/>
                <w:szCs w:val="24"/>
              </w:rPr>
              <w:t>DE</w:t>
            </w:r>
          </w:p>
        </w:tc>
        <w:tc>
          <w:tcPr>
            <w:tcW w:w="1999" w:type="dxa"/>
            <w:tcBorders>
              <w:top w:val="single" w:sz="4" w:space="0" w:color="000000"/>
              <w:left w:val="single" w:sz="4" w:space="0" w:color="000000"/>
              <w:bottom w:val="single" w:sz="4" w:space="0" w:color="000000"/>
              <w:right w:val="single" w:sz="4" w:space="0" w:color="000000"/>
            </w:tcBorders>
          </w:tcPr>
          <w:p w:rsidR="00D61547" w:rsidRPr="00FC1EF9" w:rsidP="00D61547" w14:paraId="128B2ABC" w14:textId="77777777">
            <w:pPr>
              <w:spacing w:before="25" w:line="249" w:lineRule="exact"/>
              <w:ind w:left="108"/>
              <w:rPr>
                <w:rFonts w:ascii="Times New Roman" w:hAnsi="Times New Roman"/>
                <w:noProof/>
                <w:szCs w:val="24"/>
              </w:rPr>
            </w:pPr>
            <w:r w:rsidRPr="00FC1EF9">
              <w:rPr>
                <w:rFonts w:ascii="Times New Roman" w:hAnsi="Times New Roman"/>
                <w:noProof/>
                <w:szCs w:val="24"/>
              </w:rPr>
              <w:t>Deployment</w:t>
            </w:r>
          </w:p>
        </w:tc>
        <w:tc>
          <w:tcPr>
            <w:tcW w:w="5953" w:type="dxa"/>
            <w:tcBorders>
              <w:top w:val="single" w:sz="4" w:space="0" w:color="000000"/>
              <w:left w:val="single" w:sz="4" w:space="0" w:color="000000"/>
              <w:bottom w:val="single" w:sz="4" w:space="0" w:color="000000"/>
              <w:right w:val="single" w:sz="4" w:space="0" w:color="000000"/>
            </w:tcBorders>
          </w:tcPr>
          <w:p w:rsidR="00D61547" w:rsidRPr="00FC1EF9" w:rsidP="00D61547" w14:paraId="7FF336C0" w14:textId="77777777">
            <w:pPr>
              <w:spacing w:before="25" w:line="249" w:lineRule="exact"/>
              <w:ind w:left="108"/>
              <w:rPr>
                <w:rFonts w:ascii="Times New Roman" w:hAnsi="Times New Roman"/>
                <w:noProof/>
                <w:szCs w:val="24"/>
              </w:rPr>
            </w:pPr>
            <w:r w:rsidRPr="00FC1EF9">
              <w:rPr>
                <w:rFonts w:ascii="Times New Roman" w:hAnsi="Times New Roman"/>
                <w:noProof/>
                <w:szCs w:val="24"/>
              </w:rPr>
              <w:t>Deployment of a DFAD at sea</w:t>
            </w:r>
          </w:p>
        </w:tc>
      </w:tr>
      <w:tr w14:paraId="4F4B2F43" w14:textId="77777777" w:rsidTr="00197895">
        <w:tblPrEx>
          <w:tblW w:w="8912" w:type="dxa"/>
          <w:tblInd w:w="160" w:type="dxa"/>
          <w:tblLayout w:type="fixed"/>
          <w:tblLook w:val="01E0"/>
        </w:tblPrEx>
        <w:trPr>
          <w:trHeight w:val="294"/>
        </w:trPr>
        <w:tc>
          <w:tcPr>
            <w:tcW w:w="960" w:type="dxa"/>
            <w:tcBorders>
              <w:top w:val="single" w:sz="4" w:space="0" w:color="000000"/>
              <w:left w:val="single" w:sz="4" w:space="0" w:color="000000"/>
              <w:bottom w:val="single" w:sz="4" w:space="0" w:color="000000"/>
              <w:right w:val="single" w:sz="4" w:space="0" w:color="000000"/>
            </w:tcBorders>
          </w:tcPr>
          <w:p w:rsidR="00D61547" w:rsidRPr="00FC1EF9" w:rsidP="00D61547" w14:paraId="796710DE" w14:textId="77777777">
            <w:pPr>
              <w:spacing w:before="25" w:line="249" w:lineRule="exact"/>
              <w:ind w:left="107"/>
              <w:rPr>
                <w:rFonts w:ascii="Times New Roman" w:hAnsi="Times New Roman"/>
                <w:noProof/>
                <w:szCs w:val="24"/>
              </w:rPr>
            </w:pPr>
            <w:r w:rsidRPr="00FC1EF9">
              <w:rPr>
                <w:rFonts w:ascii="Times New Roman" w:hAnsi="Times New Roman"/>
                <w:noProof/>
                <w:szCs w:val="24"/>
              </w:rPr>
              <w:t>CO</w:t>
            </w:r>
          </w:p>
        </w:tc>
        <w:tc>
          <w:tcPr>
            <w:tcW w:w="1999" w:type="dxa"/>
            <w:tcBorders>
              <w:top w:val="single" w:sz="4" w:space="0" w:color="000000"/>
              <w:left w:val="single" w:sz="4" w:space="0" w:color="000000"/>
              <w:bottom w:val="single" w:sz="4" w:space="0" w:color="000000"/>
              <w:right w:val="single" w:sz="4" w:space="0" w:color="000000"/>
            </w:tcBorders>
          </w:tcPr>
          <w:p w:rsidR="00D61547" w:rsidRPr="00FC1EF9" w:rsidP="00D61547" w14:paraId="01FF0CFD" w14:textId="77777777">
            <w:pPr>
              <w:spacing w:before="25" w:line="249" w:lineRule="exact"/>
              <w:ind w:left="108"/>
              <w:rPr>
                <w:rFonts w:ascii="Times New Roman" w:hAnsi="Times New Roman"/>
                <w:noProof/>
                <w:szCs w:val="24"/>
              </w:rPr>
            </w:pPr>
            <w:r w:rsidRPr="00FC1EF9">
              <w:rPr>
                <w:rFonts w:ascii="Times New Roman" w:hAnsi="Times New Roman"/>
                <w:noProof/>
                <w:szCs w:val="24"/>
              </w:rPr>
              <w:t>Consolidation</w:t>
            </w:r>
          </w:p>
        </w:tc>
        <w:tc>
          <w:tcPr>
            <w:tcW w:w="5953" w:type="dxa"/>
            <w:tcBorders>
              <w:top w:val="single" w:sz="4" w:space="0" w:color="000000"/>
              <w:left w:val="single" w:sz="4" w:space="0" w:color="000000"/>
              <w:bottom w:val="single" w:sz="4" w:space="0" w:color="000000"/>
              <w:right w:val="single" w:sz="4" w:space="0" w:color="000000"/>
            </w:tcBorders>
          </w:tcPr>
          <w:p w:rsidR="00D61547" w:rsidRPr="00FC1EF9" w:rsidP="00D61547" w14:paraId="30A1EE99" w14:textId="77777777">
            <w:pPr>
              <w:spacing w:before="25" w:line="249" w:lineRule="exact"/>
              <w:ind w:left="108"/>
              <w:rPr>
                <w:rFonts w:ascii="Times New Roman" w:hAnsi="Times New Roman"/>
                <w:noProof/>
                <w:szCs w:val="24"/>
              </w:rPr>
            </w:pPr>
            <w:r w:rsidRPr="00FC1EF9">
              <w:rPr>
                <w:rFonts w:ascii="Times New Roman" w:hAnsi="Times New Roman"/>
                <w:noProof/>
                <w:szCs w:val="24"/>
              </w:rPr>
              <w:t>Deployment of a DFAD on a floating object (e.g. to enhance floatability)</w:t>
            </w:r>
          </w:p>
        </w:tc>
      </w:tr>
      <w:tr w14:paraId="35BD1561" w14:textId="77777777" w:rsidTr="00197895">
        <w:tblPrEx>
          <w:tblW w:w="8912" w:type="dxa"/>
          <w:tblInd w:w="160" w:type="dxa"/>
          <w:tblLayout w:type="fixed"/>
          <w:tblLook w:val="01E0"/>
        </w:tblPrEx>
        <w:trPr>
          <w:trHeight w:val="299"/>
        </w:trPr>
        <w:tc>
          <w:tcPr>
            <w:tcW w:w="960" w:type="dxa"/>
            <w:tcBorders>
              <w:top w:val="single" w:sz="4" w:space="0" w:color="000000"/>
              <w:left w:val="single" w:sz="4" w:space="0" w:color="000000"/>
              <w:bottom w:val="single" w:sz="4" w:space="0" w:color="000000"/>
              <w:right w:val="single" w:sz="4" w:space="0" w:color="000000"/>
            </w:tcBorders>
          </w:tcPr>
          <w:p w:rsidR="00D61547" w:rsidRPr="00FC1EF9" w:rsidP="00D61547" w14:paraId="1260F95B" w14:textId="77777777">
            <w:pPr>
              <w:spacing w:before="30" w:line="249" w:lineRule="exact"/>
              <w:ind w:left="107"/>
              <w:rPr>
                <w:rFonts w:ascii="Times New Roman" w:hAnsi="Times New Roman"/>
                <w:noProof/>
                <w:szCs w:val="24"/>
              </w:rPr>
            </w:pPr>
            <w:r w:rsidRPr="00FC1EF9">
              <w:rPr>
                <w:rFonts w:ascii="Times New Roman" w:hAnsi="Times New Roman"/>
                <w:noProof/>
                <w:szCs w:val="24"/>
              </w:rPr>
              <w:t>VF</w:t>
            </w:r>
          </w:p>
        </w:tc>
        <w:tc>
          <w:tcPr>
            <w:tcW w:w="1999" w:type="dxa"/>
            <w:tcBorders>
              <w:top w:val="single" w:sz="4" w:space="0" w:color="000000"/>
              <w:left w:val="single" w:sz="4" w:space="0" w:color="000000"/>
              <w:bottom w:val="single" w:sz="4" w:space="0" w:color="000000"/>
              <w:right w:val="single" w:sz="4" w:space="0" w:color="000000"/>
            </w:tcBorders>
          </w:tcPr>
          <w:p w:rsidR="00D61547" w:rsidRPr="00FC1EF9" w:rsidP="00D61547" w14:paraId="2D4ACDA2" w14:textId="77777777">
            <w:pPr>
              <w:spacing w:before="30" w:line="249" w:lineRule="exact"/>
              <w:ind w:left="108"/>
              <w:rPr>
                <w:rFonts w:ascii="Times New Roman" w:hAnsi="Times New Roman"/>
                <w:noProof/>
                <w:szCs w:val="24"/>
              </w:rPr>
            </w:pPr>
            <w:r w:rsidRPr="00FC1EF9">
              <w:rPr>
                <w:rFonts w:ascii="Times New Roman" w:hAnsi="Times New Roman"/>
                <w:noProof/>
                <w:szCs w:val="24"/>
              </w:rPr>
              <w:t>Visit</w:t>
            </w:r>
            <w:r w:rsidRPr="00FC1EF9">
              <w:rPr>
                <w:rFonts w:ascii="Times New Roman" w:hAnsi="Times New Roman"/>
                <w:noProof/>
                <w:spacing w:val="-3"/>
                <w:szCs w:val="24"/>
              </w:rPr>
              <w:t xml:space="preserve"> </w:t>
            </w:r>
            <w:r w:rsidRPr="00FC1EF9">
              <w:rPr>
                <w:rFonts w:ascii="Times New Roman" w:hAnsi="Times New Roman"/>
                <w:noProof/>
                <w:szCs w:val="24"/>
              </w:rPr>
              <w:t>with</w:t>
            </w:r>
            <w:r w:rsidRPr="00FC1EF9">
              <w:rPr>
                <w:rFonts w:ascii="Times New Roman" w:hAnsi="Times New Roman"/>
                <w:noProof/>
                <w:spacing w:val="-3"/>
                <w:szCs w:val="24"/>
              </w:rPr>
              <w:t xml:space="preserve"> </w:t>
            </w:r>
            <w:r w:rsidRPr="00FC1EF9">
              <w:rPr>
                <w:rFonts w:ascii="Times New Roman" w:hAnsi="Times New Roman"/>
                <w:noProof/>
                <w:szCs w:val="24"/>
              </w:rPr>
              <w:t>fishing</w:t>
            </w:r>
          </w:p>
        </w:tc>
        <w:tc>
          <w:tcPr>
            <w:tcW w:w="5953" w:type="dxa"/>
            <w:tcBorders>
              <w:top w:val="single" w:sz="4" w:space="0" w:color="000000"/>
              <w:left w:val="single" w:sz="4" w:space="0" w:color="000000"/>
              <w:bottom w:val="single" w:sz="4" w:space="0" w:color="000000"/>
              <w:right w:val="single" w:sz="4" w:space="0" w:color="000000"/>
            </w:tcBorders>
          </w:tcPr>
          <w:p w:rsidR="00D61547" w:rsidRPr="00FC1EF9" w:rsidP="00D61547" w14:paraId="29BF94D2" w14:textId="77777777">
            <w:pPr>
              <w:spacing w:before="30" w:line="249" w:lineRule="exact"/>
              <w:ind w:left="108"/>
              <w:rPr>
                <w:rFonts w:ascii="Times New Roman" w:hAnsi="Times New Roman"/>
                <w:noProof/>
                <w:szCs w:val="24"/>
              </w:rPr>
            </w:pPr>
            <w:r w:rsidRPr="00FC1EF9">
              <w:rPr>
                <w:rFonts w:ascii="Times New Roman" w:hAnsi="Times New Roman"/>
                <w:noProof/>
                <w:szCs w:val="24"/>
              </w:rPr>
              <w:t>Visit of a floating object resulting in a set</w:t>
            </w:r>
          </w:p>
        </w:tc>
      </w:tr>
      <w:tr w14:paraId="3DF23D19" w14:textId="77777777" w:rsidTr="00197895">
        <w:tblPrEx>
          <w:tblW w:w="8912" w:type="dxa"/>
          <w:tblInd w:w="160" w:type="dxa"/>
          <w:tblLayout w:type="fixed"/>
          <w:tblLook w:val="01E0"/>
        </w:tblPrEx>
        <w:trPr>
          <w:trHeight w:val="299"/>
        </w:trPr>
        <w:tc>
          <w:tcPr>
            <w:tcW w:w="960" w:type="dxa"/>
            <w:tcBorders>
              <w:top w:val="single" w:sz="4" w:space="0" w:color="000000"/>
              <w:left w:val="single" w:sz="4" w:space="0" w:color="000000"/>
              <w:bottom w:val="single" w:sz="4" w:space="0" w:color="000000"/>
              <w:right w:val="single" w:sz="4" w:space="0" w:color="000000"/>
            </w:tcBorders>
          </w:tcPr>
          <w:p w:rsidR="00D61547" w:rsidRPr="00FC1EF9" w:rsidP="00D61547" w14:paraId="31EA02F4" w14:textId="77777777">
            <w:pPr>
              <w:spacing w:before="30" w:line="249" w:lineRule="exact"/>
              <w:ind w:left="107"/>
              <w:rPr>
                <w:rFonts w:ascii="Times New Roman" w:hAnsi="Times New Roman"/>
                <w:noProof/>
                <w:szCs w:val="24"/>
              </w:rPr>
            </w:pPr>
            <w:r w:rsidRPr="00FC1EF9">
              <w:rPr>
                <w:rFonts w:ascii="Times New Roman" w:hAnsi="Times New Roman"/>
                <w:noProof/>
                <w:szCs w:val="24"/>
              </w:rPr>
              <w:t>VI</w:t>
            </w:r>
          </w:p>
        </w:tc>
        <w:tc>
          <w:tcPr>
            <w:tcW w:w="1999" w:type="dxa"/>
            <w:tcBorders>
              <w:top w:val="single" w:sz="4" w:space="0" w:color="000000"/>
              <w:left w:val="single" w:sz="4" w:space="0" w:color="000000"/>
              <w:bottom w:val="single" w:sz="4" w:space="0" w:color="000000"/>
              <w:right w:val="single" w:sz="4" w:space="0" w:color="000000"/>
            </w:tcBorders>
          </w:tcPr>
          <w:p w:rsidR="00D61547" w:rsidRPr="00FC1EF9" w:rsidP="00D61547" w14:paraId="798026E0" w14:textId="77777777">
            <w:pPr>
              <w:spacing w:before="30" w:line="249" w:lineRule="exact"/>
              <w:ind w:left="108"/>
              <w:rPr>
                <w:rFonts w:ascii="Times New Roman" w:hAnsi="Times New Roman"/>
                <w:noProof/>
                <w:szCs w:val="24"/>
              </w:rPr>
            </w:pPr>
            <w:r w:rsidRPr="00FC1EF9">
              <w:rPr>
                <w:rFonts w:ascii="Times New Roman" w:hAnsi="Times New Roman"/>
                <w:noProof/>
                <w:szCs w:val="24"/>
              </w:rPr>
              <w:t>Visit</w:t>
            </w:r>
            <w:r w:rsidRPr="00FC1EF9">
              <w:rPr>
                <w:rFonts w:ascii="Times New Roman" w:hAnsi="Times New Roman"/>
                <w:noProof/>
                <w:spacing w:val="-2"/>
                <w:szCs w:val="24"/>
              </w:rPr>
              <w:t xml:space="preserve"> </w:t>
            </w:r>
            <w:r w:rsidRPr="00FC1EF9">
              <w:rPr>
                <w:rFonts w:ascii="Times New Roman" w:hAnsi="Times New Roman"/>
                <w:noProof/>
                <w:szCs w:val="24"/>
              </w:rPr>
              <w:t>without</w:t>
            </w:r>
            <w:r w:rsidRPr="00FC1EF9">
              <w:rPr>
                <w:rFonts w:ascii="Times New Roman" w:hAnsi="Times New Roman"/>
                <w:noProof/>
                <w:spacing w:val="-2"/>
                <w:szCs w:val="24"/>
              </w:rPr>
              <w:t xml:space="preserve"> </w:t>
            </w:r>
            <w:r w:rsidRPr="00FC1EF9">
              <w:rPr>
                <w:rFonts w:ascii="Times New Roman" w:hAnsi="Times New Roman"/>
                <w:noProof/>
                <w:szCs w:val="24"/>
              </w:rPr>
              <w:t>fishing</w:t>
            </w:r>
          </w:p>
        </w:tc>
        <w:tc>
          <w:tcPr>
            <w:tcW w:w="5953" w:type="dxa"/>
            <w:tcBorders>
              <w:top w:val="single" w:sz="4" w:space="0" w:color="000000"/>
              <w:left w:val="single" w:sz="4" w:space="0" w:color="000000"/>
              <w:bottom w:val="single" w:sz="4" w:space="0" w:color="000000"/>
              <w:right w:val="single" w:sz="4" w:space="0" w:color="000000"/>
            </w:tcBorders>
          </w:tcPr>
          <w:p w:rsidR="00D61547" w:rsidRPr="00FC1EF9" w:rsidP="00D61547" w14:paraId="44605038" w14:textId="77777777">
            <w:pPr>
              <w:spacing w:before="30" w:line="249" w:lineRule="exact"/>
              <w:ind w:left="108"/>
              <w:rPr>
                <w:rFonts w:ascii="Times New Roman" w:hAnsi="Times New Roman"/>
                <w:noProof/>
                <w:szCs w:val="24"/>
              </w:rPr>
            </w:pPr>
            <w:r w:rsidRPr="00FC1EF9">
              <w:rPr>
                <w:rFonts w:ascii="Times New Roman" w:hAnsi="Times New Roman"/>
                <w:noProof/>
                <w:szCs w:val="24"/>
              </w:rPr>
              <w:t xml:space="preserve">Visit without fishing of a floating object </w:t>
            </w:r>
          </w:p>
        </w:tc>
      </w:tr>
      <w:tr w14:paraId="0EBB3BF1" w14:textId="77777777" w:rsidTr="00197895">
        <w:tblPrEx>
          <w:tblW w:w="8912" w:type="dxa"/>
          <w:tblInd w:w="160" w:type="dxa"/>
          <w:tblLayout w:type="fixed"/>
          <w:tblLook w:val="01E0"/>
        </w:tblPrEx>
        <w:trPr>
          <w:trHeight w:val="299"/>
        </w:trPr>
        <w:tc>
          <w:tcPr>
            <w:tcW w:w="9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11ED03C" w14:textId="77777777">
            <w:pPr>
              <w:spacing w:before="30" w:line="249" w:lineRule="exact"/>
              <w:ind w:left="107"/>
              <w:rPr>
                <w:rFonts w:ascii="Times New Roman" w:hAnsi="Times New Roman"/>
                <w:noProof/>
                <w:szCs w:val="24"/>
              </w:rPr>
            </w:pPr>
            <w:r w:rsidRPr="00FC1EF9">
              <w:rPr>
                <w:rFonts w:ascii="Times New Roman" w:hAnsi="Times New Roman"/>
                <w:noProof/>
                <w:szCs w:val="24"/>
              </w:rPr>
              <w:t>LO</w:t>
            </w:r>
          </w:p>
        </w:tc>
        <w:tc>
          <w:tcPr>
            <w:tcW w:w="1999"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62753B4" w14:textId="77777777">
            <w:pPr>
              <w:spacing w:before="30" w:line="249" w:lineRule="exact"/>
              <w:ind w:left="108"/>
              <w:rPr>
                <w:rFonts w:ascii="Times New Roman" w:hAnsi="Times New Roman"/>
                <w:noProof/>
                <w:szCs w:val="24"/>
              </w:rPr>
            </w:pPr>
            <w:r w:rsidRPr="00FC1EF9">
              <w:rPr>
                <w:rFonts w:ascii="Times New Roman" w:hAnsi="Times New Roman"/>
                <w:noProof/>
                <w:szCs w:val="24"/>
              </w:rPr>
              <w:t>Loss</w:t>
            </w:r>
          </w:p>
        </w:tc>
        <w:tc>
          <w:tcPr>
            <w:tcW w:w="5953" w:type="dxa"/>
            <w:tcBorders>
              <w:top w:val="single" w:sz="4" w:space="0" w:color="000000"/>
              <w:left w:val="single" w:sz="4" w:space="0" w:color="000000"/>
              <w:bottom w:val="single" w:sz="4" w:space="0" w:color="000000"/>
              <w:right w:val="single" w:sz="4" w:space="0" w:color="000000"/>
            </w:tcBorders>
          </w:tcPr>
          <w:p w:rsidR="00D61547" w:rsidRPr="00FC1EF9" w:rsidP="00D61547" w14:paraId="0DC30C4A" w14:textId="77777777">
            <w:pPr>
              <w:spacing w:before="30" w:line="249" w:lineRule="exact"/>
              <w:ind w:left="108"/>
              <w:rPr>
                <w:rFonts w:ascii="Times New Roman" w:hAnsi="Times New Roman"/>
                <w:noProof/>
                <w:szCs w:val="24"/>
              </w:rPr>
            </w:pPr>
            <w:r w:rsidRPr="00FC1EF9">
              <w:rPr>
                <w:rFonts w:ascii="Times New Roman" w:hAnsi="Times New Roman"/>
                <w:noProof/>
                <w:szCs w:val="24"/>
              </w:rPr>
              <w:t>Unvoluntary end of use of the floating object (end of transmission of the buoy)</w:t>
            </w:r>
          </w:p>
        </w:tc>
      </w:tr>
      <w:tr w14:paraId="01FFEE15" w14:textId="77777777" w:rsidTr="00197895">
        <w:tblPrEx>
          <w:tblW w:w="8912" w:type="dxa"/>
          <w:tblInd w:w="160" w:type="dxa"/>
          <w:tblLayout w:type="fixed"/>
          <w:tblLook w:val="01E0"/>
        </w:tblPrEx>
        <w:trPr>
          <w:trHeight w:val="299"/>
        </w:trPr>
        <w:tc>
          <w:tcPr>
            <w:tcW w:w="960" w:type="dxa"/>
            <w:tcBorders>
              <w:top w:val="single" w:sz="4" w:space="0" w:color="000000"/>
              <w:left w:val="single" w:sz="4" w:space="0" w:color="000000"/>
              <w:bottom w:val="single" w:sz="4" w:space="0" w:color="000000"/>
              <w:right w:val="single" w:sz="4" w:space="0" w:color="000000"/>
            </w:tcBorders>
          </w:tcPr>
          <w:p w:rsidR="00D61547" w:rsidRPr="00FC1EF9" w:rsidP="00D61547" w14:paraId="3FF743D9" w14:textId="77777777">
            <w:pPr>
              <w:spacing w:before="30" w:line="249" w:lineRule="exact"/>
              <w:ind w:left="107"/>
              <w:rPr>
                <w:rFonts w:ascii="Times New Roman" w:hAnsi="Times New Roman"/>
                <w:noProof/>
                <w:szCs w:val="24"/>
              </w:rPr>
            </w:pPr>
            <w:r w:rsidRPr="00FC1EF9">
              <w:rPr>
                <w:rFonts w:ascii="Times New Roman" w:hAnsi="Times New Roman"/>
                <w:noProof/>
                <w:szCs w:val="24"/>
              </w:rPr>
              <w:t>AB</w:t>
            </w:r>
          </w:p>
        </w:tc>
        <w:tc>
          <w:tcPr>
            <w:tcW w:w="1999" w:type="dxa"/>
            <w:tcBorders>
              <w:top w:val="single" w:sz="4" w:space="0" w:color="000000"/>
              <w:left w:val="single" w:sz="4" w:space="0" w:color="000000"/>
              <w:bottom w:val="single" w:sz="4" w:space="0" w:color="000000"/>
              <w:right w:val="single" w:sz="4" w:space="0" w:color="000000"/>
            </w:tcBorders>
          </w:tcPr>
          <w:p w:rsidR="00D61547" w:rsidRPr="00FC1EF9" w:rsidP="00D61547" w14:paraId="0BF2B79F" w14:textId="77777777">
            <w:pPr>
              <w:spacing w:before="30" w:line="249" w:lineRule="exact"/>
              <w:ind w:left="108"/>
              <w:rPr>
                <w:rFonts w:ascii="Times New Roman" w:hAnsi="Times New Roman"/>
                <w:noProof/>
                <w:szCs w:val="24"/>
              </w:rPr>
            </w:pPr>
            <w:r w:rsidRPr="00FC1EF9">
              <w:rPr>
                <w:rFonts w:ascii="Times New Roman" w:hAnsi="Times New Roman"/>
                <w:noProof/>
                <w:szCs w:val="24"/>
              </w:rPr>
              <w:t>Abandonment</w:t>
            </w:r>
          </w:p>
        </w:tc>
        <w:tc>
          <w:tcPr>
            <w:tcW w:w="5953" w:type="dxa"/>
            <w:tcBorders>
              <w:top w:val="single" w:sz="4" w:space="0" w:color="000000"/>
              <w:left w:val="single" w:sz="4" w:space="0" w:color="000000"/>
              <w:bottom w:val="single" w:sz="4" w:space="0" w:color="000000"/>
              <w:right w:val="single" w:sz="4" w:space="0" w:color="000000"/>
            </w:tcBorders>
          </w:tcPr>
          <w:p w:rsidR="00D61547" w:rsidRPr="00FC1EF9" w:rsidP="00D61547" w14:paraId="797B15CA" w14:textId="77777777">
            <w:pPr>
              <w:spacing w:before="30" w:line="249" w:lineRule="exact"/>
              <w:ind w:left="108"/>
              <w:rPr>
                <w:rFonts w:ascii="Times New Roman" w:hAnsi="Times New Roman"/>
                <w:noProof/>
                <w:szCs w:val="24"/>
              </w:rPr>
            </w:pPr>
            <w:r w:rsidRPr="00FC1EF9">
              <w:rPr>
                <w:rFonts w:ascii="Times New Roman" w:hAnsi="Times New Roman"/>
                <w:noProof/>
                <w:szCs w:val="24"/>
              </w:rPr>
              <w:t>Deliberate end of use of the floating object due to a case of force majeure or the floating object is unreachable (buoy still present and able to transmit)</w:t>
            </w:r>
          </w:p>
        </w:tc>
      </w:tr>
      <w:tr w14:paraId="0358D290" w14:textId="77777777" w:rsidTr="00197895">
        <w:tblPrEx>
          <w:tblW w:w="8912" w:type="dxa"/>
          <w:tblInd w:w="160" w:type="dxa"/>
          <w:tblLayout w:type="fixed"/>
          <w:tblLook w:val="01E0"/>
        </w:tblPrEx>
        <w:trPr>
          <w:trHeight w:val="299"/>
        </w:trPr>
        <w:tc>
          <w:tcPr>
            <w:tcW w:w="960" w:type="dxa"/>
            <w:tcBorders>
              <w:top w:val="single" w:sz="4" w:space="0" w:color="000000"/>
              <w:left w:val="single" w:sz="4" w:space="0" w:color="000000"/>
              <w:bottom w:val="single" w:sz="4" w:space="0" w:color="000000"/>
              <w:right w:val="single" w:sz="4" w:space="0" w:color="000000"/>
            </w:tcBorders>
          </w:tcPr>
          <w:p w:rsidR="00D61547" w:rsidRPr="00FC1EF9" w:rsidP="00D61547" w14:paraId="525D4D4E" w14:textId="77777777">
            <w:pPr>
              <w:spacing w:before="30" w:line="249" w:lineRule="exact"/>
              <w:ind w:left="107"/>
              <w:rPr>
                <w:rFonts w:ascii="Times New Roman" w:hAnsi="Times New Roman"/>
                <w:noProof/>
                <w:szCs w:val="24"/>
              </w:rPr>
            </w:pPr>
            <w:r w:rsidRPr="00FC1EF9">
              <w:rPr>
                <w:rFonts w:ascii="Times New Roman" w:hAnsi="Times New Roman"/>
                <w:noProof/>
                <w:szCs w:val="24"/>
              </w:rPr>
              <w:t>ST</w:t>
            </w:r>
          </w:p>
        </w:tc>
        <w:tc>
          <w:tcPr>
            <w:tcW w:w="1999" w:type="dxa"/>
            <w:tcBorders>
              <w:top w:val="single" w:sz="4" w:space="0" w:color="000000"/>
              <w:left w:val="single" w:sz="4" w:space="0" w:color="000000"/>
              <w:bottom w:val="single" w:sz="4" w:space="0" w:color="000000"/>
              <w:right w:val="single" w:sz="4" w:space="0" w:color="000000"/>
            </w:tcBorders>
          </w:tcPr>
          <w:p w:rsidR="00D61547" w:rsidRPr="00FC1EF9" w:rsidP="00D61547" w14:paraId="606B9396" w14:textId="77777777">
            <w:pPr>
              <w:spacing w:before="30" w:line="249" w:lineRule="exact"/>
              <w:ind w:left="108"/>
              <w:rPr>
                <w:rFonts w:ascii="Times New Roman" w:hAnsi="Times New Roman"/>
                <w:noProof/>
                <w:szCs w:val="24"/>
              </w:rPr>
            </w:pPr>
            <w:r w:rsidRPr="00FC1EF9">
              <w:rPr>
                <w:rFonts w:ascii="Times New Roman" w:hAnsi="Times New Roman"/>
                <w:noProof/>
                <w:szCs w:val="24"/>
              </w:rPr>
              <w:t xml:space="preserve">Stranding </w:t>
            </w:r>
          </w:p>
        </w:tc>
        <w:tc>
          <w:tcPr>
            <w:tcW w:w="5953" w:type="dxa"/>
            <w:tcBorders>
              <w:top w:val="single" w:sz="4" w:space="0" w:color="000000"/>
              <w:left w:val="single" w:sz="4" w:space="0" w:color="000000"/>
              <w:bottom w:val="single" w:sz="4" w:space="0" w:color="000000"/>
              <w:right w:val="single" w:sz="4" w:space="0" w:color="000000"/>
            </w:tcBorders>
          </w:tcPr>
          <w:p w:rsidR="00D61547" w:rsidRPr="00FC1EF9" w:rsidP="00D61547" w14:paraId="1A09C1B4" w14:textId="77777777">
            <w:pPr>
              <w:spacing w:before="30" w:line="249" w:lineRule="exact"/>
              <w:ind w:left="108"/>
              <w:rPr>
                <w:rFonts w:ascii="Times New Roman" w:hAnsi="Times New Roman"/>
                <w:noProof/>
                <w:szCs w:val="24"/>
              </w:rPr>
            </w:pPr>
            <w:r w:rsidRPr="00FC1EF9">
              <w:rPr>
                <w:rFonts w:ascii="Times New Roman" w:hAnsi="Times New Roman"/>
                <w:noProof/>
                <w:szCs w:val="24"/>
              </w:rPr>
              <w:t xml:space="preserve">Abandonment is due to the floating object being stranded on shallow marine habitats and not drifting anymore </w:t>
            </w:r>
          </w:p>
        </w:tc>
      </w:tr>
      <w:tr w14:paraId="10AB1149" w14:textId="77777777" w:rsidTr="00197895">
        <w:tblPrEx>
          <w:tblW w:w="8912" w:type="dxa"/>
          <w:tblInd w:w="160" w:type="dxa"/>
          <w:tblLayout w:type="fixed"/>
          <w:tblLook w:val="01E0"/>
        </w:tblPrEx>
        <w:trPr>
          <w:trHeight w:val="300"/>
        </w:trPr>
        <w:tc>
          <w:tcPr>
            <w:tcW w:w="960" w:type="dxa"/>
            <w:tcBorders>
              <w:top w:val="single" w:sz="4" w:space="0" w:color="000000"/>
              <w:left w:val="single" w:sz="4" w:space="0" w:color="000000"/>
              <w:bottom w:val="single" w:sz="4" w:space="0" w:color="000000"/>
              <w:right w:val="single" w:sz="4" w:space="0" w:color="000000"/>
            </w:tcBorders>
          </w:tcPr>
          <w:p w:rsidR="00D61547" w:rsidRPr="00FC1EF9" w:rsidP="00D61547" w14:paraId="01928C53" w14:textId="77777777">
            <w:pPr>
              <w:spacing w:before="30" w:line="249" w:lineRule="exact"/>
              <w:ind w:left="107"/>
              <w:rPr>
                <w:rFonts w:ascii="Times New Roman" w:hAnsi="Times New Roman"/>
                <w:noProof/>
                <w:szCs w:val="24"/>
              </w:rPr>
            </w:pPr>
            <w:r w:rsidRPr="00FC1EF9">
              <w:rPr>
                <w:rFonts w:ascii="Times New Roman" w:hAnsi="Times New Roman"/>
                <w:noProof/>
                <w:szCs w:val="24"/>
              </w:rPr>
              <w:t>RE</w:t>
            </w:r>
          </w:p>
        </w:tc>
        <w:tc>
          <w:tcPr>
            <w:tcW w:w="1999" w:type="dxa"/>
            <w:tcBorders>
              <w:top w:val="single" w:sz="4" w:space="0" w:color="000000"/>
              <w:left w:val="single" w:sz="4" w:space="0" w:color="000000"/>
              <w:bottom w:val="single" w:sz="4" w:space="0" w:color="000000"/>
              <w:right w:val="single" w:sz="4" w:space="0" w:color="000000"/>
            </w:tcBorders>
          </w:tcPr>
          <w:p w:rsidR="00D61547" w:rsidRPr="00FC1EF9" w:rsidP="00D61547" w14:paraId="6E1DED7E" w14:textId="77777777">
            <w:pPr>
              <w:spacing w:before="30" w:line="249" w:lineRule="exact"/>
              <w:ind w:left="108"/>
              <w:rPr>
                <w:rFonts w:ascii="Times New Roman" w:hAnsi="Times New Roman"/>
                <w:noProof/>
                <w:szCs w:val="24"/>
              </w:rPr>
            </w:pPr>
            <w:r w:rsidRPr="00FC1EF9">
              <w:rPr>
                <w:rFonts w:ascii="Times New Roman" w:hAnsi="Times New Roman"/>
                <w:noProof/>
                <w:szCs w:val="24"/>
              </w:rPr>
              <w:t>Retrieval</w:t>
            </w:r>
          </w:p>
        </w:tc>
        <w:tc>
          <w:tcPr>
            <w:tcW w:w="5953" w:type="dxa"/>
            <w:tcBorders>
              <w:top w:val="single" w:sz="4" w:space="0" w:color="000000"/>
              <w:left w:val="single" w:sz="4" w:space="0" w:color="000000"/>
              <w:bottom w:val="single" w:sz="4" w:space="0" w:color="000000"/>
              <w:right w:val="single" w:sz="4" w:space="0" w:color="000000"/>
            </w:tcBorders>
          </w:tcPr>
          <w:p w:rsidR="00D61547" w:rsidRPr="00FC1EF9" w:rsidP="00D61547" w14:paraId="0D2CF476" w14:textId="77777777">
            <w:pPr>
              <w:spacing w:before="30" w:line="249" w:lineRule="exact"/>
              <w:ind w:left="108"/>
              <w:rPr>
                <w:rFonts w:ascii="Times New Roman" w:hAnsi="Times New Roman"/>
                <w:noProof/>
                <w:szCs w:val="24"/>
              </w:rPr>
            </w:pPr>
            <w:r w:rsidRPr="00FC1EF9">
              <w:rPr>
                <w:rFonts w:ascii="Times New Roman" w:hAnsi="Times New Roman"/>
                <w:noProof/>
                <w:szCs w:val="24"/>
              </w:rPr>
              <w:t>Retrieval of the floating object</w:t>
            </w:r>
          </w:p>
        </w:tc>
      </w:tr>
    </w:tbl>
    <w:p w:rsidR="00D61547" w:rsidRPr="00FC1EF9" w:rsidP="00D61547" w14:paraId="0DC2DCC3" w14:textId="77777777">
      <w:pPr>
        <w:widowControl/>
        <w:spacing w:after="160" w:line="259" w:lineRule="auto"/>
        <w:ind w:left="1440"/>
        <w:contextualSpacing/>
        <w:jc w:val="both"/>
        <w:rPr>
          <w:rFonts w:eastAsia="Malgun Gothic"/>
          <w:b/>
          <w:bCs/>
          <w:noProof/>
          <w:szCs w:val="24"/>
          <w:lang w:eastAsia="en-US"/>
        </w:rPr>
      </w:pPr>
    </w:p>
    <w:p w:rsidR="00D61547" w:rsidRPr="00FC1EF9" w:rsidP="00D61547" w14:paraId="079BE402" w14:textId="77777777">
      <w:pPr>
        <w:widowControl/>
        <w:rPr>
          <w:rFonts w:eastAsia="Calibri"/>
          <w:noProof/>
          <w:szCs w:val="22"/>
          <w:lang w:eastAsia="en-US"/>
        </w:rPr>
      </w:pPr>
      <w:r w:rsidRPr="00FC1EF9">
        <w:rPr>
          <w:rFonts w:eastAsia="Calibri"/>
          <w:noProof/>
          <w:szCs w:val="22"/>
          <w:lang w:eastAsia="en-US"/>
        </w:rPr>
        <w:br w:type="page"/>
      </w:r>
    </w:p>
    <w:p w:rsidR="00D61547" w:rsidRPr="00FC1EF9" w:rsidP="00D61547" w14:paraId="0286D8ED" w14:textId="77777777">
      <w:pPr>
        <w:widowControl/>
        <w:spacing w:before="120" w:after="120" w:line="360" w:lineRule="auto"/>
        <w:ind w:left="1416" w:hanging="566"/>
        <w:rPr>
          <w:rFonts w:eastAsia="Calibri"/>
          <w:noProof/>
          <w:szCs w:val="22"/>
          <w:lang w:eastAsia="en-US"/>
        </w:rPr>
      </w:pPr>
      <w:r w:rsidRPr="00FC1EF9">
        <w:rPr>
          <w:rFonts w:eastAsia="Calibri"/>
          <w:noProof/>
          <w:szCs w:val="22"/>
          <w:lang w:eastAsia="en-US"/>
        </w:rPr>
        <w:t>(e)</w:t>
      </w:r>
      <w:r w:rsidRPr="00FC1EF9">
        <w:rPr>
          <w:rFonts w:eastAsia="Calibri"/>
          <w:noProof/>
          <w:szCs w:val="22"/>
          <w:lang w:eastAsia="en-US"/>
        </w:rPr>
        <w:tab/>
        <w:t xml:space="preserve">Classification of activities with instrumented buoys </w:t>
      </w:r>
    </w:p>
    <w:tbl>
      <w:tblPr>
        <w:tblStyle w:val="TableNormal131"/>
        <w:tblW w:w="8912" w:type="dxa"/>
        <w:tblInd w:w="16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960"/>
        <w:gridCol w:w="1999"/>
        <w:gridCol w:w="5953"/>
      </w:tblGrid>
      <w:tr w14:paraId="154F95B0" w14:textId="77777777" w:rsidTr="00197895">
        <w:tblPrEx>
          <w:tblW w:w="8912" w:type="dxa"/>
          <w:tblInd w:w="160" w:type="dxa"/>
          <w:tblLayout w:type="fixed"/>
          <w:tblLook w:val="01E0"/>
        </w:tblPrEx>
        <w:trPr>
          <w:trHeight w:val="314"/>
        </w:trPr>
        <w:tc>
          <w:tcPr>
            <w:tcW w:w="960" w:type="dxa"/>
            <w:tcBorders>
              <w:top w:val="nil"/>
              <w:left w:val="nil"/>
              <w:bottom w:val="nil"/>
              <w:right w:val="nil"/>
            </w:tcBorders>
            <w:shd w:val="clear" w:color="auto" w:fill="000000"/>
            <w:hideMark/>
          </w:tcPr>
          <w:p w:rsidR="00D61547" w:rsidRPr="00FC1EF9" w:rsidP="00D61547" w14:paraId="0A3CB86B" w14:textId="77777777">
            <w:pPr>
              <w:spacing w:before="40" w:line="254" w:lineRule="exact"/>
              <w:ind w:left="112"/>
              <w:rPr>
                <w:rFonts w:ascii="Times New Roman" w:hAnsi="Times New Roman"/>
                <w:noProof/>
                <w:szCs w:val="24"/>
              </w:rPr>
            </w:pPr>
            <w:r w:rsidRPr="00FC1EF9">
              <w:rPr>
                <w:rFonts w:ascii="Times New Roman" w:hAnsi="Times New Roman"/>
                <w:noProof/>
                <w:color w:val="FFFFFF"/>
                <w:szCs w:val="24"/>
              </w:rPr>
              <w:t>Code</w:t>
            </w:r>
          </w:p>
        </w:tc>
        <w:tc>
          <w:tcPr>
            <w:tcW w:w="1999" w:type="dxa"/>
            <w:tcBorders>
              <w:top w:val="nil"/>
              <w:left w:val="nil"/>
              <w:bottom w:val="nil"/>
              <w:right w:val="nil"/>
            </w:tcBorders>
            <w:shd w:val="clear" w:color="auto" w:fill="000000"/>
            <w:hideMark/>
          </w:tcPr>
          <w:p w:rsidR="00D61547" w:rsidRPr="00FC1EF9" w:rsidP="00D61547" w14:paraId="567B9CD1" w14:textId="77777777">
            <w:pPr>
              <w:spacing w:before="40" w:line="254" w:lineRule="exact"/>
              <w:ind w:left="113"/>
              <w:rPr>
                <w:rFonts w:ascii="Times New Roman" w:hAnsi="Times New Roman"/>
                <w:noProof/>
                <w:szCs w:val="24"/>
              </w:rPr>
            </w:pPr>
            <w:r w:rsidRPr="00FC1EF9">
              <w:rPr>
                <w:rFonts w:ascii="Times New Roman" w:hAnsi="Times New Roman"/>
                <w:noProof/>
                <w:color w:val="FFFFFF"/>
                <w:szCs w:val="24"/>
              </w:rPr>
              <w:t>Activity</w:t>
            </w:r>
          </w:p>
        </w:tc>
        <w:tc>
          <w:tcPr>
            <w:tcW w:w="5953" w:type="dxa"/>
            <w:tcBorders>
              <w:top w:val="nil"/>
              <w:left w:val="nil"/>
              <w:bottom w:val="nil"/>
              <w:right w:val="nil"/>
            </w:tcBorders>
            <w:shd w:val="clear" w:color="auto" w:fill="000000"/>
          </w:tcPr>
          <w:p w:rsidR="00D61547" w:rsidRPr="00FC1EF9" w:rsidP="00D61547" w14:paraId="5F3BD462" w14:textId="77777777">
            <w:pPr>
              <w:spacing w:before="40" w:line="254" w:lineRule="exact"/>
              <w:ind w:left="113"/>
              <w:rPr>
                <w:rFonts w:ascii="Times New Roman" w:hAnsi="Times New Roman"/>
                <w:noProof/>
                <w:color w:val="FFFFFF"/>
                <w:szCs w:val="24"/>
              </w:rPr>
            </w:pPr>
            <w:r w:rsidRPr="00FC1EF9">
              <w:rPr>
                <w:rFonts w:ascii="Times New Roman" w:hAnsi="Times New Roman"/>
                <w:noProof/>
                <w:color w:val="FFFFFF"/>
                <w:szCs w:val="24"/>
              </w:rPr>
              <w:t>Description</w:t>
            </w:r>
          </w:p>
        </w:tc>
      </w:tr>
      <w:tr w14:paraId="5FEBC9B1" w14:textId="77777777" w:rsidTr="00197895">
        <w:tblPrEx>
          <w:tblW w:w="8912" w:type="dxa"/>
          <w:tblInd w:w="160" w:type="dxa"/>
          <w:tblLayout w:type="fixed"/>
          <w:tblLook w:val="01E0"/>
        </w:tblPrEx>
        <w:trPr>
          <w:trHeight w:val="294"/>
        </w:trPr>
        <w:tc>
          <w:tcPr>
            <w:tcW w:w="9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292E2B80" w14:textId="77777777">
            <w:pPr>
              <w:spacing w:before="25" w:line="249" w:lineRule="exact"/>
              <w:ind w:left="107"/>
              <w:rPr>
                <w:rFonts w:ascii="Times New Roman" w:hAnsi="Times New Roman"/>
                <w:noProof/>
                <w:szCs w:val="24"/>
              </w:rPr>
            </w:pPr>
            <w:r w:rsidRPr="00FC1EF9">
              <w:rPr>
                <w:rFonts w:ascii="Times New Roman" w:hAnsi="Times New Roman"/>
                <w:noProof/>
                <w:szCs w:val="24"/>
              </w:rPr>
              <w:t>DE</w:t>
            </w:r>
          </w:p>
        </w:tc>
        <w:tc>
          <w:tcPr>
            <w:tcW w:w="1999"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6B478791" w14:textId="77777777">
            <w:pPr>
              <w:spacing w:before="25" w:line="249" w:lineRule="exact"/>
              <w:ind w:left="108"/>
              <w:rPr>
                <w:rFonts w:ascii="Times New Roman" w:hAnsi="Times New Roman"/>
                <w:noProof/>
                <w:szCs w:val="24"/>
              </w:rPr>
            </w:pPr>
            <w:r w:rsidRPr="00FC1EF9">
              <w:rPr>
                <w:rFonts w:ascii="Times New Roman" w:hAnsi="Times New Roman"/>
                <w:noProof/>
                <w:szCs w:val="24"/>
              </w:rPr>
              <w:t>Deployment</w:t>
            </w:r>
          </w:p>
        </w:tc>
        <w:tc>
          <w:tcPr>
            <w:tcW w:w="5953" w:type="dxa"/>
            <w:tcBorders>
              <w:top w:val="single" w:sz="4" w:space="0" w:color="000000"/>
              <w:left w:val="single" w:sz="4" w:space="0" w:color="000000"/>
              <w:bottom w:val="single" w:sz="4" w:space="0" w:color="000000"/>
              <w:right w:val="single" w:sz="4" w:space="0" w:color="000000"/>
            </w:tcBorders>
          </w:tcPr>
          <w:p w:rsidR="00D61547" w:rsidRPr="00FC1EF9" w:rsidP="00D61547" w14:paraId="3228BD1D" w14:textId="77777777">
            <w:pPr>
              <w:spacing w:before="25" w:line="249" w:lineRule="exact"/>
              <w:ind w:left="108"/>
              <w:rPr>
                <w:rFonts w:ascii="Times New Roman" w:hAnsi="Times New Roman"/>
                <w:noProof/>
                <w:szCs w:val="24"/>
              </w:rPr>
            </w:pPr>
            <w:r w:rsidRPr="00FC1EF9">
              <w:rPr>
                <w:rFonts w:ascii="Times New Roman" w:hAnsi="Times New Roman"/>
                <w:noProof/>
                <w:szCs w:val="24"/>
              </w:rPr>
              <w:t>Deployment (tagging) of a buoy on a floating object already drifting at sea without buoy or deployment of a DFAD equipped with a buoy</w:t>
            </w:r>
          </w:p>
        </w:tc>
      </w:tr>
      <w:tr w14:paraId="54E25CDC" w14:textId="77777777" w:rsidTr="00197895">
        <w:tblPrEx>
          <w:tblW w:w="8912" w:type="dxa"/>
          <w:tblInd w:w="160" w:type="dxa"/>
          <w:tblLayout w:type="fixed"/>
          <w:tblLook w:val="01E0"/>
        </w:tblPrEx>
        <w:trPr>
          <w:trHeight w:val="299"/>
        </w:trPr>
        <w:tc>
          <w:tcPr>
            <w:tcW w:w="9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73A56211" w14:textId="77777777">
            <w:pPr>
              <w:spacing w:before="30" w:line="249" w:lineRule="exact"/>
              <w:ind w:left="107"/>
              <w:rPr>
                <w:rFonts w:ascii="Times New Roman" w:hAnsi="Times New Roman"/>
                <w:noProof/>
                <w:szCs w:val="24"/>
              </w:rPr>
            </w:pPr>
            <w:r w:rsidRPr="00FC1EF9">
              <w:rPr>
                <w:rFonts w:ascii="Times New Roman" w:hAnsi="Times New Roman"/>
                <w:noProof/>
                <w:szCs w:val="24"/>
              </w:rPr>
              <w:t>LO</w:t>
            </w:r>
          </w:p>
        </w:tc>
        <w:tc>
          <w:tcPr>
            <w:tcW w:w="1999"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2AB00D0E" w14:textId="77777777">
            <w:pPr>
              <w:spacing w:before="30" w:line="249" w:lineRule="exact"/>
              <w:ind w:left="108"/>
              <w:rPr>
                <w:rFonts w:ascii="Times New Roman" w:hAnsi="Times New Roman"/>
                <w:noProof/>
                <w:szCs w:val="24"/>
              </w:rPr>
            </w:pPr>
            <w:r w:rsidRPr="00FC1EF9">
              <w:rPr>
                <w:rFonts w:ascii="Times New Roman" w:hAnsi="Times New Roman"/>
                <w:noProof/>
                <w:szCs w:val="24"/>
              </w:rPr>
              <w:t>Loss</w:t>
            </w:r>
          </w:p>
        </w:tc>
        <w:tc>
          <w:tcPr>
            <w:tcW w:w="5953" w:type="dxa"/>
            <w:tcBorders>
              <w:top w:val="single" w:sz="4" w:space="0" w:color="000000"/>
              <w:left w:val="single" w:sz="4" w:space="0" w:color="000000"/>
              <w:bottom w:val="single" w:sz="4" w:space="0" w:color="000000"/>
              <w:right w:val="single" w:sz="4" w:space="0" w:color="000000"/>
            </w:tcBorders>
          </w:tcPr>
          <w:p w:rsidR="00D61547" w:rsidRPr="00FC1EF9" w:rsidP="00D61547" w14:paraId="3EF194B3" w14:textId="77777777">
            <w:pPr>
              <w:spacing w:before="30" w:line="249" w:lineRule="exact"/>
              <w:ind w:left="108"/>
              <w:rPr>
                <w:rFonts w:ascii="Times New Roman" w:hAnsi="Times New Roman"/>
                <w:noProof/>
                <w:szCs w:val="24"/>
              </w:rPr>
            </w:pPr>
            <w:r w:rsidRPr="00FC1EF9">
              <w:rPr>
                <w:rFonts w:ascii="Times New Roman" w:hAnsi="Times New Roman"/>
                <w:noProof/>
                <w:szCs w:val="24"/>
              </w:rPr>
              <w:t>Involuntary end of use of the buoy (lost or involuntary end of transmission of the buoy)</w:t>
            </w:r>
          </w:p>
        </w:tc>
      </w:tr>
      <w:tr w14:paraId="799B266A" w14:textId="77777777" w:rsidTr="00197895">
        <w:tblPrEx>
          <w:tblW w:w="8912" w:type="dxa"/>
          <w:tblInd w:w="160" w:type="dxa"/>
          <w:tblLayout w:type="fixed"/>
          <w:tblLook w:val="01E0"/>
        </w:tblPrEx>
        <w:trPr>
          <w:trHeight w:val="299"/>
        </w:trPr>
        <w:tc>
          <w:tcPr>
            <w:tcW w:w="960" w:type="dxa"/>
            <w:tcBorders>
              <w:top w:val="single" w:sz="4" w:space="0" w:color="000000"/>
              <w:left w:val="single" w:sz="4" w:space="0" w:color="000000"/>
              <w:bottom w:val="single" w:sz="4" w:space="0" w:color="000000"/>
              <w:right w:val="single" w:sz="4" w:space="0" w:color="000000"/>
            </w:tcBorders>
          </w:tcPr>
          <w:p w:rsidR="00D61547" w:rsidRPr="00FC1EF9" w:rsidP="00D61547" w14:paraId="0B1148DB" w14:textId="77777777">
            <w:pPr>
              <w:spacing w:before="30" w:line="249" w:lineRule="exact"/>
              <w:ind w:left="107"/>
              <w:rPr>
                <w:rFonts w:ascii="Times New Roman" w:hAnsi="Times New Roman"/>
                <w:noProof/>
                <w:szCs w:val="24"/>
              </w:rPr>
            </w:pPr>
            <w:r w:rsidRPr="00FC1EF9">
              <w:rPr>
                <w:rFonts w:ascii="Times New Roman" w:hAnsi="Times New Roman"/>
                <w:noProof/>
                <w:szCs w:val="24"/>
              </w:rPr>
              <w:t>AB</w:t>
            </w:r>
          </w:p>
        </w:tc>
        <w:tc>
          <w:tcPr>
            <w:tcW w:w="1999" w:type="dxa"/>
            <w:tcBorders>
              <w:top w:val="single" w:sz="4" w:space="0" w:color="000000"/>
              <w:left w:val="single" w:sz="4" w:space="0" w:color="000000"/>
              <w:bottom w:val="single" w:sz="4" w:space="0" w:color="000000"/>
              <w:right w:val="single" w:sz="4" w:space="0" w:color="000000"/>
            </w:tcBorders>
          </w:tcPr>
          <w:p w:rsidR="00D61547" w:rsidRPr="00FC1EF9" w:rsidP="00D61547" w14:paraId="3124A05F" w14:textId="77777777">
            <w:pPr>
              <w:spacing w:before="30" w:line="249" w:lineRule="exact"/>
              <w:ind w:left="108"/>
              <w:rPr>
                <w:rFonts w:ascii="Times New Roman" w:hAnsi="Times New Roman"/>
                <w:noProof/>
                <w:szCs w:val="24"/>
              </w:rPr>
            </w:pPr>
            <w:r w:rsidRPr="00FC1EF9">
              <w:rPr>
                <w:rFonts w:ascii="Times New Roman" w:hAnsi="Times New Roman"/>
                <w:noProof/>
                <w:szCs w:val="24"/>
              </w:rPr>
              <w:t>Abandonment</w:t>
            </w:r>
          </w:p>
        </w:tc>
        <w:tc>
          <w:tcPr>
            <w:tcW w:w="5953" w:type="dxa"/>
            <w:tcBorders>
              <w:top w:val="single" w:sz="4" w:space="0" w:color="000000"/>
              <w:left w:val="single" w:sz="4" w:space="0" w:color="000000"/>
              <w:bottom w:val="single" w:sz="4" w:space="0" w:color="000000"/>
              <w:right w:val="single" w:sz="4" w:space="0" w:color="000000"/>
            </w:tcBorders>
          </w:tcPr>
          <w:p w:rsidR="00D61547" w:rsidRPr="00FC1EF9" w:rsidP="00D61547" w14:paraId="652939CC" w14:textId="77777777">
            <w:pPr>
              <w:spacing w:before="30" w:line="249" w:lineRule="exact"/>
              <w:ind w:left="108"/>
              <w:rPr>
                <w:rFonts w:ascii="Times New Roman" w:hAnsi="Times New Roman"/>
                <w:noProof/>
                <w:szCs w:val="24"/>
              </w:rPr>
            </w:pPr>
            <w:r w:rsidRPr="00FC1EF9">
              <w:rPr>
                <w:rFonts w:ascii="Times New Roman" w:hAnsi="Times New Roman"/>
                <w:noProof/>
                <w:szCs w:val="24"/>
              </w:rPr>
              <w:t>Voluntary end of use of the buoy (buoy still able to transmit)</w:t>
            </w:r>
          </w:p>
        </w:tc>
      </w:tr>
      <w:tr w14:paraId="043FCDEA" w14:textId="77777777" w:rsidTr="00197895">
        <w:tblPrEx>
          <w:tblW w:w="8912" w:type="dxa"/>
          <w:tblInd w:w="160" w:type="dxa"/>
          <w:tblLayout w:type="fixed"/>
          <w:tblLook w:val="01E0"/>
        </w:tblPrEx>
        <w:trPr>
          <w:trHeight w:val="299"/>
        </w:trPr>
        <w:tc>
          <w:tcPr>
            <w:tcW w:w="9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501DB282" w14:textId="77777777">
            <w:pPr>
              <w:spacing w:before="30" w:line="249" w:lineRule="exact"/>
              <w:ind w:left="107"/>
              <w:rPr>
                <w:rFonts w:ascii="Times New Roman" w:hAnsi="Times New Roman"/>
                <w:noProof/>
                <w:szCs w:val="24"/>
              </w:rPr>
            </w:pPr>
            <w:r w:rsidRPr="00FC1EF9">
              <w:rPr>
                <w:rFonts w:ascii="Times New Roman" w:hAnsi="Times New Roman"/>
                <w:noProof/>
                <w:szCs w:val="24"/>
              </w:rPr>
              <w:t>RE</w:t>
            </w:r>
          </w:p>
        </w:tc>
        <w:tc>
          <w:tcPr>
            <w:tcW w:w="1999"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E5604C3" w14:textId="77777777">
            <w:pPr>
              <w:spacing w:before="30" w:line="249" w:lineRule="exact"/>
              <w:ind w:left="108"/>
              <w:rPr>
                <w:rFonts w:ascii="Times New Roman" w:hAnsi="Times New Roman"/>
                <w:noProof/>
                <w:szCs w:val="24"/>
              </w:rPr>
            </w:pPr>
            <w:r w:rsidRPr="00FC1EF9">
              <w:rPr>
                <w:rFonts w:ascii="Times New Roman" w:hAnsi="Times New Roman"/>
                <w:noProof/>
                <w:szCs w:val="24"/>
              </w:rPr>
              <w:t>Retrieval</w:t>
            </w:r>
          </w:p>
        </w:tc>
        <w:tc>
          <w:tcPr>
            <w:tcW w:w="5953" w:type="dxa"/>
            <w:tcBorders>
              <w:top w:val="single" w:sz="4" w:space="0" w:color="000000"/>
              <w:left w:val="single" w:sz="4" w:space="0" w:color="000000"/>
              <w:bottom w:val="single" w:sz="4" w:space="0" w:color="000000"/>
              <w:right w:val="single" w:sz="4" w:space="0" w:color="000000"/>
            </w:tcBorders>
          </w:tcPr>
          <w:p w:rsidR="00D61547" w:rsidRPr="00FC1EF9" w:rsidP="00D61547" w14:paraId="65017704" w14:textId="77777777">
            <w:pPr>
              <w:spacing w:before="30" w:line="249" w:lineRule="exact"/>
              <w:ind w:left="108"/>
              <w:rPr>
                <w:rFonts w:ascii="Times New Roman" w:hAnsi="Times New Roman"/>
                <w:noProof/>
                <w:szCs w:val="24"/>
              </w:rPr>
            </w:pPr>
            <w:r w:rsidRPr="00FC1EF9">
              <w:rPr>
                <w:rFonts w:ascii="Times New Roman" w:hAnsi="Times New Roman"/>
                <w:noProof/>
                <w:szCs w:val="24"/>
              </w:rPr>
              <w:t>Retrieval of the buoy on a floating object drifting at sea</w:t>
            </w:r>
          </w:p>
        </w:tc>
      </w:tr>
      <w:tr w14:paraId="1B74CCCC" w14:textId="77777777" w:rsidTr="00197895">
        <w:tblPrEx>
          <w:tblW w:w="8912" w:type="dxa"/>
          <w:tblInd w:w="160" w:type="dxa"/>
          <w:tblLayout w:type="fixed"/>
          <w:tblLook w:val="01E0"/>
        </w:tblPrEx>
        <w:trPr>
          <w:trHeight w:val="302"/>
        </w:trPr>
        <w:tc>
          <w:tcPr>
            <w:tcW w:w="960"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1ECB4E58" w14:textId="77777777">
            <w:pPr>
              <w:spacing w:before="32" w:line="249" w:lineRule="exact"/>
              <w:ind w:left="107"/>
              <w:rPr>
                <w:rFonts w:ascii="Times New Roman" w:hAnsi="Times New Roman"/>
                <w:noProof/>
                <w:szCs w:val="24"/>
              </w:rPr>
            </w:pPr>
            <w:r w:rsidRPr="00FC1EF9">
              <w:rPr>
                <w:rFonts w:ascii="Times New Roman" w:hAnsi="Times New Roman"/>
                <w:noProof/>
                <w:szCs w:val="24"/>
              </w:rPr>
              <w:t>TR</w:t>
            </w:r>
          </w:p>
        </w:tc>
        <w:tc>
          <w:tcPr>
            <w:tcW w:w="1999" w:type="dxa"/>
            <w:tcBorders>
              <w:top w:val="single" w:sz="4" w:space="0" w:color="000000"/>
              <w:left w:val="single" w:sz="4" w:space="0" w:color="000000"/>
              <w:bottom w:val="single" w:sz="4" w:space="0" w:color="000000"/>
              <w:right w:val="single" w:sz="4" w:space="0" w:color="000000"/>
            </w:tcBorders>
            <w:hideMark/>
          </w:tcPr>
          <w:p w:rsidR="00D61547" w:rsidRPr="00FC1EF9" w:rsidP="00D61547" w14:paraId="7889529E" w14:textId="77777777">
            <w:pPr>
              <w:spacing w:before="32" w:line="249" w:lineRule="exact"/>
              <w:ind w:left="108"/>
              <w:rPr>
                <w:rFonts w:ascii="Times New Roman" w:hAnsi="Times New Roman"/>
                <w:noProof/>
                <w:szCs w:val="24"/>
              </w:rPr>
            </w:pPr>
            <w:r w:rsidRPr="00FC1EF9">
              <w:rPr>
                <w:rFonts w:ascii="Times New Roman" w:hAnsi="Times New Roman"/>
                <w:noProof/>
                <w:szCs w:val="24"/>
              </w:rPr>
              <w:t>Transfer</w:t>
            </w:r>
          </w:p>
        </w:tc>
        <w:tc>
          <w:tcPr>
            <w:tcW w:w="5953" w:type="dxa"/>
            <w:tcBorders>
              <w:top w:val="single" w:sz="4" w:space="0" w:color="000000"/>
              <w:left w:val="single" w:sz="4" w:space="0" w:color="000000"/>
              <w:bottom w:val="single" w:sz="4" w:space="0" w:color="000000"/>
              <w:right w:val="single" w:sz="4" w:space="0" w:color="000000"/>
            </w:tcBorders>
          </w:tcPr>
          <w:p w:rsidR="00D61547" w:rsidRPr="00FC1EF9" w:rsidP="00D61547" w14:paraId="473370A2" w14:textId="77777777">
            <w:pPr>
              <w:spacing w:before="32" w:line="249" w:lineRule="exact"/>
              <w:rPr>
                <w:rFonts w:ascii="Times New Roman" w:hAnsi="Times New Roman"/>
                <w:noProof/>
                <w:szCs w:val="24"/>
              </w:rPr>
            </w:pPr>
            <w:r w:rsidRPr="00FC1EF9">
              <w:rPr>
                <w:rFonts w:ascii="Times New Roman" w:hAnsi="Times New Roman"/>
                <w:noProof/>
                <w:szCs w:val="24"/>
              </w:rPr>
              <w:t>Replacement of the buoy owned by another vessel by a buoy of the vessel</w:t>
            </w:r>
          </w:p>
        </w:tc>
      </w:tr>
    </w:tbl>
    <w:p w:rsidR="00D61547" w:rsidRPr="00FC1EF9" w:rsidP="00D61547" w14:paraId="6AE16EB2" w14:textId="77777777">
      <w:pPr>
        <w:widowControl/>
        <w:spacing w:after="160" w:line="259" w:lineRule="auto"/>
        <w:ind w:left="284"/>
        <w:contextualSpacing/>
        <w:jc w:val="both"/>
        <w:rPr>
          <w:rFonts w:eastAsia="Malgun Gothic"/>
          <w:noProof/>
          <w:szCs w:val="24"/>
          <w:lang w:eastAsia="en-US"/>
        </w:rPr>
      </w:pPr>
    </w:p>
    <w:p w:rsidR="00D61547" w:rsidRPr="00FC1EF9" w:rsidP="00D61547" w14:paraId="65609288" w14:textId="77777777">
      <w:pPr>
        <w:widowControl/>
        <w:spacing w:before="120" w:after="120" w:line="360" w:lineRule="auto"/>
        <w:ind w:left="1416" w:hanging="566"/>
        <w:rPr>
          <w:szCs w:val="24"/>
          <w:lang w:eastAsia="en-US"/>
        </w:rPr>
      </w:pPr>
      <w:r w:rsidRPr="00FC1EF9">
        <w:rPr>
          <w:szCs w:val="24"/>
          <w:lang w:eastAsia="en-US"/>
        </w:rPr>
        <w:t>(f)</w:t>
      </w:r>
      <w:r w:rsidRPr="00FC1EF9">
        <w:rPr>
          <w:szCs w:val="24"/>
          <w:lang w:eastAsia="en-US"/>
        </w:rPr>
        <w:tab/>
        <w:t>Classification of outcome of DFADs deployed:</w:t>
      </w:r>
    </w:p>
    <w:tbl>
      <w:tblPr>
        <w:tblStyle w:val="TableGrid6"/>
        <w:tblW w:w="8930" w:type="dxa"/>
        <w:tblInd w:w="250" w:type="dxa"/>
        <w:tblLayout w:type="fixed"/>
        <w:tblLook w:val="04A0"/>
      </w:tblPr>
      <w:tblGrid>
        <w:gridCol w:w="1168"/>
        <w:gridCol w:w="898"/>
        <w:gridCol w:w="1228"/>
        <w:gridCol w:w="1656"/>
        <w:gridCol w:w="872"/>
        <w:gridCol w:w="1578"/>
        <w:gridCol w:w="1530"/>
      </w:tblGrid>
      <w:tr w14:paraId="1491F7A0" w14:textId="77777777" w:rsidTr="00197895">
        <w:tblPrEx>
          <w:tblW w:w="8930" w:type="dxa"/>
          <w:tblInd w:w="250" w:type="dxa"/>
          <w:tblLayout w:type="fixed"/>
          <w:tblLook w:val="04A0"/>
        </w:tblPrEx>
        <w:tc>
          <w:tcPr>
            <w:tcW w:w="1168" w:type="dxa"/>
            <w:tcBorders>
              <w:top w:val="nil"/>
              <w:left w:val="nil"/>
              <w:bottom w:val="nil"/>
            </w:tcBorders>
          </w:tcPr>
          <w:p w:rsidR="00D61547" w:rsidRPr="00FC1EF9" w:rsidP="00D61547" w14:paraId="44E24C97" w14:textId="77777777">
            <w:pPr>
              <w:widowControl/>
              <w:jc w:val="both"/>
              <w:rPr>
                <w:rFonts w:ascii="Times New Roman" w:hAnsi="Times New Roman"/>
                <w:noProof/>
                <w:szCs w:val="24"/>
              </w:rPr>
            </w:pPr>
          </w:p>
        </w:tc>
        <w:tc>
          <w:tcPr>
            <w:tcW w:w="7762" w:type="dxa"/>
            <w:gridSpan w:val="6"/>
          </w:tcPr>
          <w:p w:rsidR="00D61547" w:rsidRPr="00FC1EF9" w:rsidP="00D61547" w14:paraId="38A106E3" w14:textId="77777777">
            <w:pPr>
              <w:widowControl/>
              <w:rPr>
                <w:rFonts w:ascii="Times New Roman" w:hAnsi="Times New Roman"/>
                <w:noProof/>
                <w:szCs w:val="24"/>
              </w:rPr>
            </w:pPr>
            <w:r w:rsidRPr="00FC1EF9">
              <w:rPr>
                <w:rFonts w:ascii="Times New Roman" w:hAnsi="Times New Roman"/>
                <w:noProof/>
                <w:szCs w:val="24"/>
              </w:rPr>
              <w:t>DFAD is deployed + buoy activated</w:t>
            </w:r>
          </w:p>
        </w:tc>
      </w:tr>
      <w:tr w14:paraId="14A7F12A" w14:textId="77777777" w:rsidTr="00197895">
        <w:tblPrEx>
          <w:tblW w:w="8930" w:type="dxa"/>
          <w:tblInd w:w="250" w:type="dxa"/>
          <w:tblLayout w:type="fixed"/>
          <w:tblLook w:val="04A0"/>
        </w:tblPrEx>
        <w:tc>
          <w:tcPr>
            <w:tcW w:w="1168" w:type="dxa"/>
            <w:tcBorders>
              <w:top w:val="nil"/>
              <w:left w:val="nil"/>
              <w:bottom w:val="nil"/>
            </w:tcBorders>
          </w:tcPr>
          <w:p w:rsidR="00D61547" w:rsidRPr="00FC1EF9" w:rsidP="00D61547" w14:paraId="3ED581B4" w14:textId="77777777">
            <w:pPr>
              <w:widowControl/>
              <w:jc w:val="both"/>
              <w:rPr>
                <w:rFonts w:ascii="Times New Roman" w:hAnsi="Times New Roman"/>
                <w:noProof/>
                <w:szCs w:val="24"/>
              </w:rPr>
            </w:pPr>
          </w:p>
        </w:tc>
        <w:tc>
          <w:tcPr>
            <w:tcW w:w="7762" w:type="dxa"/>
            <w:gridSpan w:val="6"/>
          </w:tcPr>
          <w:p w:rsidR="00D61547" w:rsidRPr="00FC1EF9" w:rsidP="00D61547" w14:paraId="1FDDA24C" w14:textId="77777777">
            <w:pPr>
              <w:widowControl/>
              <w:rPr>
                <w:rFonts w:ascii="Times New Roman" w:hAnsi="Times New Roman"/>
                <w:noProof/>
                <w:szCs w:val="24"/>
              </w:rPr>
            </w:pPr>
            <w:r w:rsidRPr="00FC1EF9">
              <w:rPr>
                <w:rFonts w:ascii="Times New Roman" w:hAnsi="Times New Roman"/>
                <w:noProof/>
                <w:szCs w:val="24"/>
              </w:rPr>
              <w:t>Buoy is active</w:t>
            </w:r>
          </w:p>
        </w:tc>
      </w:tr>
      <w:tr w14:paraId="53D0D307" w14:textId="77777777" w:rsidTr="00197895">
        <w:tblPrEx>
          <w:tblW w:w="8930" w:type="dxa"/>
          <w:tblInd w:w="250" w:type="dxa"/>
          <w:tblLayout w:type="fixed"/>
          <w:tblLook w:val="04A0"/>
        </w:tblPrEx>
        <w:tc>
          <w:tcPr>
            <w:tcW w:w="1168" w:type="dxa"/>
            <w:tcBorders>
              <w:top w:val="nil"/>
              <w:left w:val="nil"/>
              <w:bottom w:val="nil"/>
            </w:tcBorders>
          </w:tcPr>
          <w:p w:rsidR="00D61547" w:rsidRPr="00FC1EF9" w:rsidP="00D61547" w14:paraId="09DB8A8A" w14:textId="77777777">
            <w:pPr>
              <w:widowControl/>
              <w:jc w:val="both"/>
              <w:rPr>
                <w:rFonts w:ascii="Times New Roman" w:hAnsi="Times New Roman"/>
                <w:noProof/>
                <w:szCs w:val="24"/>
              </w:rPr>
            </w:pPr>
          </w:p>
        </w:tc>
        <w:tc>
          <w:tcPr>
            <w:tcW w:w="4654" w:type="dxa"/>
            <w:gridSpan w:val="4"/>
          </w:tcPr>
          <w:p w:rsidR="00D61547" w:rsidRPr="00FC1EF9" w:rsidP="00D61547" w14:paraId="465E7F0A" w14:textId="77777777">
            <w:pPr>
              <w:widowControl/>
              <w:rPr>
                <w:rFonts w:ascii="Times New Roman" w:hAnsi="Times New Roman"/>
                <w:noProof/>
                <w:szCs w:val="24"/>
              </w:rPr>
            </w:pPr>
            <w:r w:rsidRPr="00FC1EF9">
              <w:rPr>
                <w:rFonts w:ascii="Times New Roman" w:hAnsi="Times New Roman"/>
                <w:noProof/>
                <w:szCs w:val="24"/>
              </w:rPr>
              <w:t>Buoy is transmitting and can be located</w:t>
            </w:r>
          </w:p>
        </w:tc>
        <w:tc>
          <w:tcPr>
            <w:tcW w:w="3108" w:type="dxa"/>
            <w:gridSpan w:val="2"/>
          </w:tcPr>
          <w:p w:rsidR="00D61547" w:rsidRPr="00FC1EF9" w:rsidP="00D61547" w14:paraId="323C713C" w14:textId="77777777">
            <w:pPr>
              <w:widowControl/>
              <w:rPr>
                <w:rFonts w:ascii="Times New Roman" w:hAnsi="Times New Roman"/>
                <w:noProof/>
                <w:szCs w:val="24"/>
              </w:rPr>
            </w:pPr>
            <w:r w:rsidRPr="00FC1EF9">
              <w:rPr>
                <w:rFonts w:ascii="Times New Roman" w:hAnsi="Times New Roman"/>
                <w:noProof/>
                <w:szCs w:val="24"/>
              </w:rPr>
              <w:t>Buoy is not transmitting and cannot be located</w:t>
            </w:r>
          </w:p>
        </w:tc>
      </w:tr>
      <w:tr w14:paraId="3191E8E5" w14:textId="77777777" w:rsidTr="00197895">
        <w:tblPrEx>
          <w:tblW w:w="8930" w:type="dxa"/>
          <w:tblInd w:w="250" w:type="dxa"/>
          <w:tblLayout w:type="fixed"/>
          <w:tblLook w:val="04A0"/>
        </w:tblPrEx>
        <w:tc>
          <w:tcPr>
            <w:tcW w:w="1168" w:type="dxa"/>
            <w:tcBorders>
              <w:top w:val="nil"/>
              <w:left w:val="nil"/>
            </w:tcBorders>
          </w:tcPr>
          <w:p w:rsidR="00D61547" w:rsidRPr="00FC1EF9" w:rsidP="00D61547" w14:paraId="0D3C9148" w14:textId="77777777">
            <w:pPr>
              <w:widowControl/>
              <w:jc w:val="both"/>
              <w:rPr>
                <w:rFonts w:ascii="Times New Roman" w:hAnsi="Times New Roman"/>
                <w:noProof/>
                <w:szCs w:val="24"/>
              </w:rPr>
            </w:pPr>
          </w:p>
        </w:tc>
        <w:tc>
          <w:tcPr>
            <w:tcW w:w="2126" w:type="dxa"/>
            <w:gridSpan w:val="2"/>
          </w:tcPr>
          <w:p w:rsidR="00D61547" w:rsidRPr="00FC1EF9" w:rsidP="00D61547" w14:paraId="679E338C" w14:textId="77777777">
            <w:pPr>
              <w:widowControl/>
              <w:rPr>
                <w:rFonts w:ascii="Times New Roman" w:hAnsi="Times New Roman"/>
                <w:noProof/>
                <w:szCs w:val="24"/>
              </w:rPr>
            </w:pPr>
            <w:r w:rsidRPr="00FC1EF9">
              <w:rPr>
                <w:rFonts w:ascii="Times New Roman" w:hAnsi="Times New Roman"/>
                <w:noProof/>
                <w:szCs w:val="24"/>
              </w:rPr>
              <w:t>DFAD can be retrieved</w:t>
            </w:r>
          </w:p>
        </w:tc>
        <w:tc>
          <w:tcPr>
            <w:tcW w:w="2528" w:type="dxa"/>
            <w:gridSpan w:val="2"/>
          </w:tcPr>
          <w:p w:rsidR="00D61547" w:rsidRPr="00FC1EF9" w:rsidP="00D61547" w14:paraId="3B2C6B22" w14:textId="77777777">
            <w:pPr>
              <w:widowControl/>
              <w:rPr>
                <w:rFonts w:ascii="Times New Roman" w:hAnsi="Times New Roman"/>
                <w:noProof/>
                <w:szCs w:val="24"/>
              </w:rPr>
            </w:pPr>
            <w:r w:rsidRPr="00FC1EF9">
              <w:rPr>
                <w:rFonts w:ascii="Times New Roman" w:hAnsi="Times New Roman"/>
                <w:noProof/>
                <w:szCs w:val="24"/>
              </w:rPr>
              <w:t>DFAD cannot be retrieved</w:t>
            </w:r>
          </w:p>
        </w:tc>
        <w:tc>
          <w:tcPr>
            <w:tcW w:w="3108" w:type="dxa"/>
            <w:gridSpan w:val="2"/>
          </w:tcPr>
          <w:p w:rsidR="00D61547" w:rsidRPr="00FC1EF9" w:rsidP="00D61547" w14:paraId="3216D90F" w14:textId="77777777">
            <w:pPr>
              <w:widowControl/>
              <w:rPr>
                <w:rFonts w:ascii="Times New Roman" w:hAnsi="Times New Roman"/>
                <w:noProof/>
                <w:szCs w:val="24"/>
              </w:rPr>
            </w:pPr>
            <w:r w:rsidRPr="00FC1EF9">
              <w:rPr>
                <w:rFonts w:ascii="Times New Roman" w:hAnsi="Times New Roman"/>
                <w:noProof/>
                <w:szCs w:val="24"/>
              </w:rPr>
              <w:t>DFAD cannot be located, so not retrievable</w:t>
            </w:r>
          </w:p>
        </w:tc>
      </w:tr>
      <w:tr w14:paraId="122D3CC0" w14:textId="77777777" w:rsidTr="00197895">
        <w:tblPrEx>
          <w:tblW w:w="8930" w:type="dxa"/>
          <w:tblInd w:w="250" w:type="dxa"/>
          <w:tblLayout w:type="fixed"/>
          <w:tblLook w:val="04A0"/>
        </w:tblPrEx>
        <w:tc>
          <w:tcPr>
            <w:tcW w:w="1168" w:type="dxa"/>
            <w:shd w:val="clear" w:color="auto" w:fill="FFFFFF"/>
          </w:tcPr>
          <w:p w:rsidR="00D61547" w:rsidRPr="00FC1EF9" w:rsidP="00D61547" w14:paraId="45A067DE" w14:textId="77777777">
            <w:pPr>
              <w:widowControl/>
              <w:jc w:val="both"/>
              <w:rPr>
                <w:rFonts w:ascii="Times New Roman" w:hAnsi="Times New Roman"/>
                <w:noProof/>
                <w:szCs w:val="24"/>
              </w:rPr>
            </w:pPr>
            <w:r w:rsidRPr="00FC1EF9">
              <w:rPr>
                <w:rFonts w:ascii="Times New Roman" w:hAnsi="Times New Roman"/>
                <w:noProof/>
                <w:szCs w:val="24"/>
              </w:rPr>
              <w:t xml:space="preserve">Reason to deactivate buoy </w:t>
            </w:r>
          </w:p>
        </w:tc>
        <w:tc>
          <w:tcPr>
            <w:tcW w:w="898" w:type="dxa"/>
          </w:tcPr>
          <w:p w:rsidR="00D61547" w:rsidRPr="00FC1EF9" w:rsidP="00D61547" w14:paraId="35BD7ED9" w14:textId="77777777">
            <w:pPr>
              <w:widowControl/>
              <w:rPr>
                <w:rFonts w:ascii="Times New Roman" w:hAnsi="Times New Roman"/>
                <w:noProof/>
                <w:szCs w:val="24"/>
              </w:rPr>
            </w:pPr>
            <w:r w:rsidRPr="00FC1EF9">
              <w:rPr>
                <w:rFonts w:ascii="Times New Roman" w:hAnsi="Times New Roman"/>
                <w:noProof/>
                <w:szCs w:val="24"/>
              </w:rPr>
              <w:t>DFAD and buoy are taken from the sea</w:t>
            </w:r>
          </w:p>
        </w:tc>
        <w:tc>
          <w:tcPr>
            <w:tcW w:w="1228" w:type="dxa"/>
          </w:tcPr>
          <w:p w:rsidR="00D61547" w:rsidRPr="00FC1EF9" w:rsidP="00D61547" w14:paraId="41B82472" w14:textId="77777777">
            <w:pPr>
              <w:widowControl/>
              <w:rPr>
                <w:rFonts w:ascii="Times New Roman" w:hAnsi="Times New Roman"/>
                <w:noProof/>
                <w:szCs w:val="24"/>
              </w:rPr>
            </w:pPr>
            <w:r w:rsidRPr="00FC1EF9">
              <w:rPr>
                <w:rFonts w:ascii="Times New Roman" w:hAnsi="Times New Roman"/>
                <w:noProof/>
                <w:szCs w:val="24"/>
              </w:rPr>
              <w:t>Buoy owner</w:t>
            </w:r>
          </w:p>
          <w:p w:rsidR="00D61547" w:rsidRPr="00FC1EF9" w:rsidP="00D61547" w14:paraId="505B0C8B" w14:textId="77777777">
            <w:pPr>
              <w:widowControl/>
              <w:rPr>
                <w:rFonts w:ascii="Times New Roman" w:hAnsi="Times New Roman"/>
                <w:noProof/>
                <w:szCs w:val="24"/>
              </w:rPr>
            </w:pPr>
            <w:r w:rsidRPr="00FC1EF9">
              <w:rPr>
                <w:rFonts w:ascii="Times New Roman" w:hAnsi="Times New Roman"/>
                <w:noProof/>
                <w:szCs w:val="24"/>
              </w:rPr>
              <w:t>decides not to recover the DFAD</w:t>
            </w:r>
          </w:p>
        </w:tc>
        <w:tc>
          <w:tcPr>
            <w:tcW w:w="1656" w:type="dxa"/>
          </w:tcPr>
          <w:p w:rsidR="00D61547" w:rsidRPr="00FC1EF9" w:rsidP="00D61547" w14:paraId="4FFD1640" w14:textId="77777777">
            <w:pPr>
              <w:widowControl/>
              <w:rPr>
                <w:rFonts w:ascii="Times New Roman" w:hAnsi="Times New Roman"/>
                <w:noProof/>
                <w:szCs w:val="24"/>
              </w:rPr>
            </w:pPr>
          </w:p>
          <w:p w:rsidR="00D61547" w:rsidRPr="00FC1EF9" w:rsidP="00D61547" w14:paraId="3B4B625A" w14:textId="77777777">
            <w:pPr>
              <w:widowControl/>
              <w:rPr>
                <w:rFonts w:ascii="Times New Roman" w:hAnsi="Times New Roman"/>
                <w:noProof/>
                <w:szCs w:val="24"/>
              </w:rPr>
            </w:pPr>
            <w:r w:rsidRPr="00FC1EF9">
              <w:rPr>
                <w:rFonts w:ascii="Times New Roman" w:hAnsi="Times New Roman"/>
                <w:noProof/>
                <w:szCs w:val="24"/>
              </w:rPr>
              <w:t>Not reachable (e.g. in the EEZ of another country)</w:t>
            </w:r>
          </w:p>
        </w:tc>
        <w:tc>
          <w:tcPr>
            <w:tcW w:w="872" w:type="dxa"/>
          </w:tcPr>
          <w:p w:rsidR="00D61547" w:rsidRPr="00FC1EF9" w:rsidP="00D61547" w14:paraId="5608ED03" w14:textId="77777777">
            <w:pPr>
              <w:widowControl/>
              <w:rPr>
                <w:rFonts w:ascii="Times New Roman" w:hAnsi="Times New Roman"/>
                <w:noProof/>
                <w:szCs w:val="24"/>
              </w:rPr>
            </w:pPr>
            <w:r w:rsidRPr="00FC1EF9">
              <w:rPr>
                <w:rFonts w:ascii="Times New Roman" w:hAnsi="Times New Roman"/>
                <w:noProof/>
                <w:szCs w:val="24"/>
              </w:rPr>
              <w:t>Buoy is robbed but is transmitting</w:t>
            </w:r>
          </w:p>
        </w:tc>
        <w:tc>
          <w:tcPr>
            <w:tcW w:w="1578" w:type="dxa"/>
          </w:tcPr>
          <w:p w:rsidR="00D61547" w:rsidRPr="00FC1EF9" w:rsidP="00D61547" w14:paraId="2F796F85" w14:textId="77777777">
            <w:pPr>
              <w:widowControl/>
              <w:rPr>
                <w:rFonts w:ascii="Times New Roman" w:hAnsi="Times New Roman"/>
                <w:noProof/>
                <w:szCs w:val="24"/>
              </w:rPr>
            </w:pPr>
            <w:r w:rsidRPr="00FC1EF9">
              <w:rPr>
                <w:rFonts w:ascii="Times New Roman" w:hAnsi="Times New Roman"/>
                <w:noProof/>
                <w:szCs w:val="24"/>
              </w:rPr>
              <w:t>DFAD is robbed</w:t>
            </w:r>
          </w:p>
        </w:tc>
        <w:tc>
          <w:tcPr>
            <w:tcW w:w="1530" w:type="dxa"/>
          </w:tcPr>
          <w:p w:rsidR="00D61547" w:rsidRPr="00FC1EF9" w:rsidP="00D61547" w14:paraId="60B81C94" w14:textId="77777777">
            <w:pPr>
              <w:widowControl/>
              <w:rPr>
                <w:rFonts w:ascii="Times New Roman" w:hAnsi="Times New Roman"/>
                <w:noProof/>
                <w:szCs w:val="24"/>
              </w:rPr>
            </w:pPr>
            <w:r w:rsidRPr="00FC1EF9">
              <w:rPr>
                <w:rFonts w:ascii="Times New Roman" w:hAnsi="Times New Roman"/>
                <w:noProof/>
                <w:szCs w:val="24"/>
              </w:rPr>
              <w:t xml:space="preserve">Buoy is broken/technical issue/sunken buoy </w:t>
            </w:r>
          </w:p>
        </w:tc>
      </w:tr>
      <w:tr w14:paraId="372B7E1C" w14:textId="77777777" w:rsidTr="00197895">
        <w:tblPrEx>
          <w:tblW w:w="8930" w:type="dxa"/>
          <w:tblInd w:w="250" w:type="dxa"/>
          <w:tblLayout w:type="fixed"/>
          <w:tblLook w:val="04A0"/>
        </w:tblPrEx>
        <w:tc>
          <w:tcPr>
            <w:tcW w:w="1168" w:type="dxa"/>
            <w:shd w:val="clear" w:color="auto" w:fill="FFFFFF"/>
          </w:tcPr>
          <w:p w:rsidR="00D61547" w:rsidRPr="00FC1EF9" w:rsidP="00D61547" w14:paraId="6C804333" w14:textId="77777777">
            <w:pPr>
              <w:widowControl/>
              <w:jc w:val="both"/>
              <w:rPr>
                <w:rFonts w:ascii="Times New Roman" w:hAnsi="Times New Roman"/>
                <w:noProof/>
                <w:szCs w:val="24"/>
              </w:rPr>
            </w:pPr>
            <w:r w:rsidRPr="00FC1EF9">
              <w:rPr>
                <w:rFonts w:ascii="Times New Roman" w:hAnsi="Times New Roman"/>
                <w:noProof/>
                <w:szCs w:val="24"/>
              </w:rPr>
              <w:t xml:space="preserve">Final status of the DFAD </w:t>
            </w:r>
          </w:p>
        </w:tc>
        <w:tc>
          <w:tcPr>
            <w:tcW w:w="898" w:type="dxa"/>
            <w:shd w:val="clear" w:color="auto" w:fill="C5E0B3"/>
          </w:tcPr>
          <w:p w:rsidR="00D61547" w:rsidRPr="00FC1EF9" w:rsidP="00D61547" w14:paraId="0F9EF73D" w14:textId="77777777">
            <w:pPr>
              <w:widowControl/>
              <w:rPr>
                <w:rFonts w:ascii="Times New Roman" w:hAnsi="Times New Roman"/>
                <w:noProof/>
                <w:szCs w:val="24"/>
              </w:rPr>
            </w:pPr>
            <w:r w:rsidRPr="00FC1EF9">
              <w:rPr>
                <w:rFonts w:ascii="Times New Roman" w:hAnsi="Times New Roman"/>
                <w:noProof/>
                <w:szCs w:val="24"/>
              </w:rPr>
              <w:t>Retrieved FAD</w:t>
            </w:r>
          </w:p>
        </w:tc>
        <w:tc>
          <w:tcPr>
            <w:tcW w:w="1228" w:type="dxa"/>
            <w:shd w:val="clear" w:color="auto" w:fill="DFB5B5"/>
          </w:tcPr>
          <w:p w:rsidR="00D61547" w:rsidRPr="00FC1EF9" w:rsidP="00D61547" w14:paraId="607F8E70" w14:textId="77777777">
            <w:pPr>
              <w:widowControl/>
              <w:rPr>
                <w:rFonts w:ascii="Times New Roman" w:hAnsi="Times New Roman"/>
                <w:noProof/>
                <w:szCs w:val="24"/>
              </w:rPr>
            </w:pPr>
            <w:r w:rsidRPr="00FC1EF9">
              <w:rPr>
                <w:rFonts w:ascii="Times New Roman" w:hAnsi="Times New Roman"/>
                <w:noProof/>
                <w:szCs w:val="24"/>
              </w:rPr>
              <w:t>Discarded DFAD</w:t>
            </w:r>
          </w:p>
        </w:tc>
        <w:tc>
          <w:tcPr>
            <w:tcW w:w="1656" w:type="dxa"/>
            <w:shd w:val="clear" w:color="auto" w:fill="FFD966"/>
          </w:tcPr>
          <w:p w:rsidR="00D61547" w:rsidRPr="00FC1EF9" w:rsidP="00D61547" w14:paraId="18885022" w14:textId="77777777">
            <w:pPr>
              <w:widowControl/>
              <w:rPr>
                <w:rFonts w:ascii="Times New Roman" w:hAnsi="Times New Roman"/>
                <w:noProof/>
                <w:szCs w:val="24"/>
              </w:rPr>
            </w:pPr>
            <w:r w:rsidRPr="00FC1EF9">
              <w:rPr>
                <w:rFonts w:ascii="Times New Roman" w:hAnsi="Times New Roman"/>
                <w:noProof/>
                <w:szCs w:val="24"/>
              </w:rPr>
              <w:t>Abandoned DFAD</w:t>
            </w:r>
          </w:p>
        </w:tc>
        <w:tc>
          <w:tcPr>
            <w:tcW w:w="3980" w:type="dxa"/>
            <w:gridSpan w:val="3"/>
            <w:shd w:val="clear" w:color="auto" w:fill="F4B083"/>
          </w:tcPr>
          <w:p w:rsidR="00D61547" w:rsidRPr="00FC1EF9" w:rsidP="00D61547" w14:paraId="4076DBFA" w14:textId="77777777">
            <w:pPr>
              <w:widowControl/>
              <w:rPr>
                <w:rFonts w:ascii="Times New Roman" w:hAnsi="Times New Roman"/>
                <w:noProof/>
                <w:szCs w:val="24"/>
              </w:rPr>
            </w:pPr>
            <w:r w:rsidRPr="00FC1EF9">
              <w:rPr>
                <w:rFonts w:ascii="Times New Roman" w:hAnsi="Times New Roman"/>
                <w:noProof/>
                <w:szCs w:val="24"/>
              </w:rPr>
              <w:t>Lost DFAD</w:t>
            </w:r>
          </w:p>
          <w:p w:rsidR="00D61547" w:rsidRPr="00FC1EF9" w:rsidP="00D61547" w14:paraId="2AE1E56E" w14:textId="77777777">
            <w:pPr>
              <w:widowControl/>
              <w:rPr>
                <w:rFonts w:ascii="Times New Roman" w:hAnsi="Times New Roman"/>
                <w:noProof/>
                <w:szCs w:val="24"/>
              </w:rPr>
            </w:pPr>
          </w:p>
        </w:tc>
      </w:tr>
    </w:tbl>
    <w:p w:rsidR="00D61547" w:rsidRPr="00FC1EF9" w:rsidP="00D61547" w14:paraId="1A91C726" w14:textId="77777777">
      <w:pPr>
        <w:widowControl/>
        <w:spacing w:before="120" w:after="120" w:line="360" w:lineRule="auto"/>
        <w:ind w:left="1416"/>
        <w:rPr>
          <w:szCs w:val="24"/>
          <w:lang w:eastAsia="en-US"/>
        </w:rPr>
      </w:pPr>
    </w:p>
    <w:p w:rsidR="00D61547" w:rsidRPr="00FC1EF9" w:rsidP="00D61547" w14:paraId="6591C183" w14:textId="77777777">
      <w:pPr>
        <w:widowControl/>
        <w:rPr>
          <w:szCs w:val="24"/>
          <w:lang w:eastAsia="en-US"/>
        </w:rPr>
      </w:pPr>
      <w:r w:rsidRPr="00FC1EF9">
        <w:rPr>
          <w:szCs w:val="24"/>
          <w:lang w:eastAsia="en-US"/>
        </w:rPr>
        <w:br w:type="page"/>
      </w:r>
    </w:p>
    <w:p w:rsidR="00D61547" w:rsidRPr="00FC1EF9" w:rsidP="00D61547" w14:paraId="23B9AE16" w14:textId="77777777">
      <w:pPr>
        <w:widowControl/>
        <w:spacing w:before="120" w:after="120" w:line="360" w:lineRule="auto"/>
        <w:ind w:left="1416"/>
        <w:rPr>
          <w:szCs w:val="24"/>
          <w:lang w:eastAsia="en-US"/>
        </w:rPr>
      </w:pPr>
      <w:bookmarkStart w:id="26" w:name="_Hlk233108239"/>
      <w:r w:rsidRPr="00FC1EF9">
        <w:rPr>
          <w:szCs w:val="24"/>
          <w:lang w:eastAsia="en-US"/>
        </w:rPr>
        <w:t>Data collection for anchored fish aggregating devices (AFADs)</w:t>
      </w:r>
    </w:p>
    <w:bookmarkEnd w:id="26"/>
    <w:p w:rsidR="00D61547" w:rsidRPr="00FC1EF9" w:rsidP="00D61547" w14:paraId="25584042" w14:textId="77777777">
      <w:pPr>
        <w:widowControl/>
        <w:spacing w:before="120" w:after="120" w:line="360" w:lineRule="auto"/>
        <w:ind w:left="1416" w:hanging="566"/>
        <w:rPr>
          <w:szCs w:val="24"/>
          <w:lang w:eastAsia="en-US"/>
        </w:rPr>
      </w:pPr>
      <w:r w:rsidRPr="00FC1EF9">
        <w:rPr>
          <w:szCs w:val="24"/>
          <w:lang w:eastAsia="en-US"/>
        </w:rPr>
        <w:t>(a)</w:t>
      </w:r>
      <w:r w:rsidRPr="00FC1EF9">
        <w:rPr>
          <w:szCs w:val="24"/>
          <w:lang w:eastAsia="en-US"/>
        </w:rPr>
        <w:tab/>
        <w:t>Any fishing activity around an AFAD including catch and bycatch, whether retained or discarded dead or alive.</w:t>
      </w:r>
    </w:p>
    <w:p w:rsidR="00D61547" w:rsidRPr="00FC1EF9" w:rsidP="00D61547" w14:paraId="45A5FBA5" w14:textId="77777777">
      <w:pPr>
        <w:widowControl/>
        <w:spacing w:before="120" w:after="120" w:line="360" w:lineRule="auto"/>
        <w:ind w:left="1416" w:hanging="566"/>
        <w:rPr>
          <w:szCs w:val="24"/>
          <w:lang w:eastAsia="en-US"/>
        </w:rPr>
      </w:pPr>
      <w:r w:rsidRPr="00FC1EF9">
        <w:rPr>
          <w:szCs w:val="24"/>
          <w:lang w:eastAsia="en-US"/>
        </w:rPr>
        <w:t>(b)</w:t>
      </w:r>
      <w:r w:rsidRPr="00FC1EF9">
        <w:rPr>
          <w:szCs w:val="24"/>
          <w:lang w:eastAsia="en-US"/>
        </w:rPr>
        <w:tab/>
        <w:t>For each activity on an AFAD (including repair, intervention consolidation, etc.), whether followed or not by a set or other fishing activities, the;</w:t>
      </w:r>
    </w:p>
    <w:p w:rsidR="00D61547" w:rsidRPr="00FC1EF9" w:rsidP="00D61547" w14:paraId="0BB3B05A" w14:textId="77777777">
      <w:pPr>
        <w:widowControl/>
        <w:spacing w:before="120" w:after="120" w:line="360" w:lineRule="auto"/>
        <w:ind w:left="1416"/>
        <w:rPr>
          <w:szCs w:val="24"/>
          <w:lang w:eastAsia="en-US"/>
        </w:rPr>
      </w:pPr>
      <w:r w:rsidRPr="00FC1EF9">
        <w:rPr>
          <w:szCs w:val="24"/>
          <w:lang w:eastAsia="en-US"/>
        </w:rPr>
        <w:t>(</w:t>
      </w:r>
      <w:r w:rsidRPr="00FC1EF9">
        <w:rPr>
          <w:szCs w:val="24"/>
          <w:lang w:eastAsia="en-US"/>
        </w:rPr>
        <w:t>i</w:t>
      </w:r>
      <w:r w:rsidRPr="00FC1EF9">
        <w:rPr>
          <w:szCs w:val="24"/>
          <w:lang w:eastAsia="en-US"/>
        </w:rPr>
        <w:t>)</w:t>
      </w:r>
      <w:r w:rsidRPr="00FC1EF9">
        <w:rPr>
          <w:szCs w:val="24"/>
          <w:lang w:eastAsia="en-US"/>
        </w:rPr>
        <w:tab/>
        <w:t>Position (as the geographic location of the event (Latitude and Longitude) in degrees and minutes)</w:t>
      </w:r>
    </w:p>
    <w:p w:rsidR="00D61547" w:rsidRPr="00FC1EF9" w:rsidP="00D61547" w14:paraId="07812425" w14:textId="77777777">
      <w:pPr>
        <w:widowControl/>
        <w:spacing w:before="120" w:after="120" w:line="360" w:lineRule="auto"/>
        <w:ind w:left="1416"/>
        <w:rPr>
          <w:szCs w:val="24"/>
          <w:lang w:eastAsia="en-US"/>
        </w:rPr>
      </w:pPr>
      <w:r w:rsidRPr="00FC1EF9">
        <w:rPr>
          <w:szCs w:val="24"/>
          <w:lang w:eastAsia="en-US"/>
        </w:rPr>
        <w:t>(ii)</w:t>
      </w:r>
      <w:r w:rsidRPr="00FC1EF9">
        <w:rPr>
          <w:szCs w:val="24"/>
          <w:lang w:eastAsia="en-US"/>
        </w:rPr>
        <w:tab/>
        <w:t>Date (as DD/MM/YYYY, day/month/year)</w:t>
      </w:r>
    </w:p>
    <w:p w:rsidR="00D61547" w:rsidRPr="00FC1EF9" w:rsidP="00D61547" w14:paraId="005462CE" w14:textId="77777777">
      <w:pPr>
        <w:widowControl/>
        <w:spacing w:before="120" w:after="120" w:line="360" w:lineRule="auto"/>
        <w:ind w:left="1416"/>
        <w:rPr>
          <w:szCs w:val="24"/>
          <w:lang w:eastAsia="en-US"/>
        </w:rPr>
      </w:pPr>
      <w:r w:rsidRPr="00FC1EF9">
        <w:rPr>
          <w:szCs w:val="24"/>
          <w:lang w:eastAsia="en-US"/>
        </w:rPr>
        <w:t>(iii)</w:t>
      </w:r>
      <w:r w:rsidRPr="00FC1EF9">
        <w:rPr>
          <w:szCs w:val="24"/>
          <w:lang w:eastAsia="en-US"/>
        </w:rPr>
        <w:tab/>
        <w:t>AFAD identifier (namely AFAD national identification number, beacon ID or any information allowing to identify the owner).’;</w:t>
      </w:r>
    </w:p>
    <w:p w:rsidR="00D61547" w:rsidRPr="00FC1EF9" w:rsidP="00D61547" w14:paraId="405F37A0" w14:textId="77777777">
      <w:pPr>
        <w:widowControl/>
        <w:rPr>
          <w:szCs w:val="24"/>
          <w:lang w:eastAsia="en-US"/>
        </w:rPr>
      </w:pPr>
      <w:r w:rsidRPr="00FC1EF9">
        <w:rPr>
          <w:szCs w:val="24"/>
          <w:lang w:eastAsia="en-US"/>
        </w:rPr>
        <w:br w:type="page"/>
      </w:r>
    </w:p>
    <w:p w:rsidR="00D61547" w:rsidRPr="00FC1EF9" w:rsidP="00D61547" w14:paraId="1FE5D736" w14:textId="77777777">
      <w:pPr>
        <w:widowControl/>
        <w:spacing w:before="120" w:after="120" w:line="360" w:lineRule="auto"/>
        <w:ind w:left="850" w:hanging="850"/>
        <w:rPr>
          <w:szCs w:val="24"/>
          <w:lang w:eastAsia="en-US"/>
        </w:rPr>
      </w:pPr>
      <w:r w:rsidRPr="00FC1EF9">
        <w:rPr>
          <w:szCs w:val="24"/>
          <w:lang w:eastAsia="en-US"/>
        </w:rPr>
        <w:t>(3)</w:t>
      </w:r>
      <w:r w:rsidRPr="00FC1EF9">
        <w:rPr>
          <w:szCs w:val="24"/>
          <w:lang w:eastAsia="en-US"/>
        </w:rPr>
        <w:tab/>
        <w:t>the following annexes are inserted:</w:t>
      </w:r>
    </w:p>
    <w:p w:rsidR="00D61547" w:rsidRPr="00FC1EF9" w:rsidP="00D61547" w14:paraId="4F7DEB90" w14:textId="77777777">
      <w:pPr>
        <w:widowControl/>
        <w:spacing w:before="120" w:after="120" w:line="360" w:lineRule="auto"/>
        <w:ind w:left="850"/>
        <w:rPr>
          <w:szCs w:val="24"/>
          <w:lang w:eastAsia="en-US"/>
        </w:rPr>
      </w:pPr>
      <w:r w:rsidRPr="00FC1EF9">
        <w:rPr>
          <w:szCs w:val="24"/>
          <w:lang w:eastAsia="en-US"/>
        </w:rPr>
        <w:t>‘ANNEX 3a</w:t>
      </w:r>
      <w:r w:rsidRPr="00FC1EF9">
        <w:rPr>
          <w:szCs w:val="24"/>
          <w:lang w:eastAsia="en-US"/>
        </w:rPr>
        <w:br/>
        <w:t>Design and construction of drifting FADs</w:t>
      </w:r>
    </w:p>
    <w:p w:rsidR="00D61547" w:rsidRPr="00FC1EF9" w:rsidP="00D61547" w14:paraId="2CC2CEF4" w14:textId="77777777">
      <w:pPr>
        <w:widowControl/>
        <w:spacing w:before="120" w:after="120" w:line="360" w:lineRule="auto"/>
        <w:ind w:left="850"/>
        <w:rPr>
          <w:szCs w:val="24"/>
          <w:lang w:eastAsia="en-US"/>
        </w:rPr>
      </w:pPr>
      <w:r w:rsidRPr="00FC1EF9">
        <w:rPr>
          <w:szCs w:val="24"/>
          <w:lang w:eastAsia="en-US"/>
        </w:rPr>
        <w:t>Examples for the design and deployment of DFADs</w:t>
      </w:r>
    </w:p>
    <w:p w:rsidR="00D61547" w:rsidRPr="00FC1EF9" w:rsidP="00D61547" w14:paraId="488A1FBC" w14:textId="77777777">
      <w:pPr>
        <w:widowControl/>
        <w:spacing w:before="120" w:after="120" w:line="360" w:lineRule="auto"/>
        <w:ind w:left="1416" w:hanging="566"/>
        <w:rPr>
          <w:szCs w:val="24"/>
          <w:lang w:eastAsia="en-US"/>
        </w:rPr>
      </w:pPr>
      <w:r w:rsidRPr="00FC1EF9">
        <w:rPr>
          <w:szCs w:val="24"/>
          <w:lang w:eastAsia="en-US"/>
        </w:rPr>
        <w:t>(a)</w:t>
      </w:r>
      <w:r w:rsidRPr="00FC1EF9">
        <w:rPr>
          <w:szCs w:val="24"/>
          <w:lang w:eastAsia="en-US"/>
        </w:rPr>
        <w:tab/>
        <w:t>The surface structure of the DFAD shall not be covered, or shall be covered only with non-meshed material. No shade cloth or other entangling materials such as netting shall be used in the construction of the raft. The sub-surface structure of DFADs shall not exceed a length of 50 metres.</w:t>
      </w:r>
    </w:p>
    <w:p w:rsidR="00D61547" w:rsidRPr="00FC1EF9" w:rsidP="00D61547" w14:paraId="75F058DE" w14:textId="77777777">
      <w:pPr>
        <w:widowControl/>
        <w:spacing w:before="120" w:after="120" w:line="360" w:lineRule="auto"/>
        <w:ind w:left="1416" w:hanging="566"/>
        <w:rPr>
          <w:szCs w:val="24"/>
          <w:lang w:eastAsia="en-US"/>
        </w:rPr>
      </w:pPr>
      <w:r w:rsidRPr="00FC1EF9">
        <w:rPr>
          <w:szCs w:val="24"/>
          <w:lang w:eastAsia="en-US"/>
        </w:rPr>
        <w:t>(b)</w:t>
      </w:r>
      <w:r w:rsidRPr="00FC1EF9">
        <w:rPr>
          <w:szCs w:val="24"/>
          <w:lang w:eastAsia="en-US"/>
        </w:rPr>
        <w:tab/>
        <w:t>If a sub-surface component is used, it shall not be made from netting, but from non-meshed materials such as ropes or canvas sheets.</w:t>
      </w:r>
    </w:p>
    <w:p w:rsidR="00D61547" w:rsidRPr="00FC1EF9" w:rsidP="00D61547" w14:paraId="208E3A3B" w14:textId="77777777">
      <w:pPr>
        <w:widowControl/>
        <w:spacing w:before="120" w:after="120" w:line="360" w:lineRule="auto"/>
        <w:ind w:left="1416"/>
        <w:rPr>
          <w:szCs w:val="24"/>
          <w:lang w:eastAsia="en-US"/>
        </w:rPr>
      </w:pPr>
      <w:r w:rsidRPr="00FC1EF9">
        <w:rPr>
          <w:szCs w:val="24"/>
          <w:lang w:eastAsia="en-US"/>
        </w:rPr>
        <w:br w:type="page"/>
      </w:r>
      <w:r w:rsidRPr="00FC1EF9">
        <w:rPr>
          <w:noProof/>
          <w:szCs w:val="24"/>
          <w:lang w:eastAsia="en-US"/>
        </w:rPr>
        <w:drawing>
          <wp:inline distT="0" distB="0" distL="0" distR="0">
            <wp:extent cx="5133278" cy="7544712"/>
            <wp:effectExtent l="0" t="0" r="0" b="0"/>
            <wp:docPr id="11"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a:picLocks noChangeAspect="1" noChangeArrowheads="1"/>
                    </pic:cNvPicPr>
                  </pic:nvPicPr>
                  <pic:blipFill>
                    <a:blip xmlns:r="http://schemas.openxmlformats.org/officeDocument/2006/relationships" r:embed="rId21">
                      <a:extLst>
                        <a:ext xmlns:a="http://schemas.openxmlformats.org/drawingml/2006/main" uri="{28A0092B-C50C-407E-A947-70E740481C1C}">
                          <a14:useLocalDpi xmlns:a14="http://schemas.microsoft.com/office/drawing/2010/main" val="0"/>
                        </a:ext>
                      </a:extLst>
                    </a:blip>
                    <a:stretch>
                      <a:fillRect/>
                    </a:stretch>
                  </pic:blipFill>
                  <pic:spPr bwMode="auto">
                    <a:xfrm>
                      <a:off x="0" y="0"/>
                      <a:ext cx="5138582" cy="7552507"/>
                    </a:xfrm>
                    <a:prstGeom prst="rect">
                      <a:avLst/>
                    </a:prstGeom>
                    <a:noFill/>
                    <a:ln>
                      <a:noFill/>
                    </a:ln>
                  </pic:spPr>
                </pic:pic>
              </a:graphicData>
            </a:graphic>
          </wp:inline>
        </w:drawing>
      </w:r>
    </w:p>
    <w:p w:rsidR="00D61547" w:rsidRPr="00FC1EF9" w:rsidP="00D61547" w14:paraId="0B5CAD66" w14:textId="77777777">
      <w:pPr>
        <w:widowControl/>
        <w:rPr>
          <w:szCs w:val="24"/>
          <w:lang w:eastAsia="en-US"/>
        </w:rPr>
      </w:pPr>
      <w:r w:rsidRPr="00FC1EF9">
        <w:rPr>
          <w:szCs w:val="24"/>
          <w:lang w:eastAsia="en-US"/>
        </w:rPr>
        <w:br w:type="page"/>
      </w:r>
    </w:p>
    <w:p w:rsidR="00D61547" w:rsidRPr="00FC1EF9" w:rsidP="00D61547" w14:paraId="7D74CBDC" w14:textId="77777777">
      <w:pPr>
        <w:widowControl/>
        <w:spacing w:before="120" w:after="120" w:line="360" w:lineRule="auto"/>
        <w:rPr>
          <w:szCs w:val="24"/>
          <w:lang w:eastAsia="en-US"/>
        </w:rPr>
      </w:pPr>
    </w:p>
    <w:p w:rsidR="00D61547" w:rsidRPr="00FC1EF9" w:rsidP="00D61547" w14:paraId="04BDC4C4" w14:textId="77777777">
      <w:pPr>
        <w:widowControl/>
        <w:spacing w:before="120" w:after="120" w:line="360" w:lineRule="auto"/>
        <w:ind w:left="1416"/>
        <w:rPr>
          <w:szCs w:val="24"/>
          <w:lang w:eastAsia="en-US"/>
        </w:rPr>
      </w:pPr>
      <w:r w:rsidRPr="00FC1EF9">
        <w:rPr>
          <w:szCs w:val="24"/>
          <w:lang w:eastAsia="en-US"/>
        </w:rPr>
        <w:t>Legend:</w:t>
      </w:r>
    </w:p>
    <w:p w:rsidR="00D61547" w:rsidRPr="00FC1EF9" w:rsidP="00D61547" w14:paraId="7F3240D5"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Instrumented buoy</w:t>
      </w:r>
    </w:p>
    <w:p w:rsidR="00D61547" w:rsidRPr="00FC1EF9" w:rsidP="00D61547" w14:paraId="45EE1CF8"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Surface Raft</w:t>
      </w:r>
    </w:p>
    <w:p w:rsidR="00D61547" w:rsidRPr="00FC1EF9" w:rsidP="00D61547" w14:paraId="5ADA3E05"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Biodegradable frame</w:t>
      </w:r>
    </w:p>
    <w:p w:rsidR="00D61547" w:rsidRPr="00FC1EF9" w:rsidP="00D61547" w14:paraId="018A1D30"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Float</w:t>
      </w:r>
    </w:p>
    <w:p w:rsidR="00D61547" w:rsidRPr="00FC1EF9" w:rsidP="00D61547" w14:paraId="2A8E65F9"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Biodegradable main rope</w:t>
      </w:r>
    </w:p>
    <w:p w:rsidR="00D61547" w:rsidRPr="00FC1EF9" w:rsidP="00D61547" w14:paraId="33EAC964"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Non-meshed and biodegradable attractors</w:t>
      </w:r>
    </w:p>
    <w:p w:rsidR="00D61547" w:rsidRPr="00FC1EF9" w:rsidP="00D61547" w14:paraId="513CCEB1"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Weight</w:t>
      </w:r>
    </w:p>
    <w:p w:rsidR="00D61547" w:rsidRPr="00FC1EF9" w:rsidP="00D61547" w14:paraId="24D237D4"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Sub-surface raft</w:t>
      </w:r>
    </w:p>
    <w:p w:rsidR="00D61547" w:rsidRPr="00FC1EF9" w:rsidP="00D61547" w14:paraId="2FB481CE"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GPS and echosounder buoy</w:t>
      </w:r>
    </w:p>
    <w:p w:rsidR="00D61547" w:rsidRPr="00FC1EF9" w:rsidP="00D61547" w14:paraId="3AE481BF"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Non-meshes and biodegradable cover</w:t>
      </w:r>
    </w:p>
    <w:p w:rsidR="00D61547" w:rsidRPr="00FC1EF9" w:rsidP="00D61547" w14:paraId="6B5241EB" w14:textId="77777777">
      <w:pPr>
        <w:widowControl/>
        <w:rPr>
          <w:szCs w:val="24"/>
          <w:lang w:eastAsia="en-US"/>
        </w:rPr>
      </w:pPr>
      <w:r w:rsidRPr="00FC1EF9">
        <w:rPr>
          <w:szCs w:val="24"/>
          <w:lang w:eastAsia="en-US"/>
        </w:rPr>
        <w:br w:type="page"/>
      </w:r>
    </w:p>
    <w:p w:rsidR="00D61547" w:rsidRPr="00FC1EF9" w:rsidP="00D61547" w14:paraId="4DB7C3CA"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Cube</w:t>
      </w:r>
    </w:p>
    <w:p w:rsidR="00D61547" w:rsidRPr="00FC1EF9" w:rsidP="00D61547" w14:paraId="1DDEFA1F"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Floats</w:t>
      </w:r>
    </w:p>
    <w:p w:rsidR="00D61547" w:rsidRPr="00FC1EF9" w:rsidP="00D61547" w14:paraId="0E2E33A8"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Biodegradable rope</w:t>
      </w:r>
    </w:p>
    <w:p w:rsidR="00D61547" w:rsidRPr="00FC1EF9" w:rsidP="00D61547" w14:paraId="1D8076F2"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Jelly-FAD</w:t>
      </w:r>
    </w:p>
    <w:p w:rsidR="00D61547" w:rsidRPr="00FC1EF9" w:rsidP="00D61547" w14:paraId="645FDD41"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Surface float</w:t>
      </w:r>
    </w:p>
    <w:p w:rsidR="00D61547" w:rsidRPr="00FC1EF9" w:rsidP="00D61547" w14:paraId="4CB8016C"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Non-meshed biodegradable canvas</w:t>
      </w:r>
    </w:p>
    <w:p w:rsidR="00D61547" w:rsidRPr="00FC1EF9" w:rsidP="00D61547" w14:paraId="4A1B5AE9"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Submerged float</w:t>
      </w:r>
    </w:p>
    <w:p w:rsidR="00D61547" w:rsidRPr="00FC1EF9" w:rsidP="00D61547" w14:paraId="167B6BD9"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Subsurface attractor</w:t>
      </w:r>
    </w:p>
    <w:p w:rsidR="00D61547" w:rsidRPr="00FC1EF9" w:rsidP="00D61547" w14:paraId="17E51716"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Submerged structure</w:t>
      </w:r>
    </w:p>
    <w:p w:rsidR="00D61547" w:rsidRPr="00FC1EF9" w:rsidP="00D61547" w14:paraId="4AB363C2"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 xml:space="preserve">Vertical Structure </w:t>
      </w:r>
    </w:p>
    <w:p w:rsidR="00D61547" w:rsidRPr="00FC1EF9" w:rsidP="00D61547" w14:paraId="5F06EF3A"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Subsurface structure</w:t>
      </w:r>
    </w:p>
    <w:p w:rsidR="00D61547" w:rsidRPr="00FC1EF9" w:rsidP="00D61547" w14:paraId="28147789" w14:textId="77777777">
      <w:pPr>
        <w:widowControl/>
        <w:rPr>
          <w:szCs w:val="24"/>
          <w:lang w:eastAsia="en-US"/>
        </w:rPr>
      </w:pPr>
      <w:r w:rsidRPr="00FC1EF9">
        <w:rPr>
          <w:szCs w:val="24"/>
          <w:lang w:eastAsia="en-US"/>
        </w:rPr>
        <w:br w:type="page"/>
      </w:r>
    </w:p>
    <w:p w:rsidR="00D61547" w:rsidRPr="00FC1EF9" w:rsidP="00D61547" w14:paraId="343A9917" w14:textId="77777777">
      <w:pPr>
        <w:widowControl/>
        <w:spacing w:before="120" w:after="120" w:line="360" w:lineRule="auto"/>
        <w:ind w:left="1982" w:hanging="566"/>
        <w:rPr>
          <w:szCs w:val="24"/>
          <w:lang w:eastAsia="en-US"/>
        </w:rPr>
      </w:pPr>
    </w:p>
    <w:p w:rsidR="00D61547" w:rsidRPr="00FC1EF9" w:rsidP="00D61547" w14:paraId="470FC46C" w14:textId="77777777">
      <w:pPr>
        <w:widowControl/>
        <w:spacing w:before="120" w:after="120" w:line="360" w:lineRule="auto"/>
        <w:ind w:left="1416"/>
        <w:rPr>
          <w:szCs w:val="24"/>
          <w:lang w:eastAsia="en-US"/>
        </w:rPr>
      </w:pPr>
      <w:r w:rsidRPr="00FC1EF9">
        <w:rPr>
          <w:noProof/>
          <w:szCs w:val="24"/>
          <w:lang w:eastAsia="en-US"/>
        </w:rPr>
        <w:drawing>
          <wp:inline distT="0" distB="0" distL="0" distR="0">
            <wp:extent cx="4316095" cy="4669790"/>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a:picLocks noChangeAspect="1" noChangeArrowheads="1"/>
                    </pic:cNvPicPr>
                  </pic:nvPicPr>
                  <pic:blipFill>
                    <a:blip xmlns:r="http://schemas.openxmlformats.org/officeDocument/2006/relationships" r:embed="rId22">
                      <a:extLst>
                        <a:ext xmlns:a="http://schemas.openxmlformats.org/drawingml/2006/main" uri="{28A0092B-C50C-407E-A947-70E740481C1C}">
                          <a14:useLocalDpi xmlns:a14="http://schemas.microsoft.com/office/drawing/2010/main" val="0"/>
                        </a:ext>
                      </a:extLst>
                    </a:blip>
                    <a:stretch>
                      <a:fillRect/>
                    </a:stretch>
                  </pic:blipFill>
                  <pic:spPr bwMode="auto">
                    <a:xfrm>
                      <a:off x="0" y="0"/>
                      <a:ext cx="4316095" cy="4669790"/>
                    </a:xfrm>
                    <a:prstGeom prst="rect">
                      <a:avLst/>
                    </a:prstGeom>
                    <a:noFill/>
                    <a:ln>
                      <a:noFill/>
                    </a:ln>
                  </pic:spPr>
                </pic:pic>
              </a:graphicData>
            </a:graphic>
          </wp:inline>
        </w:drawing>
      </w:r>
    </w:p>
    <w:p w:rsidR="00D61547" w:rsidRPr="00FC1EF9" w:rsidP="00D61547" w14:paraId="42EF3E7F" w14:textId="77777777">
      <w:pPr>
        <w:widowControl/>
        <w:spacing w:before="120" w:after="120" w:line="360" w:lineRule="auto"/>
        <w:rPr>
          <w:szCs w:val="24"/>
          <w:lang w:eastAsia="en-US"/>
        </w:rPr>
      </w:pPr>
    </w:p>
    <w:p w:rsidR="00D61547" w:rsidRPr="00FC1EF9" w:rsidP="00D61547" w14:paraId="6F3D711D" w14:textId="77777777">
      <w:pPr>
        <w:widowControl/>
        <w:spacing w:before="120" w:after="120" w:line="360" w:lineRule="auto"/>
        <w:ind w:left="1416"/>
        <w:rPr>
          <w:szCs w:val="24"/>
          <w:lang w:eastAsia="en-US"/>
        </w:rPr>
      </w:pPr>
      <w:r w:rsidRPr="00FC1EF9">
        <w:rPr>
          <w:szCs w:val="24"/>
          <w:lang w:eastAsia="en-US"/>
        </w:rPr>
        <w:t>Legend:</w:t>
      </w:r>
    </w:p>
    <w:p w:rsidR="00D61547" w:rsidRPr="00FC1EF9" w:rsidP="00D61547" w14:paraId="232963B7"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Biodegradable non-entangling cover</w:t>
      </w:r>
    </w:p>
    <w:p w:rsidR="00D61547" w:rsidRPr="00FC1EF9" w:rsidP="00D61547" w14:paraId="05E338D4"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Bamboo raft</w:t>
      </w:r>
    </w:p>
    <w:p w:rsidR="00D61547" w:rsidRPr="00FC1EF9" w:rsidP="00D61547" w14:paraId="7907CC38"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Rope</w:t>
      </w:r>
    </w:p>
    <w:p w:rsidR="00D61547" w:rsidRPr="00FC1EF9" w:rsidP="00D61547" w14:paraId="3B326AD1"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Bamboo</w:t>
      </w:r>
    </w:p>
    <w:p w:rsidR="00D61547" w:rsidRPr="00FC1EF9" w:rsidP="00D61547" w14:paraId="1838B21D"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Cloth Attractors</w:t>
      </w:r>
    </w:p>
    <w:p w:rsidR="00D61547" w:rsidRPr="00FC1EF9" w:rsidP="00D61547" w14:paraId="5215C260" w14:textId="77777777">
      <w:pPr>
        <w:widowControl/>
        <w:spacing w:before="120" w:after="120" w:line="360" w:lineRule="auto"/>
        <w:ind w:left="1982" w:hanging="566"/>
        <w:rPr>
          <w:szCs w:val="24"/>
          <w:lang w:eastAsia="en-US"/>
        </w:rPr>
      </w:pPr>
      <w:r w:rsidRPr="00FC1EF9">
        <w:rPr>
          <w:szCs w:val="24"/>
          <w:lang w:eastAsia="en-US"/>
        </w:rPr>
        <w:t>-</w:t>
      </w:r>
      <w:r w:rsidRPr="00FC1EF9">
        <w:rPr>
          <w:szCs w:val="24"/>
          <w:lang w:eastAsia="en-US"/>
        </w:rPr>
        <w:tab/>
        <w:t>Weights</w:t>
      </w:r>
    </w:p>
    <w:p w:rsidR="00D61547" w:rsidRPr="00FC1EF9" w:rsidP="00D61547" w14:paraId="27CEAD6D" w14:textId="77777777">
      <w:pPr>
        <w:widowControl/>
        <w:rPr>
          <w:szCs w:val="24"/>
          <w:lang w:eastAsia="en-US"/>
        </w:rPr>
      </w:pPr>
      <w:r w:rsidRPr="00FC1EF9">
        <w:rPr>
          <w:szCs w:val="24"/>
          <w:lang w:eastAsia="en-US"/>
        </w:rPr>
        <w:br w:type="page"/>
      </w:r>
    </w:p>
    <w:p w:rsidR="00D61547" w:rsidRPr="00FC1EF9" w:rsidP="00D61547" w14:paraId="3EDFEC30" w14:textId="77777777">
      <w:pPr>
        <w:widowControl/>
        <w:spacing w:before="120" w:after="120" w:line="360" w:lineRule="auto"/>
        <w:ind w:left="850"/>
        <w:rPr>
          <w:szCs w:val="24"/>
          <w:lang w:eastAsia="en-US"/>
        </w:rPr>
      </w:pPr>
      <w:r w:rsidRPr="00FC1EF9">
        <w:rPr>
          <w:szCs w:val="24"/>
          <w:lang w:eastAsia="en-US"/>
        </w:rPr>
        <w:t>ANNEX 3b</w:t>
      </w:r>
      <w:r w:rsidRPr="00FC1EF9">
        <w:rPr>
          <w:szCs w:val="24"/>
          <w:lang w:eastAsia="en-US"/>
        </w:rPr>
        <w:br/>
        <w:t>Categorisation of DFAD according to their level of biodegradability</w:t>
      </w:r>
    </w:p>
    <w:p w:rsidR="00D61547" w:rsidRPr="00FC1EF9" w:rsidP="00D61547" w14:paraId="2F74D31E" w14:textId="77777777">
      <w:pPr>
        <w:widowControl/>
        <w:spacing w:before="120" w:after="120" w:line="360" w:lineRule="auto"/>
        <w:ind w:left="850"/>
        <w:rPr>
          <w:szCs w:val="24"/>
          <w:lang w:eastAsia="en-US"/>
        </w:rPr>
      </w:pPr>
      <w:r w:rsidRPr="00FC1EF9">
        <w:rPr>
          <w:szCs w:val="24"/>
          <w:lang w:eastAsia="en-US"/>
        </w:rPr>
        <w:t>For the purposes of this Regulation, the following DFAD categories are identified, on the basis of their degree of biodegradability (from non-biodegradable to 100 % biodegradable), with the understanding that the respective definitions do not apply to the electronic buoys that are attached to DFADs in order to track them:</w:t>
      </w:r>
    </w:p>
    <w:p w:rsidR="00D61547" w:rsidRPr="00FC1EF9" w:rsidP="00D61547" w14:paraId="2FD3EC08" w14:textId="77777777">
      <w:pPr>
        <w:widowControl/>
        <w:spacing w:before="120" w:after="120" w:line="360" w:lineRule="auto"/>
        <w:ind w:left="850"/>
        <w:rPr>
          <w:szCs w:val="24"/>
          <w:lang w:eastAsia="en-US"/>
        </w:rPr>
      </w:pPr>
      <w:r w:rsidRPr="00FC1EF9">
        <w:rPr>
          <w:szCs w:val="24"/>
          <w:lang w:eastAsia="en-US"/>
        </w:rPr>
        <w:br w:type="page"/>
      </w:r>
      <w:r w:rsidRPr="00FC1EF9">
        <w:rPr>
          <w:szCs w:val="24"/>
          <w:lang w:eastAsia="en-US"/>
        </w:rPr>
        <w:t>−</w:t>
      </w:r>
      <w:r w:rsidRPr="00FC1EF9">
        <w:rPr>
          <w:szCs w:val="24"/>
          <w:lang w:eastAsia="en-US"/>
        </w:rPr>
        <w:tab/>
        <w:t>Category I: the DFAD is made of fully biodegradable materials;</w:t>
      </w:r>
    </w:p>
    <w:p w:rsidR="00D61547" w:rsidRPr="00FC1EF9" w:rsidP="00D61547" w14:paraId="7012C958" w14:textId="77777777">
      <w:pPr>
        <w:widowControl/>
        <w:spacing w:before="120" w:after="120" w:line="360" w:lineRule="auto"/>
        <w:ind w:left="850"/>
        <w:rPr>
          <w:szCs w:val="24"/>
          <w:lang w:eastAsia="en-US"/>
        </w:rPr>
      </w:pPr>
      <w:r w:rsidRPr="00FC1EF9">
        <w:rPr>
          <w:szCs w:val="24"/>
          <w:lang w:eastAsia="en-US"/>
        </w:rPr>
        <w:t>−</w:t>
      </w:r>
      <w:r w:rsidRPr="00FC1EF9">
        <w:rPr>
          <w:szCs w:val="24"/>
          <w:lang w:eastAsia="en-US"/>
        </w:rPr>
        <w:tab/>
        <w:t>Category II: the DFAD is made of fully biodegradable materials except for flotation components (e.g. buoys, foam, purse-seine corks);</w:t>
      </w:r>
    </w:p>
    <w:p w:rsidR="00D61547" w:rsidRPr="00FC1EF9" w:rsidP="00D61547" w14:paraId="1BC31807" w14:textId="77777777">
      <w:pPr>
        <w:widowControl/>
        <w:spacing w:before="120" w:after="120" w:line="360" w:lineRule="auto"/>
        <w:ind w:left="850"/>
        <w:rPr>
          <w:szCs w:val="24"/>
          <w:lang w:eastAsia="en-US"/>
        </w:rPr>
      </w:pPr>
      <w:r w:rsidRPr="00FC1EF9">
        <w:rPr>
          <w:szCs w:val="24"/>
          <w:lang w:eastAsia="en-US"/>
        </w:rPr>
        <w:t>−</w:t>
      </w:r>
      <w:r w:rsidRPr="00FC1EF9">
        <w:rPr>
          <w:szCs w:val="24"/>
          <w:lang w:eastAsia="en-US"/>
        </w:rPr>
        <w:tab/>
        <w:t>Category III: the subsurface part of the DFAD is made of fully biodegradable materials, whereas the surface part and any flotation components contain non-biodegradable materials (e.g. synthetic raffia, metallic frame, plastic floats, nylon ropes);</w:t>
      </w:r>
    </w:p>
    <w:p w:rsidR="00D61547" w:rsidRPr="00FC1EF9" w:rsidP="00D61547" w14:paraId="267D7D1E" w14:textId="77777777">
      <w:pPr>
        <w:widowControl/>
        <w:spacing w:before="120" w:after="120" w:line="360" w:lineRule="auto"/>
        <w:ind w:left="850"/>
        <w:rPr>
          <w:szCs w:val="24"/>
          <w:lang w:eastAsia="en-US"/>
        </w:rPr>
      </w:pPr>
      <w:r w:rsidRPr="00FC1EF9">
        <w:rPr>
          <w:szCs w:val="24"/>
          <w:lang w:eastAsia="en-US"/>
        </w:rPr>
        <w:t>−</w:t>
      </w:r>
      <w:r w:rsidRPr="00FC1EF9">
        <w:rPr>
          <w:szCs w:val="24"/>
          <w:lang w:eastAsia="en-US"/>
        </w:rPr>
        <w:tab/>
        <w:t>Category IV: the subsurface part of the DFAD contains non-biodegradable materials, whereas the surface part is made of fully biodegradable materials, except for, possibly, flotation components;</w:t>
      </w:r>
    </w:p>
    <w:p w:rsidR="00D61547" w:rsidRPr="00FC1EF9" w:rsidP="00D61547" w14:paraId="3735A0B2" w14:textId="77777777">
      <w:pPr>
        <w:widowControl/>
        <w:spacing w:before="120" w:after="120" w:line="360" w:lineRule="auto"/>
        <w:ind w:left="850"/>
        <w:rPr>
          <w:szCs w:val="24"/>
          <w:lang w:eastAsia="en-US"/>
        </w:rPr>
      </w:pPr>
      <w:r w:rsidRPr="00FC1EF9">
        <w:rPr>
          <w:szCs w:val="24"/>
          <w:lang w:eastAsia="en-US"/>
        </w:rPr>
        <w:t>−</w:t>
      </w:r>
      <w:r w:rsidRPr="00FC1EF9">
        <w:rPr>
          <w:szCs w:val="24"/>
          <w:lang w:eastAsia="en-US"/>
        </w:rPr>
        <w:tab/>
        <w:t>Category V: the surface and subsurface parts of the DFAD contain non-biodegradable materials.’;</w:t>
      </w:r>
    </w:p>
    <w:p w:rsidR="00D61547" w:rsidRPr="00FC1EF9" w:rsidP="00D61547" w14:paraId="1F629A5E" w14:textId="77777777">
      <w:pPr>
        <w:widowControl/>
        <w:spacing w:before="120" w:after="120" w:line="360" w:lineRule="auto"/>
        <w:ind w:left="850" w:hanging="850"/>
        <w:rPr>
          <w:szCs w:val="24"/>
          <w:lang w:eastAsia="en-US"/>
        </w:rPr>
      </w:pPr>
      <w:r w:rsidRPr="00FC1EF9">
        <w:rPr>
          <w:szCs w:val="24"/>
          <w:lang w:eastAsia="en-US"/>
        </w:rPr>
        <w:br w:type="page"/>
      </w:r>
      <w:r w:rsidRPr="00FC1EF9">
        <w:rPr>
          <w:szCs w:val="24"/>
          <w:lang w:eastAsia="en-US"/>
        </w:rPr>
        <w:t>(4)</w:t>
      </w:r>
      <w:r w:rsidRPr="00FC1EF9">
        <w:rPr>
          <w:szCs w:val="24"/>
          <w:lang w:eastAsia="en-US"/>
        </w:rPr>
        <w:tab/>
        <w:t>in Annex 4, the following line is added in the table: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40" w:type="dxa"/>
          <w:right w:w="340" w:type="dxa"/>
        </w:tblCellMar>
        <w:tblLook w:val="04A0"/>
      </w:tblPr>
      <w:tblGrid>
        <w:gridCol w:w="1915"/>
        <w:gridCol w:w="3390"/>
        <w:gridCol w:w="3755"/>
      </w:tblGrid>
      <w:tr w14:paraId="67B3DB3C" w14:textId="77777777" w:rsidTr="00197895">
        <w:tblPrEx>
          <w:tblW w:w="5000" w:type="pct"/>
          <w:tblLook w:val="04A0"/>
        </w:tblPrEx>
        <w:trPr>
          <w:tblHeader/>
        </w:trPr>
        <w:tc>
          <w:tcPr>
            <w:tcW w:w="0" w:type="auto"/>
          </w:tcPr>
          <w:p w:rsidR="00D61547" w:rsidRPr="00FC1EF9" w:rsidP="00D61547" w14:paraId="24C8C97D" w14:textId="77777777">
            <w:pPr>
              <w:widowControl/>
              <w:spacing w:before="60" w:after="60"/>
              <w:rPr>
                <w:b/>
                <w:bCs/>
                <w:szCs w:val="24"/>
                <w:lang w:eastAsia="en-US"/>
              </w:rPr>
            </w:pPr>
            <w:r w:rsidRPr="00FC1EF9">
              <w:rPr>
                <w:b/>
                <w:bCs/>
                <w:szCs w:val="24"/>
                <w:lang w:eastAsia="en-US"/>
              </w:rPr>
              <w:t xml:space="preserve">‘Mitigation </w:t>
            </w:r>
          </w:p>
        </w:tc>
        <w:tc>
          <w:tcPr>
            <w:tcW w:w="0" w:type="auto"/>
          </w:tcPr>
          <w:p w:rsidR="00D61547" w:rsidRPr="00FC1EF9" w:rsidP="00D61547" w14:paraId="45E682DF" w14:textId="77777777">
            <w:pPr>
              <w:widowControl/>
              <w:spacing w:before="60" w:after="60"/>
              <w:rPr>
                <w:b/>
                <w:bCs/>
                <w:szCs w:val="24"/>
                <w:lang w:eastAsia="en-US"/>
              </w:rPr>
            </w:pPr>
            <w:r w:rsidRPr="00FC1EF9">
              <w:rPr>
                <w:b/>
                <w:bCs/>
                <w:szCs w:val="24"/>
                <w:lang w:eastAsia="en-US"/>
              </w:rPr>
              <w:t xml:space="preserve">Description </w:t>
            </w:r>
          </w:p>
        </w:tc>
        <w:tc>
          <w:tcPr>
            <w:tcW w:w="0" w:type="auto"/>
          </w:tcPr>
          <w:p w:rsidR="00D61547" w:rsidRPr="00FC1EF9" w:rsidP="00D61547" w14:paraId="37378346" w14:textId="77777777">
            <w:pPr>
              <w:widowControl/>
              <w:spacing w:before="60" w:after="60"/>
              <w:rPr>
                <w:b/>
                <w:bCs/>
                <w:szCs w:val="24"/>
                <w:lang w:eastAsia="en-US"/>
              </w:rPr>
            </w:pPr>
            <w:r w:rsidRPr="00FC1EF9">
              <w:rPr>
                <w:b/>
                <w:bCs/>
                <w:szCs w:val="24"/>
                <w:lang w:eastAsia="en-US"/>
              </w:rPr>
              <w:t xml:space="preserve">Specification </w:t>
            </w:r>
          </w:p>
        </w:tc>
      </w:tr>
      <w:tr w14:paraId="7EA4C82C" w14:textId="77777777" w:rsidTr="00197895">
        <w:tblPrEx>
          <w:tblW w:w="5000" w:type="pct"/>
          <w:tblLook w:val="04A0"/>
        </w:tblPrEx>
        <w:tc>
          <w:tcPr>
            <w:tcW w:w="0" w:type="auto"/>
          </w:tcPr>
          <w:p w:rsidR="00D61547" w:rsidRPr="00FC1EF9" w:rsidP="00D61547" w14:paraId="79EE7F95" w14:textId="77777777">
            <w:pPr>
              <w:widowControl/>
              <w:spacing w:before="60" w:after="60"/>
              <w:rPr>
                <w:szCs w:val="24"/>
                <w:lang w:eastAsia="en-US"/>
              </w:rPr>
            </w:pPr>
            <w:r w:rsidRPr="00FC1EF9">
              <w:rPr>
                <w:szCs w:val="24"/>
                <w:lang w:eastAsia="en-US"/>
              </w:rPr>
              <w:t>Hook-shielding devices</w:t>
            </w:r>
          </w:p>
        </w:tc>
        <w:tc>
          <w:tcPr>
            <w:tcW w:w="0" w:type="auto"/>
          </w:tcPr>
          <w:p w:rsidR="00D61547" w:rsidRPr="00FC1EF9" w:rsidP="00D61547" w14:paraId="4DA181D2" w14:textId="77777777">
            <w:pPr>
              <w:widowControl/>
              <w:spacing w:before="60" w:after="60"/>
              <w:rPr>
                <w:szCs w:val="24"/>
                <w:lang w:eastAsia="en-US"/>
              </w:rPr>
            </w:pPr>
            <w:r w:rsidRPr="00FC1EF9">
              <w:rPr>
                <w:szCs w:val="24"/>
                <w:lang w:eastAsia="en-US"/>
              </w:rPr>
              <w:t>Hook-shielding devices, listed by the Parties to the Agreement on the Conservation of Albatross and Petrels as Best Practice Advice, that encase the point and barb of baited hooks to prevent seabird bycatch during setting shall be used.</w:t>
            </w:r>
          </w:p>
        </w:tc>
        <w:tc>
          <w:tcPr>
            <w:tcW w:w="0" w:type="auto"/>
          </w:tcPr>
          <w:p w:rsidR="00D61547" w:rsidRPr="00FC1EF9" w:rsidP="00D61547" w14:paraId="47FE3785" w14:textId="77777777">
            <w:pPr>
              <w:widowControl/>
              <w:spacing w:before="60" w:after="60"/>
              <w:rPr>
                <w:szCs w:val="24"/>
                <w:lang w:eastAsia="en-US"/>
              </w:rPr>
            </w:pPr>
            <w:r w:rsidRPr="00FC1EF9">
              <w:rPr>
                <w:szCs w:val="24"/>
                <w:lang w:eastAsia="en-US"/>
              </w:rPr>
              <w:t>Hook-shielding devices that comply with the following performance characteristics. Devices must:</w:t>
            </w:r>
            <w:r w:rsidRPr="00FC1EF9">
              <w:rPr>
                <w:szCs w:val="24"/>
                <w:lang w:eastAsia="en-US"/>
              </w:rPr>
              <w:br/>
              <w:t>— encase the point and barb of the hook until it reaches a depth of at least 10 m or has been immersed for at least 10 minutes;</w:t>
            </w:r>
            <w:r w:rsidRPr="00FC1EF9">
              <w:rPr>
                <w:szCs w:val="24"/>
                <w:lang w:eastAsia="en-US"/>
              </w:rPr>
              <w:br/>
              <w:t>— meet current minimum standards for branch line weighting, as follows: greater than a total of 45 g attached within 1 m of the hook or; greater than a total of 60 g attached within 3,5 m of the hook or; greater than a total of 98 g weight attached within 4 m of the hook.</w:t>
            </w:r>
            <w:r w:rsidRPr="00FC1EF9">
              <w:rPr>
                <w:szCs w:val="24"/>
                <w:lang w:eastAsia="en-US"/>
              </w:rPr>
              <w:br/>
              <w:t>— be designed to be retained on the fishing gear rather than lost.’</w:t>
            </w:r>
          </w:p>
        </w:tc>
      </w:tr>
    </w:tbl>
    <w:p w:rsidR="00D61547" w:rsidRPr="00FC1EF9" w:rsidP="00D61547" w14:paraId="12A03E8B" w14:textId="77777777">
      <w:pPr>
        <w:widowControl/>
        <w:spacing w:before="120" w:after="120" w:line="360" w:lineRule="auto"/>
        <w:ind w:left="850" w:hanging="850"/>
        <w:rPr>
          <w:szCs w:val="24"/>
          <w:lang w:eastAsia="en-US"/>
        </w:rPr>
      </w:pPr>
    </w:p>
    <w:p w:rsidR="00D61547" w:rsidRPr="00FC1EF9" w:rsidP="00D61547" w14:paraId="288C0608" w14:textId="77777777">
      <w:pPr>
        <w:widowControl/>
        <w:rPr>
          <w:szCs w:val="24"/>
          <w:lang w:eastAsia="en-US"/>
        </w:rPr>
      </w:pPr>
      <w:r w:rsidRPr="00FC1EF9">
        <w:rPr>
          <w:szCs w:val="24"/>
          <w:lang w:eastAsia="en-US"/>
        </w:rPr>
        <w:br w:type="page"/>
      </w:r>
    </w:p>
    <w:p w:rsidR="00D61547" w:rsidRPr="00FC1EF9" w:rsidP="00D61547" w14:paraId="1ED028D7" w14:textId="77777777">
      <w:pPr>
        <w:widowControl/>
        <w:spacing w:before="120" w:after="120" w:line="360" w:lineRule="auto"/>
        <w:ind w:left="850" w:hanging="850"/>
        <w:rPr>
          <w:szCs w:val="24"/>
          <w:lang w:eastAsia="en-US"/>
        </w:rPr>
      </w:pPr>
      <w:r w:rsidRPr="00FC1EF9">
        <w:rPr>
          <w:szCs w:val="24"/>
          <w:lang w:eastAsia="en-US"/>
        </w:rPr>
        <w:t>(5)</w:t>
      </w:r>
      <w:r w:rsidRPr="00FC1EF9">
        <w:rPr>
          <w:szCs w:val="24"/>
          <w:lang w:eastAsia="en-US"/>
        </w:rPr>
        <w:tab/>
        <w:t>the following annex is added:</w:t>
      </w:r>
    </w:p>
    <w:p w:rsidR="00D61547" w:rsidRPr="00FC1EF9" w:rsidP="00D61547" w14:paraId="32BB81F8" w14:textId="77777777">
      <w:pPr>
        <w:widowControl/>
        <w:spacing w:before="120" w:after="120" w:line="360" w:lineRule="auto"/>
        <w:ind w:left="850"/>
        <w:rPr>
          <w:szCs w:val="24"/>
          <w:lang w:eastAsia="en-US"/>
        </w:rPr>
      </w:pPr>
      <w:r w:rsidRPr="00FC1EF9">
        <w:rPr>
          <w:szCs w:val="24"/>
          <w:lang w:eastAsia="en-US"/>
        </w:rPr>
        <w:t>‘ANNEX 11</w:t>
      </w:r>
      <w:r w:rsidRPr="00FC1EF9">
        <w:rPr>
          <w:szCs w:val="24"/>
          <w:lang w:eastAsia="en-US"/>
        </w:rPr>
        <w:br/>
        <w:t>Electronic monitoring standards for IOTC fisheries</w:t>
      </w:r>
    </w:p>
    <w:p w:rsidR="00D61547" w:rsidRPr="00FC1EF9" w:rsidP="00D61547" w14:paraId="5E75D3F8" w14:textId="77777777">
      <w:pPr>
        <w:widowControl/>
        <w:spacing w:before="120" w:after="120" w:line="360" w:lineRule="auto"/>
        <w:ind w:left="850"/>
        <w:rPr>
          <w:b/>
          <w:bCs/>
          <w:szCs w:val="24"/>
          <w:lang w:eastAsia="en-US"/>
        </w:rPr>
      </w:pPr>
      <w:r w:rsidRPr="00FC1EF9">
        <w:rPr>
          <w:b/>
          <w:bCs/>
          <w:szCs w:val="24"/>
          <w:lang w:eastAsia="en-US"/>
        </w:rPr>
        <w:t>PART 1: IOTC electronic monitoring programme standards</w:t>
      </w:r>
    </w:p>
    <w:p w:rsidR="00D61547" w:rsidRPr="00FC1EF9" w:rsidP="00D61547" w14:paraId="6951B8DE" w14:textId="77777777">
      <w:pPr>
        <w:widowControl/>
        <w:spacing w:before="120" w:after="120" w:line="360" w:lineRule="auto"/>
        <w:ind w:left="850"/>
        <w:rPr>
          <w:b/>
          <w:bCs/>
          <w:szCs w:val="24"/>
          <w:u w:val="single"/>
          <w:lang w:eastAsia="en-US"/>
        </w:rPr>
      </w:pPr>
      <w:r w:rsidRPr="00FC1EF9">
        <w:rPr>
          <w:b/>
          <w:bCs/>
          <w:szCs w:val="24"/>
          <w:u w:val="single"/>
          <w:lang w:eastAsia="en-US"/>
        </w:rPr>
        <w:t>General</w:t>
      </w:r>
    </w:p>
    <w:p w:rsidR="00D61547" w:rsidRPr="00FC1EF9" w:rsidP="00D61547" w14:paraId="7F2E0C70" w14:textId="77777777">
      <w:pPr>
        <w:widowControl/>
        <w:spacing w:before="120" w:after="120" w:line="360" w:lineRule="auto"/>
        <w:ind w:left="850"/>
        <w:rPr>
          <w:szCs w:val="24"/>
          <w:lang w:eastAsia="en-US"/>
        </w:rPr>
      </w:pPr>
      <w:r w:rsidRPr="00FC1EF9">
        <w:rPr>
          <w:szCs w:val="24"/>
          <w:lang w:eastAsia="en-US"/>
        </w:rPr>
        <w:t>National/Regional data collection Programs using Electronic Monitoring Systems (EMS) that are certified by the flag Member State competent authority as meeting the minimum standards of the Electronic Monitoring Program (EMP) as adopted by IOTC may be included within IOTC Regional Electronic Monitoring Program (REMP).</w:t>
      </w:r>
    </w:p>
    <w:p w:rsidR="00D61547" w:rsidRPr="00FC1EF9" w:rsidP="00D61547" w14:paraId="24A02531" w14:textId="77777777">
      <w:pPr>
        <w:widowControl/>
        <w:spacing w:before="120" w:after="120" w:line="360" w:lineRule="auto"/>
        <w:ind w:left="850"/>
        <w:rPr>
          <w:b/>
          <w:bCs/>
          <w:szCs w:val="24"/>
          <w:u w:val="single"/>
          <w:lang w:eastAsia="en-US"/>
        </w:rPr>
      </w:pPr>
      <w:r w:rsidRPr="00FC1EF9">
        <w:rPr>
          <w:b/>
          <w:bCs/>
          <w:szCs w:val="24"/>
          <w:u w:val="single"/>
          <w:lang w:eastAsia="en-US"/>
        </w:rPr>
        <w:t>Objectives</w:t>
      </w:r>
    </w:p>
    <w:p w:rsidR="00D61547" w:rsidRPr="00FC1EF9" w:rsidP="00D61547" w14:paraId="2EBF900F" w14:textId="77777777">
      <w:pPr>
        <w:widowControl/>
        <w:spacing w:before="120" w:after="120" w:line="360" w:lineRule="auto"/>
        <w:ind w:left="850"/>
        <w:rPr>
          <w:szCs w:val="24"/>
          <w:lang w:eastAsia="en-US"/>
        </w:rPr>
      </w:pPr>
      <w:r w:rsidRPr="00FC1EF9">
        <w:rPr>
          <w:szCs w:val="24"/>
          <w:lang w:eastAsia="en-US"/>
        </w:rPr>
        <w:t>The objective of the IOTC REMP is to collect, via EMS, verified catch data and other scientific data relating to the fisheries for tuna and tuna-like species in the IOTC area of competence and achieve the EM observer/review coverage to meet the requirements of IOTC Resolution on Regional Observer Scheme (ROS).</w:t>
      </w:r>
    </w:p>
    <w:p w:rsidR="00D61547" w:rsidRPr="00FC1EF9" w:rsidP="00D61547" w14:paraId="06065F54" w14:textId="77777777">
      <w:pPr>
        <w:widowControl/>
        <w:spacing w:before="120" w:after="120" w:line="360" w:lineRule="auto"/>
        <w:ind w:left="850"/>
        <w:rPr>
          <w:b/>
          <w:bCs/>
          <w:szCs w:val="24"/>
          <w:u w:val="single"/>
          <w:lang w:eastAsia="en-US"/>
        </w:rPr>
      </w:pPr>
      <w:r w:rsidRPr="00FC1EF9">
        <w:rPr>
          <w:szCs w:val="24"/>
          <w:lang w:eastAsia="en-US"/>
        </w:rPr>
        <w:br w:type="page"/>
      </w:r>
      <w:r w:rsidRPr="00FC1EF9">
        <w:rPr>
          <w:b/>
          <w:bCs/>
          <w:szCs w:val="24"/>
          <w:u w:val="single"/>
          <w:lang w:eastAsia="en-US"/>
        </w:rPr>
        <w:t>Purpose:</w:t>
      </w:r>
    </w:p>
    <w:p w:rsidR="00D61547" w:rsidRPr="00FC1EF9" w:rsidP="00D61547" w14:paraId="3D83BEC1" w14:textId="77777777">
      <w:pPr>
        <w:widowControl/>
        <w:spacing w:before="120" w:after="120" w:line="360" w:lineRule="auto"/>
        <w:ind w:left="850"/>
        <w:rPr>
          <w:szCs w:val="24"/>
          <w:lang w:eastAsia="en-US"/>
        </w:rPr>
      </w:pPr>
      <w:r w:rsidRPr="00FC1EF9">
        <w:rPr>
          <w:szCs w:val="24"/>
          <w:lang w:eastAsia="en-US"/>
        </w:rPr>
        <w:t>The purpose of IOTC REMP is to allow Member States to utilise EMS to collect data to assist the European Union in meeting the requirements of IOTC Resolution on a Regional Observer Scheme, including in situations where onboard observer coverage is low or non-existent.</w:t>
      </w:r>
    </w:p>
    <w:p w:rsidR="00D61547" w:rsidRPr="00FC1EF9" w:rsidP="00D61547" w14:paraId="0239D685" w14:textId="77777777">
      <w:pPr>
        <w:widowControl/>
        <w:spacing w:before="120" w:after="120" w:line="360" w:lineRule="auto"/>
        <w:ind w:left="850"/>
        <w:rPr>
          <w:szCs w:val="24"/>
          <w:lang w:eastAsia="en-US"/>
        </w:rPr>
      </w:pPr>
      <w:r w:rsidRPr="00FC1EF9">
        <w:rPr>
          <w:szCs w:val="24"/>
          <w:lang w:eastAsia="en-US"/>
        </w:rPr>
        <w:t>The REMP aims to improve the quantity and quality of fishery data and the monitoring of IOTC fisheries and address gaps in the collection and verification of fishery data. The REMP may also in the future help Member States meet the requirements of other obligations.</w:t>
      </w:r>
    </w:p>
    <w:p w:rsidR="00D61547" w:rsidRPr="00FC1EF9" w:rsidP="00D61547" w14:paraId="7FE76F13" w14:textId="77777777">
      <w:pPr>
        <w:widowControl/>
        <w:spacing w:before="120" w:after="120" w:line="360" w:lineRule="auto"/>
        <w:ind w:left="850"/>
        <w:rPr>
          <w:b/>
          <w:bCs/>
          <w:szCs w:val="24"/>
          <w:u w:val="single"/>
          <w:lang w:eastAsia="en-US"/>
        </w:rPr>
      </w:pPr>
      <w:r w:rsidRPr="00FC1EF9">
        <w:rPr>
          <w:b/>
          <w:bCs/>
          <w:szCs w:val="24"/>
          <w:u w:val="single"/>
          <w:lang w:eastAsia="en-US"/>
        </w:rPr>
        <w:t xml:space="preserve">Scope: </w:t>
      </w:r>
    </w:p>
    <w:p w:rsidR="00D61547" w:rsidRPr="00FC1EF9" w:rsidP="00D61547" w14:paraId="6C9D2609" w14:textId="77777777">
      <w:pPr>
        <w:widowControl/>
        <w:spacing w:before="120" w:after="120" w:line="360" w:lineRule="auto"/>
        <w:ind w:left="850"/>
        <w:rPr>
          <w:szCs w:val="24"/>
          <w:lang w:eastAsia="en-US"/>
        </w:rPr>
      </w:pPr>
      <w:r w:rsidRPr="00FC1EF9">
        <w:rPr>
          <w:szCs w:val="24"/>
          <w:lang w:eastAsia="en-US"/>
        </w:rPr>
        <w:t>IOTC’s REMP provides a framework for the development of EMS in the following IOTC fisheries:</w:t>
      </w:r>
    </w:p>
    <w:p w:rsidR="00D61547" w:rsidRPr="00FC1EF9" w:rsidP="00D61547" w14:paraId="63C91B08"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purse-seine vessels over 24 metres in length overall and under 24 metres in length overall when fishing outside their EEZs;</w:t>
      </w:r>
    </w:p>
    <w:p w:rsidR="00D61547" w:rsidRPr="00FC1EF9" w:rsidP="00D61547" w14:paraId="351EF42C"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w:t>
      </w:r>
      <w:r w:rsidRPr="00FC1EF9">
        <w:rPr>
          <w:szCs w:val="24"/>
          <w:lang w:eastAsia="en-US"/>
        </w:rPr>
        <w:tab/>
        <w:t>longline vessels over 24 metres in length overall and under 24 metres in length overall when fishing outside their EEZs;</w:t>
      </w:r>
    </w:p>
    <w:p w:rsidR="00D61547" w:rsidRPr="00FC1EF9" w:rsidP="00D61547" w14:paraId="7F8A15E5"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gillnet vessels over 24 metres length overall and under 24 metres in length overall when fishing outside their EEZs;</w:t>
      </w:r>
    </w:p>
    <w:p w:rsidR="00D61547" w:rsidRPr="00FC1EF9" w:rsidP="00D61547" w14:paraId="6F76F131"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pole and line vessels over 24 metres length overall and under 24 metres in length overall when fishing outside their EEZs;</w:t>
      </w:r>
    </w:p>
    <w:p w:rsidR="00D61547" w:rsidRPr="00FC1EF9" w:rsidP="00D61547" w14:paraId="410FE082"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vessels using other gear types and under 24 metres in length overall (when fishing in the high seas).</w:t>
      </w:r>
    </w:p>
    <w:p w:rsidR="00D61547" w:rsidRPr="00FC1EF9" w:rsidP="00D61547" w14:paraId="1924B0DF" w14:textId="77777777">
      <w:pPr>
        <w:widowControl/>
        <w:spacing w:before="120" w:after="120" w:line="360" w:lineRule="auto"/>
        <w:ind w:left="850"/>
        <w:rPr>
          <w:szCs w:val="24"/>
          <w:lang w:eastAsia="en-US"/>
        </w:rPr>
      </w:pPr>
      <w:r w:rsidRPr="00FC1EF9">
        <w:rPr>
          <w:szCs w:val="24"/>
          <w:lang w:eastAsia="en-US"/>
        </w:rPr>
        <w:t>IOTC’s REMP or any National EMP, under IOTC’s REMP, shall ensure that the data collected through EMS are documented and that all ROS minimum data standard requirements (e.g. “Mandatory Reporting”), if necessary complemented with any additional monitoring programme (e.g. port sampling, biological sampling, etc.), are collected by EMS.</w:t>
      </w:r>
    </w:p>
    <w:p w:rsidR="00D61547" w:rsidRPr="00FC1EF9" w:rsidP="00D61547" w14:paraId="2FA22617" w14:textId="77777777">
      <w:pPr>
        <w:widowControl/>
        <w:spacing w:before="120" w:after="120" w:line="360" w:lineRule="auto"/>
        <w:ind w:left="850"/>
        <w:rPr>
          <w:b/>
          <w:bCs/>
          <w:szCs w:val="24"/>
          <w:u w:val="single"/>
          <w:lang w:eastAsia="en-US"/>
        </w:rPr>
      </w:pPr>
      <w:r w:rsidRPr="00FC1EF9">
        <w:rPr>
          <w:szCs w:val="24"/>
          <w:lang w:eastAsia="en-US"/>
        </w:rPr>
        <w:br w:type="page"/>
      </w:r>
      <w:r w:rsidRPr="00FC1EF9">
        <w:rPr>
          <w:b/>
          <w:bCs/>
          <w:szCs w:val="24"/>
          <w:u w:val="single"/>
          <w:lang w:eastAsia="en-US"/>
        </w:rPr>
        <w:t xml:space="preserve">Definitions: </w:t>
      </w:r>
    </w:p>
    <w:p w:rsidR="00D61547" w:rsidRPr="00FC1EF9" w:rsidP="00D61547" w14:paraId="7A9C1A57" w14:textId="77777777">
      <w:pPr>
        <w:widowControl/>
        <w:spacing w:before="120" w:after="120" w:line="360" w:lineRule="auto"/>
        <w:ind w:left="850"/>
        <w:rPr>
          <w:szCs w:val="24"/>
          <w:lang w:eastAsia="en-US"/>
        </w:rPr>
      </w:pPr>
      <w:r w:rsidRPr="00FC1EF9">
        <w:rPr>
          <w:szCs w:val="24"/>
          <w:lang w:eastAsia="en-US"/>
        </w:rPr>
        <w:t>(1)</w:t>
      </w:r>
      <w:r w:rsidRPr="00FC1EF9">
        <w:rPr>
          <w:szCs w:val="24"/>
          <w:lang w:eastAsia="en-US"/>
        </w:rPr>
        <w:tab/>
        <w:t>Electronic Technologies (ET) means any electronic tool that is used to support fisheries-dependent data collection, both on shore and at sea, including electronic reporting (ER) and electronic monitoring (EM).</w:t>
      </w:r>
    </w:p>
    <w:p w:rsidR="00D61547" w:rsidRPr="00FC1EF9" w:rsidP="00D61547" w14:paraId="51AB8194" w14:textId="77777777">
      <w:pPr>
        <w:widowControl/>
        <w:spacing w:before="120" w:after="120" w:line="360" w:lineRule="auto"/>
        <w:ind w:left="850"/>
        <w:rPr>
          <w:szCs w:val="24"/>
          <w:lang w:eastAsia="en-US"/>
        </w:rPr>
      </w:pPr>
      <w:r w:rsidRPr="00FC1EF9">
        <w:rPr>
          <w:szCs w:val="24"/>
          <w:lang w:eastAsia="en-US"/>
        </w:rPr>
        <w:t>(2)</w:t>
      </w:r>
      <w:r w:rsidRPr="00FC1EF9">
        <w:rPr>
          <w:szCs w:val="24"/>
          <w:lang w:eastAsia="en-US"/>
        </w:rPr>
        <w:tab/>
        <w:t>Electronic Reporting (ER) means the use of electronic systems (application, software, form or file) to record, store, receive and transmit fisheries data.</w:t>
      </w:r>
    </w:p>
    <w:p w:rsidR="00D61547" w:rsidRPr="00FC1EF9" w:rsidP="00D61547" w14:paraId="3B96DBEA" w14:textId="77777777">
      <w:pPr>
        <w:widowControl/>
        <w:spacing w:before="120" w:after="120" w:line="360" w:lineRule="auto"/>
        <w:ind w:left="850"/>
        <w:rPr>
          <w:szCs w:val="24"/>
          <w:lang w:eastAsia="en-US"/>
        </w:rPr>
      </w:pPr>
      <w:r w:rsidRPr="00FC1EF9">
        <w:rPr>
          <w:szCs w:val="24"/>
          <w:lang w:eastAsia="en-US"/>
        </w:rPr>
        <w:t>(3)</w:t>
      </w:r>
      <w:r w:rsidRPr="00FC1EF9">
        <w:rPr>
          <w:szCs w:val="24"/>
          <w:lang w:eastAsia="en-US"/>
        </w:rPr>
        <w:tab/>
        <w:t>Monitoring means the requirement for the continuous collection of fishery-related data.</w:t>
      </w:r>
    </w:p>
    <w:p w:rsidR="00D61547" w:rsidRPr="00FC1EF9" w:rsidP="00D61547" w14:paraId="257F6EFC" w14:textId="77777777">
      <w:pPr>
        <w:widowControl/>
        <w:spacing w:before="120" w:after="120" w:line="360" w:lineRule="auto"/>
        <w:ind w:left="850"/>
        <w:rPr>
          <w:szCs w:val="24"/>
          <w:lang w:eastAsia="en-US"/>
        </w:rPr>
      </w:pPr>
      <w:r w:rsidRPr="00FC1EF9">
        <w:rPr>
          <w:szCs w:val="24"/>
          <w:lang w:eastAsia="en-US"/>
        </w:rPr>
        <w:t>(4)</w:t>
      </w:r>
      <w:r w:rsidRPr="00FC1EF9">
        <w:rPr>
          <w:szCs w:val="24"/>
          <w:lang w:eastAsia="en-US"/>
        </w:rPr>
        <w:tab/>
        <w:t>Electronic Monitoring (EM) means the use of electronic devices to record a fishing vessel’s activities using video technology linked to a Global Position System (GPS), which may include sensors.</w:t>
      </w:r>
    </w:p>
    <w:p w:rsidR="00D61547" w:rsidRPr="00FC1EF9" w:rsidP="00D61547" w14:paraId="24D17E42" w14:textId="77777777">
      <w:pPr>
        <w:widowControl/>
        <w:spacing w:before="120" w:after="120" w:line="360" w:lineRule="auto"/>
        <w:ind w:left="850"/>
        <w:rPr>
          <w:szCs w:val="24"/>
          <w:lang w:eastAsia="en-US"/>
        </w:rPr>
      </w:pPr>
      <w:r w:rsidRPr="00FC1EF9">
        <w:rPr>
          <w:szCs w:val="24"/>
          <w:lang w:eastAsia="en-US"/>
        </w:rPr>
        <w:t>(5)</w:t>
      </w:r>
      <w:r w:rsidRPr="00FC1EF9">
        <w:rPr>
          <w:szCs w:val="24"/>
          <w:lang w:eastAsia="en-US"/>
        </w:rPr>
        <w:tab/>
        <w:t>EM Programme means a process administered by a national or regional administration that regulates the use of EMS on vessels to collect and verify fisheries data and information through an implementation of an EMS in a defined area and/or fishery.</w:t>
      </w:r>
    </w:p>
    <w:p w:rsidR="00D61547" w:rsidRPr="00FC1EF9" w:rsidP="00D61547" w14:paraId="13E5731C" w14:textId="77777777">
      <w:pPr>
        <w:widowControl/>
        <w:spacing w:before="120" w:after="120" w:line="360" w:lineRule="auto"/>
        <w:ind w:left="850"/>
        <w:rPr>
          <w:szCs w:val="24"/>
          <w:lang w:eastAsia="en-US"/>
        </w:rPr>
      </w:pPr>
      <w:r w:rsidRPr="00FC1EF9">
        <w:rPr>
          <w:szCs w:val="24"/>
          <w:lang w:eastAsia="en-US"/>
        </w:rPr>
        <w:br w:type="page"/>
      </w:r>
      <w:r w:rsidRPr="00FC1EF9">
        <w:rPr>
          <w:szCs w:val="24"/>
          <w:lang w:eastAsia="en-US"/>
        </w:rPr>
        <w:t>(6)</w:t>
      </w:r>
      <w:r w:rsidRPr="00FC1EF9">
        <w:rPr>
          <w:szCs w:val="24"/>
          <w:lang w:eastAsia="en-US"/>
        </w:rPr>
        <w:tab/>
        <w:t>EM Programme standards means the agreed standards, specifications and procedures (SSP) governing the establishment and operation of an EM Programme, applicable to all components of the EMS.</w:t>
      </w:r>
    </w:p>
    <w:p w:rsidR="00D61547" w:rsidRPr="00FC1EF9" w:rsidP="00D61547" w14:paraId="647DB76F" w14:textId="77777777">
      <w:pPr>
        <w:widowControl/>
        <w:spacing w:before="120" w:after="120" w:line="360" w:lineRule="auto"/>
        <w:ind w:left="850"/>
        <w:rPr>
          <w:szCs w:val="24"/>
          <w:lang w:eastAsia="en-US"/>
        </w:rPr>
      </w:pPr>
      <w:r w:rsidRPr="00FC1EF9">
        <w:rPr>
          <w:szCs w:val="24"/>
          <w:lang w:eastAsia="en-US"/>
        </w:rPr>
        <w:t>(7)</w:t>
      </w:r>
      <w:r w:rsidRPr="00FC1EF9">
        <w:rPr>
          <w:szCs w:val="24"/>
          <w:lang w:eastAsia="en-US"/>
        </w:rPr>
        <w:tab/>
        <w:t>EM data standards means the agreed subset of data requirements by the IOTC Regional Observer Scheme (ROS) that could be collected by the EMS.</w:t>
      </w:r>
    </w:p>
    <w:p w:rsidR="00D61547" w:rsidRPr="00FC1EF9" w:rsidP="00D61547" w14:paraId="45F31B5B" w14:textId="77777777">
      <w:pPr>
        <w:widowControl/>
        <w:spacing w:before="120" w:after="120" w:line="360" w:lineRule="auto"/>
        <w:ind w:left="850"/>
        <w:rPr>
          <w:szCs w:val="24"/>
          <w:lang w:eastAsia="en-US"/>
        </w:rPr>
      </w:pPr>
      <w:r w:rsidRPr="00FC1EF9">
        <w:rPr>
          <w:szCs w:val="24"/>
          <w:lang w:eastAsia="en-US"/>
        </w:rPr>
        <w:t>(8)</w:t>
      </w:r>
      <w:r w:rsidRPr="00FC1EF9">
        <w:rPr>
          <w:szCs w:val="24"/>
          <w:lang w:eastAsia="en-US"/>
        </w:rPr>
        <w:tab/>
        <w:t>EM records means imagery, and possibly sensor, or raw data linked to positional data collected by an EM equipment that can be reviewed to produce EM data.</w:t>
      </w:r>
    </w:p>
    <w:p w:rsidR="00D61547" w:rsidRPr="00FC1EF9" w:rsidP="00D61547" w14:paraId="1A6D3978" w14:textId="77777777">
      <w:pPr>
        <w:widowControl/>
        <w:spacing w:before="120" w:after="120" w:line="360" w:lineRule="auto"/>
        <w:ind w:left="850"/>
        <w:rPr>
          <w:szCs w:val="24"/>
          <w:lang w:eastAsia="en-US"/>
        </w:rPr>
      </w:pPr>
      <w:r w:rsidRPr="00FC1EF9">
        <w:rPr>
          <w:szCs w:val="24"/>
          <w:lang w:eastAsia="en-US"/>
        </w:rPr>
        <w:t>(9)</w:t>
      </w:r>
      <w:r w:rsidRPr="00FC1EF9">
        <w:rPr>
          <w:szCs w:val="24"/>
          <w:lang w:eastAsia="en-US"/>
        </w:rPr>
        <w:tab/>
        <w:t>EM data means processed/analysed data produced through review of EM records that conforms with the EM data standards.</w:t>
      </w:r>
    </w:p>
    <w:p w:rsidR="00D61547" w:rsidRPr="00FC1EF9" w:rsidP="00D61547" w14:paraId="6B42680A" w14:textId="77777777">
      <w:pPr>
        <w:widowControl/>
        <w:spacing w:before="120" w:after="120" w:line="360" w:lineRule="auto"/>
        <w:ind w:left="850"/>
        <w:rPr>
          <w:szCs w:val="24"/>
          <w:lang w:eastAsia="en-US"/>
        </w:rPr>
      </w:pPr>
      <w:r w:rsidRPr="00FC1EF9">
        <w:rPr>
          <w:szCs w:val="24"/>
          <w:lang w:eastAsia="en-US"/>
        </w:rPr>
        <w:t>(10)</w:t>
      </w:r>
      <w:r w:rsidRPr="00FC1EF9">
        <w:rPr>
          <w:szCs w:val="24"/>
          <w:lang w:eastAsia="en-US"/>
        </w:rPr>
        <w:tab/>
        <w:t>EM equipment means a network of electronic cameras, sensors and data storage devices installed on a vessel and used to record the vessel’s activities.</w:t>
      </w:r>
    </w:p>
    <w:p w:rsidR="00D61547" w:rsidRPr="00FC1EF9" w:rsidP="00D61547" w14:paraId="6D9E315B" w14:textId="77777777">
      <w:pPr>
        <w:widowControl/>
        <w:spacing w:before="120" w:after="120" w:line="360" w:lineRule="auto"/>
        <w:ind w:left="850"/>
        <w:rPr>
          <w:szCs w:val="24"/>
          <w:lang w:eastAsia="en-US"/>
        </w:rPr>
      </w:pPr>
      <w:r w:rsidRPr="00FC1EF9">
        <w:rPr>
          <w:szCs w:val="24"/>
          <w:lang w:eastAsia="en-US"/>
        </w:rPr>
        <w:br w:type="page"/>
      </w:r>
      <w:r w:rsidRPr="00FC1EF9">
        <w:rPr>
          <w:szCs w:val="24"/>
          <w:lang w:eastAsia="en-US"/>
        </w:rPr>
        <w:t>(11)</w:t>
      </w:r>
      <w:r w:rsidRPr="00FC1EF9">
        <w:rPr>
          <w:szCs w:val="24"/>
          <w:lang w:eastAsia="en-US"/>
        </w:rPr>
        <w:tab/>
        <w:t>Vessel Monitoring Plan (VMP) means the vessel’s EM equipment characteristics and how the vessel’s EM equipment is installed and configured to monitor fishing activities and meet the EM Programme and EM Data Standards as required by the IOTC Regional Electronic Monitoring Programme.</w:t>
      </w:r>
    </w:p>
    <w:p w:rsidR="00D61547" w:rsidRPr="00FC1EF9" w:rsidP="00D61547" w14:paraId="68D85549" w14:textId="77777777">
      <w:pPr>
        <w:widowControl/>
        <w:spacing w:before="120" w:after="120" w:line="360" w:lineRule="auto"/>
        <w:ind w:left="850"/>
        <w:rPr>
          <w:szCs w:val="24"/>
          <w:lang w:eastAsia="en-US"/>
        </w:rPr>
      </w:pPr>
      <w:r w:rsidRPr="00FC1EF9">
        <w:rPr>
          <w:szCs w:val="24"/>
          <w:lang w:eastAsia="en-US"/>
        </w:rPr>
        <w:t>(12)</w:t>
      </w:r>
      <w:r w:rsidRPr="00FC1EF9">
        <w:rPr>
          <w:szCs w:val="24"/>
          <w:lang w:eastAsia="en-US"/>
        </w:rPr>
        <w:tab/>
        <w:t>EM review means the review of EM records by EM observers/reviewers to produce EM data.</w:t>
      </w:r>
    </w:p>
    <w:p w:rsidR="00D61547" w:rsidRPr="00FC1EF9" w:rsidP="00D61547" w14:paraId="4E4CBAA5" w14:textId="77777777">
      <w:pPr>
        <w:widowControl/>
        <w:spacing w:before="120" w:after="120" w:line="360" w:lineRule="auto"/>
        <w:ind w:left="850"/>
        <w:rPr>
          <w:szCs w:val="24"/>
          <w:lang w:eastAsia="en-US"/>
        </w:rPr>
      </w:pPr>
      <w:r w:rsidRPr="00FC1EF9">
        <w:rPr>
          <w:szCs w:val="24"/>
          <w:lang w:eastAsia="en-US"/>
        </w:rPr>
        <w:t>(13)</w:t>
      </w:r>
      <w:r w:rsidRPr="00FC1EF9">
        <w:rPr>
          <w:szCs w:val="24"/>
          <w:lang w:eastAsia="en-US"/>
        </w:rPr>
        <w:tab/>
        <w:t>EM observer/reviewer means a person qualified to review EM records, store and produce EM data in accordance with the EM Data standards and analysis procedure.</w:t>
      </w:r>
    </w:p>
    <w:p w:rsidR="00D61547" w:rsidRPr="00FC1EF9" w:rsidP="00D61547" w14:paraId="70A11FB5" w14:textId="77777777">
      <w:pPr>
        <w:widowControl/>
        <w:spacing w:before="120" w:after="120" w:line="360" w:lineRule="auto"/>
        <w:ind w:left="850"/>
        <w:rPr>
          <w:szCs w:val="24"/>
          <w:lang w:eastAsia="en-US"/>
        </w:rPr>
      </w:pPr>
      <w:r w:rsidRPr="00FC1EF9">
        <w:rPr>
          <w:szCs w:val="24"/>
          <w:lang w:eastAsia="en-US"/>
        </w:rPr>
        <w:t>(14)</w:t>
      </w:r>
      <w:r w:rsidRPr="00FC1EF9">
        <w:rPr>
          <w:szCs w:val="24"/>
          <w:lang w:eastAsia="en-US"/>
        </w:rPr>
        <w:tab/>
        <w:t>EM review system means an application software used by the EM observer to review the EM records and produce the processed EM data as per the EM data standards.</w:t>
      </w:r>
    </w:p>
    <w:p w:rsidR="00D61547" w:rsidRPr="00FC1EF9" w:rsidP="00D61547" w14:paraId="704A65CD" w14:textId="77777777">
      <w:pPr>
        <w:widowControl/>
        <w:spacing w:before="120" w:after="120" w:line="360" w:lineRule="auto"/>
        <w:ind w:left="850"/>
        <w:rPr>
          <w:szCs w:val="24"/>
          <w:lang w:eastAsia="en-US"/>
        </w:rPr>
      </w:pPr>
      <w:r w:rsidRPr="00FC1EF9">
        <w:rPr>
          <w:szCs w:val="24"/>
          <w:lang w:eastAsia="en-US"/>
        </w:rPr>
        <w:t>(15)</w:t>
      </w:r>
      <w:r w:rsidRPr="00FC1EF9">
        <w:rPr>
          <w:szCs w:val="24"/>
          <w:lang w:eastAsia="en-US"/>
        </w:rPr>
        <w:tab/>
        <w:t>EM review centre means a local, national, or regional office facility where EM records are received and reviewed to produce and store EM data.</w:t>
      </w:r>
    </w:p>
    <w:p w:rsidR="00D61547" w:rsidRPr="00FC1EF9" w:rsidP="00D61547" w14:paraId="71305DD5" w14:textId="77777777">
      <w:pPr>
        <w:widowControl/>
        <w:spacing w:before="120" w:after="120" w:line="360" w:lineRule="auto"/>
        <w:ind w:left="850"/>
        <w:rPr>
          <w:szCs w:val="24"/>
          <w:lang w:eastAsia="en-US"/>
        </w:rPr>
      </w:pPr>
      <w:r w:rsidRPr="00FC1EF9">
        <w:rPr>
          <w:szCs w:val="24"/>
          <w:lang w:eastAsia="en-US"/>
        </w:rPr>
        <w:br w:type="page"/>
      </w:r>
      <w:r w:rsidRPr="00FC1EF9">
        <w:rPr>
          <w:szCs w:val="24"/>
          <w:lang w:eastAsia="en-US"/>
        </w:rPr>
        <w:t>(16)</w:t>
      </w:r>
      <w:r w:rsidRPr="00FC1EF9">
        <w:rPr>
          <w:szCs w:val="24"/>
          <w:lang w:eastAsia="en-US"/>
        </w:rPr>
        <w:tab/>
        <w:t>EM review provider means a third-party provider of EM review services to review EM records to produce EM data. The same third-party organisation can provide both the EM equipment and EM review services, but they can also be supplied by different providers.</w:t>
      </w:r>
    </w:p>
    <w:p w:rsidR="00D61547" w:rsidRPr="00FC1EF9" w:rsidP="00D61547" w14:paraId="678CB807" w14:textId="77777777">
      <w:pPr>
        <w:widowControl/>
        <w:spacing w:before="120" w:after="120" w:line="360" w:lineRule="auto"/>
        <w:ind w:left="850"/>
        <w:rPr>
          <w:szCs w:val="24"/>
          <w:lang w:eastAsia="en-US"/>
        </w:rPr>
      </w:pPr>
      <w:r w:rsidRPr="00FC1EF9">
        <w:rPr>
          <w:szCs w:val="24"/>
          <w:lang w:eastAsia="en-US"/>
        </w:rPr>
        <w:t>(17)</w:t>
      </w:r>
      <w:r w:rsidRPr="00FC1EF9">
        <w:rPr>
          <w:szCs w:val="24"/>
          <w:lang w:eastAsia="en-US"/>
        </w:rPr>
        <w:tab/>
        <w:t>EM installation coverage means the proportion of vessels by fleet that has EM equipment installed that is operational.</w:t>
      </w:r>
    </w:p>
    <w:p w:rsidR="00D61547" w:rsidRPr="00FC1EF9" w:rsidP="00D61547" w14:paraId="1C7CC3EE" w14:textId="77777777">
      <w:pPr>
        <w:widowControl/>
        <w:spacing w:before="120" w:after="120" w:line="360" w:lineRule="auto"/>
        <w:ind w:left="850"/>
        <w:rPr>
          <w:szCs w:val="24"/>
          <w:lang w:eastAsia="en-US"/>
        </w:rPr>
      </w:pPr>
      <w:r w:rsidRPr="00FC1EF9">
        <w:rPr>
          <w:szCs w:val="24"/>
          <w:lang w:eastAsia="en-US"/>
        </w:rPr>
        <w:t>(18)</w:t>
      </w:r>
      <w:r w:rsidRPr="00FC1EF9">
        <w:rPr>
          <w:szCs w:val="24"/>
          <w:lang w:eastAsia="en-US"/>
        </w:rPr>
        <w:tab/>
        <w:t>EM record coverage means the proportion of fishing effort for which EM records are collected by installed EM equipment.</w:t>
      </w:r>
    </w:p>
    <w:p w:rsidR="00D61547" w:rsidRPr="00FC1EF9" w:rsidP="00D61547" w14:paraId="79753DB3" w14:textId="77777777">
      <w:pPr>
        <w:widowControl/>
        <w:spacing w:before="120" w:after="120" w:line="360" w:lineRule="auto"/>
        <w:ind w:left="850"/>
        <w:rPr>
          <w:szCs w:val="24"/>
          <w:lang w:eastAsia="en-US"/>
        </w:rPr>
      </w:pPr>
      <w:r w:rsidRPr="00FC1EF9">
        <w:rPr>
          <w:szCs w:val="24"/>
          <w:lang w:eastAsia="en-US"/>
        </w:rPr>
        <w:t>(19)</w:t>
      </w:r>
      <w:r w:rsidRPr="00FC1EF9">
        <w:rPr>
          <w:szCs w:val="24"/>
          <w:lang w:eastAsia="en-US"/>
        </w:rPr>
        <w:tab/>
        <w:t>EM observer/review coverage means the proportion of fishing effort for which EM records are reviewed to produce EM data and submitted to the IOTC.</w:t>
      </w:r>
    </w:p>
    <w:p w:rsidR="00D61547" w:rsidRPr="00FC1EF9" w:rsidP="00D61547" w14:paraId="21CCFDBB" w14:textId="77777777">
      <w:pPr>
        <w:widowControl/>
        <w:spacing w:before="120" w:after="120" w:line="360" w:lineRule="auto"/>
        <w:ind w:left="850"/>
        <w:rPr>
          <w:szCs w:val="24"/>
          <w:lang w:eastAsia="en-US"/>
        </w:rPr>
      </w:pPr>
      <w:r w:rsidRPr="00FC1EF9">
        <w:rPr>
          <w:szCs w:val="24"/>
          <w:lang w:eastAsia="en-US"/>
        </w:rPr>
        <w:t>(20)</w:t>
      </w:r>
      <w:r w:rsidRPr="00FC1EF9">
        <w:rPr>
          <w:szCs w:val="24"/>
          <w:lang w:eastAsia="en-US"/>
        </w:rPr>
        <w:tab/>
        <w:t>EM service provider means a third-party provider of EM equipment (and/or system), technical and logistical services to maintain the EM equipment and monitor its proper functioning.</w:t>
      </w:r>
    </w:p>
    <w:p w:rsidR="00D61547" w:rsidRPr="00FC1EF9" w:rsidP="00D61547" w14:paraId="502EB298" w14:textId="77777777">
      <w:pPr>
        <w:widowControl/>
        <w:spacing w:before="120" w:after="120" w:line="360" w:lineRule="auto"/>
        <w:ind w:left="850"/>
        <w:rPr>
          <w:b/>
          <w:bCs/>
          <w:szCs w:val="24"/>
          <w:u w:val="single"/>
          <w:lang w:eastAsia="en-US"/>
        </w:rPr>
      </w:pPr>
      <w:r w:rsidRPr="00FC1EF9">
        <w:rPr>
          <w:szCs w:val="24"/>
          <w:lang w:eastAsia="en-US"/>
        </w:rPr>
        <w:br w:type="page"/>
      </w:r>
      <w:r w:rsidRPr="00FC1EF9">
        <w:rPr>
          <w:b/>
          <w:bCs/>
          <w:szCs w:val="24"/>
          <w:u w:val="single"/>
          <w:lang w:eastAsia="en-US"/>
        </w:rPr>
        <w:t>EM Systems (EMS)</w:t>
      </w:r>
    </w:p>
    <w:p w:rsidR="00D61547" w:rsidRPr="00FC1EF9" w:rsidP="00D61547" w14:paraId="2A864BE2" w14:textId="77777777">
      <w:pPr>
        <w:widowControl/>
        <w:spacing w:before="120" w:after="120" w:line="360" w:lineRule="auto"/>
        <w:ind w:left="850"/>
        <w:rPr>
          <w:szCs w:val="24"/>
          <w:lang w:eastAsia="en-US"/>
        </w:rPr>
      </w:pPr>
      <w:r w:rsidRPr="00FC1EF9">
        <w:rPr>
          <w:szCs w:val="24"/>
          <w:lang w:eastAsia="en-US"/>
        </w:rPr>
        <w:t>EMS shall be approved and accredited by an appropriate IOTC body (e.g. IOTC Ad hoc Working Group on the Development of Electronic Monitoring Programme Standards, IOTC Working Party on Data Collection and Statistics (WPDCS)) or Member States to ensure that the minimum standards of the REMP (and ROS) are met, including EM equipment installation (through an EM Vessel Monitoring Plan), collection of data consistent with ROS minimum data standards, EM records reviewed by accredited companies/organisations and independence of EMS are maintained. In case that IOTC approved the EMS, the Member State shall submit to the Commission copies of each vessel’s VMP and the Commission will present to the Scientific Committee, as an annex to the EU Reports to the Scientific Committee, a fleet level overview of the EU VMPs.</w:t>
      </w:r>
    </w:p>
    <w:p w:rsidR="00D61547" w:rsidRPr="00FC1EF9" w:rsidP="00D61547" w14:paraId="7D19EEB2" w14:textId="77777777">
      <w:pPr>
        <w:widowControl/>
        <w:spacing w:before="120" w:after="120" w:line="360" w:lineRule="auto"/>
        <w:ind w:left="850"/>
        <w:rPr>
          <w:b/>
          <w:bCs/>
          <w:szCs w:val="24"/>
          <w:u w:val="single"/>
          <w:lang w:eastAsia="en-US"/>
        </w:rPr>
      </w:pPr>
      <w:r w:rsidRPr="00FC1EF9">
        <w:rPr>
          <w:szCs w:val="24"/>
          <w:lang w:eastAsia="en-US"/>
        </w:rPr>
        <w:br w:type="page"/>
      </w:r>
      <w:r w:rsidRPr="00FC1EF9">
        <w:rPr>
          <w:b/>
          <w:bCs/>
          <w:szCs w:val="24"/>
          <w:u w:val="single"/>
          <w:lang w:eastAsia="en-US"/>
        </w:rPr>
        <w:t>Data:</w:t>
      </w:r>
    </w:p>
    <w:p w:rsidR="00D61547" w:rsidRPr="00FC1EF9" w:rsidP="00D61547" w14:paraId="66E71B72" w14:textId="77777777">
      <w:pPr>
        <w:widowControl/>
        <w:spacing w:before="120" w:after="120" w:line="360" w:lineRule="auto"/>
        <w:ind w:left="850"/>
        <w:rPr>
          <w:szCs w:val="24"/>
          <w:lang w:eastAsia="en-US"/>
        </w:rPr>
      </w:pPr>
      <w:r w:rsidRPr="00FC1EF9">
        <w:rPr>
          <w:szCs w:val="24"/>
          <w:lang w:eastAsia="en-US"/>
        </w:rPr>
        <w:t>EM data submitted by Regional or National EMPs are subject to Resolution 12/02 On data confidentiality policy and procedures concerning the requirements for sharing data in the public domain (e.g. the level of stratification to apply in order to prevent activity from a single vessel to be clearly identified from the published data) and the procedures for the safeguard of records.</w:t>
      </w:r>
    </w:p>
    <w:p w:rsidR="00D61547" w:rsidRPr="00FC1EF9" w:rsidP="00D61547" w14:paraId="4B14DD20" w14:textId="77777777">
      <w:pPr>
        <w:widowControl/>
        <w:spacing w:before="120" w:after="120" w:line="360" w:lineRule="auto"/>
        <w:ind w:left="850"/>
        <w:rPr>
          <w:szCs w:val="24"/>
          <w:lang w:eastAsia="en-US"/>
        </w:rPr>
      </w:pPr>
      <w:r w:rsidRPr="00FC1EF9">
        <w:rPr>
          <w:szCs w:val="24"/>
          <w:lang w:eastAsia="en-US"/>
        </w:rPr>
        <w:t>EM data collected via EM shall be provided in compliance with the requirements established by the IOTC in Resolution 15/01 On the recording of catch and effort data by fishing vessels in the IOTC area of competence, Resolution 15/02 On mandatory statistical reporting requirements for IOTC Contracting Parties and Cooperating Non-Contracting Parties (CPCs) and IOTC Observer Resolution on Regional Observer Scheme.</w:t>
      </w:r>
    </w:p>
    <w:p w:rsidR="00D61547" w:rsidRPr="00FC1EF9" w:rsidP="00D61547" w14:paraId="7A73E000" w14:textId="77777777">
      <w:pPr>
        <w:widowControl/>
        <w:spacing w:before="120" w:after="120" w:line="360" w:lineRule="auto"/>
        <w:ind w:left="850"/>
        <w:rPr>
          <w:szCs w:val="24"/>
          <w:lang w:eastAsia="en-US"/>
        </w:rPr>
      </w:pPr>
      <w:r w:rsidRPr="00FC1EF9">
        <w:rPr>
          <w:szCs w:val="24"/>
          <w:lang w:eastAsia="en-US"/>
        </w:rPr>
        <w:br w:type="page"/>
      </w:r>
      <w:r w:rsidRPr="00FC1EF9">
        <w:rPr>
          <w:szCs w:val="24"/>
          <w:lang w:eastAsia="en-US"/>
        </w:rPr>
        <w:t>EM data shall be submitted to IOTC in accordance with the electronic data format specifications provided by the IOTC Secretariat and adopted by the IOTC, in order for data to be incorporated in the IOTC Regional Observer Scheme database. The EM data shall be properly marked in the database to be distinguished from data collected through onboard human observers.</w:t>
      </w:r>
    </w:p>
    <w:p w:rsidR="00D61547" w:rsidRPr="00FC1EF9" w:rsidP="00D61547" w14:paraId="4A6555DD" w14:textId="77777777">
      <w:pPr>
        <w:widowControl/>
        <w:spacing w:before="120" w:after="120" w:line="360" w:lineRule="auto"/>
        <w:ind w:left="850"/>
        <w:rPr>
          <w:b/>
          <w:bCs/>
          <w:szCs w:val="24"/>
          <w:u w:val="single"/>
          <w:lang w:eastAsia="en-US"/>
        </w:rPr>
      </w:pPr>
      <w:r w:rsidRPr="00FC1EF9">
        <w:rPr>
          <w:b/>
          <w:bCs/>
          <w:szCs w:val="24"/>
          <w:u w:val="single"/>
          <w:lang w:eastAsia="en-US"/>
        </w:rPr>
        <w:t>Operationalising IOTC’s REMP – Accreditation and Auditing of National EMPs</w:t>
      </w:r>
    </w:p>
    <w:p w:rsidR="00D61547" w:rsidRPr="00FC1EF9" w:rsidP="00D61547" w14:paraId="2C9BCE7C" w14:textId="77777777">
      <w:pPr>
        <w:widowControl/>
        <w:spacing w:before="120" w:after="120" w:line="360" w:lineRule="auto"/>
        <w:ind w:left="850"/>
        <w:rPr>
          <w:szCs w:val="24"/>
          <w:lang w:eastAsia="en-US"/>
        </w:rPr>
      </w:pPr>
      <w:r w:rsidRPr="00FC1EF9">
        <w:rPr>
          <w:szCs w:val="24"/>
          <w:lang w:eastAsia="en-US"/>
        </w:rPr>
        <w:t>Member States shall request the Commission to apply to the IOTC Secretariat to have its own National EM Programme recognised as part of IOTC’s REMP so as to comply with ROS data minimum standards.</w:t>
      </w:r>
    </w:p>
    <w:p w:rsidR="00D61547" w:rsidRPr="00FC1EF9" w:rsidP="00D61547" w14:paraId="704D44A9" w14:textId="77777777">
      <w:pPr>
        <w:widowControl/>
        <w:spacing w:before="120" w:after="120" w:line="360" w:lineRule="auto"/>
        <w:ind w:left="850"/>
        <w:rPr>
          <w:szCs w:val="24"/>
          <w:lang w:eastAsia="en-US"/>
        </w:rPr>
      </w:pPr>
      <w:r w:rsidRPr="00FC1EF9">
        <w:rPr>
          <w:szCs w:val="24"/>
          <w:lang w:eastAsia="en-US"/>
        </w:rPr>
        <w:t>IOTC shall audit the National EM Programmes against the EM minimum standards.</w:t>
      </w:r>
    </w:p>
    <w:p w:rsidR="00D61547" w:rsidRPr="00FC1EF9" w:rsidP="00D61547" w14:paraId="5F4FEA86" w14:textId="77777777">
      <w:pPr>
        <w:widowControl/>
        <w:spacing w:before="120" w:after="120" w:line="360" w:lineRule="auto"/>
        <w:ind w:left="850"/>
        <w:rPr>
          <w:szCs w:val="24"/>
          <w:lang w:eastAsia="en-US"/>
        </w:rPr>
      </w:pPr>
      <w:r w:rsidRPr="00FC1EF9">
        <w:rPr>
          <w:szCs w:val="24"/>
          <w:lang w:eastAsia="en-US"/>
        </w:rPr>
        <w:br w:type="page"/>
      </w:r>
      <w:r w:rsidRPr="00FC1EF9">
        <w:rPr>
          <w:szCs w:val="24"/>
          <w:lang w:eastAsia="en-US"/>
        </w:rPr>
        <w:t>National EM Programmes shall be reviewed and subject to regular and periodic audits as agreed by the IOTC.</w:t>
      </w:r>
    </w:p>
    <w:p w:rsidR="00D61547" w:rsidRPr="00FC1EF9" w:rsidP="00D61547" w14:paraId="17E4FC83" w14:textId="77777777">
      <w:pPr>
        <w:widowControl/>
        <w:spacing w:before="120" w:after="120" w:line="360" w:lineRule="auto"/>
        <w:ind w:left="850"/>
        <w:rPr>
          <w:szCs w:val="24"/>
          <w:lang w:eastAsia="en-US"/>
        </w:rPr>
      </w:pPr>
      <w:r w:rsidRPr="00FC1EF9">
        <w:rPr>
          <w:szCs w:val="24"/>
          <w:lang w:eastAsia="en-US"/>
        </w:rPr>
        <w:t>IOTC could authorise National EM Programmes approved by other tuna RFMOs.</w:t>
      </w:r>
    </w:p>
    <w:p w:rsidR="00D61547" w:rsidRPr="00FC1EF9" w:rsidP="00D61547" w14:paraId="46B7DB4C" w14:textId="77777777">
      <w:pPr>
        <w:widowControl/>
        <w:rPr>
          <w:szCs w:val="24"/>
          <w:lang w:eastAsia="en-US"/>
        </w:rPr>
      </w:pPr>
      <w:r w:rsidRPr="00FC1EF9">
        <w:rPr>
          <w:szCs w:val="24"/>
          <w:lang w:eastAsia="en-US"/>
        </w:rPr>
        <w:br w:type="page"/>
      </w:r>
    </w:p>
    <w:p w:rsidR="00D61547" w:rsidRPr="00FC1EF9" w:rsidP="00D61547" w14:paraId="1664C4CF" w14:textId="77777777">
      <w:pPr>
        <w:widowControl/>
        <w:spacing w:before="120" w:after="120" w:line="360" w:lineRule="auto"/>
        <w:ind w:left="850"/>
        <w:rPr>
          <w:b/>
          <w:bCs/>
          <w:szCs w:val="24"/>
          <w:lang w:eastAsia="en-US"/>
        </w:rPr>
      </w:pPr>
      <w:r w:rsidRPr="00FC1EF9">
        <w:rPr>
          <w:b/>
          <w:bCs/>
          <w:szCs w:val="24"/>
          <w:lang w:eastAsia="en-US"/>
        </w:rPr>
        <w:t>PART 2: IOTC electronic monitoring system and data standards</w:t>
      </w:r>
    </w:p>
    <w:p w:rsidR="00D61547" w:rsidRPr="00FC1EF9" w:rsidP="00D61547" w14:paraId="32DEF6A4" w14:textId="77777777">
      <w:pPr>
        <w:widowControl/>
        <w:spacing w:before="120" w:after="120" w:line="360" w:lineRule="auto"/>
        <w:ind w:left="1416" w:hanging="566"/>
        <w:rPr>
          <w:b/>
          <w:bCs/>
          <w:szCs w:val="24"/>
          <w:lang w:eastAsia="en-US"/>
        </w:rPr>
      </w:pPr>
      <w:r w:rsidRPr="00FC1EF9">
        <w:rPr>
          <w:b/>
          <w:bCs/>
          <w:szCs w:val="24"/>
          <w:lang w:eastAsia="en-US"/>
        </w:rPr>
        <w:t>(1)</w:t>
      </w:r>
      <w:r w:rsidRPr="00FC1EF9">
        <w:rPr>
          <w:b/>
          <w:bCs/>
          <w:szCs w:val="24"/>
          <w:lang w:eastAsia="en-US"/>
        </w:rPr>
        <w:tab/>
        <w:t>EM TECHNICAL MINIMUM STANDARDS</w:t>
      </w:r>
    </w:p>
    <w:p w:rsidR="00D61547" w:rsidRPr="00FC1EF9" w:rsidP="00D61547" w14:paraId="2EA8C952" w14:textId="77777777">
      <w:pPr>
        <w:widowControl/>
        <w:spacing w:before="120" w:after="120" w:line="360" w:lineRule="auto"/>
        <w:ind w:left="1416"/>
        <w:rPr>
          <w:szCs w:val="24"/>
          <w:lang w:eastAsia="en-US"/>
        </w:rPr>
      </w:pPr>
      <w:r w:rsidRPr="00FC1EF9">
        <w:rPr>
          <w:szCs w:val="24"/>
          <w:lang w:eastAsia="en-US"/>
        </w:rPr>
        <w:t>The Technical Minimum Standards shall describe the requirements of the EM. Member States shall ensure all EM equipment installed in their national or subregional programmes are consistent with these technical specifications.</w:t>
      </w:r>
    </w:p>
    <w:p w:rsidR="00D61547" w:rsidRPr="00FC1EF9" w:rsidP="00D61547" w14:paraId="1C401D2B" w14:textId="77777777">
      <w:pPr>
        <w:widowControl/>
        <w:spacing w:before="120" w:after="120" w:line="360" w:lineRule="auto"/>
        <w:ind w:left="1416"/>
        <w:rPr>
          <w:szCs w:val="24"/>
          <w:lang w:eastAsia="en-US"/>
        </w:rPr>
      </w:pPr>
      <w:r w:rsidRPr="00FC1EF9">
        <w:rPr>
          <w:b/>
          <w:bCs/>
          <w:szCs w:val="24"/>
          <w:lang w:eastAsia="en-US"/>
        </w:rPr>
        <w:t>Customised to vessel level:</w:t>
      </w:r>
      <w:r w:rsidRPr="00FC1EF9">
        <w:rPr>
          <w:szCs w:val="24"/>
          <w:lang w:eastAsia="en-US"/>
        </w:rPr>
        <w:t xml:space="preserve"> there is no standard configuration that will cover all vessels from fleets operating in the Indian Ocean region, therefore each EM equipment installation must be customised at the vessel level. An EM equipment to be installed on board of a fishing vessel shall consist of a control system connecting a number of cameras, and optionally to a number of different sensors, to collect and record images to address the objectives of the EM Programme. The number of cameras and sensors shall be tailored to each vessel through a Vessel Monitoring Plan to meet overall objectives of the programme rather than being too prescriptive, and shall include a sufficient number of cameras. Although it will depend on the configuration of each particular vessel, as a general setup, cameras shall capture the areas and activities provided in Tables 1 and 2 and Figures 1 to 3 of Part 3 of this Annex </w:t>
      </w:r>
      <w:r>
        <w:rPr>
          <w:szCs w:val="24"/>
          <w:vertAlign w:val="superscript"/>
          <w:lang w:eastAsia="en-US"/>
        </w:rPr>
        <w:footnoteReference w:id="27"/>
      </w:r>
      <w:r w:rsidRPr="00FC1EF9">
        <w:rPr>
          <w:szCs w:val="24"/>
          <w:lang w:eastAsia="en-US"/>
        </w:rPr>
        <w:t>. Each vessel shall develop a “Vessel Monitoring Plan” specifying how many and where the cameras are located, and their settings, to collect the required ROS minimum “mandatory” data fields. The collection of some of the required ROS minimum data standards may be complemented by port sampling and/or other data collection methods as described in the IOTC Regional Observer Scheme Data Collection Field</w:t>
      </w:r>
      <w:r>
        <w:rPr>
          <w:szCs w:val="24"/>
          <w:vertAlign w:val="superscript"/>
          <w:lang w:eastAsia="en-US"/>
        </w:rPr>
        <w:footnoteReference w:id="28"/>
      </w:r>
      <w:r w:rsidRPr="00FC1EF9">
        <w:rPr>
          <w:szCs w:val="24"/>
          <w:lang w:eastAsia="en-US"/>
        </w:rPr>
        <w:t>. Within a given EM programme, a certain level of harmonisation among vessels may also be necessary (camera placement and settings).</w:t>
      </w:r>
    </w:p>
    <w:p w:rsidR="00D61547" w:rsidRPr="00FC1EF9" w:rsidP="00D61547" w14:paraId="62ABADF2" w14:textId="77777777">
      <w:pPr>
        <w:widowControl/>
        <w:spacing w:before="120" w:after="120" w:line="360" w:lineRule="auto"/>
        <w:ind w:left="1416"/>
        <w:rPr>
          <w:szCs w:val="24"/>
          <w:lang w:eastAsia="en-US"/>
        </w:rPr>
      </w:pPr>
      <w:r w:rsidRPr="00FC1EF9">
        <w:rPr>
          <w:szCs w:val="24"/>
          <w:lang w:eastAsia="en-US"/>
        </w:rPr>
        <w:br w:type="page"/>
      </w:r>
      <w:r w:rsidRPr="00FC1EF9">
        <w:rPr>
          <w:b/>
          <w:bCs/>
          <w:szCs w:val="24"/>
          <w:lang w:eastAsia="en-US"/>
        </w:rPr>
        <w:t>Include sensor/automatic devices:</w:t>
      </w:r>
      <w:r w:rsidRPr="00FC1EF9">
        <w:rPr>
          <w:szCs w:val="24"/>
          <w:lang w:eastAsia="en-US"/>
        </w:rPr>
        <w:t xml:space="preserve"> since EM records require large storage capacities, most EMS do not record vessel activities on a full-time basis. The recording by some cameras may be triggered by the detection of gear usage or fishing activity. EMS may therefore include sensors, and other procedures (Computer Vision, Artificial Intelligence), to detect when fishing or other activities of interest occur on board. This will ensure proper EM record acquisition (e.g. trigger video recording when fishing operation starts) and facilitate EM record reviewing.</w:t>
      </w:r>
    </w:p>
    <w:p w:rsidR="00D61547" w:rsidRPr="00FC1EF9" w:rsidP="00D61547" w14:paraId="6F3D0703" w14:textId="77777777">
      <w:pPr>
        <w:widowControl/>
        <w:spacing w:before="120" w:after="120" w:line="360" w:lineRule="auto"/>
        <w:ind w:left="1416"/>
        <w:rPr>
          <w:szCs w:val="24"/>
          <w:lang w:eastAsia="en-US"/>
        </w:rPr>
      </w:pPr>
      <w:r w:rsidRPr="00FC1EF9">
        <w:rPr>
          <w:b/>
          <w:bCs/>
          <w:szCs w:val="24"/>
          <w:lang w:eastAsia="en-US"/>
        </w:rPr>
        <w:t>Include Global Positioning System (GPS):</w:t>
      </w:r>
      <w:r w:rsidRPr="00FC1EF9">
        <w:rPr>
          <w:szCs w:val="24"/>
          <w:lang w:eastAsia="en-US"/>
        </w:rPr>
        <w:t xml:space="preserve"> this is required to monitor vessel position, route, speed and provide information on date/time and location of fishing activities. Fishing vessel position and date/time stamps shall be incorporated directly on images or in the metadata of images.</w:t>
      </w:r>
    </w:p>
    <w:p w:rsidR="00D61547" w:rsidRPr="00FC1EF9" w:rsidP="00D61547" w14:paraId="1342DFB9" w14:textId="77777777">
      <w:pPr>
        <w:widowControl/>
        <w:spacing w:before="120" w:after="120" w:line="360" w:lineRule="auto"/>
        <w:ind w:left="1416"/>
        <w:rPr>
          <w:szCs w:val="24"/>
          <w:lang w:eastAsia="en-US"/>
        </w:rPr>
      </w:pPr>
      <w:r w:rsidRPr="00FC1EF9">
        <w:rPr>
          <w:szCs w:val="24"/>
          <w:lang w:eastAsia="en-US"/>
        </w:rPr>
        <w:br w:type="page"/>
      </w:r>
      <w:r w:rsidRPr="00FC1EF9">
        <w:rPr>
          <w:b/>
          <w:bCs/>
          <w:szCs w:val="24"/>
          <w:lang w:eastAsia="en-US"/>
        </w:rPr>
        <w:t>Compatibility:</w:t>
      </w:r>
      <w:r w:rsidRPr="00FC1EF9">
        <w:rPr>
          <w:szCs w:val="24"/>
          <w:lang w:eastAsia="en-US"/>
        </w:rPr>
        <w:t xml:space="preserve"> the EMS should ideally be capable of integrating with other Monitoring, Control and Surveillance (MCS) tools (e.g. Vessel Monitoring System).</w:t>
      </w:r>
    </w:p>
    <w:p w:rsidR="00D61547" w:rsidRPr="00FC1EF9" w:rsidP="00D61547" w14:paraId="078D89C3" w14:textId="77777777">
      <w:pPr>
        <w:widowControl/>
        <w:spacing w:before="120" w:after="120" w:line="360" w:lineRule="auto"/>
        <w:ind w:left="1416"/>
        <w:rPr>
          <w:szCs w:val="24"/>
          <w:lang w:eastAsia="en-US"/>
        </w:rPr>
      </w:pPr>
      <w:r w:rsidRPr="00FC1EF9">
        <w:rPr>
          <w:b/>
          <w:bCs/>
          <w:szCs w:val="24"/>
          <w:lang w:eastAsia="en-US"/>
        </w:rPr>
        <w:t>Robust System:</w:t>
      </w:r>
      <w:r w:rsidRPr="00FC1EF9">
        <w:rPr>
          <w:szCs w:val="24"/>
          <w:lang w:eastAsia="en-US"/>
        </w:rPr>
        <w:t xml:space="preserve"> the EM equipment components installed outdoors (such as cameras/camera housing and sensors) shall be capable of resisting rough conditions at-sea and harsh environment on board the vessels.</w:t>
      </w:r>
    </w:p>
    <w:p w:rsidR="00D61547" w:rsidRPr="00FC1EF9" w:rsidP="00D61547" w14:paraId="5BEAB13D" w14:textId="77777777">
      <w:pPr>
        <w:widowControl/>
        <w:spacing w:before="120" w:after="120" w:line="360" w:lineRule="auto"/>
        <w:ind w:left="1416"/>
        <w:rPr>
          <w:szCs w:val="24"/>
          <w:lang w:eastAsia="en-US"/>
        </w:rPr>
      </w:pPr>
      <w:r w:rsidRPr="00FC1EF9">
        <w:rPr>
          <w:b/>
          <w:bCs/>
          <w:szCs w:val="24"/>
          <w:lang w:eastAsia="en-US"/>
        </w:rPr>
        <w:t>Secure System:</w:t>
      </w:r>
      <w:r w:rsidRPr="00FC1EF9">
        <w:rPr>
          <w:szCs w:val="24"/>
          <w:lang w:eastAsia="en-US"/>
        </w:rPr>
        <w:t xml:space="preserve"> the EM equipment components and data need to be tamper-resistant and tamper-evident, ideally using encrypted data, such that attempts at unauthorised modifications are not possible.</w:t>
      </w:r>
    </w:p>
    <w:p w:rsidR="00D61547" w:rsidRPr="00FC1EF9" w:rsidP="00D61547" w14:paraId="559E623A" w14:textId="77777777">
      <w:pPr>
        <w:widowControl/>
        <w:spacing w:before="120" w:after="120" w:line="360" w:lineRule="auto"/>
        <w:ind w:left="1416"/>
        <w:rPr>
          <w:szCs w:val="24"/>
          <w:lang w:eastAsia="en-US"/>
        </w:rPr>
      </w:pPr>
      <w:r w:rsidRPr="00FC1EF9">
        <w:rPr>
          <w:b/>
          <w:bCs/>
          <w:szCs w:val="24"/>
          <w:lang w:eastAsia="en-US"/>
        </w:rPr>
        <w:t>Cameras:</w:t>
      </w:r>
      <w:r w:rsidRPr="00FC1EF9">
        <w:rPr>
          <w:szCs w:val="24"/>
          <w:lang w:eastAsia="en-US"/>
        </w:rPr>
        <w:t xml:space="preserve"> digital, high-resolution when possible, cameras covering all areas of interest on the vessel according to the vessel and fishing operations are recommended. Camera placement, settings and recording must assure the detection of vessel activities, catch and bycatch species, and enable accurate species identification (at least for all species under the IOTC mandate). The system shall be able to record activities in low and very bright natural light conditions (low and high contrasts). The cameras must be water resistant and in a self-contained, weather resistant box.</w:t>
      </w:r>
    </w:p>
    <w:p w:rsidR="00D61547" w:rsidRPr="00FC1EF9" w:rsidP="00D61547" w14:paraId="382B2895" w14:textId="77777777">
      <w:pPr>
        <w:widowControl/>
        <w:spacing w:before="120" w:after="120" w:line="360" w:lineRule="auto"/>
        <w:ind w:left="1416"/>
        <w:rPr>
          <w:szCs w:val="24"/>
          <w:lang w:eastAsia="en-US"/>
        </w:rPr>
      </w:pPr>
      <w:r w:rsidRPr="00FC1EF9">
        <w:rPr>
          <w:szCs w:val="24"/>
          <w:lang w:eastAsia="en-US"/>
        </w:rPr>
        <w:br w:type="page"/>
      </w:r>
      <w:r w:rsidRPr="00FC1EF9">
        <w:rPr>
          <w:b/>
          <w:bCs/>
          <w:szCs w:val="24"/>
          <w:lang w:eastAsia="en-US"/>
        </w:rPr>
        <w:t>EM records:</w:t>
      </w:r>
      <w:r w:rsidRPr="00FC1EF9">
        <w:rPr>
          <w:szCs w:val="24"/>
          <w:lang w:eastAsia="en-US"/>
        </w:rPr>
        <w:t xml:space="preserve"> EM records shall contain the following information: EM record file name including, at a minimum, the vessel name and vessel ID, camera ID, trip ID, geolocation data (date, time (UTC), latitude and longitude), camera recording status, EM health status (when available), images, and sensor data when used.</w:t>
      </w:r>
    </w:p>
    <w:p w:rsidR="00D61547" w:rsidRPr="00FC1EF9" w:rsidP="00D61547" w14:paraId="6AC0A9FA" w14:textId="77777777">
      <w:pPr>
        <w:widowControl/>
        <w:spacing w:before="120" w:after="120" w:line="360" w:lineRule="auto"/>
        <w:ind w:left="1416"/>
        <w:rPr>
          <w:szCs w:val="24"/>
          <w:lang w:eastAsia="en-US"/>
        </w:rPr>
      </w:pPr>
      <w:r w:rsidRPr="00FC1EF9">
        <w:rPr>
          <w:b/>
          <w:bCs/>
          <w:szCs w:val="24"/>
          <w:lang w:eastAsia="en-US"/>
        </w:rPr>
        <w:t>Independence:</w:t>
      </w:r>
      <w:r w:rsidRPr="00FC1EF9">
        <w:rPr>
          <w:szCs w:val="24"/>
          <w:lang w:eastAsia="en-US"/>
        </w:rPr>
        <w:t xml:space="preserve"> the system needs to be self-governing with the exception of minimal maintenance by the crew (e.g. cleaning sensors and cameras). The system may include remote verification of its functionality in real time to collect all information. A designated person shall ensure that the system is working properly before leaving port and at sea, and there shall be a protocol (checklist) for that purpose.</w:t>
      </w:r>
    </w:p>
    <w:p w:rsidR="00D61547" w:rsidRPr="00FC1EF9" w:rsidP="00D61547" w14:paraId="7C45D174" w14:textId="77777777">
      <w:pPr>
        <w:widowControl/>
        <w:spacing w:before="120" w:after="120" w:line="360" w:lineRule="auto"/>
        <w:ind w:left="1416"/>
        <w:rPr>
          <w:szCs w:val="24"/>
          <w:lang w:eastAsia="en-US"/>
        </w:rPr>
      </w:pPr>
      <w:r w:rsidRPr="00FC1EF9">
        <w:rPr>
          <w:szCs w:val="24"/>
          <w:lang w:eastAsia="en-US"/>
        </w:rPr>
        <w:br w:type="page"/>
      </w:r>
      <w:r w:rsidRPr="00FC1EF9">
        <w:rPr>
          <w:b/>
          <w:bCs/>
          <w:szCs w:val="24"/>
          <w:lang w:eastAsia="en-US"/>
        </w:rPr>
        <w:t>No interference:</w:t>
      </w:r>
      <w:r w:rsidRPr="00FC1EF9">
        <w:rPr>
          <w:szCs w:val="24"/>
          <w:lang w:eastAsia="en-US"/>
        </w:rPr>
        <w:t xml:space="preserve"> EM equipment shall not generate or cause radio frequency interference with other on-board vessel communication, navigation, safety, geolocation devices (e.g. VMS) or fishing equipment.</w:t>
      </w:r>
    </w:p>
    <w:p w:rsidR="00D61547" w:rsidRPr="00FC1EF9" w:rsidP="00D61547" w14:paraId="1D815617" w14:textId="77777777">
      <w:pPr>
        <w:widowControl/>
        <w:spacing w:before="120" w:after="120" w:line="360" w:lineRule="auto"/>
        <w:ind w:left="1416"/>
        <w:rPr>
          <w:szCs w:val="24"/>
          <w:lang w:eastAsia="en-US"/>
        </w:rPr>
      </w:pPr>
      <w:r w:rsidRPr="00FC1EF9">
        <w:rPr>
          <w:b/>
          <w:bCs/>
          <w:szCs w:val="24"/>
          <w:lang w:eastAsia="en-US"/>
        </w:rPr>
        <w:t>Autonomy:</w:t>
      </w:r>
      <w:r w:rsidRPr="00FC1EF9">
        <w:rPr>
          <w:szCs w:val="24"/>
          <w:lang w:eastAsia="en-US"/>
        </w:rPr>
        <w:t xml:space="preserve"> the EM equipment shall have its own uninterruptible power supply or be connected to that of the vessel to ensure that it can work even in the event of a vessel power outage. The EM equipment shall include separate, duplicate backup devices to ensure that data are not lost if a storage device fails.</w:t>
      </w:r>
    </w:p>
    <w:p w:rsidR="00D61547" w:rsidRPr="00FC1EF9" w:rsidP="00D61547" w14:paraId="05D06914" w14:textId="77777777">
      <w:pPr>
        <w:widowControl/>
        <w:spacing w:before="120" w:after="120" w:line="360" w:lineRule="auto"/>
        <w:ind w:left="1416"/>
        <w:rPr>
          <w:szCs w:val="24"/>
          <w:lang w:eastAsia="en-US"/>
        </w:rPr>
      </w:pPr>
      <w:r w:rsidRPr="00FC1EF9">
        <w:rPr>
          <w:b/>
          <w:bCs/>
          <w:szCs w:val="24"/>
          <w:lang w:eastAsia="en-US"/>
        </w:rPr>
        <w:t>EM Data storage autonomy:</w:t>
      </w:r>
      <w:r w:rsidRPr="00FC1EF9">
        <w:rPr>
          <w:szCs w:val="24"/>
          <w:lang w:eastAsia="en-US"/>
        </w:rPr>
        <w:t xml:space="preserve"> the EM equipment shall have enough storage capacity to store all EM records for a certain period of time, which shall be at minimum a complete trip. The duration will depend on the vessel’s operational characteristics that could range from 4 months (in the case of purse-seiners) to 12 months or more (in the case of longliners).</w:t>
      </w:r>
    </w:p>
    <w:p w:rsidR="00D61547" w:rsidRPr="00FC1EF9" w:rsidP="00D61547" w14:paraId="275BEB00" w14:textId="77777777">
      <w:pPr>
        <w:widowControl/>
        <w:spacing w:before="120" w:after="120" w:line="360" w:lineRule="auto"/>
        <w:ind w:left="1416"/>
        <w:rPr>
          <w:szCs w:val="24"/>
          <w:lang w:eastAsia="en-US"/>
        </w:rPr>
      </w:pPr>
      <w:r w:rsidRPr="00FC1EF9">
        <w:rPr>
          <w:szCs w:val="24"/>
          <w:lang w:eastAsia="en-US"/>
        </w:rPr>
        <w:br w:type="page"/>
      </w:r>
      <w:r w:rsidRPr="00FC1EF9">
        <w:rPr>
          <w:b/>
          <w:bCs/>
          <w:szCs w:val="24"/>
          <w:lang w:eastAsia="en-US"/>
        </w:rPr>
        <w:t>Interoperability:</w:t>
      </w:r>
      <w:r w:rsidRPr="00FC1EF9">
        <w:rPr>
          <w:szCs w:val="24"/>
          <w:lang w:eastAsia="en-US"/>
        </w:rPr>
        <w:t xml:space="preserve"> EMS ideally shall generate EM records that are interoperable between different EM service and review providers and, where possible, integrate with other data collection and monitoring tools.</w:t>
      </w:r>
    </w:p>
    <w:p w:rsidR="00D61547" w:rsidRPr="00FC1EF9" w:rsidP="00D61547" w14:paraId="0C532476" w14:textId="77777777">
      <w:pPr>
        <w:widowControl/>
        <w:spacing w:before="120" w:after="120" w:line="360" w:lineRule="auto"/>
        <w:ind w:left="1416"/>
        <w:rPr>
          <w:szCs w:val="24"/>
          <w:lang w:eastAsia="en-US"/>
        </w:rPr>
      </w:pPr>
      <w:r w:rsidRPr="00FC1EF9">
        <w:rPr>
          <w:b/>
          <w:bCs/>
          <w:szCs w:val="24"/>
          <w:lang w:eastAsia="en-US"/>
        </w:rPr>
        <w:t>Maintenance:</w:t>
      </w:r>
      <w:r w:rsidRPr="00FC1EF9">
        <w:rPr>
          <w:szCs w:val="24"/>
          <w:lang w:eastAsia="en-US"/>
        </w:rPr>
        <w:t xml:space="preserve"> a designated person on board (and/or on land) shall be designated to maintain the equipment (e.g. cleaning of lenses, etc.) and report to the EM equipment provider and the competent authority (e.g. IOTC or flag state) when the system is malfunctioning at port or at sea so the system is fixed as soon as possible, and shall record any failure of the EM equipment in a dedicated form. </w:t>
      </w:r>
    </w:p>
    <w:p w:rsidR="00D61547" w:rsidRPr="00FC1EF9" w:rsidP="00D61547" w14:paraId="6CAA84F4" w14:textId="77777777">
      <w:pPr>
        <w:widowControl/>
        <w:rPr>
          <w:szCs w:val="24"/>
          <w:lang w:eastAsia="en-US"/>
        </w:rPr>
      </w:pPr>
      <w:r w:rsidRPr="00FC1EF9">
        <w:rPr>
          <w:szCs w:val="24"/>
          <w:lang w:eastAsia="en-US"/>
        </w:rPr>
        <w:br w:type="page"/>
      </w:r>
    </w:p>
    <w:p w:rsidR="00D61547" w:rsidRPr="00FC1EF9" w:rsidP="00D61547" w14:paraId="64BB666C" w14:textId="77777777">
      <w:pPr>
        <w:widowControl/>
        <w:spacing w:before="120" w:after="120" w:line="360" w:lineRule="auto"/>
        <w:ind w:left="1416" w:hanging="566"/>
        <w:rPr>
          <w:b/>
          <w:bCs/>
          <w:szCs w:val="24"/>
          <w:lang w:eastAsia="en-US"/>
        </w:rPr>
      </w:pPr>
      <w:r w:rsidRPr="00FC1EF9">
        <w:rPr>
          <w:b/>
          <w:bCs/>
          <w:szCs w:val="24"/>
          <w:lang w:eastAsia="en-US"/>
        </w:rPr>
        <w:t>(2)</w:t>
      </w:r>
      <w:r w:rsidRPr="00FC1EF9">
        <w:rPr>
          <w:b/>
          <w:bCs/>
          <w:szCs w:val="24"/>
          <w:lang w:eastAsia="en-US"/>
        </w:rPr>
        <w:tab/>
        <w:t>EM LOGISTICAL MINIMUM STANDARDS</w:t>
      </w:r>
    </w:p>
    <w:p w:rsidR="00D61547" w:rsidRPr="00FC1EF9" w:rsidP="00D61547" w14:paraId="045518BA" w14:textId="77777777">
      <w:pPr>
        <w:widowControl/>
        <w:spacing w:before="120" w:after="120" w:line="360" w:lineRule="auto"/>
        <w:ind w:left="1416"/>
        <w:rPr>
          <w:szCs w:val="24"/>
          <w:lang w:eastAsia="en-US"/>
        </w:rPr>
      </w:pPr>
      <w:r w:rsidRPr="00FC1EF9">
        <w:rPr>
          <w:b/>
          <w:bCs/>
          <w:szCs w:val="24"/>
          <w:lang w:eastAsia="en-US"/>
        </w:rPr>
        <w:t>EM records retrieval:</w:t>
      </w:r>
      <w:r w:rsidRPr="00FC1EF9">
        <w:rPr>
          <w:szCs w:val="24"/>
          <w:lang w:eastAsia="en-US"/>
        </w:rPr>
        <w:t xml:space="preserve"> the EM records shall be transmitted via mobile networks, Wi-Fi, or satellite, or storage device (i.e., SSD or HDD) exchange. For the latter, a protocol to recover and send the storage devices to the designated EM review centre shall also be implemented.</w:t>
      </w:r>
    </w:p>
    <w:p w:rsidR="00D61547" w:rsidRPr="00FC1EF9" w:rsidP="00D61547" w14:paraId="4FA242BA" w14:textId="77777777">
      <w:pPr>
        <w:widowControl/>
        <w:spacing w:before="120" w:after="120" w:line="360" w:lineRule="auto"/>
        <w:ind w:left="1416"/>
        <w:rPr>
          <w:szCs w:val="24"/>
          <w:lang w:eastAsia="en-US"/>
        </w:rPr>
      </w:pPr>
      <w:r w:rsidRPr="00FC1EF9">
        <w:rPr>
          <w:b/>
          <w:bCs/>
          <w:szCs w:val="24"/>
          <w:lang w:eastAsia="en-US"/>
        </w:rPr>
        <w:t>EM record storage:</w:t>
      </w:r>
      <w:r w:rsidRPr="00FC1EF9">
        <w:rPr>
          <w:szCs w:val="24"/>
          <w:lang w:eastAsia="en-US"/>
        </w:rPr>
        <w:t xml:space="preserve"> EM records shall be stored by the vessel/company/EM service provider/EM review provider/EM programme administrator for at least 1 year or for the period established in the national/regional EM programmes.</w:t>
      </w:r>
    </w:p>
    <w:p w:rsidR="00D61547" w:rsidRPr="00FC1EF9" w:rsidP="00D61547" w14:paraId="1EE6CB64" w14:textId="77777777">
      <w:pPr>
        <w:widowControl/>
        <w:spacing w:before="120" w:after="120" w:line="360" w:lineRule="auto"/>
        <w:ind w:left="1416"/>
        <w:rPr>
          <w:szCs w:val="24"/>
          <w:lang w:eastAsia="en-US"/>
        </w:rPr>
      </w:pPr>
      <w:r w:rsidRPr="00FC1EF9">
        <w:rPr>
          <w:b/>
          <w:bCs/>
          <w:szCs w:val="24"/>
          <w:lang w:eastAsia="en-US"/>
        </w:rPr>
        <w:t>EM records backup:</w:t>
      </w:r>
      <w:r w:rsidRPr="00FC1EF9">
        <w:rPr>
          <w:szCs w:val="24"/>
          <w:lang w:eastAsia="en-US"/>
        </w:rPr>
        <w:t> if EM records are automatically transmitted electronically, operational procedures for their receipt and backup shall be implemented taking into account any necessary chain of custody arrangements.</w:t>
      </w:r>
    </w:p>
    <w:p w:rsidR="00D61547" w:rsidRPr="00FC1EF9" w:rsidP="00D61547" w14:paraId="17156B6F" w14:textId="77777777">
      <w:pPr>
        <w:widowControl/>
        <w:spacing w:before="120" w:after="120" w:line="360" w:lineRule="auto"/>
        <w:ind w:left="1416"/>
        <w:rPr>
          <w:szCs w:val="24"/>
          <w:lang w:eastAsia="en-US"/>
        </w:rPr>
      </w:pPr>
      <w:r w:rsidRPr="00FC1EF9">
        <w:rPr>
          <w:b/>
          <w:bCs/>
          <w:szCs w:val="24"/>
          <w:lang w:eastAsia="en-US"/>
        </w:rPr>
        <w:t xml:space="preserve">Storage device chain of custody: </w:t>
      </w:r>
      <w:r w:rsidRPr="00FC1EF9">
        <w:rPr>
          <w:szCs w:val="24"/>
          <w:lang w:eastAsia="en-US"/>
        </w:rPr>
        <w:t>the EMS must ensure traceability of every storage device and of EM records. The chain of custody of the EMS storage devices and EM records shall be assured.</w:t>
      </w:r>
    </w:p>
    <w:p w:rsidR="00D61547" w:rsidRPr="00FC1EF9" w:rsidP="00D61547" w14:paraId="2BC74C54" w14:textId="77777777">
      <w:pPr>
        <w:widowControl/>
        <w:spacing w:before="120" w:after="120" w:line="360" w:lineRule="auto"/>
        <w:ind w:left="1416"/>
        <w:rPr>
          <w:szCs w:val="24"/>
          <w:lang w:eastAsia="en-US"/>
        </w:rPr>
      </w:pPr>
      <w:r w:rsidRPr="00FC1EF9">
        <w:rPr>
          <w:b/>
          <w:bCs/>
          <w:szCs w:val="24"/>
          <w:lang w:eastAsia="en-US"/>
        </w:rPr>
        <w:t>Frequency:</w:t>
      </w:r>
      <w:r w:rsidRPr="00FC1EF9">
        <w:rPr>
          <w:szCs w:val="24"/>
          <w:lang w:eastAsia="en-US"/>
        </w:rPr>
        <w:t xml:space="preserve"> EM programmes shall include requirements on the method and frequency (e.g. after each trip) of EM records transmission to EM review centres, that shall be consistent with the minimum standards established by the Member State, the EU or IOTC.</w:t>
      </w:r>
    </w:p>
    <w:p w:rsidR="00D61547" w:rsidRPr="00FC1EF9" w:rsidP="00D61547" w14:paraId="17C8058A" w14:textId="77777777">
      <w:pPr>
        <w:widowControl/>
        <w:spacing w:before="120" w:after="120" w:line="360" w:lineRule="auto"/>
        <w:ind w:left="1416" w:hanging="566"/>
        <w:rPr>
          <w:b/>
          <w:bCs/>
          <w:szCs w:val="24"/>
          <w:lang w:eastAsia="en-US"/>
        </w:rPr>
      </w:pPr>
      <w:r w:rsidRPr="00FC1EF9">
        <w:rPr>
          <w:szCs w:val="24"/>
          <w:lang w:eastAsia="en-US"/>
        </w:rPr>
        <w:br w:type="page"/>
      </w:r>
      <w:r w:rsidRPr="00FC1EF9">
        <w:rPr>
          <w:szCs w:val="24"/>
          <w:lang w:eastAsia="en-US"/>
        </w:rPr>
        <w:t>(</w:t>
      </w:r>
      <w:r w:rsidRPr="00FC1EF9">
        <w:rPr>
          <w:b/>
          <w:bCs/>
          <w:szCs w:val="24"/>
          <w:lang w:eastAsia="en-US"/>
        </w:rPr>
        <w:t>3)</w:t>
      </w:r>
      <w:r w:rsidRPr="00FC1EF9">
        <w:rPr>
          <w:b/>
          <w:bCs/>
          <w:szCs w:val="24"/>
          <w:lang w:eastAsia="en-US"/>
        </w:rPr>
        <w:tab/>
        <w:t>EM DATA REVIEW MINIMUM STANDARDS</w:t>
      </w:r>
    </w:p>
    <w:p w:rsidR="00D61547" w:rsidRPr="00FC1EF9" w:rsidP="00D61547" w14:paraId="6F893C7F" w14:textId="77777777">
      <w:pPr>
        <w:widowControl/>
        <w:spacing w:before="120" w:after="120" w:line="360" w:lineRule="auto"/>
        <w:ind w:left="1416"/>
        <w:rPr>
          <w:szCs w:val="24"/>
          <w:lang w:eastAsia="en-US"/>
        </w:rPr>
      </w:pPr>
      <w:r w:rsidRPr="00FC1EF9">
        <w:rPr>
          <w:b/>
          <w:bCs/>
          <w:szCs w:val="24"/>
          <w:lang w:eastAsia="en-US"/>
        </w:rPr>
        <w:t>EM review software:</w:t>
      </w:r>
      <w:r w:rsidRPr="00FC1EF9">
        <w:rPr>
          <w:szCs w:val="24"/>
          <w:lang w:eastAsia="en-US"/>
        </w:rPr>
        <w:t xml:space="preserve"> EMS shall include software to facilitate the review of EM records and to produce EM data that will allow compiling and reporting in an IOTC common output format for exchange/submission to IOTC. Ideally, EM review software can be used to review EM records collected from different EM equipment providers.</w:t>
      </w:r>
    </w:p>
    <w:p w:rsidR="00D61547" w:rsidRPr="00FC1EF9" w:rsidP="00D61547" w14:paraId="7EE2CB45" w14:textId="77777777">
      <w:pPr>
        <w:widowControl/>
        <w:spacing w:before="120" w:after="120" w:line="360" w:lineRule="auto"/>
        <w:ind w:left="1416"/>
        <w:rPr>
          <w:szCs w:val="24"/>
          <w:lang w:eastAsia="en-US"/>
        </w:rPr>
      </w:pPr>
      <w:r w:rsidRPr="00FC1EF9">
        <w:rPr>
          <w:b/>
          <w:bCs/>
          <w:szCs w:val="24"/>
          <w:lang w:eastAsia="en-US"/>
        </w:rPr>
        <w:t>EM review and EM data reporting:</w:t>
      </w:r>
      <w:r w:rsidRPr="00FC1EF9">
        <w:rPr>
          <w:szCs w:val="24"/>
          <w:lang w:eastAsia="en-US"/>
        </w:rPr>
        <w:t xml:space="preserve"> EM records reviewing and EM data reporting shall be done by institutions, organisations and independent companies with proven expertise and experience (e.g. work experience with onboard observers). These tasks can be centralised in a “regional EM review centre” when implementing a regional programme and/or can be carried out by national or independent organisations.</w:t>
      </w:r>
    </w:p>
    <w:p w:rsidR="00D61547" w:rsidRPr="00FC1EF9" w:rsidP="00D61547" w14:paraId="5D9D0F13" w14:textId="77777777">
      <w:pPr>
        <w:widowControl/>
        <w:spacing w:before="120" w:after="120" w:line="360" w:lineRule="auto"/>
        <w:ind w:left="1416"/>
        <w:rPr>
          <w:szCs w:val="24"/>
          <w:lang w:eastAsia="en-US"/>
        </w:rPr>
      </w:pPr>
      <w:r w:rsidRPr="00FC1EF9">
        <w:rPr>
          <w:szCs w:val="24"/>
          <w:lang w:eastAsia="en-US"/>
        </w:rPr>
        <w:br w:type="page"/>
      </w:r>
      <w:r w:rsidRPr="00FC1EF9">
        <w:rPr>
          <w:b/>
          <w:bCs/>
          <w:szCs w:val="24"/>
          <w:lang w:eastAsia="en-US"/>
        </w:rPr>
        <w:t>EM records and EM data quality check:</w:t>
      </w:r>
      <w:r w:rsidRPr="00FC1EF9">
        <w:rPr>
          <w:szCs w:val="24"/>
          <w:lang w:eastAsia="en-US"/>
        </w:rPr>
        <w:t xml:space="preserve"> the reviewing process of EM records shall include quality controls through EM records quality check, EM data entry checks, possible automatic error identification in EM data (e.g. incorrect fishing set positions on land, etc), debriefing of EM observers. The produced EM data shall be checked prior to reporting to the IOTC Secretariat.</w:t>
      </w:r>
    </w:p>
    <w:p w:rsidR="00D61547" w:rsidRPr="00FC1EF9" w:rsidP="00D61547" w14:paraId="6D58333A" w14:textId="77777777">
      <w:pPr>
        <w:widowControl/>
        <w:spacing w:before="120" w:after="120" w:line="360" w:lineRule="auto"/>
        <w:ind w:left="1416"/>
        <w:rPr>
          <w:szCs w:val="24"/>
          <w:lang w:eastAsia="en-US"/>
        </w:rPr>
      </w:pPr>
      <w:r w:rsidRPr="00FC1EF9">
        <w:rPr>
          <w:b/>
          <w:bCs/>
          <w:szCs w:val="24"/>
          <w:lang w:eastAsia="en-US"/>
        </w:rPr>
        <w:t>EM data:</w:t>
      </w:r>
      <w:r w:rsidRPr="00FC1EF9">
        <w:rPr>
          <w:szCs w:val="24"/>
          <w:lang w:eastAsia="en-US"/>
        </w:rPr>
        <w:t xml:space="preserve"> EMS shall allow collecting and reporting, at a minimum, the ROS Minimum Standard Data Fields. EM data shall be submitted to the IOTC Secretariat using IOTC standard forms according to the time frame specified in Resolution 22/04, or any Resolution superseding it. Data confidentiality requirements outlined in Resolution 12/02, Data Confidentiality Policy and Procedures, or any Resolution superseding them, shall apply to all EM data submitted to the IOTC Secretariat.</w:t>
      </w:r>
    </w:p>
    <w:p w:rsidR="00D61547" w:rsidRPr="00FC1EF9" w:rsidP="00D61547" w14:paraId="6BB2246A" w14:textId="77777777">
      <w:pPr>
        <w:widowControl/>
        <w:spacing w:before="120" w:after="120" w:line="360" w:lineRule="auto"/>
        <w:ind w:left="1416"/>
        <w:rPr>
          <w:szCs w:val="24"/>
          <w:lang w:eastAsia="en-US"/>
        </w:rPr>
      </w:pPr>
      <w:r w:rsidRPr="00FC1EF9">
        <w:rPr>
          <w:szCs w:val="24"/>
          <w:lang w:eastAsia="en-US"/>
        </w:rPr>
        <w:br w:type="page"/>
      </w:r>
      <w:r w:rsidRPr="00FC1EF9">
        <w:rPr>
          <w:b/>
          <w:bCs/>
          <w:szCs w:val="24"/>
          <w:lang w:eastAsia="en-US"/>
        </w:rPr>
        <w:t>EM observers’ training:</w:t>
      </w:r>
      <w:r w:rsidRPr="00FC1EF9">
        <w:rPr>
          <w:szCs w:val="24"/>
          <w:lang w:eastAsia="en-US"/>
        </w:rPr>
        <w:t xml:space="preserve"> EM observers must have specific qualifications relating to EM record review, which shall be integrated into the regional or national EM programme standards. The EM observer shall participate in specialised training courses that shall be updated upon modification of the EM review protocol to ensure EM data high-quality standards.</w:t>
      </w:r>
    </w:p>
    <w:p w:rsidR="00D61547" w:rsidRPr="00FC1EF9" w:rsidP="00D61547" w14:paraId="2C2BE986" w14:textId="77777777">
      <w:pPr>
        <w:widowControl/>
        <w:spacing w:before="120" w:after="120" w:line="360" w:lineRule="auto"/>
        <w:ind w:left="1416"/>
        <w:rPr>
          <w:szCs w:val="24"/>
          <w:lang w:eastAsia="en-US"/>
        </w:rPr>
      </w:pPr>
      <w:r w:rsidRPr="00FC1EF9">
        <w:rPr>
          <w:b/>
          <w:bCs/>
          <w:szCs w:val="24"/>
          <w:lang w:eastAsia="en-US"/>
        </w:rPr>
        <w:t>EM observers’ qualifications:</w:t>
      </w:r>
      <w:r w:rsidRPr="00FC1EF9">
        <w:rPr>
          <w:szCs w:val="24"/>
          <w:lang w:eastAsia="en-US"/>
        </w:rPr>
        <w:t xml:space="preserve"> EM observers must have the ability to review EM records and produce EM data according to IOTC requirements. EM observers shall be familiar with fishing activities and be capable of identifying (</w:t>
      </w:r>
      <w:r w:rsidRPr="00FC1EF9">
        <w:rPr>
          <w:szCs w:val="24"/>
          <w:lang w:eastAsia="en-US"/>
        </w:rPr>
        <w:t>i</w:t>
      </w:r>
      <w:r w:rsidRPr="00FC1EF9">
        <w:rPr>
          <w:szCs w:val="24"/>
          <w:lang w:eastAsia="en-US"/>
        </w:rPr>
        <w:t>) IOTC species and species of special interest, (ii) IOTC fishing methods, and (iii) IOTC mitigation methods.</w:t>
      </w:r>
    </w:p>
    <w:p w:rsidR="00D61547" w:rsidRPr="00FC1EF9" w:rsidP="00D61547" w14:paraId="2BAA8CA0" w14:textId="77777777">
      <w:pPr>
        <w:widowControl/>
        <w:spacing w:before="120" w:after="120" w:line="360" w:lineRule="auto"/>
        <w:ind w:left="1416"/>
        <w:rPr>
          <w:szCs w:val="24"/>
          <w:lang w:eastAsia="en-US"/>
        </w:rPr>
      </w:pPr>
      <w:r w:rsidRPr="00FC1EF9">
        <w:rPr>
          <w:b/>
          <w:bCs/>
          <w:szCs w:val="24"/>
          <w:lang w:eastAsia="en-US"/>
        </w:rPr>
        <w:t>Compatibility with ongoing standardised data flow and databases:</w:t>
      </w:r>
      <w:r w:rsidRPr="00FC1EF9">
        <w:rPr>
          <w:szCs w:val="24"/>
          <w:lang w:eastAsia="en-US"/>
        </w:rPr>
        <w:t xml:space="preserve"> EM data shall have compatible output format (including usage of standardised, well-established code lists) to allow the exchange of collected information with current IOTC data reporting format and standards, and shall be consistent with IOTC data rules. EM data shall be submitted in an approved electronic data reporting format to the IOTC Secretariat, using IOTC standard codes and units.</w:t>
      </w:r>
    </w:p>
    <w:p w:rsidR="00D61547" w:rsidRPr="00FC1EF9" w:rsidP="00D61547" w14:paraId="48E1B2E3" w14:textId="77777777">
      <w:pPr>
        <w:widowControl/>
        <w:spacing w:before="120" w:after="120" w:line="360" w:lineRule="auto"/>
        <w:ind w:left="1416"/>
        <w:rPr>
          <w:szCs w:val="24"/>
          <w:lang w:eastAsia="en-US"/>
        </w:rPr>
      </w:pPr>
      <w:r w:rsidRPr="00FC1EF9">
        <w:rPr>
          <w:szCs w:val="24"/>
          <w:lang w:eastAsia="en-US"/>
        </w:rPr>
        <w:br w:type="page"/>
      </w:r>
      <w:r w:rsidRPr="00FC1EF9">
        <w:rPr>
          <w:b/>
          <w:bCs/>
          <w:szCs w:val="24"/>
          <w:lang w:eastAsia="en-US"/>
        </w:rPr>
        <w:t>Data storage and retention:</w:t>
      </w:r>
      <w:r w:rsidRPr="00FC1EF9">
        <w:rPr>
          <w:szCs w:val="24"/>
          <w:lang w:eastAsia="en-US"/>
        </w:rPr>
        <w:t xml:space="preserve"> legal provisions on data protection, storage, and retention by IOTC shall be developed and agreed upon, whether for a REMP or EM National Programmes.</w:t>
      </w:r>
    </w:p>
    <w:p w:rsidR="00D61547" w:rsidRPr="00FC1EF9" w:rsidP="00D61547" w14:paraId="1598835D" w14:textId="77777777">
      <w:pPr>
        <w:widowControl/>
        <w:spacing w:before="120" w:after="120" w:line="360" w:lineRule="auto"/>
        <w:ind w:left="1416"/>
        <w:rPr>
          <w:szCs w:val="24"/>
          <w:lang w:eastAsia="en-US"/>
        </w:rPr>
      </w:pPr>
      <w:r w:rsidRPr="00FC1EF9">
        <w:rPr>
          <w:b/>
          <w:bCs/>
          <w:szCs w:val="24"/>
          <w:lang w:eastAsia="en-US"/>
        </w:rPr>
        <w:t>EM records ownership:</w:t>
      </w:r>
      <w:r w:rsidRPr="00FC1EF9">
        <w:rPr>
          <w:szCs w:val="24"/>
          <w:lang w:eastAsia="en-US"/>
        </w:rPr>
        <w:t> EM records ownership is of the vessel owner/flag state but shall provide IOTC with the EM data outputs to incorporate in the IOTC database for use, analysis, and disposal as required by the IOTC observers Resolution on Regional Observer Scheme.</w:t>
      </w:r>
    </w:p>
    <w:p w:rsidR="00D61547" w:rsidRPr="00FC1EF9" w:rsidP="00D61547" w14:paraId="16F4328C" w14:textId="77777777">
      <w:pPr>
        <w:widowControl/>
        <w:spacing w:before="120" w:after="120" w:line="360" w:lineRule="auto"/>
        <w:ind w:left="1416"/>
        <w:rPr>
          <w:szCs w:val="24"/>
          <w:lang w:eastAsia="en-US"/>
        </w:rPr>
      </w:pPr>
      <w:r w:rsidRPr="00FC1EF9">
        <w:rPr>
          <w:b/>
          <w:bCs/>
          <w:szCs w:val="24"/>
          <w:lang w:eastAsia="en-US"/>
        </w:rPr>
        <w:t>Hardware/software ownership:</w:t>
      </w:r>
      <w:r w:rsidRPr="00FC1EF9">
        <w:rPr>
          <w:szCs w:val="24"/>
          <w:lang w:eastAsia="en-US"/>
        </w:rPr>
        <w:t xml:space="preserve"> irrespective of the scope of the EM programme, it is recommended that hardware and software license ownership (and maintenance) be of the vessel owner/flag state. </w:t>
      </w:r>
    </w:p>
    <w:p w:rsidR="00D61547" w:rsidRPr="00FC1EF9" w:rsidP="00D61547" w14:paraId="3143DB55" w14:textId="77777777">
      <w:pPr>
        <w:widowControl/>
        <w:rPr>
          <w:szCs w:val="24"/>
          <w:lang w:eastAsia="en-US"/>
        </w:rPr>
      </w:pPr>
      <w:r w:rsidRPr="00FC1EF9">
        <w:rPr>
          <w:szCs w:val="24"/>
          <w:lang w:eastAsia="en-US"/>
        </w:rPr>
        <w:br w:type="page"/>
      </w:r>
    </w:p>
    <w:p w:rsidR="00D61547" w:rsidRPr="00FC1EF9" w:rsidP="00D61547" w14:paraId="134227BE" w14:textId="77777777">
      <w:pPr>
        <w:widowControl/>
        <w:spacing w:before="120" w:after="120" w:line="360" w:lineRule="auto"/>
        <w:ind w:left="850"/>
        <w:rPr>
          <w:b/>
          <w:bCs/>
          <w:szCs w:val="24"/>
          <w:lang w:eastAsia="en-US"/>
        </w:rPr>
      </w:pPr>
      <w:r w:rsidRPr="00FC1EF9">
        <w:rPr>
          <w:b/>
          <w:bCs/>
          <w:szCs w:val="24"/>
          <w:lang w:eastAsia="en-US"/>
        </w:rPr>
        <w:t>Part 3: Vessel monitoring plans (VMP)</w:t>
      </w:r>
    </w:p>
    <w:p w:rsidR="00D61547" w:rsidRPr="00FC1EF9" w:rsidP="00D61547" w14:paraId="6BFB7205" w14:textId="77777777">
      <w:pPr>
        <w:widowControl/>
        <w:spacing w:before="120" w:after="120" w:line="360" w:lineRule="auto"/>
        <w:ind w:left="850"/>
        <w:rPr>
          <w:szCs w:val="24"/>
          <w:lang w:eastAsia="en-US"/>
        </w:rPr>
      </w:pPr>
      <w:r w:rsidRPr="00FC1EF9">
        <w:rPr>
          <w:szCs w:val="24"/>
          <w:lang w:eastAsia="en-US"/>
        </w:rPr>
        <w:t>Each vessel shall develop a “Vessel Monitoring Plan” so as to describe the numbers of cameras located to collect the required ROS minimum data fields, position and settings, and key areas to be monitored for fishing activities, catch handling, species identification, fate and storage of the individuals. The VMP shall be developed in collaboration between the EM service provider, vessel owner and fishing authorities.</w:t>
      </w:r>
    </w:p>
    <w:p w:rsidR="00D61547" w:rsidRPr="00FC1EF9" w:rsidP="00D61547" w14:paraId="28522D64" w14:textId="77777777">
      <w:pPr>
        <w:widowControl/>
        <w:spacing w:before="120" w:after="120" w:line="360" w:lineRule="auto"/>
        <w:ind w:left="850"/>
        <w:rPr>
          <w:szCs w:val="24"/>
          <w:lang w:eastAsia="en-US"/>
        </w:rPr>
      </w:pPr>
      <w:r w:rsidRPr="00FC1EF9">
        <w:rPr>
          <w:szCs w:val="24"/>
          <w:lang w:eastAsia="en-US"/>
        </w:rPr>
        <w:br w:type="page"/>
      </w:r>
      <w:r w:rsidRPr="00FC1EF9">
        <w:rPr>
          <w:szCs w:val="24"/>
          <w:lang w:eastAsia="en-US"/>
        </w:rPr>
        <w:t>VMPs shall be signed-off by the vessel owner and finally approved by the flag Member State competent authority, after which they are presented to the WGEMS/WPDCS to ensure they meet IOTC REMP Programme and EM System and Data Standards.</w:t>
      </w:r>
    </w:p>
    <w:p w:rsidR="00D61547" w:rsidRPr="00FC1EF9" w:rsidP="00D61547" w14:paraId="73A42DAA" w14:textId="77777777">
      <w:pPr>
        <w:widowControl/>
        <w:spacing w:before="120" w:after="120" w:line="360" w:lineRule="auto"/>
        <w:ind w:left="850"/>
        <w:rPr>
          <w:szCs w:val="24"/>
          <w:lang w:eastAsia="en-US"/>
        </w:rPr>
      </w:pPr>
      <w:r w:rsidRPr="00FC1EF9">
        <w:rPr>
          <w:szCs w:val="24"/>
          <w:lang w:eastAsia="en-US"/>
        </w:rPr>
        <w:t>Each VMP shall include information on:</w:t>
      </w:r>
    </w:p>
    <w:p w:rsidR="00D61547" w:rsidRPr="00FC1EF9" w:rsidP="00D61547" w14:paraId="7C78D8E0"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Contact information: contact information for the vessel owner, vessel operator and EM service provider as long as the contract lasts;</w:t>
      </w:r>
    </w:p>
    <w:p w:rsidR="00D61547" w:rsidRPr="00FC1EF9" w:rsidP="00D61547" w14:paraId="43250EF9"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General vessel information: basic information about the vessel and its fishing activities and operations (e.g. vessel name, registration number, target species, areas, fishing gear, length overall);</w:t>
      </w:r>
    </w:p>
    <w:p w:rsidR="00D61547" w:rsidRPr="00FC1EF9" w:rsidP="00D61547" w14:paraId="7FBC3B33"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Vessel layout: equipment of the vessel with detailed information, plan of the vessel disposition and different areas (decks, processing area, storage, etc.);</w:t>
      </w:r>
    </w:p>
    <w:p w:rsidR="00D61547" w:rsidRPr="00FC1EF9" w:rsidP="00D61547" w14:paraId="7337FE13"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w:t>
      </w:r>
      <w:r w:rsidRPr="00FC1EF9">
        <w:rPr>
          <w:szCs w:val="24"/>
          <w:lang w:eastAsia="en-US"/>
        </w:rPr>
        <w:tab/>
        <w:t>EM equipment setup: description of the settings of the EM equipment, such as time running, number of cameras and areas covered, time recording for each of the cameras, number and position of sensors (if any), software used, control box location, procedures for checking the proper functioning of the EM equipment installed onboard, etc.</w:t>
      </w:r>
    </w:p>
    <w:p w:rsidR="00D61547" w:rsidRPr="00FC1EF9" w:rsidP="00D61547" w14:paraId="461B0421"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A snapshot of each camera shall be inserted in the VMP;</w:t>
      </w:r>
    </w:p>
    <w:p w:rsidR="00D61547" w:rsidRPr="00FC1EF9" w:rsidP="00D61547" w14:paraId="157A4F1E"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A record on each vessel of the vessel’s EM equipment characteristics and how the vessel’s EM equipment is optimised to meet the EM System and Data Standards.</w:t>
      </w:r>
    </w:p>
    <w:p w:rsidR="00D61547" w:rsidRPr="00FC1EF9" w:rsidP="00D61547" w14:paraId="1039DF4F" w14:textId="77777777">
      <w:pPr>
        <w:widowControl/>
        <w:spacing w:before="120" w:after="120" w:line="360" w:lineRule="auto"/>
        <w:ind w:left="850"/>
        <w:rPr>
          <w:szCs w:val="24"/>
          <w:lang w:eastAsia="en-US"/>
        </w:rPr>
      </w:pPr>
      <w:r w:rsidRPr="00FC1EF9">
        <w:rPr>
          <w:szCs w:val="24"/>
          <w:lang w:eastAsia="en-US"/>
        </w:rPr>
        <w:t>On purse-seine vessels, the minimum areas that cameras are recommended to cover:</w:t>
      </w:r>
    </w:p>
    <w:p w:rsidR="00D61547" w:rsidRPr="00FC1EF9" w:rsidP="00D61547" w14:paraId="17389006"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the working deck (both port and starboard sides);</w:t>
      </w:r>
    </w:p>
    <w:p w:rsidR="00D61547" w:rsidRPr="00FC1EF9" w:rsidP="00D61547" w14:paraId="6FFA041A"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 xml:space="preserve">the net sack and the </w:t>
      </w:r>
      <w:r w:rsidRPr="00FC1EF9">
        <w:rPr>
          <w:szCs w:val="24"/>
          <w:lang w:eastAsia="en-US"/>
        </w:rPr>
        <w:t>brailer</w:t>
      </w:r>
      <w:r w:rsidRPr="00FC1EF9">
        <w:rPr>
          <w:szCs w:val="24"/>
          <w:lang w:eastAsia="en-US"/>
        </w:rPr>
        <w:t>;</w:t>
      </w:r>
    </w:p>
    <w:p w:rsidR="00D61547" w:rsidRPr="00FC1EF9" w:rsidP="00D61547" w14:paraId="657C560D"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w:t>
      </w:r>
      <w:r w:rsidRPr="00FC1EF9">
        <w:rPr>
          <w:szCs w:val="24"/>
          <w:lang w:eastAsia="en-US"/>
        </w:rPr>
        <w:tab/>
        <w:t>the foredeck or amidships (e.g. FAD activity);</w:t>
      </w:r>
    </w:p>
    <w:p w:rsidR="00D61547" w:rsidRPr="00FC1EF9" w:rsidP="00D61547" w14:paraId="6DFE0D42"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and the well deck and conveyor belt (Murua et al., 2022; Restrepo et al., 2018): for the conveyor belt, in more than one place (e.g. at the beginning and at the end of the conveyor belt as a minimum); if there is a discard conveyor belt, it shall also be covered;</w:t>
      </w:r>
    </w:p>
    <w:p w:rsidR="00D61547" w:rsidRPr="00FC1EF9" w:rsidP="00D61547" w14:paraId="464F8354"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Cameras must cover the following actions: fishing set, brailing, net hauling, FAD activities, total catch, catch well sorting (process of putting the catch in the hold or wells), bycatch handling and release, and tuna discards (Figure 1 and Table 1);</w:t>
      </w:r>
    </w:p>
    <w:p w:rsidR="00D61547" w:rsidRPr="00FC1EF9" w:rsidP="00D61547" w14:paraId="736E0C26"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In large purse-seines, at least 6 cameras are needed to cover fishing and fish-handling operations; however, less fewer cameras (e.g. 4 cameras) could cover the activity to collect the data required of smaller purse-seines (e.g. 300-400 tonnes capacity).</w:t>
      </w:r>
    </w:p>
    <w:p w:rsidR="00D61547" w:rsidRPr="00FC1EF9" w:rsidP="00D61547" w14:paraId="5FD4F774" w14:textId="77777777">
      <w:pPr>
        <w:widowControl/>
        <w:spacing w:before="120" w:after="120" w:line="360" w:lineRule="auto"/>
        <w:ind w:left="850"/>
        <w:rPr>
          <w:szCs w:val="24"/>
          <w:lang w:eastAsia="en-US"/>
        </w:rPr>
      </w:pPr>
      <w:r w:rsidRPr="00FC1EF9">
        <w:rPr>
          <w:szCs w:val="24"/>
          <w:lang w:eastAsia="en-US"/>
        </w:rPr>
        <w:br w:type="page"/>
      </w:r>
      <w:r w:rsidRPr="00FC1EF9">
        <w:rPr>
          <w:szCs w:val="24"/>
          <w:lang w:eastAsia="en-US"/>
        </w:rPr>
        <w:t>The preferred EM equipment configuration would be one that allows a greater number of images (frames) of higher quality/resolution. Digital video is generally preferred, but still images can also be a viable option to capture information during the various phases of the vessel’s activity. However, considering that storage capacity is limited, an optimal configuration may capture video on certain areas/cameras and at certain moments, while capturing still photos on or in others. In the case of photographs, the minimum requirement shall be that a picture is taken by the camera with viewing angle fully covering the fish management areas at least every 2 seconds when fishing action occurs (Restrepo et al., 2018). Image quality shall also be adequate to allow accurate collection of all required data field, such as species ID, FAD materials and design, or bait used and, hence, achieve the monitoring objectives.</w:t>
      </w:r>
    </w:p>
    <w:p w:rsidR="00D61547" w:rsidRPr="00FC1EF9" w:rsidP="00D61547" w14:paraId="0825FB7B" w14:textId="77777777">
      <w:pPr>
        <w:widowControl/>
        <w:spacing w:before="120" w:after="120" w:line="360" w:lineRule="auto"/>
        <w:ind w:left="850"/>
        <w:rPr>
          <w:szCs w:val="24"/>
          <w:lang w:eastAsia="en-US"/>
        </w:rPr>
      </w:pPr>
      <w:r w:rsidRPr="00FC1EF9">
        <w:rPr>
          <w:szCs w:val="24"/>
          <w:lang w:eastAsia="en-US"/>
        </w:rPr>
        <w:br w:type="page"/>
      </w:r>
      <w:r w:rsidRPr="00FC1EF9">
        <w:rPr>
          <w:szCs w:val="24"/>
          <w:lang w:eastAsia="en-US"/>
        </w:rPr>
        <w:t>Any physical changes on a vessel that will affect EMS shall be reported to the flag Member State competent authorities. The VMP shall be updated and approved again by the competent authority as soon as possible.</w:t>
      </w:r>
    </w:p>
    <w:p w:rsidR="00D61547" w:rsidRPr="00FC1EF9" w:rsidP="00D61547" w14:paraId="342D4519" w14:textId="77777777">
      <w:pPr>
        <w:widowControl/>
        <w:spacing w:before="120" w:after="120" w:line="360" w:lineRule="auto"/>
        <w:ind w:left="850"/>
        <w:rPr>
          <w:szCs w:val="24"/>
          <w:lang w:eastAsia="en-US"/>
        </w:rPr>
      </w:pPr>
      <w:r w:rsidRPr="00FC1EF9">
        <w:rPr>
          <w:szCs w:val="24"/>
          <w:lang w:eastAsia="en-US"/>
        </w:rPr>
        <w:t>Any change on the EM equipment (such as installation of a new generation of cameras) shall be reported to the flag Member State competent authorities. The VMP shall be updated and approved again by the competent authority as soon as possible.</w:t>
      </w:r>
    </w:p>
    <w:p w:rsidR="00D61547" w:rsidRPr="00FC1EF9" w:rsidP="00D61547" w14:paraId="47C09863" w14:textId="77777777">
      <w:pPr>
        <w:widowControl/>
        <w:rPr>
          <w:szCs w:val="24"/>
          <w:lang w:eastAsia="en-US"/>
        </w:rPr>
      </w:pPr>
      <w:r w:rsidRPr="00FC1EF9">
        <w:rPr>
          <w:szCs w:val="24"/>
          <w:lang w:eastAsia="en-US"/>
        </w:rPr>
        <w:br w:type="page"/>
      </w:r>
    </w:p>
    <w:p w:rsidR="00D61547" w:rsidRPr="00FC1EF9" w:rsidP="00D61547" w14:paraId="42A2F2AB" w14:textId="77777777">
      <w:pPr>
        <w:widowControl/>
        <w:spacing w:before="120" w:after="120" w:line="360" w:lineRule="auto"/>
        <w:ind w:left="850"/>
        <w:rPr>
          <w:szCs w:val="24"/>
          <w:lang w:eastAsia="en-US"/>
        </w:rPr>
      </w:pPr>
    </w:p>
    <w:p w:rsidR="00D61547" w:rsidRPr="00FC1EF9" w:rsidP="00D61547" w14:paraId="004468C2"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4392295" cy="3031490"/>
            <wp:effectExtent l="0" t="0" r="0" b="0"/>
            <wp:docPr id="13"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pic:cNvPicPr>
                      <a:picLocks noChangeAspect="1" noChangeArrowheads="1"/>
                    </pic:cNvPicPr>
                  </pic:nvPicPr>
                  <pic:blipFill>
                    <a:blip xmlns:r="http://schemas.openxmlformats.org/officeDocument/2006/relationships" r:embed="rId23">
                      <a:extLst>
                        <a:ext xmlns:a="http://schemas.openxmlformats.org/drawingml/2006/main" uri="{28A0092B-C50C-407E-A947-70E740481C1C}">
                          <a14:useLocalDpi xmlns:a14="http://schemas.microsoft.com/office/drawing/2010/main" val="0"/>
                        </a:ext>
                      </a:extLst>
                    </a:blip>
                    <a:stretch>
                      <a:fillRect/>
                    </a:stretch>
                  </pic:blipFill>
                  <pic:spPr bwMode="auto">
                    <a:xfrm>
                      <a:off x="0" y="0"/>
                      <a:ext cx="4392295" cy="3031490"/>
                    </a:xfrm>
                    <a:prstGeom prst="rect">
                      <a:avLst/>
                    </a:prstGeom>
                    <a:noFill/>
                    <a:ln>
                      <a:noFill/>
                    </a:ln>
                  </pic:spPr>
                </pic:pic>
              </a:graphicData>
            </a:graphic>
          </wp:inline>
        </w:drawing>
      </w:r>
    </w:p>
    <w:p w:rsidR="00D61547" w:rsidRPr="00FC1EF9" w:rsidP="00D61547" w14:paraId="5B739DC3"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3924300" cy="2313305"/>
            <wp:effectExtent l="0" t="0" r="0" b="0"/>
            <wp:docPr id="1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pic:cNvPicPr>
                      <a:picLocks noChangeAspect="1" noChangeArrowheads="1"/>
                    </pic:cNvPicPr>
                  </pic:nvPicPr>
                  <pic:blipFill>
                    <a:blip xmlns:r="http://schemas.openxmlformats.org/officeDocument/2006/relationships" r:embed="rId24">
                      <a:extLst>
                        <a:ext xmlns:a="http://schemas.openxmlformats.org/drawingml/2006/main" uri="{28A0092B-C50C-407E-A947-70E740481C1C}">
                          <a14:useLocalDpi xmlns:a14="http://schemas.microsoft.com/office/drawing/2010/main" val="0"/>
                        </a:ext>
                      </a:extLst>
                    </a:blip>
                    <a:stretch>
                      <a:fillRect/>
                    </a:stretch>
                  </pic:blipFill>
                  <pic:spPr bwMode="auto">
                    <a:xfrm>
                      <a:off x="0" y="0"/>
                      <a:ext cx="3924300" cy="2313305"/>
                    </a:xfrm>
                    <a:prstGeom prst="rect">
                      <a:avLst/>
                    </a:prstGeom>
                    <a:noFill/>
                    <a:ln>
                      <a:noFill/>
                    </a:ln>
                  </pic:spPr>
                </pic:pic>
              </a:graphicData>
            </a:graphic>
          </wp:inline>
        </w:drawing>
      </w:r>
    </w:p>
    <w:p w:rsidR="00D61547" w:rsidRPr="00FC1EF9" w:rsidP="00D61547" w14:paraId="7D782006"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2002790" cy="1355090"/>
            <wp:effectExtent l="0" t="0" r="0" b="0"/>
            <wp:docPr id="15"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pic:cNvPicPr>
                      <a:picLocks noChangeAspect="1" noChangeArrowheads="1"/>
                    </pic:cNvPicPr>
                  </pic:nvPicPr>
                  <pic:blipFill>
                    <a:blip xmlns:r="http://schemas.openxmlformats.org/officeDocument/2006/relationships" r:embed="rId25">
                      <a:extLst>
                        <a:ext xmlns:a="http://schemas.openxmlformats.org/drawingml/2006/main" uri="{28A0092B-C50C-407E-A947-70E740481C1C}">
                          <a14:useLocalDpi xmlns:a14="http://schemas.microsoft.com/office/drawing/2010/main" val="0"/>
                        </a:ext>
                      </a:extLst>
                    </a:blip>
                    <a:stretch>
                      <a:fillRect/>
                    </a:stretch>
                  </pic:blipFill>
                  <pic:spPr bwMode="auto">
                    <a:xfrm>
                      <a:off x="0" y="0"/>
                      <a:ext cx="2002790" cy="1355090"/>
                    </a:xfrm>
                    <a:prstGeom prst="rect">
                      <a:avLst/>
                    </a:prstGeom>
                    <a:noFill/>
                    <a:ln>
                      <a:noFill/>
                    </a:ln>
                  </pic:spPr>
                </pic:pic>
              </a:graphicData>
            </a:graphic>
          </wp:inline>
        </w:drawing>
      </w:r>
    </w:p>
    <w:p w:rsidR="00D61547" w:rsidRPr="00FC1EF9" w:rsidP="00D61547" w14:paraId="04717AC6"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2117090" cy="1181100"/>
            <wp:effectExtent l="0" t="0" r="0" b="0"/>
            <wp:docPr id="1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Picture 16"/>
                    <pic:cNvPicPr>
                      <a:picLocks noChangeAspect="1" noChangeArrowheads="1"/>
                    </pic:cNvPicPr>
                  </pic:nvPicPr>
                  <pic:blipFill>
                    <a:blip xmlns:r="http://schemas.openxmlformats.org/officeDocument/2006/relationships" r:embed="rId26">
                      <a:extLst>
                        <a:ext xmlns:a="http://schemas.openxmlformats.org/drawingml/2006/main" uri="{28A0092B-C50C-407E-A947-70E740481C1C}">
                          <a14:useLocalDpi xmlns:a14="http://schemas.microsoft.com/office/drawing/2010/main" val="0"/>
                        </a:ext>
                      </a:extLst>
                    </a:blip>
                    <a:stretch>
                      <a:fillRect/>
                    </a:stretch>
                  </pic:blipFill>
                  <pic:spPr bwMode="auto">
                    <a:xfrm>
                      <a:off x="0" y="0"/>
                      <a:ext cx="2117090" cy="1181100"/>
                    </a:xfrm>
                    <a:prstGeom prst="rect">
                      <a:avLst/>
                    </a:prstGeom>
                    <a:noFill/>
                    <a:ln>
                      <a:noFill/>
                    </a:ln>
                  </pic:spPr>
                </pic:pic>
              </a:graphicData>
            </a:graphic>
          </wp:inline>
        </w:drawing>
      </w:r>
    </w:p>
    <w:p w:rsidR="00D61547" w:rsidRPr="00FC1EF9" w:rsidP="00D61547" w14:paraId="107FA352" w14:textId="77777777">
      <w:pPr>
        <w:widowControl/>
        <w:spacing w:before="120" w:after="120" w:line="360" w:lineRule="auto"/>
        <w:ind w:left="850"/>
        <w:rPr>
          <w:szCs w:val="24"/>
          <w:lang w:eastAsia="en-US"/>
        </w:rPr>
      </w:pPr>
      <w:r w:rsidRPr="00FC1EF9">
        <w:rPr>
          <w:szCs w:val="24"/>
          <w:lang w:eastAsia="en-US"/>
        </w:rPr>
        <w:t>Legend:</w:t>
      </w:r>
    </w:p>
    <w:p w:rsidR="00D61547" w:rsidRPr="00FC1EF9" w:rsidP="00D61547" w14:paraId="0BA94CC5"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Panoramic camera: surrounding activity</w:t>
      </w:r>
    </w:p>
    <w:p w:rsidR="00D61547" w:rsidRPr="00FC1EF9" w:rsidP="00D61547" w14:paraId="78F2DC15"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r>
      <w:r w:rsidRPr="00FC1EF9">
        <w:rPr>
          <w:szCs w:val="24"/>
          <w:lang w:eastAsia="en-US"/>
        </w:rPr>
        <w:t>Crows</w:t>
      </w:r>
      <w:r w:rsidRPr="00FC1EF9">
        <w:rPr>
          <w:szCs w:val="24"/>
          <w:lang w:eastAsia="en-US"/>
        </w:rPr>
        <w:t xml:space="preserve"> nest camera: fishing deck</w:t>
      </w:r>
    </w:p>
    <w:p w:rsidR="00D61547" w:rsidRPr="00FC1EF9" w:rsidP="00D61547" w14:paraId="17F20C84"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Bow camera: crane activity, partial view of seine</w:t>
      </w:r>
    </w:p>
    <w:p w:rsidR="00D61547" w:rsidRPr="00FC1EF9" w:rsidP="00D61547" w14:paraId="3BD6D33C"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Starboard camera: bycatch and discards</w:t>
      </w:r>
    </w:p>
    <w:p w:rsidR="00D61547" w:rsidRPr="00FC1EF9" w:rsidP="00D61547" w14:paraId="3B726FE0"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Brailing camera: brailing and purse</w:t>
      </w:r>
    </w:p>
    <w:p w:rsidR="00D61547" w:rsidRPr="00FC1EF9" w:rsidP="00D61547" w14:paraId="303ABE5D"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Bycatch release method</w:t>
      </w:r>
    </w:p>
    <w:p w:rsidR="00D61547" w:rsidRPr="00FC1EF9" w:rsidP="00D61547" w14:paraId="58A5D564"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Discards identification</w:t>
      </w:r>
    </w:p>
    <w:p w:rsidR="00D61547" w:rsidRPr="00FC1EF9" w:rsidP="00D61547" w14:paraId="6CF854D6" w14:textId="77777777">
      <w:pPr>
        <w:widowControl/>
        <w:spacing w:before="120" w:after="120" w:line="360" w:lineRule="auto"/>
        <w:ind w:left="1416" w:hanging="566"/>
        <w:rPr>
          <w:szCs w:val="24"/>
          <w:lang w:eastAsia="en-US"/>
        </w:rPr>
      </w:pPr>
      <w:r w:rsidRPr="00FC1EF9">
        <w:rPr>
          <w:szCs w:val="24"/>
          <w:lang w:eastAsia="en-US"/>
        </w:rPr>
        <w:br w:type="page"/>
      </w:r>
      <w:r w:rsidRPr="00FC1EF9">
        <w:rPr>
          <w:szCs w:val="24"/>
          <w:lang w:eastAsia="en-US"/>
        </w:rPr>
        <w:t>-</w:t>
      </w:r>
      <w:r w:rsidRPr="00FC1EF9">
        <w:rPr>
          <w:szCs w:val="24"/>
          <w:lang w:eastAsia="en-US"/>
        </w:rPr>
        <w:tab/>
        <w:t>Captures and fates</w:t>
      </w:r>
    </w:p>
    <w:p w:rsidR="00D61547" w:rsidRPr="00FC1EF9" w:rsidP="00D61547" w14:paraId="0DDB8B15"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Good practices verification</w:t>
      </w:r>
    </w:p>
    <w:p w:rsidR="00D61547" w:rsidRPr="00FC1EF9" w:rsidP="00D61547" w14:paraId="3A73697D"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Capture sampling</w:t>
      </w:r>
    </w:p>
    <w:p w:rsidR="00D61547" w:rsidRPr="00FC1EF9" w:rsidP="00D61547" w14:paraId="78A2B779"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Big species measurement</w:t>
      </w:r>
    </w:p>
    <w:p w:rsidR="00D61547" w:rsidRPr="00FC1EF9" w:rsidP="00D61547" w14:paraId="15659FB6"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Capture description and bycatch release from brail</w:t>
      </w:r>
    </w:p>
    <w:p w:rsidR="00D61547" w:rsidRPr="00FC1EF9" w:rsidP="00D61547" w14:paraId="76ACBB3E"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Release of netted species</w:t>
      </w:r>
    </w:p>
    <w:p w:rsidR="00D61547" w:rsidRPr="00FC1EF9" w:rsidP="00D61547" w14:paraId="5B982738"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Close view of the purse allows identifying not landed species condition on release and/or discards</w:t>
      </w:r>
    </w:p>
    <w:p w:rsidR="00D61547" w:rsidRPr="00FC1EF9" w:rsidP="00D61547" w14:paraId="7725662F" w14:textId="77777777">
      <w:pPr>
        <w:widowControl/>
        <w:rPr>
          <w:szCs w:val="24"/>
          <w:lang w:eastAsia="en-US"/>
        </w:rPr>
      </w:pPr>
      <w:r w:rsidRPr="00FC1EF9">
        <w:rPr>
          <w:szCs w:val="24"/>
          <w:lang w:eastAsia="en-US"/>
        </w:rPr>
        <w:br w:type="page"/>
      </w:r>
    </w:p>
    <w:p w:rsidR="00D61547" w:rsidRPr="00FC1EF9" w:rsidP="00D61547" w14:paraId="70CE06EB"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5247005" cy="1458595"/>
            <wp:effectExtent l="0" t="0" r="0" b="0"/>
            <wp:docPr id="1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Picture 17"/>
                    <pic:cNvPicPr>
                      <a:picLocks noChangeAspect="1" noChangeArrowheads="1"/>
                    </pic:cNvPicPr>
                  </pic:nvPicPr>
                  <pic:blipFill>
                    <a:blip xmlns:r="http://schemas.openxmlformats.org/officeDocument/2006/relationships" r:embed="rId27">
                      <a:extLst>
                        <a:ext xmlns:a="http://schemas.openxmlformats.org/drawingml/2006/main" uri="{28A0092B-C50C-407E-A947-70E740481C1C}">
                          <a14:useLocalDpi xmlns:a14="http://schemas.microsoft.com/office/drawing/2010/main" val="0"/>
                        </a:ext>
                      </a:extLst>
                    </a:blip>
                    <a:stretch>
                      <a:fillRect/>
                    </a:stretch>
                  </pic:blipFill>
                  <pic:spPr bwMode="auto">
                    <a:xfrm>
                      <a:off x="0" y="0"/>
                      <a:ext cx="5247005" cy="1458595"/>
                    </a:xfrm>
                    <a:prstGeom prst="rect">
                      <a:avLst/>
                    </a:prstGeom>
                    <a:noFill/>
                    <a:ln>
                      <a:noFill/>
                    </a:ln>
                  </pic:spPr>
                </pic:pic>
              </a:graphicData>
            </a:graphic>
          </wp:inline>
        </w:drawing>
      </w:r>
    </w:p>
    <w:p w:rsidR="00D61547" w:rsidRPr="00FC1EF9" w:rsidP="00D61547" w14:paraId="2AEC4A4D"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250190" cy="179705"/>
            <wp:effectExtent l="0" t="0" r="0" b="0"/>
            <wp:docPr id="18"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250190" cy="179705"/>
                    </a:xfrm>
                    <a:prstGeom prst="rect">
                      <a:avLst/>
                    </a:prstGeom>
                    <a:noFill/>
                    <a:ln>
                      <a:noFill/>
                    </a:ln>
                  </pic:spPr>
                </pic:pic>
              </a:graphicData>
            </a:graphic>
          </wp:inline>
        </w:drawing>
      </w:r>
    </w:p>
    <w:p w:rsidR="00D61547" w:rsidRPr="00FC1EF9" w:rsidP="00D61547" w14:paraId="45EB3939"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5241290" cy="1447800"/>
            <wp:effectExtent l="0" t="0" r="0" b="0"/>
            <wp:docPr id="19"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Picture 19"/>
                    <pic:cNvPicPr>
                      <a:picLocks noChangeAspect="1" noChangeArrowheads="1"/>
                    </pic:cNvPicPr>
                  </pic:nvPicPr>
                  <pic:blipFill>
                    <a:blip xmlns:r="http://schemas.openxmlformats.org/officeDocument/2006/relationships" r:embed="rId29">
                      <a:extLst>
                        <a:ext xmlns:a="http://schemas.openxmlformats.org/drawingml/2006/main" uri="{28A0092B-C50C-407E-A947-70E740481C1C}">
                          <a14:useLocalDpi xmlns:a14="http://schemas.microsoft.com/office/drawing/2010/main" val="0"/>
                        </a:ext>
                      </a:extLst>
                    </a:blip>
                    <a:stretch>
                      <a:fillRect/>
                    </a:stretch>
                  </pic:blipFill>
                  <pic:spPr bwMode="auto">
                    <a:xfrm>
                      <a:off x="0" y="0"/>
                      <a:ext cx="5241290" cy="1447800"/>
                    </a:xfrm>
                    <a:prstGeom prst="rect">
                      <a:avLst/>
                    </a:prstGeom>
                    <a:noFill/>
                    <a:ln>
                      <a:noFill/>
                    </a:ln>
                  </pic:spPr>
                </pic:pic>
              </a:graphicData>
            </a:graphic>
          </wp:inline>
        </w:drawing>
      </w:r>
    </w:p>
    <w:p w:rsidR="00D61547" w:rsidRPr="00FC1EF9" w:rsidP="00D61547" w14:paraId="6BFF23F5"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250190" cy="179705"/>
            <wp:effectExtent l="0" t="0" r="0" b="0"/>
            <wp:docPr id="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a:picLocks noChangeAspect="1" noChangeArrowheads="1"/>
                    </pic:cNvPicPr>
                  </pic:nvPicPr>
                  <pic:blipFill>
                    <a:blip xmlns:r="http://schemas.openxmlformats.org/officeDocument/2006/relationships" r:embed="rId28">
                      <a:extLst>
                        <a:ext xmlns:a="http://schemas.openxmlformats.org/drawingml/2006/main" uri="{28A0092B-C50C-407E-A947-70E740481C1C}">
                          <a14:useLocalDpi xmlns:a14="http://schemas.microsoft.com/office/drawing/2010/main" val="0"/>
                        </a:ext>
                      </a:extLst>
                    </a:blip>
                    <a:stretch>
                      <a:fillRect/>
                    </a:stretch>
                  </pic:blipFill>
                  <pic:spPr bwMode="auto">
                    <a:xfrm>
                      <a:off x="0" y="0"/>
                      <a:ext cx="250190" cy="179705"/>
                    </a:xfrm>
                    <a:prstGeom prst="rect">
                      <a:avLst/>
                    </a:prstGeom>
                    <a:noFill/>
                    <a:ln>
                      <a:noFill/>
                    </a:ln>
                  </pic:spPr>
                </pic:pic>
              </a:graphicData>
            </a:graphic>
          </wp:inline>
        </w:drawing>
      </w:r>
    </w:p>
    <w:p w:rsidR="00D61547" w:rsidRPr="00FC1EF9" w:rsidP="00D61547" w14:paraId="36136F8E"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5323205" cy="1001395"/>
            <wp:effectExtent l="0" t="0" r="0" b="0"/>
            <wp:docPr id="2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21"/>
                    <pic:cNvPicPr>
                      <a:picLocks noChangeAspect="1" noChangeArrowheads="1"/>
                    </pic:cNvPicPr>
                  </pic:nvPicPr>
                  <pic:blipFill>
                    <a:blip xmlns:r="http://schemas.openxmlformats.org/officeDocument/2006/relationships" r:embed="rId30">
                      <a:extLst>
                        <a:ext xmlns:a="http://schemas.openxmlformats.org/drawingml/2006/main" uri="{28A0092B-C50C-407E-A947-70E740481C1C}">
                          <a14:useLocalDpi xmlns:a14="http://schemas.microsoft.com/office/drawing/2010/main" val="0"/>
                        </a:ext>
                      </a:extLst>
                    </a:blip>
                    <a:stretch>
                      <a:fillRect/>
                    </a:stretch>
                  </pic:blipFill>
                  <pic:spPr bwMode="auto">
                    <a:xfrm>
                      <a:off x="0" y="0"/>
                      <a:ext cx="5323205" cy="1001395"/>
                    </a:xfrm>
                    <a:prstGeom prst="rect">
                      <a:avLst/>
                    </a:prstGeom>
                    <a:noFill/>
                    <a:ln>
                      <a:noFill/>
                    </a:ln>
                  </pic:spPr>
                </pic:pic>
              </a:graphicData>
            </a:graphic>
          </wp:inline>
        </w:drawing>
      </w:r>
      <w:r w:rsidRPr="00FC1EF9">
        <w:rPr>
          <w:szCs w:val="24"/>
          <w:lang w:eastAsia="en-US"/>
        </w:rPr>
        <w:t xml:space="preserve"> </w:t>
      </w:r>
    </w:p>
    <w:p w:rsidR="00D61547" w:rsidRPr="00FC1EF9" w:rsidP="00D61547" w14:paraId="22AB76AD" w14:textId="77777777">
      <w:pPr>
        <w:widowControl/>
        <w:spacing w:before="120" w:after="120" w:line="360" w:lineRule="auto"/>
        <w:ind w:left="850"/>
        <w:rPr>
          <w:szCs w:val="24"/>
          <w:lang w:eastAsia="en-US"/>
        </w:rPr>
      </w:pPr>
      <w:r w:rsidRPr="00FC1EF9">
        <w:rPr>
          <w:szCs w:val="24"/>
          <w:lang w:eastAsia="en-US"/>
        </w:rPr>
        <w:t xml:space="preserve">Figure 1. (A) An example of a 6-cameras EM system installed in a purse seiner covering main areas of fishing and fish handling operations (from Murua et al., 2020b) and (B) 7-cameras EM system (4 in the upper deck and 3 in the well deck) installed in a purse seine covering main areas of fishing and fishing handling operations including 1 more camera in the conveyor belt: (B1) 360˚ Panoramic view camera (e.g. port side view), (B2) </w:t>
      </w:r>
      <w:r w:rsidRPr="00FC1EF9">
        <w:rPr>
          <w:szCs w:val="24"/>
          <w:lang w:eastAsia="en-US"/>
        </w:rPr>
        <w:t>Crows</w:t>
      </w:r>
      <w:r w:rsidRPr="00FC1EF9">
        <w:rPr>
          <w:szCs w:val="24"/>
          <w:lang w:eastAsia="en-US"/>
        </w:rPr>
        <w:t xml:space="preserve"> nest stern view camera, (B3) Working deck crane camera view , (B4) Foredeck view camera, (B5) Conveyor belt stern camera view, (B6) Conveyor belt middle camera, and (B7) Conveyor belt bow camera (source: Digital Observer Services).</w:t>
      </w:r>
    </w:p>
    <w:p w:rsidR="00D61547" w:rsidRPr="00FC1EF9" w:rsidP="00D61547" w14:paraId="26F48764" w14:textId="77777777">
      <w:pPr>
        <w:widowControl/>
        <w:rPr>
          <w:szCs w:val="24"/>
          <w:lang w:eastAsia="en-US"/>
        </w:rPr>
      </w:pPr>
      <w:r w:rsidRPr="00FC1EF9">
        <w:rPr>
          <w:szCs w:val="24"/>
          <w:lang w:eastAsia="en-US"/>
        </w:rPr>
        <w:br w:type="page"/>
      </w:r>
    </w:p>
    <w:p w:rsidR="00D61547" w:rsidRPr="00FC1EF9" w:rsidP="00D61547" w14:paraId="0DFAD82E" w14:textId="77777777">
      <w:pPr>
        <w:widowControl/>
        <w:spacing w:line="360" w:lineRule="auto"/>
        <w:rPr>
          <w:rFonts w:eastAsia="Calibri"/>
          <w:noProof/>
          <w:sz w:val="22"/>
          <w:szCs w:val="24"/>
          <w:lang w:eastAsia="en-US"/>
        </w:rPr>
      </w:pPr>
      <w:r w:rsidRPr="00FC1EF9">
        <w:rPr>
          <w:rFonts w:eastAsia="Calibri"/>
          <w:b/>
          <w:noProof/>
          <w:sz w:val="22"/>
          <w:szCs w:val="24"/>
          <w:lang w:eastAsia="en-US"/>
        </w:rPr>
        <w:t xml:space="preserve">Table 1. </w:t>
      </w:r>
      <w:r w:rsidRPr="00FC1EF9">
        <w:rPr>
          <w:rFonts w:eastAsia="Calibri"/>
          <w:noProof/>
          <w:sz w:val="22"/>
          <w:szCs w:val="24"/>
          <w:lang w:eastAsia="en-US"/>
        </w:rPr>
        <w:t>Minimum areas and actions that shall be monitored.</w:t>
      </w:r>
    </w:p>
    <w:p w:rsidR="00D61547" w:rsidRPr="00FC1EF9" w:rsidP="00D61547" w14:paraId="6B440FCF" w14:textId="77777777">
      <w:pPr>
        <w:widowControl/>
        <w:spacing w:line="360" w:lineRule="auto"/>
        <w:rPr>
          <w:rFonts w:eastAsia="Calibri"/>
          <w:noProof/>
          <w:sz w:val="22"/>
          <w:szCs w:val="24"/>
          <w:lang w:eastAsia="en-US"/>
        </w:rPr>
      </w:pPr>
    </w:p>
    <w:tbl>
      <w:tblPr>
        <w:tblW w:w="9640" w:type="dxa"/>
        <w:jc w:val="center"/>
        <w:tblBorders>
          <w:top w:val="single" w:sz="8" w:space="0" w:color="000000"/>
          <w:left w:val="single" w:sz="8" w:space="0" w:color="000000"/>
          <w:bottom w:val="single" w:sz="8" w:space="0" w:color="000000"/>
          <w:right w:val="single" w:sz="8" w:space="0" w:color="000000"/>
          <w:insideH w:val="single" w:sz="8" w:space="0" w:color="7295D2"/>
          <w:insideV w:val="single" w:sz="8" w:space="0" w:color="FFC000"/>
        </w:tblBorders>
        <w:tblLayout w:type="fixed"/>
        <w:tblLook w:val="0400"/>
      </w:tblPr>
      <w:tblGrid>
        <w:gridCol w:w="1418"/>
        <w:gridCol w:w="2410"/>
        <w:gridCol w:w="2268"/>
        <w:gridCol w:w="3544"/>
      </w:tblGrid>
      <w:tr w14:paraId="712F331C" w14:textId="77777777" w:rsidTr="00197895">
        <w:tblPrEx>
          <w:tblW w:w="9640" w:type="dxa"/>
          <w:jc w:val="center"/>
          <w:tblLayout w:type="fixed"/>
          <w:tblLook w:val="0400"/>
        </w:tblPrEx>
        <w:trPr>
          <w:jc w:val="center"/>
        </w:trPr>
        <w:tc>
          <w:tcPr>
            <w:tcW w:w="1418"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D61547" w:rsidRPr="00FC1EF9" w:rsidP="00D61547" w14:paraId="2D1F73C2" w14:textId="77777777">
            <w:pPr>
              <w:widowControl/>
              <w:spacing w:line="360" w:lineRule="auto"/>
              <w:jc w:val="center"/>
              <w:rPr>
                <w:rFonts w:eastAsia="Calibri"/>
                <w:b/>
                <w:noProof/>
                <w:color w:val="FFFFFF"/>
                <w:sz w:val="22"/>
                <w:szCs w:val="24"/>
                <w:lang w:eastAsia="en-US"/>
              </w:rPr>
            </w:pPr>
            <w:r w:rsidRPr="00FC1EF9">
              <w:rPr>
                <w:rFonts w:eastAsia="Calibri"/>
                <w:b/>
                <w:noProof/>
                <w:color w:val="FFFFFF"/>
                <w:sz w:val="22"/>
                <w:szCs w:val="24"/>
                <w:lang w:eastAsia="en-US"/>
              </w:rPr>
              <w:t>Area covered</w:t>
            </w:r>
          </w:p>
        </w:tc>
        <w:tc>
          <w:tcPr>
            <w:tcW w:w="2410"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D61547" w:rsidRPr="00FC1EF9" w:rsidP="00D61547" w14:paraId="2AA8A12F" w14:textId="77777777">
            <w:pPr>
              <w:widowControl/>
              <w:spacing w:line="360" w:lineRule="auto"/>
              <w:jc w:val="center"/>
              <w:rPr>
                <w:rFonts w:eastAsia="Calibri"/>
                <w:b/>
                <w:noProof/>
                <w:color w:val="FFFFFF"/>
                <w:sz w:val="22"/>
                <w:szCs w:val="24"/>
                <w:lang w:eastAsia="en-US"/>
              </w:rPr>
            </w:pPr>
            <w:r w:rsidRPr="00FC1EF9">
              <w:rPr>
                <w:rFonts w:eastAsia="Calibri"/>
                <w:b/>
                <w:noProof/>
                <w:color w:val="FFFFFF"/>
                <w:sz w:val="22"/>
                <w:szCs w:val="24"/>
                <w:lang w:eastAsia="en-US"/>
              </w:rPr>
              <w:t>Action covered</w:t>
            </w:r>
          </w:p>
        </w:tc>
        <w:tc>
          <w:tcPr>
            <w:tcW w:w="2268" w:type="dxa"/>
            <w:tcBorders>
              <w:top w:val="single" w:sz="4" w:space="0" w:color="000000"/>
              <w:left w:val="single" w:sz="4" w:space="0" w:color="000000"/>
              <w:bottom w:val="single" w:sz="4" w:space="0" w:color="000000"/>
              <w:right w:val="single" w:sz="4" w:space="0" w:color="000000"/>
            </w:tcBorders>
            <w:shd w:val="clear" w:color="auto" w:fill="0070C0"/>
            <w:vAlign w:val="center"/>
          </w:tcPr>
          <w:p w:rsidR="00D61547" w:rsidRPr="00FC1EF9" w:rsidP="00D61547" w14:paraId="223C5B66" w14:textId="77777777">
            <w:pPr>
              <w:widowControl/>
              <w:spacing w:line="360" w:lineRule="auto"/>
              <w:jc w:val="center"/>
              <w:rPr>
                <w:rFonts w:eastAsia="Calibri"/>
                <w:b/>
                <w:noProof/>
                <w:color w:val="FFFFFF"/>
                <w:sz w:val="22"/>
                <w:szCs w:val="24"/>
                <w:lang w:eastAsia="en-US"/>
              </w:rPr>
            </w:pPr>
            <w:r w:rsidRPr="00FC1EF9">
              <w:rPr>
                <w:rFonts w:eastAsia="Calibri"/>
                <w:b/>
                <w:noProof/>
                <w:color w:val="FFFFFF"/>
                <w:sz w:val="22"/>
                <w:szCs w:val="24"/>
                <w:lang w:eastAsia="en-US"/>
              </w:rPr>
              <w:t>Purpose</w:t>
            </w:r>
          </w:p>
        </w:tc>
        <w:tc>
          <w:tcPr>
            <w:tcW w:w="3544" w:type="dxa"/>
            <w:tcBorders>
              <w:top w:val="single" w:sz="4" w:space="0" w:color="000000"/>
              <w:left w:val="single" w:sz="4" w:space="0" w:color="000000"/>
              <w:bottom w:val="single" w:sz="4" w:space="0" w:color="000000"/>
            </w:tcBorders>
            <w:shd w:val="clear" w:color="auto" w:fill="0070C0"/>
            <w:vAlign w:val="center"/>
          </w:tcPr>
          <w:p w:rsidR="00D61547" w:rsidRPr="00FC1EF9" w:rsidP="00D61547" w14:paraId="008B0AEF" w14:textId="77777777">
            <w:pPr>
              <w:widowControl/>
              <w:spacing w:line="360" w:lineRule="auto"/>
              <w:jc w:val="center"/>
              <w:rPr>
                <w:rFonts w:eastAsia="Calibri"/>
                <w:b/>
                <w:noProof/>
                <w:color w:val="FFFFFF"/>
                <w:sz w:val="22"/>
                <w:szCs w:val="24"/>
                <w:lang w:eastAsia="en-US"/>
              </w:rPr>
            </w:pPr>
            <w:r w:rsidRPr="00FC1EF9">
              <w:rPr>
                <w:rFonts w:eastAsia="Calibri"/>
                <w:b/>
                <w:noProof/>
                <w:color w:val="FFFFFF"/>
                <w:sz w:val="22"/>
                <w:szCs w:val="24"/>
                <w:lang w:eastAsia="en-US"/>
              </w:rPr>
              <w:t>Minimum data requirements to be monitored</w:t>
            </w:r>
          </w:p>
        </w:tc>
      </w:tr>
      <w:tr w14:paraId="36FC36B9" w14:textId="77777777" w:rsidTr="00197895">
        <w:tblPrEx>
          <w:tblW w:w="9640" w:type="dxa"/>
          <w:jc w:val="center"/>
          <w:tblLayout w:type="fixed"/>
          <w:tblLook w:val="0400"/>
        </w:tblPrEx>
        <w:trPr>
          <w:trHeight w:val="139"/>
          <w:jc w:val="center"/>
        </w:trPr>
        <w:tc>
          <w:tcPr>
            <w:tcW w:w="1418" w:type="dxa"/>
            <w:vMerge w:val="restart"/>
            <w:tcBorders>
              <w:top w:val="single" w:sz="4" w:space="0" w:color="000000"/>
              <w:right w:val="single" w:sz="4" w:space="0" w:color="000000"/>
            </w:tcBorders>
            <w:vAlign w:val="center"/>
          </w:tcPr>
          <w:p w:rsidR="00D61547" w:rsidRPr="00FC1EF9" w:rsidP="00D61547" w14:paraId="3AC8B388" w14:textId="77777777">
            <w:pPr>
              <w:widowControl/>
              <w:spacing w:line="360" w:lineRule="auto"/>
              <w:jc w:val="center"/>
              <w:rPr>
                <w:rFonts w:eastAsia="Calibri"/>
                <w:b/>
                <w:noProof/>
                <w:sz w:val="22"/>
                <w:szCs w:val="24"/>
                <w:lang w:eastAsia="en-US"/>
              </w:rPr>
            </w:pPr>
            <w:r w:rsidRPr="00FC1EF9">
              <w:rPr>
                <w:rFonts w:eastAsia="Calibri"/>
                <w:noProof/>
                <w:sz w:val="22"/>
                <w:szCs w:val="24"/>
                <w:lang w:eastAsia="en-US"/>
              </w:rPr>
              <w:t>Work deck (port side)</w:t>
            </w:r>
          </w:p>
        </w:tc>
        <w:tc>
          <w:tcPr>
            <w:tcW w:w="2410"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409C3F40" w14:textId="77777777">
            <w:pPr>
              <w:widowControl/>
              <w:spacing w:line="360" w:lineRule="auto"/>
              <w:rPr>
                <w:rFonts w:eastAsia="Calibri"/>
                <w:noProof/>
                <w:sz w:val="22"/>
                <w:szCs w:val="24"/>
                <w:lang w:eastAsia="en-US"/>
              </w:rPr>
            </w:pPr>
            <w:r w:rsidRPr="00FC1EF9">
              <w:rPr>
                <w:rFonts w:eastAsia="Calibri"/>
                <w:noProof/>
                <w:sz w:val="22"/>
                <w:szCs w:val="24"/>
                <w:lang w:eastAsia="en-US"/>
              </w:rPr>
              <w:t>Brailing</w:t>
            </w:r>
          </w:p>
        </w:tc>
        <w:tc>
          <w:tcPr>
            <w:tcW w:w="2268"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453341BB" w14:textId="77777777">
            <w:pPr>
              <w:widowControl/>
              <w:spacing w:line="360" w:lineRule="auto"/>
              <w:rPr>
                <w:rFonts w:eastAsia="Calibri"/>
                <w:b/>
                <w:noProof/>
                <w:sz w:val="22"/>
                <w:szCs w:val="24"/>
                <w:lang w:eastAsia="en-US"/>
              </w:rPr>
            </w:pPr>
            <w:r w:rsidRPr="00FC1EF9">
              <w:rPr>
                <w:rFonts w:eastAsia="Calibri"/>
                <w:noProof/>
                <w:sz w:val="22"/>
                <w:szCs w:val="24"/>
                <w:lang w:eastAsia="en-US"/>
              </w:rPr>
              <w:t>Total catch by set Species composition</w:t>
            </w:r>
          </w:p>
        </w:tc>
        <w:tc>
          <w:tcPr>
            <w:tcW w:w="3544" w:type="dxa"/>
            <w:tcBorders>
              <w:top w:val="single" w:sz="4" w:space="0" w:color="000000"/>
              <w:left w:val="single" w:sz="4" w:space="0" w:color="000000"/>
              <w:bottom w:val="single" w:sz="4" w:space="0" w:color="000000"/>
            </w:tcBorders>
            <w:vAlign w:val="center"/>
          </w:tcPr>
          <w:p w:rsidR="00D61547" w:rsidRPr="00FC1EF9" w:rsidP="00D61547" w14:paraId="5A6D87B6" w14:textId="77777777">
            <w:pPr>
              <w:widowControl/>
              <w:spacing w:line="360" w:lineRule="auto"/>
              <w:rPr>
                <w:rFonts w:eastAsia="Calibri"/>
                <w:noProof/>
                <w:sz w:val="22"/>
                <w:szCs w:val="24"/>
                <w:lang w:eastAsia="en-US"/>
              </w:rPr>
            </w:pPr>
            <w:r w:rsidRPr="00FC1EF9">
              <w:rPr>
                <w:rFonts w:eastAsia="Calibri"/>
                <w:noProof/>
                <w:sz w:val="22"/>
                <w:szCs w:val="24"/>
                <w:lang w:eastAsia="en-US"/>
              </w:rPr>
              <w:t>Number of brails and fullness by brail. Weight, size and species of retained tuna</w:t>
            </w:r>
          </w:p>
        </w:tc>
      </w:tr>
      <w:tr w14:paraId="4298AE22" w14:textId="77777777" w:rsidTr="00197895">
        <w:tblPrEx>
          <w:tblW w:w="9640" w:type="dxa"/>
          <w:jc w:val="center"/>
          <w:tblLayout w:type="fixed"/>
          <w:tblLook w:val="0400"/>
        </w:tblPrEx>
        <w:trPr>
          <w:trHeight w:val="137"/>
          <w:jc w:val="center"/>
        </w:trPr>
        <w:tc>
          <w:tcPr>
            <w:tcW w:w="1418" w:type="dxa"/>
            <w:vMerge/>
            <w:tcBorders>
              <w:top w:val="single" w:sz="4" w:space="0" w:color="000000"/>
              <w:right w:val="single" w:sz="4" w:space="0" w:color="000000"/>
            </w:tcBorders>
            <w:vAlign w:val="center"/>
          </w:tcPr>
          <w:p w:rsidR="00D61547" w:rsidRPr="00FC1EF9" w:rsidP="00D61547" w14:paraId="04CC1660" w14:textId="77777777">
            <w:pPr>
              <w:widowControl/>
              <w:pBdr>
                <w:top w:val="nil"/>
                <w:left w:val="nil"/>
                <w:bottom w:val="nil"/>
                <w:right w:val="nil"/>
                <w:between w:val="nil"/>
              </w:pBdr>
              <w:spacing w:line="276" w:lineRule="auto"/>
              <w:rPr>
                <w:rFonts w:eastAsia="Calibri"/>
                <w:noProof/>
                <w:sz w:val="22"/>
                <w:szCs w:val="24"/>
                <w:lang w:eastAsia="en-US"/>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24831913" w14:textId="77777777">
            <w:pPr>
              <w:widowControl/>
              <w:spacing w:line="360" w:lineRule="auto"/>
              <w:rPr>
                <w:rFonts w:eastAsia="Calibri"/>
                <w:noProof/>
                <w:sz w:val="22"/>
                <w:szCs w:val="24"/>
                <w:lang w:eastAsia="en-US"/>
              </w:rPr>
            </w:pPr>
            <w:r w:rsidRPr="00FC1EF9">
              <w:rPr>
                <w:rFonts w:eastAsia="Calibri"/>
                <w:noProof/>
                <w:sz w:val="22"/>
                <w:szCs w:val="24"/>
                <w:lang w:eastAsia="en-US"/>
              </w:rPr>
              <w:t>Tuna discards</w:t>
            </w:r>
          </w:p>
        </w:tc>
        <w:tc>
          <w:tcPr>
            <w:tcW w:w="2268"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5465AA38" w14:textId="77777777">
            <w:pPr>
              <w:widowControl/>
              <w:spacing w:line="360" w:lineRule="auto"/>
              <w:rPr>
                <w:rFonts w:eastAsia="Calibri"/>
                <w:noProof/>
                <w:sz w:val="22"/>
                <w:szCs w:val="24"/>
                <w:lang w:eastAsia="en-US"/>
              </w:rPr>
            </w:pPr>
            <w:r w:rsidRPr="00FC1EF9">
              <w:rPr>
                <w:rFonts w:eastAsia="Calibri"/>
                <w:noProof/>
                <w:sz w:val="22"/>
                <w:szCs w:val="24"/>
                <w:lang w:eastAsia="en-US"/>
              </w:rPr>
              <w:t>Total tuna discards by set</w:t>
            </w:r>
          </w:p>
        </w:tc>
        <w:tc>
          <w:tcPr>
            <w:tcW w:w="3544" w:type="dxa"/>
            <w:tcBorders>
              <w:top w:val="single" w:sz="4" w:space="0" w:color="000000"/>
              <w:left w:val="single" w:sz="4" w:space="0" w:color="000000"/>
              <w:bottom w:val="single" w:sz="4" w:space="0" w:color="000000"/>
            </w:tcBorders>
            <w:vAlign w:val="center"/>
          </w:tcPr>
          <w:p w:rsidR="00D61547" w:rsidRPr="00FC1EF9" w:rsidP="00D61547" w14:paraId="5B4008A6" w14:textId="77777777">
            <w:pPr>
              <w:widowControl/>
              <w:spacing w:line="360" w:lineRule="auto"/>
              <w:rPr>
                <w:rFonts w:eastAsia="Calibri"/>
                <w:noProof/>
                <w:sz w:val="22"/>
                <w:szCs w:val="24"/>
                <w:lang w:eastAsia="en-US"/>
              </w:rPr>
            </w:pPr>
            <w:r w:rsidRPr="00FC1EF9">
              <w:rPr>
                <w:rFonts w:eastAsia="Calibri"/>
                <w:noProof/>
                <w:sz w:val="22"/>
                <w:szCs w:val="24"/>
                <w:lang w:eastAsia="en-US"/>
              </w:rPr>
              <w:t>Weight, size and species of discarded tuna</w:t>
            </w:r>
          </w:p>
        </w:tc>
      </w:tr>
      <w:tr w14:paraId="483CC0AA" w14:textId="77777777" w:rsidTr="00197895">
        <w:tblPrEx>
          <w:tblW w:w="9640" w:type="dxa"/>
          <w:jc w:val="center"/>
          <w:tblLayout w:type="fixed"/>
          <w:tblLook w:val="0400"/>
        </w:tblPrEx>
        <w:trPr>
          <w:trHeight w:val="137"/>
          <w:jc w:val="center"/>
        </w:trPr>
        <w:tc>
          <w:tcPr>
            <w:tcW w:w="1418" w:type="dxa"/>
            <w:vMerge/>
            <w:tcBorders>
              <w:top w:val="single" w:sz="4" w:space="0" w:color="000000"/>
              <w:bottom w:val="single" w:sz="4" w:space="0" w:color="000000"/>
              <w:right w:val="single" w:sz="4" w:space="0" w:color="000000"/>
            </w:tcBorders>
            <w:vAlign w:val="center"/>
          </w:tcPr>
          <w:p w:rsidR="00D61547" w:rsidRPr="00FC1EF9" w:rsidP="00D61547" w14:paraId="765D226B" w14:textId="77777777">
            <w:pPr>
              <w:widowControl/>
              <w:pBdr>
                <w:top w:val="nil"/>
                <w:left w:val="nil"/>
                <w:bottom w:val="nil"/>
                <w:right w:val="nil"/>
                <w:between w:val="nil"/>
              </w:pBdr>
              <w:spacing w:line="276" w:lineRule="auto"/>
              <w:rPr>
                <w:rFonts w:eastAsia="Calibri"/>
                <w:noProof/>
                <w:sz w:val="22"/>
                <w:szCs w:val="24"/>
                <w:lang w:eastAsia="en-US"/>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6DFE5B6E" w14:textId="77777777">
            <w:pPr>
              <w:widowControl/>
              <w:spacing w:line="360" w:lineRule="auto"/>
              <w:rPr>
                <w:rFonts w:eastAsia="Calibri"/>
                <w:noProof/>
                <w:sz w:val="22"/>
                <w:szCs w:val="24"/>
                <w:lang w:eastAsia="en-US"/>
              </w:rPr>
            </w:pPr>
            <w:r w:rsidRPr="00FC1EF9">
              <w:rPr>
                <w:rFonts w:eastAsia="Calibri"/>
                <w:noProof/>
                <w:sz w:val="22"/>
                <w:szCs w:val="24"/>
                <w:lang w:eastAsia="en-US"/>
              </w:rPr>
              <w:t>Bycatch handling</w:t>
            </w:r>
          </w:p>
        </w:tc>
        <w:tc>
          <w:tcPr>
            <w:tcW w:w="2268"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52066ED7" w14:textId="77777777">
            <w:pPr>
              <w:widowControl/>
              <w:spacing w:line="360" w:lineRule="auto"/>
              <w:rPr>
                <w:rFonts w:eastAsia="Calibri"/>
                <w:noProof/>
                <w:sz w:val="22"/>
                <w:szCs w:val="24"/>
                <w:lang w:eastAsia="en-US"/>
              </w:rPr>
            </w:pPr>
            <w:r w:rsidRPr="00FC1EF9">
              <w:rPr>
                <w:rFonts w:eastAsia="Calibri"/>
                <w:noProof/>
                <w:sz w:val="22"/>
                <w:szCs w:val="24"/>
                <w:lang w:eastAsia="en-US"/>
              </w:rPr>
              <w:t>Bycatch estimation</w:t>
            </w:r>
          </w:p>
        </w:tc>
        <w:tc>
          <w:tcPr>
            <w:tcW w:w="3544" w:type="dxa"/>
            <w:tcBorders>
              <w:top w:val="single" w:sz="4" w:space="0" w:color="000000"/>
              <w:left w:val="single" w:sz="4" w:space="0" w:color="000000"/>
              <w:bottom w:val="single" w:sz="4" w:space="0" w:color="000000"/>
            </w:tcBorders>
            <w:vAlign w:val="center"/>
          </w:tcPr>
          <w:p w:rsidR="00D61547" w:rsidRPr="00FC1EF9" w:rsidP="00D61547" w14:paraId="5BD70CE3" w14:textId="77777777">
            <w:pPr>
              <w:widowControl/>
              <w:spacing w:line="360" w:lineRule="auto"/>
              <w:rPr>
                <w:rFonts w:eastAsia="Calibri"/>
                <w:noProof/>
                <w:sz w:val="22"/>
                <w:szCs w:val="24"/>
                <w:lang w:eastAsia="en-US"/>
              </w:rPr>
            </w:pPr>
            <w:r w:rsidRPr="00FC1EF9">
              <w:rPr>
                <w:rFonts w:eastAsia="Calibri"/>
                <w:noProof/>
                <w:sz w:val="22"/>
                <w:szCs w:val="24"/>
                <w:lang w:eastAsia="en-US"/>
              </w:rPr>
              <w:t>number of individuals handling mode</w:t>
            </w:r>
          </w:p>
          <w:p w:rsidR="00D61547" w:rsidRPr="00FC1EF9" w:rsidP="00D61547" w14:paraId="6416580C" w14:textId="77777777">
            <w:pPr>
              <w:widowControl/>
              <w:spacing w:line="360" w:lineRule="auto"/>
              <w:rPr>
                <w:rFonts w:eastAsia="Calibri"/>
                <w:noProof/>
                <w:sz w:val="22"/>
                <w:szCs w:val="24"/>
                <w:lang w:eastAsia="en-US"/>
              </w:rPr>
            </w:pPr>
            <w:r w:rsidRPr="00FC1EF9">
              <w:rPr>
                <w:rFonts w:eastAsia="Calibri"/>
                <w:noProof/>
                <w:sz w:val="22"/>
                <w:szCs w:val="24"/>
                <w:lang w:eastAsia="en-US"/>
              </w:rPr>
              <w:t>Species ID</w:t>
            </w:r>
          </w:p>
        </w:tc>
      </w:tr>
      <w:tr w14:paraId="78103246" w14:textId="77777777" w:rsidTr="00197895">
        <w:tblPrEx>
          <w:tblW w:w="9640" w:type="dxa"/>
          <w:jc w:val="center"/>
          <w:tblLayout w:type="fixed"/>
          <w:tblLook w:val="0400"/>
        </w:tblPrEx>
        <w:trPr>
          <w:jc w:val="center"/>
        </w:trPr>
        <w:tc>
          <w:tcPr>
            <w:tcW w:w="1418" w:type="dxa"/>
            <w:vMerge w:val="restart"/>
            <w:tcBorders>
              <w:top w:val="single" w:sz="4" w:space="0" w:color="000000"/>
              <w:right w:val="single" w:sz="4" w:space="0" w:color="000000"/>
            </w:tcBorders>
            <w:vAlign w:val="center"/>
          </w:tcPr>
          <w:p w:rsidR="00D61547" w:rsidRPr="00FC1EF9" w:rsidP="00D61547" w14:paraId="5DB820B5" w14:textId="77777777">
            <w:pPr>
              <w:widowControl/>
              <w:spacing w:line="360" w:lineRule="auto"/>
              <w:jc w:val="center"/>
              <w:rPr>
                <w:rFonts w:eastAsia="Calibri"/>
                <w:noProof/>
                <w:sz w:val="22"/>
                <w:szCs w:val="24"/>
                <w:lang w:eastAsia="en-US"/>
              </w:rPr>
            </w:pPr>
            <w:r w:rsidRPr="00FC1EF9">
              <w:rPr>
                <w:rFonts w:eastAsia="Calibri"/>
                <w:noProof/>
                <w:sz w:val="22"/>
                <w:szCs w:val="24"/>
                <w:lang w:eastAsia="en-US"/>
              </w:rPr>
              <w:t>Work deck</w:t>
            </w:r>
          </w:p>
          <w:p w:rsidR="00D61547" w:rsidRPr="00FC1EF9" w:rsidP="00D61547" w14:paraId="7BCBAF9E" w14:textId="77777777">
            <w:pPr>
              <w:widowControl/>
              <w:spacing w:line="360" w:lineRule="auto"/>
              <w:jc w:val="center"/>
              <w:rPr>
                <w:rFonts w:eastAsia="Calibri"/>
                <w:noProof/>
                <w:sz w:val="22"/>
                <w:szCs w:val="24"/>
                <w:lang w:eastAsia="en-US"/>
              </w:rPr>
            </w:pPr>
            <w:r w:rsidRPr="00FC1EF9">
              <w:rPr>
                <w:rFonts w:eastAsia="Calibri"/>
                <w:noProof/>
                <w:sz w:val="22"/>
                <w:szCs w:val="24"/>
                <w:lang w:eastAsia="en-US"/>
              </w:rPr>
              <w:t>(starboard side)</w:t>
            </w:r>
          </w:p>
        </w:tc>
        <w:tc>
          <w:tcPr>
            <w:tcW w:w="2410"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501D47DE" w14:textId="77777777">
            <w:pPr>
              <w:widowControl/>
              <w:spacing w:line="360" w:lineRule="auto"/>
              <w:rPr>
                <w:rFonts w:eastAsia="Calibri"/>
                <w:noProof/>
                <w:sz w:val="22"/>
                <w:szCs w:val="24"/>
                <w:lang w:eastAsia="en-US"/>
              </w:rPr>
            </w:pPr>
            <w:r w:rsidRPr="00FC1EF9">
              <w:rPr>
                <w:rFonts w:eastAsia="Calibri"/>
                <w:noProof/>
                <w:sz w:val="22"/>
                <w:szCs w:val="24"/>
                <w:lang w:eastAsia="en-US"/>
              </w:rPr>
              <w:t>Bycatch handling</w:t>
            </w:r>
          </w:p>
        </w:tc>
        <w:tc>
          <w:tcPr>
            <w:tcW w:w="2268"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0E5AF913" w14:textId="77777777">
            <w:pPr>
              <w:widowControl/>
              <w:spacing w:line="360" w:lineRule="auto"/>
              <w:rPr>
                <w:rFonts w:eastAsia="Calibri"/>
                <w:noProof/>
                <w:sz w:val="22"/>
                <w:szCs w:val="24"/>
                <w:lang w:eastAsia="en-US"/>
              </w:rPr>
            </w:pPr>
            <w:r w:rsidRPr="00FC1EF9">
              <w:rPr>
                <w:rFonts w:eastAsia="Calibri"/>
                <w:noProof/>
                <w:sz w:val="22"/>
                <w:szCs w:val="24"/>
                <w:lang w:eastAsia="en-US"/>
              </w:rPr>
              <w:t>Bycatch estimation</w:t>
            </w:r>
          </w:p>
        </w:tc>
        <w:tc>
          <w:tcPr>
            <w:tcW w:w="3544" w:type="dxa"/>
            <w:tcBorders>
              <w:top w:val="single" w:sz="4" w:space="0" w:color="000000"/>
              <w:left w:val="single" w:sz="4" w:space="0" w:color="000000"/>
              <w:bottom w:val="single" w:sz="4" w:space="0" w:color="000000"/>
            </w:tcBorders>
            <w:vAlign w:val="center"/>
          </w:tcPr>
          <w:p w:rsidR="00D61547" w:rsidRPr="00FC1EF9" w:rsidP="00D61547" w14:paraId="5312172E" w14:textId="77777777">
            <w:pPr>
              <w:widowControl/>
              <w:spacing w:line="360" w:lineRule="auto"/>
              <w:rPr>
                <w:rFonts w:eastAsia="Calibri"/>
                <w:noProof/>
                <w:sz w:val="22"/>
                <w:szCs w:val="24"/>
                <w:lang w:eastAsia="en-US"/>
              </w:rPr>
            </w:pPr>
            <w:r w:rsidRPr="00FC1EF9">
              <w:rPr>
                <w:rFonts w:eastAsia="Calibri"/>
                <w:noProof/>
                <w:sz w:val="22"/>
                <w:szCs w:val="24"/>
                <w:lang w:eastAsia="en-US"/>
              </w:rPr>
              <w:t>Handling mode</w:t>
            </w:r>
          </w:p>
        </w:tc>
      </w:tr>
      <w:tr w14:paraId="55B52768" w14:textId="77777777" w:rsidTr="00197895">
        <w:tblPrEx>
          <w:tblW w:w="9640" w:type="dxa"/>
          <w:jc w:val="center"/>
          <w:tblLayout w:type="fixed"/>
          <w:tblLook w:val="0400"/>
        </w:tblPrEx>
        <w:trPr>
          <w:trHeight w:val="646"/>
          <w:jc w:val="center"/>
        </w:trPr>
        <w:tc>
          <w:tcPr>
            <w:tcW w:w="1418" w:type="dxa"/>
            <w:vMerge/>
            <w:tcBorders>
              <w:bottom w:val="single" w:sz="4" w:space="0" w:color="000000"/>
              <w:right w:val="single" w:sz="4" w:space="0" w:color="000000"/>
            </w:tcBorders>
            <w:vAlign w:val="center"/>
          </w:tcPr>
          <w:p w:rsidR="00D61547" w:rsidRPr="00FC1EF9" w:rsidP="00D61547" w14:paraId="20659D38" w14:textId="77777777">
            <w:pPr>
              <w:widowControl/>
              <w:pBdr>
                <w:top w:val="nil"/>
                <w:left w:val="nil"/>
                <w:bottom w:val="nil"/>
                <w:right w:val="nil"/>
                <w:between w:val="nil"/>
              </w:pBdr>
              <w:spacing w:line="276" w:lineRule="auto"/>
              <w:rPr>
                <w:rFonts w:eastAsia="Calibri"/>
                <w:noProof/>
                <w:sz w:val="22"/>
                <w:szCs w:val="24"/>
                <w:lang w:eastAsia="en-US"/>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754D357F" w14:textId="77777777">
            <w:pPr>
              <w:widowControl/>
              <w:spacing w:line="360" w:lineRule="auto"/>
              <w:rPr>
                <w:rFonts w:eastAsia="Calibri"/>
                <w:noProof/>
                <w:sz w:val="22"/>
                <w:szCs w:val="24"/>
                <w:lang w:eastAsia="en-US"/>
              </w:rPr>
            </w:pPr>
            <w:r w:rsidRPr="00FC1EF9">
              <w:rPr>
                <w:rFonts w:eastAsia="Calibri"/>
                <w:noProof/>
                <w:sz w:val="22"/>
                <w:szCs w:val="24"/>
                <w:lang w:eastAsia="en-US"/>
              </w:rPr>
              <w:t>Bycatch release</w:t>
            </w:r>
          </w:p>
        </w:tc>
        <w:tc>
          <w:tcPr>
            <w:tcW w:w="2268"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2E0A4645" w14:textId="77777777">
            <w:pPr>
              <w:widowControl/>
              <w:spacing w:line="360" w:lineRule="auto"/>
              <w:rPr>
                <w:rFonts w:eastAsia="Calibri"/>
                <w:noProof/>
                <w:sz w:val="22"/>
                <w:szCs w:val="24"/>
                <w:lang w:eastAsia="en-US"/>
              </w:rPr>
            </w:pPr>
            <w:r w:rsidRPr="00FC1EF9">
              <w:rPr>
                <w:rFonts w:eastAsia="Calibri"/>
                <w:noProof/>
                <w:sz w:val="22"/>
                <w:szCs w:val="24"/>
                <w:lang w:eastAsia="en-US"/>
              </w:rPr>
              <w:t xml:space="preserve">Total bycatch by set </w:t>
            </w:r>
          </w:p>
        </w:tc>
        <w:tc>
          <w:tcPr>
            <w:tcW w:w="3544" w:type="dxa"/>
            <w:tcBorders>
              <w:top w:val="single" w:sz="4" w:space="0" w:color="000000"/>
              <w:left w:val="single" w:sz="4" w:space="0" w:color="000000"/>
              <w:bottom w:val="single" w:sz="4" w:space="0" w:color="000000"/>
            </w:tcBorders>
            <w:vAlign w:val="center"/>
          </w:tcPr>
          <w:p w:rsidR="00D61547" w:rsidRPr="00FC1EF9" w:rsidP="00D61547" w14:paraId="5B3685BA" w14:textId="77777777">
            <w:pPr>
              <w:widowControl/>
              <w:spacing w:line="360" w:lineRule="auto"/>
              <w:rPr>
                <w:rFonts w:eastAsia="Calibri"/>
                <w:noProof/>
                <w:sz w:val="22"/>
                <w:szCs w:val="24"/>
                <w:lang w:eastAsia="en-US"/>
              </w:rPr>
            </w:pPr>
            <w:r w:rsidRPr="00FC1EF9">
              <w:rPr>
                <w:rFonts w:eastAsia="Calibri"/>
                <w:noProof/>
                <w:sz w:val="22"/>
                <w:szCs w:val="24"/>
                <w:lang w:eastAsia="en-US"/>
              </w:rPr>
              <w:t>Number of individuals and species ID</w:t>
            </w:r>
          </w:p>
        </w:tc>
      </w:tr>
      <w:tr w14:paraId="5890D927" w14:textId="77777777" w:rsidTr="00197895">
        <w:tblPrEx>
          <w:tblW w:w="9640" w:type="dxa"/>
          <w:jc w:val="center"/>
          <w:tblLayout w:type="fixed"/>
          <w:tblLook w:val="0400"/>
        </w:tblPrEx>
        <w:trPr>
          <w:jc w:val="center"/>
        </w:trPr>
        <w:tc>
          <w:tcPr>
            <w:tcW w:w="1418" w:type="dxa"/>
            <w:vMerge w:val="restart"/>
            <w:tcBorders>
              <w:top w:val="single" w:sz="4" w:space="0" w:color="000000"/>
              <w:right w:val="single" w:sz="4" w:space="0" w:color="000000"/>
            </w:tcBorders>
            <w:vAlign w:val="center"/>
          </w:tcPr>
          <w:p w:rsidR="00D61547" w:rsidRPr="00FC1EF9" w:rsidP="00D61547" w14:paraId="21B59DC5" w14:textId="77777777">
            <w:pPr>
              <w:widowControl/>
              <w:spacing w:line="360" w:lineRule="auto"/>
              <w:jc w:val="center"/>
              <w:rPr>
                <w:rFonts w:eastAsia="Calibri"/>
                <w:noProof/>
                <w:sz w:val="22"/>
                <w:szCs w:val="24"/>
                <w:lang w:eastAsia="en-US"/>
              </w:rPr>
            </w:pPr>
            <w:r w:rsidRPr="00FC1EF9">
              <w:rPr>
                <w:rFonts w:eastAsia="Calibri"/>
                <w:noProof/>
                <w:sz w:val="22"/>
                <w:szCs w:val="24"/>
                <w:lang w:eastAsia="en-US"/>
              </w:rPr>
              <w:t>In-water purse seine area</w:t>
            </w:r>
          </w:p>
        </w:tc>
        <w:tc>
          <w:tcPr>
            <w:tcW w:w="2410"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4F725200" w14:textId="77777777">
            <w:pPr>
              <w:widowControl/>
              <w:spacing w:line="360" w:lineRule="auto"/>
              <w:rPr>
                <w:rFonts w:eastAsia="Calibri"/>
                <w:noProof/>
                <w:sz w:val="22"/>
                <w:szCs w:val="24"/>
                <w:lang w:eastAsia="en-US"/>
              </w:rPr>
            </w:pPr>
            <w:r w:rsidRPr="00FC1EF9">
              <w:rPr>
                <w:rFonts w:eastAsia="Calibri"/>
                <w:noProof/>
                <w:sz w:val="22"/>
                <w:szCs w:val="24"/>
                <w:lang w:eastAsia="en-US"/>
              </w:rPr>
              <w:t>Brailing</w:t>
            </w:r>
          </w:p>
        </w:tc>
        <w:tc>
          <w:tcPr>
            <w:tcW w:w="2268"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6FC0B61E" w14:textId="77777777">
            <w:pPr>
              <w:widowControl/>
              <w:spacing w:line="360" w:lineRule="auto"/>
              <w:rPr>
                <w:rFonts w:eastAsia="Calibri"/>
                <w:b/>
                <w:noProof/>
                <w:sz w:val="22"/>
                <w:szCs w:val="24"/>
                <w:lang w:eastAsia="en-US"/>
              </w:rPr>
            </w:pPr>
            <w:r w:rsidRPr="00FC1EF9">
              <w:rPr>
                <w:rFonts w:eastAsia="Calibri"/>
                <w:noProof/>
                <w:sz w:val="22"/>
                <w:szCs w:val="24"/>
                <w:lang w:eastAsia="en-US"/>
              </w:rPr>
              <w:t>Total catch by set</w:t>
            </w:r>
          </w:p>
        </w:tc>
        <w:tc>
          <w:tcPr>
            <w:tcW w:w="3544" w:type="dxa"/>
            <w:tcBorders>
              <w:top w:val="single" w:sz="4" w:space="0" w:color="000000"/>
              <w:left w:val="single" w:sz="4" w:space="0" w:color="000000"/>
              <w:bottom w:val="single" w:sz="4" w:space="0" w:color="000000"/>
            </w:tcBorders>
            <w:vAlign w:val="center"/>
          </w:tcPr>
          <w:p w:rsidR="00D61547" w:rsidRPr="00FC1EF9" w:rsidP="00D61547" w14:paraId="4F17A139" w14:textId="77777777">
            <w:pPr>
              <w:widowControl/>
              <w:spacing w:line="360" w:lineRule="auto"/>
              <w:rPr>
                <w:rFonts w:eastAsia="Calibri"/>
                <w:b/>
                <w:noProof/>
                <w:sz w:val="22"/>
                <w:szCs w:val="24"/>
                <w:lang w:eastAsia="en-US"/>
              </w:rPr>
            </w:pPr>
            <w:r w:rsidRPr="00FC1EF9">
              <w:rPr>
                <w:rFonts w:eastAsia="Calibri"/>
                <w:noProof/>
                <w:sz w:val="22"/>
                <w:szCs w:val="24"/>
                <w:lang w:eastAsia="en-US"/>
              </w:rPr>
              <w:t xml:space="preserve">Number of brails and fullness by brail </w:t>
            </w:r>
          </w:p>
        </w:tc>
      </w:tr>
      <w:tr w14:paraId="2E913A94" w14:textId="77777777" w:rsidTr="00197895">
        <w:tblPrEx>
          <w:tblW w:w="9640" w:type="dxa"/>
          <w:jc w:val="center"/>
          <w:tblLayout w:type="fixed"/>
          <w:tblLook w:val="0400"/>
        </w:tblPrEx>
        <w:trPr>
          <w:jc w:val="center"/>
        </w:trPr>
        <w:tc>
          <w:tcPr>
            <w:tcW w:w="1418" w:type="dxa"/>
            <w:vMerge/>
            <w:tcBorders>
              <w:right w:val="single" w:sz="4" w:space="0" w:color="000000"/>
            </w:tcBorders>
            <w:vAlign w:val="center"/>
          </w:tcPr>
          <w:p w:rsidR="00D61547" w:rsidRPr="00FC1EF9" w:rsidP="00D61547" w14:paraId="47E79804" w14:textId="77777777">
            <w:pPr>
              <w:widowControl/>
              <w:pBdr>
                <w:top w:val="nil"/>
                <w:left w:val="nil"/>
                <w:bottom w:val="nil"/>
                <w:right w:val="nil"/>
                <w:between w:val="nil"/>
              </w:pBdr>
              <w:spacing w:line="276" w:lineRule="auto"/>
              <w:rPr>
                <w:rFonts w:eastAsia="Calibri"/>
                <w:b/>
                <w:noProof/>
                <w:sz w:val="22"/>
                <w:szCs w:val="24"/>
                <w:lang w:eastAsia="en-US"/>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1ABFAC0B" w14:textId="77777777">
            <w:pPr>
              <w:widowControl/>
              <w:spacing w:line="360" w:lineRule="auto"/>
              <w:rPr>
                <w:rFonts w:eastAsia="Calibri"/>
                <w:noProof/>
                <w:sz w:val="22"/>
                <w:szCs w:val="24"/>
                <w:lang w:eastAsia="en-US"/>
              </w:rPr>
            </w:pPr>
            <w:r w:rsidRPr="00FC1EF9">
              <w:rPr>
                <w:rFonts w:eastAsia="Calibri"/>
                <w:noProof/>
                <w:sz w:val="22"/>
                <w:szCs w:val="24"/>
                <w:lang w:eastAsia="en-US"/>
              </w:rPr>
              <w:t>Bycatch handling and safe-release of individual animals</w:t>
            </w:r>
          </w:p>
          <w:p w:rsidR="00D61547" w:rsidRPr="00FC1EF9" w:rsidP="00D61547" w14:paraId="4637ECA0" w14:textId="77777777">
            <w:pPr>
              <w:widowControl/>
              <w:spacing w:line="360" w:lineRule="auto"/>
              <w:rPr>
                <w:rFonts w:eastAsia="Calibri"/>
                <w:b/>
                <w:noProof/>
                <w:sz w:val="22"/>
                <w:szCs w:val="24"/>
                <w:lang w:eastAsia="en-US"/>
              </w:rPr>
            </w:pPr>
            <w:r w:rsidRPr="00FC1EF9">
              <w:rPr>
                <w:rFonts w:eastAsia="Calibri"/>
                <w:noProof/>
                <w:sz w:val="22"/>
                <w:szCs w:val="24"/>
                <w:lang w:eastAsia="en-US"/>
              </w:rPr>
              <w:t>(whale sharks, manta rays…)</w:t>
            </w:r>
          </w:p>
        </w:tc>
        <w:tc>
          <w:tcPr>
            <w:tcW w:w="2268"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6A7D8CAA" w14:textId="77777777">
            <w:pPr>
              <w:keepNext/>
              <w:keepLines/>
              <w:widowControl/>
              <w:spacing w:before="40" w:after="40" w:line="360" w:lineRule="auto"/>
              <w:rPr>
                <w:rFonts w:eastAsia="Calibri"/>
                <w:noProof/>
                <w:sz w:val="22"/>
                <w:szCs w:val="24"/>
                <w:lang w:eastAsia="en-US"/>
              </w:rPr>
            </w:pPr>
            <w:r w:rsidRPr="00FC1EF9">
              <w:rPr>
                <w:rFonts w:eastAsia="Calibri"/>
                <w:noProof/>
                <w:sz w:val="22"/>
                <w:szCs w:val="24"/>
                <w:lang w:eastAsia="en-US"/>
              </w:rPr>
              <w:t>Total bycatch by set .</w:t>
            </w:r>
          </w:p>
          <w:p w:rsidR="00D61547" w:rsidRPr="00FC1EF9" w:rsidP="00D61547" w14:paraId="6D8A4E17" w14:textId="77777777">
            <w:pPr>
              <w:widowControl/>
              <w:spacing w:line="360" w:lineRule="auto"/>
              <w:rPr>
                <w:rFonts w:eastAsia="Calibri"/>
                <w:b/>
                <w:noProof/>
                <w:sz w:val="22"/>
                <w:szCs w:val="24"/>
                <w:lang w:eastAsia="en-US"/>
              </w:rPr>
            </w:pPr>
            <w:r w:rsidRPr="00FC1EF9">
              <w:rPr>
                <w:rFonts w:eastAsia="Calibri"/>
                <w:noProof/>
                <w:sz w:val="22"/>
                <w:szCs w:val="24"/>
                <w:lang w:eastAsia="en-US"/>
              </w:rPr>
              <w:t>Application of handling and safe-release best practices</w:t>
            </w:r>
          </w:p>
        </w:tc>
        <w:tc>
          <w:tcPr>
            <w:tcW w:w="3544" w:type="dxa"/>
            <w:tcBorders>
              <w:top w:val="single" w:sz="4" w:space="0" w:color="000000"/>
              <w:left w:val="single" w:sz="4" w:space="0" w:color="000000"/>
              <w:bottom w:val="single" w:sz="4" w:space="0" w:color="000000"/>
            </w:tcBorders>
            <w:vAlign w:val="center"/>
          </w:tcPr>
          <w:p w:rsidR="00D61547" w:rsidRPr="00FC1EF9" w:rsidP="00D61547" w14:paraId="6DE2BD9E" w14:textId="77777777">
            <w:pPr>
              <w:widowControl/>
              <w:spacing w:line="360" w:lineRule="auto"/>
              <w:rPr>
                <w:rFonts w:eastAsia="Calibri"/>
                <w:b/>
                <w:noProof/>
                <w:sz w:val="22"/>
                <w:szCs w:val="24"/>
                <w:lang w:eastAsia="en-US"/>
              </w:rPr>
            </w:pPr>
            <w:r w:rsidRPr="00FC1EF9">
              <w:rPr>
                <w:rFonts w:eastAsia="Calibri"/>
                <w:noProof/>
                <w:sz w:val="22"/>
                <w:szCs w:val="24"/>
                <w:lang w:eastAsia="en-US"/>
              </w:rPr>
              <w:t>Handling mode</w:t>
            </w:r>
          </w:p>
        </w:tc>
      </w:tr>
      <w:tr w14:paraId="7C7934CB" w14:textId="77777777" w:rsidTr="00197895">
        <w:tblPrEx>
          <w:tblW w:w="9640" w:type="dxa"/>
          <w:jc w:val="center"/>
          <w:tblLayout w:type="fixed"/>
          <w:tblLook w:val="0400"/>
        </w:tblPrEx>
        <w:trPr>
          <w:jc w:val="center"/>
        </w:trPr>
        <w:tc>
          <w:tcPr>
            <w:tcW w:w="1418" w:type="dxa"/>
            <w:vMerge/>
            <w:tcBorders>
              <w:bottom w:val="single" w:sz="4" w:space="0" w:color="000000"/>
              <w:right w:val="single" w:sz="4" w:space="0" w:color="000000"/>
            </w:tcBorders>
            <w:vAlign w:val="center"/>
          </w:tcPr>
          <w:p w:rsidR="00D61547" w:rsidRPr="00FC1EF9" w:rsidP="00D61547" w14:paraId="14811410" w14:textId="77777777">
            <w:pPr>
              <w:widowControl/>
              <w:pBdr>
                <w:top w:val="nil"/>
                <w:left w:val="nil"/>
                <w:bottom w:val="nil"/>
                <w:right w:val="nil"/>
                <w:between w:val="nil"/>
              </w:pBdr>
              <w:spacing w:line="276" w:lineRule="auto"/>
              <w:rPr>
                <w:rFonts w:eastAsia="Calibri"/>
                <w:b/>
                <w:noProof/>
                <w:sz w:val="22"/>
                <w:szCs w:val="24"/>
                <w:lang w:eastAsia="en-US"/>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36EB6A8D" w14:textId="77777777">
            <w:pPr>
              <w:widowControl/>
              <w:spacing w:line="360" w:lineRule="auto"/>
              <w:rPr>
                <w:rFonts w:eastAsia="Calibri"/>
                <w:b/>
                <w:noProof/>
                <w:sz w:val="22"/>
                <w:szCs w:val="24"/>
                <w:lang w:eastAsia="en-US"/>
              </w:rPr>
            </w:pPr>
            <w:r w:rsidRPr="00FC1EF9">
              <w:rPr>
                <w:rFonts w:eastAsia="Calibri"/>
                <w:noProof/>
                <w:sz w:val="22"/>
                <w:szCs w:val="24"/>
                <w:lang w:eastAsia="en-US"/>
              </w:rPr>
              <w:t>Bycatch release of big species (whale sharks, manta rays…)</w:t>
            </w:r>
          </w:p>
        </w:tc>
        <w:tc>
          <w:tcPr>
            <w:tcW w:w="2268"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00637AAB" w14:textId="77777777">
            <w:pPr>
              <w:widowControl/>
              <w:spacing w:line="360" w:lineRule="auto"/>
              <w:rPr>
                <w:rFonts w:eastAsia="Calibri"/>
                <w:noProof/>
                <w:sz w:val="22"/>
                <w:szCs w:val="24"/>
                <w:lang w:eastAsia="en-US"/>
              </w:rPr>
            </w:pPr>
            <w:r w:rsidRPr="00FC1EF9">
              <w:rPr>
                <w:rFonts w:eastAsia="Calibri"/>
                <w:noProof/>
                <w:sz w:val="22"/>
                <w:szCs w:val="24"/>
                <w:lang w:eastAsia="en-US"/>
              </w:rPr>
              <w:t>Total bycatch by set</w:t>
            </w:r>
          </w:p>
          <w:p w:rsidR="00D61547" w:rsidRPr="00FC1EF9" w:rsidP="00D61547" w14:paraId="0365A4A0" w14:textId="77777777">
            <w:pPr>
              <w:widowControl/>
              <w:spacing w:line="360" w:lineRule="auto"/>
              <w:rPr>
                <w:rFonts w:eastAsia="Calibri"/>
                <w:b/>
                <w:noProof/>
                <w:sz w:val="22"/>
                <w:szCs w:val="24"/>
                <w:lang w:eastAsia="en-US"/>
              </w:rPr>
            </w:pPr>
            <w:r w:rsidRPr="00FC1EF9">
              <w:rPr>
                <w:rFonts w:eastAsia="Calibri"/>
                <w:noProof/>
                <w:sz w:val="22"/>
                <w:szCs w:val="24"/>
                <w:lang w:eastAsia="en-US"/>
              </w:rPr>
              <w:t>Application of handling and safe-release best practices.</w:t>
            </w:r>
          </w:p>
        </w:tc>
        <w:tc>
          <w:tcPr>
            <w:tcW w:w="3544" w:type="dxa"/>
            <w:tcBorders>
              <w:top w:val="single" w:sz="4" w:space="0" w:color="000000"/>
              <w:left w:val="single" w:sz="4" w:space="0" w:color="000000"/>
              <w:bottom w:val="single" w:sz="4" w:space="0" w:color="000000"/>
            </w:tcBorders>
            <w:vAlign w:val="center"/>
          </w:tcPr>
          <w:p w:rsidR="00D61547" w:rsidRPr="00FC1EF9" w:rsidP="00D61547" w14:paraId="6D6951EF" w14:textId="77777777">
            <w:pPr>
              <w:widowControl/>
              <w:spacing w:line="360" w:lineRule="auto"/>
              <w:rPr>
                <w:rFonts w:eastAsia="Calibri"/>
                <w:b/>
                <w:noProof/>
                <w:sz w:val="22"/>
                <w:szCs w:val="24"/>
                <w:lang w:eastAsia="en-US"/>
              </w:rPr>
            </w:pPr>
            <w:r w:rsidRPr="00FC1EF9">
              <w:rPr>
                <w:rFonts w:eastAsia="Calibri"/>
                <w:noProof/>
                <w:sz w:val="22"/>
                <w:szCs w:val="24"/>
                <w:lang w:eastAsia="en-US"/>
              </w:rPr>
              <w:t>Number of individuals and species ID</w:t>
            </w:r>
          </w:p>
        </w:tc>
      </w:tr>
    </w:tbl>
    <w:p w:rsidR="00D61547" w:rsidRPr="00FC1EF9" w:rsidP="00D61547" w14:paraId="50EB4A41" w14:textId="77777777">
      <w:pPr>
        <w:widowControl/>
        <w:spacing w:before="120" w:after="120" w:line="360" w:lineRule="auto"/>
        <w:rPr>
          <w:szCs w:val="24"/>
          <w:lang w:eastAsia="en-US"/>
        </w:rPr>
      </w:pPr>
      <w:r w:rsidRPr="00FC1EF9">
        <w:rPr>
          <w:szCs w:val="24"/>
          <w:lang w:eastAsia="en-US"/>
        </w:rPr>
        <w:br w:type="page"/>
      </w:r>
    </w:p>
    <w:tbl>
      <w:tblPr>
        <w:tblW w:w="9640" w:type="dxa"/>
        <w:jc w:val="center"/>
        <w:tblBorders>
          <w:top w:val="single" w:sz="8" w:space="0" w:color="000000"/>
          <w:left w:val="single" w:sz="8" w:space="0" w:color="000000"/>
          <w:bottom w:val="single" w:sz="8" w:space="0" w:color="000000"/>
          <w:right w:val="single" w:sz="8" w:space="0" w:color="000000"/>
          <w:insideH w:val="single" w:sz="8" w:space="0" w:color="7295D2"/>
          <w:insideV w:val="single" w:sz="8" w:space="0" w:color="FFC000"/>
        </w:tblBorders>
        <w:tblLayout w:type="fixed"/>
        <w:tblLook w:val="0400"/>
      </w:tblPr>
      <w:tblGrid>
        <w:gridCol w:w="1418"/>
        <w:gridCol w:w="2410"/>
        <w:gridCol w:w="2268"/>
        <w:gridCol w:w="3544"/>
      </w:tblGrid>
      <w:tr w14:paraId="04E73B62" w14:textId="77777777" w:rsidTr="00197895">
        <w:tblPrEx>
          <w:tblW w:w="9640" w:type="dxa"/>
          <w:jc w:val="center"/>
          <w:tblLayout w:type="fixed"/>
          <w:tblLook w:val="0400"/>
        </w:tblPrEx>
        <w:trPr>
          <w:jc w:val="center"/>
        </w:trPr>
        <w:tc>
          <w:tcPr>
            <w:tcW w:w="1418" w:type="dxa"/>
            <w:tcBorders>
              <w:top w:val="single" w:sz="4" w:space="0" w:color="000000"/>
              <w:bottom w:val="single" w:sz="4" w:space="0" w:color="000000"/>
              <w:right w:val="single" w:sz="4" w:space="0" w:color="000000"/>
            </w:tcBorders>
            <w:vAlign w:val="center"/>
          </w:tcPr>
          <w:p w:rsidR="00D61547" w:rsidRPr="00FC1EF9" w:rsidP="00D61547" w14:paraId="6D8C78DA" w14:textId="77777777">
            <w:pPr>
              <w:widowControl/>
              <w:spacing w:line="360" w:lineRule="auto"/>
              <w:jc w:val="center"/>
              <w:rPr>
                <w:rFonts w:eastAsia="Calibri"/>
                <w:noProof/>
                <w:sz w:val="22"/>
                <w:szCs w:val="24"/>
                <w:lang w:eastAsia="en-US"/>
              </w:rPr>
            </w:pPr>
            <w:r w:rsidRPr="00FC1EF9">
              <w:rPr>
                <w:rFonts w:eastAsia="Calibri"/>
                <w:noProof/>
                <w:sz w:val="22"/>
                <w:szCs w:val="24"/>
                <w:lang w:eastAsia="en-US"/>
              </w:rPr>
              <w:t>Foredeck or amidships</w:t>
            </w:r>
          </w:p>
        </w:tc>
        <w:tc>
          <w:tcPr>
            <w:tcW w:w="2410"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410529D9" w14:textId="77777777">
            <w:pPr>
              <w:widowControl/>
              <w:spacing w:line="360" w:lineRule="auto"/>
              <w:rPr>
                <w:rFonts w:eastAsia="Calibri"/>
                <w:noProof/>
                <w:sz w:val="22"/>
                <w:szCs w:val="24"/>
                <w:lang w:eastAsia="en-US"/>
              </w:rPr>
            </w:pPr>
            <w:r w:rsidRPr="00FC1EF9">
              <w:rPr>
                <w:rFonts w:eastAsia="Calibri"/>
                <w:noProof/>
                <w:sz w:val="22"/>
                <w:szCs w:val="24"/>
                <w:lang w:eastAsia="en-US"/>
              </w:rPr>
              <w:t>FAD activity (deploying, replacement, reparation…)</w:t>
            </w:r>
          </w:p>
        </w:tc>
        <w:tc>
          <w:tcPr>
            <w:tcW w:w="2268"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7E233DF9" w14:textId="77777777">
            <w:pPr>
              <w:widowControl/>
              <w:spacing w:line="360" w:lineRule="auto"/>
              <w:rPr>
                <w:rFonts w:eastAsia="Calibri"/>
                <w:noProof/>
                <w:sz w:val="22"/>
                <w:szCs w:val="24"/>
                <w:lang w:eastAsia="en-US"/>
              </w:rPr>
            </w:pPr>
            <w:r w:rsidRPr="00FC1EF9">
              <w:rPr>
                <w:rFonts w:eastAsia="Calibri"/>
                <w:noProof/>
                <w:sz w:val="22"/>
                <w:szCs w:val="24"/>
                <w:lang w:eastAsia="en-US"/>
              </w:rPr>
              <w:t>Total number of FAD deployments, FAD design and FAD activities by trip</w:t>
            </w:r>
          </w:p>
        </w:tc>
        <w:tc>
          <w:tcPr>
            <w:tcW w:w="3544" w:type="dxa"/>
            <w:tcBorders>
              <w:top w:val="single" w:sz="4" w:space="0" w:color="000000"/>
              <w:left w:val="single" w:sz="4" w:space="0" w:color="000000"/>
              <w:bottom w:val="single" w:sz="4" w:space="0" w:color="000000"/>
            </w:tcBorders>
            <w:vAlign w:val="center"/>
          </w:tcPr>
          <w:p w:rsidR="00D61547" w:rsidRPr="00FC1EF9" w:rsidP="00D61547" w14:paraId="290D78FD" w14:textId="77777777">
            <w:pPr>
              <w:widowControl/>
              <w:spacing w:line="360" w:lineRule="auto"/>
              <w:rPr>
                <w:rFonts w:eastAsia="Calibri"/>
                <w:noProof/>
                <w:sz w:val="22"/>
                <w:szCs w:val="24"/>
                <w:lang w:eastAsia="en-US"/>
              </w:rPr>
            </w:pPr>
            <w:r w:rsidRPr="00FC1EF9">
              <w:rPr>
                <w:rFonts w:eastAsia="Calibri"/>
                <w:noProof/>
                <w:sz w:val="22"/>
                <w:szCs w:val="24"/>
                <w:lang w:eastAsia="en-US"/>
              </w:rPr>
              <w:t>Number, material (natural or artificial), and FAD characteristics (entangling or no entangling)</w:t>
            </w:r>
          </w:p>
        </w:tc>
      </w:tr>
      <w:tr w14:paraId="3EDBFE2C" w14:textId="77777777" w:rsidTr="00197895">
        <w:tblPrEx>
          <w:tblW w:w="9640" w:type="dxa"/>
          <w:jc w:val="center"/>
          <w:tblLayout w:type="fixed"/>
          <w:tblLook w:val="0400"/>
        </w:tblPrEx>
        <w:trPr>
          <w:jc w:val="center"/>
        </w:trPr>
        <w:tc>
          <w:tcPr>
            <w:tcW w:w="1418" w:type="dxa"/>
            <w:vMerge w:val="restart"/>
            <w:tcBorders>
              <w:top w:val="single" w:sz="4" w:space="0" w:color="000000"/>
              <w:right w:val="single" w:sz="4" w:space="0" w:color="000000"/>
            </w:tcBorders>
            <w:vAlign w:val="center"/>
          </w:tcPr>
          <w:p w:rsidR="00D61547" w:rsidRPr="00FC1EF9" w:rsidP="00D61547" w14:paraId="35DDDE4B" w14:textId="77777777">
            <w:pPr>
              <w:widowControl/>
              <w:spacing w:line="360" w:lineRule="auto"/>
              <w:jc w:val="center"/>
              <w:rPr>
                <w:rFonts w:eastAsia="Calibri"/>
                <w:noProof/>
                <w:sz w:val="22"/>
                <w:szCs w:val="24"/>
                <w:lang w:eastAsia="en-US"/>
              </w:rPr>
            </w:pPr>
            <w:r w:rsidRPr="00FC1EF9">
              <w:rPr>
                <w:rFonts w:eastAsia="Calibri"/>
                <w:noProof/>
                <w:sz w:val="22"/>
                <w:szCs w:val="24"/>
                <w:lang w:eastAsia="en-US"/>
              </w:rPr>
              <w:t>Well deck and conveyor belt</w:t>
            </w:r>
          </w:p>
        </w:tc>
        <w:tc>
          <w:tcPr>
            <w:tcW w:w="2410"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1BA5A5DC" w14:textId="77777777">
            <w:pPr>
              <w:widowControl/>
              <w:spacing w:line="360" w:lineRule="auto"/>
              <w:rPr>
                <w:rFonts w:eastAsia="Calibri"/>
                <w:noProof/>
                <w:sz w:val="22"/>
                <w:szCs w:val="24"/>
                <w:lang w:eastAsia="en-US"/>
              </w:rPr>
            </w:pPr>
            <w:r w:rsidRPr="00FC1EF9">
              <w:rPr>
                <w:rFonts w:eastAsia="Calibri"/>
                <w:noProof/>
                <w:sz w:val="22"/>
                <w:szCs w:val="24"/>
                <w:lang w:eastAsia="en-US"/>
              </w:rPr>
              <w:t>Catch well sorting</w:t>
            </w:r>
          </w:p>
        </w:tc>
        <w:tc>
          <w:tcPr>
            <w:tcW w:w="2268"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3CD8AEC1" w14:textId="77777777">
            <w:pPr>
              <w:widowControl/>
              <w:spacing w:line="360" w:lineRule="auto"/>
              <w:rPr>
                <w:rFonts w:eastAsia="Calibri"/>
                <w:noProof/>
                <w:sz w:val="22"/>
                <w:szCs w:val="24"/>
                <w:lang w:eastAsia="en-US"/>
              </w:rPr>
            </w:pPr>
            <w:r w:rsidRPr="00FC1EF9">
              <w:rPr>
                <w:rFonts w:eastAsia="Calibri"/>
                <w:noProof/>
                <w:sz w:val="22"/>
                <w:szCs w:val="24"/>
                <w:lang w:eastAsia="en-US"/>
              </w:rPr>
              <w:t>Species composition</w:t>
            </w:r>
          </w:p>
        </w:tc>
        <w:tc>
          <w:tcPr>
            <w:tcW w:w="3544" w:type="dxa"/>
            <w:tcBorders>
              <w:top w:val="single" w:sz="4" w:space="0" w:color="000000"/>
              <w:left w:val="single" w:sz="4" w:space="0" w:color="000000"/>
              <w:bottom w:val="single" w:sz="4" w:space="0" w:color="000000"/>
            </w:tcBorders>
            <w:vAlign w:val="center"/>
          </w:tcPr>
          <w:p w:rsidR="00D61547" w:rsidRPr="00FC1EF9" w:rsidP="00D61547" w14:paraId="5FB5070A" w14:textId="77777777">
            <w:pPr>
              <w:widowControl/>
              <w:spacing w:line="360" w:lineRule="auto"/>
              <w:rPr>
                <w:rFonts w:eastAsia="Calibri"/>
                <w:noProof/>
                <w:sz w:val="22"/>
                <w:szCs w:val="24"/>
                <w:lang w:eastAsia="en-US"/>
              </w:rPr>
            </w:pPr>
            <w:r w:rsidRPr="00FC1EF9">
              <w:rPr>
                <w:rFonts w:eastAsia="Calibri"/>
                <w:noProof/>
                <w:sz w:val="22"/>
                <w:szCs w:val="24"/>
                <w:lang w:eastAsia="en-US"/>
              </w:rPr>
              <w:t>Weight, size and species of retained tuna.</w:t>
            </w:r>
          </w:p>
        </w:tc>
      </w:tr>
      <w:tr w14:paraId="0EF8F9F0" w14:textId="77777777" w:rsidTr="00197895">
        <w:tblPrEx>
          <w:tblW w:w="9640" w:type="dxa"/>
          <w:jc w:val="center"/>
          <w:tblLayout w:type="fixed"/>
          <w:tblLook w:val="0400"/>
        </w:tblPrEx>
        <w:trPr>
          <w:jc w:val="center"/>
        </w:trPr>
        <w:tc>
          <w:tcPr>
            <w:tcW w:w="1418" w:type="dxa"/>
            <w:vMerge/>
            <w:tcBorders>
              <w:right w:val="single" w:sz="4" w:space="0" w:color="000000"/>
            </w:tcBorders>
            <w:vAlign w:val="center"/>
          </w:tcPr>
          <w:p w:rsidR="00D61547" w:rsidRPr="00FC1EF9" w:rsidP="00D61547" w14:paraId="18B2BB46" w14:textId="77777777">
            <w:pPr>
              <w:widowControl/>
              <w:pBdr>
                <w:top w:val="nil"/>
                <w:left w:val="nil"/>
                <w:bottom w:val="nil"/>
                <w:right w:val="nil"/>
                <w:between w:val="nil"/>
              </w:pBdr>
              <w:spacing w:line="276" w:lineRule="auto"/>
              <w:rPr>
                <w:rFonts w:eastAsia="Calibri"/>
                <w:noProof/>
                <w:sz w:val="22"/>
                <w:szCs w:val="24"/>
                <w:lang w:eastAsia="en-US"/>
              </w:rPr>
            </w:pPr>
          </w:p>
        </w:tc>
        <w:tc>
          <w:tcPr>
            <w:tcW w:w="2410"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1BC72561" w14:textId="77777777">
            <w:pPr>
              <w:widowControl/>
              <w:spacing w:line="360" w:lineRule="auto"/>
              <w:rPr>
                <w:rFonts w:eastAsia="Calibri"/>
                <w:b/>
                <w:noProof/>
                <w:sz w:val="22"/>
                <w:szCs w:val="24"/>
                <w:lang w:eastAsia="en-US"/>
              </w:rPr>
            </w:pPr>
            <w:r w:rsidRPr="00FC1EF9">
              <w:rPr>
                <w:rFonts w:eastAsia="Calibri"/>
                <w:noProof/>
                <w:sz w:val="22"/>
                <w:szCs w:val="24"/>
                <w:lang w:eastAsia="en-US"/>
              </w:rPr>
              <w:t>Bycatch handling</w:t>
            </w:r>
          </w:p>
        </w:tc>
        <w:tc>
          <w:tcPr>
            <w:tcW w:w="2268" w:type="dxa"/>
            <w:tcBorders>
              <w:top w:val="single" w:sz="4" w:space="0" w:color="000000"/>
              <w:left w:val="single" w:sz="4" w:space="0" w:color="000000"/>
              <w:bottom w:val="single" w:sz="4" w:space="0" w:color="000000"/>
              <w:right w:val="single" w:sz="4" w:space="0" w:color="000000"/>
            </w:tcBorders>
            <w:vAlign w:val="center"/>
          </w:tcPr>
          <w:p w:rsidR="00D61547" w:rsidRPr="00FC1EF9" w:rsidP="00D61547" w14:paraId="41F1AF83" w14:textId="77777777">
            <w:pPr>
              <w:widowControl/>
              <w:spacing w:line="360" w:lineRule="auto"/>
              <w:rPr>
                <w:rFonts w:eastAsia="Calibri"/>
                <w:b/>
                <w:noProof/>
                <w:sz w:val="22"/>
                <w:szCs w:val="24"/>
                <w:lang w:eastAsia="en-US"/>
              </w:rPr>
            </w:pPr>
            <w:r w:rsidRPr="00FC1EF9">
              <w:rPr>
                <w:rFonts w:eastAsia="Calibri"/>
                <w:noProof/>
                <w:sz w:val="22"/>
                <w:szCs w:val="24"/>
                <w:lang w:eastAsia="en-US"/>
              </w:rPr>
              <w:t>Best practices</w:t>
            </w:r>
          </w:p>
        </w:tc>
        <w:tc>
          <w:tcPr>
            <w:tcW w:w="3544" w:type="dxa"/>
            <w:tcBorders>
              <w:top w:val="single" w:sz="4" w:space="0" w:color="000000"/>
              <w:left w:val="single" w:sz="4" w:space="0" w:color="000000"/>
              <w:bottom w:val="single" w:sz="4" w:space="0" w:color="000000"/>
            </w:tcBorders>
            <w:vAlign w:val="center"/>
          </w:tcPr>
          <w:p w:rsidR="00D61547" w:rsidRPr="00FC1EF9" w:rsidP="00D61547" w14:paraId="6FE7140C" w14:textId="77777777">
            <w:pPr>
              <w:widowControl/>
              <w:spacing w:line="360" w:lineRule="auto"/>
              <w:rPr>
                <w:rFonts w:eastAsia="Calibri"/>
                <w:b/>
                <w:noProof/>
                <w:sz w:val="22"/>
                <w:szCs w:val="24"/>
                <w:lang w:eastAsia="en-US"/>
              </w:rPr>
            </w:pPr>
            <w:r w:rsidRPr="00FC1EF9">
              <w:rPr>
                <w:rFonts w:eastAsia="Calibri"/>
                <w:noProof/>
                <w:sz w:val="22"/>
                <w:szCs w:val="24"/>
                <w:lang w:eastAsia="en-US"/>
              </w:rPr>
              <w:t>Handling mode</w:t>
            </w:r>
          </w:p>
        </w:tc>
      </w:tr>
      <w:tr w14:paraId="7153D1B8" w14:textId="77777777" w:rsidTr="00197895">
        <w:tblPrEx>
          <w:tblW w:w="9640" w:type="dxa"/>
          <w:jc w:val="center"/>
          <w:tblLayout w:type="fixed"/>
          <w:tblLook w:val="0400"/>
        </w:tblPrEx>
        <w:trPr>
          <w:jc w:val="center"/>
        </w:trPr>
        <w:tc>
          <w:tcPr>
            <w:tcW w:w="1418" w:type="dxa"/>
            <w:vMerge/>
            <w:tcBorders>
              <w:right w:val="single" w:sz="4" w:space="0" w:color="000000"/>
            </w:tcBorders>
            <w:vAlign w:val="center"/>
          </w:tcPr>
          <w:p w:rsidR="00D61547" w:rsidRPr="00FC1EF9" w:rsidP="00D61547" w14:paraId="00991D1F" w14:textId="77777777">
            <w:pPr>
              <w:widowControl/>
              <w:pBdr>
                <w:top w:val="nil"/>
                <w:left w:val="nil"/>
                <w:bottom w:val="nil"/>
                <w:right w:val="nil"/>
                <w:between w:val="nil"/>
              </w:pBdr>
              <w:spacing w:line="276" w:lineRule="auto"/>
              <w:rPr>
                <w:rFonts w:eastAsia="Calibri"/>
                <w:b/>
                <w:noProof/>
                <w:sz w:val="22"/>
                <w:szCs w:val="24"/>
                <w:lang w:eastAsia="en-US"/>
              </w:rPr>
            </w:pPr>
          </w:p>
        </w:tc>
        <w:tc>
          <w:tcPr>
            <w:tcW w:w="2410" w:type="dxa"/>
            <w:tcBorders>
              <w:top w:val="single" w:sz="4" w:space="0" w:color="000000"/>
              <w:left w:val="single" w:sz="4" w:space="0" w:color="000000"/>
              <w:bottom w:val="single" w:sz="8" w:space="0" w:color="000000"/>
              <w:right w:val="single" w:sz="4" w:space="0" w:color="000000"/>
            </w:tcBorders>
            <w:vAlign w:val="center"/>
          </w:tcPr>
          <w:p w:rsidR="00D61547" w:rsidRPr="00FC1EF9" w:rsidP="00D61547" w14:paraId="0CFED2D5" w14:textId="77777777">
            <w:pPr>
              <w:widowControl/>
              <w:spacing w:line="360" w:lineRule="auto"/>
              <w:rPr>
                <w:rFonts w:eastAsia="Calibri"/>
                <w:b/>
                <w:noProof/>
                <w:sz w:val="22"/>
                <w:szCs w:val="24"/>
                <w:lang w:eastAsia="en-US"/>
              </w:rPr>
            </w:pPr>
            <w:r w:rsidRPr="00FC1EF9">
              <w:rPr>
                <w:rFonts w:eastAsia="Calibri"/>
                <w:noProof/>
                <w:sz w:val="22"/>
                <w:szCs w:val="24"/>
                <w:lang w:eastAsia="en-US"/>
              </w:rPr>
              <w:t>Estimation of bycatch discards, releases or retention</w:t>
            </w:r>
          </w:p>
        </w:tc>
        <w:tc>
          <w:tcPr>
            <w:tcW w:w="2268" w:type="dxa"/>
            <w:tcBorders>
              <w:top w:val="single" w:sz="4" w:space="0" w:color="000000"/>
              <w:left w:val="single" w:sz="4" w:space="0" w:color="000000"/>
              <w:bottom w:val="single" w:sz="8" w:space="0" w:color="000000"/>
              <w:right w:val="single" w:sz="4" w:space="0" w:color="000000"/>
            </w:tcBorders>
            <w:vAlign w:val="center"/>
          </w:tcPr>
          <w:p w:rsidR="00D61547" w:rsidRPr="00FC1EF9" w:rsidP="00D61547" w14:paraId="26EADB12" w14:textId="77777777">
            <w:pPr>
              <w:widowControl/>
              <w:spacing w:line="360" w:lineRule="auto"/>
              <w:rPr>
                <w:rFonts w:eastAsia="Calibri"/>
                <w:noProof/>
                <w:sz w:val="22"/>
                <w:szCs w:val="24"/>
                <w:lang w:eastAsia="en-US"/>
              </w:rPr>
            </w:pPr>
            <w:r w:rsidRPr="00FC1EF9">
              <w:rPr>
                <w:rFonts w:eastAsia="Calibri"/>
                <w:noProof/>
                <w:sz w:val="22"/>
                <w:szCs w:val="24"/>
                <w:lang w:eastAsia="en-US"/>
              </w:rPr>
              <w:t>Total bycatch by set</w:t>
            </w:r>
          </w:p>
          <w:p w:rsidR="00D61547" w:rsidRPr="00FC1EF9" w:rsidP="00D61547" w14:paraId="1AE30E88" w14:textId="77777777">
            <w:pPr>
              <w:widowControl/>
              <w:spacing w:line="360" w:lineRule="auto"/>
              <w:rPr>
                <w:rFonts w:eastAsia="Calibri"/>
                <w:noProof/>
                <w:sz w:val="22"/>
                <w:szCs w:val="24"/>
                <w:lang w:eastAsia="en-US"/>
              </w:rPr>
            </w:pPr>
            <w:r w:rsidRPr="00FC1EF9">
              <w:rPr>
                <w:rFonts w:eastAsia="Calibri"/>
                <w:noProof/>
                <w:sz w:val="22"/>
                <w:szCs w:val="24"/>
                <w:lang w:eastAsia="en-US"/>
              </w:rPr>
              <w:t>Species composition</w:t>
            </w:r>
          </w:p>
          <w:p w:rsidR="00D61547" w:rsidRPr="00FC1EF9" w:rsidP="00D61547" w14:paraId="13B13018" w14:textId="77777777">
            <w:pPr>
              <w:widowControl/>
              <w:spacing w:line="360" w:lineRule="auto"/>
              <w:rPr>
                <w:rFonts w:eastAsia="Calibri"/>
                <w:b/>
                <w:noProof/>
                <w:sz w:val="22"/>
                <w:szCs w:val="24"/>
                <w:lang w:eastAsia="en-US"/>
              </w:rPr>
            </w:pPr>
            <w:r w:rsidRPr="00FC1EF9">
              <w:rPr>
                <w:rFonts w:eastAsia="Calibri"/>
                <w:noProof/>
                <w:sz w:val="22"/>
                <w:szCs w:val="24"/>
                <w:lang w:eastAsia="en-US"/>
              </w:rPr>
              <w:t>Application of handling and safe-release best practices.</w:t>
            </w:r>
          </w:p>
        </w:tc>
        <w:tc>
          <w:tcPr>
            <w:tcW w:w="3544" w:type="dxa"/>
            <w:tcBorders>
              <w:top w:val="single" w:sz="4" w:space="0" w:color="000000"/>
              <w:left w:val="single" w:sz="4" w:space="0" w:color="000000"/>
            </w:tcBorders>
            <w:vAlign w:val="center"/>
          </w:tcPr>
          <w:p w:rsidR="00D61547" w:rsidRPr="00FC1EF9" w:rsidP="00D61547" w14:paraId="0F8EB8CA" w14:textId="77777777">
            <w:pPr>
              <w:widowControl/>
              <w:spacing w:line="360" w:lineRule="auto"/>
              <w:rPr>
                <w:rFonts w:eastAsia="Calibri"/>
                <w:b/>
                <w:noProof/>
                <w:sz w:val="22"/>
                <w:szCs w:val="24"/>
                <w:lang w:eastAsia="en-US"/>
              </w:rPr>
            </w:pPr>
            <w:r w:rsidRPr="00FC1EF9">
              <w:rPr>
                <w:rFonts w:eastAsia="Calibri"/>
                <w:noProof/>
                <w:sz w:val="22"/>
                <w:szCs w:val="24"/>
                <w:lang w:eastAsia="en-US"/>
              </w:rPr>
              <w:t>Number, size or weight of individuals, species ID and fate</w:t>
            </w:r>
          </w:p>
        </w:tc>
      </w:tr>
    </w:tbl>
    <w:p w:rsidR="00D61547" w:rsidRPr="00FC1EF9" w:rsidP="00D61547" w14:paraId="37A1681B" w14:textId="77777777">
      <w:pPr>
        <w:widowControl/>
        <w:rPr>
          <w:szCs w:val="24"/>
          <w:lang w:eastAsia="en-US"/>
        </w:rPr>
      </w:pPr>
    </w:p>
    <w:p w:rsidR="00D61547" w:rsidRPr="00FC1EF9" w:rsidP="00D61547" w14:paraId="4623B763" w14:textId="77777777">
      <w:pPr>
        <w:widowControl/>
        <w:rPr>
          <w:szCs w:val="24"/>
          <w:lang w:eastAsia="en-US"/>
        </w:rPr>
      </w:pPr>
      <w:r w:rsidRPr="00FC1EF9">
        <w:rPr>
          <w:szCs w:val="24"/>
          <w:lang w:eastAsia="en-US"/>
        </w:rPr>
        <w:br w:type="page"/>
      </w:r>
    </w:p>
    <w:p w:rsidR="00D61547" w:rsidRPr="00FC1EF9" w:rsidP="00D61547" w14:paraId="633F3A2A" w14:textId="77777777">
      <w:pPr>
        <w:widowControl/>
        <w:spacing w:before="120" w:after="120" w:line="360" w:lineRule="auto"/>
        <w:ind w:left="850"/>
        <w:rPr>
          <w:szCs w:val="24"/>
          <w:lang w:eastAsia="en-US"/>
        </w:rPr>
      </w:pPr>
      <w:r w:rsidRPr="00FC1EF9">
        <w:rPr>
          <w:szCs w:val="24"/>
          <w:lang w:eastAsia="en-US"/>
        </w:rPr>
        <w:t>On longline vessels, the minimum areas and activities that cameras are recommended to cover (Table, 2, Figure 2):</w:t>
      </w:r>
    </w:p>
    <w:p w:rsidR="00D61547" w:rsidRPr="00FC1EF9" w:rsidP="00D61547" w14:paraId="0BA73800"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the area of setting the longline (usually vessel stern site camera),</w:t>
      </w:r>
    </w:p>
    <w:p w:rsidR="00D61547" w:rsidRPr="00FC1EF9" w:rsidP="00D61547" w14:paraId="291C0A34"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the area of hauling the longline,</w:t>
      </w:r>
    </w:p>
    <w:p w:rsidR="00D61547" w:rsidRPr="00FC1EF9" w:rsidP="00D61547" w14:paraId="33C03B31"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the working deck where catch is handled,</w:t>
      </w:r>
    </w:p>
    <w:p w:rsidR="00D61547" w:rsidRPr="00FC1EF9" w:rsidP="00D61547" w14:paraId="70AB9985"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and the surrounding water area for those discarded species not brought onboard</w:t>
      </w:r>
    </w:p>
    <w:p w:rsidR="00D61547" w:rsidRPr="00FC1EF9" w:rsidP="00D61547" w14:paraId="022D718A"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cameras must cover the following actions: setting of the longline, bait type information, whether mitigation techniques are being used (e.g. tori lines for seabirds), hauling of the longline, all hooked species (both retained and discarded), the fate of the catch, and the size of the specimens.</w:t>
      </w:r>
    </w:p>
    <w:p w:rsidR="00D61547" w:rsidRPr="00FC1EF9" w:rsidP="00D61547" w14:paraId="2469761A"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on most tuna longlines, at least three cameras are needed to cover fishing activities and fish handling operations: one capturing images when setting the longline, one to record the hauling and boarding of the catch, and other mounted over the processing deck to record species, size of specimens and fate. An additional camera to cover the surrounding water area for those discarded species not brought onboard is also recommended.</w:t>
      </w:r>
    </w:p>
    <w:p w:rsidR="00D61547" w:rsidRPr="00FC1EF9" w:rsidP="00D61547" w14:paraId="7CE49B69" w14:textId="77777777">
      <w:pPr>
        <w:widowControl/>
        <w:spacing w:before="120" w:after="120" w:line="360" w:lineRule="auto"/>
        <w:ind w:left="850"/>
        <w:rPr>
          <w:szCs w:val="24"/>
          <w:lang w:eastAsia="en-US"/>
        </w:rPr>
      </w:pPr>
      <w:r w:rsidRPr="00FC1EF9">
        <w:rPr>
          <w:szCs w:val="24"/>
          <w:lang w:eastAsia="en-US"/>
        </w:rPr>
        <w:br w:type="page"/>
      </w:r>
      <w:r w:rsidRPr="00FC1EF9">
        <w:rPr>
          <w:noProof/>
          <w:szCs w:val="24"/>
          <w:lang w:eastAsia="en-US"/>
        </w:rPr>
        <w:drawing>
          <wp:inline distT="0" distB="0" distL="0" distR="0">
            <wp:extent cx="4142105" cy="2726690"/>
            <wp:effectExtent l="0" t="0" r="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2"/>
                    <pic:cNvPicPr>
                      <a:picLocks noChangeAspect="1" noChangeArrowheads="1"/>
                    </pic:cNvPicPr>
                  </pic:nvPicPr>
                  <pic:blipFill>
                    <a:blip xmlns:r="http://schemas.openxmlformats.org/officeDocument/2006/relationships" r:embed="rId31">
                      <a:extLst>
                        <a:ext xmlns:a="http://schemas.openxmlformats.org/drawingml/2006/main" uri="{28A0092B-C50C-407E-A947-70E740481C1C}">
                          <a14:useLocalDpi xmlns:a14="http://schemas.microsoft.com/office/drawing/2010/main" val="0"/>
                        </a:ext>
                      </a:extLst>
                    </a:blip>
                    <a:stretch>
                      <a:fillRect/>
                    </a:stretch>
                  </pic:blipFill>
                  <pic:spPr bwMode="auto">
                    <a:xfrm>
                      <a:off x="0" y="0"/>
                      <a:ext cx="4142105" cy="2726690"/>
                    </a:xfrm>
                    <a:prstGeom prst="rect">
                      <a:avLst/>
                    </a:prstGeom>
                    <a:noFill/>
                    <a:ln>
                      <a:noFill/>
                    </a:ln>
                  </pic:spPr>
                </pic:pic>
              </a:graphicData>
            </a:graphic>
          </wp:inline>
        </w:drawing>
      </w:r>
    </w:p>
    <w:p w:rsidR="00D61547" w:rsidRPr="00FC1EF9" w:rsidP="00D61547" w14:paraId="692B056D" w14:textId="77777777">
      <w:pPr>
        <w:widowControl/>
        <w:spacing w:before="120" w:after="120" w:line="360" w:lineRule="auto"/>
        <w:ind w:left="850"/>
        <w:rPr>
          <w:szCs w:val="24"/>
          <w:lang w:eastAsia="en-US"/>
        </w:rPr>
      </w:pPr>
      <w:r w:rsidRPr="00FC1EF9">
        <w:rPr>
          <w:noProof/>
          <w:szCs w:val="24"/>
          <w:lang w:eastAsia="en-US"/>
        </w:rPr>
        <w:drawing>
          <wp:inline distT="0" distB="0" distL="0" distR="0">
            <wp:extent cx="5725795" cy="1437005"/>
            <wp:effectExtent l="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Picture 23"/>
                    <pic:cNvPicPr>
                      <a:picLocks noChangeAspect="1" noChangeArrowheads="1"/>
                    </pic:cNvPicPr>
                  </pic:nvPicPr>
                  <pic:blipFill>
                    <a:blip xmlns:r="http://schemas.openxmlformats.org/officeDocument/2006/relationships" r:embed="rId32">
                      <a:extLst>
                        <a:ext xmlns:a="http://schemas.openxmlformats.org/drawingml/2006/main" uri="{28A0092B-C50C-407E-A947-70E740481C1C}">
                          <a14:useLocalDpi xmlns:a14="http://schemas.microsoft.com/office/drawing/2010/main" val="0"/>
                        </a:ext>
                      </a:extLst>
                    </a:blip>
                    <a:stretch>
                      <a:fillRect/>
                    </a:stretch>
                  </pic:blipFill>
                  <pic:spPr bwMode="auto">
                    <a:xfrm>
                      <a:off x="0" y="0"/>
                      <a:ext cx="5725795" cy="1437005"/>
                    </a:xfrm>
                    <a:prstGeom prst="rect">
                      <a:avLst/>
                    </a:prstGeom>
                    <a:noFill/>
                    <a:ln>
                      <a:noFill/>
                    </a:ln>
                  </pic:spPr>
                </pic:pic>
              </a:graphicData>
            </a:graphic>
          </wp:inline>
        </w:drawing>
      </w:r>
    </w:p>
    <w:p w:rsidR="00D61547" w:rsidRPr="00FC1EF9" w:rsidP="00D61547" w14:paraId="327C1139" w14:textId="77777777">
      <w:pPr>
        <w:widowControl/>
        <w:spacing w:before="120" w:after="120" w:line="360" w:lineRule="auto"/>
        <w:ind w:left="850"/>
        <w:rPr>
          <w:szCs w:val="24"/>
          <w:lang w:eastAsia="en-US"/>
        </w:rPr>
      </w:pPr>
      <w:r w:rsidRPr="00FC1EF9">
        <w:rPr>
          <w:szCs w:val="24"/>
          <w:lang w:eastAsia="en-US"/>
        </w:rPr>
        <w:t>Legend:</w:t>
      </w:r>
    </w:p>
    <w:p w:rsidR="00D61547" w:rsidRPr="00FC1EF9" w:rsidP="00D61547" w14:paraId="5CAD7D64"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Cam 3: Retained Captures, species, size and fate</w:t>
      </w:r>
    </w:p>
    <w:p w:rsidR="00D61547" w:rsidRPr="00FC1EF9" w:rsidP="00D61547" w14:paraId="06B03C53"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Cam 2: Captures and discards; species, size and fate</w:t>
      </w:r>
    </w:p>
    <w:p w:rsidR="00D61547" w:rsidRPr="00FC1EF9" w:rsidP="00D61547" w14:paraId="3206EB35"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Cam 1: Floats, hooks and bait setting</w:t>
      </w:r>
    </w:p>
    <w:p w:rsidR="00D61547" w:rsidRPr="00FC1EF9" w:rsidP="00D61547" w14:paraId="4E7A2CCA"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C1: Stern camera</w:t>
      </w:r>
    </w:p>
    <w:p w:rsidR="00D61547" w:rsidRPr="00FC1EF9" w:rsidP="00D61547" w14:paraId="401527BC"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C2: Fishing deck 1</w:t>
      </w:r>
    </w:p>
    <w:p w:rsidR="00D61547" w:rsidRPr="00FC1EF9" w:rsidP="00D61547" w14:paraId="06A235C9" w14:textId="77777777">
      <w:pPr>
        <w:widowControl/>
        <w:spacing w:before="120" w:after="120" w:line="360" w:lineRule="auto"/>
        <w:ind w:left="1416" w:hanging="566"/>
        <w:rPr>
          <w:szCs w:val="24"/>
          <w:lang w:eastAsia="en-US"/>
        </w:rPr>
      </w:pPr>
      <w:r w:rsidRPr="00FC1EF9">
        <w:rPr>
          <w:szCs w:val="24"/>
          <w:lang w:eastAsia="en-US"/>
        </w:rPr>
        <w:t>-</w:t>
      </w:r>
      <w:r w:rsidRPr="00FC1EF9">
        <w:rPr>
          <w:szCs w:val="24"/>
          <w:lang w:eastAsia="en-US"/>
        </w:rPr>
        <w:tab/>
        <w:t>C3: Fishing deck 2</w:t>
      </w:r>
    </w:p>
    <w:p w:rsidR="00D61547" w:rsidRPr="00FC1EF9" w:rsidP="00D61547" w14:paraId="17F6155F" w14:textId="77777777">
      <w:pPr>
        <w:widowControl/>
        <w:rPr>
          <w:szCs w:val="24"/>
          <w:lang w:eastAsia="en-US"/>
        </w:rPr>
      </w:pPr>
      <w:r w:rsidRPr="00FC1EF9">
        <w:rPr>
          <w:szCs w:val="24"/>
          <w:lang w:eastAsia="en-US"/>
        </w:rPr>
        <w:br w:type="page"/>
      </w:r>
    </w:p>
    <w:p w:rsidR="00D61547" w:rsidRPr="00FC1EF9" w:rsidP="00D61547" w14:paraId="569E9D93" w14:textId="77777777">
      <w:pPr>
        <w:widowControl/>
        <w:spacing w:before="120" w:after="120" w:line="360" w:lineRule="auto"/>
        <w:ind w:left="850"/>
        <w:rPr>
          <w:szCs w:val="24"/>
          <w:lang w:eastAsia="en-US"/>
        </w:rPr>
      </w:pPr>
      <w:r w:rsidRPr="00FC1EF9">
        <w:rPr>
          <w:b/>
          <w:bCs/>
          <w:szCs w:val="24"/>
          <w:lang w:eastAsia="en-US"/>
        </w:rPr>
        <w:t>Figure 2.</w:t>
      </w:r>
      <w:r w:rsidRPr="00FC1EF9">
        <w:rPr>
          <w:szCs w:val="24"/>
          <w:lang w:eastAsia="en-US"/>
        </w:rPr>
        <w:t xml:space="preserve"> An example of 3-camera EM equipment installed on a longline, covering main areas of fishing and fish handling operations. View of the three cameras: (left panel) Stern camera - setting longline providing information on hooks, floats, mitigation techniques and bait; (middle panel) Fishing deck 1 - hauling information, captures and discards, species ID, size and fate; and (right panel) Fishing deck 2 - fate of the species, size, species ID (source: Digital Observer Services).</w:t>
      </w:r>
    </w:p>
    <w:p w:rsidR="00D61547" w:rsidRPr="00FC1EF9" w:rsidP="00D61547" w14:paraId="1E0FF5DC" w14:textId="77777777">
      <w:pPr>
        <w:widowControl/>
        <w:rPr>
          <w:szCs w:val="24"/>
          <w:lang w:eastAsia="en-US"/>
        </w:rPr>
      </w:pPr>
      <w:r w:rsidRPr="00FC1EF9">
        <w:rPr>
          <w:szCs w:val="24"/>
          <w:lang w:eastAsia="en-US"/>
        </w:rPr>
        <w:br w:type="page"/>
      </w:r>
    </w:p>
    <w:p w:rsidR="00D61547" w:rsidRPr="00FC1EF9" w:rsidP="00D61547" w14:paraId="6557AA26" w14:textId="77777777">
      <w:pPr>
        <w:widowControl/>
        <w:spacing w:before="120" w:after="120" w:line="360" w:lineRule="auto"/>
        <w:ind w:left="850"/>
        <w:rPr>
          <w:szCs w:val="24"/>
          <w:lang w:eastAsia="en-US"/>
        </w:rPr>
      </w:pPr>
      <w:r w:rsidRPr="00FC1EF9">
        <w:rPr>
          <w:b/>
          <w:bCs/>
          <w:szCs w:val="24"/>
          <w:lang w:eastAsia="en-US"/>
        </w:rPr>
        <w:t>Table 2</w:t>
      </w:r>
      <w:r w:rsidRPr="00FC1EF9">
        <w:rPr>
          <w:szCs w:val="24"/>
          <w:lang w:eastAsia="en-US"/>
        </w:rPr>
        <w:t xml:space="preserve"> – General configuration and areas/activities covered by the EM system onboard tropical tuna longline vessels</w:t>
      </w:r>
    </w:p>
    <w:tbl>
      <w:tblPr>
        <w:tblStyle w:val="ListTable3-Accent111"/>
        <w:tblW w:w="9077" w:type="dxa"/>
        <w:jc w:val="center"/>
        <w:tblLook w:val="04A0"/>
      </w:tblPr>
      <w:tblGrid>
        <w:gridCol w:w="1564"/>
        <w:gridCol w:w="3119"/>
        <w:gridCol w:w="4394"/>
      </w:tblGrid>
      <w:tr w14:paraId="2C2EBAC6" w14:textId="77777777" w:rsidTr="00197895">
        <w:tblPrEx>
          <w:tblW w:w="9077" w:type="dxa"/>
          <w:jc w:val="center"/>
          <w:tblLook w:val="04A0"/>
        </w:tblPrEx>
        <w:trPr>
          <w:trHeight w:hRule="exact" w:val="656"/>
          <w:jc w:val="center"/>
        </w:trPr>
        <w:tc>
          <w:tcPr>
            <w:tcW w:w="1564" w:type="dxa"/>
            <w:tcBorders>
              <w:top w:val="single" w:sz="4" w:space="0" w:color="auto"/>
              <w:left w:val="single" w:sz="4" w:space="0" w:color="auto"/>
              <w:bottom w:val="single" w:sz="4" w:space="0" w:color="auto"/>
              <w:right w:val="single" w:sz="4" w:space="0" w:color="auto"/>
            </w:tcBorders>
            <w:shd w:val="clear" w:color="auto" w:fill="0070C0"/>
            <w:vAlign w:val="center"/>
          </w:tcPr>
          <w:p w:rsidR="00D61547" w:rsidRPr="00FC1EF9" w:rsidP="00D61547" w14:paraId="6F275A9B" w14:textId="77777777">
            <w:pPr>
              <w:spacing w:line="360" w:lineRule="auto"/>
              <w:jc w:val="center"/>
              <w:rPr>
                <w:noProof/>
                <w:color w:val="000000"/>
                <w:sz w:val="22"/>
              </w:rPr>
            </w:pPr>
            <w:r w:rsidRPr="00FC1EF9">
              <w:rPr>
                <w:noProof/>
                <w:sz w:val="22"/>
              </w:rPr>
              <w:t>Area covered</w:t>
            </w:r>
          </w:p>
        </w:tc>
        <w:tc>
          <w:tcPr>
            <w:tcW w:w="3119" w:type="dxa"/>
            <w:tcBorders>
              <w:top w:val="single" w:sz="4" w:space="0" w:color="auto"/>
              <w:left w:val="single" w:sz="4" w:space="0" w:color="auto"/>
              <w:bottom w:val="single" w:sz="4" w:space="0" w:color="auto"/>
              <w:right w:val="single" w:sz="4" w:space="0" w:color="auto"/>
            </w:tcBorders>
            <w:shd w:val="clear" w:color="auto" w:fill="0070C0"/>
            <w:vAlign w:val="center"/>
          </w:tcPr>
          <w:p w:rsidR="00D61547" w:rsidRPr="00FC1EF9" w:rsidP="00D61547" w14:paraId="53CBCE3D" w14:textId="77777777">
            <w:pPr>
              <w:spacing w:line="360" w:lineRule="auto"/>
              <w:jc w:val="center"/>
              <w:rPr>
                <w:noProof/>
                <w:sz w:val="22"/>
              </w:rPr>
            </w:pPr>
            <w:r w:rsidRPr="00FC1EF9">
              <w:rPr>
                <w:noProof/>
                <w:sz w:val="22"/>
              </w:rPr>
              <w:t>Action covered</w:t>
            </w:r>
          </w:p>
        </w:tc>
        <w:tc>
          <w:tcPr>
            <w:tcW w:w="4394" w:type="dxa"/>
            <w:tcBorders>
              <w:top w:val="single" w:sz="4" w:space="0" w:color="auto"/>
              <w:left w:val="single" w:sz="4" w:space="0" w:color="auto"/>
              <w:bottom w:val="single" w:sz="4" w:space="0" w:color="auto"/>
              <w:right w:val="single" w:sz="4" w:space="0" w:color="auto"/>
            </w:tcBorders>
            <w:shd w:val="clear" w:color="auto" w:fill="0070C0"/>
            <w:vAlign w:val="center"/>
          </w:tcPr>
          <w:p w:rsidR="00D61547" w:rsidRPr="00FC1EF9" w:rsidP="00D61547" w14:paraId="4CB3E395" w14:textId="77777777">
            <w:pPr>
              <w:spacing w:line="360" w:lineRule="auto"/>
              <w:jc w:val="center"/>
              <w:rPr>
                <w:noProof/>
                <w:sz w:val="22"/>
              </w:rPr>
            </w:pPr>
            <w:r w:rsidRPr="00FC1EF9">
              <w:rPr>
                <w:noProof/>
                <w:sz w:val="22"/>
              </w:rPr>
              <w:t>Minimum data requirements to be monitored</w:t>
            </w:r>
          </w:p>
        </w:tc>
      </w:tr>
      <w:tr w14:paraId="5A9D958B" w14:textId="77777777" w:rsidTr="00197895">
        <w:tblPrEx>
          <w:tblW w:w="9077" w:type="dxa"/>
          <w:jc w:val="center"/>
          <w:tblLook w:val="04A0"/>
        </w:tblPrEx>
        <w:trPr>
          <w:trHeight w:hRule="exact" w:val="284"/>
          <w:jc w:val="center"/>
        </w:trPr>
        <w:tc>
          <w:tcPr>
            <w:tcW w:w="1564" w:type="dxa"/>
            <w:vMerge w:val="restart"/>
            <w:tcBorders>
              <w:top w:val="single" w:sz="4" w:space="0" w:color="auto"/>
              <w:left w:val="single" w:sz="4" w:space="0" w:color="auto"/>
              <w:bottom w:val="single" w:sz="4" w:space="0" w:color="auto"/>
              <w:right w:val="single" w:sz="4" w:space="0" w:color="auto"/>
            </w:tcBorders>
            <w:vAlign w:val="center"/>
          </w:tcPr>
          <w:p w:rsidR="00D61547" w:rsidRPr="00FC1EF9" w:rsidP="00D61547" w14:paraId="17C00A22" w14:textId="77777777">
            <w:pPr>
              <w:spacing w:line="360" w:lineRule="auto"/>
              <w:jc w:val="center"/>
              <w:rPr>
                <w:rFonts w:eastAsia="Calibri"/>
                <w:noProof/>
                <w:color w:val="000000"/>
                <w:sz w:val="22"/>
              </w:rPr>
            </w:pPr>
            <w:r w:rsidRPr="00FC1EF9">
              <w:rPr>
                <w:rFonts w:eastAsia="Calibri"/>
                <w:noProof/>
                <w:color w:val="000000"/>
                <w:sz w:val="22"/>
              </w:rPr>
              <w:t>Stern camera of the boat</w:t>
            </w:r>
          </w:p>
        </w:tc>
        <w:tc>
          <w:tcPr>
            <w:tcW w:w="3119" w:type="dxa"/>
            <w:vMerge w:val="restart"/>
            <w:tcBorders>
              <w:top w:val="single" w:sz="4" w:space="0" w:color="auto"/>
              <w:left w:val="single" w:sz="4" w:space="0" w:color="auto"/>
              <w:bottom w:val="single" w:sz="4" w:space="0" w:color="auto"/>
              <w:right w:val="single" w:sz="4" w:space="0" w:color="auto"/>
            </w:tcBorders>
            <w:vAlign w:val="center"/>
          </w:tcPr>
          <w:p w:rsidR="00D61547" w:rsidRPr="00FC1EF9" w:rsidP="00D61547" w14:paraId="3D5189C7" w14:textId="77777777">
            <w:pPr>
              <w:spacing w:line="360" w:lineRule="auto"/>
              <w:rPr>
                <w:noProof/>
                <w:sz w:val="22"/>
              </w:rPr>
            </w:pPr>
            <w:r w:rsidRPr="00FC1EF9">
              <w:rPr>
                <w:noProof/>
                <w:sz w:val="22"/>
              </w:rPr>
              <w:t>Start and end setting operation</w:t>
            </w:r>
          </w:p>
        </w:tc>
        <w:tc>
          <w:tcPr>
            <w:tcW w:w="439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7C1F5F72" w14:textId="77777777">
            <w:pPr>
              <w:spacing w:line="360" w:lineRule="auto"/>
              <w:rPr>
                <w:noProof/>
                <w:sz w:val="22"/>
              </w:rPr>
            </w:pPr>
            <w:r w:rsidRPr="00FC1EF9">
              <w:rPr>
                <w:noProof/>
                <w:sz w:val="22"/>
              </w:rPr>
              <w:t>Position, date, and time</w:t>
            </w:r>
          </w:p>
        </w:tc>
      </w:tr>
      <w:tr w14:paraId="2CFB9BF8" w14:textId="77777777" w:rsidTr="00197895">
        <w:tblPrEx>
          <w:tblW w:w="9077" w:type="dxa"/>
          <w:jc w:val="center"/>
          <w:tblLook w:val="04A0"/>
        </w:tblPrEx>
        <w:trPr>
          <w:trHeight w:hRule="exact" w:val="340"/>
          <w:jc w:val="center"/>
        </w:trPr>
        <w:tc>
          <w:tcPr>
            <w:tcW w:w="1564"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6A7EDC85" w14:textId="77777777">
            <w:pPr>
              <w:spacing w:line="360" w:lineRule="auto"/>
              <w:jc w:val="center"/>
              <w:rPr>
                <w:rFonts w:eastAsia="Calibri"/>
                <w:noProof/>
                <w:color w:val="000000"/>
                <w:sz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1FDED128" w14:textId="77777777">
            <w:pPr>
              <w:spacing w:line="360" w:lineRule="auto"/>
              <w:rPr>
                <w:noProof/>
                <w:sz w:val="22"/>
              </w:rPr>
            </w:pPr>
          </w:p>
        </w:tc>
        <w:tc>
          <w:tcPr>
            <w:tcW w:w="439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420AA227" w14:textId="77777777">
            <w:pPr>
              <w:spacing w:line="360" w:lineRule="auto"/>
              <w:rPr>
                <w:noProof/>
                <w:sz w:val="22"/>
              </w:rPr>
            </w:pPr>
            <w:r w:rsidRPr="00FC1EF9">
              <w:rPr>
                <w:noProof/>
                <w:sz w:val="22"/>
              </w:rPr>
              <w:t>Total number of hooks set and between floats</w:t>
            </w:r>
          </w:p>
        </w:tc>
      </w:tr>
      <w:tr w14:paraId="44199BED" w14:textId="77777777" w:rsidTr="00197895">
        <w:tblPrEx>
          <w:tblW w:w="9077" w:type="dxa"/>
          <w:jc w:val="center"/>
          <w:tblLook w:val="04A0"/>
        </w:tblPrEx>
        <w:trPr>
          <w:trHeight w:hRule="exact" w:val="284"/>
          <w:jc w:val="center"/>
        </w:trPr>
        <w:tc>
          <w:tcPr>
            <w:tcW w:w="1564"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4B9B3EDA" w14:textId="77777777">
            <w:pPr>
              <w:spacing w:line="360" w:lineRule="auto"/>
              <w:jc w:val="center"/>
              <w:rPr>
                <w:rFonts w:eastAsia="Calibri"/>
                <w:noProof/>
                <w:color w:val="000000"/>
                <w:sz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1DC70F28" w14:textId="77777777">
            <w:pPr>
              <w:spacing w:line="360" w:lineRule="auto"/>
              <w:rPr>
                <w:noProof/>
                <w:sz w:val="22"/>
              </w:rPr>
            </w:pPr>
          </w:p>
        </w:tc>
        <w:tc>
          <w:tcPr>
            <w:tcW w:w="439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789D42D3" w14:textId="77777777">
            <w:pPr>
              <w:spacing w:line="360" w:lineRule="auto"/>
              <w:rPr>
                <w:noProof/>
                <w:sz w:val="22"/>
              </w:rPr>
            </w:pPr>
            <w:r w:rsidRPr="00FC1EF9">
              <w:rPr>
                <w:noProof/>
                <w:sz w:val="22"/>
              </w:rPr>
              <w:t>Total number of floats set</w:t>
            </w:r>
          </w:p>
        </w:tc>
      </w:tr>
      <w:tr w14:paraId="265CB49F" w14:textId="77777777" w:rsidTr="00197895">
        <w:tblPrEx>
          <w:tblW w:w="9077" w:type="dxa"/>
          <w:jc w:val="center"/>
          <w:tblLook w:val="04A0"/>
        </w:tblPrEx>
        <w:trPr>
          <w:trHeight w:hRule="exact" w:val="284"/>
          <w:jc w:val="center"/>
        </w:trPr>
        <w:tc>
          <w:tcPr>
            <w:tcW w:w="1564"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257FB5EE" w14:textId="77777777">
            <w:pPr>
              <w:spacing w:line="360" w:lineRule="auto"/>
              <w:jc w:val="center"/>
              <w:rPr>
                <w:rFonts w:eastAsia="Calibri"/>
                <w:noProof/>
                <w:color w:val="000000"/>
                <w:sz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2F733557" w14:textId="77777777">
            <w:pPr>
              <w:spacing w:line="360" w:lineRule="auto"/>
              <w:rPr>
                <w:noProof/>
                <w:sz w:val="22"/>
              </w:rPr>
            </w:pPr>
          </w:p>
        </w:tc>
        <w:tc>
          <w:tcPr>
            <w:tcW w:w="439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71D22830" w14:textId="77777777">
            <w:pPr>
              <w:spacing w:line="360" w:lineRule="auto"/>
              <w:rPr>
                <w:noProof/>
                <w:sz w:val="22"/>
              </w:rPr>
            </w:pPr>
            <w:r w:rsidRPr="00FC1EF9">
              <w:rPr>
                <w:noProof/>
                <w:sz w:val="22"/>
              </w:rPr>
              <w:t>Bait type</w:t>
            </w:r>
          </w:p>
        </w:tc>
      </w:tr>
      <w:tr w14:paraId="6B207BDD" w14:textId="77777777" w:rsidTr="00197895">
        <w:tblPrEx>
          <w:tblW w:w="9077" w:type="dxa"/>
          <w:jc w:val="center"/>
          <w:tblLook w:val="04A0"/>
        </w:tblPrEx>
        <w:trPr>
          <w:trHeight w:hRule="exact" w:val="284"/>
          <w:jc w:val="center"/>
        </w:trPr>
        <w:tc>
          <w:tcPr>
            <w:tcW w:w="1564"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4D8A02EA" w14:textId="77777777">
            <w:pPr>
              <w:spacing w:line="360" w:lineRule="auto"/>
              <w:jc w:val="center"/>
              <w:rPr>
                <w:rFonts w:eastAsia="Calibri"/>
                <w:noProof/>
                <w:color w:val="000000"/>
                <w:sz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429EABF7" w14:textId="77777777">
            <w:pPr>
              <w:spacing w:line="360" w:lineRule="auto"/>
              <w:rPr>
                <w:noProof/>
                <w:sz w:val="22"/>
              </w:rPr>
            </w:pPr>
          </w:p>
        </w:tc>
        <w:tc>
          <w:tcPr>
            <w:tcW w:w="439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5C37FE37" w14:textId="77777777">
            <w:pPr>
              <w:spacing w:line="360" w:lineRule="auto"/>
              <w:rPr>
                <w:noProof/>
                <w:sz w:val="22"/>
              </w:rPr>
            </w:pPr>
            <w:r w:rsidRPr="00FC1EF9">
              <w:rPr>
                <w:noProof/>
                <w:sz w:val="22"/>
              </w:rPr>
              <w:t>Bait species</w:t>
            </w:r>
          </w:p>
        </w:tc>
      </w:tr>
      <w:tr w14:paraId="3EF82A00" w14:textId="77777777" w:rsidTr="00197895">
        <w:tblPrEx>
          <w:tblW w:w="9077" w:type="dxa"/>
          <w:jc w:val="center"/>
          <w:tblLook w:val="04A0"/>
        </w:tblPrEx>
        <w:trPr>
          <w:trHeight w:hRule="exact" w:val="284"/>
          <w:jc w:val="center"/>
        </w:trPr>
        <w:tc>
          <w:tcPr>
            <w:tcW w:w="1564"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583CBF1A" w14:textId="77777777">
            <w:pPr>
              <w:spacing w:line="360" w:lineRule="auto"/>
              <w:jc w:val="center"/>
              <w:rPr>
                <w:rFonts w:eastAsia="Calibri"/>
                <w:noProof/>
                <w:color w:val="000000"/>
                <w:sz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2D7C1EFD" w14:textId="77777777">
            <w:pPr>
              <w:spacing w:line="360" w:lineRule="auto"/>
              <w:rPr>
                <w:noProof/>
                <w:sz w:val="22"/>
              </w:rPr>
            </w:pPr>
          </w:p>
        </w:tc>
        <w:tc>
          <w:tcPr>
            <w:tcW w:w="439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0DBDA1E3" w14:textId="77777777">
            <w:pPr>
              <w:spacing w:line="360" w:lineRule="auto"/>
              <w:rPr>
                <w:noProof/>
                <w:sz w:val="22"/>
              </w:rPr>
            </w:pPr>
            <w:r w:rsidRPr="00FC1EF9">
              <w:rPr>
                <w:noProof/>
                <w:sz w:val="22"/>
              </w:rPr>
              <w:t>Bait ratio (%)</w:t>
            </w:r>
          </w:p>
        </w:tc>
      </w:tr>
      <w:tr w14:paraId="4D29AA94" w14:textId="77777777" w:rsidTr="00197895">
        <w:tblPrEx>
          <w:tblW w:w="9077" w:type="dxa"/>
          <w:jc w:val="center"/>
          <w:tblLook w:val="04A0"/>
        </w:tblPrEx>
        <w:trPr>
          <w:trHeight w:hRule="exact" w:val="284"/>
          <w:jc w:val="center"/>
        </w:trPr>
        <w:tc>
          <w:tcPr>
            <w:tcW w:w="1564"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5170261A" w14:textId="77777777">
            <w:pPr>
              <w:spacing w:line="360" w:lineRule="auto"/>
              <w:jc w:val="center"/>
              <w:rPr>
                <w:rFonts w:eastAsia="Calibri"/>
                <w:noProof/>
                <w:color w:val="000000"/>
                <w:sz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5672A70F" w14:textId="77777777">
            <w:pPr>
              <w:spacing w:line="360" w:lineRule="auto"/>
              <w:rPr>
                <w:noProof/>
                <w:sz w:val="22"/>
              </w:rPr>
            </w:pPr>
          </w:p>
        </w:tc>
        <w:tc>
          <w:tcPr>
            <w:tcW w:w="439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077FCEB5" w14:textId="77777777">
            <w:pPr>
              <w:spacing w:line="360" w:lineRule="auto"/>
              <w:rPr>
                <w:noProof/>
                <w:sz w:val="22"/>
              </w:rPr>
            </w:pPr>
            <w:r w:rsidRPr="00FC1EF9">
              <w:rPr>
                <w:noProof/>
                <w:sz w:val="22"/>
              </w:rPr>
              <w:t>Mitigation measures/marine pollution</w:t>
            </w:r>
          </w:p>
        </w:tc>
      </w:tr>
      <w:tr w14:paraId="269D5982" w14:textId="77777777" w:rsidTr="00197895">
        <w:tblPrEx>
          <w:tblW w:w="9077" w:type="dxa"/>
          <w:jc w:val="center"/>
          <w:tblLook w:val="04A0"/>
        </w:tblPrEx>
        <w:trPr>
          <w:trHeight w:hRule="exact" w:val="931"/>
          <w:jc w:val="center"/>
        </w:trPr>
        <w:tc>
          <w:tcPr>
            <w:tcW w:w="0" w:type="dxa"/>
            <w:vMerge w:val="restart"/>
            <w:tcBorders>
              <w:top w:val="single" w:sz="4" w:space="0" w:color="auto"/>
              <w:left w:val="single" w:sz="4" w:space="0" w:color="auto"/>
              <w:bottom w:val="single" w:sz="4" w:space="0" w:color="auto"/>
              <w:right w:val="single" w:sz="4" w:space="0" w:color="auto"/>
            </w:tcBorders>
            <w:vAlign w:val="center"/>
          </w:tcPr>
          <w:p w:rsidR="00D61547" w:rsidRPr="00FC1EF9" w:rsidP="00D61547" w14:paraId="5281CBC7" w14:textId="77777777">
            <w:pPr>
              <w:pBdr>
                <w:top w:val="nil"/>
                <w:left w:val="nil"/>
                <w:bottom w:val="nil"/>
                <w:right w:val="nil"/>
                <w:between w:val="nil"/>
                <w:bar w:val="nil"/>
              </w:pBdr>
              <w:spacing w:line="360" w:lineRule="auto"/>
              <w:jc w:val="center"/>
              <w:rPr>
                <w:rFonts w:eastAsia="Calibri"/>
                <w:noProof/>
                <w:color w:val="000000"/>
                <w:sz w:val="22"/>
              </w:rPr>
            </w:pPr>
            <w:r w:rsidRPr="00FC1EF9">
              <w:rPr>
                <w:rFonts w:eastAsia="Calibri"/>
                <w:noProof/>
                <w:color w:val="000000"/>
                <w:sz w:val="22"/>
              </w:rPr>
              <w:t>Work deck</w:t>
            </w:r>
          </w:p>
        </w:tc>
        <w:tc>
          <w:tcPr>
            <w:tcW w:w="0" w:type="dxa"/>
            <w:vMerge w:val="restart"/>
            <w:tcBorders>
              <w:top w:val="single" w:sz="4" w:space="0" w:color="auto"/>
              <w:left w:val="single" w:sz="4" w:space="0" w:color="auto"/>
              <w:bottom w:val="single" w:sz="4" w:space="0" w:color="auto"/>
              <w:right w:val="single" w:sz="4" w:space="0" w:color="auto"/>
            </w:tcBorders>
            <w:vAlign w:val="center"/>
          </w:tcPr>
          <w:p w:rsidR="00D61547" w:rsidRPr="00FC1EF9" w:rsidP="00D61547" w14:paraId="58736D3B" w14:textId="77777777">
            <w:pPr>
              <w:pBdr>
                <w:top w:val="nil"/>
                <w:left w:val="nil"/>
                <w:bottom w:val="nil"/>
                <w:right w:val="nil"/>
                <w:between w:val="nil"/>
                <w:bar w:val="nil"/>
              </w:pBdr>
              <w:spacing w:line="360" w:lineRule="auto"/>
              <w:rPr>
                <w:noProof/>
                <w:sz w:val="22"/>
              </w:rPr>
            </w:pPr>
            <w:r w:rsidRPr="00FC1EF9">
              <w:rPr>
                <w:noProof/>
                <w:sz w:val="22"/>
              </w:rPr>
              <w:t>Catch onboard</w:t>
            </w:r>
          </w:p>
        </w:tc>
        <w:tc>
          <w:tcPr>
            <w:tcW w:w="0"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5F324567" w14:textId="77777777">
            <w:pPr>
              <w:pBdr>
                <w:top w:val="nil"/>
                <w:left w:val="nil"/>
                <w:bottom w:val="nil"/>
                <w:right w:val="nil"/>
                <w:between w:val="nil"/>
                <w:bar w:val="nil"/>
              </w:pBdr>
              <w:spacing w:line="360" w:lineRule="auto"/>
              <w:rPr>
                <w:noProof/>
                <w:sz w:val="22"/>
              </w:rPr>
            </w:pPr>
            <w:r w:rsidRPr="00FC1EF9">
              <w:rPr>
                <w:noProof/>
                <w:sz w:val="22"/>
              </w:rPr>
              <w:t>Length and weight</w:t>
            </w:r>
            <w:r>
              <w:rPr>
                <w:rFonts w:eastAsia="Calibri"/>
                <w:noProof/>
                <w:vertAlign w:val="superscript"/>
              </w:rPr>
              <w:footnoteReference w:id="29"/>
            </w:r>
            <w:r w:rsidRPr="00FC1EF9">
              <w:rPr>
                <w:noProof/>
                <w:sz w:val="22"/>
              </w:rPr>
              <w:t xml:space="preserve"> by captured species/individual</w:t>
            </w:r>
          </w:p>
        </w:tc>
      </w:tr>
      <w:tr w14:paraId="4D1602C3" w14:textId="77777777" w:rsidTr="00197895">
        <w:tblPrEx>
          <w:tblW w:w="9077" w:type="dxa"/>
          <w:jc w:val="center"/>
          <w:tblLook w:val="04A0"/>
        </w:tblPrEx>
        <w:trPr>
          <w:trHeight w:hRule="exact" w:val="284"/>
          <w:jc w:val="center"/>
        </w:trPr>
        <w:tc>
          <w:tcPr>
            <w:tcW w:w="1564"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7D7FA8F0" w14:textId="77777777">
            <w:pPr>
              <w:pBdr>
                <w:top w:val="nil"/>
                <w:left w:val="nil"/>
                <w:bottom w:val="nil"/>
                <w:right w:val="nil"/>
                <w:between w:val="nil"/>
                <w:bar w:val="nil"/>
              </w:pBdr>
              <w:spacing w:line="360" w:lineRule="auto"/>
              <w:jc w:val="center"/>
              <w:rPr>
                <w:rFonts w:eastAsia="Calibri"/>
                <w:noProof/>
                <w:color w:val="000000"/>
                <w:sz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258101CA" w14:textId="77777777">
            <w:pPr>
              <w:pBdr>
                <w:top w:val="nil"/>
                <w:left w:val="nil"/>
                <w:bottom w:val="nil"/>
                <w:right w:val="nil"/>
                <w:between w:val="nil"/>
                <w:bar w:val="nil"/>
              </w:pBdr>
              <w:spacing w:line="360" w:lineRule="auto"/>
              <w:rPr>
                <w:noProof/>
                <w:sz w:val="22"/>
              </w:rPr>
            </w:pPr>
          </w:p>
        </w:tc>
        <w:tc>
          <w:tcPr>
            <w:tcW w:w="439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612E6CEF" w14:textId="77777777">
            <w:pPr>
              <w:pBdr>
                <w:top w:val="nil"/>
                <w:left w:val="nil"/>
                <w:bottom w:val="nil"/>
                <w:right w:val="nil"/>
                <w:between w:val="nil"/>
                <w:bar w:val="nil"/>
              </w:pBdr>
              <w:spacing w:line="360" w:lineRule="auto"/>
              <w:rPr>
                <w:noProof/>
                <w:sz w:val="22"/>
              </w:rPr>
            </w:pPr>
            <w:r w:rsidRPr="00FC1EF9">
              <w:rPr>
                <w:noProof/>
                <w:sz w:val="22"/>
              </w:rPr>
              <w:t>Condition</w:t>
            </w:r>
          </w:p>
        </w:tc>
      </w:tr>
      <w:tr w14:paraId="2EDF80F0" w14:textId="77777777" w:rsidTr="00197895">
        <w:tblPrEx>
          <w:tblW w:w="9077" w:type="dxa"/>
          <w:jc w:val="center"/>
          <w:tblLook w:val="04A0"/>
        </w:tblPrEx>
        <w:trPr>
          <w:trHeight w:hRule="exact" w:val="284"/>
          <w:jc w:val="center"/>
        </w:trPr>
        <w:tc>
          <w:tcPr>
            <w:tcW w:w="1564"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6074C8EE" w14:textId="77777777">
            <w:pPr>
              <w:pBdr>
                <w:top w:val="nil"/>
                <w:left w:val="nil"/>
                <w:bottom w:val="nil"/>
                <w:right w:val="nil"/>
                <w:between w:val="nil"/>
                <w:bar w:val="nil"/>
              </w:pBdr>
              <w:spacing w:line="360" w:lineRule="auto"/>
              <w:jc w:val="center"/>
              <w:rPr>
                <w:rFonts w:eastAsia="Calibri"/>
                <w:noProof/>
                <w:color w:val="000000"/>
                <w:sz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7B4D4759" w14:textId="77777777">
            <w:pPr>
              <w:pBdr>
                <w:top w:val="nil"/>
                <w:left w:val="nil"/>
                <w:bottom w:val="nil"/>
                <w:right w:val="nil"/>
                <w:between w:val="nil"/>
                <w:bar w:val="nil"/>
              </w:pBdr>
              <w:spacing w:line="360" w:lineRule="auto"/>
              <w:rPr>
                <w:noProof/>
                <w:sz w:val="22"/>
              </w:rPr>
            </w:pPr>
          </w:p>
        </w:tc>
        <w:tc>
          <w:tcPr>
            <w:tcW w:w="439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5EB708F5" w14:textId="77777777">
            <w:pPr>
              <w:pBdr>
                <w:top w:val="nil"/>
                <w:left w:val="nil"/>
                <w:bottom w:val="nil"/>
                <w:right w:val="nil"/>
                <w:between w:val="nil"/>
                <w:bar w:val="nil"/>
              </w:pBdr>
              <w:spacing w:line="360" w:lineRule="auto"/>
              <w:rPr>
                <w:noProof/>
                <w:sz w:val="22"/>
              </w:rPr>
            </w:pPr>
            <w:r w:rsidRPr="00FC1EF9">
              <w:rPr>
                <w:noProof/>
                <w:sz w:val="22"/>
              </w:rPr>
              <w:t>Fate</w:t>
            </w:r>
          </w:p>
        </w:tc>
      </w:tr>
      <w:tr w14:paraId="613FBAE4" w14:textId="77777777" w:rsidTr="00197895">
        <w:tblPrEx>
          <w:tblW w:w="9077" w:type="dxa"/>
          <w:jc w:val="center"/>
          <w:tblLook w:val="04A0"/>
        </w:tblPrEx>
        <w:trPr>
          <w:trHeight w:hRule="exact" w:val="430"/>
          <w:jc w:val="center"/>
        </w:trPr>
        <w:tc>
          <w:tcPr>
            <w:tcW w:w="1564"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4F623A2C" w14:textId="77777777">
            <w:pPr>
              <w:pBdr>
                <w:top w:val="nil"/>
                <w:left w:val="nil"/>
                <w:bottom w:val="nil"/>
                <w:right w:val="nil"/>
                <w:between w:val="nil"/>
                <w:bar w:val="nil"/>
              </w:pBdr>
              <w:spacing w:line="360" w:lineRule="auto"/>
              <w:jc w:val="center"/>
              <w:rPr>
                <w:rFonts w:eastAsia="Calibri"/>
                <w:noProof/>
                <w:color w:val="000000"/>
                <w:sz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065E92AA" w14:textId="77777777">
            <w:pPr>
              <w:pBdr>
                <w:top w:val="nil"/>
                <w:left w:val="nil"/>
                <w:bottom w:val="nil"/>
                <w:right w:val="nil"/>
                <w:between w:val="nil"/>
                <w:bar w:val="nil"/>
              </w:pBdr>
              <w:spacing w:line="360" w:lineRule="auto"/>
              <w:rPr>
                <w:noProof/>
                <w:sz w:val="22"/>
              </w:rPr>
            </w:pPr>
          </w:p>
        </w:tc>
        <w:tc>
          <w:tcPr>
            <w:tcW w:w="439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752D2DB7" w14:textId="77777777">
            <w:pPr>
              <w:pBdr>
                <w:top w:val="nil"/>
                <w:left w:val="nil"/>
                <w:bottom w:val="nil"/>
                <w:right w:val="nil"/>
                <w:between w:val="nil"/>
                <w:bar w:val="nil"/>
              </w:pBdr>
              <w:spacing w:line="360" w:lineRule="auto"/>
              <w:rPr>
                <w:noProof/>
                <w:sz w:val="22"/>
              </w:rPr>
            </w:pPr>
            <w:r w:rsidRPr="00FC1EF9">
              <w:rPr>
                <w:noProof/>
                <w:sz w:val="22"/>
              </w:rPr>
              <w:t>Predator observed</w:t>
            </w:r>
          </w:p>
        </w:tc>
      </w:tr>
      <w:tr w14:paraId="6C2146A2" w14:textId="77777777" w:rsidTr="00197895">
        <w:tblPrEx>
          <w:tblW w:w="9077" w:type="dxa"/>
          <w:jc w:val="center"/>
          <w:tblLook w:val="04A0"/>
        </w:tblPrEx>
        <w:trPr>
          <w:trHeight w:hRule="exact" w:val="823"/>
          <w:jc w:val="center"/>
        </w:trPr>
        <w:tc>
          <w:tcPr>
            <w:tcW w:w="0"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64F1AEF1" w14:textId="77777777">
            <w:pPr>
              <w:spacing w:line="360" w:lineRule="auto"/>
              <w:jc w:val="center"/>
              <w:rPr>
                <w:rFonts w:eastAsia="Calibri"/>
                <w:noProof/>
                <w:color w:val="000000"/>
                <w:sz w:val="22"/>
              </w:rPr>
            </w:pPr>
          </w:p>
        </w:tc>
        <w:tc>
          <w:tcPr>
            <w:tcW w:w="0"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26D145E5" w14:textId="77777777">
            <w:pPr>
              <w:spacing w:line="360" w:lineRule="auto"/>
              <w:rPr>
                <w:noProof/>
                <w:sz w:val="22"/>
              </w:rPr>
            </w:pPr>
            <w:r w:rsidRPr="00FC1EF9">
              <w:rPr>
                <w:noProof/>
                <w:sz w:val="22"/>
              </w:rPr>
              <w:t>Bycatch discarded, released, or retained</w:t>
            </w:r>
          </w:p>
        </w:tc>
        <w:tc>
          <w:tcPr>
            <w:tcW w:w="0"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45731CB6" w14:textId="77777777">
            <w:pPr>
              <w:spacing w:line="360" w:lineRule="auto"/>
              <w:rPr>
                <w:noProof/>
                <w:sz w:val="22"/>
              </w:rPr>
            </w:pPr>
            <w:r w:rsidRPr="00FC1EF9">
              <w:rPr>
                <w:noProof/>
                <w:sz w:val="22"/>
              </w:rPr>
              <w:t>Total bycatch by set and species composition</w:t>
            </w:r>
          </w:p>
        </w:tc>
      </w:tr>
      <w:tr w14:paraId="55DD9369" w14:textId="77777777" w:rsidTr="00197895">
        <w:tblPrEx>
          <w:tblW w:w="9077" w:type="dxa"/>
          <w:jc w:val="center"/>
          <w:tblLook w:val="04A0"/>
        </w:tblPrEx>
        <w:trPr>
          <w:trHeight w:hRule="exact" w:val="284"/>
          <w:jc w:val="center"/>
        </w:trPr>
        <w:tc>
          <w:tcPr>
            <w:tcW w:w="1564" w:type="dxa"/>
            <w:vMerge w:val="restart"/>
            <w:tcBorders>
              <w:top w:val="single" w:sz="4" w:space="0" w:color="auto"/>
              <w:left w:val="single" w:sz="4" w:space="0" w:color="auto"/>
              <w:bottom w:val="single" w:sz="4" w:space="0" w:color="auto"/>
              <w:right w:val="single" w:sz="4" w:space="0" w:color="auto"/>
            </w:tcBorders>
            <w:vAlign w:val="center"/>
          </w:tcPr>
          <w:p w:rsidR="00D61547" w:rsidRPr="00FC1EF9" w:rsidP="00D61547" w14:paraId="539FB0DB" w14:textId="77777777">
            <w:pPr>
              <w:spacing w:line="360" w:lineRule="auto"/>
              <w:jc w:val="center"/>
              <w:rPr>
                <w:rFonts w:eastAsia="Calibri"/>
                <w:noProof/>
                <w:color w:val="000000"/>
                <w:sz w:val="22"/>
              </w:rPr>
            </w:pPr>
            <w:r w:rsidRPr="00FC1EF9">
              <w:rPr>
                <w:rFonts w:eastAsia="Calibri"/>
                <w:noProof/>
                <w:color w:val="000000"/>
                <w:sz w:val="22"/>
              </w:rPr>
              <w:t>Processing area</w:t>
            </w:r>
          </w:p>
        </w:tc>
        <w:tc>
          <w:tcPr>
            <w:tcW w:w="3119" w:type="dxa"/>
            <w:vMerge w:val="restart"/>
            <w:tcBorders>
              <w:top w:val="single" w:sz="4" w:space="0" w:color="auto"/>
              <w:left w:val="single" w:sz="4" w:space="0" w:color="auto"/>
              <w:bottom w:val="single" w:sz="4" w:space="0" w:color="auto"/>
              <w:right w:val="single" w:sz="4" w:space="0" w:color="auto"/>
            </w:tcBorders>
            <w:vAlign w:val="center"/>
          </w:tcPr>
          <w:p w:rsidR="00D61547" w:rsidRPr="00FC1EF9" w:rsidP="00D61547" w14:paraId="3050B314" w14:textId="77777777">
            <w:pPr>
              <w:spacing w:line="360" w:lineRule="auto"/>
              <w:rPr>
                <w:noProof/>
                <w:sz w:val="22"/>
              </w:rPr>
            </w:pPr>
            <w:r w:rsidRPr="00FC1EF9">
              <w:rPr>
                <w:noProof/>
                <w:sz w:val="22"/>
              </w:rPr>
              <w:t>Catch</w:t>
            </w:r>
          </w:p>
        </w:tc>
        <w:tc>
          <w:tcPr>
            <w:tcW w:w="439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22F2C0DD" w14:textId="77777777">
            <w:pPr>
              <w:spacing w:line="360" w:lineRule="auto"/>
              <w:rPr>
                <w:noProof/>
                <w:sz w:val="22"/>
              </w:rPr>
            </w:pPr>
            <w:r w:rsidRPr="00FC1EF9">
              <w:rPr>
                <w:noProof/>
                <w:sz w:val="22"/>
              </w:rPr>
              <w:t>Total catch by set</w:t>
            </w:r>
          </w:p>
        </w:tc>
      </w:tr>
      <w:tr w14:paraId="60DADA79" w14:textId="77777777" w:rsidTr="00197895">
        <w:tblPrEx>
          <w:tblW w:w="9077" w:type="dxa"/>
          <w:jc w:val="center"/>
          <w:tblLook w:val="04A0"/>
        </w:tblPrEx>
        <w:trPr>
          <w:trHeight w:hRule="exact" w:val="733"/>
          <w:jc w:val="center"/>
        </w:trPr>
        <w:tc>
          <w:tcPr>
            <w:tcW w:w="0"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306CF4AB" w14:textId="77777777">
            <w:pPr>
              <w:spacing w:line="360" w:lineRule="auto"/>
              <w:jc w:val="center"/>
              <w:rPr>
                <w:rFonts w:eastAsia="Calibri"/>
                <w:noProof/>
                <w:color w:val="000000"/>
                <w:sz w:val="22"/>
              </w:rPr>
            </w:pPr>
          </w:p>
        </w:tc>
        <w:tc>
          <w:tcPr>
            <w:tcW w:w="0"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5EF30F93" w14:textId="77777777">
            <w:pPr>
              <w:spacing w:line="360" w:lineRule="auto"/>
              <w:rPr>
                <w:noProof/>
                <w:sz w:val="22"/>
              </w:rPr>
            </w:pPr>
          </w:p>
        </w:tc>
        <w:tc>
          <w:tcPr>
            <w:tcW w:w="0"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2DA950DF" w14:textId="77777777">
            <w:pPr>
              <w:spacing w:line="360" w:lineRule="auto"/>
              <w:rPr>
                <w:noProof/>
                <w:sz w:val="22"/>
              </w:rPr>
            </w:pPr>
            <w:r w:rsidRPr="00FC1EF9">
              <w:rPr>
                <w:noProof/>
                <w:sz w:val="22"/>
              </w:rPr>
              <w:t>Length and weight</w:t>
            </w:r>
            <w:r w:rsidRPr="00FC1EF9">
              <w:rPr>
                <w:noProof/>
                <w:sz w:val="22"/>
                <w:vertAlign w:val="superscript"/>
              </w:rPr>
              <w:t>3</w:t>
            </w:r>
            <w:r w:rsidRPr="00FC1EF9">
              <w:rPr>
                <w:noProof/>
                <w:sz w:val="22"/>
              </w:rPr>
              <w:t xml:space="preserve"> by captured </w:t>
            </w:r>
          </w:p>
          <w:p w:rsidR="00D61547" w:rsidRPr="00FC1EF9" w:rsidP="00D61547" w14:paraId="53904604" w14:textId="77777777">
            <w:pPr>
              <w:spacing w:line="360" w:lineRule="auto"/>
              <w:rPr>
                <w:noProof/>
                <w:sz w:val="22"/>
              </w:rPr>
            </w:pPr>
            <w:r w:rsidRPr="00FC1EF9">
              <w:rPr>
                <w:noProof/>
                <w:sz w:val="22"/>
              </w:rPr>
              <w:t>species/individual</w:t>
            </w:r>
          </w:p>
        </w:tc>
      </w:tr>
      <w:tr w14:paraId="3F5EDB5A" w14:textId="77777777" w:rsidTr="00197895">
        <w:tblPrEx>
          <w:tblW w:w="9077" w:type="dxa"/>
          <w:jc w:val="center"/>
          <w:tblLook w:val="04A0"/>
        </w:tblPrEx>
        <w:trPr>
          <w:trHeight w:hRule="exact" w:val="284"/>
          <w:jc w:val="center"/>
        </w:trPr>
        <w:tc>
          <w:tcPr>
            <w:tcW w:w="1564"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46FC37B0" w14:textId="77777777">
            <w:pPr>
              <w:spacing w:line="360" w:lineRule="auto"/>
              <w:jc w:val="center"/>
              <w:rPr>
                <w:rFonts w:eastAsia="Calibri"/>
                <w:noProof/>
                <w:color w:val="000000"/>
                <w:sz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54F12BB6" w14:textId="77777777">
            <w:pPr>
              <w:spacing w:line="360" w:lineRule="auto"/>
              <w:rPr>
                <w:noProof/>
                <w:sz w:val="22"/>
              </w:rPr>
            </w:pPr>
          </w:p>
        </w:tc>
        <w:tc>
          <w:tcPr>
            <w:tcW w:w="439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4326B79D" w14:textId="77777777">
            <w:pPr>
              <w:spacing w:line="360" w:lineRule="auto"/>
              <w:rPr>
                <w:noProof/>
                <w:sz w:val="22"/>
              </w:rPr>
            </w:pPr>
            <w:r w:rsidRPr="00FC1EF9">
              <w:rPr>
                <w:noProof/>
                <w:sz w:val="22"/>
              </w:rPr>
              <w:t>Sex</w:t>
            </w:r>
          </w:p>
        </w:tc>
      </w:tr>
      <w:tr w14:paraId="44D70CFD" w14:textId="77777777" w:rsidTr="00197895">
        <w:tblPrEx>
          <w:tblW w:w="9077" w:type="dxa"/>
          <w:jc w:val="center"/>
          <w:tblLook w:val="04A0"/>
        </w:tblPrEx>
        <w:trPr>
          <w:trHeight w:hRule="exact" w:val="284"/>
          <w:jc w:val="center"/>
        </w:trPr>
        <w:tc>
          <w:tcPr>
            <w:tcW w:w="1564"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3511D2F4" w14:textId="77777777">
            <w:pPr>
              <w:spacing w:line="360" w:lineRule="auto"/>
              <w:jc w:val="center"/>
              <w:rPr>
                <w:rFonts w:eastAsia="Calibri"/>
                <w:noProof/>
                <w:color w:val="000000"/>
                <w:sz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07D6AA85" w14:textId="77777777">
            <w:pPr>
              <w:spacing w:line="360" w:lineRule="auto"/>
              <w:rPr>
                <w:noProof/>
                <w:sz w:val="22"/>
              </w:rPr>
            </w:pPr>
          </w:p>
        </w:tc>
        <w:tc>
          <w:tcPr>
            <w:tcW w:w="439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5158558E" w14:textId="77777777">
            <w:pPr>
              <w:spacing w:line="360" w:lineRule="auto"/>
              <w:rPr>
                <w:noProof/>
                <w:sz w:val="22"/>
              </w:rPr>
            </w:pPr>
            <w:r w:rsidRPr="00FC1EF9">
              <w:rPr>
                <w:noProof/>
                <w:sz w:val="22"/>
              </w:rPr>
              <w:t>Fate</w:t>
            </w:r>
          </w:p>
        </w:tc>
      </w:tr>
      <w:tr w14:paraId="388DC3B7" w14:textId="77777777" w:rsidTr="00197895">
        <w:tblPrEx>
          <w:tblW w:w="9077" w:type="dxa"/>
          <w:jc w:val="center"/>
          <w:tblLook w:val="04A0"/>
        </w:tblPrEx>
        <w:trPr>
          <w:trHeight w:hRule="exact" w:val="667"/>
          <w:jc w:val="center"/>
        </w:trPr>
        <w:tc>
          <w:tcPr>
            <w:tcW w:w="1564" w:type="dxa"/>
            <w:vMerge w:val="restart"/>
            <w:tcBorders>
              <w:top w:val="single" w:sz="4" w:space="0" w:color="auto"/>
              <w:left w:val="single" w:sz="4" w:space="0" w:color="auto"/>
              <w:bottom w:val="single" w:sz="4" w:space="0" w:color="auto"/>
              <w:right w:val="single" w:sz="4" w:space="0" w:color="auto"/>
            </w:tcBorders>
            <w:vAlign w:val="center"/>
          </w:tcPr>
          <w:p w:rsidR="00D61547" w:rsidRPr="00FC1EF9" w:rsidP="00D61547" w14:paraId="091A2F0A" w14:textId="77777777">
            <w:pPr>
              <w:spacing w:line="360" w:lineRule="auto"/>
              <w:jc w:val="center"/>
              <w:rPr>
                <w:rFonts w:eastAsia="Calibri"/>
                <w:noProof/>
                <w:color w:val="000000"/>
                <w:sz w:val="22"/>
              </w:rPr>
            </w:pPr>
            <w:r w:rsidRPr="00FC1EF9">
              <w:rPr>
                <w:rFonts w:eastAsia="Calibri"/>
                <w:noProof/>
                <w:color w:val="000000"/>
                <w:sz w:val="22"/>
              </w:rPr>
              <w:t>Surrounding water area</w:t>
            </w:r>
          </w:p>
        </w:tc>
        <w:tc>
          <w:tcPr>
            <w:tcW w:w="3119"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4C8B400A" w14:textId="77777777">
            <w:pPr>
              <w:spacing w:line="360" w:lineRule="auto"/>
              <w:rPr>
                <w:noProof/>
                <w:sz w:val="22"/>
              </w:rPr>
            </w:pPr>
            <w:r w:rsidRPr="00FC1EF9">
              <w:rPr>
                <w:noProof/>
                <w:sz w:val="22"/>
              </w:rPr>
              <w:t>Start and end hauling operation</w:t>
            </w:r>
          </w:p>
        </w:tc>
        <w:tc>
          <w:tcPr>
            <w:tcW w:w="439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15249C52" w14:textId="77777777">
            <w:pPr>
              <w:spacing w:line="360" w:lineRule="auto"/>
              <w:rPr>
                <w:noProof/>
                <w:sz w:val="22"/>
              </w:rPr>
            </w:pPr>
            <w:r w:rsidRPr="00FC1EF9">
              <w:rPr>
                <w:noProof/>
                <w:sz w:val="22"/>
              </w:rPr>
              <w:t>Position, time and date</w:t>
            </w:r>
          </w:p>
        </w:tc>
      </w:tr>
      <w:tr w14:paraId="195ED48C" w14:textId="77777777" w:rsidTr="00197895">
        <w:tblPrEx>
          <w:tblW w:w="9077" w:type="dxa"/>
          <w:jc w:val="center"/>
          <w:tblLook w:val="04A0"/>
        </w:tblPrEx>
        <w:trPr>
          <w:trHeight w:hRule="exact" w:val="888"/>
          <w:jc w:val="center"/>
        </w:trPr>
        <w:tc>
          <w:tcPr>
            <w:tcW w:w="0" w:type="dxa"/>
            <w:vMerge/>
            <w:tcBorders>
              <w:top w:val="single" w:sz="4" w:space="0" w:color="auto"/>
              <w:left w:val="single" w:sz="4" w:space="0" w:color="auto"/>
              <w:bottom w:val="single" w:sz="4" w:space="0" w:color="auto"/>
              <w:right w:val="single" w:sz="4" w:space="0" w:color="auto"/>
            </w:tcBorders>
          </w:tcPr>
          <w:p w:rsidR="00D61547" w:rsidRPr="00FC1EF9" w:rsidP="00D61547" w14:paraId="319A19B9" w14:textId="77777777">
            <w:pPr>
              <w:spacing w:line="360" w:lineRule="auto"/>
              <w:jc w:val="center"/>
              <w:rPr>
                <w:noProof/>
                <w:color w:val="000000"/>
                <w:sz w:val="22"/>
              </w:rPr>
            </w:pPr>
          </w:p>
        </w:tc>
        <w:tc>
          <w:tcPr>
            <w:tcW w:w="0" w:type="dxa"/>
            <w:vMerge w:val="restart"/>
            <w:tcBorders>
              <w:top w:val="single" w:sz="4" w:space="0" w:color="auto"/>
              <w:left w:val="single" w:sz="4" w:space="0" w:color="auto"/>
              <w:bottom w:val="single" w:sz="4" w:space="0" w:color="auto"/>
              <w:right w:val="single" w:sz="4" w:space="0" w:color="auto"/>
            </w:tcBorders>
            <w:vAlign w:val="center"/>
          </w:tcPr>
          <w:p w:rsidR="00D61547" w:rsidRPr="00FC1EF9" w:rsidP="00D61547" w14:paraId="7FD9AAAA" w14:textId="77777777">
            <w:pPr>
              <w:spacing w:line="360" w:lineRule="auto"/>
              <w:rPr>
                <w:noProof/>
                <w:sz w:val="22"/>
              </w:rPr>
            </w:pPr>
            <w:r w:rsidRPr="00FC1EF9">
              <w:rPr>
                <w:noProof/>
                <w:sz w:val="22"/>
              </w:rPr>
              <w:t>Estimation of bycatch discards, releases or retention</w:t>
            </w:r>
          </w:p>
        </w:tc>
        <w:tc>
          <w:tcPr>
            <w:tcW w:w="0"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5C754181" w14:textId="77777777">
            <w:pPr>
              <w:spacing w:line="360" w:lineRule="auto"/>
              <w:rPr>
                <w:noProof/>
                <w:sz w:val="22"/>
              </w:rPr>
            </w:pPr>
            <w:r w:rsidRPr="00FC1EF9">
              <w:rPr>
                <w:noProof/>
                <w:sz w:val="22"/>
              </w:rPr>
              <w:t>Total bycatch by set and species composition</w:t>
            </w:r>
          </w:p>
        </w:tc>
      </w:tr>
      <w:tr w14:paraId="39514E31" w14:textId="77777777" w:rsidTr="00197895">
        <w:tblPrEx>
          <w:tblW w:w="9077" w:type="dxa"/>
          <w:jc w:val="center"/>
          <w:tblLook w:val="04A0"/>
        </w:tblPrEx>
        <w:trPr>
          <w:trHeight w:hRule="exact" w:val="284"/>
          <w:jc w:val="center"/>
        </w:trPr>
        <w:tc>
          <w:tcPr>
            <w:tcW w:w="1564" w:type="dxa"/>
            <w:vMerge/>
            <w:tcBorders>
              <w:top w:val="single" w:sz="4" w:space="0" w:color="auto"/>
              <w:left w:val="single" w:sz="4" w:space="0" w:color="auto"/>
              <w:bottom w:val="single" w:sz="4" w:space="0" w:color="auto"/>
              <w:right w:val="single" w:sz="4" w:space="0" w:color="auto"/>
            </w:tcBorders>
          </w:tcPr>
          <w:p w:rsidR="00D61547" w:rsidRPr="00FC1EF9" w:rsidP="00D61547" w14:paraId="660CBACD" w14:textId="77777777">
            <w:pPr>
              <w:spacing w:line="360" w:lineRule="auto"/>
              <w:jc w:val="center"/>
              <w:rPr>
                <w:noProof/>
                <w:color w:val="000000"/>
                <w:sz w:val="22"/>
              </w:rPr>
            </w:pPr>
          </w:p>
        </w:tc>
        <w:tc>
          <w:tcPr>
            <w:tcW w:w="3119" w:type="dxa"/>
            <w:vMerge/>
            <w:tcBorders>
              <w:top w:val="single" w:sz="4" w:space="0" w:color="auto"/>
              <w:left w:val="single" w:sz="4" w:space="0" w:color="auto"/>
              <w:bottom w:val="single" w:sz="4" w:space="0" w:color="auto"/>
              <w:right w:val="single" w:sz="4" w:space="0" w:color="auto"/>
            </w:tcBorders>
            <w:vAlign w:val="center"/>
          </w:tcPr>
          <w:p w:rsidR="00D61547" w:rsidRPr="00FC1EF9" w:rsidP="00D61547" w14:paraId="1167304E" w14:textId="77777777">
            <w:pPr>
              <w:spacing w:line="360" w:lineRule="auto"/>
              <w:rPr>
                <w:noProof/>
                <w:sz w:val="22"/>
              </w:rPr>
            </w:pPr>
          </w:p>
        </w:tc>
        <w:tc>
          <w:tcPr>
            <w:tcW w:w="4394" w:type="dxa"/>
            <w:tcBorders>
              <w:top w:val="single" w:sz="4" w:space="0" w:color="auto"/>
              <w:left w:val="single" w:sz="4" w:space="0" w:color="auto"/>
              <w:bottom w:val="single" w:sz="4" w:space="0" w:color="auto"/>
              <w:right w:val="single" w:sz="4" w:space="0" w:color="auto"/>
            </w:tcBorders>
            <w:vAlign w:val="center"/>
          </w:tcPr>
          <w:p w:rsidR="00D61547" w:rsidRPr="00FC1EF9" w:rsidP="00D61547" w14:paraId="3EB4CE0B" w14:textId="77777777">
            <w:pPr>
              <w:spacing w:line="360" w:lineRule="auto"/>
              <w:rPr>
                <w:noProof/>
                <w:sz w:val="22"/>
              </w:rPr>
            </w:pPr>
            <w:r w:rsidRPr="00FC1EF9">
              <w:rPr>
                <w:noProof/>
                <w:sz w:val="22"/>
              </w:rPr>
              <w:t>Species condition and fate</w:t>
            </w:r>
          </w:p>
        </w:tc>
      </w:tr>
    </w:tbl>
    <w:p w:rsidR="00D61547" w:rsidRPr="00FC1EF9" w:rsidP="00D61547" w14:paraId="7F31919A" w14:textId="77777777">
      <w:pPr>
        <w:widowControl/>
        <w:spacing w:line="360" w:lineRule="auto"/>
        <w:rPr>
          <w:rFonts w:eastAsia="Calibri"/>
          <w:noProof/>
          <w:sz w:val="22"/>
          <w:szCs w:val="24"/>
          <w:lang w:eastAsia="en-US"/>
        </w:rPr>
      </w:pPr>
    </w:p>
    <w:p w:rsidR="00D61547" w:rsidRPr="00FC1EF9" w:rsidP="00D61547" w14:paraId="2BABBF0D" w14:textId="77777777">
      <w:pPr>
        <w:widowControl/>
        <w:spacing w:before="120" w:after="120" w:line="360" w:lineRule="auto"/>
        <w:ind w:left="850"/>
        <w:rPr>
          <w:szCs w:val="24"/>
          <w:lang w:eastAsia="en-US"/>
        </w:rPr>
      </w:pPr>
      <w:r w:rsidRPr="00FC1EF9">
        <w:rPr>
          <w:szCs w:val="24"/>
          <w:lang w:eastAsia="en-US"/>
        </w:rPr>
        <w:t xml:space="preserve">On pole and line vessels, the minimum areas that cameras are recommended to cover are the area of bait fishing activity, the area of the fishing set and pole and line fishing activity (vessel stern site camera) and the working deck where catch is handled. On a typical Indian Ocean pole and line vessel, this will require at least two or three cameras to cover main fishing activity areas, fish handling operations and bait fishing.’. </w:t>
      </w:r>
    </w:p>
    <w:p w:rsidR="00D61547" w:rsidRPr="00FC1EF9" w:rsidP="00D61547" w14:paraId="76CD242B" w14:textId="77777777">
      <w:pPr>
        <w:spacing w:after="240"/>
        <w:jc w:val="center"/>
      </w:pPr>
    </w:p>
    <w:p w:rsidR="00E365E1" w:rsidRPr="00FC1EF9" w:rsidP="00414AB9" w14:paraId="492586EF" w14:textId="46A37833"/>
    <w:sectPr w:rsidSect="001A21B1">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Italic">
    <w:altName w:val="Calibri"/>
    <w:panose1 w:val="00000000000000000000"/>
    <w:charset w:val="00"/>
    <w:family w:val="roman"/>
    <w:notTrueType/>
    <w:pitch w:val="default"/>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1547" w:rsidRPr="005A157F" w14:paraId="41BD8365" w14:textId="77777777">
    <w:pPr>
      <w:pStyle w:val="Footer1"/>
    </w:pPr>
    <w:r w:rsidRPr="005A157F">
      <w:t>EN</w:t>
    </w:r>
    <w:r w:rsidRPr="005A157F">
      <w:tab/>
    </w:r>
    <w:r w:rsidRPr="005A157F">
      <w:fldChar w:fldCharType="begin"/>
    </w:r>
    <w:r w:rsidRPr="005A157F">
      <w:instrText xml:space="preserve"> PAGE </w:instrText>
    </w:r>
    <w:r w:rsidRPr="005A157F">
      <w:fldChar w:fldCharType="separate"/>
    </w:r>
    <w:r w:rsidRPr="005A157F">
      <w:rPr>
        <w:noProof/>
      </w:rPr>
      <w:t>1</w:t>
    </w:r>
    <w:r w:rsidRPr="005A157F">
      <w:fldChar w:fldCharType="end"/>
    </w:r>
    <w:r w:rsidRPr="005A157F">
      <w:tab/>
      <w:t>EN</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1547" w:rsidRPr="00CB5E89" w:rsidP="00CB5E89" w14:paraId="5EEE8CFB" w14:textId="3489E6B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61547" w:rsidRPr="005A157F" w14:paraId="188BF2A0" w14:textId="77777777">
    <w:pPr>
      <w:pStyle w:val="Footer1"/>
    </w:pPr>
    <w:r w:rsidRPr="005A157F">
      <w:t>EN</w:t>
    </w:r>
    <w:r w:rsidRPr="005A157F">
      <w:tab/>
    </w:r>
    <w:r w:rsidRPr="005A157F">
      <w:fldChar w:fldCharType="begin"/>
    </w:r>
    <w:r w:rsidRPr="005A157F">
      <w:instrText xml:space="preserve"> PAGE </w:instrText>
    </w:r>
    <w:r w:rsidRPr="005A157F">
      <w:fldChar w:fldCharType="separate"/>
    </w:r>
    <w:r w:rsidRPr="005A157F">
      <w:rPr>
        <w:noProof/>
      </w:rPr>
      <w:t>1</w:t>
    </w:r>
    <w:r w:rsidRPr="005A157F">
      <w:fldChar w:fldCharType="end"/>
    </w:r>
    <w:r w:rsidRPr="005A157F">
      <w:tab/>
      <w:t>EN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492BF8" w:rsidRPr="001A21B1" w14:paraId="5906F6D2" w14:textId="77777777">
      <w:r w:rsidRPr="001A21B1">
        <w:separator/>
      </w:r>
    </w:p>
  </w:footnote>
  <w:footnote w:type="continuationSeparator" w:id="1">
    <w:p w:rsidR="00492BF8" w:rsidRPr="001A21B1" w14:paraId="254C928E" w14:textId="77777777">
      <w:r w:rsidRPr="001A21B1">
        <w:continuationSeparator/>
      </w:r>
    </w:p>
  </w:footnote>
  <w:footnote w:id="2">
    <w:p w:rsidR="00EC08B8" w:rsidRPr="003B30FD" w:rsidP="001A21B1" w14:paraId="6B20A904" w14:textId="566A8B12">
      <w:pPr>
        <w:pStyle w:val="FootnoteText"/>
        <w:ind w:left="567" w:hanging="567"/>
        <w:rPr>
          <w:sz w:val="24"/>
          <w:lang w:val="pl-PL"/>
        </w:rPr>
      </w:pPr>
      <w:r w:rsidRPr="003B30FD">
        <w:rPr>
          <w:rStyle w:val="FootnoteReference"/>
          <w:sz w:val="24"/>
          <w:lang w:val="en-GB"/>
        </w:rPr>
        <w:footnoteRef/>
      </w:r>
      <w:r w:rsidRPr="003B30FD" w:rsidR="001A21B1">
        <w:rPr>
          <w:sz w:val="24"/>
          <w:lang w:val="pl-PL"/>
        </w:rPr>
        <w:t xml:space="preserve"> </w:t>
      </w:r>
      <w:r w:rsidRPr="003B30FD" w:rsidR="001A21B1">
        <w:rPr>
          <w:sz w:val="24"/>
          <w:lang w:val="pl-PL"/>
        </w:rPr>
        <w:tab/>
      </w:r>
      <w:r w:rsidRPr="003B30FD">
        <w:rPr>
          <w:sz w:val="24"/>
          <w:lang w:val="pl-PL"/>
        </w:rPr>
        <w:t>OJ C, C/2025/5154, 28.10.2025, ELI: </w:t>
      </w:r>
      <w:hyperlink r:id="rId1" w:tgtFrame="_blank" w:tooltip="Gives access to this document through its ELI URI." w:history="1">
        <w:r w:rsidRPr="003B30FD">
          <w:rPr>
            <w:rStyle w:val="Hyperlink"/>
            <w:sz w:val="24"/>
            <w:lang w:val="pl-PL"/>
          </w:rPr>
          <w:t>http://data.europa.eu/eli/C/2025/5154/oj</w:t>
        </w:r>
      </w:hyperlink>
      <w:r w:rsidRPr="003B30FD">
        <w:rPr>
          <w:sz w:val="24"/>
          <w:lang w:val="pl-PL"/>
        </w:rPr>
        <w:t> .</w:t>
      </w:r>
    </w:p>
  </w:footnote>
  <w:footnote w:id="3">
    <w:p w:rsidR="00D61547" w:rsidRPr="003B30FD" w:rsidP="00D61547" w14:paraId="2FB0397F" w14:textId="77777777">
      <w:pPr>
        <w:pStyle w:val="FootnoteText"/>
        <w:ind w:left="709" w:hanging="709"/>
        <w:rPr>
          <w:sz w:val="24"/>
          <w:szCs w:val="24"/>
          <w:lang w:val="pl-PL"/>
        </w:rPr>
      </w:pPr>
      <w:r w:rsidRPr="003B30FD">
        <w:rPr>
          <w:rStyle w:val="FootnoteReference"/>
          <w:sz w:val="24"/>
          <w:szCs w:val="24"/>
        </w:rPr>
        <w:footnoteRef/>
      </w:r>
      <w:r w:rsidRPr="003B30FD">
        <w:rPr>
          <w:sz w:val="24"/>
          <w:szCs w:val="24"/>
          <w:lang w:val="pl-PL"/>
        </w:rPr>
        <w:t xml:space="preserve"> </w:t>
      </w:r>
      <w:r w:rsidRPr="003B30FD">
        <w:rPr>
          <w:sz w:val="24"/>
          <w:szCs w:val="24"/>
          <w:lang w:val="pl-PL"/>
        </w:rPr>
        <w:tab/>
        <w:t>OJ C, C/2025/5154, 28.10.2025, ELI: </w:t>
      </w:r>
      <w:hyperlink r:id="rId1" w:tgtFrame="_blank" w:tooltip="Gives access to this document through its ELI URI." w:history="1">
        <w:r w:rsidRPr="003B30FD">
          <w:rPr>
            <w:rStyle w:val="Hyperlink"/>
            <w:sz w:val="24"/>
            <w:szCs w:val="24"/>
            <w:lang w:val="pl-PL"/>
          </w:rPr>
          <w:t>http://data.europa.eu/eli/C/2025/5154/oj</w:t>
        </w:r>
      </w:hyperlink>
      <w:r w:rsidRPr="003B30FD">
        <w:rPr>
          <w:sz w:val="24"/>
          <w:szCs w:val="24"/>
          <w:lang w:val="pl-PL"/>
        </w:rPr>
        <w:t>.</w:t>
      </w:r>
    </w:p>
  </w:footnote>
  <w:footnote w:id="4">
    <w:p w:rsidR="00D61547" w:rsidRPr="003B30FD" w:rsidP="00D61547" w14:paraId="169A7ABB" w14:textId="7E060530">
      <w:pPr>
        <w:pStyle w:val="FootnoteText"/>
        <w:ind w:left="720" w:hanging="720"/>
        <w:rPr>
          <w:b/>
          <w:bCs/>
          <w:i/>
          <w:iCs/>
          <w:sz w:val="24"/>
          <w:szCs w:val="24"/>
          <w:lang w:val="en-GB"/>
        </w:rPr>
      </w:pPr>
      <w:r w:rsidRPr="003B30FD">
        <w:rPr>
          <w:rStyle w:val="FootnoteReference"/>
          <w:bCs/>
          <w:i/>
          <w:iCs/>
          <w:sz w:val="24"/>
          <w:szCs w:val="24"/>
        </w:rPr>
        <w:footnoteRef/>
      </w:r>
      <w:r w:rsidRPr="003B30FD">
        <w:rPr>
          <w:b/>
          <w:bCs/>
          <w:i/>
          <w:iCs/>
          <w:sz w:val="24"/>
          <w:szCs w:val="24"/>
          <w:lang w:val="en-GB"/>
        </w:rPr>
        <w:tab/>
        <w:t xml:space="preserve">Position of the European Parliament of </w:t>
      </w:r>
      <w:r w:rsidRPr="003B30FD" w:rsidR="00CB5E89">
        <w:rPr>
          <w:b/>
          <w:bCs/>
          <w:i/>
          <w:iCs/>
          <w:sz w:val="24"/>
          <w:szCs w:val="24"/>
          <w:lang w:val="en-GB"/>
        </w:rPr>
        <w:t>15 September 2026.</w:t>
      </w:r>
    </w:p>
  </w:footnote>
  <w:footnote w:id="5">
    <w:p w:rsidR="00D61547" w:rsidRPr="003B30FD" w:rsidP="00D61547" w14:paraId="3F631740" w14:textId="77777777">
      <w:pPr>
        <w:pStyle w:val="FootnoteTextForceStyle"/>
        <w:ind w:left="709" w:hanging="709"/>
        <w:rPr>
          <w:szCs w:val="24"/>
        </w:rPr>
      </w:pPr>
      <w:r w:rsidRPr="003B30FD">
        <w:rPr>
          <w:szCs w:val="24"/>
          <w:vertAlign w:val="superscript"/>
        </w:rPr>
        <w:footnoteRef/>
      </w:r>
      <w:r w:rsidRPr="003B30FD">
        <w:rPr>
          <w:szCs w:val="24"/>
        </w:rPr>
        <w:tab/>
        <w:t>Regulation (EU) 2017/2107 of the European Parliament and of the Council of 15 November 2017 laying down management, conservation and control measures applicable in the Convention area of the International Commission for the Conservation of Atlantic Tunas (ICCAT), and amending Council Regulations (EC) No 1936/2001, (EC) No 1984/2003 and (EC) No 520/2007 (OJ L 315, 30.11.2017, p. 1, ELI: </w:t>
      </w:r>
      <w:hyperlink r:id="rId2" w:history="1">
        <w:r w:rsidRPr="003B30FD">
          <w:rPr>
            <w:rStyle w:val="Hyperlink"/>
            <w:szCs w:val="24"/>
          </w:rPr>
          <w:t>http://data.europa.eu/eli/reg/2017/2107/oj</w:t>
        </w:r>
      </w:hyperlink>
      <w:r w:rsidRPr="003B30FD">
        <w:rPr>
          <w:szCs w:val="24"/>
        </w:rPr>
        <w:t>).</w:t>
      </w:r>
    </w:p>
  </w:footnote>
  <w:footnote w:id="6">
    <w:p w:rsidR="00D61547" w:rsidRPr="003B30FD" w:rsidP="00D61547" w14:paraId="577FB862" w14:textId="77777777">
      <w:pPr>
        <w:pStyle w:val="FootnoteTextForceStyle"/>
        <w:ind w:left="709" w:hanging="709"/>
        <w:rPr>
          <w:szCs w:val="24"/>
        </w:rPr>
      </w:pPr>
      <w:r w:rsidRPr="003B30FD">
        <w:rPr>
          <w:rStyle w:val="FootnoteReference"/>
          <w:szCs w:val="24"/>
        </w:rPr>
        <w:footnoteRef/>
      </w:r>
      <w:r w:rsidRPr="003B30FD">
        <w:rPr>
          <w:szCs w:val="24"/>
        </w:rPr>
        <w:tab/>
        <w:t>Regulation (EU) 2019/1154 of the European Parliament and of the Council of 20 June 2019 on a multiannual recovery plan for Mediterranean swordfish and amending Council Regulation (EC) No 1967/2006 and Regulation (EU) 2017/2107 of the European Parliament and of the Council (OJ L 188, 12.7.2019, p. 1, ELI: </w:t>
      </w:r>
      <w:hyperlink r:id="rId3" w:history="1">
        <w:r w:rsidRPr="003B30FD">
          <w:rPr>
            <w:rStyle w:val="Hyperlink"/>
            <w:szCs w:val="24"/>
          </w:rPr>
          <w:t>http://data.europa.eu/eli/reg/2019/1154/oj</w:t>
        </w:r>
      </w:hyperlink>
      <w:r w:rsidRPr="003B30FD">
        <w:rPr>
          <w:szCs w:val="24"/>
        </w:rPr>
        <w:t>).</w:t>
      </w:r>
    </w:p>
  </w:footnote>
  <w:footnote w:id="7">
    <w:p w:rsidR="00D61547" w:rsidRPr="003B30FD" w:rsidP="00D61547" w14:paraId="59D1620A" w14:textId="39C660F5">
      <w:pPr>
        <w:pStyle w:val="FootnoteTextForceStyle"/>
        <w:ind w:left="709" w:hanging="709"/>
        <w:rPr>
          <w:szCs w:val="24"/>
        </w:rPr>
      </w:pPr>
      <w:r w:rsidRPr="003B30FD">
        <w:rPr>
          <w:szCs w:val="24"/>
          <w:vertAlign w:val="superscript"/>
        </w:rPr>
        <w:footnoteRef/>
      </w:r>
      <w:r w:rsidRPr="003B30FD">
        <w:rPr>
          <w:szCs w:val="24"/>
        </w:rPr>
        <w:tab/>
        <w:t xml:space="preserve">Regulation (EU) 2023/2053 of the European Parliament and of the Council of 13 September 2023 establishing a multiannual management plan for bluefin tuna in the eastern Atlantic and the Mediterranean, amending Regulations (EC) No 1936/2001, (EU) 2017/2107, and (EU) 2019/833 and repealing Regulation (EU) 2016/1627 (OJ L 238, 27.9.2023, p. 1, ELI: </w:t>
      </w:r>
      <w:hyperlink r:id="rId4" w:history="1">
        <w:r w:rsidRPr="003B30FD">
          <w:rPr>
            <w:rStyle w:val="Hyperlink"/>
            <w:szCs w:val="24"/>
          </w:rPr>
          <w:t>http://data.europa.eu/eli/reg/2023/2053/oj</w:t>
        </w:r>
      </w:hyperlink>
      <w:r w:rsidRPr="003B30FD">
        <w:rPr>
          <w:szCs w:val="24"/>
        </w:rPr>
        <w:t>).</w:t>
      </w:r>
    </w:p>
  </w:footnote>
  <w:footnote w:id="8">
    <w:p w:rsidR="00D61547" w:rsidRPr="003B30FD" w:rsidP="00D61547" w14:paraId="50AAFCB0" w14:textId="0A82690E">
      <w:pPr>
        <w:pStyle w:val="FootnoteTextForceStyle"/>
        <w:ind w:left="709" w:hanging="709"/>
        <w:rPr>
          <w:szCs w:val="24"/>
        </w:rPr>
      </w:pPr>
      <w:r w:rsidRPr="003B30FD">
        <w:rPr>
          <w:szCs w:val="24"/>
          <w:vertAlign w:val="superscript"/>
        </w:rPr>
        <w:footnoteRef/>
      </w:r>
      <w:r w:rsidRPr="003B30FD">
        <w:rPr>
          <w:szCs w:val="24"/>
        </w:rPr>
        <w:tab/>
        <w:t>Regulation (EU) 2024/897 of the European Parliament and of the Council of 13 March 2024 amending Regulation (EU) 2017/2107 laying down management, conservation and control measures applicable in the Convention area of the International Commission for the Conservation of Atlantic Tunas (ICCAT) and Regulation (EU) 2023/2053 establishing a multiannual management plan for bluefin tuna in the eastern Atlantic and the Mediterranean (OJ L</w:t>
      </w:r>
      <w:r w:rsidR="00A67620">
        <w:rPr>
          <w:szCs w:val="24"/>
        </w:rPr>
        <w:t>,</w:t>
      </w:r>
      <w:r w:rsidRPr="003B30FD">
        <w:rPr>
          <w:szCs w:val="24"/>
        </w:rPr>
        <w:t xml:space="preserve"> 2024/897, 19.3.2024, ELI: </w:t>
      </w:r>
      <w:hyperlink r:id="rId5" w:history="1">
        <w:r w:rsidRPr="003B30FD">
          <w:rPr>
            <w:rStyle w:val="Hyperlink"/>
            <w:szCs w:val="24"/>
          </w:rPr>
          <w:t>http://data.europa.eu/e</w:t>
        </w:r>
        <w:r w:rsidRPr="003B30FD">
          <w:rPr>
            <w:rStyle w:val="Hyperlink"/>
            <w:szCs w:val="24"/>
          </w:rPr>
          <w:t>l</w:t>
        </w:r>
        <w:r w:rsidRPr="003B30FD">
          <w:rPr>
            <w:rStyle w:val="Hyperlink"/>
            <w:szCs w:val="24"/>
          </w:rPr>
          <w:t>i/reg/2024/897/oj</w:t>
        </w:r>
      </w:hyperlink>
      <w:r w:rsidRPr="003B30FD">
        <w:rPr>
          <w:szCs w:val="24"/>
        </w:rPr>
        <w:t>).</w:t>
      </w:r>
    </w:p>
  </w:footnote>
  <w:footnote w:id="9">
    <w:p w:rsidR="00D61547" w:rsidRPr="003B30FD" w:rsidP="00D61547" w14:paraId="4AACCAB9" w14:textId="77777777">
      <w:pPr>
        <w:pStyle w:val="FootnoteTextForceStyle"/>
        <w:ind w:left="709" w:hanging="709"/>
        <w:rPr>
          <w:szCs w:val="24"/>
        </w:rPr>
      </w:pPr>
      <w:r w:rsidRPr="003B30FD">
        <w:rPr>
          <w:szCs w:val="24"/>
          <w:vertAlign w:val="superscript"/>
        </w:rPr>
        <w:footnoteRef/>
      </w:r>
      <w:r w:rsidRPr="003B30FD">
        <w:rPr>
          <w:szCs w:val="24"/>
        </w:rPr>
        <w:tab/>
        <w:t xml:space="preserve">Regulation (EU) 2018/975 of the European Parliament and of the Council of 4 July 2018 laying down management, conservation and control measures applicable in the South Pacific Regional Fisheries Management Organisation (SPRFMO) Convention Area (OJ L 179, 16.7.2018, p. 30, ELI: </w:t>
      </w:r>
      <w:hyperlink r:id="rId6" w:history="1">
        <w:r w:rsidRPr="003B30FD">
          <w:rPr>
            <w:rStyle w:val="Hyperlink"/>
            <w:szCs w:val="24"/>
          </w:rPr>
          <w:t>http://data.europa.eu/eli/reg/2018/975/oj</w:t>
        </w:r>
      </w:hyperlink>
      <w:r w:rsidRPr="003B30FD">
        <w:rPr>
          <w:szCs w:val="24"/>
        </w:rPr>
        <w:t>).</w:t>
      </w:r>
    </w:p>
  </w:footnote>
  <w:footnote w:id="10">
    <w:p w:rsidR="00D61547" w:rsidRPr="003B30FD" w:rsidP="00D61547" w14:paraId="61E9EC6D" w14:textId="00098BEC">
      <w:pPr>
        <w:pStyle w:val="FootnoteTextForceStyle"/>
        <w:ind w:left="709" w:hanging="709"/>
        <w:rPr>
          <w:szCs w:val="24"/>
        </w:rPr>
      </w:pPr>
      <w:r w:rsidRPr="003B30FD">
        <w:rPr>
          <w:szCs w:val="24"/>
          <w:vertAlign w:val="superscript"/>
        </w:rPr>
        <w:footnoteRef/>
      </w:r>
      <w:r w:rsidRPr="003B30FD">
        <w:rPr>
          <w:szCs w:val="24"/>
        </w:rPr>
        <w:tab/>
        <w:t>Regulation (EU) 2019/833 of the European Parliament and of the Council of 20 May 2019 laying down conservation and enforcement measures applicable in the Regulatory Area of the Northwest Atlantic Fisheries Organisation, amending Regulation (EU) 2016/1627, and repealing Council Regulations (EC) No 2115/2005 and (EC)</w:t>
      </w:r>
      <w:r w:rsidRPr="003B30FD" w:rsidR="00F537B9">
        <w:rPr>
          <w:szCs w:val="24"/>
        </w:rPr>
        <w:t xml:space="preserve"> No</w:t>
      </w:r>
      <w:r w:rsidRPr="003B30FD">
        <w:rPr>
          <w:szCs w:val="24"/>
        </w:rPr>
        <w:t xml:space="preserve"> 1386/2007 (OJ L 141, 28.5.2019, p. 1, ELI: </w:t>
      </w:r>
      <w:hyperlink r:id="rId7" w:history="1">
        <w:r w:rsidRPr="003B30FD">
          <w:rPr>
            <w:rStyle w:val="Hyperlink"/>
            <w:szCs w:val="24"/>
          </w:rPr>
          <w:t>http://data.europa.eu/eli/reg/2019/833/oj</w:t>
        </w:r>
      </w:hyperlink>
      <w:r w:rsidRPr="003B30FD">
        <w:rPr>
          <w:szCs w:val="24"/>
        </w:rPr>
        <w:t>).</w:t>
      </w:r>
    </w:p>
  </w:footnote>
  <w:footnote w:id="11">
    <w:p w:rsidR="00D61547" w:rsidRPr="003B30FD" w:rsidP="00D61547" w14:paraId="66200DE7" w14:textId="77777777">
      <w:pPr>
        <w:pStyle w:val="NormalWeb"/>
        <w:shd w:val="clear" w:color="auto" w:fill="FFFFFF"/>
        <w:ind w:left="720" w:hanging="720"/>
        <w:rPr>
          <w:lang w:val="en-GB"/>
        </w:rPr>
      </w:pPr>
      <w:r w:rsidRPr="003B30FD">
        <w:rPr>
          <w:rStyle w:val="FootnoteReference"/>
          <w:lang w:val="en-GB"/>
        </w:rPr>
        <w:footnoteRef/>
      </w:r>
      <w:r w:rsidRPr="003B30FD">
        <w:rPr>
          <w:lang w:val="en-GB"/>
        </w:rPr>
        <w:tab/>
      </w:r>
      <w:r w:rsidRPr="003B30FD">
        <w:rPr>
          <w:rFonts w:eastAsia="Calibri"/>
          <w:lang w:val="en-GB"/>
        </w:rPr>
        <w:t>Regulation (EU) 2021/1231 of the European Parliament and of the Council 14 July 2021 amending Regulation (EU) 2019/833 laying down conservation and enforcement measures applicable in the Regulatory Area of the Northwest Atlantic Fisheries Organisation (OJ L 274, 30.7.2021, p. 32, ELI: </w:t>
      </w:r>
      <w:hyperlink r:id="rId8" w:tooltip="Gives access to this document through its ELI URI." w:history="1">
        <w:r w:rsidRPr="003B30FD">
          <w:rPr>
            <w:rFonts w:eastAsia="Calibri"/>
            <w:lang w:val="en-GB"/>
          </w:rPr>
          <w:t>http://data.europa.eu/eli/reg/2021/1231/oj</w:t>
        </w:r>
      </w:hyperlink>
      <w:r w:rsidRPr="003B30FD">
        <w:rPr>
          <w:lang w:val="en-GB"/>
        </w:rPr>
        <w:t>)</w:t>
      </w:r>
      <w:r w:rsidRPr="003B30FD">
        <w:rPr>
          <w:rFonts w:eastAsia="Calibri"/>
          <w:lang w:val="en-GB"/>
        </w:rPr>
        <w:t>.</w:t>
      </w:r>
    </w:p>
  </w:footnote>
  <w:footnote w:id="12">
    <w:p w:rsidR="00D61547" w:rsidRPr="003B30FD" w:rsidP="00D61547" w14:paraId="76C23DDE" w14:textId="31E74221">
      <w:pPr>
        <w:pStyle w:val="FootnoteText"/>
        <w:ind w:left="720" w:hanging="720"/>
        <w:rPr>
          <w:sz w:val="24"/>
          <w:szCs w:val="24"/>
          <w:lang w:val="en-GB"/>
        </w:rPr>
      </w:pPr>
      <w:r w:rsidRPr="003B30FD">
        <w:rPr>
          <w:rStyle w:val="FootnoteReference"/>
          <w:sz w:val="24"/>
          <w:szCs w:val="24"/>
        </w:rPr>
        <w:footnoteRef/>
      </w:r>
      <w:r w:rsidRPr="003B30FD">
        <w:rPr>
          <w:sz w:val="24"/>
          <w:szCs w:val="24"/>
          <w:lang w:val="en-GB"/>
        </w:rPr>
        <w:tab/>
        <w:t>Regulation (EU) 2022/2037 of the European Parliament and of the Council of 19 October 2022</w:t>
      </w:r>
      <w:r w:rsidRPr="003B30FD" w:rsidR="00F537B9">
        <w:rPr>
          <w:sz w:val="24"/>
          <w:szCs w:val="24"/>
          <w:lang w:val="en-GB"/>
        </w:rPr>
        <w:t>,</w:t>
      </w:r>
      <w:r w:rsidRPr="003B30FD">
        <w:rPr>
          <w:sz w:val="24"/>
          <w:szCs w:val="24"/>
          <w:lang w:val="en-GB"/>
        </w:rPr>
        <w:t xml:space="preserve"> amending Regulation (EU) 2019/833 laying down conservation and enforcement measures applicable in the Regulatory Area of the Northwest Atlantic Fisheries Organisation (OJ L 275, 25.10.2022</w:t>
      </w:r>
      <w:r w:rsidR="00A67620">
        <w:rPr>
          <w:sz w:val="24"/>
          <w:szCs w:val="24"/>
          <w:lang w:val="en-GB"/>
        </w:rPr>
        <w:t>,</w:t>
      </w:r>
      <w:r w:rsidRPr="003B30FD">
        <w:rPr>
          <w:sz w:val="24"/>
          <w:szCs w:val="24"/>
          <w:lang w:val="en-GB"/>
        </w:rPr>
        <w:t xml:space="preserve"> p. 11, ELI: </w:t>
      </w:r>
      <w:hyperlink r:id="rId9" w:tooltip="Gives access to this document through its ELI URI." w:history="1">
        <w:r w:rsidRPr="003B30FD">
          <w:rPr>
            <w:rStyle w:val="Hyperlink"/>
            <w:sz w:val="24"/>
            <w:szCs w:val="24"/>
            <w:lang w:val="en-GB"/>
          </w:rPr>
          <w:t>http://data.europa.eu/eli/reg/2022/2037/oj</w:t>
        </w:r>
      </w:hyperlink>
      <w:r w:rsidRPr="003B30FD">
        <w:rPr>
          <w:sz w:val="24"/>
          <w:szCs w:val="24"/>
          <w:lang w:val="en-GB"/>
        </w:rPr>
        <w:t>).</w:t>
      </w:r>
    </w:p>
  </w:footnote>
  <w:footnote w:id="13">
    <w:p w:rsidR="00D61547" w:rsidRPr="003B30FD" w:rsidP="00D61547" w14:paraId="14CC5D85" w14:textId="05F8420E">
      <w:pPr>
        <w:pStyle w:val="FootnoteText"/>
        <w:ind w:left="720" w:hanging="720"/>
        <w:rPr>
          <w:sz w:val="24"/>
          <w:szCs w:val="24"/>
          <w:lang w:val="en-GB"/>
        </w:rPr>
      </w:pPr>
      <w:r w:rsidRPr="003B30FD">
        <w:rPr>
          <w:rStyle w:val="FootnoteReference"/>
          <w:sz w:val="24"/>
          <w:szCs w:val="24"/>
        </w:rPr>
        <w:footnoteRef/>
      </w:r>
      <w:r w:rsidRPr="003B30FD">
        <w:rPr>
          <w:sz w:val="24"/>
          <w:szCs w:val="24"/>
          <w:lang w:val="en-GB"/>
        </w:rPr>
        <w:tab/>
        <w:t>Regulation (EU) 2023/2857 of the European Parliament and of the Council of 13 December 2023 amending Regulation (EU) 2019/833 laying down conservation and enforcement measures applicable in the Regulatory Area of the Northwest Atlantic Fisheries Organisation (OJ L</w:t>
      </w:r>
      <w:r w:rsidRPr="003B30FD" w:rsidR="00687A88">
        <w:rPr>
          <w:sz w:val="24"/>
          <w:szCs w:val="24"/>
          <w:lang w:val="en-GB"/>
        </w:rPr>
        <w:t>,</w:t>
      </w:r>
      <w:r w:rsidRPr="003B30FD">
        <w:rPr>
          <w:sz w:val="24"/>
          <w:szCs w:val="24"/>
          <w:lang w:val="en-GB"/>
        </w:rPr>
        <w:t xml:space="preserve"> 2023/2857, 20.12.2023, ELI: </w:t>
      </w:r>
      <w:hyperlink r:id="rId10" w:tooltip="Gives access to this document through its ELI URI." w:history="1">
        <w:r w:rsidRPr="003B30FD">
          <w:rPr>
            <w:sz w:val="24"/>
            <w:szCs w:val="24"/>
            <w:lang w:val="en-GB"/>
          </w:rPr>
          <w:t>http://data.europa.eu/eli/reg/2023/2857/oj</w:t>
        </w:r>
      </w:hyperlink>
      <w:r w:rsidRPr="003B30FD">
        <w:rPr>
          <w:sz w:val="24"/>
          <w:szCs w:val="24"/>
          <w:lang w:val="en-GB"/>
        </w:rPr>
        <w:t>).</w:t>
      </w:r>
    </w:p>
  </w:footnote>
  <w:footnote w:id="14">
    <w:p w:rsidR="00D61547" w:rsidRPr="003B30FD" w:rsidP="00D61547" w14:paraId="7F2C7222" w14:textId="77777777">
      <w:pPr>
        <w:pStyle w:val="FootnoteTextForceStyle"/>
        <w:ind w:left="709" w:hanging="709"/>
        <w:rPr>
          <w:szCs w:val="24"/>
        </w:rPr>
      </w:pPr>
      <w:r w:rsidRPr="003B30FD">
        <w:rPr>
          <w:szCs w:val="24"/>
          <w:vertAlign w:val="superscript"/>
        </w:rPr>
        <w:footnoteRef/>
      </w:r>
      <w:r w:rsidRPr="003B30FD">
        <w:rPr>
          <w:szCs w:val="24"/>
        </w:rPr>
        <w:tab/>
        <w:t>Regulation (EU) 2021/56 of the European Parliament and of the Council of 20 January 2021 laying down management, conservation and control measures applicable in the Inter-American Tropical Tuna Convention area and amending Council Regulation (EC) No 520/2007 (OJ L 24, 26.1.2021, p. 1, ELI: </w:t>
      </w:r>
      <w:hyperlink r:id="rId11" w:history="1">
        <w:r w:rsidRPr="003B30FD">
          <w:rPr>
            <w:rStyle w:val="Hyperlink"/>
            <w:szCs w:val="24"/>
          </w:rPr>
          <w:t>http://data.europa.eu/eli/reg/2021/56/oj</w:t>
        </w:r>
      </w:hyperlink>
      <w:r w:rsidRPr="003B30FD">
        <w:rPr>
          <w:szCs w:val="24"/>
        </w:rPr>
        <w:t>).</w:t>
      </w:r>
    </w:p>
  </w:footnote>
  <w:footnote w:id="15">
    <w:p w:rsidR="00D61547" w:rsidRPr="003B30FD" w:rsidP="00D61547" w14:paraId="672372BE" w14:textId="77777777">
      <w:pPr>
        <w:pStyle w:val="FootnoteTextForceStyle"/>
        <w:ind w:left="709" w:hanging="709"/>
        <w:rPr>
          <w:szCs w:val="24"/>
        </w:rPr>
      </w:pPr>
      <w:r w:rsidRPr="003B30FD">
        <w:rPr>
          <w:szCs w:val="24"/>
          <w:vertAlign w:val="superscript"/>
        </w:rPr>
        <w:footnoteRef/>
      </w:r>
      <w:r w:rsidRPr="003B30FD">
        <w:rPr>
          <w:szCs w:val="24"/>
        </w:rPr>
        <w:tab/>
        <w:t>Regulation (EU) 2022/2056 of the European Parliament and of the Council of 19 October 2022 laying down conservation and management measures applicable in the Western and Central Pacific Fisheries Convention Area and amending Council Regulation (EC) No 520/2007 (OJ L 276, 26.10.2022, p. 1, ELI: </w:t>
      </w:r>
      <w:hyperlink r:id="rId12" w:history="1">
        <w:r w:rsidRPr="003B30FD">
          <w:rPr>
            <w:rStyle w:val="Hyperlink"/>
            <w:szCs w:val="24"/>
          </w:rPr>
          <w:t>http://data.europa.eu/eli/reg/2022/2056/oj</w:t>
        </w:r>
      </w:hyperlink>
      <w:r w:rsidRPr="003B30FD">
        <w:rPr>
          <w:szCs w:val="24"/>
        </w:rPr>
        <w:t>).</w:t>
      </w:r>
    </w:p>
  </w:footnote>
  <w:footnote w:id="16">
    <w:p w:rsidR="00D61547" w:rsidRPr="003B30FD" w:rsidP="00D61547" w14:paraId="55F5CE8B" w14:textId="5C3A651D">
      <w:pPr>
        <w:pStyle w:val="FootnoteTextForceStyle"/>
        <w:ind w:left="709" w:hanging="709"/>
        <w:rPr>
          <w:szCs w:val="24"/>
        </w:rPr>
      </w:pPr>
      <w:r w:rsidRPr="003B30FD">
        <w:rPr>
          <w:szCs w:val="24"/>
          <w:vertAlign w:val="superscript"/>
        </w:rPr>
        <w:footnoteRef/>
      </w:r>
      <w:r w:rsidRPr="003B30FD">
        <w:rPr>
          <w:szCs w:val="24"/>
        </w:rPr>
        <w:tab/>
        <w:t>Regulation (EU) 2022/2343 of the European Parliament and of the Council of 23 November 2022 laying down management, conservation and control measures applicable in the Indian Ocean Tuna Commission (IOTC) Area of Competence, amending Council Regulations (EC) No 1936/2001, (EC) No 1984/2003 and (EC) No 520/2007 (OJ L 311, 2.12.2022, p</w:t>
      </w:r>
      <w:r w:rsidRPr="003B30FD" w:rsidR="00F537B9">
        <w:rPr>
          <w:szCs w:val="24"/>
        </w:rPr>
        <w:t>.</w:t>
      </w:r>
      <w:r w:rsidRPr="003B30FD">
        <w:rPr>
          <w:szCs w:val="24"/>
        </w:rPr>
        <w:t> 1, ELI: </w:t>
      </w:r>
      <w:hyperlink r:id="rId13" w:history="1">
        <w:r w:rsidRPr="003B30FD">
          <w:rPr>
            <w:rStyle w:val="Hyperlink"/>
            <w:szCs w:val="24"/>
          </w:rPr>
          <w:t>http://data.europa.eu/eli/reg/2022/2343/oj</w:t>
        </w:r>
      </w:hyperlink>
      <w:r w:rsidRPr="003B30FD">
        <w:rPr>
          <w:szCs w:val="24"/>
        </w:rPr>
        <w:t>).</w:t>
      </w:r>
    </w:p>
  </w:footnote>
  <w:footnote w:id="17">
    <w:p w:rsidR="00D61547" w:rsidRPr="003B30FD" w:rsidP="00D61547" w14:paraId="52019D6F" w14:textId="5ED24658">
      <w:pPr>
        <w:pStyle w:val="FootnoteText"/>
        <w:ind w:left="720" w:hanging="720"/>
        <w:rPr>
          <w:b/>
          <w:bCs/>
          <w:i/>
          <w:iCs/>
          <w:sz w:val="24"/>
          <w:szCs w:val="24"/>
          <w:lang w:val="en-GB"/>
        </w:rPr>
      </w:pPr>
      <w:r w:rsidRPr="003B30FD">
        <w:rPr>
          <w:rStyle w:val="FootnoteReference"/>
          <w:b/>
          <w:bCs/>
          <w:i/>
          <w:iCs/>
          <w:sz w:val="24"/>
          <w:szCs w:val="24"/>
        </w:rPr>
        <w:footnoteRef/>
      </w:r>
      <w:r w:rsidRPr="003B30FD">
        <w:rPr>
          <w:b/>
          <w:bCs/>
          <w:i/>
          <w:iCs/>
          <w:sz w:val="24"/>
          <w:szCs w:val="24"/>
          <w:lang w:val="en-GB"/>
        </w:rPr>
        <w:tab/>
      </w:r>
      <w:r w:rsidRPr="003B30FD">
        <w:rPr>
          <w:b/>
          <w:bCs/>
          <w:i/>
          <w:iCs/>
          <w:color w:val="333333"/>
          <w:sz w:val="24"/>
          <w:szCs w:val="24"/>
          <w:shd w:val="clear" w:color="auto" w:fill="FFFFFF"/>
          <w:lang w:val="en-GB"/>
        </w:rPr>
        <w:t>Regulation (EU) No 1380/2013 of the European Parliament and of the Council of 11 December 2013 on the Common Fisheries Policy, amending Council Regulations (EC) No 1954/2003 and (EC) No 1224/2009 and repealing Council Regulations (EC) No 2371/2002 and (EC) No 639/2004 and Council Decision 2004/585/EC (OJ L 354</w:t>
      </w:r>
      <w:r w:rsidRPr="003B30FD" w:rsidR="00F537B9">
        <w:rPr>
          <w:b/>
          <w:bCs/>
          <w:i/>
          <w:iCs/>
          <w:color w:val="333333"/>
          <w:sz w:val="24"/>
          <w:szCs w:val="24"/>
          <w:shd w:val="clear" w:color="auto" w:fill="FFFFFF"/>
          <w:lang w:val="en-GB"/>
        </w:rPr>
        <w:t>,</w:t>
      </w:r>
      <w:r w:rsidRPr="003B30FD">
        <w:rPr>
          <w:b/>
          <w:bCs/>
          <w:i/>
          <w:iCs/>
          <w:color w:val="333333"/>
          <w:sz w:val="24"/>
          <w:szCs w:val="24"/>
          <w:shd w:val="clear" w:color="auto" w:fill="FFFFFF"/>
          <w:lang w:val="en-GB"/>
        </w:rPr>
        <w:t xml:space="preserve"> 28.12.2013, p. 22, ELI: </w:t>
      </w:r>
      <w:hyperlink r:id="rId14" w:tooltip="Gives access to this document through its ELI URI." w:history="1">
        <w:r w:rsidRPr="003B30FD">
          <w:rPr>
            <w:rStyle w:val="Hyperlink"/>
            <w:b/>
            <w:bCs/>
            <w:i/>
            <w:iCs/>
            <w:sz w:val="24"/>
            <w:szCs w:val="24"/>
            <w:shd w:val="clear" w:color="auto" w:fill="FFFFFF"/>
            <w:lang w:val="en-GB"/>
          </w:rPr>
          <w:t>http://data.europa.eu/eli/reg/2013/1380/oj</w:t>
        </w:r>
      </w:hyperlink>
      <w:r w:rsidRPr="003B30FD">
        <w:rPr>
          <w:b/>
          <w:bCs/>
          <w:i/>
          <w:iCs/>
          <w:color w:val="333333"/>
          <w:sz w:val="24"/>
          <w:szCs w:val="24"/>
          <w:shd w:val="clear" w:color="auto" w:fill="FFFFFF"/>
          <w:lang w:val="en-GB"/>
        </w:rPr>
        <w:t>).</w:t>
      </w:r>
    </w:p>
  </w:footnote>
  <w:footnote w:id="18">
    <w:p w:rsidR="00D61547" w:rsidRPr="003B30FD" w:rsidP="00D61547" w14:paraId="23019D98" w14:textId="77777777">
      <w:pPr>
        <w:pStyle w:val="FootnoteTextForceStyle"/>
        <w:ind w:left="709" w:hanging="709"/>
        <w:rPr>
          <w:szCs w:val="24"/>
          <w:lang w:val="pl-PL"/>
        </w:rPr>
      </w:pPr>
      <w:r w:rsidRPr="003B30FD">
        <w:rPr>
          <w:szCs w:val="24"/>
          <w:vertAlign w:val="superscript"/>
        </w:rPr>
        <w:footnoteRef/>
      </w:r>
      <w:r w:rsidRPr="003B30FD">
        <w:rPr>
          <w:szCs w:val="24"/>
          <w:lang w:val="pl-PL"/>
        </w:rPr>
        <w:tab/>
        <w:t>OJ L 123, 12.5.2016, p. 1, ELI: </w:t>
      </w:r>
      <w:hyperlink r:id="rId15" w:history="1">
        <w:r w:rsidRPr="003B30FD">
          <w:rPr>
            <w:rStyle w:val="Hyperlink"/>
            <w:szCs w:val="24"/>
            <w:lang w:val="pl-PL"/>
          </w:rPr>
          <w:t>http://data.europa.eu/eli/agree_interinstit/2016/512/oj</w:t>
        </w:r>
      </w:hyperlink>
      <w:r w:rsidRPr="003B30FD">
        <w:rPr>
          <w:szCs w:val="24"/>
          <w:lang w:val="pl-PL"/>
        </w:rPr>
        <w:t>.</w:t>
      </w:r>
    </w:p>
  </w:footnote>
  <w:footnote w:id="19">
    <w:p w:rsidR="00D61547" w:rsidRPr="003B30FD" w:rsidP="00D61547" w14:paraId="100783C6" w14:textId="77777777">
      <w:pPr>
        <w:pStyle w:val="FootnoteText"/>
        <w:ind w:left="709" w:hanging="709"/>
        <w:rPr>
          <w:sz w:val="24"/>
          <w:szCs w:val="24"/>
          <w:lang w:val="pl-PL"/>
        </w:rPr>
      </w:pPr>
      <w:r w:rsidRPr="003B30FD">
        <w:rPr>
          <w:rStyle w:val="FootnoteReference"/>
          <w:sz w:val="24"/>
          <w:szCs w:val="24"/>
        </w:rPr>
        <w:footnoteRef/>
      </w:r>
      <w:r w:rsidRPr="003B30FD">
        <w:rPr>
          <w:sz w:val="24"/>
          <w:szCs w:val="24"/>
          <w:lang w:val="pl-PL"/>
        </w:rPr>
        <w:tab/>
      </w:r>
      <w:r w:rsidRPr="003B30FD">
        <w:rPr>
          <w:sz w:val="24"/>
          <w:szCs w:val="24"/>
          <w:lang w:val="pl-PL"/>
        </w:rPr>
        <w:t>Council</w:t>
      </w:r>
      <w:r w:rsidRPr="003B30FD">
        <w:rPr>
          <w:sz w:val="24"/>
          <w:szCs w:val="24"/>
          <w:lang w:val="pl-PL"/>
        </w:rPr>
        <w:t xml:space="preserve"> </w:t>
      </w:r>
      <w:r w:rsidRPr="003B30FD">
        <w:rPr>
          <w:sz w:val="24"/>
          <w:szCs w:val="24"/>
          <w:lang w:val="pl-PL"/>
        </w:rPr>
        <w:t>Regulation</w:t>
      </w:r>
      <w:r w:rsidRPr="003B30FD">
        <w:rPr>
          <w:sz w:val="24"/>
          <w:szCs w:val="24"/>
          <w:lang w:val="pl-PL"/>
        </w:rPr>
        <w:t xml:space="preserve"> (EC) No 1224/2009 of 20 </w:t>
      </w:r>
      <w:r w:rsidRPr="003B30FD">
        <w:rPr>
          <w:sz w:val="24"/>
          <w:szCs w:val="24"/>
          <w:lang w:val="pl-PL"/>
        </w:rPr>
        <w:t>November</w:t>
      </w:r>
      <w:r w:rsidRPr="003B30FD">
        <w:rPr>
          <w:sz w:val="24"/>
          <w:szCs w:val="24"/>
          <w:lang w:val="pl-PL"/>
        </w:rPr>
        <w:t xml:space="preserve"> 2009 </w:t>
      </w:r>
      <w:r w:rsidRPr="003B30FD">
        <w:rPr>
          <w:sz w:val="24"/>
          <w:szCs w:val="24"/>
          <w:lang w:val="pl-PL"/>
        </w:rPr>
        <w:t>establishing</w:t>
      </w:r>
      <w:r w:rsidRPr="003B30FD">
        <w:rPr>
          <w:sz w:val="24"/>
          <w:szCs w:val="24"/>
          <w:lang w:val="pl-PL"/>
        </w:rPr>
        <w:t xml:space="preserve"> a Union </w:t>
      </w:r>
      <w:r w:rsidRPr="003B30FD">
        <w:rPr>
          <w:sz w:val="24"/>
          <w:szCs w:val="24"/>
          <w:lang w:val="pl-PL"/>
        </w:rPr>
        <w:t>control</w:t>
      </w:r>
      <w:r w:rsidRPr="003B30FD">
        <w:rPr>
          <w:sz w:val="24"/>
          <w:szCs w:val="24"/>
          <w:lang w:val="pl-PL"/>
        </w:rPr>
        <w:t xml:space="preserve"> system for </w:t>
      </w:r>
      <w:r w:rsidRPr="003B30FD">
        <w:rPr>
          <w:sz w:val="24"/>
          <w:szCs w:val="24"/>
          <w:lang w:val="pl-PL"/>
        </w:rPr>
        <w:t>ensuring</w:t>
      </w:r>
      <w:r w:rsidRPr="003B30FD">
        <w:rPr>
          <w:sz w:val="24"/>
          <w:szCs w:val="24"/>
          <w:lang w:val="pl-PL"/>
        </w:rPr>
        <w:t xml:space="preserve"> </w:t>
      </w:r>
      <w:r w:rsidRPr="003B30FD">
        <w:rPr>
          <w:sz w:val="24"/>
          <w:szCs w:val="24"/>
          <w:lang w:val="pl-PL"/>
        </w:rPr>
        <w:t>compliance</w:t>
      </w:r>
      <w:r w:rsidRPr="003B30FD">
        <w:rPr>
          <w:sz w:val="24"/>
          <w:szCs w:val="24"/>
          <w:lang w:val="pl-PL"/>
        </w:rPr>
        <w:t xml:space="preserve"> with the </w:t>
      </w:r>
      <w:r w:rsidRPr="003B30FD">
        <w:rPr>
          <w:sz w:val="24"/>
          <w:szCs w:val="24"/>
          <w:lang w:val="pl-PL"/>
        </w:rPr>
        <w:t>rules</w:t>
      </w:r>
      <w:r w:rsidRPr="003B30FD">
        <w:rPr>
          <w:sz w:val="24"/>
          <w:szCs w:val="24"/>
          <w:lang w:val="pl-PL"/>
        </w:rPr>
        <w:t xml:space="preserve"> of the </w:t>
      </w:r>
      <w:r w:rsidRPr="003B30FD">
        <w:rPr>
          <w:sz w:val="24"/>
          <w:szCs w:val="24"/>
          <w:lang w:val="pl-PL"/>
        </w:rPr>
        <w:t>common</w:t>
      </w:r>
      <w:r w:rsidRPr="003B30FD">
        <w:rPr>
          <w:sz w:val="24"/>
          <w:szCs w:val="24"/>
          <w:lang w:val="pl-PL"/>
        </w:rPr>
        <w:t xml:space="preserve"> </w:t>
      </w:r>
      <w:r w:rsidRPr="003B30FD">
        <w:rPr>
          <w:sz w:val="24"/>
          <w:szCs w:val="24"/>
          <w:lang w:val="pl-PL"/>
        </w:rPr>
        <w:t>fisheries</w:t>
      </w:r>
      <w:r w:rsidRPr="003B30FD">
        <w:rPr>
          <w:sz w:val="24"/>
          <w:szCs w:val="24"/>
          <w:lang w:val="pl-PL"/>
        </w:rPr>
        <w:t xml:space="preserve"> policy, </w:t>
      </w:r>
      <w:r w:rsidRPr="003B30FD">
        <w:rPr>
          <w:sz w:val="24"/>
          <w:szCs w:val="24"/>
          <w:lang w:val="pl-PL"/>
        </w:rPr>
        <w:t>amending</w:t>
      </w:r>
      <w:r w:rsidRPr="003B30FD">
        <w:rPr>
          <w:sz w:val="24"/>
          <w:szCs w:val="24"/>
          <w:lang w:val="pl-PL"/>
        </w:rPr>
        <w:t xml:space="preserve"> </w:t>
      </w:r>
      <w:r w:rsidRPr="003B30FD">
        <w:rPr>
          <w:sz w:val="24"/>
          <w:szCs w:val="24"/>
          <w:lang w:val="pl-PL"/>
        </w:rPr>
        <w:t>Regulations</w:t>
      </w:r>
      <w:r w:rsidRPr="003B30FD">
        <w:rPr>
          <w:sz w:val="24"/>
          <w:szCs w:val="24"/>
          <w:lang w:val="pl-PL"/>
        </w:rPr>
        <w:t xml:space="preserve"> (EC) No 847/96, (EC) No 2371/2002, (EC) No 811/2004, (EC) No 768/2005, (EC) No 2115/2005, (EC) No 2166/2005, (EC) No 388/2006, (EC) No 509/2007, (EC) No 676/2007, (EC) No 1098/2007, (EC) No 1300/2008, (EC) No 1342/2008 and </w:t>
      </w:r>
      <w:r w:rsidRPr="003B30FD">
        <w:rPr>
          <w:sz w:val="24"/>
          <w:szCs w:val="24"/>
          <w:lang w:val="pl-PL"/>
        </w:rPr>
        <w:t>repealing</w:t>
      </w:r>
      <w:r w:rsidRPr="003B30FD">
        <w:rPr>
          <w:sz w:val="24"/>
          <w:szCs w:val="24"/>
          <w:lang w:val="pl-PL"/>
        </w:rPr>
        <w:t xml:space="preserve"> </w:t>
      </w:r>
      <w:r w:rsidRPr="003B30FD">
        <w:rPr>
          <w:sz w:val="24"/>
          <w:szCs w:val="24"/>
          <w:lang w:val="pl-PL"/>
        </w:rPr>
        <w:t>Regulations</w:t>
      </w:r>
      <w:r w:rsidRPr="003B30FD">
        <w:rPr>
          <w:sz w:val="24"/>
          <w:szCs w:val="24"/>
          <w:lang w:val="pl-PL"/>
        </w:rPr>
        <w:t xml:space="preserve"> (EEC) No 2847/93, (EC) No 1627/94 and (EC) No 1966/2006 (OJ L 343, 22.12.2009, p. 1, ELI: http://data.europa.eu/eli/reg/2009/1224/oj).</w:t>
      </w:r>
    </w:p>
  </w:footnote>
  <w:footnote w:id="20">
    <w:p w:rsidR="00D61547" w:rsidRPr="003B30FD" w:rsidP="00D61547" w14:paraId="0B56F536" w14:textId="77777777">
      <w:pPr>
        <w:pStyle w:val="FootnoteTextForceStyle"/>
        <w:ind w:left="709" w:hanging="709"/>
        <w:rPr>
          <w:szCs w:val="24"/>
        </w:rPr>
      </w:pPr>
      <w:r w:rsidRPr="003B30FD">
        <w:rPr>
          <w:szCs w:val="24"/>
          <w:vertAlign w:val="superscript"/>
        </w:rPr>
        <w:footnoteRef/>
      </w:r>
      <w:r w:rsidRPr="003B30FD">
        <w:rPr>
          <w:szCs w:val="24"/>
        </w:rPr>
        <w:tab/>
        <w:t xml:space="preserve">Available here: </w:t>
      </w:r>
      <w:hyperlink r:id="rId16" w:history="1">
        <w:r w:rsidRPr="003B30FD">
          <w:rPr>
            <w:rStyle w:val="Hyperlink"/>
            <w:szCs w:val="24"/>
          </w:rPr>
          <w:t>https://www.sprfmo.int/science/benthic-impact-assessments/</w:t>
        </w:r>
      </w:hyperlink>
    </w:p>
  </w:footnote>
  <w:footnote w:id="21">
    <w:p w:rsidR="00FC1EF9" w:rsidRPr="003B30FD" w:rsidP="00D61547" w14:paraId="5F479AFB" w14:textId="4D71A545">
      <w:pPr>
        <w:pStyle w:val="FootnoteTextForceStyle"/>
        <w:ind w:left="709" w:hanging="709"/>
        <w:rPr>
          <w:szCs w:val="24"/>
        </w:rPr>
      </w:pPr>
      <w:r>
        <w:rPr>
          <w:rStyle w:val="FootnoteReference"/>
          <w:sz w:val="22"/>
          <w:lang w:val="fr-FR" w:eastAsia="fr-FR"/>
        </w:rPr>
        <w:footnoteRef/>
      </w:r>
      <w:r>
        <w:rPr>
          <w:sz w:val="22"/>
          <w:lang w:val="fr-FR" w:eastAsia="fr-FR"/>
        </w:rPr>
        <w:t xml:space="preserve"> </w:t>
      </w:r>
      <w:r w:rsidRPr="003B30FD">
        <w:rPr>
          <w:szCs w:val="24"/>
        </w:rPr>
        <w:tab/>
      </w:r>
    </w:p>
  </w:footnote>
  <w:footnote w:id="22">
    <w:p w:rsidR="00FC1EF9" w:rsidRPr="003B30FD" w:rsidP="00D61547" w14:paraId="04BC2936" w14:textId="52AF6CD3">
      <w:pPr>
        <w:pStyle w:val="FootnoteTextForceStyle"/>
        <w:rPr>
          <w:szCs w:val="24"/>
        </w:rPr>
      </w:pPr>
      <w:r>
        <w:rPr>
          <w:rStyle w:val="FootnoteReference"/>
          <w:sz w:val="22"/>
          <w:lang w:val="fr-FR" w:eastAsia="fr-FR"/>
        </w:rPr>
        <w:footnoteRef/>
      </w:r>
      <w:r>
        <w:rPr>
          <w:sz w:val="22"/>
          <w:lang w:val="fr-FR" w:eastAsia="fr-FR"/>
        </w:rPr>
        <w:t xml:space="preserve"> </w:t>
      </w:r>
      <w:r w:rsidRPr="003B30FD">
        <w:rPr>
          <w:szCs w:val="24"/>
        </w:rPr>
        <w:tab/>
      </w:r>
    </w:p>
  </w:footnote>
  <w:footnote w:id="23">
    <w:p w:rsidR="00D61547" w:rsidRPr="003B30FD" w:rsidP="00D61547" w14:paraId="42544863" w14:textId="77777777">
      <w:pPr>
        <w:pStyle w:val="FootnoteTextForceStyle"/>
        <w:ind w:left="709" w:hanging="709"/>
        <w:rPr>
          <w:szCs w:val="24"/>
        </w:rPr>
      </w:pPr>
      <w:r w:rsidRPr="003B30FD">
        <w:rPr>
          <w:szCs w:val="24"/>
          <w:vertAlign w:val="superscript"/>
        </w:rPr>
        <w:footnoteRef/>
      </w:r>
      <w:r w:rsidRPr="003B30FD">
        <w:rPr>
          <w:szCs w:val="24"/>
        </w:rPr>
        <w:tab/>
        <w:t>https://data.iotc.org/reference/latest/guidelines/#</w:t>
      </w:r>
      <w:hyperlink r:id="rId17" w:anchor="DFOB-related_activities" w:history="1">
        <w:r w:rsidRPr="003B30FD">
          <w:rPr>
            <w:rStyle w:val="Hyperlink"/>
            <w:szCs w:val="24"/>
          </w:rPr>
          <w:t>DFOB</w:t>
        </w:r>
      </w:hyperlink>
      <w:r w:rsidRPr="003B30FD">
        <w:rPr>
          <w:szCs w:val="24"/>
        </w:rPr>
        <w:t>-related_activities.</w:t>
      </w:r>
    </w:p>
  </w:footnote>
  <w:footnote w:id="24">
    <w:p w:rsidR="00D61547" w:rsidRPr="003B30FD" w:rsidP="00D61547" w14:paraId="3669DBB3" w14:textId="77777777">
      <w:pPr>
        <w:pStyle w:val="FootnoteTextForceStyle"/>
        <w:ind w:left="709" w:hanging="709"/>
        <w:rPr>
          <w:szCs w:val="24"/>
        </w:rPr>
      </w:pPr>
      <w:r w:rsidRPr="003B30FD">
        <w:rPr>
          <w:szCs w:val="24"/>
          <w:vertAlign w:val="superscript"/>
        </w:rPr>
        <w:footnoteRef/>
      </w:r>
      <w:r w:rsidRPr="003B30FD">
        <w:rPr>
          <w:szCs w:val="24"/>
        </w:rPr>
        <w:tab/>
        <w:t xml:space="preserve">IOTC Regional Observer Scheme Data Collection Fields: </w:t>
      </w:r>
      <w:hyperlink r:id="rId18" w:history="1">
        <w:r w:rsidRPr="003B30FD">
          <w:rPr>
            <w:rStyle w:val="Hyperlink"/>
            <w:szCs w:val="24"/>
          </w:rPr>
          <w:t>https://iotc.org/sites/default/files/documents/2023/05/IOTC-ROS-DataStandards.pdf</w:t>
        </w:r>
      </w:hyperlink>
    </w:p>
  </w:footnote>
  <w:footnote w:id="25">
    <w:p w:rsidR="00D61547" w:rsidRPr="003B30FD" w:rsidP="00D61547" w14:paraId="161E44C9" w14:textId="77777777">
      <w:pPr>
        <w:pStyle w:val="FootnoteTextForceStyle"/>
        <w:ind w:left="709" w:hanging="709"/>
        <w:rPr>
          <w:szCs w:val="24"/>
        </w:rPr>
      </w:pPr>
      <w:r w:rsidRPr="003B30FD">
        <w:rPr>
          <w:szCs w:val="24"/>
          <w:vertAlign w:val="superscript"/>
        </w:rPr>
        <w:footnoteRef/>
      </w:r>
      <w:r w:rsidRPr="003B30FD">
        <w:rPr>
          <w:szCs w:val="24"/>
        </w:rPr>
        <w:tab/>
      </w:r>
      <w:hyperlink r:id="rId19" w:history="1">
        <w:r w:rsidRPr="003B30FD">
          <w:rPr>
            <w:rStyle w:val="Hyperlink"/>
            <w:szCs w:val="24"/>
          </w:rPr>
          <w:t>https://iotc.org/science/regional-observer-scheme-science</w:t>
        </w:r>
      </w:hyperlink>
    </w:p>
  </w:footnote>
  <w:footnote w:id="26">
    <w:p w:rsidR="00FC1EF9" w:rsidRPr="003B30FD" w:rsidP="00D61547" w14:paraId="1146F47F" w14:textId="4EF3F8D2">
      <w:pPr>
        <w:pStyle w:val="FootnoteTextForceStyle"/>
        <w:ind w:left="709" w:hanging="709"/>
        <w:rPr>
          <w:szCs w:val="24"/>
        </w:rPr>
      </w:pPr>
      <w:r>
        <w:rPr>
          <w:rStyle w:val="FootnoteReference"/>
          <w:sz w:val="22"/>
          <w:lang w:val="fr-FR" w:eastAsia="fr-FR"/>
        </w:rPr>
        <w:footnoteRef/>
      </w:r>
      <w:r w:rsidRPr="00A67620">
        <w:rPr>
          <w:sz w:val="22"/>
          <w:lang w:eastAsia="fr-FR"/>
        </w:rPr>
        <w:t xml:space="preserve"> </w:t>
      </w:r>
      <w:r w:rsidRPr="003B30FD">
        <w:rPr>
          <w:szCs w:val="24"/>
        </w:rPr>
        <w:tab/>
        <w:t>Expressed as the percentage of the total number of observed hooks.</w:t>
      </w:r>
    </w:p>
  </w:footnote>
  <w:footnote w:id="27">
    <w:p w:rsidR="00D61547" w:rsidRPr="003B30FD" w:rsidP="00FC1EF9" w14:paraId="4921AD2B" w14:textId="77777777">
      <w:pPr>
        <w:pStyle w:val="FootnoteText"/>
        <w:ind w:left="709" w:hanging="709"/>
        <w:rPr>
          <w:sz w:val="24"/>
          <w:szCs w:val="24"/>
          <w:lang w:val="en-GB"/>
        </w:rPr>
      </w:pPr>
      <w:r w:rsidRPr="003B30FD">
        <w:rPr>
          <w:rStyle w:val="FootnoteReference"/>
          <w:sz w:val="24"/>
          <w:szCs w:val="24"/>
        </w:rPr>
        <w:footnoteRef/>
      </w:r>
      <w:r w:rsidRPr="003B30FD">
        <w:rPr>
          <w:sz w:val="24"/>
          <w:szCs w:val="24"/>
          <w:lang w:val="en-GB"/>
        </w:rPr>
        <w:t xml:space="preserve"> </w:t>
      </w:r>
      <w:r w:rsidRPr="003B30FD">
        <w:rPr>
          <w:sz w:val="24"/>
          <w:szCs w:val="24"/>
          <w:lang w:val="en-GB"/>
        </w:rPr>
        <w:tab/>
      </w:r>
      <w:r w:rsidRPr="003B30FD">
        <w:rPr>
          <w:rFonts w:eastAsia="Calibri"/>
          <w:sz w:val="24"/>
          <w:szCs w:val="24"/>
          <w:lang w:val="en-GB"/>
        </w:rPr>
        <w:t>Annex 3 should be taken as a general guide since it includes examples of existing EMS installations. The EM configuration (number of cameras, position, and monitoring objectives for each) should then be tailored to each fishery/vessel through a Vessel Monitoring Plan.</w:t>
      </w:r>
    </w:p>
  </w:footnote>
  <w:footnote w:id="28">
    <w:p w:rsidR="00D61547" w:rsidRPr="003B30FD" w:rsidP="00FC1EF9" w14:paraId="2BFD1F11" w14:textId="77777777">
      <w:pPr>
        <w:pStyle w:val="FootnoteText"/>
        <w:ind w:left="709" w:hanging="709"/>
        <w:rPr>
          <w:sz w:val="24"/>
          <w:szCs w:val="24"/>
          <w:lang w:val="en-GB"/>
        </w:rPr>
      </w:pPr>
      <w:r w:rsidRPr="003B30FD">
        <w:rPr>
          <w:rStyle w:val="FootnoteReference"/>
          <w:sz w:val="24"/>
          <w:szCs w:val="24"/>
        </w:rPr>
        <w:footnoteRef/>
      </w:r>
      <w:r w:rsidRPr="003B30FD">
        <w:rPr>
          <w:sz w:val="24"/>
          <w:szCs w:val="24"/>
          <w:lang w:val="en-GB"/>
        </w:rPr>
        <w:t xml:space="preserve"> </w:t>
      </w:r>
      <w:r w:rsidRPr="003B30FD">
        <w:rPr>
          <w:sz w:val="24"/>
          <w:szCs w:val="24"/>
          <w:lang w:val="en-GB"/>
        </w:rPr>
        <w:tab/>
      </w:r>
      <w:r w:rsidRPr="003B30FD">
        <w:rPr>
          <w:rFonts w:eastAsia="Calibri"/>
          <w:sz w:val="24"/>
          <w:szCs w:val="24"/>
          <w:lang w:val="en-GB"/>
        </w:rPr>
        <w:t>EM capabilities to collect ROS minimum data requirement fields (https://iotc.org/documents/ROS/DataStandards) may vary from fleet to fleet if the catch handling and setting/hauling manoeuvres differ among fleets. Therefore, these values should be taken as a general guide and subject to constant review.</w:t>
      </w:r>
    </w:p>
  </w:footnote>
  <w:footnote w:id="29">
    <w:p w:rsidR="00D61547" w:rsidRPr="004671B2" w:rsidP="00D61547" w14:paraId="289D9DDA" w14:textId="77777777">
      <w:pPr>
        <w:pStyle w:val="FootnoteTextForceStyle"/>
        <w:ind w:left="709" w:hanging="709"/>
        <w:rPr>
          <w:szCs w:val="24"/>
        </w:rPr>
      </w:pPr>
      <w:r w:rsidRPr="003B30FD">
        <w:rPr>
          <w:rStyle w:val="FootnoteReference"/>
          <w:rFonts w:eastAsia="Calibri"/>
          <w:szCs w:val="24"/>
        </w:rPr>
        <w:footnoteRef/>
      </w:r>
      <w:r w:rsidRPr="003B30FD">
        <w:rPr>
          <w:szCs w:val="24"/>
        </w:rPr>
        <w:tab/>
        <w:t>Estimated through length-weight relationships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00000001"/>
    <w:multiLevelType w:val="multilevel"/>
    <w:tmpl w:val="FFFFFFFF"/>
    <w:name w:val="122170476"/>
    <w:lvl w:ilvl="0">
      <w:start w:val="1"/>
      <w:numFmt w:val="decimal"/>
      <w:lvlText w:val="%1."/>
      <w:lvlJc w:val="left"/>
      <w:rPr>
        <w:rFonts w:ascii="Calibri Light" w:hAnsi="Calibri Light" w:cs="Calibri Light" w:hint="default"/>
        <w:b w:val="0"/>
        <w:bCs w:val="0"/>
        <w:i w:val="0"/>
        <w:iCs w:val="0"/>
        <w:smallCaps w:val="0"/>
        <w:strike w:val="0"/>
        <w:dstrike w:val="0"/>
        <w:color w:val="000000"/>
        <w:spacing w:val="0"/>
        <w:w w:val="100"/>
        <w:position w:val="0"/>
        <w:sz w:val="20"/>
        <w:szCs w:val="20"/>
        <w:u w:val="none"/>
        <w:effect w:val="none"/>
      </w:rPr>
    </w:lvl>
    <w:lvl w:ilvl="1">
      <w:start w:val="1"/>
      <w:numFmt w:val="lowerLetter"/>
      <w:pStyle w:val="subparagraphletter"/>
      <w:lvlText w:val="%2)"/>
      <w:lvlJc w:val="left"/>
      <w:rPr>
        <w:rFonts w:cs="Times New Roman"/>
        <w:b w:val="0"/>
        <w:bCs w:val="0"/>
        <w:i w:val="0"/>
        <w:iCs w:val="0"/>
        <w:smallCaps w:val="0"/>
        <w:strike w:val="0"/>
        <w:dstrike w:val="0"/>
        <w:color w:val="000000"/>
        <w:spacing w:val="0"/>
        <w:w w:val="100"/>
        <w:position w:val="0"/>
        <w:sz w:val="20"/>
        <w:szCs w:val="20"/>
        <w:u w:val="none"/>
        <w:effect w:val="none"/>
      </w:rPr>
    </w:lvl>
    <w:lvl w:ilvl="2">
      <w:start w:val="1"/>
      <w:numFmt w:val="lowerLetter"/>
      <w:lvlText w:val="(%2)"/>
      <w:lvlJc w:val="left"/>
      <w:rPr>
        <w:rFonts w:ascii="Arial" w:hAnsi="Arial" w:cs="Arial" w:hint="default"/>
        <w:b w:val="0"/>
        <w:bCs w:val="0"/>
        <w:i w:val="0"/>
        <w:iCs w:val="0"/>
        <w:smallCaps w:val="0"/>
        <w:strike w:val="0"/>
        <w:dstrike w:val="0"/>
        <w:color w:val="000000"/>
        <w:spacing w:val="0"/>
        <w:w w:val="100"/>
        <w:position w:val="0"/>
        <w:sz w:val="20"/>
        <w:szCs w:val="20"/>
        <w:u w:val="none"/>
        <w:effect w:val="none"/>
      </w:rPr>
    </w:lvl>
    <w:lvl w:ilvl="3">
      <w:start w:val="1"/>
      <w:numFmt w:val="lowerLetter"/>
      <w:lvlText w:val="(%2)"/>
      <w:lvlJc w:val="left"/>
      <w:rPr>
        <w:rFonts w:ascii="Arial" w:hAnsi="Arial" w:cs="Arial" w:hint="default"/>
        <w:b w:val="0"/>
        <w:bCs w:val="0"/>
        <w:i w:val="0"/>
        <w:iCs w:val="0"/>
        <w:smallCaps w:val="0"/>
        <w:strike w:val="0"/>
        <w:dstrike w:val="0"/>
        <w:color w:val="000000"/>
        <w:spacing w:val="0"/>
        <w:w w:val="100"/>
        <w:position w:val="0"/>
        <w:sz w:val="20"/>
        <w:szCs w:val="20"/>
        <w:u w:val="none"/>
        <w:effect w:val="none"/>
      </w:rPr>
    </w:lvl>
    <w:lvl w:ilvl="4">
      <w:start w:val="1"/>
      <w:numFmt w:val="lowerLetter"/>
      <w:lvlText w:val="(%2)"/>
      <w:lvlJc w:val="left"/>
      <w:rPr>
        <w:rFonts w:ascii="Arial" w:hAnsi="Arial" w:cs="Arial" w:hint="default"/>
        <w:b w:val="0"/>
        <w:bCs w:val="0"/>
        <w:i w:val="0"/>
        <w:iCs w:val="0"/>
        <w:smallCaps w:val="0"/>
        <w:strike w:val="0"/>
        <w:dstrike w:val="0"/>
        <w:color w:val="000000"/>
        <w:spacing w:val="0"/>
        <w:w w:val="100"/>
        <w:position w:val="0"/>
        <w:sz w:val="20"/>
        <w:szCs w:val="20"/>
        <w:u w:val="none"/>
        <w:effect w:val="none"/>
      </w:rPr>
    </w:lvl>
    <w:lvl w:ilvl="5">
      <w:start w:val="1"/>
      <w:numFmt w:val="lowerLetter"/>
      <w:lvlText w:val="(%2)"/>
      <w:lvlJc w:val="left"/>
      <w:rPr>
        <w:rFonts w:ascii="Arial" w:hAnsi="Arial" w:cs="Arial" w:hint="default"/>
        <w:b w:val="0"/>
        <w:bCs w:val="0"/>
        <w:i w:val="0"/>
        <w:iCs w:val="0"/>
        <w:smallCaps w:val="0"/>
        <w:strike w:val="0"/>
        <w:dstrike w:val="0"/>
        <w:color w:val="000000"/>
        <w:spacing w:val="0"/>
        <w:w w:val="100"/>
        <w:position w:val="0"/>
        <w:sz w:val="20"/>
        <w:szCs w:val="20"/>
        <w:u w:val="none"/>
        <w:effect w:val="none"/>
      </w:rPr>
    </w:lvl>
    <w:lvl w:ilvl="6">
      <w:start w:val="1"/>
      <w:numFmt w:val="lowerLetter"/>
      <w:lvlText w:val="(%2)"/>
      <w:lvlJc w:val="left"/>
      <w:rPr>
        <w:rFonts w:ascii="Arial" w:hAnsi="Arial" w:cs="Arial" w:hint="default"/>
        <w:b w:val="0"/>
        <w:bCs w:val="0"/>
        <w:i w:val="0"/>
        <w:iCs w:val="0"/>
        <w:smallCaps w:val="0"/>
        <w:strike w:val="0"/>
        <w:dstrike w:val="0"/>
        <w:color w:val="000000"/>
        <w:spacing w:val="0"/>
        <w:w w:val="100"/>
        <w:position w:val="0"/>
        <w:sz w:val="20"/>
        <w:szCs w:val="20"/>
        <w:u w:val="none"/>
        <w:effect w:val="none"/>
      </w:rPr>
    </w:lvl>
    <w:lvl w:ilvl="7">
      <w:start w:val="1"/>
      <w:numFmt w:val="lowerLetter"/>
      <w:lvlText w:val="(%2)"/>
      <w:lvlJc w:val="left"/>
      <w:rPr>
        <w:rFonts w:ascii="Arial" w:hAnsi="Arial" w:cs="Arial" w:hint="default"/>
        <w:b w:val="0"/>
        <w:bCs w:val="0"/>
        <w:i w:val="0"/>
        <w:iCs w:val="0"/>
        <w:smallCaps w:val="0"/>
        <w:strike w:val="0"/>
        <w:dstrike w:val="0"/>
        <w:color w:val="000000"/>
        <w:spacing w:val="0"/>
        <w:w w:val="100"/>
        <w:position w:val="0"/>
        <w:sz w:val="20"/>
        <w:szCs w:val="20"/>
        <w:u w:val="none"/>
        <w:effect w:val="none"/>
      </w:rPr>
    </w:lvl>
    <w:lvl w:ilvl="8">
      <w:start w:val="1"/>
      <w:numFmt w:val="lowerLetter"/>
      <w:lvlText w:val="(%2)"/>
      <w:lvlJc w:val="left"/>
      <w:rPr>
        <w:rFonts w:ascii="Arial" w:hAnsi="Arial" w:cs="Arial" w:hint="default"/>
        <w:b w:val="0"/>
        <w:bCs w:val="0"/>
        <w:i w:val="0"/>
        <w:iCs w:val="0"/>
        <w:smallCaps w:val="0"/>
        <w:strike w:val="0"/>
        <w:dstrike w:val="0"/>
        <w:color w:val="000000"/>
        <w:spacing w:val="0"/>
        <w:w w:val="100"/>
        <w:position w:val="0"/>
        <w:sz w:val="20"/>
        <w:szCs w:val="20"/>
        <w:u w:val="none"/>
        <w:effect w:val="none"/>
      </w:rPr>
    </w:lvl>
  </w:abstractNum>
  <w:abstractNum w:abstractNumId="1">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2">
    <w:nsid w:val="1AFD1D4E"/>
    <w:multiLevelType w:val="hybridMultilevel"/>
    <w:tmpl w:val="FFFFFFFF"/>
    <w:lvl w:ilvl="0">
      <w:start w:val="1"/>
      <w:numFmt w:val="decimal"/>
      <w:pStyle w:val="Numberedparagraphs"/>
      <w:lvlText w:val="%1."/>
      <w:lvlJc w:val="left"/>
      <w:pPr>
        <w:ind w:left="928" w:hanging="360"/>
      </w:pPr>
      <w:rPr>
        <w:rFonts w:cs="Times New Roman"/>
        <w:b w:val="0"/>
        <w:bCs w:val="0"/>
        <w:i w:val="0"/>
        <w:iCs w:val="0"/>
        <w:caps w:val="0"/>
        <w:smallCaps w:val="0"/>
        <w:strike w:val="0"/>
        <w:dstrike w:val="0"/>
        <w:vanish w:val="0"/>
        <w:color w:val="000000"/>
        <w:spacing w:val="0"/>
        <w:kern w:val="0"/>
        <w:position w:val="0"/>
        <w:sz w:val="22"/>
        <w:szCs w:val="22"/>
        <w:u w:val="none"/>
        <w:effect w:val="none"/>
        <w:vertAlign w:val="baseline"/>
      </w:rPr>
    </w:lvl>
    <w:lvl w:ilvl="1">
      <w:start w:val="1"/>
      <w:numFmt w:val="lowerLetter"/>
      <w:lvlText w:val="%2."/>
      <w:lvlJc w:val="left"/>
      <w:pPr>
        <w:ind w:left="1582" w:hanging="360"/>
      </w:pPr>
      <w:rPr>
        <w:rFonts w:cs="Times New Roman"/>
      </w:rPr>
    </w:lvl>
    <w:lvl w:ilvl="2">
      <w:start w:val="1"/>
      <w:numFmt w:val="lowerRoman"/>
      <w:lvlText w:val="%3."/>
      <w:lvlJc w:val="right"/>
      <w:pPr>
        <w:ind w:left="2302" w:hanging="180"/>
      </w:pPr>
      <w:rPr>
        <w:rFonts w:cs="Times New Roman"/>
      </w:rPr>
    </w:lvl>
    <w:lvl w:ilvl="3">
      <w:start w:val="1"/>
      <w:numFmt w:val="decimal"/>
      <w:lvlText w:val="%4."/>
      <w:lvlJc w:val="left"/>
      <w:pPr>
        <w:ind w:left="3022" w:hanging="360"/>
      </w:pPr>
      <w:rPr>
        <w:rFonts w:cs="Times New Roman"/>
      </w:rPr>
    </w:lvl>
    <w:lvl w:ilvl="4">
      <w:start w:val="1"/>
      <w:numFmt w:val="lowerLetter"/>
      <w:lvlText w:val="%5."/>
      <w:lvlJc w:val="left"/>
      <w:pPr>
        <w:ind w:left="3742" w:hanging="360"/>
      </w:pPr>
      <w:rPr>
        <w:rFonts w:cs="Times New Roman"/>
      </w:rPr>
    </w:lvl>
    <w:lvl w:ilvl="5">
      <w:start w:val="1"/>
      <w:numFmt w:val="lowerRoman"/>
      <w:lvlText w:val="%6."/>
      <w:lvlJc w:val="right"/>
      <w:pPr>
        <w:ind w:left="4462" w:hanging="180"/>
      </w:pPr>
      <w:rPr>
        <w:rFonts w:cs="Times New Roman"/>
      </w:rPr>
    </w:lvl>
    <w:lvl w:ilvl="6">
      <w:start w:val="1"/>
      <w:numFmt w:val="decimal"/>
      <w:lvlText w:val="%7."/>
      <w:lvlJc w:val="left"/>
      <w:pPr>
        <w:ind w:left="5182" w:hanging="360"/>
      </w:pPr>
      <w:rPr>
        <w:rFonts w:cs="Times New Roman"/>
      </w:rPr>
    </w:lvl>
    <w:lvl w:ilvl="7">
      <w:start w:val="1"/>
      <w:numFmt w:val="lowerLetter"/>
      <w:lvlText w:val="%8."/>
      <w:lvlJc w:val="left"/>
      <w:pPr>
        <w:ind w:left="5902" w:hanging="360"/>
      </w:pPr>
      <w:rPr>
        <w:rFonts w:cs="Times New Roman"/>
      </w:rPr>
    </w:lvl>
    <w:lvl w:ilvl="8">
      <w:start w:val="1"/>
      <w:numFmt w:val="lowerRoman"/>
      <w:lvlText w:val="%9."/>
      <w:lvlJc w:val="right"/>
      <w:pPr>
        <w:ind w:left="6622" w:hanging="180"/>
      </w:pPr>
      <w:rPr>
        <w:rFonts w:cs="Times New Roman"/>
      </w:rPr>
    </w:lvl>
  </w:abstractNum>
  <w:abstractNum w:abstractNumId="3">
    <w:nsid w:val="1B3C78B8"/>
    <w:multiLevelType w:val="multilevel"/>
    <w:tmpl w:val="FFFFFFFF"/>
    <w:name w:val="Point"/>
    <w:lvl w:ilvl="0">
      <w:start w:val="1"/>
      <w:numFmt w:val="decimal"/>
      <w:pStyle w:val="Point0number"/>
      <w:lvlText w:val="(%1)"/>
      <w:lvlJc w:val="left"/>
      <w:pPr>
        <w:tabs>
          <w:tab w:val="num" w:pos="850"/>
        </w:tabs>
        <w:ind w:left="850" w:hanging="850"/>
      </w:pPr>
      <w:rPr>
        <w:rFonts w:cs="Times New Roman"/>
      </w:rPr>
    </w:lvl>
    <w:lvl w:ilvl="1">
      <w:start w:val="1"/>
      <w:numFmt w:val="lowerLetter"/>
      <w:pStyle w:val="Point0letter"/>
      <w:lvlText w:val="(%2)"/>
      <w:lvlJc w:val="left"/>
      <w:pPr>
        <w:tabs>
          <w:tab w:val="num" w:pos="850"/>
        </w:tabs>
        <w:ind w:left="850" w:hanging="850"/>
      </w:pPr>
      <w:rPr>
        <w:rFonts w:cs="Times New Roman"/>
      </w:rPr>
    </w:lvl>
    <w:lvl w:ilvl="2">
      <w:start w:val="1"/>
      <w:numFmt w:val="decimal"/>
      <w:pStyle w:val="Point1number"/>
      <w:lvlText w:val="(%3)"/>
      <w:lvlJc w:val="left"/>
      <w:pPr>
        <w:tabs>
          <w:tab w:val="num" w:pos="1417"/>
        </w:tabs>
        <w:ind w:left="1417" w:hanging="567"/>
      </w:pPr>
      <w:rPr>
        <w:rFonts w:cs="Times New Roman"/>
      </w:rPr>
    </w:lvl>
    <w:lvl w:ilvl="3">
      <w:start w:val="1"/>
      <w:numFmt w:val="lowerLetter"/>
      <w:pStyle w:val="Point1letter"/>
      <w:lvlText w:val="(%4)"/>
      <w:lvlJc w:val="left"/>
      <w:pPr>
        <w:tabs>
          <w:tab w:val="num" w:pos="1417"/>
        </w:tabs>
        <w:ind w:left="1417" w:hanging="567"/>
      </w:pPr>
      <w:rPr>
        <w:rFonts w:cs="Times New Roman"/>
      </w:rPr>
    </w:lvl>
    <w:lvl w:ilvl="4">
      <w:start w:val="1"/>
      <w:numFmt w:val="decimal"/>
      <w:pStyle w:val="Point2number"/>
      <w:lvlText w:val="(%5)"/>
      <w:lvlJc w:val="left"/>
      <w:pPr>
        <w:tabs>
          <w:tab w:val="num" w:pos="1984"/>
        </w:tabs>
        <w:ind w:left="1984" w:hanging="567"/>
      </w:pPr>
      <w:rPr>
        <w:rFonts w:cs="Times New Roman"/>
      </w:rPr>
    </w:lvl>
    <w:lvl w:ilvl="5">
      <w:start w:val="1"/>
      <w:numFmt w:val="lowerLetter"/>
      <w:pStyle w:val="Point2letter"/>
      <w:lvlText w:val="(%6)"/>
      <w:lvlJc w:val="left"/>
      <w:pPr>
        <w:tabs>
          <w:tab w:val="num" w:pos="1984"/>
        </w:tabs>
        <w:ind w:left="1984" w:hanging="567"/>
      </w:pPr>
      <w:rPr>
        <w:rFonts w:cs="Times New Roman"/>
      </w:rPr>
    </w:lvl>
    <w:lvl w:ilvl="6">
      <w:start w:val="1"/>
      <w:numFmt w:val="decimal"/>
      <w:pStyle w:val="Point3number"/>
      <w:lvlText w:val="(%7)"/>
      <w:lvlJc w:val="left"/>
      <w:pPr>
        <w:tabs>
          <w:tab w:val="num" w:pos="2551"/>
        </w:tabs>
        <w:ind w:left="2551" w:hanging="567"/>
      </w:pPr>
      <w:rPr>
        <w:rFonts w:cs="Times New Roman"/>
      </w:rPr>
    </w:lvl>
    <w:lvl w:ilvl="7">
      <w:start w:val="1"/>
      <w:numFmt w:val="lowerLetter"/>
      <w:pStyle w:val="Point3letter"/>
      <w:lvlText w:val="(%8)"/>
      <w:lvlJc w:val="left"/>
      <w:pPr>
        <w:tabs>
          <w:tab w:val="num" w:pos="2551"/>
        </w:tabs>
        <w:ind w:left="2551" w:hanging="567"/>
      </w:pPr>
      <w:rPr>
        <w:rFonts w:cs="Times New Roman"/>
      </w:rPr>
    </w:lvl>
    <w:lvl w:ilvl="8">
      <w:start w:val="1"/>
      <w:numFmt w:val="lowerLetter"/>
      <w:pStyle w:val="Point4letter"/>
      <w:lvlText w:val="(%9)"/>
      <w:lvlJc w:val="left"/>
      <w:pPr>
        <w:tabs>
          <w:tab w:val="num" w:pos="3118"/>
        </w:tabs>
        <w:ind w:left="3118" w:hanging="567"/>
      </w:pPr>
      <w:rPr>
        <w:rFonts w:cs="Times New Roman"/>
      </w:rPr>
    </w:lvl>
  </w:abstractNum>
  <w:abstractNum w:abstractNumId="4">
    <w:nsid w:val="22E44180"/>
    <w:multiLevelType w:val="multilevel"/>
    <w:tmpl w:val="FFFFFFFF"/>
    <w:name w:val="NumPar"/>
    <w:lvl w:ilvl="0">
      <w:start w:val="1"/>
      <w:numFmt w:val="decimal"/>
      <w:pStyle w:val="NumPar1"/>
      <w:lvlText w:val="%1."/>
      <w:lvlJc w:val="left"/>
      <w:pPr>
        <w:tabs>
          <w:tab w:val="num" w:pos="850"/>
        </w:tabs>
        <w:ind w:left="850" w:hanging="850"/>
      </w:pPr>
      <w:rPr>
        <w:rFonts w:cs="Times New Roman"/>
      </w:rPr>
    </w:lvl>
    <w:lvl w:ilvl="1">
      <w:start w:val="1"/>
      <w:numFmt w:val="decimal"/>
      <w:pStyle w:val="NumPar2"/>
      <w:lvlText w:val="%1.%2."/>
      <w:lvlJc w:val="left"/>
      <w:pPr>
        <w:tabs>
          <w:tab w:val="num" w:pos="850"/>
        </w:tabs>
        <w:ind w:left="85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decimal"/>
      <w:pStyle w:val="NumPar5"/>
      <w:lvlText w:val="%1.%2.%3.%4.%5."/>
      <w:lvlJc w:val="left"/>
      <w:pPr>
        <w:tabs>
          <w:tab w:val="num" w:pos="1417"/>
        </w:tabs>
        <w:ind w:left="1417" w:hanging="1417"/>
      </w:pPr>
      <w:rPr>
        <w:rFonts w:cs="Times New Roman"/>
      </w:rPr>
    </w:lvl>
    <w:lvl w:ilvl="5">
      <w:start w:val="1"/>
      <w:numFmt w:val="decimal"/>
      <w:pStyle w:val="NumPar6"/>
      <w:lvlText w:val="%1.%2.%3.%4.%5.%6."/>
      <w:lvlJc w:val="left"/>
      <w:pPr>
        <w:tabs>
          <w:tab w:val="num" w:pos="1417"/>
        </w:tabs>
        <w:ind w:left="1417" w:hanging="1417"/>
      </w:pPr>
      <w:rPr>
        <w:rFonts w:cs="Times New Roman"/>
      </w:rPr>
    </w:lvl>
    <w:lvl w:ilvl="6">
      <w:start w:val="1"/>
      <w:numFmt w:val="decimal"/>
      <w:pStyle w:val="NumPar7"/>
      <w:lvlText w:val="%1.%2.%3.%4.%5.%6.%7."/>
      <w:lvlJc w:val="left"/>
      <w:pPr>
        <w:tabs>
          <w:tab w:val="num" w:pos="1417"/>
        </w:tabs>
        <w:ind w:left="1417" w:hanging="1417"/>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5">
    <w:nsid w:val="2CB72C6E"/>
    <w:multiLevelType w:val="singleLevel"/>
    <w:tmpl w:val="FFFFFFFF"/>
    <w:name w:val="Bullet 3"/>
    <w:lvl w:ilvl="0">
      <w:start w:val="1"/>
      <w:numFmt w:val="bullet"/>
      <w:pStyle w:val="Bullet3"/>
      <w:lvlText w:val=""/>
      <w:lvlJc w:val="left"/>
      <w:pPr>
        <w:tabs>
          <w:tab w:val="num" w:pos="2551"/>
        </w:tabs>
        <w:ind w:left="2551" w:hanging="567"/>
      </w:pPr>
      <w:rPr>
        <w:rFonts w:ascii="Symbol" w:hAnsi="Symbol" w:hint="default"/>
      </w:rPr>
    </w:lvl>
  </w:abstractNum>
  <w:abstractNum w:abstractNumId="6">
    <w:nsid w:val="2CE9221F"/>
    <w:multiLevelType w:val="singleLevel"/>
    <w:tmpl w:val="FFFFFFFF"/>
    <w:name w:val="Tiret 3"/>
    <w:lvl w:ilvl="0">
      <w:start w:val="1"/>
      <w:numFmt w:val="bullet"/>
      <w:pStyle w:val="Tiret3"/>
      <w:lvlText w:val="–"/>
      <w:lvlJc w:val="left"/>
      <w:pPr>
        <w:tabs>
          <w:tab w:val="num" w:pos="2551"/>
        </w:tabs>
        <w:ind w:left="2551" w:hanging="567"/>
      </w:pPr>
    </w:lvl>
  </w:abstractNum>
  <w:abstractNum w:abstractNumId="7">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8">
    <w:nsid w:val="42713452"/>
    <w:multiLevelType w:val="singleLevel"/>
    <w:tmpl w:val="FFFFFFFF"/>
    <w:name w:val="Tiret 1"/>
    <w:lvl w:ilvl="0">
      <w:start w:val="1"/>
      <w:numFmt w:val="bullet"/>
      <w:pStyle w:val="Tiret1"/>
      <w:lvlText w:val="–"/>
      <w:lvlJc w:val="left"/>
      <w:pPr>
        <w:tabs>
          <w:tab w:val="num" w:pos="1417"/>
        </w:tabs>
        <w:ind w:left="1417" w:hanging="567"/>
      </w:pPr>
    </w:lvl>
  </w:abstractNum>
  <w:abstractNum w:abstractNumId="9">
    <w:nsid w:val="42FC0772"/>
    <w:multiLevelType w:val="singleLevel"/>
    <w:tmpl w:val="FFFFFFFF"/>
    <w:name w:val="Tiret 4"/>
    <w:lvl w:ilvl="0">
      <w:start w:val="1"/>
      <w:numFmt w:val="bullet"/>
      <w:pStyle w:val="Tiret4"/>
      <w:lvlText w:val="–"/>
      <w:lvlJc w:val="left"/>
      <w:pPr>
        <w:tabs>
          <w:tab w:val="num" w:pos="3118"/>
        </w:tabs>
        <w:ind w:left="3118" w:hanging="567"/>
      </w:pPr>
    </w:lvl>
  </w:abstractNum>
  <w:abstractNum w:abstractNumId="10">
    <w:nsid w:val="42FC077D"/>
    <w:multiLevelType w:val="singleLevel"/>
    <w:tmpl w:val="FFFFFFFF"/>
    <w:name w:val="Tiret 5"/>
    <w:lvl w:ilvl="0">
      <w:start w:val="1"/>
      <w:numFmt w:val="bullet"/>
      <w:pStyle w:val="Tiret5"/>
      <w:lvlText w:val="–"/>
      <w:lvlJc w:val="left"/>
      <w:pPr>
        <w:tabs>
          <w:tab w:val="num" w:pos="3685"/>
        </w:tabs>
        <w:ind w:left="3685" w:hanging="567"/>
      </w:pPr>
    </w:lvl>
  </w:abstractNum>
  <w:abstractNum w:abstractNumId="11">
    <w:nsid w:val="4552127F"/>
    <w:multiLevelType w:val="singleLevel"/>
    <w:tmpl w:val="FFFFFFFF"/>
    <w:name w:val="Bullet 0"/>
    <w:lvl w:ilvl="0">
      <w:start w:val="1"/>
      <w:numFmt w:val="bullet"/>
      <w:pStyle w:val="Bullet0"/>
      <w:lvlText w:val=""/>
      <w:lvlJc w:val="left"/>
      <w:pPr>
        <w:tabs>
          <w:tab w:val="num" w:pos="850"/>
        </w:tabs>
        <w:ind w:left="850" w:hanging="850"/>
      </w:pPr>
      <w:rPr>
        <w:rFonts w:ascii="Symbol" w:hAnsi="Symbol" w:hint="default"/>
      </w:rPr>
    </w:lvl>
  </w:abstractNum>
  <w:abstractNum w:abstractNumId="12">
    <w:nsid w:val="4B900815"/>
    <w:multiLevelType w:val="hybridMultilevel"/>
    <w:tmpl w:val="7FD0E3C2"/>
    <w:lvl w:ilvl="0">
      <w:start w:val="1"/>
      <w:numFmt w:val="decimal"/>
      <w:lvlText w:val="%1."/>
      <w:lvlJc w:val="left"/>
      <w:pPr>
        <w:ind w:left="720" w:hanging="360"/>
      </w:pPr>
    </w:lvl>
    <w:lvl w:ilvl="1">
      <w:start w:val="1"/>
      <w:numFmt w:val="decimal"/>
      <w:lvlText w:val="%2."/>
      <w:lvlJc w:val="left"/>
      <w:pPr>
        <w:ind w:left="720" w:hanging="360"/>
      </w:pPr>
    </w:lvl>
    <w:lvl w:ilvl="2">
      <w:start w:val="1"/>
      <w:numFmt w:val="decimal"/>
      <w:lvlText w:val="%3."/>
      <w:lvlJc w:val="left"/>
      <w:pPr>
        <w:ind w:left="720" w:hanging="360"/>
      </w:pPr>
    </w:lvl>
    <w:lvl w:ilvl="3">
      <w:start w:val="1"/>
      <w:numFmt w:val="decimal"/>
      <w:lvlText w:val="%4."/>
      <w:lvlJc w:val="left"/>
      <w:pPr>
        <w:ind w:left="720" w:hanging="360"/>
      </w:pPr>
    </w:lvl>
    <w:lvl w:ilvl="4">
      <w:start w:val="1"/>
      <w:numFmt w:val="decimal"/>
      <w:lvlText w:val="%5."/>
      <w:lvlJc w:val="left"/>
      <w:pPr>
        <w:ind w:left="720" w:hanging="360"/>
      </w:pPr>
    </w:lvl>
    <w:lvl w:ilvl="5">
      <w:start w:val="1"/>
      <w:numFmt w:val="decimal"/>
      <w:lvlText w:val="%6."/>
      <w:lvlJc w:val="left"/>
      <w:pPr>
        <w:ind w:left="720" w:hanging="360"/>
      </w:pPr>
    </w:lvl>
    <w:lvl w:ilvl="6">
      <w:start w:val="1"/>
      <w:numFmt w:val="decimal"/>
      <w:lvlText w:val="%7."/>
      <w:lvlJc w:val="left"/>
      <w:pPr>
        <w:ind w:left="720" w:hanging="360"/>
      </w:pPr>
    </w:lvl>
    <w:lvl w:ilvl="7">
      <w:start w:val="1"/>
      <w:numFmt w:val="decimal"/>
      <w:lvlText w:val="%8."/>
      <w:lvlJc w:val="left"/>
      <w:pPr>
        <w:ind w:left="720" w:hanging="360"/>
      </w:pPr>
    </w:lvl>
    <w:lvl w:ilvl="8">
      <w:start w:val="1"/>
      <w:numFmt w:val="decimal"/>
      <w:lvlText w:val="%9."/>
      <w:lvlJc w:val="left"/>
      <w:pPr>
        <w:ind w:left="720" w:hanging="360"/>
      </w:pPr>
    </w:lvl>
  </w:abstractNum>
  <w:abstractNum w:abstractNumId="13">
    <w:nsid w:val="4C077B3D"/>
    <w:multiLevelType w:val="multilevel"/>
    <w:tmpl w:val="FFFFFFFF"/>
    <w:lvl w:ilvl="0">
      <w:start w:val="1"/>
      <w:numFmt w:val="lowerRoman"/>
      <w:pStyle w:val="subpara2"/>
      <w:lvlText w:val="%1."/>
      <w:lvlJc w:val="left"/>
      <w:rPr>
        <w:rFonts w:eastAsia="Times New Roman" w:asciiTheme="majorHAnsi" w:hAnsiTheme="majorHAnsi" w:cs="Aptos Display" w:hint="default"/>
        <w:b w:val="0"/>
        <w:bCs w:val="0"/>
        <w:i w:val="0"/>
        <w:iCs w:val="0"/>
        <w:smallCaps w:val="0"/>
        <w:strike w:val="0"/>
        <w:dstrike w:val="0"/>
        <w:color w:val="000000"/>
        <w:spacing w:val="0"/>
        <w:w w:val="100"/>
        <w:position w:val="0"/>
        <w:sz w:val="22"/>
        <w:szCs w:val="22"/>
        <w:u w:val="none"/>
        <w:effect w:val="none"/>
      </w:rPr>
    </w:lvl>
    <w:lvl w:ilvl="1">
      <w:start w:val="0"/>
      <w:numFmt w:val="decimal"/>
      <w:lvlJc w:val="left"/>
      <w:rPr>
        <w:rFonts w:cs="Times New Roman"/>
      </w:rPr>
    </w:lvl>
    <w:lvl w:ilvl="2">
      <w:start w:val="0"/>
      <w:numFmt w:val="decimal"/>
      <w:lvlJc w:val="left"/>
      <w:rPr>
        <w:rFonts w:cs="Times New Roman"/>
      </w:rPr>
    </w:lvl>
    <w:lvl w:ilvl="3">
      <w:start w:val="0"/>
      <w:numFmt w:val="decimal"/>
      <w:lvlJc w:val="left"/>
      <w:rPr>
        <w:rFonts w:cs="Times New Roman"/>
      </w:rPr>
    </w:lvl>
    <w:lvl w:ilvl="4">
      <w:start w:val="0"/>
      <w:numFmt w:val="decimal"/>
      <w:lvlJc w:val="left"/>
      <w:rPr>
        <w:rFonts w:cs="Times New Roman"/>
      </w:rPr>
    </w:lvl>
    <w:lvl w:ilvl="5">
      <w:start w:val="0"/>
      <w:numFmt w:val="decimal"/>
      <w:lvlJc w:val="left"/>
      <w:rPr>
        <w:rFonts w:cs="Times New Roman"/>
      </w:rPr>
    </w:lvl>
    <w:lvl w:ilvl="6">
      <w:start w:val="0"/>
      <w:numFmt w:val="decimal"/>
      <w:lvlJc w:val="left"/>
      <w:rPr>
        <w:rFonts w:cs="Times New Roman"/>
      </w:rPr>
    </w:lvl>
    <w:lvl w:ilvl="7">
      <w:start w:val="0"/>
      <w:numFmt w:val="decimal"/>
      <w:lvlJc w:val="left"/>
      <w:rPr>
        <w:rFonts w:cs="Times New Roman"/>
      </w:rPr>
    </w:lvl>
    <w:lvl w:ilvl="8">
      <w:start w:val="0"/>
      <w:numFmt w:val="decimal"/>
      <w:lvlJc w:val="left"/>
      <w:rPr>
        <w:rFonts w:cs="Times New Roman"/>
      </w:rPr>
    </w:lvl>
  </w:abstractNum>
  <w:abstractNum w:abstractNumId="14">
    <w:nsid w:val="4EBC5654"/>
    <w:multiLevelType w:val="hybridMultilevel"/>
    <w:tmpl w:val="FFFFFFFF"/>
    <w:lvl w:ilvl="0">
      <w:start w:val="1"/>
      <w:numFmt w:val="lowerLetter"/>
      <w:pStyle w:val="subpara1"/>
      <w:lvlText w:val="%1)"/>
      <w:lvlJc w:val="left"/>
      <w:pPr>
        <w:ind w:left="1287" w:hanging="360"/>
      </w:pPr>
      <w:rPr>
        <w:rFonts w:cs="Times New Roman"/>
        <w:sz w:val="28"/>
        <w:szCs w:val="28"/>
      </w:rPr>
    </w:lvl>
    <w:lvl w:ilvl="1">
      <w:start w:val="1"/>
      <w:numFmt w:val="lowerLetter"/>
      <w:lvlText w:val="%2."/>
      <w:lvlJc w:val="left"/>
      <w:pPr>
        <w:ind w:left="2007" w:hanging="360"/>
      </w:pPr>
      <w:rPr>
        <w:rFonts w:cs="Times New Roman"/>
      </w:rPr>
    </w:lvl>
    <w:lvl w:ilvl="2">
      <w:start w:val="1"/>
      <w:numFmt w:val="lowerRoman"/>
      <w:lvlText w:val="%3."/>
      <w:lvlJc w:val="right"/>
      <w:pPr>
        <w:ind w:left="2727" w:hanging="180"/>
      </w:pPr>
      <w:rPr>
        <w:rFonts w:cs="Times New Roman"/>
      </w:rPr>
    </w:lvl>
    <w:lvl w:ilvl="3">
      <w:start w:val="1"/>
      <w:numFmt w:val="decimal"/>
      <w:lvlText w:val="%4."/>
      <w:lvlJc w:val="left"/>
      <w:pPr>
        <w:ind w:left="3447" w:hanging="360"/>
      </w:pPr>
      <w:rPr>
        <w:rFonts w:cs="Times New Roman"/>
      </w:rPr>
    </w:lvl>
    <w:lvl w:ilvl="4">
      <w:start w:val="1"/>
      <w:numFmt w:val="lowerLetter"/>
      <w:lvlText w:val="%5."/>
      <w:lvlJc w:val="left"/>
      <w:pPr>
        <w:ind w:left="4167" w:hanging="360"/>
      </w:pPr>
      <w:rPr>
        <w:rFonts w:cs="Times New Roman"/>
      </w:rPr>
    </w:lvl>
    <w:lvl w:ilvl="5">
      <w:start w:val="1"/>
      <w:numFmt w:val="lowerRoman"/>
      <w:lvlText w:val="%6."/>
      <w:lvlJc w:val="right"/>
      <w:pPr>
        <w:ind w:left="4887" w:hanging="180"/>
      </w:pPr>
      <w:rPr>
        <w:rFonts w:cs="Times New Roman"/>
      </w:rPr>
    </w:lvl>
    <w:lvl w:ilvl="6">
      <w:start w:val="1"/>
      <w:numFmt w:val="decimal"/>
      <w:lvlText w:val="%7."/>
      <w:lvlJc w:val="left"/>
      <w:pPr>
        <w:ind w:left="5607" w:hanging="360"/>
      </w:pPr>
      <w:rPr>
        <w:rFonts w:cs="Times New Roman"/>
      </w:rPr>
    </w:lvl>
    <w:lvl w:ilvl="7">
      <w:start w:val="1"/>
      <w:numFmt w:val="lowerLetter"/>
      <w:lvlText w:val="%8."/>
      <w:lvlJc w:val="left"/>
      <w:pPr>
        <w:ind w:left="6327" w:hanging="360"/>
      </w:pPr>
      <w:rPr>
        <w:rFonts w:cs="Times New Roman"/>
      </w:rPr>
    </w:lvl>
    <w:lvl w:ilvl="8">
      <w:start w:val="1"/>
      <w:numFmt w:val="lowerRoman"/>
      <w:lvlText w:val="%9."/>
      <w:lvlJc w:val="right"/>
      <w:pPr>
        <w:ind w:left="7047" w:hanging="180"/>
      </w:pPr>
      <w:rPr>
        <w:rFonts w:cs="Times New Roman"/>
      </w:rPr>
    </w:lvl>
  </w:abstractNum>
  <w:abstractNum w:abstractNumId="15">
    <w:nsid w:val="556E1D63"/>
    <w:multiLevelType w:val="singleLevel"/>
    <w:tmpl w:val="FFFFFFFF"/>
    <w:name w:val="Bullet 4"/>
    <w:lvl w:ilvl="0">
      <w:start w:val="1"/>
      <w:numFmt w:val="bullet"/>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FFFFFFFF"/>
    <w:name w:val="Bullet 1"/>
    <w:lvl w:ilvl="0">
      <w:start w:val="1"/>
      <w:numFmt w:val="bullet"/>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FFFFFFFF"/>
    <w:name w:val="Bullet 2"/>
    <w:lvl w:ilvl="0">
      <w:start w:val="1"/>
      <w:numFmt w:val="bullet"/>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FFFFFFFF"/>
    <w:name w:val="Tiret 0"/>
    <w:lvl w:ilvl="0">
      <w:start w:val="1"/>
      <w:numFmt w:val="bullet"/>
      <w:pStyle w:val="Tiret0"/>
      <w:lvlText w:val="–"/>
      <w:lvlJc w:val="left"/>
      <w:pPr>
        <w:tabs>
          <w:tab w:val="num" w:pos="850"/>
        </w:tabs>
        <w:ind w:left="850" w:hanging="850"/>
      </w:pPr>
    </w:lvl>
  </w:abstractNum>
  <w:abstractNum w:abstractNumId="19">
    <w:nsid w:val="67B856F6"/>
    <w:multiLevelType w:val="singleLevel"/>
    <w:tmpl w:val="FFFFFFFF"/>
    <w:name w:val="Tiret 2"/>
    <w:lvl w:ilvl="0">
      <w:start w:val="1"/>
      <w:numFmt w:val="bullet"/>
      <w:pStyle w:val="Tiret2"/>
      <w:lvlText w:val="–"/>
      <w:lvlJc w:val="left"/>
      <w:pPr>
        <w:tabs>
          <w:tab w:val="num" w:pos="1984"/>
        </w:tabs>
        <w:ind w:left="1984" w:hanging="567"/>
      </w:pPr>
    </w:lvl>
  </w:abstractNum>
  <w:abstractNum w:abstractNumId="20">
    <w:nsid w:val="7CBE4812"/>
    <w:multiLevelType w:val="singleLevel"/>
    <w:tmpl w:val="FFFFFFFF"/>
    <w:name w:val="Considérant"/>
    <w:lvl w:ilvl="0">
      <w:start w:val="1"/>
      <w:numFmt w:val="decimal"/>
      <w:pStyle w:val="Considrant"/>
      <w:lvlText w:val="(%1)"/>
      <w:lvlJc w:val="left"/>
      <w:pPr>
        <w:tabs>
          <w:tab w:val="num" w:pos="709"/>
        </w:tabs>
        <w:ind w:left="709" w:hanging="709"/>
      </w:pPr>
      <w:rPr>
        <w:rFonts w:cs="Times New Roman"/>
      </w:rPr>
    </w:lvl>
  </w:abstractNum>
  <w:num w:numId="1" w16cid:durableId="1941334830">
    <w:abstractNumId w:val="1"/>
  </w:num>
  <w:num w:numId="2" w16cid:durableId="408963804">
    <w:abstractNumId w:val="7"/>
  </w:num>
  <w:num w:numId="3" w16cid:durableId="307826566">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62485642">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41903663">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59185158">
    <w:abstractNumId w:val="13"/>
    <w:lvlOverride w:ilvl="0">
      <w:startOverride w:val="1"/>
    </w:lvlOverride>
    <w:lvlOverride w:ilvl="1"/>
    <w:lvlOverride w:ilvl="2"/>
    <w:lvlOverride w:ilvl="3"/>
    <w:lvlOverride w:ilvl="4"/>
    <w:lvlOverride w:ilvl="5"/>
    <w:lvlOverride w:ilvl="6"/>
    <w:lvlOverride w:ilvl="7"/>
    <w:lvlOverride w:ilvl="8"/>
  </w:num>
  <w:num w:numId="7" w16cid:durableId="1221358340">
    <w:abstractNumId w:val="18"/>
  </w:num>
  <w:num w:numId="8" w16cid:durableId="746078897">
    <w:abstractNumId w:val="8"/>
  </w:num>
  <w:num w:numId="9" w16cid:durableId="1005977722">
    <w:abstractNumId w:val="19"/>
  </w:num>
  <w:num w:numId="10" w16cid:durableId="3359160">
    <w:abstractNumId w:val="6"/>
  </w:num>
  <w:num w:numId="11" w16cid:durableId="2090538038">
    <w:abstractNumId w:val="9"/>
  </w:num>
  <w:num w:numId="12" w16cid:durableId="433864916">
    <w:abstractNumId w:val="10"/>
  </w:num>
  <w:num w:numId="13" w16cid:durableId="15049789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6135842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227180396">
    <w:abstractNumId w:val="11"/>
  </w:num>
  <w:num w:numId="16" w16cid:durableId="38668761">
    <w:abstractNumId w:val="16"/>
  </w:num>
  <w:num w:numId="17" w16cid:durableId="2134786246">
    <w:abstractNumId w:val="17"/>
  </w:num>
  <w:num w:numId="18" w16cid:durableId="1023022262">
    <w:abstractNumId w:val="5"/>
  </w:num>
  <w:num w:numId="19" w16cid:durableId="760182230">
    <w:abstractNumId w:val="15"/>
  </w:num>
  <w:num w:numId="20" w16cid:durableId="1379667406">
    <w:abstractNumId w:val="20"/>
    <w:lvlOverride w:ilvl="0">
      <w:startOverride w:val="1"/>
    </w:lvlOverride>
  </w:num>
  <w:num w:numId="21" w16cid:durableId="471337866">
    <w:abstractNumId w:val="12"/>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BF8"/>
    <w:rsid w:val="00002272"/>
    <w:rsid w:val="00064002"/>
    <w:rsid w:val="000677B9"/>
    <w:rsid w:val="000831BA"/>
    <w:rsid w:val="000A42CC"/>
    <w:rsid w:val="000C2D28"/>
    <w:rsid w:val="000E7DD9"/>
    <w:rsid w:val="0010095E"/>
    <w:rsid w:val="00125B37"/>
    <w:rsid w:val="00187494"/>
    <w:rsid w:val="001A21B1"/>
    <w:rsid w:val="001F32AE"/>
    <w:rsid w:val="00274824"/>
    <w:rsid w:val="002767FF"/>
    <w:rsid w:val="002B18FE"/>
    <w:rsid w:val="002B5493"/>
    <w:rsid w:val="00343214"/>
    <w:rsid w:val="00361C00"/>
    <w:rsid w:val="00395FA1"/>
    <w:rsid w:val="003B30FD"/>
    <w:rsid w:val="003E15D4"/>
    <w:rsid w:val="00411CCE"/>
    <w:rsid w:val="00414AB9"/>
    <w:rsid w:val="0041666E"/>
    <w:rsid w:val="00421060"/>
    <w:rsid w:val="004671B2"/>
    <w:rsid w:val="00471C19"/>
    <w:rsid w:val="004867E3"/>
    <w:rsid w:val="00492BF8"/>
    <w:rsid w:val="00494A28"/>
    <w:rsid w:val="004C0004"/>
    <w:rsid w:val="004C5D52"/>
    <w:rsid w:val="0050519A"/>
    <w:rsid w:val="005072A1"/>
    <w:rsid w:val="00514517"/>
    <w:rsid w:val="00545827"/>
    <w:rsid w:val="00560270"/>
    <w:rsid w:val="005A157F"/>
    <w:rsid w:val="005C2568"/>
    <w:rsid w:val="005F1B17"/>
    <w:rsid w:val="006037C0"/>
    <w:rsid w:val="00606BFE"/>
    <w:rsid w:val="006164CD"/>
    <w:rsid w:val="006631B6"/>
    <w:rsid w:val="00680577"/>
    <w:rsid w:val="00687A88"/>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60F5D"/>
    <w:rsid w:val="00972DCA"/>
    <w:rsid w:val="00973E38"/>
    <w:rsid w:val="00981893"/>
    <w:rsid w:val="009E57C6"/>
    <w:rsid w:val="00A1687D"/>
    <w:rsid w:val="00A43E52"/>
    <w:rsid w:val="00A446D9"/>
    <w:rsid w:val="00A4678D"/>
    <w:rsid w:val="00A67620"/>
    <w:rsid w:val="00A778C7"/>
    <w:rsid w:val="00AB3FC3"/>
    <w:rsid w:val="00AB441E"/>
    <w:rsid w:val="00AB6293"/>
    <w:rsid w:val="00AE0928"/>
    <w:rsid w:val="00AF3B82"/>
    <w:rsid w:val="00B12E95"/>
    <w:rsid w:val="00B22876"/>
    <w:rsid w:val="00B558F0"/>
    <w:rsid w:val="00B97F69"/>
    <w:rsid w:val="00BD48FE"/>
    <w:rsid w:val="00BD7BD8"/>
    <w:rsid w:val="00BE6ADC"/>
    <w:rsid w:val="00C05BFE"/>
    <w:rsid w:val="00C23CD4"/>
    <w:rsid w:val="00C61C0C"/>
    <w:rsid w:val="00C941CB"/>
    <w:rsid w:val="00CB5E89"/>
    <w:rsid w:val="00CC2357"/>
    <w:rsid w:val="00CF071A"/>
    <w:rsid w:val="00D058B8"/>
    <w:rsid w:val="00D56C11"/>
    <w:rsid w:val="00D61547"/>
    <w:rsid w:val="00D834A0"/>
    <w:rsid w:val="00D872DF"/>
    <w:rsid w:val="00D91E21"/>
    <w:rsid w:val="00DA7FCD"/>
    <w:rsid w:val="00DD3121"/>
    <w:rsid w:val="00E12FD0"/>
    <w:rsid w:val="00E365E1"/>
    <w:rsid w:val="00E820A4"/>
    <w:rsid w:val="00EB006A"/>
    <w:rsid w:val="00EB4772"/>
    <w:rsid w:val="00EC08B8"/>
    <w:rsid w:val="00ED169E"/>
    <w:rsid w:val="00ED4235"/>
    <w:rsid w:val="00EE04AA"/>
    <w:rsid w:val="00F04346"/>
    <w:rsid w:val="00F075DC"/>
    <w:rsid w:val="00F149E9"/>
    <w:rsid w:val="00F5134D"/>
    <w:rsid w:val="00F537B9"/>
    <w:rsid w:val="00F74202"/>
    <w:rsid w:val="00F87713"/>
    <w:rsid w:val="00FB4360"/>
    <w:rsid w:val="00FC1EF9"/>
    <w:rsid w:val="00FD0C70"/>
  </w:rsids>
  <w:docVars>
    <w:docVar w:name="dvdocse" w:val="A10-0039/2026"/>
    <w:docVar w:name="dvlangue" w:val="EN"/>
    <w:docVar w:name="dvnumam" w:val="0"/>
    <w:docVar w:name="dvpe" w:val="779.561"/>
    <w:docVar w:name="dvrapporteur" w:val="Rapporteur: "/>
    <w:docVar w:name="dvstar" w:val="***I"/>
    <w:docVar w:name="dvtitre" w:val="European Parliament legislative resolution of xx Xxxx 2026 on the proposal for a regulation of the European Parliament and of the Council amending Regulation (EU) 2017/2107 laying down management, conservation and control measures applicable in the Convention area of the International Commission for the Conservation of Atlantic Tunas (ICCAT), Regulation (EU) 2018/975 laying down management, conservation and control measures applicable in the South Pacific Regional Fisheries Management Organisation (SPRFMO) Convention Area, Regulation (EU) 2019/833 laying down conservation and enforcement measures applicable in the Regulatory Area of the Northwest Atlantic Fisheries Organisation, Regulation (EU) 2021/56 laying down management, conservation and control measures applicable in the Inter-American Tropical Tuna Convention, Regulation (EU) 2022/2056 laying down conservation and management measures applicable in the Western and Central Pacific Fisheries Convention Area, Regulation (EU) 2022/2343 laying down management, conservation and control measures applicable in the Indian Ocean Tuna Commission (IOTC) Area of Competence, and Regulation (EU) 2023/2053 establishing a multiannual management plan for bluefin tuna in the eastern Atlantic and the Mediterranean(COM(2025)0195 – C10-0082/2025 – 2025/0106(COD))"/>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63E87C9"/>
  <w15:chartTrackingRefBased/>
  <w15:docId w15:val="{F7847C98-2C95-4981-BA06-357A08C131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qFormat="1"/>
    <w:lsdException w:name="heading 9" w:qFormat="1"/>
    <w:lsdException w:name="index 1"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index heading" w:uiPriority="99"/>
    <w:lsdException w:name="caption" w:semiHidden="1" w:unhideWhenUsed="1" w:qFormat="1"/>
    <w:lsdException w:name="footnote reference" w:uiPriority="99"/>
    <w:lsdException w:name="annotation reference" w:uiPriority="99"/>
    <w:lsdException w:name="endnote text" w:uiPriority="99"/>
    <w:lsdException w:name="List Bullet" w:uiPriority="99"/>
    <w:lsdException w:name="List Bullet 2" w:uiPriority="99"/>
    <w:lsdException w:name="List Bullet 3" w:uiPriority="99"/>
    <w:lsdException w:name="List Bullet 4" w:uiPriority="99"/>
    <w:lsdException w:name="Title" w:uiPriority="10" w:qFormat="1"/>
    <w:lsdException w:name="Body Text" w:uiPriority="1" w:qFormat="1"/>
    <w:lsdException w:name="Subtitle" w:uiPriority="11" w:qFormat="1"/>
    <w:lsdException w:name="Hyperlink" w:uiPriority="99"/>
    <w:lsdException w:name="FollowedHyperlink" w:uiPriority="99"/>
    <w:lsdException w:name="Strong" w:qFormat="1"/>
    <w:lsdException w:name="Emphasis" w:uiPriority="20" w:qFormat="1"/>
    <w:lsdException w:name="Plain Text" w:uiPriority="99"/>
    <w:lsdException w:name="Normal (Web)"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link w:val="Heading1Char"/>
    <w:uiPriority w:val="9"/>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uiPriority w:val="9"/>
    <w:semiHidden/>
    <w:qFormat/>
    <w:rsid w:val="00395FA1"/>
    <w:pPr>
      <w:keepNext/>
      <w:widowControl/>
      <w:numPr>
        <w:ilvl w:val="1"/>
        <w:numId w:val="1"/>
      </w:numPr>
      <w:spacing w:before="240" w:after="60"/>
      <w:outlineLvl w:val="1"/>
    </w:pPr>
    <w:rPr>
      <w:lang w:val="fr-FR" w:eastAsia="fr-FR"/>
    </w:rPr>
  </w:style>
  <w:style w:type="paragraph" w:styleId="Heading3">
    <w:name w:val="heading 3"/>
    <w:basedOn w:val="Normal"/>
    <w:next w:val="Normal"/>
    <w:link w:val="Heading3Char"/>
    <w:uiPriority w:val="9"/>
    <w:semiHidden/>
    <w:qFormat/>
    <w:rsid w:val="00395FA1"/>
    <w:pPr>
      <w:keepNext/>
      <w:widowControl/>
      <w:numPr>
        <w:ilvl w:val="2"/>
        <w:numId w:val="1"/>
      </w:numPr>
      <w:spacing w:before="240" w:after="60"/>
      <w:outlineLvl w:val="2"/>
    </w:pPr>
    <w:rPr>
      <w:rFonts w:ascii="Arial" w:hAnsi="Arial"/>
      <w:lang w:val="fr-FR" w:eastAsia="fr-FR"/>
    </w:rPr>
  </w:style>
  <w:style w:type="paragraph" w:styleId="Heading4">
    <w:name w:val="heading 4"/>
    <w:basedOn w:val="Normal"/>
    <w:next w:val="Normal"/>
    <w:link w:val="Heading4Char"/>
    <w:uiPriority w:val="9"/>
    <w:semiHidden/>
    <w:qFormat/>
    <w:rsid w:val="00395FA1"/>
    <w:pPr>
      <w:keepNext/>
      <w:widowControl/>
      <w:numPr>
        <w:ilvl w:val="3"/>
        <w:numId w:val="1"/>
      </w:numPr>
      <w:spacing w:before="240" w:after="60"/>
      <w:outlineLvl w:val="3"/>
    </w:pPr>
    <w:rPr>
      <w:lang w:val="en-US" w:eastAsia="fr-FR"/>
    </w:rPr>
  </w:style>
  <w:style w:type="paragraph" w:styleId="Heading5">
    <w:name w:val="heading 5"/>
    <w:basedOn w:val="Normal"/>
    <w:next w:val="Normal"/>
    <w:link w:val="Heading5Char"/>
    <w:uiPriority w:val="9"/>
    <w:semiHidden/>
    <w:qFormat/>
    <w:rsid w:val="00395FA1"/>
    <w:pPr>
      <w:widowControl/>
      <w:numPr>
        <w:ilvl w:val="4"/>
        <w:numId w:val="2"/>
      </w:numPr>
      <w:spacing w:before="240" w:after="60"/>
      <w:outlineLvl w:val="4"/>
    </w:pPr>
    <w:rPr>
      <w:lang w:val="en-US" w:eastAsia="fr-FR"/>
    </w:rPr>
  </w:style>
  <w:style w:type="paragraph" w:styleId="Heading6">
    <w:name w:val="heading 6"/>
    <w:basedOn w:val="Normal"/>
    <w:next w:val="Normal"/>
    <w:link w:val="Heading6Char"/>
    <w:uiPriority w:val="9"/>
    <w:semiHidden/>
    <w:qFormat/>
    <w:pPr>
      <w:spacing w:before="240" w:after="60"/>
      <w:outlineLvl w:val="5"/>
    </w:pPr>
    <w:rPr>
      <w:i/>
      <w:sz w:val="22"/>
    </w:rPr>
  </w:style>
  <w:style w:type="paragraph" w:styleId="Heading7">
    <w:name w:val="heading 7"/>
    <w:basedOn w:val="Normal"/>
    <w:next w:val="Normal"/>
    <w:link w:val="Heading7Char"/>
    <w:uiPriority w:val="9"/>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uiPriority w:val="99"/>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uiPriority w:val="99"/>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uiPriority w:val="39"/>
    <w:rsid w:val="00395FA1"/>
    <w:pPr>
      <w:keepNext/>
      <w:keepLines/>
      <w:widowControl/>
    </w:pPr>
    <w:rPr>
      <w:b/>
      <w:noProof/>
      <w:lang w:val="fr-FR" w:eastAsia="fr-FR"/>
    </w:rPr>
  </w:style>
  <w:style w:type="paragraph" w:styleId="TOC3">
    <w:name w:val="toc 3"/>
    <w:basedOn w:val="Normal"/>
    <w:next w:val="Normal"/>
    <w:autoRedefine/>
    <w:uiPriority w:val="39"/>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uiPriority w:val="9"/>
    <w:rsid w:val="00EC08B8"/>
    <w:rPr>
      <w:b/>
      <w:kern w:val="28"/>
      <w:sz w:val="28"/>
      <w:lang w:val="fr-FR" w:eastAsia="fr-FR"/>
    </w:rPr>
  </w:style>
  <w:style w:type="character" w:customStyle="1" w:styleId="Heading2Char">
    <w:name w:val="Heading 2 Char"/>
    <w:basedOn w:val="DefaultParagraphFont"/>
    <w:link w:val="Heading2"/>
    <w:uiPriority w:val="9"/>
    <w:semiHidden/>
    <w:rsid w:val="00EC08B8"/>
    <w:rPr>
      <w:sz w:val="24"/>
      <w:lang w:val="fr-FR" w:eastAsia="fr-FR"/>
    </w:rPr>
  </w:style>
  <w:style w:type="character" w:customStyle="1" w:styleId="Heading3Char">
    <w:name w:val="Heading 3 Char"/>
    <w:basedOn w:val="DefaultParagraphFont"/>
    <w:link w:val="Heading3"/>
    <w:uiPriority w:val="9"/>
    <w:semiHidden/>
    <w:rsid w:val="00EC08B8"/>
    <w:rPr>
      <w:rFonts w:ascii="Arial" w:hAnsi="Arial"/>
      <w:sz w:val="24"/>
      <w:lang w:val="fr-FR" w:eastAsia="fr-FR"/>
    </w:rPr>
  </w:style>
  <w:style w:type="character" w:customStyle="1" w:styleId="Heading4Char">
    <w:name w:val="Heading 4 Char"/>
    <w:basedOn w:val="DefaultParagraphFont"/>
    <w:link w:val="Heading4"/>
    <w:uiPriority w:val="9"/>
    <w:semiHidden/>
    <w:rsid w:val="00EC08B8"/>
    <w:rPr>
      <w:sz w:val="24"/>
      <w:lang w:val="en-US" w:eastAsia="fr-FR"/>
    </w:rPr>
  </w:style>
  <w:style w:type="character" w:customStyle="1" w:styleId="Heading5Char">
    <w:name w:val="Heading 5 Char"/>
    <w:basedOn w:val="DefaultParagraphFont"/>
    <w:link w:val="Heading5"/>
    <w:uiPriority w:val="9"/>
    <w:semiHidden/>
    <w:rsid w:val="00EC08B8"/>
    <w:rPr>
      <w:sz w:val="24"/>
      <w:lang w:val="en-US" w:eastAsia="fr-FR"/>
    </w:rPr>
  </w:style>
  <w:style w:type="character" w:customStyle="1" w:styleId="Heading6Char">
    <w:name w:val="Heading 6 Char"/>
    <w:basedOn w:val="DefaultParagraphFont"/>
    <w:link w:val="Heading6"/>
    <w:uiPriority w:val="9"/>
    <w:semiHidden/>
    <w:rsid w:val="00EC08B8"/>
    <w:rPr>
      <w:i/>
      <w:sz w:val="22"/>
    </w:rPr>
  </w:style>
  <w:style w:type="character" w:customStyle="1" w:styleId="Heading7Char">
    <w:name w:val="Heading 7 Char"/>
    <w:basedOn w:val="DefaultParagraphFont"/>
    <w:link w:val="Heading7"/>
    <w:uiPriority w:val="9"/>
    <w:semiHidden/>
    <w:rsid w:val="00EC08B8"/>
    <w:rPr>
      <w:rFonts w:ascii="Arial" w:hAnsi="Arial"/>
      <w:sz w:val="24"/>
    </w:rPr>
  </w:style>
  <w:style w:type="character" w:customStyle="1" w:styleId="Heading8Char">
    <w:name w:val="Heading 8 Char"/>
    <w:basedOn w:val="DefaultParagraphFont"/>
    <w:link w:val="Heading8"/>
    <w:uiPriority w:val="9"/>
    <w:semiHidden/>
    <w:rsid w:val="00EC08B8"/>
    <w:rPr>
      <w:rFonts w:ascii="Arial" w:hAnsi="Arial"/>
      <w:i/>
      <w:sz w:val="24"/>
    </w:rPr>
  </w:style>
  <w:style w:type="character" w:customStyle="1" w:styleId="Heading9Char">
    <w:name w:val="Heading 9 Char"/>
    <w:basedOn w:val="DefaultParagraphFont"/>
    <w:link w:val="Heading9"/>
    <w:uiPriority w:val="9"/>
    <w:semiHidden/>
    <w:rsid w:val="00EC08B8"/>
    <w:rPr>
      <w:rFonts w:ascii="Arial" w:hAnsi="Arial"/>
      <w:b/>
      <w:i/>
      <w:sz w:val="18"/>
    </w:rPr>
  </w:style>
  <w:style w:type="paragraph" w:styleId="TOCHeading">
    <w:name w:val="TOC Heading"/>
    <w:basedOn w:val="Normal"/>
    <w:next w:val="Normal"/>
    <w:uiPriority w:val="39"/>
    <w:unhideWhenUsed/>
    <w:qFormat/>
    <w:rsid w:val="00EC08B8"/>
    <w:pPr>
      <w:widowControl/>
      <w:spacing w:after="240"/>
    </w:pPr>
  </w:style>
  <w:style w:type="paragraph" w:customStyle="1" w:styleId="EPFooter2">
    <w:name w:val="EPFooter2"/>
    <w:basedOn w:val="Normal"/>
    <w:next w:val="Normal"/>
    <w:rsid w:val="00EC08B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EC08B8"/>
    <w:pPr>
      <w:keepNext/>
      <w:spacing w:after="240"/>
      <w:jc w:val="right"/>
    </w:pPr>
    <w:rPr>
      <w:rFonts w:ascii="Arial" w:hAnsi="Arial"/>
      <w:b/>
    </w:rPr>
  </w:style>
  <w:style w:type="paragraph" w:customStyle="1" w:styleId="Normal6a">
    <w:name w:val="Normal6a"/>
    <w:basedOn w:val="Normal"/>
    <w:rsid w:val="00EC08B8"/>
    <w:pPr>
      <w:spacing w:after="120"/>
    </w:pPr>
  </w:style>
  <w:style w:type="paragraph" w:customStyle="1" w:styleId="PageHeading">
    <w:name w:val="PageHeading"/>
    <w:basedOn w:val="Normal"/>
    <w:rsid w:val="00EC08B8"/>
    <w:pPr>
      <w:keepNext/>
      <w:spacing w:after="480"/>
      <w:jc w:val="center"/>
    </w:pPr>
    <w:rPr>
      <w:rFonts w:ascii="Arial" w:hAnsi="Arial" w:cs="Arial"/>
      <w:b/>
    </w:rPr>
  </w:style>
  <w:style w:type="paragraph" w:customStyle="1" w:styleId="NormalBold">
    <w:name w:val="NormalBold"/>
    <w:basedOn w:val="Normal"/>
    <w:link w:val="NormalBoldChar"/>
    <w:rsid w:val="00EC08B8"/>
    <w:rPr>
      <w:b/>
    </w:rPr>
  </w:style>
  <w:style w:type="paragraph" w:customStyle="1" w:styleId="NormalBold12a">
    <w:name w:val="NormalBold12a"/>
    <w:basedOn w:val="Normal"/>
    <w:rsid w:val="00EC08B8"/>
    <w:pPr>
      <w:spacing w:after="240"/>
    </w:pPr>
    <w:rPr>
      <w:b/>
    </w:rPr>
  </w:style>
  <w:style w:type="paragraph" w:customStyle="1" w:styleId="AmJustText">
    <w:name w:val="AmJustText"/>
    <w:basedOn w:val="Normal"/>
    <w:rsid w:val="00EC08B8"/>
    <w:pPr>
      <w:spacing w:after="240"/>
    </w:pPr>
    <w:rPr>
      <w:i/>
    </w:rPr>
  </w:style>
  <w:style w:type="paragraph" w:customStyle="1" w:styleId="NormalHanging12a">
    <w:name w:val="NormalHanging12a"/>
    <w:basedOn w:val="Normal"/>
    <w:link w:val="NormalHanging12aChar"/>
    <w:rsid w:val="00EC08B8"/>
    <w:pPr>
      <w:spacing w:after="240"/>
      <w:ind w:left="567" w:hanging="567"/>
    </w:pPr>
  </w:style>
  <w:style w:type="paragraph" w:customStyle="1" w:styleId="CoverNormal24a">
    <w:name w:val="CoverNormal24a"/>
    <w:basedOn w:val="Normal"/>
    <w:rsid w:val="00EC08B8"/>
    <w:pPr>
      <w:spacing w:after="480"/>
      <w:ind w:left="1417"/>
    </w:pPr>
  </w:style>
  <w:style w:type="paragraph" w:customStyle="1" w:styleId="CoverNormal">
    <w:name w:val="CoverNormal"/>
    <w:basedOn w:val="Normal"/>
    <w:rsid w:val="00EC08B8"/>
    <w:pPr>
      <w:ind w:left="1418"/>
    </w:pPr>
  </w:style>
  <w:style w:type="paragraph" w:customStyle="1" w:styleId="AmCrossRef">
    <w:name w:val="AmCrossRef"/>
    <w:basedOn w:val="Normal"/>
    <w:rsid w:val="00EC08B8"/>
    <w:pPr>
      <w:spacing w:before="240" w:after="240"/>
      <w:jc w:val="center"/>
    </w:pPr>
    <w:rPr>
      <w:i/>
    </w:rPr>
  </w:style>
  <w:style w:type="paragraph" w:customStyle="1" w:styleId="AmJustTitle">
    <w:name w:val="AmJustTitle"/>
    <w:basedOn w:val="Normal"/>
    <w:next w:val="AmJustText"/>
    <w:rsid w:val="00EC08B8"/>
    <w:pPr>
      <w:keepNext/>
      <w:spacing w:before="240" w:after="240"/>
      <w:jc w:val="center"/>
    </w:pPr>
    <w:rPr>
      <w:i/>
    </w:rPr>
  </w:style>
  <w:style w:type="paragraph" w:customStyle="1" w:styleId="CoverReference">
    <w:name w:val="CoverReference"/>
    <w:basedOn w:val="Normal"/>
    <w:rsid w:val="00EC08B8"/>
    <w:pPr>
      <w:spacing w:before="1080"/>
      <w:jc w:val="right"/>
    </w:pPr>
    <w:rPr>
      <w:rFonts w:ascii="Arial" w:hAnsi="Arial" w:cs="Arial"/>
      <w:b/>
    </w:rPr>
  </w:style>
  <w:style w:type="paragraph" w:customStyle="1" w:styleId="CoverDocType">
    <w:name w:val="CoverDocType"/>
    <w:basedOn w:val="Normal"/>
    <w:rsid w:val="00EC08B8"/>
    <w:pPr>
      <w:ind w:left="1418"/>
    </w:pPr>
    <w:rPr>
      <w:rFonts w:ascii="Arial" w:hAnsi="Arial"/>
      <w:b/>
      <w:sz w:val="48"/>
    </w:rPr>
  </w:style>
  <w:style w:type="paragraph" w:customStyle="1" w:styleId="CoverDocType24a">
    <w:name w:val="CoverDocType24a"/>
    <w:basedOn w:val="Normal"/>
    <w:rsid w:val="00EC08B8"/>
    <w:pPr>
      <w:spacing w:after="480"/>
      <w:ind w:left="1418"/>
    </w:pPr>
    <w:rPr>
      <w:rFonts w:ascii="Arial" w:hAnsi="Arial"/>
      <w:b/>
      <w:sz w:val="48"/>
    </w:rPr>
  </w:style>
  <w:style w:type="paragraph" w:customStyle="1" w:styleId="CoverDate">
    <w:name w:val="CoverDate"/>
    <w:basedOn w:val="Normal"/>
    <w:rsid w:val="00EC08B8"/>
    <w:pPr>
      <w:spacing w:before="240" w:after="1200"/>
    </w:pPr>
  </w:style>
  <w:style w:type="paragraph" w:styleId="Header">
    <w:name w:val="header"/>
    <w:basedOn w:val="Normal"/>
    <w:link w:val="HeaderChar"/>
    <w:uiPriority w:val="99"/>
    <w:rsid w:val="00EC08B8"/>
    <w:pPr>
      <w:tabs>
        <w:tab w:val="center" w:pos="4513"/>
        <w:tab w:val="right" w:pos="9026"/>
      </w:tabs>
    </w:pPr>
  </w:style>
  <w:style w:type="character" w:customStyle="1" w:styleId="HeaderChar">
    <w:name w:val="Header Char"/>
    <w:basedOn w:val="DefaultParagraphFont"/>
    <w:link w:val="Header"/>
    <w:uiPriority w:val="99"/>
    <w:rsid w:val="00EC08B8"/>
    <w:rPr>
      <w:sz w:val="24"/>
    </w:rPr>
  </w:style>
  <w:style w:type="paragraph" w:customStyle="1" w:styleId="AmOrLang">
    <w:name w:val="AmOrLang"/>
    <w:basedOn w:val="Normal"/>
    <w:rsid w:val="00EC08B8"/>
    <w:pPr>
      <w:spacing w:before="240" w:after="240"/>
      <w:jc w:val="right"/>
    </w:pPr>
  </w:style>
  <w:style w:type="paragraph" w:customStyle="1" w:styleId="AmColumnHeading">
    <w:name w:val="AmColumnHeading"/>
    <w:basedOn w:val="Normal"/>
    <w:rsid w:val="00EC08B8"/>
    <w:pPr>
      <w:spacing w:after="240"/>
      <w:jc w:val="center"/>
    </w:pPr>
    <w:rPr>
      <w:i/>
    </w:rPr>
  </w:style>
  <w:style w:type="paragraph" w:customStyle="1" w:styleId="AmNumberTabs">
    <w:name w:val="AmNumberTabs"/>
    <w:basedOn w:val="Normal"/>
    <w:rsid w:val="00EC08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EC08B8"/>
    <w:pPr>
      <w:spacing w:before="240"/>
    </w:pPr>
    <w:rPr>
      <w:b/>
    </w:rPr>
  </w:style>
  <w:style w:type="paragraph" w:customStyle="1" w:styleId="EPBody">
    <w:name w:val="EPBody"/>
    <w:basedOn w:val="Normal"/>
    <w:rsid w:val="00EC08B8"/>
    <w:pPr>
      <w:jc w:val="center"/>
    </w:pPr>
    <w:rPr>
      <w:rFonts w:ascii="Arial" w:hAnsi="Arial" w:cs="Arial"/>
      <w:i/>
      <w:sz w:val="22"/>
      <w:szCs w:val="22"/>
    </w:rPr>
  </w:style>
  <w:style w:type="paragraph" w:customStyle="1" w:styleId="EPFooter">
    <w:name w:val="EPFooter"/>
    <w:basedOn w:val="Normal"/>
    <w:rsid w:val="00EC08B8"/>
    <w:pPr>
      <w:tabs>
        <w:tab w:val="center" w:pos="4535"/>
        <w:tab w:val="right" w:pos="9071"/>
      </w:tabs>
      <w:spacing w:before="240" w:after="240"/>
    </w:pPr>
    <w:rPr>
      <w:color w:val="010000"/>
      <w:sz w:val="22"/>
    </w:rPr>
  </w:style>
  <w:style w:type="paragraph" w:customStyle="1" w:styleId="EPComma">
    <w:name w:val="EPComma"/>
    <w:basedOn w:val="Normal"/>
    <w:rsid w:val="00EC08B8"/>
    <w:pPr>
      <w:spacing w:before="480" w:after="240"/>
    </w:pPr>
  </w:style>
  <w:style w:type="paragraph" w:customStyle="1" w:styleId="Lgendesigne">
    <w:name w:val="Légende signe"/>
    <w:basedOn w:val="Normal"/>
    <w:rsid w:val="00EC08B8"/>
    <w:pPr>
      <w:tabs>
        <w:tab w:val="right" w:pos="454"/>
        <w:tab w:val="left" w:pos="737"/>
      </w:tabs>
      <w:ind w:left="737" w:hanging="737"/>
    </w:pPr>
    <w:rPr>
      <w:sz w:val="18"/>
      <w:lang w:eastAsia="en-US"/>
    </w:rPr>
  </w:style>
  <w:style w:type="paragraph" w:customStyle="1" w:styleId="Lgendetitre">
    <w:name w:val="Légende titre"/>
    <w:basedOn w:val="Normal"/>
    <w:rsid w:val="00EC08B8"/>
    <w:pPr>
      <w:spacing w:before="240" w:after="240"/>
    </w:pPr>
    <w:rPr>
      <w:b/>
      <w:i/>
      <w:lang w:eastAsia="en-US"/>
    </w:rPr>
  </w:style>
  <w:style w:type="paragraph" w:customStyle="1" w:styleId="Lgendestandard">
    <w:name w:val="Légende standard"/>
    <w:basedOn w:val="Normal"/>
    <w:rsid w:val="00EC08B8"/>
    <w:rPr>
      <w:sz w:val="18"/>
    </w:rPr>
  </w:style>
  <w:style w:type="character" w:customStyle="1" w:styleId="Normal6Char">
    <w:name w:val="Normal6 Char"/>
    <w:basedOn w:val="DefaultParagraphFont"/>
    <w:link w:val="Normal6"/>
    <w:locked/>
    <w:rsid w:val="00EC08B8"/>
    <w:rPr>
      <w:sz w:val="24"/>
      <w:lang w:val="fr-FR" w:eastAsia="x-none"/>
    </w:rPr>
  </w:style>
  <w:style w:type="paragraph" w:customStyle="1" w:styleId="Normal6">
    <w:name w:val="Normal6"/>
    <w:basedOn w:val="Normal"/>
    <w:link w:val="Normal6Char"/>
    <w:rsid w:val="00EC08B8"/>
    <w:pPr>
      <w:spacing w:after="120"/>
    </w:pPr>
    <w:rPr>
      <w:lang w:val="fr-FR" w:eastAsia="x-none"/>
    </w:rPr>
  </w:style>
  <w:style w:type="character" w:customStyle="1" w:styleId="NormalBoldChar">
    <w:name w:val="NormalBold Char"/>
    <w:basedOn w:val="DefaultParagraphFont"/>
    <w:link w:val="NormalBold"/>
    <w:locked/>
    <w:rsid w:val="00EC08B8"/>
    <w:rPr>
      <w:b/>
      <w:sz w:val="24"/>
    </w:rPr>
  </w:style>
  <w:style w:type="paragraph" w:customStyle="1" w:styleId="ColumnHeading">
    <w:name w:val="ColumnHeading"/>
    <w:basedOn w:val="Normal"/>
    <w:uiPriority w:val="99"/>
    <w:rsid w:val="00EC08B8"/>
    <w:pPr>
      <w:spacing w:after="240"/>
      <w:jc w:val="center"/>
    </w:pPr>
    <w:rPr>
      <w:i/>
      <w:lang w:val="fr-FR"/>
    </w:rPr>
  </w:style>
  <w:style w:type="paragraph" w:customStyle="1" w:styleId="AMNumberTabs0">
    <w:name w:val="AMNumberTabs"/>
    <w:basedOn w:val="Normal"/>
    <w:rsid w:val="00EC08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Olang">
    <w:name w:val="Olang"/>
    <w:rsid w:val="00EC08B8"/>
    <w:pPr>
      <w:jc w:val="right"/>
    </w:pPr>
  </w:style>
  <w:style w:type="paragraph" w:customStyle="1" w:styleId="CrossRef">
    <w:name w:val="CrossRef"/>
    <w:basedOn w:val="Normal"/>
    <w:rsid w:val="00EC08B8"/>
    <w:pPr>
      <w:spacing w:before="240"/>
      <w:jc w:val="center"/>
    </w:pPr>
    <w:rPr>
      <w:i/>
      <w:lang w:val="fr-FR"/>
    </w:rPr>
  </w:style>
  <w:style w:type="paragraph" w:customStyle="1" w:styleId="msonormal">
    <w:name w:val="msonormal"/>
    <w:basedOn w:val="Normal"/>
    <w:uiPriority w:val="99"/>
    <w:rsid w:val="00EC08B8"/>
    <w:pPr>
      <w:widowControl/>
      <w:spacing w:before="100" w:beforeAutospacing="1" w:after="100" w:afterAutospacing="1"/>
    </w:pPr>
    <w:rPr>
      <w:szCs w:val="24"/>
    </w:rPr>
  </w:style>
  <w:style w:type="paragraph" w:styleId="Footer">
    <w:name w:val="footer"/>
    <w:basedOn w:val="Normal"/>
    <w:link w:val="FooterChar"/>
    <w:uiPriority w:val="99"/>
    <w:unhideWhenUsed/>
    <w:rsid w:val="00EC08B8"/>
    <w:pPr>
      <w:widowControl/>
      <w:tabs>
        <w:tab w:val="center" w:pos="4536"/>
        <w:tab w:val="right" w:pos="9072"/>
      </w:tabs>
      <w:spacing w:before="240" w:after="240" w:line="220" w:lineRule="auto"/>
    </w:pPr>
    <w:rPr>
      <w:sz w:val="22"/>
    </w:rPr>
  </w:style>
  <w:style w:type="character" w:customStyle="1" w:styleId="FooterChar">
    <w:name w:val="Footer Char"/>
    <w:basedOn w:val="DefaultParagraphFont"/>
    <w:link w:val="Footer"/>
    <w:uiPriority w:val="99"/>
    <w:rsid w:val="00EC08B8"/>
    <w:rPr>
      <w:sz w:val="22"/>
    </w:rPr>
  </w:style>
  <w:style w:type="character" w:customStyle="1" w:styleId="Normal12Char">
    <w:name w:val="Normal12 Char"/>
    <w:basedOn w:val="DefaultParagraphFont"/>
    <w:link w:val="Normal12"/>
    <w:locked/>
    <w:rsid w:val="00EC08B8"/>
    <w:rPr>
      <w:noProof/>
      <w:sz w:val="24"/>
    </w:rPr>
  </w:style>
  <w:style w:type="paragraph" w:customStyle="1" w:styleId="Normal12">
    <w:name w:val="Normal12"/>
    <w:basedOn w:val="Normal"/>
    <w:link w:val="Normal12Char"/>
    <w:rsid w:val="00EC08B8"/>
    <w:pPr>
      <w:spacing w:after="240"/>
    </w:pPr>
    <w:rPr>
      <w:noProof/>
    </w:rPr>
  </w:style>
  <w:style w:type="paragraph" w:customStyle="1" w:styleId="CommitteeAM">
    <w:name w:val="CommitteeAM"/>
    <w:basedOn w:val="Normal"/>
    <w:rsid w:val="00EC08B8"/>
    <w:pPr>
      <w:spacing w:before="240" w:after="600"/>
      <w:jc w:val="center"/>
    </w:pPr>
    <w:rPr>
      <w:i/>
    </w:rPr>
  </w:style>
  <w:style w:type="paragraph" w:customStyle="1" w:styleId="ZDateAM">
    <w:name w:val="ZDateAM"/>
    <w:basedOn w:val="Normal"/>
    <w:rsid w:val="00EC08B8"/>
    <w:pPr>
      <w:tabs>
        <w:tab w:val="right" w:pos="9356"/>
      </w:tabs>
      <w:spacing w:after="480"/>
    </w:pPr>
    <w:rPr>
      <w:noProof/>
    </w:rPr>
  </w:style>
  <w:style w:type="paragraph" w:customStyle="1" w:styleId="ProjRap">
    <w:name w:val="ProjRap"/>
    <w:basedOn w:val="Normal"/>
    <w:uiPriority w:val="99"/>
    <w:rsid w:val="00EC08B8"/>
    <w:pPr>
      <w:tabs>
        <w:tab w:val="right" w:pos="9356"/>
      </w:tabs>
    </w:pPr>
    <w:rPr>
      <w:b/>
      <w:noProof/>
    </w:rPr>
  </w:style>
  <w:style w:type="paragraph" w:customStyle="1" w:styleId="PELeft">
    <w:name w:val="PELeft"/>
    <w:basedOn w:val="Normal"/>
    <w:rsid w:val="00EC08B8"/>
    <w:pPr>
      <w:spacing w:before="40" w:after="40"/>
    </w:pPr>
    <w:rPr>
      <w:rFonts w:ascii="Arial" w:hAnsi="Arial" w:cs="Arial"/>
      <w:sz w:val="22"/>
      <w:szCs w:val="22"/>
      <w:lang w:val="fr-FR"/>
    </w:rPr>
  </w:style>
  <w:style w:type="paragraph" w:customStyle="1" w:styleId="PERight">
    <w:name w:val="PERight"/>
    <w:basedOn w:val="Normal"/>
    <w:next w:val="Normal"/>
    <w:rsid w:val="00EC08B8"/>
    <w:pPr>
      <w:jc w:val="right"/>
    </w:pPr>
    <w:rPr>
      <w:rFonts w:ascii="Arial" w:hAnsi="Arial" w:cs="Arial"/>
      <w:sz w:val="22"/>
      <w:szCs w:val="22"/>
      <w:lang w:val="fr-FR"/>
    </w:rPr>
  </w:style>
  <w:style w:type="paragraph" w:customStyle="1" w:styleId="Normal12Italic">
    <w:name w:val="Normal12Italic"/>
    <w:basedOn w:val="Normal12"/>
    <w:rsid w:val="00EC08B8"/>
    <w:rPr>
      <w:i/>
      <w:lang w:val="fr-FR"/>
    </w:rPr>
  </w:style>
  <w:style w:type="paragraph" w:customStyle="1" w:styleId="JustificationTitle">
    <w:name w:val="JustificationTitle"/>
    <w:basedOn w:val="Normal"/>
    <w:next w:val="Normal12"/>
    <w:rsid w:val="00EC08B8"/>
    <w:pPr>
      <w:keepNext/>
      <w:spacing w:before="240" w:after="240"/>
      <w:jc w:val="center"/>
    </w:pPr>
    <w:rPr>
      <w:i/>
      <w:noProof/>
      <w:lang w:val="fr-FR"/>
    </w:rPr>
  </w:style>
  <w:style w:type="paragraph" w:customStyle="1" w:styleId="Footer2">
    <w:name w:val="Footer2"/>
    <w:basedOn w:val="Normal12"/>
    <w:rsid w:val="00EC08B8"/>
    <w:pPr>
      <w:tabs>
        <w:tab w:val="center" w:pos="4535"/>
        <w:tab w:val="right" w:pos="9923"/>
      </w:tabs>
      <w:spacing w:line="480" w:lineRule="auto"/>
      <w:ind w:left="-851"/>
    </w:pPr>
    <w:rPr>
      <w:rFonts w:ascii="Arial" w:cs="Arial"/>
      <w:b/>
      <w:sz w:val="48"/>
    </w:rPr>
  </w:style>
  <w:style w:type="character" w:customStyle="1" w:styleId="Footer2Middle">
    <w:name w:val="Footer2Middle"/>
    <w:rsid w:val="00EC08B8"/>
    <w:rPr>
      <w:rFonts w:ascii="Arial" w:hAnsi="Arial"/>
      <w:i/>
      <w:color w:val="C0C0C0"/>
      <w:sz w:val="22"/>
    </w:rPr>
  </w:style>
  <w:style w:type="paragraph" w:customStyle="1" w:styleId="EntPE">
    <w:name w:val="EntPE"/>
    <w:basedOn w:val="Normal12"/>
    <w:rsid w:val="00EC08B8"/>
    <w:pPr>
      <w:jc w:val="center"/>
    </w:pPr>
    <w:rPr>
      <w:noProof w:val="0"/>
      <w:sz w:val="56"/>
    </w:rPr>
  </w:style>
  <w:style w:type="character" w:styleId="Hyperlink">
    <w:name w:val="Hyperlink"/>
    <w:basedOn w:val="DefaultParagraphFont"/>
    <w:uiPriority w:val="99"/>
    <w:unhideWhenUsed/>
    <w:rsid w:val="00EC08B8"/>
    <w:rPr>
      <w:rFonts w:cs="Times New Roman"/>
      <w:color w:val="0563C1" w:themeColor="hyperlink"/>
      <w:u w:val="single"/>
    </w:rPr>
  </w:style>
  <w:style w:type="character" w:styleId="UnresolvedMention">
    <w:name w:val="Unresolved Mention"/>
    <w:basedOn w:val="DefaultParagraphFont"/>
    <w:uiPriority w:val="99"/>
    <w:semiHidden/>
    <w:unhideWhenUsed/>
    <w:rsid w:val="00EC08B8"/>
    <w:rPr>
      <w:rFonts w:cs="Times New Roman"/>
      <w:color w:val="605E5C"/>
      <w:shd w:val="clear" w:color="auto" w:fill="E1DFDD"/>
    </w:rPr>
  </w:style>
  <w:style w:type="character" w:styleId="CommentReference">
    <w:name w:val="annotation reference"/>
    <w:basedOn w:val="DefaultParagraphFont"/>
    <w:uiPriority w:val="99"/>
    <w:rsid w:val="00EC08B8"/>
    <w:rPr>
      <w:rFonts w:cs="Times New Roman"/>
      <w:sz w:val="16"/>
      <w:szCs w:val="16"/>
    </w:rPr>
  </w:style>
  <w:style w:type="paragraph" w:styleId="CommentText">
    <w:name w:val="annotation text"/>
    <w:basedOn w:val="Normal"/>
    <w:link w:val="CommentTextChar"/>
    <w:uiPriority w:val="99"/>
    <w:rsid w:val="00EC08B8"/>
    <w:rPr>
      <w:sz w:val="20"/>
    </w:rPr>
  </w:style>
  <w:style w:type="character" w:customStyle="1" w:styleId="CommentTextChar">
    <w:name w:val="Comment Text Char"/>
    <w:basedOn w:val="DefaultParagraphFont"/>
    <w:link w:val="CommentText"/>
    <w:uiPriority w:val="99"/>
    <w:rsid w:val="00EC08B8"/>
  </w:style>
  <w:style w:type="paragraph" w:styleId="Revision">
    <w:name w:val="Revision"/>
    <w:hidden/>
    <w:uiPriority w:val="99"/>
    <w:semiHidden/>
    <w:rsid w:val="00EC08B8"/>
    <w:rPr>
      <w:sz w:val="24"/>
    </w:rPr>
  </w:style>
  <w:style w:type="paragraph" w:styleId="CommentSubject">
    <w:name w:val="annotation subject"/>
    <w:basedOn w:val="CommentText"/>
    <w:next w:val="CommentText"/>
    <w:link w:val="CommentSubjectChar"/>
    <w:uiPriority w:val="99"/>
    <w:unhideWhenUsed/>
    <w:rsid w:val="00EC08B8"/>
    <w:rPr>
      <w:b/>
      <w:bCs/>
    </w:rPr>
  </w:style>
  <w:style w:type="character" w:customStyle="1" w:styleId="CommentSubjectChar">
    <w:name w:val="Comment Subject Char"/>
    <w:basedOn w:val="CommentTextChar"/>
    <w:link w:val="CommentSubject"/>
    <w:uiPriority w:val="99"/>
    <w:rsid w:val="00EC08B8"/>
    <w:rPr>
      <w:b/>
      <w:bCs/>
    </w:rPr>
  </w:style>
  <w:style w:type="paragraph" w:customStyle="1" w:styleId="oj-normal">
    <w:name w:val="oj-normal"/>
    <w:basedOn w:val="Normal"/>
    <w:rsid w:val="00EC08B8"/>
    <w:pPr>
      <w:widowControl/>
      <w:spacing w:before="100" w:beforeAutospacing="1" w:after="100" w:afterAutospacing="1"/>
    </w:pPr>
    <w:rPr>
      <w:szCs w:val="24"/>
    </w:rPr>
  </w:style>
  <w:style w:type="character" w:styleId="FollowedHyperlink">
    <w:name w:val="FollowedHyperlink"/>
    <w:basedOn w:val="DefaultParagraphFont"/>
    <w:uiPriority w:val="99"/>
    <w:unhideWhenUsed/>
    <w:rsid w:val="00EC08B8"/>
    <w:rPr>
      <w:rFonts w:cs="Times New Roman"/>
      <w:color w:val="954F72" w:themeColor="followedHyperlink"/>
      <w:u w:val="single"/>
    </w:rPr>
  </w:style>
  <w:style w:type="character" w:styleId="Emphasis">
    <w:name w:val="Emphasis"/>
    <w:basedOn w:val="DefaultParagraphFont"/>
    <w:uiPriority w:val="20"/>
    <w:qFormat/>
    <w:rsid w:val="00EC08B8"/>
    <w:rPr>
      <w:rFonts w:asciiTheme="minorHAnsi" w:hAnsiTheme="minorHAnsi" w:cs="Calibri"/>
      <w:b/>
      <w:i/>
      <w:iCs/>
    </w:rPr>
  </w:style>
  <w:style w:type="paragraph" w:styleId="NormalWeb">
    <w:name w:val="Normal (Web)"/>
    <w:basedOn w:val="Normal"/>
    <w:uiPriority w:val="99"/>
    <w:unhideWhenUsed/>
    <w:rsid w:val="00EC08B8"/>
    <w:pPr>
      <w:widowControl/>
    </w:pPr>
    <w:rPr>
      <w:szCs w:val="24"/>
      <w:lang w:val="en-US" w:eastAsia="en-US"/>
    </w:rPr>
  </w:style>
  <w:style w:type="paragraph" w:styleId="Index1">
    <w:name w:val="index 1"/>
    <w:basedOn w:val="Normal"/>
    <w:next w:val="Normal"/>
    <w:autoRedefine/>
    <w:uiPriority w:val="99"/>
    <w:unhideWhenUsed/>
    <w:rsid w:val="00EC08B8"/>
    <w:pPr>
      <w:widowControl/>
      <w:ind w:left="240" w:hanging="240"/>
      <w:jc w:val="both"/>
    </w:pPr>
    <w:rPr>
      <w:szCs w:val="24"/>
      <w:lang w:eastAsia="en-US"/>
    </w:rPr>
  </w:style>
  <w:style w:type="paragraph" w:styleId="TOC4">
    <w:name w:val="toc 4"/>
    <w:basedOn w:val="Normal"/>
    <w:next w:val="Normal"/>
    <w:autoRedefine/>
    <w:uiPriority w:val="39"/>
    <w:unhideWhenUsed/>
    <w:rsid w:val="00EC08B8"/>
    <w:pPr>
      <w:widowControl/>
      <w:tabs>
        <w:tab w:val="right" w:leader="dot" w:pos="9071"/>
      </w:tabs>
      <w:spacing w:before="60" w:after="120"/>
      <w:ind w:left="850" w:hanging="850"/>
    </w:pPr>
    <w:rPr>
      <w:szCs w:val="22"/>
      <w:lang w:eastAsia="en-US"/>
    </w:rPr>
  </w:style>
  <w:style w:type="paragraph" w:styleId="TOC5">
    <w:name w:val="toc 5"/>
    <w:basedOn w:val="Normal"/>
    <w:next w:val="Normal"/>
    <w:autoRedefine/>
    <w:uiPriority w:val="39"/>
    <w:unhideWhenUsed/>
    <w:rsid w:val="00EC08B8"/>
    <w:pPr>
      <w:widowControl/>
      <w:tabs>
        <w:tab w:val="right" w:leader="dot" w:pos="9071"/>
      </w:tabs>
      <w:spacing w:before="300" w:after="120"/>
    </w:pPr>
    <w:rPr>
      <w:szCs w:val="22"/>
      <w:lang w:eastAsia="en-US"/>
    </w:rPr>
  </w:style>
  <w:style w:type="paragraph" w:styleId="TOC6">
    <w:name w:val="toc 6"/>
    <w:basedOn w:val="Normal"/>
    <w:next w:val="Normal"/>
    <w:autoRedefine/>
    <w:uiPriority w:val="39"/>
    <w:unhideWhenUsed/>
    <w:rsid w:val="00EC08B8"/>
    <w:pPr>
      <w:widowControl/>
      <w:tabs>
        <w:tab w:val="right" w:leader="dot" w:pos="9071"/>
      </w:tabs>
      <w:spacing w:before="240" w:after="120"/>
    </w:pPr>
    <w:rPr>
      <w:szCs w:val="22"/>
      <w:lang w:eastAsia="en-US"/>
    </w:rPr>
  </w:style>
  <w:style w:type="paragraph" w:styleId="TOC7">
    <w:name w:val="toc 7"/>
    <w:basedOn w:val="Normal"/>
    <w:next w:val="Normal"/>
    <w:autoRedefine/>
    <w:uiPriority w:val="39"/>
    <w:unhideWhenUsed/>
    <w:rsid w:val="00EC08B8"/>
    <w:pPr>
      <w:widowControl/>
      <w:tabs>
        <w:tab w:val="right" w:leader="dot" w:pos="9071"/>
      </w:tabs>
      <w:spacing w:before="180" w:after="120"/>
    </w:pPr>
    <w:rPr>
      <w:szCs w:val="22"/>
      <w:lang w:eastAsia="en-US"/>
    </w:rPr>
  </w:style>
  <w:style w:type="paragraph" w:styleId="TOC8">
    <w:name w:val="toc 8"/>
    <w:basedOn w:val="Normal"/>
    <w:next w:val="Normal"/>
    <w:autoRedefine/>
    <w:uiPriority w:val="39"/>
    <w:unhideWhenUsed/>
    <w:rsid w:val="00EC08B8"/>
    <w:pPr>
      <w:widowControl/>
      <w:tabs>
        <w:tab w:val="right" w:leader="dot" w:pos="9071"/>
      </w:tabs>
      <w:spacing w:before="120" w:after="120"/>
    </w:pPr>
    <w:rPr>
      <w:szCs w:val="22"/>
      <w:lang w:eastAsia="en-US"/>
    </w:rPr>
  </w:style>
  <w:style w:type="paragraph" w:styleId="TOC9">
    <w:name w:val="toc 9"/>
    <w:basedOn w:val="Normal"/>
    <w:next w:val="Normal"/>
    <w:autoRedefine/>
    <w:uiPriority w:val="39"/>
    <w:unhideWhenUsed/>
    <w:rsid w:val="00EC08B8"/>
    <w:pPr>
      <w:widowControl/>
      <w:tabs>
        <w:tab w:val="right" w:leader="dot" w:pos="9071"/>
      </w:tabs>
      <w:spacing w:before="120" w:after="120"/>
      <w:ind w:left="1417" w:hanging="1417"/>
    </w:pPr>
    <w:rPr>
      <w:szCs w:val="22"/>
      <w:lang w:eastAsia="en-US"/>
    </w:rPr>
  </w:style>
  <w:style w:type="paragraph" w:styleId="IndexHeading">
    <w:name w:val="index heading"/>
    <w:basedOn w:val="Normal"/>
    <w:next w:val="Index1"/>
    <w:uiPriority w:val="99"/>
    <w:unhideWhenUsed/>
    <w:rsid w:val="00EC08B8"/>
    <w:rPr>
      <w:rFonts w:ascii="Arial" w:hAnsi="Arial"/>
      <w:b/>
      <w:lang w:val="fr-FR"/>
    </w:rPr>
  </w:style>
  <w:style w:type="paragraph" w:styleId="EndnoteText">
    <w:name w:val="endnote text"/>
    <w:basedOn w:val="Normal"/>
    <w:link w:val="EndnoteTextChar"/>
    <w:uiPriority w:val="99"/>
    <w:unhideWhenUsed/>
    <w:rsid w:val="00EC08B8"/>
    <w:rPr>
      <w:rFonts w:ascii="Calibri" w:hAnsi="Calibri"/>
      <w:sz w:val="20"/>
      <w:lang w:val="en-US" w:eastAsia="en-US"/>
    </w:rPr>
  </w:style>
  <w:style w:type="character" w:customStyle="1" w:styleId="EndnoteTextChar">
    <w:name w:val="Endnote Text Char"/>
    <w:basedOn w:val="DefaultParagraphFont"/>
    <w:link w:val="EndnoteText"/>
    <w:uiPriority w:val="99"/>
    <w:rsid w:val="00EC08B8"/>
    <w:rPr>
      <w:rFonts w:ascii="Calibri" w:hAnsi="Calibri"/>
      <w:lang w:val="en-US" w:eastAsia="en-US"/>
    </w:rPr>
  </w:style>
  <w:style w:type="paragraph" w:styleId="ListBullet">
    <w:name w:val="List Bullet"/>
    <w:basedOn w:val="Normal"/>
    <w:uiPriority w:val="99"/>
    <w:unhideWhenUsed/>
    <w:rsid w:val="00EC08B8"/>
    <w:pPr>
      <w:widowControl/>
      <w:spacing w:before="120" w:after="120"/>
      <w:contextualSpacing/>
      <w:jc w:val="both"/>
    </w:pPr>
    <w:rPr>
      <w:szCs w:val="22"/>
      <w:lang w:eastAsia="en-US"/>
    </w:rPr>
  </w:style>
  <w:style w:type="paragraph" w:styleId="ListBullet2">
    <w:name w:val="List Bullet 2"/>
    <w:basedOn w:val="Normal"/>
    <w:uiPriority w:val="99"/>
    <w:unhideWhenUsed/>
    <w:rsid w:val="00EC08B8"/>
    <w:pPr>
      <w:widowControl/>
      <w:spacing w:before="120" w:after="120"/>
      <w:contextualSpacing/>
      <w:jc w:val="both"/>
    </w:pPr>
    <w:rPr>
      <w:szCs w:val="22"/>
      <w:lang w:eastAsia="en-US"/>
    </w:rPr>
  </w:style>
  <w:style w:type="paragraph" w:styleId="ListBullet3">
    <w:name w:val="List Bullet 3"/>
    <w:basedOn w:val="Normal"/>
    <w:uiPriority w:val="99"/>
    <w:unhideWhenUsed/>
    <w:rsid w:val="00EC08B8"/>
    <w:pPr>
      <w:widowControl/>
      <w:spacing w:before="120" w:after="120"/>
      <w:contextualSpacing/>
      <w:jc w:val="both"/>
    </w:pPr>
    <w:rPr>
      <w:szCs w:val="22"/>
      <w:lang w:eastAsia="en-US"/>
    </w:rPr>
  </w:style>
  <w:style w:type="paragraph" w:styleId="ListBullet4">
    <w:name w:val="List Bullet 4"/>
    <w:basedOn w:val="Normal"/>
    <w:uiPriority w:val="99"/>
    <w:unhideWhenUsed/>
    <w:rsid w:val="00EC08B8"/>
    <w:pPr>
      <w:widowControl/>
      <w:tabs>
        <w:tab w:val="num" w:pos="1351"/>
      </w:tabs>
      <w:spacing w:before="120" w:after="120"/>
      <w:contextualSpacing/>
      <w:jc w:val="both"/>
    </w:pPr>
    <w:rPr>
      <w:szCs w:val="22"/>
      <w:lang w:eastAsia="en-US"/>
    </w:rPr>
  </w:style>
  <w:style w:type="paragraph" w:styleId="Title">
    <w:name w:val="Title"/>
    <w:basedOn w:val="Normal"/>
    <w:next w:val="Normal"/>
    <w:link w:val="TitleChar"/>
    <w:uiPriority w:val="10"/>
    <w:qFormat/>
    <w:rsid w:val="00EC08B8"/>
    <w:pPr>
      <w:widowControl/>
      <w:spacing w:before="240" w:after="60"/>
      <w:jc w:val="center"/>
      <w:outlineLvl w:val="0"/>
    </w:pPr>
    <w:rPr>
      <w:rFonts w:ascii="Arial" w:hAnsi="Arial" w:eastAsiaTheme="majorEastAsia" w:cs="Arial"/>
      <w:b/>
      <w:bCs/>
      <w:kern w:val="28"/>
      <w:sz w:val="32"/>
      <w:szCs w:val="32"/>
      <w:lang w:eastAsia="en-US"/>
    </w:rPr>
  </w:style>
  <w:style w:type="character" w:customStyle="1" w:styleId="TitleChar">
    <w:name w:val="Title Char"/>
    <w:basedOn w:val="DefaultParagraphFont"/>
    <w:link w:val="Title"/>
    <w:uiPriority w:val="10"/>
    <w:rsid w:val="00EC08B8"/>
    <w:rPr>
      <w:rFonts w:ascii="Arial" w:hAnsi="Arial" w:eastAsiaTheme="majorEastAsia" w:cs="Arial"/>
      <w:b/>
      <w:bCs/>
      <w:kern w:val="28"/>
      <w:sz w:val="32"/>
      <w:szCs w:val="32"/>
      <w:lang w:eastAsia="en-US"/>
    </w:rPr>
  </w:style>
  <w:style w:type="paragraph" w:styleId="BodyText">
    <w:name w:val="Body Text"/>
    <w:basedOn w:val="Normal"/>
    <w:link w:val="BodyTextChar"/>
    <w:uiPriority w:val="1"/>
    <w:unhideWhenUsed/>
    <w:qFormat/>
    <w:rsid w:val="00EC08B8"/>
    <w:pPr>
      <w:autoSpaceDE w:val="0"/>
      <w:autoSpaceDN w:val="0"/>
    </w:pPr>
    <w:rPr>
      <w:rFonts w:ascii="Calibri" w:hAnsi="Calibri" w:cs="Calibri"/>
      <w:sz w:val="22"/>
      <w:szCs w:val="22"/>
      <w:lang w:val="en-US" w:eastAsia="en-US"/>
    </w:rPr>
  </w:style>
  <w:style w:type="character" w:customStyle="1" w:styleId="BodyTextChar">
    <w:name w:val="Body Text Char"/>
    <w:basedOn w:val="DefaultParagraphFont"/>
    <w:link w:val="BodyText"/>
    <w:uiPriority w:val="1"/>
    <w:rsid w:val="00EC08B8"/>
    <w:rPr>
      <w:rFonts w:ascii="Calibri" w:hAnsi="Calibri" w:cs="Calibri"/>
      <w:sz w:val="22"/>
      <w:szCs w:val="22"/>
      <w:lang w:val="en-US" w:eastAsia="en-US"/>
    </w:rPr>
  </w:style>
  <w:style w:type="paragraph" w:styleId="Subtitle">
    <w:name w:val="Subtitle"/>
    <w:basedOn w:val="Normal"/>
    <w:next w:val="Normal"/>
    <w:link w:val="SubtitleChar"/>
    <w:uiPriority w:val="11"/>
    <w:qFormat/>
    <w:rsid w:val="00EC08B8"/>
    <w:pPr>
      <w:widowControl/>
      <w:spacing w:after="60"/>
      <w:jc w:val="center"/>
      <w:outlineLvl w:val="1"/>
    </w:pPr>
    <w:rPr>
      <w:rFonts w:ascii="Arial" w:hAnsi="Arial" w:eastAsiaTheme="majorEastAsia" w:cs="Arial"/>
      <w:szCs w:val="24"/>
      <w:lang w:eastAsia="en-US"/>
    </w:rPr>
  </w:style>
  <w:style w:type="character" w:customStyle="1" w:styleId="SubtitleChar">
    <w:name w:val="Subtitle Char"/>
    <w:basedOn w:val="DefaultParagraphFont"/>
    <w:link w:val="Subtitle"/>
    <w:uiPriority w:val="11"/>
    <w:rsid w:val="00EC08B8"/>
    <w:rPr>
      <w:rFonts w:ascii="Arial" w:hAnsi="Arial" w:eastAsiaTheme="majorEastAsia" w:cs="Arial"/>
      <w:sz w:val="24"/>
      <w:szCs w:val="24"/>
      <w:lang w:eastAsia="en-US"/>
    </w:rPr>
  </w:style>
  <w:style w:type="paragraph" w:styleId="PlainText">
    <w:name w:val="Plain Text"/>
    <w:basedOn w:val="Normal"/>
    <w:link w:val="PlainTextChar1"/>
    <w:uiPriority w:val="99"/>
    <w:unhideWhenUsed/>
    <w:rsid w:val="00EC08B8"/>
    <w:pPr>
      <w:widowControl/>
      <w:jc w:val="both"/>
    </w:pPr>
    <w:rPr>
      <w:rFonts w:ascii="Consolas" w:hAnsi="Consolas"/>
      <w:sz w:val="21"/>
      <w:szCs w:val="21"/>
      <w:lang w:eastAsia="en-US"/>
    </w:rPr>
  </w:style>
  <w:style w:type="character" w:customStyle="1" w:styleId="PlainTextChar">
    <w:name w:val="Plain Text Char"/>
    <w:basedOn w:val="DefaultParagraphFont"/>
    <w:link w:val="PlainText1"/>
    <w:uiPriority w:val="99"/>
    <w:rsid w:val="00EC08B8"/>
    <w:rPr>
      <w:rFonts w:ascii="Consolas" w:hAnsi="Consolas"/>
      <w:sz w:val="21"/>
      <w:szCs w:val="21"/>
    </w:rPr>
  </w:style>
  <w:style w:type="paragraph" w:styleId="BalloonText">
    <w:name w:val="Balloon Text"/>
    <w:basedOn w:val="Normal"/>
    <w:link w:val="BalloonTextChar"/>
    <w:uiPriority w:val="99"/>
    <w:unhideWhenUsed/>
    <w:rsid w:val="00EC08B8"/>
    <w:pPr>
      <w:widowControl/>
      <w:jc w:val="both"/>
    </w:pPr>
    <w:rPr>
      <w:rFonts w:ascii="Segoe UI" w:hAnsi="Segoe UI" w:cs="Segoe UI"/>
      <w:sz w:val="18"/>
      <w:szCs w:val="18"/>
      <w:lang w:eastAsia="en-US"/>
    </w:rPr>
  </w:style>
  <w:style w:type="character" w:customStyle="1" w:styleId="BalloonTextChar">
    <w:name w:val="Balloon Text Char"/>
    <w:basedOn w:val="DefaultParagraphFont"/>
    <w:link w:val="BalloonText"/>
    <w:uiPriority w:val="99"/>
    <w:rsid w:val="00EC08B8"/>
    <w:rPr>
      <w:rFonts w:ascii="Segoe UI" w:hAnsi="Segoe UI" w:cs="Segoe UI"/>
      <w:sz w:val="18"/>
      <w:szCs w:val="18"/>
      <w:lang w:eastAsia="en-US"/>
    </w:rPr>
  </w:style>
  <w:style w:type="paragraph" w:styleId="NoSpacing">
    <w:name w:val="No Spacing"/>
    <w:basedOn w:val="Normal"/>
    <w:uiPriority w:val="1"/>
    <w:qFormat/>
    <w:rsid w:val="00EC08B8"/>
    <w:pPr>
      <w:widowControl/>
      <w:jc w:val="both"/>
    </w:pPr>
    <w:rPr>
      <w:szCs w:val="32"/>
      <w:lang w:eastAsia="en-US"/>
    </w:rPr>
  </w:style>
  <w:style w:type="paragraph" w:styleId="ListParagraph">
    <w:name w:val="List Paragraph"/>
    <w:basedOn w:val="Normal"/>
    <w:uiPriority w:val="34"/>
    <w:qFormat/>
    <w:rsid w:val="00EC08B8"/>
    <w:pPr>
      <w:widowControl/>
      <w:ind w:left="720"/>
      <w:contextualSpacing/>
      <w:jc w:val="both"/>
    </w:pPr>
    <w:rPr>
      <w:szCs w:val="24"/>
      <w:lang w:eastAsia="en-US"/>
    </w:rPr>
  </w:style>
  <w:style w:type="paragraph" w:styleId="Quote">
    <w:name w:val="Quote"/>
    <w:basedOn w:val="Normal"/>
    <w:next w:val="Normal"/>
    <w:link w:val="QuoteChar"/>
    <w:uiPriority w:val="29"/>
    <w:qFormat/>
    <w:rsid w:val="00EC08B8"/>
    <w:pPr>
      <w:widowControl/>
      <w:jc w:val="both"/>
    </w:pPr>
    <w:rPr>
      <w:i/>
      <w:szCs w:val="24"/>
      <w:lang w:eastAsia="en-US"/>
    </w:rPr>
  </w:style>
  <w:style w:type="character" w:customStyle="1" w:styleId="QuoteChar">
    <w:name w:val="Quote Char"/>
    <w:basedOn w:val="DefaultParagraphFont"/>
    <w:link w:val="Quote"/>
    <w:uiPriority w:val="29"/>
    <w:rsid w:val="00EC08B8"/>
    <w:rPr>
      <w:i/>
      <w:sz w:val="24"/>
      <w:szCs w:val="24"/>
      <w:lang w:eastAsia="en-US"/>
    </w:rPr>
  </w:style>
  <w:style w:type="paragraph" w:styleId="IntenseQuote">
    <w:name w:val="Intense Quote"/>
    <w:basedOn w:val="Normal"/>
    <w:next w:val="Normal"/>
    <w:link w:val="IntenseQuoteChar"/>
    <w:uiPriority w:val="30"/>
    <w:qFormat/>
    <w:rsid w:val="00EC08B8"/>
    <w:pPr>
      <w:widowControl/>
      <w:ind w:left="720" w:right="720"/>
      <w:jc w:val="both"/>
    </w:pPr>
    <w:rPr>
      <w:b/>
      <w:i/>
      <w:szCs w:val="22"/>
      <w:lang w:eastAsia="en-US"/>
    </w:rPr>
  </w:style>
  <w:style w:type="character" w:customStyle="1" w:styleId="IntenseQuoteChar">
    <w:name w:val="Intense Quote Char"/>
    <w:basedOn w:val="DefaultParagraphFont"/>
    <w:link w:val="IntenseQuote"/>
    <w:uiPriority w:val="30"/>
    <w:rsid w:val="00EC08B8"/>
    <w:rPr>
      <w:b/>
      <w:i/>
      <w:sz w:val="24"/>
      <w:szCs w:val="22"/>
      <w:lang w:eastAsia="en-US"/>
    </w:rPr>
  </w:style>
  <w:style w:type="paragraph" w:customStyle="1" w:styleId="ZCommittee">
    <w:name w:val="ZCommittee"/>
    <w:basedOn w:val="Normal"/>
    <w:next w:val="Normal"/>
    <w:uiPriority w:val="99"/>
    <w:semiHidden/>
    <w:rsid w:val="00EC08B8"/>
    <w:pPr>
      <w:snapToGrid w:val="0"/>
      <w:jc w:val="center"/>
    </w:pPr>
    <w:rPr>
      <w:rFonts w:ascii="Arial" w:hAnsi="Arial" w:cs="Arial"/>
      <w:i/>
      <w:sz w:val="22"/>
      <w:szCs w:val="22"/>
      <w:lang w:val="fr-FR"/>
    </w:rPr>
  </w:style>
  <w:style w:type="paragraph" w:customStyle="1" w:styleId="Normal6Right">
    <w:name w:val="Normal6Right"/>
    <w:basedOn w:val="Normal6"/>
    <w:uiPriority w:val="99"/>
    <w:semiHidden/>
    <w:rsid w:val="00EC08B8"/>
    <w:pPr>
      <w:snapToGrid w:val="0"/>
      <w:jc w:val="right"/>
    </w:pPr>
  </w:style>
  <w:style w:type="paragraph" w:customStyle="1" w:styleId="NormalItalicCenter">
    <w:name w:val="NormalItalicCenter"/>
    <w:basedOn w:val="Normal"/>
    <w:uiPriority w:val="99"/>
    <w:semiHidden/>
    <w:rsid w:val="00EC08B8"/>
    <w:pPr>
      <w:widowControl/>
      <w:snapToGrid w:val="0"/>
      <w:jc w:val="center"/>
    </w:pPr>
    <w:rPr>
      <w:i/>
      <w:lang w:val="fr-FR"/>
    </w:rPr>
  </w:style>
  <w:style w:type="paragraph" w:customStyle="1" w:styleId="NormalItalic">
    <w:name w:val="NormalItalic"/>
    <w:basedOn w:val="Normal"/>
    <w:uiPriority w:val="99"/>
    <w:semiHidden/>
    <w:rsid w:val="00EC08B8"/>
    <w:pPr>
      <w:widowControl/>
      <w:snapToGrid w:val="0"/>
    </w:pPr>
    <w:rPr>
      <w:i/>
      <w:lang w:val="fr-FR"/>
    </w:rPr>
  </w:style>
  <w:style w:type="paragraph" w:customStyle="1" w:styleId="Default">
    <w:name w:val="Default"/>
    <w:rsid w:val="00EC08B8"/>
    <w:pPr>
      <w:autoSpaceDE w:val="0"/>
      <w:autoSpaceDN w:val="0"/>
      <w:adjustRightInd w:val="0"/>
    </w:pPr>
    <w:rPr>
      <w:rFonts w:ascii="Calibri" w:hAnsi="Calibri" w:cs="Calibri"/>
      <w:color w:val="000000"/>
      <w:sz w:val="24"/>
      <w:szCs w:val="24"/>
      <w:lang w:eastAsia="en-US"/>
    </w:rPr>
  </w:style>
  <w:style w:type="paragraph" w:customStyle="1" w:styleId="subpara1">
    <w:name w:val="subpara 1"/>
    <w:basedOn w:val="ListParagraph"/>
    <w:uiPriority w:val="1"/>
    <w:qFormat/>
    <w:rsid w:val="00EC08B8"/>
    <w:pPr>
      <w:widowControl w:val="0"/>
      <w:numPr>
        <w:numId w:val="3"/>
      </w:numPr>
      <w:tabs>
        <w:tab w:val="num" w:pos="850"/>
      </w:tabs>
      <w:autoSpaceDE w:val="0"/>
      <w:autoSpaceDN w:val="0"/>
      <w:spacing w:before="120" w:after="120"/>
      <w:ind w:left="0" w:right="136" w:firstLine="0"/>
    </w:pPr>
    <w:rPr>
      <w:rFonts w:asciiTheme="majorHAnsi" w:hAnsiTheme="majorHAnsi" w:cs="Aptos Display"/>
      <w:sz w:val="22"/>
      <w:lang w:val="en-NZ" w:eastAsia="en-NZ"/>
    </w:rPr>
  </w:style>
  <w:style w:type="paragraph" w:customStyle="1" w:styleId="TableParagraph">
    <w:name w:val="Table Paragraph"/>
    <w:basedOn w:val="Normal"/>
    <w:uiPriority w:val="1"/>
    <w:qFormat/>
    <w:rsid w:val="00EC08B8"/>
    <w:pPr>
      <w:autoSpaceDE w:val="0"/>
      <w:autoSpaceDN w:val="0"/>
    </w:pPr>
    <w:rPr>
      <w:rFonts w:ascii="Calibri" w:hAnsi="Calibri" w:cs="Calibri"/>
      <w:sz w:val="22"/>
      <w:szCs w:val="22"/>
      <w:lang w:val="en-US" w:eastAsia="en-US"/>
    </w:rPr>
  </w:style>
  <w:style w:type="paragraph" w:customStyle="1" w:styleId="PlainText1">
    <w:name w:val="Plain Text1"/>
    <w:basedOn w:val="Normal"/>
    <w:next w:val="PlainText"/>
    <w:link w:val="PlainTextChar"/>
    <w:uiPriority w:val="99"/>
    <w:semiHidden/>
    <w:rsid w:val="00EC08B8"/>
    <w:pPr>
      <w:widowControl/>
      <w:jc w:val="both"/>
    </w:pPr>
    <w:rPr>
      <w:rFonts w:ascii="Consolas" w:hAnsi="Consolas"/>
      <w:sz w:val="21"/>
      <w:szCs w:val="21"/>
    </w:rPr>
  </w:style>
  <w:style w:type="paragraph" w:customStyle="1" w:styleId="BalloonText1">
    <w:name w:val="Balloon Text1"/>
    <w:basedOn w:val="Normal"/>
    <w:next w:val="BalloonText"/>
    <w:uiPriority w:val="99"/>
    <w:semiHidden/>
    <w:rsid w:val="00EC08B8"/>
    <w:pPr>
      <w:widowControl/>
      <w:jc w:val="both"/>
    </w:pPr>
    <w:rPr>
      <w:rFonts w:ascii="Segoe UI" w:hAnsi="Segoe UI" w:cs="Segoe UI"/>
      <w:color w:val="1F3864"/>
      <w:sz w:val="18"/>
      <w:szCs w:val="18"/>
      <w:lang w:val="en-NZ" w:eastAsia="en-US"/>
    </w:rPr>
  </w:style>
  <w:style w:type="character" w:customStyle="1" w:styleId="footerdetailsChar">
    <w:name w:val="footer details Char"/>
    <w:basedOn w:val="DefaultParagraphFont"/>
    <w:link w:val="footerdetails"/>
    <w:locked/>
    <w:rsid w:val="00EC08B8"/>
    <w:rPr>
      <w:rFonts w:ascii="Calibri Light" w:hAnsi="Calibri Light" w:cs="Calibri Light"/>
      <w:sz w:val="18"/>
    </w:rPr>
  </w:style>
  <w:style w:type="paragraph" w:customStyle="1" w:styleId="footerdetails">
    <w:name w:val="footer details"/>
    <w:basedOn w:val="Normal"/>
    <w:link w:val="footerdetailsChar"/>
    <w:qFormat/>
    <w:rsid w:val="00EC08B8"/>
    <w:pPr>
      <w:widowControl/>
      <w:pBdr>
        <w:top w:val="single" w:sz="8" w:space="1" w:color="2F5496"/>
      </w:pBdr>
      <w:tabs>
        <w:tab w:val="center" w:pos="4513"/>
        <w:tab w:val="right" w:pos="9026"/>
      </w:tabs>
      <w:jc w:val="center"/>
    </w:pPr>
    <w:rPr>
      <w:rFonts w:ascii="Calibri Light" w:hAnsi="Calibri Light" w:cs="Calibri Light"/>
      <w:sz w:val="18"/>
    </w:rPr>
  </w:style>
  <w:style w:type="character" w:customStyle="1" w:styleId="Notedebasdepage2">
    <w:name w:val="Note de bas de page (2)_"/>
    <w:link w:val="Notedebasdepage20"/>
    <w:uiPriority w:val="99"/>
    <w:locked/>
    <w:rsid w:val="00EC08B8"/>
    <w:rPr>
      <w:rFonts w:ascii="Arial" w:hAnsi="Arial"/>
      <w:sz w:val="15"/>
      <w:shd w:val="clear" w:color="auto" w:fill="FFFFFF"/>
    </w:rPr>
  </w:style>
  <w:style w:type="paragraph" w:customStyle="1" w:styleId="Notedebasdepage20">
    <w:name w:val="Note de bas de page (2)"/>
    <w:basedOn w:val="Normal"/>
    <w:link w:val="Notedebasdepage2"/>
    <w:uiPriority w:val="99"/>
    <w:rsid w:val="00EC08B8"/>
    <w:pPr>
      <w:shd w:val="clear" w:color="auto" w:fill="FFFFFF"/>
      <w:spacing w:line="206" w:lineRule="exact"/>
    </w:pPr>
    <w:rPr>
      <w:rFonts w:ascii="Arial" w:hAnsi="Arial"/>
      <w:sz w:val="15"/>
    </w:rPr>
  </w:style>
  <w:style w:type="character" w:customStyle="1" w:styleId="Notedebasdepage">
    <w:name w:val="Note de bas de page_"/>
    <w:link w:val="Notedebasdepage0"/>
    <w:uiPriority w:val="99"/>
    <w:locked/>
    <w:rsid w:val="00EC08B8"/>
    <w:rPr>
      <w:sz w:val="14"/>
      <w:shd w:val="clear" w:color="auto" w:fill="FFFFFF"/>
    </w:rPr>
  </w:style>
  <w:style w:type="paragraph" w:customStyle="1" w:styleId="Notedebasdepage0">
    <w:name w:val="Note de bas de page"/>
    <w:basedOn w:val="Normal"/>
    <w:link w:val="Notedebasdepage"/>
    <w:uiPriority w:val="99"/>
    <w:rsid w:val="00EC08B8"/>
    <w:pPr>
      <w:shd w:val="clear" w:color="auto" w:fill="FFFFFF"/>
      <w:spacing w:line="274" w:lineRule="exact"/>
    </w:pPr>
    <w:rPr>
      <w:sz w:val="14"/>
    </w:rPr>
  </w:style>
  <w:style w:type="character" w:customStyle="1" w:styleId="En-tte1">
    <w:name w:val="En-tête #1_"/>
    <w:link w:val="En-tte10"/>
    <w:uiPriority w:val="99"/>
    <w:locked/>
    <w:rsid w:val="00EC08B8"/>
    <w:rPr>
      <w:rFonts w:ascii="Arial" w:hAnsi="Arial"/>
      <w:b/>
      <w:sz w:val="26"/>
      <w:shd w:val="clear" w:color="auto" w:fill="FFFFFF"/>
    </w:rPr>
  </w:style>
  <w:style w:type="paragraph" w:customStyle="1" w:styleId="En-tte10">
    <w:name w:val="En-tête #1"/>
    <w:basedOn w:val="Normal"/>
    <w:link w:val="En-tte1"/>
    <w:uiPriority w:val="99"/>
    <w:rsid w:val="00EC08B8"/>
    <w:pPr>
      <w:shd w:val="clear" w:color="auto" w:fill="FFFFFF"/>
      <w:spacing w:after="180" w:line="240" w:lineRule="atLeast"/>
      <w:jc w:val="center"/>
      <w:outlineLvl w:val="0"/>
    </w:pPr>
    <w:rPr>
      <w:rFonts w:ascii="Arial" w:hAnsi="Arial"/>
      <w:b/>
      <w:sz w:val="26"/>
    </w:rPr>
  </w:style>
  <w:style w:type="character" w:customStyle="1" w:styleId="Corpsdutexte">
    <w:name w:val="Corps du texte_"/>
    <w:link w:val="Corpsdutexte1"/>
    <w:uiPriority w:val="99"/>
    <w:locked/>
    <w:rsid w:val="00EC08B8"/>
    <w:rPr>
      <w:rFonts w:ascii="Arial" w:hAnsi="Arial"/>
      <w:shd w:val="clear" w:color="auto" w:fill="FFFFFF"/>
    </w:rPr>
  </w:style>
  <w:style w:type="paragraph" w:customStyle="1" w:styleId="Corpsdutexte1">
    <w:name w:val="Corps du texte1"/>
    <w:basedOn w:val="Normal"/>
    <w:link w:val="Corpsdutexte"/>
    <w:uiPriority w:val="99"/>
    <w:rsid w:val="00EC08B8"/>
    <w:pPr>
      <w:shd w:val="clear" w:color="auto" w:fill="FFFFFF"/>
      <w:spacing w:before="180" w:after="300" w:line="240" w:lineRule="atLeast"/>
      <w:ind w:hanging="360"/>
    </w:pPr>
    <w:rPr>
      <w:rFonts w:ascii="Arial" w:hAnsi="Arial"/>
      <w:sz w:val="20"/>
    </w:rPr>
  </w:style>
  <w:style w:type="character" w:customStyle="1" w:styleId="Corpsdutexte2">
    <w:name w:val="Corps du texte (2)_"/>
    <w:link w:val="Corpsdutexte20"/>
    <w:uiPriority w:val="99"/>
    <w:locked/>
    <w:rsid w:val="00EC08B8"/>
    <w:rPr>
      <w:rFonts w:ascii="Arial" w:hAnsi="Arial"/>
      <w:b/>
      <w:shd w:val="clear" w:color="auto" w:fill="FFFFFF"/>
    </w:rPr>
  </w:style>
  <w:style w:type="paragraph" w:customStyle="1" w:styleId="Corpsdutexte20">
    <w:name w:val="Corps du texte (2)"/>
    <w:basedOn w:val="Normal"/>
    <w:link w:val="Corpsdutexte2"/>
    <w:uiPriority w:val="99"/>
    <w:rsid w:val="00EC08B8"/>
    <w:pPr>
      <w:shd w:val="clear" w:color="auto" w:fill="FFFFFF"/>
      <w:spacing w:after="300" w:line="240" w:lineRule="atLeast"/>
      <w:ind w:hanging="360"/>
      <w:jc w:val="both"/>
    </w:pPr>
    <w:rPr>
      <w:rFonts w:ascii="Arial" w:hAnsi="Arial"/>
      <w:b/>
      <w:sz w:val="20"/>
    </w:rPr>
  </w:style>
  <w:style w:type="character" w:customStyle="1" w:styleId="Corpsdutexte3">
    <w:name w:val="Corps du texte (3)_"/>
    <w:link w:val="Corpsdutexte30"/>
    <w:uiPriority w:val="99"/>
    <w:locked/>
    <w:rsid w:val="00EC08B8"/>
    <w:rPr>
      <w:rFonts w:ascii="Arial" w:hAnsi="Arial"/>
      <w:b/>
      <w:sz w:val="19"/>
      <w:shd w:val="clear" w:color="auto" w:fill="FFFFFF"/>
      <w:lang w:val="de-DE" w:eastAsia="de-DE"/>
    </w:rPr>
  </w:style>
  <w:style w:type="paragraph" w:customStyle="1" w:styleId="Corpsdutexte30">
    <w:name w:val="Corps du texte (3)"/>
    <w:basedOn w:val="Normal"/>
    <w:link w:val="Corpsdutexte3"/>
    <w:uiPriority w:val="99"/>
    <w:rsid w:val="00EC08B8"/>
    <w:pPr>
      <w:shd w:val="clear" w:color="auto" w:fill="FFFFFF"/>
      <w:spacing w:after="360" w:line="240" w:lineRule="atLeast"/>
      <w:jc w:val="both"/>
    </w:pPr>
    <w:rPr>
      <w:rFonts w:ascii="Arial" w:hAnsi="Arial"/>
      <w:b/>
      <w:sz w:val="19"/>
      <w:lang w:val="de-DE" w:eastAsia="de-DE"/>
    </w:rPr>
  </w:style>
  <w:style w:type="character" w:customStyle="1" w:styleId="En-tte2">
    <w:name w:val="En-tête #2_"/>
    <w:link w:val="En-tte20"/>
    <w:uiPriority w:val="99"/>
    <w:locked/>
    <w:rsid w:val="00EC08B8"/>
    <w:rPr>
      <w:rFonts w:ascii="Arial" w:hAnsi="Arial"/>
      <w:b/>
      <w:shd w:val="clear" w:color="auto" w:fill="FFFFFF"/>
    </w:rPr>
  </w:style>
  <w:style w:type="paragraph" w:customStyle="1" w:styleId="En-tte20">
    <w:name w:val="En-tête #2"/>
    <w:basedOn w:val="Normal"/>
    <w:link w:val="En-tte2"/>
    <w:uiPriority w:val="99"/>
    <w:rsid w:val="00EC08B8"/>
    <w:pPr>
      <w:shd w:val="clear" w:color="auto" w:fill="FFFFFF"/>
      <w:spacing w:before="360" w:after="600" w:line="240" w:lineRule="atLeast"/>
      <w:jc w:val="both"/>
      <w:outlineLvl w:val="1"/>
    </w:pPr>
    <w:rPr>
      <w:rFonts w:ascii="Arial" w:hAnsi="Arial"/>
      <w:b/>
      <w:sz w:val="20"/>
    </w:rPr>
  </w:style>
  <w:style w:type="character" w:customStyle="1" w:styleId="Corpsdutexte4">
    <w:name w:val="Corps du texte (4)_"/>
    <w:link w:val="Corpsdutexte40"/>
    <w:uiPriority w:val="99"/>
    <w:locked/>
    <w:rsid w:val="00EC08B8"/>
    <w:rPr>
      <w:rFonts w:ascii="Arial" w:hAnsi="Arial"/>
      <w:sz w:val="18"/>
      <w:shd w:val="clear" w:color="auto" w:fill="FFFFFF"/>
    </w:rPr>
  </w:style>
  <w:style w:type="paragraph" w:customStyle="1" w:styleId="Corpsdutexte40">
    <w:name w:val="Corps du texte (4)"/>
    <w:basedOn w:val="Normal"/>
    <w:link w:val="Corpsdutexte4"/>
    <w:uiPriority w:val="99"/>
    <w:rsid w:val="00EC08B8"/>
    <w:pPr>
      <w:shd w:val="clear" w:color="auto" w:fill="FFFFFF"/>
      <w:spacing w:before="600" w:after="240" w:line="269" w:lineRule="exact"/>
      <w:ind w:hanging="360"/>
      <w:jc w:val="both"/>
    </w:pPr>
    <w:rPr>
      <w:rFonts w:ascii="Arial" w:hAnsi="Arial"/>
      <w:sz w:val="18"/>
    </w:rPr>
  </w:style>
  <w:style w:type="paragraph" w:customStyle="1" w:styleId="ColorfulList-Accent11">
    <w:name w:val="Colorful List - Accent 11"/>
    <w:basedOn w:val="Normal"/>
    <w:uiPriority w:val="34"/>
    <w:qFormat/>
    <w:rsid w:val="00EC08B8"/>
    <w:pPr>
      <w:ind w:left="720"/>
    </w:pPr>
    <w:rPr>
      <w:color w:val="000000"/>
      <w:szCs w:val="24"/>
      <w:lang w:val="en-US" w:eastAsia="en-US"/>
    </w:rPr>
  </w:style>
  <w:style w:type="character" w:customStyle="1" w:styleId="TitleMeetingDocChar">
    <w:name w:val="Title Meeting Doc Char"/>
    <w:basedOn w:val="DefaultParagraphFont"/>
    <w:link w:val="TitleMeetingDoc"/>
    <w:locked/>
    <w:rsid w:val="00EC08B8"/>
    <w:rPr>
      <w:rFonts w:ascii="Verdana" w:hAnsi="Verdana" w:cs="Calibri"/>
      <w:b/>
      <w:bCs/>
      <w:color w:val="000000"/>
      <w:spacing w:val="-2"/>
      <w:sz w:val="24"/>
      <w:szCs w:val="24"/>
    </w:rPr>
  </w:style>
  <w:style w:type="paragraph" w:customStyle="1" w:styleId="TitleMeetingDoc">
    <w:name w:val="Title Meeting Doc"/>
    <w:basedOn w:val="Normal"/>
    <w:link w:val="TitleMeetingDocChar"/>
    <w:qFormat/>
    <w:rsid w:val="00EC08B8"/>
    <w:pPr>
      <w:widowControl/>
      <w:spacing w:before="120" w:after="120"/>
      <w:ind w:left="3828"/>
      <w:jc w:val="center"/>
    </w:pPr>
    <w:rPr>
      <w:rFonts w:ascii="Verdana" w:hAnsi="Verdana" w:cs="Calibri"/>
      <w:b/>
      <w:bCs/>
      <w:color w:val="000000"/>
      <w:spacing w:val="-2"/>
      <w:szCs w:val="24"/>
    </w:rPr>
  </w:style>
  <w:style w:type="character" w:customStyle="1" w:styleId="NumberedparagraphsChar">
    <w:name w:val="Numbered paragraphs Char"/>
    <w:basedOn w:val="Corpsdutexte"/>
    <w:link w:val="Numberedparagraphs"/>
    <w:locked/>
    <w:rsid w:val="00EC08B8"/>
    <w:rPr>
      <w:rFonts w:ascii="Calibri Light" w:hAnsi="Calibri Light" w:cs="Calibri Light"/>
      <w:iCs/>
      <w:color w:val="000000"/>
      <w:szCs w:val="24"/>
      <w:shd w:val="clear" w:color="auto" w:fill="FFFFFF"/>
    </w:rPr>
  </w:style>
  <w:style w:type="paragraph" w:customStyle="1" w:styleId="Numberedparagraphs">
    <w:name w:val="Numbered paragraphs"/>
    <w:basedOn w:val="Normal"/>
    <w:link w:val="NumberedparagraphsChar"/>
    <w:qFormat/>
    <w:rsid w:val="00EC08B8"/>
    <w:pPr>
      <w:numPr>
        <w:numId w:val="4"/>
      </w:numPr>
      <w:spacing w:after="120"/>
      <w:ind w:left="0" w:firstLine="0"/>
      <w:jc w:val="both"/>
    </w:pPr>
    <w:rPr>
      <w:rFonts w:ascii="Calibri Light" w:hAnsi="Calibri Light" w:cs="Calibri Light"/>
      <w:iCs/>
      <w:color w:val="000000"/>
      <w:sz w:val="20"/>
      <w:szCs w:val="24"/>
    </w:rPr>
  </w:style>
  <w:style w:type="character" w:customStyle="1" w:styleId="subparagraphletterChar">
    <w:name w:val="subparagraph letter Char"/>
    <w:basedOn w:val="Corpsdutexte"/>
    <w:link w:val="subparagraphletter"/>
    <w:locked/>
    <w:rsid w:val="00EC08B8"/>
    <w:rPr>
      <w:rFonts w:ascii="Calibri Light" w:hAnsi="Calibri Light" w:cs="Calibri Light"/>
      <w:color w:val="000000"/>
      <w:shd w:val="clear" w:color="auto" w:fill="FFFFFF"/>
    </w:rPr>
  </w:style>
  <w:style w:type="paragraph" w:customStyle="1" w:styleId="subparagraphletter">
    <w:name w:val="subparagraph letter"/>
    <w:basedOn w:val="Corpsdutexte1"/>
    <w:link w:val="subparagraphletterChar"/>
    <w:qFormat/>
    <w:rsid w:val="00EC08B8"/>
    <w:pPr>
      <w:numPr>
        <w:ilvl w:val="1"/>
        <w:numId w:val="5"/>
      </w:numPr>
      <w:shd w:val="clear" w:color="auto" w:fill="auto"/>
      <w:tabs>
        <w:tab w:val="left" w:pos="916"/>
      </w:tabs>
      <w:spacing w:before="120" w:after="120" w:line="280" w:lineRule="atLeast"/>
      <w:ind w:right="160" w:firstLine="0"/>
      <w:jc w:val="both"/>
    </w:pPr>
    <w:rPr>
      <w:rFonts w:ascii="Calibri Light" w:hAnsi="Calibri Light" w:cs="Calibri Light"/>
      <w:color w:val="000000"/>
    </w:rPr>
  </w:style>
  <w:style w:type="paragraph" w:customStyle="1" w:styleId="IntrtEEE">
    <w:name w:val="Intérêt EEE"/>
    <w:basedOn w:val="Languesfaisantfoi"/>
    <w:next w:val="Normal"/>
    <w:rsid w:val="00EC08B8"/>
    <w:pPr>
      <w:spacing w:after="240"/>
    </w:pPr>
  </w:style>
  <w:style w:type="paragraph" w:customStyle="1" w:styleId="Titreobjet">
    <w:name w:val="Titre objet"/>
    <w:basedOn w:val="Normal"/>
    <w:next w:val="IntrtEEE"/>
    <w:rsid w:val="00EC08B8"/>
    <w:pPr>
      <w:widowControl/>
      <w:spacing w:before="360" w:after="360"/>
      <w:jc w:val="center"/>
    </w:pPr>
    <w:rPr>
      <w:b/>
      <w:szCs w:val="22"/>
      <w:lang w:eastAsia="en-US"/>
    </w:rPr>
  </w:style>
  <w:style w:type="paragraph" w:customStyle="1" w:styleId="IntrtEEEPagedecouverture">
    <w:name w:val="Intérêt EEE (Page de couverture)"/>
    <w:basedOn w:val="IntrtEEE"/>
    <w:next w:val="Rfrencecroise"/>
    <w:rsid w:val="00EC08B8"/>
  </w:style>
  <w:style w:type="paragraph" w:customStyle="1" w:styleId="TitreobjetPagedecouverture">
    <w:name w:val="Titre objet (Page de couverture)"/>
    <w:basedOn w:val="Titreobjet"/>
    <w:next w:val="IntrtEEEPagedecouverture"/>
    <w:rsid w:val="00EC08B8"/>
  </w:style>
  <w:style w:type="paragraph" w:customStyle="1" w:styleId="subpara2">
    <w:name w:val="subpara 2"/>
    <w:basedOn w:val="Normal"/>
    <w:qFormat/>
    <w:rsid w:val="00EC08B8"/>
    <w:pPr>
      <w:numPr>
        <w:numId w:val="6"/>
      </w:numPr>
      <w:spacing w:before="120" w:after="120"/>
      <w:contextualSpacing/>
    </w:pPr>
    <w:rPr>
      <w:rFonts w:ascii="Calibri Light" w:hAnsi="Calibri Light" w:cs="Calibri Light"/>
      <w:sz w:val="22"/>
      <w:szCs w:val="22"/>
      <w:lang w:val="en-US" w:eastAsia="en-US"/>
    </w:rPr>
  </w:style>
  <w:style w:type="paragraph" w:customStyle="1" w:styleId="oj-ti-section-1">
    <w:name w:val="oj-ti-section-1"/>
    <w:basedOn w:val="Normal"/>
    <w:rsid w:val="00EC08B8"/>
    <w:pPr>
      <w:widowControl/>
      <w:spacing w:before="100" w:beforeAutospacing="1" w:after="100" w:afterAutospacing="1"/>
    </w:pPr>
    <w:rPr>
      <w:szCs w:val="24"/>
    </w:rPr>
  </w:style>
  <w:style w:type="paragraph" w:customStyle="1" w:styleId="oj-ti-section-2">
    <w:name w:val="oj-ti-section-2"/>
    <w:basedOn w:val="Normal"/>
    <w:rsid w:val="00EC08B8"/>
    <w:pPr>
      <w:widowControl/>
      <w:spacing w:before="100" w:beforeAutospacing="1" w:after="100" w:afterAutospacing="1"/>
    </w:pPr>
    <w:rPr>
      <w:szCs w:val="24"/>
    </w:rPr>
  </w:style>
  <w:style w:type="paragraph" w:customStyle="1" w:styleId="HeaderSensitivity">
    <w:name w:val="Header Sensitivity"/>
    <w:basedOn w:val="Normal"/>
    <w:rsid w:val="00EC08B8"/>
    <w:pPr>
      <w:widowControl/>
      <w:pBdr>
        <w:top w:val="single" w:sz="4" w:space="1" w:color="auto"/>
        <w:left w:val="single" w:sz="4" w:space="4" w:color="auto"/>
        <w:bottom w:val="single" w:sz="4" w:space="1" w:color="auto"/>
        <w:right w:val="single" w:sz="4" w:space="4" w:color="auto"/>
      </w:pBdr>
      <w:spacing w:after="120"/>
      <w:ind w:left="113" w:right="113"/>
      <w:jc w:val="center"/>
    </w:pPr>
    <w:rPr>
      <w:b/>
      <w:sz w:val="32"/>
      <w:szCs w:val="22"/>
      <w:lang w:eastAsia="en-US"/>
    </w:rPr>
  </w:style>
  <w:style w:type="paragraph" w:customStyle="1" w:styleId="HeaderSensitivityRight">
    <w:name w:val="Header Sensitivity Right"/>
    <w:basedOn w:val="Normal"/>
    <w:rsid w:val="00EC08B8"/>
    <w:pPr>
      <w:widowControl/>
      <w:spacing w:after="120"/>
      <w:jc w:val="right"/>
    </w:pPr>
    <w:rPr>
      <w:sz w:val="28"/>
      <w:szCs w:val="22"/>
      <w:lang w:eastAsia="en-US"/>
    </w:rPr>
  </w:style>
  <w:style w:type="paragraph" w:customStyle="1" w:styleId="FooterSensitivity">
    <w:name w:val="Footer Sensitivity"/>
    <w:basedOn w:val="Normal"/>
    <w:rsid w:val="00EC08B8"/>
    <w:pPr>
      <w:widowControl/>
      <w:pBdr>
        <w:top w:val="single" w:sz="4" w:space="1" w:color="auto"/>
        <w:left w:val="single" w:sz="4" w:space="4" w:color="auto"/>
        <w:bottom w:val="single" w:sz="4" w:space="1" w:color="auto"/>
        <w:right w:val="single" w:sz="4" w:space="4" w:color="auto"/>
      </w:pBdr>
      <w:spacing w:before="360"/>
      <w:ind w:left="113" w:right="113"/>
      <w:jc w:val="center"/>
    </w:pPr>
    <w:rPr>
      <w:b/>
      <w:sz w:val="32"/>
      <w:szCs w:val="22"/>
      <w:lang w:eastAsia="en-US"/>
    </w:rPr>
  </w:style>
  <w:style w:type="paragraph" w:customStyle="1" w:styleId="Text1">
    <w:name w:val="Text 1"/>
    <w:basedOn w:val="Normal"/>
    <w:rsid w:val="00EC08B8"/>
    <w:pPr>
      <w:widowControl/>
      <w:spacing w:before="120" w:after="120"/>
      <w:ind w:left="850"/>
      <w:jc w:val="both"/>
    </w:pPr>
    <w:rPr>
      <w:szCs w:val="22"/>
      <w:lang w:eastAsia="en-US"/>
    </w:rPr>
  </w:style>
  <w:style w:type="paragraph" w:customStyle="1" w:styleId="Text2">
    <w:name w:val="Text 2"/>
    <w:basedOn w:val="Normal"/>
    <w:rsid w:val="00EC08B8"/>
    <w:pPr>
      <w:widowControl/>
      <w:spacing w:before="120" w:after="120"/>
      <w:ind w:left="1417"/>
      <w:jc w:val="both"/>
    </w:pPr>
    <w:rPr>
      <w:szCs w:val="22"/>
      <w:lang w:eastAsia="en-US"/>
    </w:rPr>
  </w:style>
  <w:style w:type="paragraph" w:customStyle="1" w:styleId="Text3">
    <w:name w:val="Text 3"/>
    <w:basedOn w:val="Normal"/>
    <w:rsid w:val="00EC08B8"/>
    <w:pPr>
      <w:widowControl/>
      <w:spacing w:before="120" w:after="120"/>
      <w:ind w:left="1984"/>
      <w:jc w:val="both"/>
    </w:pPr>
    <w:rPr>
      <w:szCs w:val="22"/>
      <w:lang w:eastAsia="en-US"/>
    </w:rPr>
  </w:style>
  <w:style w:type="paragraph" w:customStyle="1" w:styleId="Text4">
    <w:name w:val="Text 4"/>
    <w:basedOn w:val="Normal"/>
    <w:rsid w:val="00EC08B8"/>
    <w:pPr>
      <w:widowControl/>
      <w:spacing w:before="120" w:after="120"/>
      <w:ind w:left="2551"/>
      <w:jc w:val="both"/>
    </w:pPr>
    <w:rPr>
      <w:szCs w:val="22"/>
      <w:lang w:eastAsia="en-US"/>
    </w:rPr>
  </w:style>
  <w:style w:type="paragraph" w:customStyle="1" w:styleId="Text5">
    <w:name w:val="Text 5"/>
    <w:basedOn w:val="Normal"/>
    <w:rsid w:val="00EC08B8"/>
    <w:pPr>
      <w:widowControl/>
      <w:spacing w:before="120" w:after="120"/>
      <w:ind w:left="3118"/>
      <w:jc w:val="both"/>
    </w:pPr>
    <w:rPr>
      <w:szCs w:val="22"/>
      <w:lang w:eastAsia="en-US"/>
    </w:rPr>
  </w:style>
  <w:style w:type="paragraph" w:customStyle="1" w:styleId="Text6">
    <w:name w:val="Text 6"/>
    <w:basedOn w:val="Normal"/>
    <w:rsid w:val="00EC08B8"/>
    <w:pPr>
      <w:widowControl/>
      <w:spacing w:before="120" w:after="120"/>
      <w:ind w:left="3685"/>
      <w:jc w:val="both"/>
    </w:pPr>
    <w:rPr>
      <w:szCs w:val="22"/>
      <w:lang w:eastAsia="en-US"/>
    </w:rPr>
  </w:style>
  <w:style w:type="paragraph" w:customStyle="1" w:styleId="NormalCentered">
    <w:name w:val="Normal Centered"/>
    <w:basedOn w:val="Normal"/>
    <w:rsid w:val="00EC08B8"/>
    <w:pPr>
      <w:widowControl/>
      <w:spacing w:before="120" w:after="120"/>
      <w:jc w:val="center"/>
    </w:pPr>
    <w:rPr>
      <w:szCs w:val="22"/>
      <w:lang w:eastAsia="en-US"/>
    </w:rPr>
  </w:style>
  <w:style w:type="paragraph" w:customStyle="1" w:styleId="NormalLeft">
    <w:name w:val="Normal Left"/>
    <w:basedOn w:val="Normal"/>
    <w:rsid w:val="00EC08B8"/>
    <w:pPr>
      <w:widowControl/>
      <w:spacing w:before="120" w:after="120"/>
    </w:pPr>
    <w:rPr>
      <w:szCs w:val="22"/>
      <w:lang w:eastAsia="en-US"/>
    </w:rPr>
  </w:style>
  <w:style w:type="paragraph" w:customStyle="1" w:styleId="NormalRight">
    <w:name w:val="Normal Right"/>
    <w:basedOn w:val="Normal"/>
    <w:rsid w:val="00EC08B8"/>
    <w:pPr>
      <w:widowControl/>
      <w:spacing w:before="120" w:after="120"/>
      <w:jc w:val="right"/>
    </w:pPr>
    <w:rPr>
      <w:szCs w:val="22"/>
      <w:lang w:eastAsia="en-US"/>
    </w:rPr>
  </w:style>
  <w:style w:type="paragraph" w:customStyle="1" w:styleId="QuotedText">
    <w:name w:val="Quoted Text"/>
    <w:basedOn w:val="Normal"/>
    <w:rsid w:val="00EC08B8"/>
    <w:pPr>
      <w:widowControl/>
      <w:spacing w:before="120" w:after="120"/>
      <w:ind w:left="1417"/>
      <w:jc w:val="both"/>
    </w:pPr>
    <w:rPr>
      <w:szCs w:val="22"/>
      <w:lang w:eastAsia="en-US"/>
    </w:rPr>
  </w:style>
  <w:style w:type="paragraph" w:customStyle="1" w:styleId="Point0">
    <w:name w:val="Point 0"/>
    <w:basedOn w:val="Normal"/>
    <w:rsid w:val="00EC08B8"/>
    <w:pPr>
      <w:widowControl/>
      <w:spacing w:before="120" w:after="120"/>
      <w:ind w:left="850" w:hanging="850"/>
      <w:jc w:val="both"/>
    </w:pPr>
    <w:rPr>
      <w:szCs w:val="22"/>
      <w:lang w:eastAsia="en-US"/>
    </w:rPr>
  </w:style>
  <w:style w:type="paragraph" w:customStyle="1" w:styleId="Point1">
    <w:name w:val="Point 1"/>
    <w:basedOn w:val="Normal"/>
    <w:rsid w:val="00EC08B8"/>
    <w:pPr>
      <w:widowControl/>
      <w:spacing w:before="120" w:after="120"/>
      <w:ind w:left="1417" w:hanging="567"/>
      <w:jc w:val="both"/>
    </w:pPr>
    <w:rPr>
      <w:szCs w:val="22"/>
      <w:lang w:eastAsia="en-US"/>
    </w:rPr>
  </w:style>
  <w:style w:type="paragraph" w:customStyle="1" w:styleId="Point2">
    <w:name w:val="Point 2"/>
    <w:basedOn w:val="Normal"/>
    <w:rsid w:val="00EC08B8"/>
    <w:pPr>
      <w:widowControl/>
      <w:spacing w:before="120" w:after="120"/>
      <w:ind w:left="1984" w:hanging="567"/>
      <w:jc w:val="both"/>
    </w:pPr>
    <w:rPr>
      <w:szCs w:val="22"/>
      <w:lang w:eastAsia="en-US"/>
    </w:rPr>
  </w:style>
  <w:style w:type="paragraph" w:customStyle="1" w:styleId="Point3">
    <w:name w:val="Point 3"/>
    <w:basedOn w:val="Normal"/>
    <w:rsid w:val="00EC08B8"/>
    <w:pPr>
      <w:widowControl/>
      <w:spacing w:before="120" w:after="120"/>
      <w:ind w:left="2551" w:hanging="567"/>
      <w:jc w:val="both"/>
    </w:pPr>
    <w:rPr>
      <w:szCs w:val="22"/>
      <w:lang w:eastAsia="en-US"/>
    </w:rPr>
  </w:style>
  <w:style w:type="paragraph" w:customStyle="1" w:styleId="Point4">
    <w:name w:val="Point 4"/>
    <w:basedOn w:val="Normal"/>
    <w:rsid w:val="00EC08B8"/>
    <w:pPr>
      <w:widowControl/>
      <w:spacing w:before="120" w:after="120"/>
      <w:ind w:left="3118" w:hanging="567"/>
      <w:jc w:val="both"/>
    </w:pPr>
    <w:rPr>
      <w:szCs w:val="22"/>
      <w:lang w:eastAsia="en-US"/>
    </w:rPr>
  </w:style>
  <w:style w:type="paragraph" w:customStyle="1" w:styleId="Point5">
    <w:name w:val="Point 5"/>
    <w:basedOn w:val="Normal"/>
    <w:rsid w:val="00EC08B8"/>
    <w:pPr>
      <w:widowControl/>
      <w:spacing w:before="120" w:after="120"/>
      <w:ind w:left="3685" w:hanging="567"/>
      <w:jc w:val="both"/>
    </w:pPr>
    <w:rPr>
      <w:szCs w:val="22"/>
      <w:lang w:eastAsia="en-US"/>
    </w:rPr>
  </w:style>
  <w:style w:type="paragraph" w:customStyle="1" w:styleId="Tiret0">
    <w:name w:val="Tiret 0"/>
    <w:basedOn w:val="Point0"/>
    <w:rsid w:val="00EC08B8"/>
    <w:pPr>
      <w:numPr>
        <w:numId w:val="7"/>
      </w:numPr>
      <w:tabs>
        <w:tab w:val="clear" w:pos="850"/>
      </w:tabs>
      <w:ind w:left="0" w:firstLine="0"/>
    </w:pPr>
  </w:style>
  <w:style w:type="paragraph" w:customStyle="1" w:styleId="Tiret1">
    <w:name w:val="Tiret 1"/>
    <w:basedOn w:val="Point1"/>
    <w:rsid w:val="00EC08B8"/>
    <w:pPr>
      <w:numPr>
        <w:numId w:val="8"/>
      </w:numPr>
      <w:tabs>
        <w:tab w:val="clear" w:pos="1417"/>
      </w:tabs>
      <w:ind w:left="0" w:firstLine="0"/>
    </w:pPr>
  </w:style>
  <w:style w:type="paragraph" w:customStyle="1" w:styleId="Tiret2">
    <w:name w:val="Tiret 2"/>
    <w:basedOn w:val="Point2"/>
    <w:rsid w:val="00EC08B8"/>
    <w:pPr>
      <w:numPr>
        <w:numId w:val="9"/>
      </w:numPr>
      <w:tabs>
        <w:tab w:val="clear" w:pos="1984"/>
      </w:tabs>
      <w:ind w:left="0" w:firstLine="0"/>
    </w:pPr>
  </w:style>
  <w:style w:type="paragraph" w:customStyle="1" w:styleId="Tiret3">
    <w:name w:val="Tiret 3"/>
    <w:basedOn w:val="Point3"/>
    <w:rsid w:val="00EC08B8"/>
    <w:pPr>
      <w:numPr>
        <w:numId w:val="10"/>
      </w:numPr>
      <w:tabs>
        <w:tab w:val="clear" w:pos="2551"/>
      </w:tabs>
      <w:ind w:left="0" w:firstLine="0"/>
    </w:pPr>
  </w:style>
  <w:style w:type="paragraph" w:customStyle="1" w:styleId="Tiret4">
    <w:name w:val="Tiret 4"/>
    <w:basedOn w:val="Point4"/>
    <w:rsid w:val="00EC08B8"/>
    <w:pPr>
      <w:numPr>
        <w:numId w:val="11"/>
      </w:numPr>
      <w:tabs>
        <w:tab w:val="clear" w:pos="3118"/>
      </w:tabs>
      <w:ind w:left="0" w:firstLine="0"/>
    </w:pPr>
  </w:style>
  <w:style w:type="paragraph" w:customStyle="1" w:styleId="Tiret5">
    <w:name w:val="Tiret 5"/>
    <w:basedOn w:val="Point5"/>
    <w:rsid w:val="00EC08B8"/>
    <w:pPr>
      <w:numPr>
        <w:numId w:val="12"/>
      </w:numPr>
      <w:tabs>
        <w:tab w:val="clear" w:pos="3685"/>
      </w:tabs>
      <w:ind w:left="0" w:firstLine="0"/>
    </w:pPr>
  </w:style>
  <w:style w:type="paragraph" w:customStyle="1" w:styleId="PointDouble0">
    <w:name w:val="PointDouble 0"/>
    <w:basedOn w:val="Normal"/>
    <w:rsid w:val="00EC08B8"/>
    <w:pPr>
      <w:widowControl/>
      <w:tabs>
        <w:tab w:val="left" w:pos="850"/>
      </w:tabs>
      <w:spacing w:before="120" w:after="120"/>
      <w:ind w:left="1417" w:hanging="1417"/>
      <w:jc w:val="both"/>
    </w:pPr>
    <w:rPr>
      <w:szCs w:val="22"/>
      <w:lang w:eastAsia="en-US"/>
    </w:rPr>
  </w:style>
  <w:style w:type="paragraph" w:customStyle="1" w:styleId="PointDouble1">
    <w:name w:val="PointDouble 1"/>
    <w:basedOn w:val="Normal"/>
    <w:rsid w:val="00EC08B8"/>
    <w:pPr>
      <w:widowControl/>
      <w:tabs>
        <w:tab w:val="left" w:pos="1417"/>
      </w:tabs>
      <w:spacing w:before="120" w:after="120"/>
      <w:ind w:left="1984" w:hanging="1134"/>
      <w:jc w:val="both"/>
    </w:pPr>
    <w:rPr>
      <w:szCs w:val="22"/>
      <w:lang w:eastAsia="en-US"/>
    </w:rPr>
  </w:style>
  <w:style w:type="paragraph" w:customStyle="1" w:styleId="PointDouble2">
    <w:name w:val="PointDouble 2"/>
    <w:basedOn w:val="Normal"/>
    <w:rsid w:val="00EC08B8"/>
    <w:pPr>
      <w:widowControl/>
      <w:tabs>
        <w:tab w:val="left" w:pos="1984"/>
      </w:tabs>
      <w:spacing w:before="120" w:after="120"/>
      <w:ind w:left="2551" w:hanging="1134"/>
      <w:jc w:val="both"/>
    </w:pPr>
    <w:rPr>
      <w:szCs w:val="22"/>
      <w:lang w:eastAsia="en-US"/>
    </w:rPr>
  </w:style>
  <w:style w:type="paragraph" w:customStyle="1" w:styleId="PointDouble3">
    <w:name w:val="PointDouble 3"/>
    <w:basedOn w:val="Normal"/>
    <w:rsid w:val="00EC08B8"/>
    <w:pPr>
      <w:widowControl/>
      <w:tabs>
        <w:tab w:val="left" w:pos="2551"/>
      </w:tabs>
      <w:spacing w:before="120" w:after="120"/>
      <w:ind w:left="3118" w:hanging="1134"/>
      <w:jc w:val="both"/>
    </w:pPr>
    <w:rPr>
      <w:szCs w:val="22"/>
      <w:lang w:eastAsia="en-US"/>
    </w:rPr>
  </w:style>
  <w:style w:type="paragraph" w:customStyle="1" w:styleId="PointDouble4">
    <w:name w:val="PointDouble 4"/>
    <w:basedOn w:val="Normal"/>
    <w:rsid w:val="00EC08B8"/>
    <w:pPr>
      <w:widowControl/>
      <w:tabs>
        <w:tab w:val="left" w:pos="3118"/>
      </w:tabs>
      <w:spacing w:before="120" w:after="120"/>
      <w:ind w:left="3685" w:hanging="1134"/>
      <w:jc w:val="both"/>
    </w:pPr>
    <w:rPr>
      <w:szCs w:val="22"/>
      <w:lang w:eastAsia="en-US"/>
    </w:rPr>
  </w:style>
  <w:style w:type="paragraph" w:customStyle="1" w:styleId="PointTriple0">
    <w:name w:val="PointTriple 0"/>
    <w:basedOn w:val="Normal"/>
    <w:rsid w:val="00EC08B8"/>
    <w:pPr>
      <w:widowControl/>
      <w:tabs>
        <w:tab w:val="left" w:pos="850"/>
        <w:tab w:val="left" w:pos="1417"/>
      </w:tabs>
      <w:spacing w:before="120" w:after="120"/>
      <w:ind w:left="1984" w:hanging="1984"/>
      <w:jc w:val="both"/>
    </w:pPr>
    <w:rPr>
      <w:szCs w:val="22"/>
      <w:lang w:eastAsia="en-US"/>
    </w:rPr>
  </w:style>
  <w:style w:type="paragraph" w:customStyle="1" w:styleId="PointTriple1">
    <w:name w:val="PointTriple 1"/>
    <w:basedOn w:val="Normal"/>
    <w:rsid w:val="00EC08B8"/>
    <w:pPr>
      <w:widowControl/>
      <w:tabs>
        <w:tab w:val="left" w:pos="1417"/>
        <w:tab w:val="left" w:pos="1984"/>
      </w:tabs>
      <w:spacing w:before="120" w:after="120"/>
      <w:ind w:left="2551" w:hanging="1701"/>
      <w:jc w:val="both"/>
    </w:pPr>
    <w:rPr>
      <w:szCs w:val="22"/>
      <w:lang w:eastAsia="en-US"/>
    </w:rPr>
  </w:style>
  <w:style w:type="paragraph" w:customStyle="1" w:styleId="PointTriple2">
    <w:name w:val="PointTriple 2"/>
    <w:basedOn w:val="Normal"/>
    <w:rsid w:val="00EC08B8"/>
    <w:pPr>
      <w:widowControl/>
      <w:tabs>
        <w:tab w:val="left" w:pos="1984"/>
        <w:tab w:val="left" w:pos="2551"/>
      </w:tabs>
      <w:spacing w:before="120" w:after="120"/>
      <w:ind w:left="3118" w:hanging="1701"/>
      <w:jc w:val="both"/>
    </w:pPr>
    <w:rPr>
      <w:szCs w:val="22"/>
      <w:lang w:eastAsia="en-US"/>
    </w:rPr>
  </w:style>
  <w:style w:type="paragraph" w:customStyle="1" w:styleId="PointTriple3">
    <w:name w:val="PointTriple 3"/>
    <w:basedOn w:val="Normal"/>
    <w:rsid w:val="00EC08B8"/>
    <w:pPr>
      <w:widowControl/>
      <w:tabs>
        <w:tab w:val="left" w:pos="2551"/>
        <w:tab w:val="left" w:pos="3118"/>
      </w:tabs>
      <w:spacing w:before="120" w:after="120"/>
      <w:ind w:left="3685" w:hanging="1701"/>
      <w:jc w:val="both"/>
    </w:pPr>
    <w:rPr>
      <w:szCs w:val="22"/>
      <w:lang w:eastAsia="en-US"/>
    </w:rPr>
  </w:style>
  <w:style w:type="paragraph" w:customStyle="1" w:styleId="PointTriple4">
    <w:name w:val="PointTriple 4"/>
    <w:basedOn w:val="Normal"/>
    <w:rsid w:val="00EC08B8"/>
    <w:pPr>
      <w:widowControl/>
      <w:tabs>
        <w:tab w:val="left" w:pos="3118"/>
        <w:tab w:val="left" w:pos="3685"/>
      </w:tabs>
      <w:spacing w:before="120" w:after="120"/>
      <w:ind w:left="4252" w:hanging="1701"/>
      <w:jc w:val="both"/>
    </w:pPr>
    <w:rPr>
      <w:szCs w:val="22"/>
      <w:lang w:eastAsia="en-US"/>
    </w:rPr>
  </w:style>
  <w:style w:type="paragraph" w:customStyle="1" w:styleId="NumPar1">
    <w:name w:val="NumPar 1"/>
    <w:basedOn w:val="Normal"/>
    <w:next w:val="Text1"/>
    <w:rsid w:val="00EC08B8"/>
    <w:pPr>
      <w:widowControl/>
      <w:numPr>
        <w:numId w:val="13"/>
      </w:numPr>
      <w:tabs>
        <w:tab w:val="clear" w:pos="850"/>
      </w:tabs>
      <w:spacing w:before="120" w:after="120"/>
      <w:ind w:left="0" w:firstLine="0"/>
      <w:jc w:val="both"/>
    </w:pPr>
    <w:rPr>
      <w:szCs w:val="22"/>
      <w:lang w:eastAsia="en-US"/>
    </w:rPr>
  </w:style>
  <w:style w:type="paragraph" w:customStyle="1" w:styleId="NumPar2">
    <w:name w:val="NumPar 2"/>
    <w:basedOn w:val="Normal"/>
    <w:next w:val="Text1"/>
    <w:rsid w:val="00EC08B8"/>
    <w:pPr>
      <w:widowControl/>
      <w:numPr>
        <w:ilvl w:val="1"/>
        <w:numId w:val="13"/>
      </w:numPr>
      <w:tabs>
        <w:tab w:val="clear" w:pos="850"/>
      </w:tabs>
      <w:spacing w:before="120" w:after="120"/>
      <w:ind w:left="0" w:firstLine="0"/>
      <w:jc w:val="both"/>
    </w:pPr>
    <w:rPr>
      <w:szCs w:val="22"/>
      <w:lang w:eastAsia="en-US"/>
    </w:rPr>
  </w:style>
  <w:style w:type="paragraph" w:customStyle="1" w:styleId="NumPar3">
    <w:name w:val="NumPar 3"/>
    <w:basedOn w:val="Normal"/>
    <w:next w:val="Text1"/>
    <w:rsid w:val="00EC08B8"/>
    <w:pPr>
      <w:widowControl/>
      <w:numPr>
        <w:ilvl w:val="2"/>
        <w:numId w:val="13"/>
      </w:numPr>
      <w:tabs>
        <w:tab w:val="clear" w:pos="850"/>
      </w:tabs>
      <w:spacing w:before="120" w:after="120"/>
      <w:ind w:left="0" w:firstLine="0"/>
      <w:jc w:val="both"/>
    </w:pPr>
    <w:rPr>
      <w:szCs w:val="22"/>
      <w:lang w:eastAsia="en-US"/>
    </w:rPr>
  </w:style>
  <w:style w:type="paragraph" w:customStyle="1" w:styleId="NumPar4">
    <w:name w:val="NumPar 4"/>
    <w:basedOn w:val="Normal"/>
    <w:next w:val="Text1"/>
    <w:rsid w:val="00EC08B8"/>
    <w:pPr>
      <w:widowControl/>
      <w:numPr>
        <w:ilvl w:val="3"/>
        <w:numId w:val="13"/>
      </w:numPr>
      <w:tabs>
        <w:tab w:val="clear" w:pos="850"/>
      </w:tabs>
      <w:spacing w:before="120" w:after="120"/>
      <w:ind w:left="0" w:firstLine="0"/>
      <w:jc w:val="both"/>
    </w:pPr>
    <w:rPr>
      <w:szCs w:val="22"/>
      <w:lang w:eastAsia="en-US"/>
    </w:rPr>
  </w:style>
  <w:style w:type="paragraph" w:customStyle="1" w:styleId="NumPar5">
    <w:name w:val="NumPar 5"/>
    <w:basedOn w:val="Normal"/>
    <w:next w:val="Text2"/>
    <w:rsid w:val="00EC08B8"/>
    <w:pPr>
      <w:widowControl/>
      <w:numPr>
        <w:ilvl w:val="4"/>
        <w:numId w:val="13"/>
      </w:numPr>
      <w:tabs>
        <w:tab w:val="clear" w:pos="1417"/>
      </w:tabs>
      <w:spacing w:before="120" w:after="120"/>
      <w:ind w:left="0" w:firstLine="0"/>
      <w:jc w:val="both"/>
    </w:pPr>
    <w:rPr>
      <w:szCs w:val="22"/>
      <w:lang w:eastAsia="en-US"/>
    </w:rPr>
  </w:style>
  <w:style w:type="paragraph" w:customStyle="1" w:styleId="NumPar6">
    <w:name w:val="NumPar 6"/>
    <w:basedOn w:val="Normal"/>
    <w:next w:val="Text2"/>
    <w:rsid w:val="00EC08B8"/>
    <w:pPr>
      <w:widowControl/>
      <w:numPr>
        <w:ilvl w:val="5"/>
        <w:numId w:val="13"/>
      </w:numPr>
      <w:tabs>
        <w:tab w:val="clear" w:pos="1417"/>
      </w:tabs>
      <w:spacing w:before="120" w:after="120"/>
      <w:ind w:left="0" w:firstLine="0"/>
      <w:jc w:val="both"/>
    </w:pPr>
    <w:rPr>
      <w:szCs w:val="22"/>
      <w:lang w:eastAsia="en-US"/>
    </w:rPr>
  </w:style>
  <w:style w:type="paragraph" w:customStyle="1" w:styleId="NumPar7">
    <w:name w:val="NumPar 7"/>
    <w:basedOn w:val="Normal"/>
    <w:next w:val="Text2"/>
    <w:rsid w:val="00EC08B8"/>
    <w:pPr>
      <w:widowControl/>
      <w:numPr>
        <w:ilvl w:val="6"/>
        <w:numId w:val="13"/>
      </w:numPr>
      <w:tabs>
        <w:tab w:val="clear" w:pos="1417"/>
      </w:tabs>
      <w:spacing w:before="120" w:after="120"/>
      <w:ind w:left="0" w:firstLine="0"/>
      <w:jc w:val="both"/>
    </w:pPr>
    <w:rPr>
      <w:szCs w:val="22"/>
      <w:lang w:eastAsia="en-US"/>
    </w:rPr>
  </w:style>
  <w:style w:type="paragraph" w:customStyle="1" w:styleId="ManualNumPar1">
    <w:name w:val="Manual NumPar 1"/>
    <w:basedOn w:val="Normal"/>
    <w:next w:val="Text1"/>
    <w:rsid w:val="00EC08B8"/>
    <w:pPr>
      <w:widowControl/>
      <w:spacing w:before="120" w:after="120"/>
      <w:ind w:left="850" w:hanging="850"/>
      <w:jc w:val="both"/>
    </w:pPr>
    <w:rPr>
      <w:szCs w:val="22"/>
      <w:lang w:eastAsia="en-US"/>
    </w:rPr>
  </w:style>
  <w:style w:type="paragraph" w:customStyle="1" w:styleId="ManualNumPar2">
    <w:name w:val="Manual NumPar 2"/>
    <w:basedOn w:val="Normal"/>
    <w:next w:val="Text1"/>
    <w:rsid w:val="00EC08B8"/>
    <w:pPr>
      <w:widowControl/>
      <w:spacing w:before="120" w:after="120"/>
      <w:ind w:left="850" w:hanging="850"/>
      <w:jc w:val="both"/>
    </w:pPr>
    <w:rPr>
      <w:szCs w:val="22"/>
      <w:lang w:eastAsia="en-US"/>
    </w:rPr>
  </w:style>
  <w:style w:type="paragraph" w:customStyle="1" w:styleId="ManualNumPar3">
    <w:name w:val="Manual NumPar 3"/>
    <w:basedOn w:val="Normal"/>
    <w:next w:val="Text1"/>
    <w:rsid w:val="00EC08B8"/>
    <w:pPr>
      <w:widowControl/>
      <w:spacing w:before="120" w:after="120"/>
      <w:ind w:left="850" w:hanging="850"/>
      <w:jc w:val="both"/>
    </w:pPr>
    <w:rPr>
      <w:szCs w:val="22"/>
      <w:lang w:eastAsia="en-US"/>
    </w:rPr>
  </w:style>
  <w:style w:type="paragraph" w:customStyle="1" w:styleId="ManualNumPar4">
    <w:name w:val="Manual NumPar 4"/>
    <w:basedOn w:val="Normal"/>
    <w:next w:val="Text1"/>
    <w:rsid w:val="00EC08B8"/>
    <w:pPr>
      <w:widowControl/>
      <w:spacing w:before="120" w:after="120"/>
      <w:ind w:left="850" w:hanging="850"/>
      <w:jc w:val="both"/>
    </w:pPr>
    <w:rPr>
      <w:szCs w:val="22"/>
      <w:lang w:eastAsia="en-US"/>
    </w:rPr>
  </w:style>
  <w:style w:type="paragraph" w:customStyle="1" w:styleId="ManualNumPar5">
    <w:name w:val="Manual NumPar 5"/>
    <w:basedOn w:val="Normal"/>
    <w:next w:val="Text2"/>
    <w:rsid w:val="00EC08B8"/>
    <w:pPr>
      <w:widowControl/>
      <w:spacing w:before="120" w:after="120"/>
      <w:ind w:left="1417" w:hanging="1417"/>
      <w:jc w:val="both"/>
    </w:pPr>
    <w:rPr>
      <w:szCs w:val="22"/>
      <w:lang w:eastAsia="en-US"/>
    </w:rPr>
  </w:style>
  <w:style w:type="paragraph" w:customStyle="1" w:styleId="ManualNumPar6">
    <w:name w:val="Manual NumPar 6"/>
    <w:basedOn w:val="Normal"/>
    <w:next w:val="Text2"/>
    <w:rsid w:val="00EC08B8"/>
    <w:pPr>
      <w:widowControl/>
      <w:spacing w:before="120" w:after="120"/>
      <w:ind w:left="1417" w:hanging="1417"/>
      <w:jc w:val="both"/>
    </w:pPr>
    <w:rPr>
      <w:szCs w:val="22"/>
      <w:lang w:eastAsia="en-US"/>
    </w:rPr>
  </w:style>
  <w:style w:type="paragraph" w:customStyle="1" w:styleId="ManualNumPar7">
    <w:name w:val="Manual NumPar 7"/>
    <w:basedOn w:val="Normal"/>
    <w:next w:val="Text2"/>
    <w:rsid w:val="00EC08B8"/>
    <w:pPr>
      <w:widowControl/>
      <w:spacing w:before="120" w:after="120"/>
      <w:ind w:left="1417" w:hanging="1417"/>
      <w:jc w:val="both"/>
    </w:pPr>
    <w:rPr>
      <w:szCs w:val="22"/>
      <w:lang w:eastAsia="en-US"/>
    </w:rPr>
  </w:style>
  <w:style w:type="paragraph" w:customStyle="1" w:styleId="QuotedNumPar">
    <w:name w:val="Quoted NumPar"/>
    <w:basedOn w:val="Normal"/>
    <w:rsid w:val="00EC08B8"/>
    <w:pPr>
      <w:widowControl/>
      <w:spacing w:before="120" w:after="120"/>
      <w:ind w:left="1417" w:hanging="567"/>
      <w:jc w:val="both"/>
    </w:pPr>
    <w:rPr>
      <w:szCs w:val="22"/>
      <w:lang w:eastAsia="en-US"/>
    </w:rPr>
  </w:style>
  <w:style w:type="paragraph" w:customStyle="1" w:styleId="ManualHeading1">
    <w:name w:val="Manual Heading 1"/>
    <w:basedOn w:val="Normal"/>
    <w:next w:val="Text1"/>
    <w:rsid w:val="00EC08B8"/>
    <w:pPr>
      <w:keepNext/>
      <w:widowControl/>
      <w:tabs>
        <w:tab w:val="left" w:pos="850"/>
      </w:tabs>
      <w:spacing w:before="360" w:after="120"/>
      <w:ind w:left="850" w:hanging="850"/>
      <w:jc w:val="both"/>
      <w:outlineLvl w:val="0"/>
    </w:pPr>
    <w:rPr>
      <w:b/>
      <w:smallCaps/>
      <w:szCs w:val="22"/>
      <w:lang w:eastAsia="en-US"/>
    </w:rPr>
  </w:style>
  <w:style w:type="paragraph" w:customStyle="1" w:styleId="ManualHeading2">
    <w:name w:val="Manual Heading 2"/>
    <w:basedOn w:val="Normal"/>
    <w:next w:val="Text1"/>
    <w:rsid w:val="00EC08B8"/>
    <w:pPr>
      <w:keepNext/>
      <w:widowControl/>
      <w:tabs>
        <w:tab w:val="left" w:pos="850"/>
      </w:tabs>
      <w:spacing w:before="120" w:after="120"/>
      <w:ind w:left="850" w:hanging="850"/>
      <w:jc w:val="both"/>
      <w:outlineLvl w:val="1"/>
    </w:pPr>
    <w:rPr>
      <w:b/>
      <w:szCs w:val="22"/>
      <w:lang w:eastAsia="en-US"/>
    </w:rPr>
  </w:style>
  <w:style w:type="paragraph" w:customStyle="1" w:styleId="ManualHeading3">
    <w:name w:val="Manual Heading 3"/>
    <w:basedOn w:val="Normal"/>
    <w:next w:val="Text1"/>
    <w:rsid w:val="00EC08B8"/>
    <w:pPr>
      <w:keepNext/>
      <w:widowControl/>
      <w:tabs>
        <w:tab w:val="left" w:pos="850"/>
      </w:tabs>
      <w:spacing w:before="120" w:after="120"/>
      <w:ind w:left="850" w:hanging="850"/>
      <w:jc w:val="both"/>
      <w:outlineLvl w:val="2"/>
    </w:pPr>
    <w:rPr>
      <w:i/>
      <w:szCs w:val="22"/>
      <w:lang w:eastAsia="en-US"/>
    </w:rPr>
  </w:style>
  <w:style w:type="paragraph" w:customStyle="1" w:styleId="ManualHeading4">
    <w:name w:val="Manual Heading 4"/>
    <w:basedOn w:val="Normal"/>
    <w:next w:val="Text1"/>
    <w:rsid w:val="00EC08B8"/>
    <w:pPr>
      <w:keepNext/>
      <w:widowControl/>
      <w:tabs>
        <w:tab w:val="left" w:pos="850"/>
      </w:tabs>
      <w:spacing w:before="120" w:after="120"/>
      <w:ind w:left="850" w:hanging="850"/>
      <w:jc w:val="both"/>
      <w:outlineLvl w:val="3"/>
    </w:pPr>
    <w:rPr>
      <w:szCs w:val="22"/>
      <w:lang w:eastAsia="en-US"/>
    </w:rPr>
  </w:style>
  <w:style w:type="paragraph" w:customStyle="1" w:styleId="ManualHeading5">
    <w:name w:val="Manual Heading 5"/>
    <w:basedOn w:val="Normal"/>
    <w:next w:val="Text2"/>
    <w:rsid w:val="00EC08B8"/>
    <w:pPr>
      <w:keepNext/>
      <w:widowControl/>
      <w:tabs>
        <w:tab w:val="left" w:pos="1417"/>
      </w:tabs>
      <w:spacing w:before="120" w:after="120"/>
      <w:ind w:left="1417" w:hanging="1417"/>
      <w:jc w:val="both"/>
      <w:outlineLvl w:val="4"/>
    </w:pPr>
    <w:rPr>
      <w:szCs w:val="22"/>
      <w:lang w:eastAsia="en-US"/>
    </w:rPr>
  </w:style>
  <w:style w:type="paragraph" w:customStyle="1" w:styleId="ManualHeading6">
    <w:name w:val="Manual Heading 6"/>
    <w:basedOn w:val="Normal"/>
    <w:next w:val="Text2"/>
    <w:rsid w:val="00EC08B8"/>
    <w:pPr>
      <w:keepNext/>
      <w:widowControl/>
      <w:tabs>
        <w:tab w:val="left" w:pos="1417"/>
      </w:tabs>
      <w:spacing w:before="120" w:after="120"/>
      <w:ind w:left="1417" w:hanging="1417"/>
      <w:jc w:val="both"/>
      <w:outlineLvl w:val="5"/>
    </w:pPr>
    <w:rPr>
      <w:szCs w:val="22"/>
      <w:lang w:eastAsia="en-US"/>
    </w:rPr>
  </w:style>
  <w:style w:type="paragraph" w:customStyle="1" w:styleId="ManualHeading7">
    <w:name w:val="Manual Heading 7"/>
    <w:basedOn w:val="Normal"/>
    <w:next w:val="Text2"/>
    <w:rsid w:val="00EC08B8"/>
    <w:pPr>
      <w:keepNext/>
      <w:widowControl/>
      <w:tabs>
        <w:tab w:val="left" w:pos="1417"/>
      </w:tabs>
      <w:spacing w:before="120" w:after="120"/>
      <w:ind w:left="1417" w:hanging="1417"/>
      <w:jc w:val="both"/>
      <w:outlineLvl w:val="6"/>
    </w:pPr>
    <w:rPr>
      <w:szCs w:val="22"/>
      <w:lang w:eastAsia="en-US"/>
    </w:rPr>
  </w:style>
  <w:style w:type="paragraph" w:customStyle="1" w:styleId="ChapterTitle">
    <w:name w:val="ChapterTitle"/>
    <w:basedOn w:val="Normal"/>
    <w:next w:val="Normal"/>
    <w:rsid w:val="00EC08B8"/>
    <w:pPr>
      <w:keepNext/>
      <w:widowControl/>
      <w:spacing w:before="120" w:after="360"/>
      <w:jc w:val="center"/>
    </w:pPr>
    <w:rPr>
      <w:b/>
      <w:sz w:val="32"/>
      <w:szCs w:val="22"/>
      <w:lang w:eastAsia="en-US"/>
    </w:rPr>
  </w:style>
  <w:style w:type="paragraph" w:customStyle="1" w:styleId="PartTitle">
    <w:name w:val="PartTitle"/>
    <w:basedOn w:val="Normal"/>
    <w:next w:val="ChapterTitle"/>
    <w:rsid w:val="00EC08B8"/>
    <w:pPr>
      <w:keepNext/>
      <w:pageBreakBefore/>
      <w:widowControl/>
      <w:spacing w:before="120" w:after="360"/>
      <w:jc w:val="center"/>
    </w:pPr>
    <w:rPr>
      <w:b/>
      <w:sz w:val="36"/>
      <w:szCs w:val="22"/>
      <w:lang w:eastAsia="en-US"/>
    </w:rPr>
  </w:style>
  <w:style w:type="paragraph" w:customStyle="1" w:styleId="SectionTitle">
    <w:name w:val="SectionTitle"/>
    <w:basedOn w:val="Normal"/>
    <w:next w:val="Heading1"/>
    <w:rsid w:val="00EC08B8"/>
    <w:pPr>
      <w:keepNext/>
      <w:widowControl/>
      <w:spacing w:before="120" w:after="360"/>
      <w:jc w:val="center"/>
    </w:pPr>
    <w:rPr>
      <w:b/>
      <w:smallCaps/>
      <w:sz w:val="28"/>
      <w:szCs w:val="22"/>
      <w:lang w:eastAsia="en-US"/>
    </w:rPr>
  </w:style>
  <w:style w:type="paragraph" w:customStyle="1" w:styleId="TableTitle">
    <w:name w:val="Table Title"/>
    <w:basedOn w:val="Normal"/>
    <w:next w:val="Normal"/>
    <w:rsid w:val="00EC08B8"/>
    <w:pPr>
      <w:widowControl/>
      <w:spacing w:before="120" w:after="120"/>
      <w:jc w:val="center"/>
    </w:pPr>
    <w:rPr>
      <w:b/>
      <w:szCs w:val="22"/>
      <w:lang w:eastAsia="en-US"/>
    </w:rPr>
  </w:style>
  <w:style w:type="paragraph" w:customStyle="1" w:styleId="Point0number">
    <w:name w:val="Point 0 (number)"/>
    <w:basedOn w:val="Normal"/>
    <w:rsid w:val="00EC08B8"/>
    <w:pPr>
      <w:widowControl/>
      <w:numPr>
        <w:numId w:val="14"/>
      </w:numPr>
      <w:tabs>
        <w:tab w:val="clear" w:pos="850"/>
      </w:tabs>
      <w:spacing w:before="120" w:after="120"/>
      <w:ind w:left="0" w:firstLine="0"/>
      <w:jc w:val="both"/>
    </w:pPr>
    <w:rPr>
      <w:szCs w:val="22"/>
      <w:lang w:eastAsia="en-US"/>
    </w:rPr>
  </w:style>
  <w:style w:type="paragraph" w:customStyle="1" w:styleId="Point1number">
    <w:name w:val="Point 1 (number)"/>
    <w:basedOn w:val="Normal"/>
    <w:rsid w:val="00EC08B8"/>
    <w:pPr>
      <w:widowControl/>
      <w:numPr>
        <w:ilvl w:val="2"/>
        <w:numId w:val="14"/>
      </w:numPr>
      <w:tabs>
        <w:tab w:val="clear" w:pos="1417"/>
      </w:tabs>
      <w:spacing w:before="120" w:after="120"/>
      <w:ind w:left="0" w:firstLine="0"/>
      <w:jc w:val="both"/>
    </w:pPr>
    <w:rPr>
      <w:szCs w:val="22"/>
      <w:lang w:eastAsia="en-US"/>
    </w:rPr>
  </w:style>
  <w:style w:type="paragraph" w:customStyle="1" w:styleId="Point2number">
    <w:name w:val="Point 2 (number)"/>
    <w:basedOn w:val="Normal"/>
    <w:rsid w:val="00EC08B8"/>
    <w:pPr>
      <w:widowControl/>
      <w:numPr>
        <w:ilvl w:val="4"/>
        <w:numId w:val="14"/>
      </w:numPr>
      <w:tabs>
        <w:tab w:val="clear" w:pos="1984"/>
      </w:tabs>
      <w:spacing w:before="120" w:after="120"/>
      <w:ind w:left="0" w:firstLine="0"/>
      <w:jc w:val="both"/>
    </w:pPr>
    <w:rPr>
      <w:szCs w:val="22"/>
      <w:lang w:eastAsia="en-US"/>
    </w:rPr>
  </w:style>
  <w:style w:type="paragraph" w:customStyle="1" w:styleId="Point3number">
    <w:name w:val="Point 3 (number)"/>
    <w:basedOn w:val="Normal"/>
    <w:rsid w:val="00EC08B8"/>
    <w:pPr>
      <w:widowControl/>
      <w:numPr>
        <w:ilvl w:val="6"/>
        <w:numId w:val="14"/>
      </w:numPr>
      <w:tabs>
        <w:tab w:val="clear" w:pos="2551"/>
      </w:tabs>
      <w:spacing w:before="120" w:after="120"/>
      <w:ind w:left="0" w:firstLine="0"/>
      <w:jc w:val="both"/>
    </w:pPr>
    <w:rPr>
      <w:szCs w:val="22"/>
      <w:lang w:eastAsia="en-US"/>
    </w:rPr>
  </w:style>
  <w:style w:type="paragraph" w:customStyle="1" w:styleId="Point0letter">
    <w:name w:val="Point 0 (letter)"/>
    <w:basedOn w:val="Normal"/>
    <w:rsid w:val="00EC08B8"/>
    <w:pPr>
      <w:widowControl/>
      <w:numPr>
        <w:ilvl w:val="1"/>
        <w:numId w:val="14"/>
      </w:numPr>
      <w:tabs>
        <w:tab w:val="clear" w:pos="850"/>
      </w:tabs>
      <w:spacing w:before="120" w:after="120"/>
      <w:ind w:left="0" w:firstLine="0"/>
      <w:jc w:val="both"/>
    </w:pPr>
    <w:rPr>
      <w:szCs w:val="22"/>
      <w:lang w:eastAsia="en-US"/>
    </w:rPr>
  </w:style>
  <w:style w:type="paragraph" w:customStyle="1" w:styleId="Point1letter">
    <w:name w:val="Point 1 (letter)"/>
    <w:basedOn w:val="Normal"/>
    <w:rsid w:val="00EC08B8"/>
    <w:pPr>
      <w:widowControl/>
      <w:numPr>
        <w:ilvl w:val="3"/>
        <w:numId w:val="14"/>
      </w:numPr>
      <w:tabs>
        <w:tab w:val="clear" w:pos="1417"/>
      </w:tabs>
      <w:spacing w:before="120" w:after="120"/>
      <w:ind w:left="0" w:firstLine="0"/>
      <w:jc w:val="both"/>
    </w:pPr>
    <w:rPr>
      <w:szCs w:val="22"/>
      <w:lang w:eastAsia="en-US"/>
    </w:rPr>
  </w:style>
  <w:style w:type="paragraph" w:customStyle="1" w:styleId="Point2letter">
    <w:name w:val="Point 2 (letter)"/>
    <w:basedOn w:val="Normal"/>
    <w:rsid w:val="00EC08B8"/>
    <w:pPr>
      <w:widowControl/>
      <w:numPr>
        <w:ilvl w:val="5"/>
        <w:numId w:val="14"/>
      </w:numPr>
      <w:tabs>
        <w:tab w:val="clear" w:pos="1984"/>
      </w:tabs>
      <w:spacing w:before="120" w:after="120"/>
      <w:ind w:left="0" w:firstLine="0"/>
      <w:jc w:val="both"/>
    </w:pPr>
    <w:rPr>
      <w:szCs w:val="22"/>
      <w:lang w:eastAsia="en-US"/>
    </w:rPr>
  </w:style>
  <w:style w:type="paragraph" w:customStyle="1" w:styleId="Point3letter">
    <w:name w:val="Point 3 (letter)"/>
    <w:basedOn w:val="Normal"/>
    <w:rsid w:val="00EC08B8"/>
    <w:pPr>
      <w:widowControl/>
      <w:numPr>
        <w:ilvl w:val="7"/>
        <w:numId w:val="14"/>
      </w:numPr>
      <w:tabs>
        <w:tab w:val="clear" w:pos="2551"/>
      </w:tabs>
      <w:spacing w:before="120" w:after="120"/>
      <w:ind w:left="0" w:firstLine="0"/>
      <w:jc w:val="both"/>
    </w:pPr>
    <w:rPr>
      <w:szCs w:val="22"/>
      <w:lang w:eastAsia="en-US"/>
    </w:rPr>
  </w:style>
  <w:style w:type="paragraph" w:customStyle="1" w:styleId="Point4letter">
    <w:name w:val="Point 4 (letter)"/>
    <w:basedOn w:val="Normal"/>
    <w:rsid w:val="00EC08B8"/>
    <w:pPr>
      <w:widowControl/>
      <w:numPr>
        <w:ilvl w:val="8"/>
        <w:numId w:val="14"/>
      </w:numPr>
      <w:tabs>
        <w:tab w:val="clear" w:pos="3118"/>
      </w:tabs>
      <w:spacing w:before="120" w:after="120"/>
      <w:ind w:left="0" w:firstLine="0"/>
      <w:jc w:val="both"/>
    </w:pPr>
    <w:rPr>
      <w:szCs w:val="22"/>
      <w:lang w:eastAsia="en-US"/>
    </w:rPr>
  </w:style>
  <w:style w:type="paragraph" w:customStyle="1" w:styleId="Bullet0">
    <w:name w:val="Bullet 0"/>
    <w:basedOn w:val="Normal"/>
    <w:rsid w:val="00EC08B8"/>
    <w:pPr>
      <w:widowControl/>
      <w:numPr>
        <w:numId w:val="15"/>
      </w:numPr>
      <w:tabs>
        <w:tab w:val="clear" w:pos="850"/>
      </w:tabs>
      <w:spacing w:before="120" w:after="120"/>
      <w:ind w:left="0" w:firstLine="0"/>
      <w:jc w:val="both"/>
    </w:pPr>
    <w:rPr>
      <w:szCs w:val="22"/>
      <w:lang w:eastAsia="en-US"/>
    </w:rPr>
  </w:style>
  <w:style w:type="paragraph" w:customStyle="1" w:styleId="Bullet1">
    <w:name w:val="Bullet 1"/>
    <w:basedOn w:val="Normal"/>
    <w:rsid w:val="00EC08B8"/>
    <w:pPr>
      <w:widowControl/>
      <w:numPr>
        <w:numId w:val="16"/>
      </w:numPr>
      <w:tabs>
        <w:tab w:val="clear" w:pos="1417"/>
      </w:tabs>
      <w:spacing w:before="120" w:after="120"/>
      <w:ind w:left="0" w:firstLine="0"/>
      <w:jc w:val="both"/>
    </w:pPr>
    <w:rPr>
      <w:szCs w:val="22"/>
      <w:lang w:eastAsia="en-US"/>
    </w:rPr>
  </w:style>
  <w:style w:type="paragraph" w:customStyle="1" w:styleId="Bullet2">
    <w:name w:val="Bullet 2"/>
    <w:basedOn w:val="Normal"/>
    <w:rsid w:val="00EC08B8"/>
    <w:pPr>
      <w:widowControl/>
      <w:numPr>
        <w:numId w:val="17"/>
      </w:numPr>
      <w:tabs>
        <w:tab w:val="clear" w:pos="1984"/>
      </w:tabs>
      <w:spacing w:before="120" w:after="120"/>
      <w:ind w:left="0" w:firstLine="0"/>
      <w:jc w:val="both"/>
    </w:pPr>
    <w:rPr>
      <w:szCs w:val="22"/>
      <w:lang w:eastAsia="en-US"/>
    </w:rPr>
  </w:style>
  <w:style w:type="paragraph" w:customStyle="1" w:styleId="Bullet3">
    <w:name w:val="Bullet 3"/>
    <w:basedOn w:val="Normal"/>
    <w:rsid w:val="00EC08B8"/>
    <w:pPr>
      <w:widowControl/>
      <w:numPr>
        <w:numId w:val="18"/>
      </w:numPr>
      <w:tabs>
        <w:tab w:val="clear" w:pos="2551"/>
      </w:tabs>
      <w:spacing w:before="120" w:after="120"/>
      <w:ind w:left="0" w:firstLine="0"/>
      <w:jc w:val="both"/>
    </w:pPr>
    <w:rPr>
      <w:szCs w:val="22"/>
      <w:lang w:eastAsia="en-US"/>
    </w:rPr>
  </w:style>
  <w:style w:type="paragraph" w:customStyle="1" w:styleId="Bullet4">
    <w:name w:val="Bullet 4"/>
    <w:basedOn w:val="Normal"/>
    <w:rsid w:val="00EC08B8"/>
    <w:pPr>
      <w:widowControl/>
      <w:numPr>
        <w:numId w:val="19"/>
      </w:numPr>
      <w:tabs>
        <w:tab w:val="clear" w:pos="3118"/>
      </w:tabs>
      <w:spacing w:before="120" w:after="120"/>
      <w:ind w:left="0" w:firstLine="0"/>
      <w:jc w:val="both"/>
    </w:pPr>
    <w:rPr>
      <w:szCs w:val="22"/>
      <w:lang w:eastAsia="en-US"/>
    </w:rPr>
  </w:style>
  <w:style w:type="paragraph" w:customStyle="1" w:styleId="Rfrenceinterne">
    <w:name w:val="Référence interne"/>
    <w:basedOn w:val="Normal"/>
    <w:next w:val="Rfrenceinterinstitutionnelle"/>
    <w:rsid w:val="00EC08B8"/>
    <w:pPr>
      <w:widowControl/>
      <w:ind w:left="5103"/>
    </w:pPr>
    <w:rPr>
      <w:szCs w:val="22"/>
      <w:lang w:eastAsia="en-US"/>
    </w:rPr>
  </w:style>
  <w:style w:type="paragraph" w:customStyle="1" w:styleId="Langue">
    <w:name w:val="Langue"/>
    <w:basedOn w:val="Normal"/>
    <w:next w:val="Rfrenceinterne"/>
    <w:rsid w:val="00EC08B8"/>
    <w:pPr>
      <w:framePr w:wrap="around" w:vAnchor="page" w:hAnchor="text" w:xAlign="center" w:y="14741"/>
      <w:widowControl/>
      <w:spacing w:after="600"/>
      <w:jc w:val="center"/>
    </w:pPr>
    <w:rPr>
      <w:b/>
      <w:caps/>
      <w:szCs w:val="22"/>
      <w:lang w:eastAsia="en-US"/>
    </w:rPr>
  </w:style>
  <w:style w:type="paragraph" w:customStyle="1" w:styleId="Emission">
    <w:name w:val="Emission"/>
    <w:basedOn w:val="Normal"/>
    <w:next w:val="Rfrenceinstitutionnelle"/>
    <w:rsid w:val="00EC08B8"/>
    <w:pPr>
      <w:widowControl/>
      <w:ind w:left="5103"/>
    </w:pPr>
    <w:rPr>
      <w:szCs w:val="22"/>
      <w:lang w:eastAsia="en-US"/>
    </w:rPr>
  </w:style>
  <w:style w:type="paragraph" w:customStyle="1" w:styleId="Nomdelinstitution">
    <w:name w:val="Nom de l'institution"/>
    <w:basedOn w:val="Normal"/>
    <w:next w:val="Emission"/>
    <w:rsid w:val="00EC08B8"/>
    <w:pPr>
      <w:widowControl/>
    </w:pPr>
    <w:rPr>
      <w:rFonts w:ascii="Arial" w:hAnsi="Arial" w:cs="Arial"/>
      <w:szCs w:val="22"/>
      <w:lang w:eastAsia="en-US"/>
    </w:rPr>
  </w:style>
  <w:style w:type="paragraph" w:customStyle="1" w:styleId="Rfrenceinstitutionnelle">
    <w:name w:val="Référence institutionnelle"/>
    <w:basedOn w:val="Normal"/>
    <w:next w:val="Confidentialit"/>
    <w:rsid w:val="00EC08B8"/>
    <w:pPr>
      <w:widowControl/>
      <w:spacing w:after="240"/>
      <w:ind w:left="5103"/>
    </w:pPr>
    <w:rPr>
      <w:szCs w:val="22"/>
      <w:lang w:eastAsia="en-US"/>
    </w:rPr>
  </w:style>
  <w:style w:type="paragraph" w:customStyle="1" w:styleId="Confidentialit">
    <w:name w:val="Confidentialité"/>
    <w:basedOn w:val="Normal"/>
    <w:next w:val="TypedudocumentPagedecouverture"/>
    <w:rsid w:val="00EC08B8"/>
    <w:pPr>
      <w:widowControl/>
      <w:spacing w:before="240" w:after="240"/>
      <w:ind w:left="5103"/>
    </w:pPr>
    <w:rPr>
      <w:i/>
      <w:sz w:val="32"/>
      <w:szCs w:val="22"/>
      <w:lang w:eastAsia="en-US"/>
    </w:rPr>
  </w:style>
  <w:style w:type="paragraph" w:customStyle="1" w:styleId="Pagedecouverture">
    <w:name w:val="Page de couverture"/>
    <w:basedOn w:val="Normal"/>
    <w:next w:val="Normal"/>
    <w:rsid w:val="00EC08B8"/>
    <w:pPr>
      <w:widowControl/>
      <w:jc w:val="both"/>
    </w:pPr>
    <w:rPr>
      <w:szCs w:val="22"/>
      <w:lang w:eastAsia="en-US"/>
    </w:rPr>
  </w:style>
  <w:style w:type="paragraph" w:customStyle="1" w:styleId="Declassification">
    <w:name w:val="Declassification"/>
    <w:basedOn w:val="Normal"/>
    <w:next w:val="Normal"/>
    <w:rsid w:val="00EC08B8"/>
    <w:pPr>
      <w:widowControl/>
      <w:jc w:val="both"/>
    </w:pPr>
    <w:rPr>
      <w:szCs w:val="22"/>
      <w:lang w:eastAsia="en-US"/>
    </w:rPr>
  </w:style>
  <w:style w:type="paragraph" w:customStyle="1" w:styleId="Disclaimer">
    <w:name w:val="Disclaimer"/>
    <w:basedOn w:val="Normal"/>
    <w:rsid w:val="00EC08B8"/>
    <w:pPr>
      <w:framePr w:w="8220" w:wrap="notBeside" w:hAnchor="margin" w:xAlign="center" w:y="10401"/>
      <w:widowControl/>
      <w:pBdr>
        <w:top w:val="single" w:sz="6" w:space="4" w:color="auto"/>
        <w:left w:val="single" w:sz="6" w:space="7" w:color="auto"/>
        <w:bottom w:val="single" w:sz="6" w:space="4" w:color="auto"/>
        <w:right w:val="single" w:sz="6" w:space="7" w:color="auto"/>
      </w:pBdr>
      <w:spacing w:before="120" w:after="120"/>
      <w:jc w:val="both"/>
    </w:pPr>
    <w:rPr>
      <w:szCs w:val="22"/>
      <w:lang w:eastAsia="en-US"/>
    </w:rPr>
  </w:style>
  <w:style w:type="paragraph" w:customStyle="1" w:styleId="SecurityMarking">
    <w:name w:val="SecurityMarking"/>
    <w:basedOn w:val="Normal"/>
    <w:rsid w:val="00EC08B8"/>
    <w:pPr>
      <w:widowControl/>
      <w:spacing w:line="276" w:lineRule="auto"/>
      <w:ind w:left="5103"/>
    </w:pPr>
    <w:rPr>
      <w:sz w:val="28"/>
      <w:szCs w:val="22"/>
      <w:lang w:eastAsia="en-US"/>
    </w:rPr>
  </w:style>
  <w:style w:type="paragraph" w:customStyle="1" w:styleId="DateMarking">
    <w:name w:val="DateMarking"/>
    <w:basedOn w:val="Normal"/>
    <w:rsid w:val="00EC08B8"/>
    <w:pPr>
      <w:widowControl/>
      <w:spacing w:line="276" w:lineRule="auto"/>
      <w:ind w:left="5103"/>
    </w:pPr>
    <w:rPr>
      <w:i/>
      <w:sz w:val="28"/>
      <w:szCs w:val="22"/>
      <w:lang w:eastAsia="en-US"/>
    </w:rPr>
  </w:style>
  <w:style w:type="paragraph" w:customStyle="1" w:styleId="ReleasableTo">
    <w:name w:val="ReleasableTo"/>
    <w:basedOn w:val="Normal"/>
    <w:rsid w:val="00EC08B8"/>
    <w:pPr>
      <w:widowControl/>
      <w:spacing w:line="276" w:lineRule="auto"/>
      <w:ind w:left="5103"/>
    </w:pPr>
    <w:rPr>
      <w:i/>
      <w:sz w:val="28"/>
      <w:szCs w:val="22"/>
      <w:lang w:eastAsia="en-US"/>
    </w:rPr>
  </w:style>
  <w:style w:type="paragraph" w:customStyle="1" w:styleId="Annexetitreexpos">
    <w:name w:val="Annexe titre (exposé)"/>
    <w:basedOn w:val="Normal"/>
    <w:next w:val="Normal"/>
    <w:rsid w:val="00EC08B8"/>
    <w:pPr>
      <w:widowControl/>
      <w:spacing w:before="120" w:after="120"/>
      <w:jc w:val="center"/>
    </w:pPr>
    <w:rPr>
      <w:b/>
      <w:szCs w:val="22"/>
      <w:u w:val="single"/>
      <w:lang w:eastAsia="en-US"/>
    </w:rPr>
  </w:style>
  <w:style w:type="paragraph" w:customStyle="1" w:styleId="Annexetitre">
    <w:name w:val="Annexe titre"/>
    <w:basedOn w:val="Normal"/>
    <w:next w:val="Normal"/>
    <w:rsid w:val="00EC08B8"/>
    <w:pPr>
      <w:widowControl/>
      <w:spacing w:before="120" w:after="120"/>
      <w:jc w:val="center"/>
    </w:pPr>
    <w:rPr>
      <w:b/>
      <w:szCs w:val="22"/>
      <w:u w:val="single"/>
      <w:lang w:eastAsia="en-US"/>
    </w:rPr>
  </w:style>
  <w:style w:type="paragraph" w:customStyle="1" w:styleId="Annexetitrefichefinancire">
    <w:name w:val="Annexe titre (fiche financière)"/>
    <w:basedOn w:val="Normal"/>
    <w:next w:val="Normal"/>
    <w:rsid w:val="00EC08B8"/>
    <w:pPr>
      <w:widowControl/>
      <w:spacing w:before="120" w:after="120"/>
      <w:jc w:val="center"/>
    </w:pPr>
    <w:rPr>
      <w:b/>
      <w:szCs w:val="22"/>
      <w:u w:val="single"/>
      <w:lang w:eastAsia="en-US"/>
    </w:rPr>
  </w:style>
  <w:style w:type="paragraph" w:customStyle="1" w:styleId="Fait">
    <w:name w:val="Fait à"/>
    <w:basedOn w:val="Normal"/>
    <w:next w:val="Institutionquisigne"/>
    <w:rsid w:val="00EC08B8"/>
    <w:pPr>
      <w:keepNext/>
      <w:widowControl/>
      <w:spacing w:before="120"/>
      <w:jc w:val="both"/>
    </w:pPr>
    <w:rPr>
      <w:szCs w:val="22"/>
      <w:lang w:eastAsia="en-US"/>
    </w:rPr>
  </w:style>
  <w:style w:type="paragraph" w:customStyle="1" w:styleId="Applicationdirecte">
    <w:name w:val="Application directe"/>
    <w:basedOn w:val="Normal"/>
    <w:next w:val="Fait"/>
    <w:rsid w:val="00EC08B8"/>
    <w:pPr>
      <w:widowControl/>
      <w:spacing w:before="480" w:after="120"/>
      <w:jc w:val="both"/>
    </w:pPr>
    <w:rPr>
      <w:szCs w:val="22"/>
      <w:lang w:eastAsia="en-US"/>
    </w:rPr>
  </w:style>
  <w:style w:type="paragraph" w:customStyle="1" w:styleId="Avertissementtitre">
    <w:name w:val="Avertissement titre"/>
    <w:basedOn w:val="Normal"/>
    <w:next w:val="Normal"/>
    <w:rsid w:val="00EC08B8"/>
    <w:pPr>
      <w:keepNext/>
      <w:widowControl/>
      <w:spacing w:before="480" w:after="120"/>
      <w:jc w:val="both"/>
    </w:pPr>
    <w:rPr>
      <w:szCs w:val="22"/>
      <w:u w:val="single"/>
      <w:lang w:eastAsia="en-US"/>
    </w:rPr>
  </w:style>
  <w:style w:type="paragraph" w:customStyle="1" w:styleId="Confidence">
    <w:name w:val="Confidence"/>
    <w:basedOn w:val="Normal"/>
    <w:next w:val="Normal"/>
    <w:rsid w:val="00EC08B8"/>
    <w:pPr>
      <w:widowControl/>
      <w:spacing w:before="360" w:after="120"/>
      <w:jc w:val="center"/>
    </w:pPr>
    <w:rPr>
      <w:szCs w:val="22"/>
      <w:lang w:eastAsia="en-US"/>
    </w:rPr>
  </w:style>
  <w:style w:type="paragraph" w:customStyle="1" w:styleId="TypedudocumentPagedecouverture">
    <w:name w:val="Type du document (Page de couverture)"/>
    <w:basedOn w:val="Typedudocument"/>
    <w:next w:val="AccompagnantPagedecouverture"/>
    <w:rsid w:val="00EC08B8"/>
  </w:style>
  <w:style w:type="paragraph" w:customStyle="1" w:styleId="Considrant">
    <w:name w:val="Considérant"/>
    <w:basedOn w:val="Normal"/>
    <w:rsid w:val="00EC08B8"/>
    <w:pPr>
      <w:widowControl/>
      <w:numPr>
        <w:numId w:val="20"/>
      </w:numPr>
      <w:tabs>
        <w:tab w:val="clear" w:pos="709"/>
      </w:tabs>
      <w:spacing w:before="120" w:after="120"/>
      <w:ind w:left="0" w:firstLine="0"/>
      <w:jc w:val="both"/>
    </w:pPr>
    <w:rPr>
      <w:szCs w:val="22"/>
      <w:lang w:eastAsia="en-US"/>
    </w:rPr>
  </w:style>
  <w:style w:type="paragraph" w:customStyle="1" w:styleId="Corrigendum">
    <w:name w:val="Corrigendum"/>
    <w:basedOn w:val="Normal"/>
    <w:next w:val="Normal"/>
    <w:rsid w:val="00EC08B8"/>
    <w:pPr>
      <w:widowControl/>
      <w:spacing w:after="240"/>
    </w:pPr>
    <w:rPr>
      <w:szCs w:val="22"/>
      <w:lang w:eastAsia="en-US"/>
    </w:rPr>
  </w:style>
  <w:style w:type="paragraph" w:customStyle="1" w:styleId="Datedadoption">
    <w:name w:val="Date d'adoption"/>
    <w:basedOn w:val="Normal"/>
    <w:next w:val="IntrtEEE"/>
    <w:rsid w:val="00EC08B8"/>
    <w:pPr>
      <w:widowControl/>
      <w:spacing w:before="360"/>
      <w:jc w:val="center"/>
    </w:pPr>
    <w:rPr>
      <w:b/>
      <w:szCs w:val="22"/>
      <w:lang w:eastAsia="en-US"/>
    </w:rPr>
  </w:style>
  <w:style w:type="paragraph" w:customStyle="1" w:styleId="Exposdesmotifstitre">
    <w:name w:val="Exposé des motifs titre"/>
    <w:basedOn w:val="Normal"/>
    <w:next w:val="Normal"/>
    <w:rsid w:val="00EC08B8"/>
    <w:pPr>
      <w:widowControl/>
      <w:spacing w:before="120" w:after="120"/>
      <w:jc w:val="center"/>
    </w:pPr>
    <w:rPr>
      <w:b/>
      <w:szCs w:val="22"/>
      <w:u w:val="single"/>
      <w:lang w:eastAsia="en-US"/>
    </w:rPr>
  </w:style>
  <w:style w:type="paragraph" w:customStyle="1" w:styleId="Institutionquisigne">
    <w:name w:val="Institution qui signe"/>
    <w:basedOn w:val="Normal"/>
    <w:next w:val="Personnequisigne"/>
    <w:rsid w:val="00EC08B8"/>
    <w:pPr>
      <w:keepNext/>
      <w:widowControl/>
      <w:tabs>
        <w:tab w:val="left" w:pos="4252"/>
      </w:tabs>
      <w:spacing w:before="720"/>
      <w:jc w:val="both"/>
    </w:pPr>
    <w:rPr>
      <w:i/>
      <w:szCs w:val="22"/>
      <w:lang w:eastAsia="en-US"/>
    </w:rPr>
  </w:style>
  <w:style w:type="paragraph" w:customStyle="1" w:styleId="Titrearticle">
    <w:name w:val="Titre article"/>
    <w:basedOn w:val="Normal"/>
    <w:next w:val="Normal"/>
    <w:rsid w:val="00EC08B8"/>
    <w:pPr>
      <w:keepNext/>
      <w:widowControl/>
      <w:spacing w:before="360" w:after="120"/>
      <w:jc w:val="center"/>
    </w:pPr>
    <w:rPr>
      <w:i/>
      <w:szCs w:val="22"/>
      <w:lang w:eastAsia="en-US"/>
    </w:rPr>
  </w:style>
  <w:style w:type="paragraph" w:customStyle="1" w:styleId="Formuledadoption">
    <w:name w:val="Formule d'adoption"/>
    <w:basedOn w:val="Normal"/>
    <w:next w:val="Titrearticle"/>
    <w:rsid w:val="00EC08B8"/>
    <w:pPr>
      <w:keepNext/>
      <w:widowControl/>
      <w:spacing w:before="120" w:after="120"/>
      <w:jc w:val="both"/>
    </w:pPr>
    <w:rPr>
      <w:szCs w:val="22"/>
      <w:lang w:eastAsia="en-US"/>
    </w:rPr>
  </w:style>
  <w:style w:type="paragraph" w:customStyle="1" w:styleId="Institutionquiagit">
    <w:name w:val="Institution qui agit"/>
    <w:basedOn w:val="Normal"/>
    <w:next w:val="Normal"/>
    <w:rsid w:val="00EC08B8"/>
    <w:pPr>
      <w:keepNext/>
      <w:widowControl/>
      <w:spacing w:before="600" w:after="120"/>
      <w:jc w:val="both"/>
    </w:pPr>
    <w:rPr>
      <w:szCs w:val="22"/>
      <w:lang w:eastAsia="en-US"/>
    </w:rPr>
  </w:style>
  <w:style w:type="paragraph" w:customStyle="1" w:styleId="Personnequisigne">
    <w:name w:val="Personne qui signe"/>
    <w:basedOn w:val="Normal"/>
    <w:next w:val="Institutionquisigne"/>
    <w:rsid w:val="00EC08B8"/>
    <w:pPr>
      <w:widowControl/>
      <w:tabs>
        <w:tab w:val="left" w:pos="4252"/>
      </w:tabs>
    </w:pPr>
    <w:rPr>
      <w:i/>
      <w:szCs w:val="22"/>
      <w:lang w:eastAsia="en-US"/>
    </w:rPr>
  </w:style>
  <w:style w:type="paragraph" w:customStyle="1" w:styleId="ManualConsidrant">
    <w:name w:val="Manual Considérant"/>
    <w:basedOn w:val="Normal"/>
    <w:rsid w:val="00EC08B8"/>
    <w:pPr>
      <w:widowControl/>
      <w:spacing w:before="120" w:after="120"/>
      <w:ind w:left="709" w:hanging="709"/>
      <w:jc w:val="both"/>
    </w:pPr>
    <w:rPr>
      <w:szCs w:val="22"/>
      <w:lang w:eastAsia="en-US"/>
    </w:rPr>
  </w:style>
  <w:style w:type="paragraph" w:customStyle="1" w:styleId="Statut">
    <w:name w:val="Statut"/>
    <w:basedOn w:val="Normal"/>
    <w:next w:val="Typedudocument"/>
    <w:rsid w:val="00EC08B8"/>
    <w:pPr>
      <w:widowControl/>
      <w:spacing w:after="240"/>
      <w:jc w:val="center"/>
    </w:pPr>
    <w:rPr>
      <w:szCs w:val="22"/>
      <w:lang w:eastAsia="en-US"/>
    </w:rPr>
  </w:style>
  <w:style w:type="paragraph" w:customStyle="1" w:styleId="Rfrenceinterinstitutionnelle">
    <w:name w:val="Référence interinstitutionnelle"/>
    <w:basedOn w:val="Normal"/>
    <w:next w:val="Statut"/>
    <w:rsid w:val="00EC08B8"/>
    <w:pPr>
      <w:widowControl/>
      <w:ind w:left="5103"/>
    </w:pPr>
    <w:rPr>
      <w:szCs w:val="22"/>
      <w:lang w:eastAsia="en-US"/>
    </w:rPr>
  </w:style>
  <w:style w:type="paragraph" w:customStyle="1" w:styleId="Typedudocument">
    <w:name w:val="Type du document"/>
    <w:basedOn w:val="Normal"/>
    <w:next w:val="Accompagnant"/>
    <w:rsid w:val="00EC08B8"/>
    <w:pPr>
      <w:widowControl/>
      <w:spacing w:before="360" w:after="180"/>
      <w:jc w:val="center"/>
    </w:pPr>
    <w:rPr>
      <w:b/>
      <w:szCs w:val="22"/>
      <w:lang w:eastAsia="en-US"/>
    </w:rPr>
  </w:style>
  <w:style w:type="paragraph" w:customStyle="1" w:styleId="Accompagnant">
    <w:name w:val="Accompagnant"/>
    <w:basedOn w:val="Normal"/>
    <w:next w:val="Typeacteprincipal"/>
    <w:rsid w:val="00EC08B8"/>
    <w:pPr>
      <w:widowControl/>
      <w:spacing w:before="180" w:after="240"/>
      <w:jc w:val="center"/>
    </w:pPr>
    <w:rPr>
      <w:b/>
      <w:szCs w:val="22"/>
      <w:lang w:eastAsia="en-US"/>
    </w:rPr>
  </w:style>
  <w:style w:type="paragraph" w:customStyle="1" w:styleId="Address">
    <w:name w:val="Address"/>
    <w:basedOn w:val="Normal"/>
    <w:next w:val="Normal"/>
    <w:rsid w:val="00EC08B8"/>
    <w:pPr>
      <w:keepLines/>
      <w:widowControl/>
      <w:spacing w:before="120" w:after="120" w:line="360" w:lineRule="auto"/>
      <w:ind w:left="3402"/>
    </w:pPr>
    <w:rPr>
      <w:szCs w:val="22"/>
      <w:lang w:eastAsia="en-US"/>
    </w:rPr>
  </w:style>
  <w:style w:type="paragraph" w:customStyle="1" w:styleId="Objetexterne">
    <w:name w:val="Objet externe"/>
    <w:basedOn w:val="Normal"/>
    <w:next w:val="Normal"/>
    <w:rsid w:val="00EC08B8"/>
    <w:pPr>
      <w:widowControl/>
      <w:spacing w:before="120" w:after="120"/>
      <w:jc w:val="both"/>
    </w:pPr>
    <w:rPr>
      <w:i/>
      <w:caps/>
      <w:szCs w:val="22"/>
      <w:lang w:eastAsia="en-US"/>
    </w:rPr>
  </w:style>
  <w:style w:type="paragraph" w:customStyle="1" w:styleId="Supertitre">
    <w:name w:val="Supertitre"/>
    <w:basedOn w:val="Normal"/>
    <w:next w:val="Normal"/>
    <w:rsid w:val="00EC08B8"/>
    <w:pPr>
      <w:widowControl/>
      <w:spacing w:after="600"/>
      <w:jc w:val="center"/>
    </w:pPr>
    <w:rPr>
      <w:b/>
      <w:szCs w:val="22"/>
      <w:lang w:eastAsia="en-US"/>
    </w:rPr>
  </w:style>
  <w:style w:type="paragraph" w:customStyle="1" w:styleId="Languesfaisantfoi">
    <w:name w:val="Langues faisant foi"/>
    <w:basedOn w:val="Normal"/>
    <w:next w:val="Normal"/>
    <w:rsid w:val="00EC08B8"/>
    <w:pPr>
      <w:widowControl/>
      <w:spacing w:before="360"/>
      <w:jc w:val="center"/>
    </w:pPr>
    <w:rPr>
      <w:szCs w:val="22"/>
      <w:lang w:eastAsia="en-US"/>
    </w:rPr>
  </w:style>
  <w:style w:type="paragraph" w:customStyle="1" w:styleId="Rfrencecroise">
    <w:name w:val="Référence croisée"/>
    <w:basedOn w:val="Normal"/>
    <w:rsid w:val="00EC08B8"/>
    <w:pPr>
      <w:widowControl/>
      <w:jc w:val="center"/>
    </w:pPr>
    <w:rPr>
      <w:szCs w:val="22"/>
      <w:lang w:eastAsia="en-US"/>
    </w:rPr>
  </w:style>
  <w:style w:type="paragraph" w:customStyle="1" w:styleId="Fichefinanciretitre">
    <w:name w:val="Fiche financière titre"/>
    <w:basedOn w:val="Normal"/>
    <w:next w:val="Normal"/>
    <w:rsid w:val="00EC08B8"/>
    <w:pPr>
      <w:widowControl/>
      <w:spacing w:before="120" w:after="120"/>
      <w:jc w:val="center"/>
    </w:pPr>
    <w:rPr>
      <w:b/>
      <w:szCs w:val="22"/>
      <w:u w:val="single"/>
      <w:lang w:eastAsia="en-US"/>
    </w:rPr>
  </w:style>
  <w:style w:type="paragraph" w:customStyle="1" w:styleId="DatedadoptionPagedecouverture">
    <w:name w:val="Date d'adoption (Page de couverture)"/>
    <w:basedOn w:val="Datedadoption"/>
    <w:next w:val="IntrtEEEPagedecouverture"/>
    <w:rsid w:val="00EC08B8"/>
  </w:style>
  <w:style w:type="paragraph" w:customStyle="1" w:styleId="RfrenceinterinstitutionnellePagedecouverture">
    <w:name w:val="Référence interinstitutionnelle (Page de couverture)"/>
    <w:basedOn w:val="Rfrenceinterinstitutionnelle"/>
    <w:next w:val="Confidentialit"/>
    <w:rsid w:val="00EC08B8"/>
  </w:style>
  <w:style w:type="paragraph" w:customStyle="1" w:styleId="StatutPagedecouverture">
    <w:name w:val="Statut (Page de couverture)"/>
    <w:basedOn w:val="Statut"/>
    <w:next w:val="TypedudocumentPagedecouverture"/>
    <w:rsid w:val="00EC08B8"/>
  </w:style>
  <w:style w:type="paragraph" w:customStyle="1" w:styleId="AccompagnantPagedecouverture">
    <w:name w:val="Accompagnant (Page de couverture)"/>
    <w:basedOn w:val="Accompagnant"/>
    <w:next w:val="TypeacteprincipalPagedecouverture"/>
    <w:rsid w:val="00EC08B8"/>
  </w:style>
  <w:style w:type="paragraph" w:customStyle="1" w:styleId="Volume">
    <w:name w:val="Volume"/>
    <w:basedOn w:val="Normal"/>
    <w:next w:val="Confidentialit"/>
    <w:rsid w:val="00EC08B8"/>
    <w:pPr>
      <w:widowControl/>
      <w:spacing w:after="240"/>
      <w:ind w:left="5103"/>
    </w:pPr>
    <w:rPr>
      <w:szCs w:val="22"/>
      <w:lang w:eastAsia="en-US"/>
    </w:rPr>
  </w:style>
  <w:style w:type="paragraph" w:customStyle="1" w:styleId="Typeacteprincipal">
    <w:name w:val="Type acte principal"/>
    <w:basedOn w:val="Normal"/>
    <w:next w:val="Objetacteprincipal"/>
    <w:rsid w:val="00EC08B8"/>
    <w:pPr>
      <w:widowControl/>
      <w:spacing w:after="240"/>
      <w:jc w:val="center"/>
    </w:pPr>
    <w:rPr>
      <w:b/>
      <w:szCs w:val="22"/>
      <w:lang w:eastAsia="en-US"/>
    </w:rPr>
  </w:style>
  <w:style w:type="paragraph" w:customStyle="1" w:styleId="Objetacteprincipal">
    <w:name w:val="Objet acte principal"/>
    <w:basedOn w:val="Normal"/>
    <w:next w:val="Titrearticle"/>
    <w:rsid w:val="00EC08B8"/>
    <w:pPr>
      <w:widowControl/>
      <w:spacing w:after="360"/>
      <w:jc w:val="center"/>
    </w:pPr>
    <w:rPr>
      <w:b/>
      <w:szCs w:val="22"/>
      <w:lang w:eastAsia="en-US"/>
    </w:rPr>
  </w:style>
  <w:style w:type="paragraph" w:customStyle="1" w:styleId="TypeacteprincipalPagedecouverture">
    <w:name w:val="Type acte principal (Page de couverture)"/>
    <w:basedOn w:val="Typeacteprincipal"/>
    <w:next w:val="ObjetacteprincipalPagedecouverture"/>
    <w:rsid w:val="00EC08B8"/>
  </w:style>
  <w:style w:type="paragraph" w:customStyle="1" w:styleId="ObjetacteprincipalPagedecouverture">
    <w:name w:val="Objet acte principal (Page de couverture)"/>
    <w:basedOn w:val="Objetacteprincipal"/>
    <w:next w:val="Rfrencecroise"/>
    <w:rsid w:val="00EC08B8"/>
  </w:style>
  <w:style w:type="paragraph" w:customStyle="1" w:styleId="LanguesfaisantfoiPagedecouverture">
    <w:name w:val="Langues faisant foi (Page de couverture)"/>
    <w:basedOn w:val="Normal"/>
    <w:next w:val="Normal"/>
    <w:rsid w:val="00EC08B8"/>
    <w:pPr>
      <w:widowControl/>
      <w:spacing w:before="360"/>
      <w:jc w:val="center"/>
    </w:pPr>
    <w:rPr>
      <w:szCs w:val="22"/>
      <w:lang w:eastAsia="en-US"/>
    </w:rPr>
  </w:style>
  <w:style w:type="paragraph" w:customStyle="1" w:styleId="HeaderLandscape">
    <w:name w:val="HeaderLandscape"/>
    <w:basedOn w:val="Normal"/>
    <w:rsid w:val="00EC08B8"/>
    <w:pPr>
      <w:widowControl/>
      <w:tabs>
        <w:tab w:val="center" w:pos="7285"/>
        <w:tab w:val="right" w:pos="14003"/>
      </w:tabs>
      <w:spacing w:after="120"/>
      <w:jc w:val="both"/>
    </w:pPr>
    <w:rPr>
      <w:szCs w:val="22"/>
      <w:lang w:eastAsia="en-US"/>
    </w:rPr>
  </w:style>
  <w:style w:type="paragraph" w:customStyle="1" w:styleId="FooterLandscape">
    <w:name w:val="FooterLandscape"/>
    <w:basedOn w:val="Normal"/>
    <w:rsid w:val="00EC08B8"/>
    <w:pPr>
      <w:widowControl/>
      <w:tabs>
        <w:tab w:val="center" w:pos="7285"/>
        <w:tab w:val="center" w:pos="10913"/>
        <w:tab w:val="right" w:pos="15137"/>
      </w:tabs>
      <w:spacing w:before="360"/>
      <w:ind w:left="-567" w:right="-567"/>
    </w:pPr>
    <w:rPr>
      <w:szCs w:val="22"/>
      <w:lang w:eastAsia="en-US"/>
    </w:rPr>
  </w:style>
  <w:style w:type="character" w:styleId="PlaceholderText">
    <w:name w:val="Placeholder Text"/>
    <w:basedOn w:val="DefaultParagraphFont"/>
    <w:uiPriority w:val="99"/>
    <w:semiHidden/>
    <w:rsid w:val="00EC08B8"/>
    <w:rPr>
      <w:rFonts w:cs="Times New Roman"/>
      <w:color w:val="808080"/>
    </w:rPr>
  </w:style>
  <w:style w:type="character" w:styleId="SubtleEmphasis">
    <w:name w:val="Subtle Emphasis"/>
    <w:basedOn w:val="DefaultParagraphFont"/>
    <w:uiPriority w:val="19"/>
    <w:qFormat/>
    <w:rsid w:val="00EC08B8"/>
    <w:rPr>
      <w:rFonts w:cs="Times New Roman"/>
      <w:i/>
      <w:color w:val="5A5A5A" w:themeColor="text1" w:themeTint="A5"/>
    </w:rPr>
  </w:style>
  <w:style w:type="character" w:styleId="IntenseEmphasis">
    <w:name w:val="Intense Emphasis"/>
    <w:basedOn w:val="DefaultParagraphFont"/>
    <w:uiPriority w:val="21"/>
    <w:qFormat/>
    <w:rsid w:val="00EC08B8"/>
    <w:rPr>
      <w:rFonts w:cs="Times New Roman"/>
      <w:b/>
      <w:i/>
      <w:sz w:val="24"/>
      <w:szCs w:val="24"/>
      <w:u w:val="single"/>
    </w:rPr>
  </w:style>
  <w:style w:type="character" w:styleId="SubtleReference">
    <w:name w:val="Subtle Reference"/>
    <w:basedOn w:val="DefaultParagraphFont"/>
    <w:uiPriority w:val="31"/>
    <w:qFormat/>
    <w:rsid w:val="00EC08B8"/>
    <w:rPr>
      <w:rFonts w:cs="Times New Roman"/>
      <w:sz w:val="24"/>
      <w:szCs w:val="24"/>
      <w:u w:val="single"/>
    </w:rPr>
  </w:style>
  <w:style w:type="character" w:styleId="IntenseReference">
    <w:name w:val="Intense Reference"/>
    <w:basedOn w:val="DefaultParagraphFont"/>
    <w:uiPriority w:val="32"/>
    <w:qFormat/>
    <w:rsid w:val="00EC08B8"/>
    <w:rPr>
      <w:rFonts w:cs="Times New Roman"/>
      <w:b/>
      <w:sz w:val="24"/>
      <w:u w:val="single"/>
    </w:rPr>
  </w:style>
  <w:style w:type="character" w:styleId="BookTitle">
    <w:name w:val="Book Title"/>
    <w:basedOn w:val="DefaultParagraphFont"/>
    <w:uiPriority w:val="33"/>
    <w:qFormat/>
    <w:rsid w:val="00EC08B8"/>
    <w:rPr>
      <w:rFonts w:asciiTheme="majorHAnsi" w:eastAsiaTheme="majorEastAsia" w:hAnsiTheme="majorHAnsi" w:cs="Calibri Light"/>
      <w:b/>
      <w:i/>
      <w:sz w:val="24"/>
      <w:szCs w:val="24"/>
    </w:rPr>
  </w:style>
  <w:style w:type="character" w:customStyle="1" w:styleId="UnresolvedMention1">
    <w:name w:val="Unresolved Mention1"/>
    <w:basedOn w:val="DefaultParagraphFont"/>
    <w:uiPriority w:val="99"/>
    <w:semiHidden/>
    <w:rsid w:val="00EC08B8"/>
    <w:rPr>
      <w:rFonts w:cs="Times New Roman"/>
      <w:color w:val="605E5C"/>
      <w:shd w:val="clear" w:color="auto" w:fill="E1DFDD"/>
    </w:rPr>
  </w:style>
  <w:style w:type="character" w:customStyle="1" w:styleId="Corpsdutexte0">
    <w:name w:val="Corps du texte"/>
    <w:uiPriority w:val="99"/>
    <w:rsid w:val="00EC08B8"/>
    <w:rPr>
      <w:rFonts w:ascii="Arial" w:hAnsi="Arial"/>
      <w:sz w:val="20"/>
      <w:u w:val="single"/>
    </w:rPr>
  </w:style>
  <w:style w:type="character" w:customStyle="1" w:styleId="CorpsdutexteItalique">
    <w:name w:val="Corps du texte + Italique"/>
    <w:uiPriority w:val="99"/>
    <w:rsid w:val="00EC08B8"/>
    <w:rPr>
      <w:rFonts w:ascii="Arial" w:hAnsi="Arial"/>
      <w:i/>
      <w:sz w:val="20"/>
      <w:u w:val="none"/>
      <w:effect w:val="none"/>
    </w:rPr>
  </w:style>
  <w:style w:type="character" w:customStyle="1" w:styleId="Corpsdutexte2Italique">
    <w:name w:val="Corps du texte (2) + Italique"/>
    <w:uiPriority w:val="99"/>
    <w:rsid w:val="00EC08B8"/>
    <w:rPr>
      <w:rFonts w:ascii="Arial" w:hAnsi="Arial"/>
      <w:b/>
      <w:i/>
      <w:sz w:val="20"/>
      <w:u w:val="none"/>
      <w:effect w:val="none"/>
    </w:rPr>
  </w:style>
  <w:style w:type="character" w:customStyle="1" w:styleId="Corpsdutexte41">
    <w:name w:val="Corps du texte4"/>
    <w:uiPriority w:val="99"/>
    <w:rsid w:val="00EC08B8"/>
    <w:rPr>
      <w:rFonts w:ascii="Arial" w:hAnsi="Arial"/>
      <w:sz w:val="20"/>
      <w:u w:val="single"/>
    </w:rPr>
  </w:style>
  <w:style w:type="character" w:customStyle="1" w:styleId="Corpsdutexte31">
    <w:name w:val="Corps du texte3"/>
    <w:uiPriority w:val="99"/>
    <w:rsid w:val="00EC08B8"/>
    <w:rPr>
      <w:rFonts w:ascii="Arial" w:hAnsi="Arial"/>
      <w:sz w:val="20"/>
      <w:u w:val="single"/>
    </w:rPr>
  </w:style>
  <w:style w:type="character" w:customStyle="1" w:styleId="CorpsdutexteItalique1">
    <w:name w:val="Corps du texte + Italique1"/>
    <w:uiPriority w:val="99"/>
    <w:rsid w:val="00EC08B8"/>
    <w:rPr>
      <w:rFonts w:ascii="Arial" w:hAnsi="Arial"/>
      <w:i/>
      <w:sz w:val="20"/>
      <w:u w:val="none"/>
      <w:effect w:val="none"/>
    </w:rPr>
  </w:style>
  <w:style w:type="character" w:customStyle="1" w:styleId="Corpsdutexte21">
    <w:name w:val="Corps du texte2"/>
    <w:uiPriority w:val="99"/>
    <w:rsid w:val="00EC08B8"/>
    <w:rPr>
      <w:rFonts w:ascii="Arial" w:hAnsi="Arial"/>
      <w:sz w:val="20"/>
      <w:u w:val="single"/>
    </w:rPr>
  </w:style>
  <w:style w:type="character" w:customStyle="1" w:styleId="Corpsdutexte4Italique">
    <w:name w:val="Corps du texte (4) + Italique"/>
    <w:uiPriority w:val="99"/>
    <w:rsid w:val="00EC08B8"/>
    <w:rPr>
      <w:rFonts w:ascii="Arial" w:hAnsi="Arial"/>
      <w:i/>
      <w:sz w:val="18"/>
      <w:u w:val="none"/>
      <w:effect w:val="none"/>
    </w:rPr>
  </w:style>
  <w:style w:type="character" w:customStyle="1" w:styleId="fontstyle31">
    <w:name w:val="fontstyle31"/>
    <w:basedOn w:val="DefaultParagraphFont"/>
    <w:rsid w:val="00EC08B8"/>
    <w:rPr>
      <w:rFonts w:ascii="Calibri" w:hAnsi="Calibri" w:cs="Calibri"/>
      <w:color w:val="2E74B5"/>
      <w:sz w:val="28"/>
      <w:szCs w:val="28"/>
    </w:rPr>
  </w:style>
  <w:style w:type="character" w:customStyle="1" w:styleId="fontstyle41">
    <w:name w:val="fontstyle41"/>
    <w:basedOn w:val="DefaultParagraphFont"/>
    <w:rsid w:val="00EC08B8"/>
    <w:rPr>
      <w:rFonts w:ascii="Calibri-Italic" w:hAnsi="Calibri-Italic" w:cs="Times New Roman"/>
      <w:i/>
      <w:iCs/>
      <w:color w:val="2E74B5"/>
      <w:sz w:val="28"/>
      <w:szCs w:val="28"/>
    </w:rPr>
  </w:style>
  <w:style w:type="character" w:customStyle="1" w:styleId="UnresolvedMention2">
    <w:name w:val="Unresolved Mention2"/>
    <w:basedOn w:val="DefaultParagraphFont"/>
    <w:uiPriority w:val="99"/>
    <w:semiHidden/>
    <w:rsid w:val="00EC08B8"/>
    <w:rPr>
      <w:rFonts w:cs="Times New Roman"/>
      <w:color w:val="605E5C"/>
      <w:shd w:val="clear" w:color="auto" w:fill="E1DFDD"/>
    </w:rPr>
  </w:style>
  <w:style w:type="character" w:customStyle="1" w:styleId="UnresolvedMention10">
    <w:name w:val="Unresolved Mention10"/>
    <w:basedOn w:val="DefaultParagraphFont"/>
    <w:uiPriority w:val="99"/>
    <w:semiHidden/>
    <w:rsid w:val="00EC08B8"/>
    <w:rPr>
      <w:rFonts w:cs="Times New Roman"/>
      <w:color w:val="605E5C"/>
      <w:shd w:val="clear" w:color="auto" w:fill="E1DFDD"/>
    </w:rPr>
  </w:style>
  <w:style w:type="character" w:customStyle="1" w:styleId="PlainTextChar1">
    <w:name w:val="Plain Text Char1"/>
    <w:basedOn w:val="DefaultParagraphFont"/>
    <w:link w:val="PlainText"/>
    <w:uiPriority w:val="99"/>
    <w:locked/>
    <w:rsid w:val="00EC08B8"/>
    <w:rPr>
      <w:rFonts w:ascii="Consolas" w:hAnsi="Consolas"/>
      <w:sz w:val="21"/>
      <w:szCs w:val="21"/>
      <w:lang w:eastAsia="en-US"/>
    </w:rPr>
  </w:style>
  <w:style w:type="character" w:customStyle="1" w:styleId="BalloonTextChar1">
    <w:name w:val="Balloon Text Char1"/>
    <w:basedOn w:val="DefaultParagraphFont"/>
    <w:link w:val="BalloonText2"/>
    <w:uiPriority w:val="99"/>
    <w:rsid w:val="00EC08B8"/>
    <w:rPr>
      <w:rFonts w:ascii="Segoe UI" w:hAnsi="Segoe UI" w:cs="Segoe UI"/>
      <w:sz w:val="18"/>
      <w:szCs w:val="18"/>
      <w:lang w:val="en-GB" w:eastAsia="x-none"/>
    </w:rPr>
  </w:style>
  <w:style w:type="character" w:customStyle="1" w:styleId="oj-italic">
    <w:name w:val="oj-italic"/>
    <w:basedOn w:val="DefaultParagraphFont"/>
    <w:rsid w:val="00EC08B8"/>
    <w:rPr>
      <w:rFonts w:cs="Times New Roman"/>
    </w:rPr>
  </w:style>
  <w:style w:type="character" w:customStyle="1" w:styleId="oj-bold">
    <w:name w:val="oj-bold"/>
    <w:basedOn w:val="DefaultParagraphFont"/>
    <w:rsid w:val="00EC08B8"/>
    <w:rPr>
      <w:rFonts w:cs="Times New Roman"/>
    </w:rPr>
  </w:style>
  <w:style w:type="character" w:customStyle="1" w:styleId="Marker">
    <w:name w:val="Marker"/>
    <w:basedOn w:val="DefaultParagraphFont"/>
    <w:rsid w:val="00EC08B8"/>
    <w:rPr>
      <w:rFonts w:cs="Times New Roman"/>
      <w:color w:val="0000FF"/>
    </w:rPr>
  </w:style>
  <w:style w:type="character" w:customStyle="1" w:styleId="Marker1">
    <w:name w:val="Marker1"/>
    <w:basedOn w:val="DefaultParagraphFont"/>
    <w:rsid w:val="00EC08B8"/>
    <w:rPr>
      <w:rFonts w:cs="Times New Roman"/>
      <w:color w:val="008000"/>
    </w:rPr>
  </w:style>
  <w:style w:type="character" w:customStyle="1" w:styleId="Marker2">
    <w:name w:val="Marker2"/>
    <w:basedOn w:val="DefaultParagraphFont"/>
    <w:rsid w:val="00EC08B8"/>
    <w:rPr>
      <w:rFonts w:cs="Times New Roman"/>
      <w:color w:val="FF0000"/>
    </w:rPr>
  </w:style>
  <w:style w:type="character" w:customStyle="1" w:styleId="Added">
    <w:name w:val="Added"/>
    <w:basedOn w:val="DefaultParagraphFont"/>
    <w:rsid w:val="00EC08B8"/>
    <w:rPr>
      <w:rFonts w:cs="Times New Roman"/>
      <w:b/>
      <w:u w:val="single"/>
    </w:rPr>
  </w:style>
  <w:style w:type="character" w:customStyle="1" w:styleId="Deleted">
    <w:name w:val="Deleted"/>
    <w:basedOn w:val="DefaultParagraphFont"/>
    <w:rsid w:val="00EC08B8"/>
    <w:rPr>
      <w:rFonts w:cs="Times New Roman"/>
      <w:strike/>
    </w:rPr>
  </w:style>
  <w:style w:type="character" w:customStyle="1" w:styleId="HeaderChar1">
    <w:name w:val="Header Char1"/>
    <w:basedOn w:val="DefaultParagraphFont"/>
    <w:rsid w:val="00EC08B8"/>
    <w:rPr>
      <w:rFonts w:ascii="Times New Roman" w:hAnsi="Times New Roman" w:cs="Times New Roman"/>
      <w:sz w:val="24"/>
      <w:szCs w:val="24"/>
    </w:rPr>
  </w:style>
  <w:style w:type="character" w:customStyle="1" w:styleId="FooterChar1">
    <w:name w:val="Footer Char1"/>
    <w:basedOn w:val="DefaultParagraphFont"/>
    <w:rsid w:val="00EC08B8"/>
    <w:rPr>
      <w:rFonts w:ascii="Times New Roman" w:hAnsi="Times New Roman" w:cs="Times New Roman"/>
      <w:sz w:val="24"/>
      <w:szCs w:val="24"/>
    </w:rPr>
  </w:style>
  <w:style w:type="table" w:styleId="ListTable3Accent1">
    <w:name w:val="List Table 3 Accent 1"/>
    <w:basedOn w:val="TableNormal"/>
    <w:uiPriority w:val="48"/>
    <w:rsid w:val="00EC08B8"/>
    <w:rPr>
      <w:rFonts w:asciiTheme="minorHAnsi" w:hAnsiTheme="minorHAnsi"/>
      <w:sz w:val="22"/>
      <w:szCs w:val="22"/>
      <w:lang w:val="en-US" w:eastAsia="en-US"/>
    </w:rPr>
    <w:tblPr>
      <w:tblStyleRowBandSize w:val="1"/>
      <w:tblStyleColBandSize w:val="1"/>
      <w:tblInd w:w="0" w:type="dxa"/>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cs="Times New Roman"/>
        <w:b/>
        <w:bCs/>
        <w:color w:val="FFFFFF" w:themeColor="background1"/>
      </w:rPr>
      <w:tblPr/>
      <w:tcPr>
        <w:shd w:val="clear" w:color="auto" w:fill="5B9BD5" w:themeFill="accent1"/>
      </w:tcPr>
    </w:tblStylePr>
    <w:tblStylePr w:type="lastRow">
      <w:rPr>
        <w:rFonts w:cs="Times New Roman"/>
        <w:b/>
        <w:bCs/>
      </w:rPr>
      <w:tblPr/>
      <w:tcPr>
        <w:tcBorders>
          <w:top w:val="double" w:sz="4" w:space="0" w:color="5B9BD5" w:themeColor="accent1"/>
        </w:tcBorders>
        <w:shd w:val="clear" w:color="auto" w:fill="FFFFFF" w:themeFill="background1"/>
      </w:tcPr>
    </w:tblStylePr>
    <w:tblStylePr w:type="firstCol">
      <w:rPr>
        <w:rFonts w:cs="Times New Roman"/>
        <w:b/>
        <w:bCs/>
      </w:rPr>
      <w:tblPr/>
      <w:tcPr>
        <w:tcBorders>
          <w:right w:val="nil"/>
        </w:tcBorders>
        <w:shd w:val="clear" w:color="auto" w:fill="FFFFFF" w:themeFill="background1"/>
      </w:tcPr>
    </w:tblStylePr>
    <w:tblStylePr w:type="lastCol">
      <w:rPr>
        <w:rFonts w:cs="Times New Roman"/>
        <w:b/>
        <w:bCs/>
      </w:rPr>
      <w:tblPr/>
      <w:tcPr>
        <w:tcBorders>
          <w:left w:val="nil"/>
        </w:tcBorders>
        <w:shd w:val="clear" w:color="auto" w:fill="FFFFFF" w:themeFill="background1"/>
      </w:tcPr>
    </w:tblStylePr>
    <w:tblStylePr w:type="band1Vert">
      <w:rPr>
        <w:rFonts w:cs="Times New Roman"/>
      </w:rPr>
      <w:tblPr/>
      <w:tcPr>
        <w:tcBorders>
          <w:left w:val="single" w:sz="4" w:space="0" w:color="5B9BD5" w:themeColor="accent1"/>
          <w:right w:val="single" w:sz="4" w:space="0" w:color="5B9BD5" w:themeColor="accent1"/>
        </w:tcBorders>
      </w:tcPr>
    </w:tblStylePr>
    <w:tblStylePr w:type="band1Horz">
      <w:rPr>
        <w:rFonts w:cs="Times New Roman"/>
      </w:rPr>
      <w:tblPr/>
      <w:tcPr>
        <w:tcBorders>
          <w:top w:val="single" w:sz="4" w:space="0" w:color="5B9BD5" w:themeColor="accent1"/>
          <w:bottom w:val="single" w:sz="4" w:space="0" w:color="5B9BD5" w:themeColor="accent1"/>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5B9BD5" w:themeColor="accent1"/>
          <w:left w:val="nil"/>
        </w:tcBorders>
      </w:tcPr>
    </w:tblStylePr>
    <w:tblStylePr w:type="swCell">
      <w:rPr>
        <w:rFonts w:cs="Times New Roman"/>
      </w:rPr>
      <w:tblPr/>
      <w:tcPr>
        <w:tcBorders>
          <w:top w:val="double" w:sz="4" w:space="0" w:color="5B9BD5" w:themeColor="accent1"/>
          <w:right w:val="nil"/>
        </w:tcBorders>
      </w:tcPr>
    </w:tblStylePr>
  </w:style>
  <w:style w:type="table" w:customStyle="1" w:styleId="TableGrid1">
    <w:name w:val="Table Grid1"/>
    <w:basedOn w:val="TableNormal"/>
    <w:uiPriority w:val="39"/>
    <w:rsid w:val="00EC08B8"/>
    <w:rPr>
      <w:rFonts w:ascii="Calibri" w:hAnsi="Calibri"/>
      <w:sz w:val="22"/>
      <w:szCs w:val="22"/>
      <w:lang w:val="en-NZ"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39"/>
    <w:rsid w:val="00EC08B8"/>
    <w:rPr>
      <w:rFonts w:ascii="Calibri" w:hAnsi="Calibri"/>
      <w:sz w:val="22"/>
      <w:szCs w:val="22"/>
      <w:lang w:val="en-NZ"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uiPriority w:val="59"/>
    <w:rsid w:val="00EC08B8"/>
    <w:rPr>
      <w:rFonts w:ascii="Calibri" w:hAnsi="Calibri"/>
      <w:sz w:val="24"/>
      <w:szCs w:val="24"/>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
    <w:name w:val="Table Grid21"/>
    <w:basedOn w:val="TableNormal"/>
    <w:uiPriority w:val="59"/>
    <w:rsid w:val="00EC08B8"/>
    <w:rPr>
      <w:rFonts w:ascii="Calibri" w:hAnsi="Calibri"/>
      <w:sz w:val="24"/>
      <w:szCs w:val="24"/>
      <w:lang w:val="en-US" w:eastAsia="en-US"/>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uiPriority w:val="39"/>
    <w:rsid w:val="00EC08B8"/>
    <w:rPr>
      <w:rFonts w:ascii="Calibri" w:hAnsi="Calibri"/>
      <w:sz w:val="22"/>
      <w:szCs w:val="22"/>
      <w:lang w:val="en-NZ"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59"/>
    <w:rsid w:val="00EC08B8"/>
    <w:rPr>
      <w:rFonts w:ascii="Calibri" w:hAnsi="Calibri"/>
      <w:sz w:val="22"/>
      <w:szCs w:val="22"/>
      <w:lang w:val="en-NZ"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qFormat/>
    <w:rsid w:val="00EC08B8"/>
    <w:pPr>
      <w:widowControl w:val="0"/>
      <w:autoSpaceDE w:val="0"/>
      <w:autoSpaceDN w:val="0"/>
    </w:pPr>
    <w:rPr>
      <w:rFonts w:eastAsia="Malgun Gothic" w:asciiTheme="minorHAnsi" w:hAnsiTheme="minorHAnsi"/>
      <w:sz w:val="22"/>
      <w:szCs w:val="22"/>
      <w:lang w:val="en-US" w:eastAsia="en-US"/>
    </w:rPr>
    <w:tblPr>
      <w:tblCellMar>
        <w:top w:w="0" w:type="dxa"/>
        <w:left w:w="0" w:type="dxa"/>
        <w:bottom w:w="0" w:type="dxa"/>
        <w:right w:w="0" w:type="dxa"/>
      </w:tblCellMar>
    </w:tblPr>
  </w:style>
  <w:style w:type="table" w:customStyle="1" w:styleId="TableNormal11">
    <w:name w:val="Table Normal11"/>
    <w:uiPriority w:val="2"/>
    <w:semiHidden/>
    <w:qFormat/>
    <w:rsid w:val="00EC08B8"/>
    <w:pPr>
      <w:widowControl w:val="0"/>
      <w:autoSpaceDE w:val="0"/>
      <w:autoSpaceDN w:val="0"/>
    </w:pPr>
    <w:rPr>
      <w:rFonts w:ascii="Calibri" w:hAnsi="Calibri"/>
      <w:sz w:val="22"/>
      <w:szCs w:val="22"/>
      <w:lang w:val="en-US" w:eastAsia="en-US"/>
    </w:rPr>
    <w:tblPr>
      <w:tblCellMar>
        <w:top w:w="0" w:type="dxa"/>
        <w:left w:w="0" w:type="dxa"/>
        <w:bottom w:w="0" w:type="dxa"/>
        <w:right w:w="0" w:type="dxa"/>
      </w:tblCellMar>
    </w:tblPr>
  </w:style>
  <w:style w:type="table" w:customStyle="1" w:styleId="TableNormal12">
    <w:name w:val="Table Normal12"/>
    <w:uiPriority w:val="2"/>
    <w:semiHidden/>
    <w:qFormat/>
    <w:rsid w:val="00EC08B8"/>
    <w:pPr>
      <w:widowControl w:val="0"/>
      <w:autoSpaceDE w:val="0"/>
      <w:autoSpaceDN w:val="0"/>
    </w:pPr>
    <w:rPr>
      <w:rFonts w:ascii="Calibri" w:hAnsi="Calibri"/>
      <w:sz w:val="22"/>
      <w:szCs w:val="22"/>
      <w:lang w:val="en-US" w:eastAsia="en-US"/>
    </w:rPr>
    <w:tblPr>
      <w:tblCellMar>
        <w:top w:w="0" w:type="dxa"/>
        <w:left w:w="0" w:type="dxa"/>
        <w:bottom w:w="0" w:type="dxa"/>
        <w:right w:w="0" w:type="dxa"/>
      </w:tblCellMar>
    </w:tblPr>
  </w:style>
  <w:style w:type="table" w:customStyle="1" w:styleId="TableNormal13">
    <w:name w:val="Table Normal13"/>
    <w:uiPriority w:val="2"/>
    <w:semiHidden/>
    <w:qFormat/>
    <w:rsid w:val="00EC08B8"/>
    <w:pPr>
      <w:widowControl w:val="0"/>
      <w:autoSpaceDE w:val="0"/>
      <w:autoSpaceDN w:val="0"/>
    </w:pPr>
    <w:rPr>
      <w:rFonts w:ascii="Calibri" w:hAnsi="Calibri"/>
      <w:sz w:val="22"/>
      <w:szCs w:val="22"/>
      <w:lang w:val="en-US" w:eastAsia="en-US"/>
    </w:rPr>
    <w:tblPr>
      <w:tblCellMar>
        <w:top w:w="0" w:type="dxa"/>
        <w:left w:w="0" w:type="dxa"/>
        <w:bottom w:w="0" w:type="dxa"/>
        <w:right w:w="0" w:type="dxa"/>
      </w:tblCellMar>
    </w:tblPr>
  </w:style>
  <w:style w:type="table" w:customStyle="1" w:styleId="ListTable3-Accent11">
    <w:name w:val="List Table 3 - Accent 11"/>
    <w:basedOn w:val="TableNormal"/>
    <w:uiPriority w:val="48"/>
    <w:rsid w:val="00EC08B8"/>
    <w:rPr>
      <w:sz w:val="24"/>
      <w:szCs w:val="24"/>
      <w:lang w:eastAsia="es-ES_tradnl"/>
    </w:rPr>
    <w:tblPr>
      <w:tblStyleRowBandSize w:val="1"/>
      <w:tblStyleColBandSize w:val="1"/>
      <w:tblInd w:w="0" w:type="dxa"/>
      <w:tblBorders>
        <w:top w:val="single" w:sz="4" w:space="0" w:color="4472C4"/>
        <w:left w:val="single" w:sz="4" w:space="0" w:color="4472C4"/>
        <w:bottom w:val="single" w:sz="4" w:space="0" w:color="4472C4"/>
        <w:right w:val="single" w:sz="4" w:space="0" w:color="4472C4"/>
      </w:tblBorders>
    </w:tblPr>
    <w:tblStylePr w:type="firstRow">
      <w:rPr>
        <w:rFonts w:cs="Times New Roman"/>
        <w:b/>
        <w:bCs/>
        <w:color w:val="FFFFFF"/>
      </w:rPr>
      <w:tblPr/>
      <w:tcPr>
        <w:shd w:val="clear" w:color="auto" w:fill="4472C4"/>
      </w:tcPr>
    </w:tblStylePr>
    <w:tblStylePr w:type="lastRow">
      <w:rPr>
        <w:rFonts w:cs="Times New Roman"/>
        <w:b/>
        <w:bCs/>
      </w:rPr>
      <w:tblPr/>
      <w:tcPr>
        <w:tcBorders>
          <w:top w:val="double" w:sz="4" w:space="0" w:color="4472C4"/>
        </w:tcBorders>
        <w:shd w:val="clear" w:color="auto" w:fill="FFFFFF"/>
      </w:tcPr>
    </w:tblStylePr>
    <w:tblStylePr w:type="firstCol">
      <w:rPr>
        <w:rFonts w:cs="Times New Roman"/>
        <w:b/>
        <w:bCs/>
      </w:rPr>
      <w:tblPr/>
      <w:tcPr>
        <w:tcBorders>
          <w:right w:val="nil"/>
        </w:tcBorders>
        <w:shd w:val="clear" w:color="auto" w:fill="FFFFFF"/>
      </w:tcPr>
    </w:tblStylePr>
    <w:tblStylePr w:type="lastCol">
      <w:rPr>
        <w:rFonts w:cs="Times New Roman"/>
        <w:b/>
        <w:bCs/>
      </w:rPr>
      <w:tblPr/>
      <w:tcPr>
        <w:tcBorders>
          <w:left w:val="nil"/>
        </w:tcBorders>
        <w:shd w:val="clear" w:color="auto" w:fill="FFFFFF"/>
      </w:tcPr>
    </w:tblStylePr>
    <w:tblStylePr w:type="band1Vert">
      <w:rPr>
        <w:rFonts w:cs="Times New Roman"/>
      </w:rPr>
      <w:tblPr/>
      <w:tcPr>
        <w:tcBorders>
          <w:left w:val="single" w:sz="4" w:space="0" w:color="4472C4"/>
          <w:right w:val="single" w:sz="4" w:space="0" w:color="4472C4"/>
        </w:tcBorders>
      </w:tcPr>
    </w:tblStylePr>
    <w:tblStylePr w:type="band1Horz">
      <w:rPr>
        <w:rFonts w:cs="Times New Roman"/>
      </w:rPr>
      <w:tblPr/>
      <w:tcPr>
        <w:tcBorders>
          <w:top w:val="single" w:sz="4" w:space="0" w:color="4472C4"/>
          <w:bottom w:val="single" w:sz="4" w:space="0" w:color="4472C4"/>
          <w:insideH w:val="nil"/>
        </w:tcBorders>
      </w:tcPr>
    </w:tblStylePr>
    <w:tblStylePr w:type="neCell">
      <w:rPr>
        <w:rFonts w:cs="Times New Roman"/>
      </w:rPr>
      <w:tblPr/>
      <w:tcPr>
        <w:tcBorders>
          <w:left w:val="nil"/>
          <w:bottom w:val="nil"/>
        </w:tcBorders>
      </w:tcPr>
    </w:tblStylePr>
    <w:tblStylePr w:type="nwCell">
      <w:rPr>
        <w:rFonts w:cs="Times New Roman"/>
      </w:rPr>
      <w:tblPr/>
      <w:tcPr>
        <w:tcBorders>
          <w:bottom w:val="nil"/>
          <w:right w:val="nil"/>
        </w:tcBorders>
      </w:tcPr>
    </w:tblStylePr>
    <w:tblStylePr w:type="seCell">
      <w:rPr>
        <w:rFonts w:cs="Times New Roman"/>
      </w:rPr>
      <w:tblPr/>
      <w:tcPr>
        <w:tcBorders>
          <w:top w:val="double" w:sz="4" w:space="0" w:color="4472C4"/>
          <w:left w:val="nil"/>
        </w:tcBorders>
      </w:tcPr>
    </w:tblStylePr>
    <w:tblStylePr w:type="swCell">
      <w:rPr>
        <w:rFonts w:cs="Times New Roman"/>
      </w:rPr>
      <w:tblPr/>
      <w:tcPr>
        <w:tcBorders>
          <w:top w:val="double" w:sz="4" w:space="0" w:color="4472C4"/>
          <w:right w:val="nil"/>
        </w:tcBorders>
      </w:tcPr>
    </w:tblStylePr>
  </w:style>
  <w:style w:type="table" w:customStyle="1" w:styleId="TableGrid5">
    <w:name w:val="Table Grid5"/>
    <w:basedOn w:val="TableNormal"/>
    <w:next w:val="TableGrid"/>
    <w:uiPriority w:val="39"/>
    <w:rsid w:val="00EC08B8"/>
    <w:rPr>
      <w:rFonts w:asciiTheme="minorHAnsi" w:hAnsiTheme="minorHAns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Hanging12aChar">
    <w:name w:val="NormalHanging12a Char"/>
    <w:basedOn w:val="DefaultParagraphFont"/>
    <w:link w:val="NormalHanging12a"/>
    <w:locked/>
    <w:rsid w:val="00EC08B8"/>
    <w:rPr>
      <w:sz w:val="24"/>
    </w:rPr>
  </w:style>
  <w:style w:type="paragraph" w:customStyle="1" w:styleId="Normal12a">
    <w:name w:val="Normal12a"/>
    <w:basedOn w:val="Normal"/>
    <w:rsid w:val="00EC08B8"/>
    <w:pPr>
      <w:spacing w:after="240"/>
    </w:pPr>
  </w:style>
  <w:style w:type="paragraph" w:customStyle="1" w:styleId="RollCallVotes">
    <w:name w:val="RollCallVotes"/>
    <w:basedOn w:val="Normal"/>
    <w:rsid w:val="00EC08B8"/>
    <w:pPr>
      <w:spacing w:before="120" w:after="120"/>
      <w:jc w:val="center"/>
    </w:pPr>
    <w:rPr>
      <w:b/>
      <w:bCs/>
      <w:sz w:val="16"/>
      <w:lang w:eastAsia="en-US"/>
    </w:rPr>
  </w:style>
  <w:style w:type="paragraph" w:customStyle="1" w:styleId="RollCallTabs">
    <w:name w:val="RollCallTabs"/>
    <w:basedOn w:val="Normal"/>
    <w:qFormat/>
    <w:rsid w:val="00EC08B8"/>
    <w:pPr>
      <w:tabs>
        <w:tab w:val="center" w:pos="284"/>
        <w:tab w:val="left" w:pos="426"/>
      </w:tabs>
    </w:pPr>
    <w:rPr>
      <w:lang w:eastAsia="en-US"/>
    </w:rPr>
  </w:style>
  <w:style w:type="paragraph" w:customStyle="1" w:styleId="RollCallSymbols14pt">
    <w:name w:val="RollCallSymbols14pt"/>
    <w:basedOn w:val="Normal"/>
    <w:rsid w:val="00EC08B8"/>
    <w:pPr>
      <w:spacing w:before="120" w:after="120"/>
      <w:jc w:val="center"/>
    </w:pPr>
    <w:rPr>
      <w:rFonts w:ascii="Arial" w:hAnsi="Arial"/>
      <w:b/>
      <w:bCs/>
      <w:sz w:val="28"/>
      <w:lang w:eastAsia="en-US"/>
    </w:rPr>
  </w:style>
  <w:style w:type="paragraph" w:customStyle="1" w:styleId="RollCallTable">
    <w:name w:val="RollCallTable"/>
    <w:basedOn w:val="Normal"/>
    <w:rsid w:val="00EC08B8"/>
    <w:pPr>
      <w:spacing w:before="120" w:after="120"/>
    </w:pPr>
    <w:rPr>
      <w:sz w:val="16"/>
      <w:lang w:eastAsia="en-US"/>
    </w:rPr>
  </w:style>
  <w:style w:type="paragraph" w:customStyle="1" w:styleId="Normal24a">
    <w:name w:val="Normal24a"/>
    <w:basedOn w:val="Normal"/>
    <w:rsid w:val="00EC08B8"/>
    <w:pPr>
      <w:spacing w:after="480"/>
    </w:pPr>
  </w:style>
  <w:style w:type="paragraph" w:customStyle="1" w:styleId="NormalBoldCenter">
    <w:name w:val="NormalBoldCenter"/>
    <w:basedOn w:val="Normal"/>
    <w:rsid w:val="00EC08B8"/>
    <w:pPr>
      <w:jc w:val="center"/>
    </w:pPr>
    <w:rPr>
      <w:b/>
    </w:rPr>
  </w:style>
  <w:style w:type="paragraph" w:customStyle="1" w:styleId="Footprint12b">
    <w:name w:val="Footprint12b"/>
    <w:basedOn w:val="Normal"/>
    <w:rsid w:val="00EC08B8"/>
    <w:pPr>
      <w:spacing w:before="240"/>
    </w:pPr>
    <w:rPr>
      <w:szCs w:val="24"/>
    </w:rPr>
  </w:style>
  <w:style w:type="paragraph" w:customStyle="1" w:styleId="NormalSingle">
    <w:name w:val="NormalSingle"/>
    <w:basedOn w:val="Normal"/>
    <w:qFormat/>
    <w:rsid w:val="00EC08B8"/>
    <w:rPr>
      <w:szCs w:val="24"/>
    </w:rPr>
  </w:style>
  <w:style w:type="paragraph" w:customStyle="1" w:styleId="AmDocTypeTab">
    <w:name w:val="AmDocTypeTab"/>
    <w:basedOn w:val="Normal"/>
    <w:rsid w:val="00D61547"/>
    <w:pPr>
      <w:tabs>
        <w:tab w:val="right" w:pos="9072"/>
      </w:tabs>
    </w:pPr>
    <w:rPr>
      <w:b/>
    </w:rPr>
  </w:style>
  <w:style w:type="paragraph" w:customStyle="1" w:styleId="NormalCenter12a">
    <w:name w:val="NormalCenter12a"/>
    <w:basedOn w:val="Normal"/>
    <w:rsid w:val="00D61547"/>
    <w:pPr>
      <w:spacing w:after="240"/>
      <w:jc w:val="center"/>
    </w:pPr>
  </w:style>
  <w:style w:type="paragraph" w:customStyle="1" w:styleId="AmDateTab">
    <w:name w:val="AmDateTab"/>
    <w:basedOn w:val="Normal"/>
    <w:rsid w:val="00D61547"/>
    <w:pPr>
      <w:tabs>
        <w:tab w:val="right" w:pos="9072"/>
      </w:tabs>
    </w:pPr>
  </w:style>
  <w:style w:type="paragraph" w:customStyle="1" w:styleId="AmHeadingConsam">
    <w:name w:val="AmHeadingConsam"/>
    <w:basedOn w:val="Normal"/>
    <w:next w:val="NormalCenter12a"/>
    <w:rsid w:val="00D61547"/>
    <w:pPr>
      <w:spacing w:before="720" w:after="240"/>
      <w:jc w:val="center"/>
    </w:pPr>
  </w:style>
  <w:style w:type="numbering" w:customStyle="1" w:styleId="NoList1">
    <w:name w:val="No List1"/>
    <w:next w:val="NoList"/>
    <w:uiPriority w:val="99"/>
    <w:semiHidden/>
    <w:unhideWhenUsed/>
    <w:rsid w:val="00D61547"/>
  </w:style>
  <w:style w:type="paragraph" w:customStyle="1" w:styleId="Normal3a">
    <w:name w:val="Normal3a"/>
    <w:basedOn w:val="Normal"/>
    <w:rsid w:val="00D61547"/>
    <w:pPr>
      <w:widowControl/>
      <w:spacing w:after="60"/>
    </w:pPr>
    <w:rPr>
      <w:szCs w:val="24"/>
      <w:lang w:eastAsia="en-US"/>
    </w:rPr>
  </w:style>
  <w:style w:type="paragraph" w:customStyle="1" w:styleId="FootnoteTextForceStyle">
    <w:name w:val="Footnote Text ForceStyle"/>
    <w:rsid w:val="00D61547"/>
    <w:pPr>
      <w:keepLines/>
      <w:spacing w:line="240" w:lineRule="exact"/>
      <w:ind w:left="850" w:hanging="850"/>
    </w:pPr>
    <w:rPr>
      <w:sz w:val="24"/>
      <w:lang w:eastAsia="en-US"/>
    </w:rPr>
  </w:style>
  <w:style w:type="paragraph" w:customStyle="1" w:styleId="Footer1">
    <w:name w:val="Footer1"/>
    <w:basedOn w:val="Normal"/>
    <w:rsid w:val="00D61547"/>
    <w:pPr>
      <w:widowControl/>
      <w:tabs>
        <w:tab w:val="center" w:pos="4534"/>
        <w:tab w:val="right" w:pos="9638"/>
        <w:tab w:val="right" w:pos="10772"/>
      </w:tabs>
      <w:spacing w:before="360" w:line="360" w:lineRule="auto"/>
      <w:ind w:left="-840" w:right="-840"/>
    </w:pPr>
    <w:rPr>
      <w:szCs w:val="24"/>
      <w:lang w:eastAsia="en-US"/>
    </w:rPr>
  </w:style>
  <w:style w:type="paragraph" w:customStyle="1" w:styleId="SignatureInstitution">
    <w:name w:val="Signature Institution"/>
    <w:basedOn w:val="Normal"/>
    <w:rsid w:val="00D61547"/>
    <w:pPr>
      <w:keepNext/>
      <w:widowControl/>
      <w:tabs>
        <w:tab w:val="left" w:pos="4252"/>
      </w:tabs>
      <w:spacing w:before="720"/>
      <w:jc w:val="both"/>
    </w:pPr>
    <w:rPr>
      <w:i/>
      <w:szCs w:val="24"/>
      <w:lang w:eastAsia="en-US"/>
    </w:rPr>
  </w:style>
  <w:style w:type="paragraph" w:customStyle="1" w:styleId="SignaturePersonne">
    <w:name w:val="Signature Personne"/>
    <w:basedOn w:val="Normal"/>
    <w:rsid w:val="00D61547"/>
    <w:pPr>
      <w:widowControl/>
      <w:tabs>
        <w:tab w:val="left" w:pos="4252"/>
      </w:tabs>
      <w:spacing w:line="360" w:lineRule="auto"/>
    </w:pPr>
    <w:rPr>
      <w:i/>
      <w:szCs w:val="24"/>
      <w:lang w:eastAsia="en-US"/>
    </w:rPr>
  </w:style>
  <w:style w:type="paragraph" w:customStyle="1" w:styleId="TableText">
    <w:name w:val="Table Text"/>
    <w:basedOn w:val="Normal"/>
    <w:rsid w:val="00D61547"/>
    <w:pPr>
      <w:widowControl/>
      <w:spacing w:before="60" w:after="60"/>
    </w:pPr>
    <w:rPr>
      <w:szCs w:val="24"/>
      <w:lang w:eastAsia="en-US"/>
    </w:rPr>
  </w:style>
  <w:style w:type="paragraph" w:customStyle="1" w:styleId="Normale">
    <w:name w:val="Normale"/>
    <w:rsid w:val="00D61547"/>
    <w:pPr>
      <w:spacing w:before="120" w:after="120" w:line="360" w:lineRule="auto"/>
    </w:pPr>
    <w:rPr>
      <w:sz w:val="24"/>
      <w:lang w:eastAsia="en-US"/>
    </w:rPr>
  </w:style>
  <w:style w:type="character" w:customStyle="1" w:styleId="CMissingStyle">
    <w:name w:val="C_MissingStyle"/>
    <w:rsid w:val="00D61547"/>
    <w:rPr>
      <w:color w:val="FFFFFF"/>
      <w:sz w:val="22"/>
      <w:shd w:val="clear" w:color="000000" w:fill="000000"/>
    </w:rPr>
  </w:style>
  <w:style w:type="paragraph" w:customStyle="1" w:styleId="PMissingStyle">
    <w:name w:val="P_MissingStyle"/>
    <w:basedOn w:val="Normal"/>
    <w:rsid w:val="00D61547"/>
    <w:pPr>
      <w:widowControl/>
      <w:spacing w:before="120" w:after="120" w:line="360" w:lineRule="auto"/>
    </w:pPr>
    <w:rPr>
      <w:color w:val="FFFFFF"/>
      <w:szCs w:val="24"/>
      <w:shd w:val="clear" w:color="000000" w:fill="000000"/>
      <w:lang w:eastAsia="en-US"/>
    </w:rPr>
  </w:style>
  <w:style w:type="paragraph" w:customStyle="1" w:styleId="SeparateTable">
    <w:name w:val="SeparateTable"/>
    <w:rsid w:val="00D61547"/>
    <w:rPr>
      <w:sz w:val="2"/>
      <w:lang w:eastAsia="en-US"/>
    </w:rPr>
  </w:style>
  <w:style w:type="character" w:customStyle="1" w:styleId="Hyperlink1">
    <w:name w:val="Hyperlink1"/>
    <w:basedOn w:val="DefaultParagraphFont"/>
    <w:uiPriority w:val="99"/>
    <w:rsid w:val="00D61547"/>
    <w:rPr>
      <w:color w:val="0000FF"/>
      <w:u w:val="single"/>
    </w:rPr>
  </w:style>
  <w:style w:type="character" w:customStyle="1" w:styleId="FollowedHyperlink1">
    <w:name w:val="FollowedHyperlink1"/>
    <w:basedOn w:val="DefaultParagraphFont"/>
    <w:uiPriority w:val="99"/>
    <w:rsid w:val="00D61547"/>
    <w:rPr>
      <w:color w:val="800080"/>
      <w:u w:val="single"/>
    </w:rPr>
  </w:style>
  <w:style w:type="character" w:customStyle="1" w:styleId="Heading2Char1">
    <w:name w:val="Heading 2 Char1"/>
    <w:basedOn w:val="DefaultParagraphFont"/>
    <w:semiHidden/>
    <w:rsid w:val="00D61547"/>
    <w:rPr>
      <w:rFonts w:ascii="Cambria" w:eastAsia="Times New Roman" w:hAnsi="Cambria" w:cs="Times New Roman"/>
      <w:color w:val="365F91"/>
      <w:sz w:val="26"/>
      <w:szCs w:val="26"/>
    </w:rPr>
  </w:style>
  <w:style w:type="character" w:customStyle="1" w:styleId="Heading3Char1">
    <w:name w:val="Heading 3 Char1"/>
    <w:basedOn w:val="DefaultParagraphFont"/>
    <w:semiHidden/>
    <w:rsid w:val="00D61547"/>
    <w:rPr>
      <w:rFonts w:ascii="Cambria" w:eastAsia="Times New Roman" w:hAnsi="Cambria" w:cs="Times New Roman"/>
      <w:color w:val="243F60"/>
      <w:sz w:val="24"/>
      <w:szCs w:val="24"/>
    </w:rPr>
  </w:style>
  <w:style w:type="character" w:customStyle="1" w:styleId="Heading4Char1">
    <w:name w:val="Heading 4 Char1"/>
    <w:basedOn w:val="DefaultParagraphFont"/>
    <w:semiHidden/>
    <w:rsid w:val="00D61547"/>
    <w:rPr>
      <w:rFonts w:ascii="Cambria" w:eastAsia="Times New Roman" w:hAnsi="Cambria" w:cs="Times New Roman"/>
      <w:i/>
      <w:iCs/>
      <w:color w:val="365F91"/>
      <w:sz w:val="24"/>
      <w:szCs w:val="24"/>
    </w:rPr>
  </w:style>
  <w:style w:type="paragraph" w:customStyle="1" w:styleId="ListBullet1">
    <w:name w:val="List Bullet1"/>
    <w:basedOn w:val="Normal"/>
    <w:next w:val="ListBullet"/>
    <w:uiPriority w:val="99"/>
    <w:unhideWhenUsed/>
    <w:rsid w:val="00D61547"/>
    <w:pPr>
      <w:widowControl/>
      <w:spacing w:before="120" w:after="120"/>
      <w:contextualSpacing/>
      <w:jc w:val="both"/>
    </w:pPr>
    <w:rPr>
      <w:rFonts w:eastAsia="Calibri"/>
      <w:szCs w:val="22"/>
      <w:lang w:eastAsia="en-US"/>
    </w:rPr>
  </w:style>
  <w:style w:type="paragraph" w:customStyle="1" w:styleId="ListBullet21">
    <w:name w:val="List Bullet 21"/>
    <w:basedOn w:val="Normal"/>
    <w:next w:val="ListBullet2"/>
    <w:uiPriority w:val="99"/>
    <w:unhideWhenUsed/>
    <w:rsid w:val="00D61547"/>
    <w:pPr>
      <w:widowControl/>
      <w:tabs>
        <w:tab w:val="num" w:pos="360"/>
      </w:tabs>
      <w:spacing w:before="120" w:after="120"/>
      <w:contextualSpacing/>
      <w:jc w:val="both"/>
    </w:pPr>
    <w:rPr>
      <w:rFonts w:eastAsia="Calibri"/>
      <w:szCs w:val="22"/>
      <w:lang w:eastAsia="en-US"/>
    </w:rPr>
  </w:style>
  <w:style w:type="paragraph" w:customStyle="1" w:styleId="ListBullet31">
    <w:name w:val="List Bullet 31"/>
    <w:basedOn w:val="Normal"/>
    <w:next w:val="ListBullet3"/>
    <w:uiPriority w:val="99"/>
    <w:unhideWhenUsed/>
    <w:rsid w:val="00D61547"/>
    <w:pPr>
      <w:widowControl/>
      <w:tabs>
        <w:tab w:val="num" w:pos="720"/>
      </w:tabs>
      <w:spacing w:before="120" w:after="120"/>
      <w:contextualSpacing/>
      <w:jc w:val="both"/>
    </w:pPr>
    <w:rPr>
      <w:rFonts w:eastAsia="Calibri"/>
      <w:szCs w:val="22"/>
      <w:lang w:eastAsia="en-US"/>
    </w:rPr>
  </w:style>
  <w:style w:type="paragraph" w:customStyle="1" w:styleId="ListBullet41">
    <w:name w:val="List Bullet 41"/>
    <w:basedOn w:val="Normal"/>
    <w:next w:val="ListBullet4"/>
    <w:uiPriority w:val="99"/>
    <w:unhideWhenUsed/>
    <w:rsid w:val="00D61547"/>
    <w:pPr>
      <w:widowControl/>
      <w:tabs>
        <w:tab w:val="num" w:pos="720"/>
      </w:tabs>
      <w:spacing w:before="120" w:after="120"/>
      <w:contextualSpacing/>
      <w:jc w:val="both"/>
    </w:pPr>
    <w:rPr>
      <w:rFonts w:eastAsia="Calibri"/>
      <w:szCs w:val="22"/>
      <w:lang w:eastAsia="en-US"/>
    </w:rPr>
  </w:style>
  <w:style w:type="table" w:customStyle="1" w:styleId="TableGrid12">
    <w:name w:val="Table Grid12"/>
    <w:basedOn w:val="TableNormal"/>
    <w:next w:val="TableGrid"/>
    <w:uiPriority w:val="39"/>
    <w:rsid w:val="00D61547"/>
    <w:rPr>
      <w:rFonts w:ascii="Calibri" w:eastAsia="Calibri" w:hAnsi="Calibr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
    <w:name w:val="Table Grid111"/>
    <w:basedOn w:val="TableNormal"/>
    <w:next w:val="TableGrid"/>
    <w:uiPriority w:val="39"/>
    <w:rsid w:val="00D61547"/>
    <w:rPr>
      <w:rFonts w:ascii="Calibri" w:eastAsia="Calibri" w:hAnsi="Calibri"/>
      <w:sz w:val="22"/>
      <w:szCs w:val="22"/>
      <w:lang w:val="en-N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1">
    <w:name w:val="No List11"/>
    <w:next w:val="NoList"/>
    <w:uiPriority w:val="99"/>
    <w:semiHidden/>
    <w:unhideWhenUsed/>
    <w:rsid w:val="00D61547"/>
  </w:style>
  <w:style w:type="table" w:customStyle="1" w:styleId="TableGrid22">
    <w:name w:val="Table Grid22"/>
    <w:basedOn w:val="TableNormal"/>
    <w:next w:val="TableGrid"/>
    <w:uiPriority w:val="39"/>
    <w:rsid w:val="00D61547"/>
    <w:rPr>
      <w:rFonts w:ascii="Calibri" w:eastAsia="Calibri" w:hAnsi="Calibri"/>
      <w:sz w:val="22"/>
      <w:szCs w:val="22"/>
      <w:lang w:val="en-N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11">
    <w:name w:val="Table Grid1111"/>
    <w:basedOn w:val="TableNormal"/>
    <w:uiPriority w:val="59"/>
    <w:rsid w:val="00D61547"/>
    <w:rPr>
      <w:rFonts w:ascii="Calibri" w:eastAsia="Calibri" w:hAnsi="Calibri"/>
      <w:sz w:val="24"/>
      <w:szCs w:val="24"/>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211">
    <w:name w:val="Table Grid211"/>
    <w:basedOn w:val="TableNormal"/>
    <w:uiPriority w:val="59"/>
    <w:rsid w:val="00D61547"/>
    <w:rPr>
      <w:rFonts w:ascii="Calibri" w:eastAsia="Calibri" w:hAnsi="Calibri"/>
      <w:sz w:val="24"/>
      <w:szCs w:val="24"/>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1">
    <w:name w:val="Table Grid31"/>
    <w:basedOn w:val="TableNormal"/>
    <w:uiPriority w:val="39"/>
    <w:rsid w:val="00D61547"/>
    <w:rPr>
      <w:rFonts w:ascii="Calibri" w:eastAsia="Calibri" w:hAnsi="Calibri"/>
      <w:sz w:val="22"/>
      <w:szCs w:val="22"/>
      <w:lang w:val="en-N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lainText2">
    <w:name w:val="Plain Text2"/>
    <w:basedOn w:val="Normal"/>
    <w:next w:val="PlainText"/>
    <w:uiPriority w:val="99"/>
    <w:unhideWhenUsed/>
    <w:rsid w:val="00D61547"/>
    <w:pPr>
      <w:widowControl/>
      <w:jc w:val="both"/>
    </w:pPr>
    <w:rPr>
      <w:rFonts w:ascii="Consolas" w:eastAsia="Calibri" w:hAnsi="Consolas"/>
      <w:sz w:val="21"/>
      <w:szCs w:val="21"/>
    </w:rPr>
  </w:style>
  <w:style w:type="paragraph" w:customStyle="1" w:styleId="BalloonText2">
    <w:name w:val="Balloon Text2"/>
    <w:basedOn w:val="Normal"/>
    <w:next w:val="BalloonText"/>
    <w:link w:val="BalloonTextChar1"/>
    <w:uiPriority w:val="99"/>
    <w:unhideWhenUsed/>
    <w:rsid w:val="00D61547"/>
    <w:pPr>
      <w:widowControl/>
      <w:jc w:val="both"/>
    </w:pPr>
    <w:rPr>
      <w:rFonts w:ascii="Segoe UI" w:hAnsi="Segoe UI" w:cs="Segoe UI"/>
      <w:sz w:val="18"/>
      <w:szCs w:val="18"/>
      <w:lang w:eastAsia="x-none"/>
    </w:rPr>
  </w:style>
  <w:style w:type="table" w:customStyle="1" w:styleId="TableGrid41">
    <w:name w:val="Table Grid41"/>
    <w:basedOn w:val="TableNormal"/>
    <w:next w:val="TableGrid"/>
    <w:uiPriority w:val="59"/>
    <w:rsid w:val="00D61547"/>
    <w:rPr>
      <w:rFonts w:ascii="Calibri" w:eastAsia="Calibri" w:hAnsi="Calibri"/>
      <w:sz w:val="22"/>
      <w:szCs w:val="22"/>
      <w:lang w:val="en-N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uiPriority w:val="2"/>
    <w:semiHidden/>
    <w:qFormat/>
    <w:rsid w:val="00D61547"/>
    <w:pPr>
      <w:widowControl w:val="0"/>
      <w:autoSpaceDE w:val="0"/>
      <w:autoSpaceDN w:val="0"/>
    </w:pPr>
    <w:rPr>
      <w:rFonts w:ascii="Calibri" w:eastAsia="Malgun Gothic" w:hAnsi="Calibri"/>
      <w:sz w:val="22"/>
      <w:szCs w:val="22"/>
      <w:lang w:val="en-US" w:eastAsia="en-US"/>
    </w:rPr>
    <w:tblPr>
      <w:tblCellMar>
        <w:top w:w="0" w:type="dxa"/>
        <w:left w:w="0" w:type="dxa"/>
        <w:bottom w:w="0" w:type="dxa"/>
        <w:right w:w="0" w:type="dxa"/>
      </w:tblCellMar>
    </w:tblPr>
  </w:style>
  <w:style w:type="table" w:customStyle="1" w:styleId="TableNormal111">
    <w:name w:val="Table Normal111"/>
    <w:uiPriority w:val="2"/>
    <w:semiHidden/>
    <w:qFormat/>
    <w:rsid w:val="00D61547"/>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21">
    <w:name w:val="Table Normal121"/>
    <w:uiPriority w:val="2"/>
    <w:semiHidden/>
    <w:qFormat/>
    <w:rsid w:val="00D61547"/>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TableNormal131">
    <w:name w:val="Table Normal131"/>
    <w:uiPriority w:val="2"/>
    <w:semiHidden/>
    <w:qFormat/>
    <w:rsid w:val="00D61547"/>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table" w:customStyle="1" w:styleId="ListTable3-Accent111">
    <w:name w:val="List Table 3 - Accent 111"/>
    <w:basedOn w:val="TableNormal"/>
    <w:next w:val="ListTable3Accent1"/>
    <w:uiPriority w:val="48"/>
    <w:rsid w:val="00D61547"/>
    <w:rPr>
      <w:sz w:val="24"/>
      <w:szCs w:val="24"/>
      <w:lang w:eastAsia="es-ES_tradnl"/>
    </w:rPr>
    <w:tblPr>
      <w:tblStyleRowBandSize w:val="1"/>
      <w:tblStyleColBandSize w:val="1"/>
      <w:tblBorders>
        <w:top w:val="single" w:sz="4" w:space="0" w:color="4472C4"/>
        <w:left w:val="single" w:sz="4" w:space="0" w:color="4472C4"/>
        <w:bottom w:val="single" w:sz="4" w:space="0" w:color="4472C4"/>
        <w:right w:val="single" w:sz="4" w:space="0" w:color="4472C4"/>
      </w:tblBorders>
    </w:tblPr>
    <w:tblStylePr w:type="firstRow">
      <w:rPr>
        <w:b/>
        <w:bCs/>
        <w:color w:val="FFFFFF"/>
      </w:rPr>
      <w:tblPr/>
      <w:tcPr>
        <w:shd w:val="clear" w:color="auto" w:fill="4472C4"/>
      </w:tcPr>
    </w:tblStylePr>
    <w:tblStylePr w:type="lastRow">
      <w:rPr>
        <w:b/>
        <w:bCs/>
      </w:rPr>
      <w:tblPr/>
      <w:tcPr>
        <w:tcBorders>
          <w:top w:val="double" w:sz="4" w:space="0" w:color="4472C4"/>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472C4"/>
          <w:right w:val="single" w:sz="4" w:space="0" w:color="4472C4"/>
        </w:tcBorders>
      </w:tcPr>
    </w:tblStylePr>
    <w:tblStylePr w:type="band1Horz">
      <w:tblPr/>
      <w:tcPr>
        <w:tcBorders>
          <w:top w:val="single" w:sz="4" w:space="0" w:color="4472C4"/>
          <w:bottom w:val="single" w:sz="4" w:space="0" w:color="4472C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left w:val="nil"/>
        </w:tcBorders>
      </w:tcPr>
    </w:tblStylePr>
    <w:tblStylePr w:type="swCell">
      <w:tblPr/>
      <w:tcPr>
        <w:tcBorders>
          <w:top w:val="double" w:sz="4" w:space="0" w:color="4472C4"/>
          <w:right w:val="nil"/>
        </w:tcBorders>
      </w:tcPr>
    </w:tblStylePr>
  </w:style>
  <w:style w:type="table" w:customStyle="1" w:styleId="ListTable3-Accent12">
    <w:name w:val="List Table 3 - Accent 12"/>
    <w:basedOn w:val="TableNormal"/>
    <w:next w:val="ListTable3Accent1"/>
    <w:uiPriority w:val="48"/>
    <w:rsid w:val="00D61547"/>
    <w:rPr>
      <w:rFonts w:ascii="Calibri" w:eastAsia="Calibri" w:hAnsi="Calibri"/>
      <w:sz w:val="22"/>
      <w:szCs w:val="22"/>
      <w:lang w:val="en-US"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customStyle="1" w:styleId="TOC11">
    <w:name w:val="TOC 11"/>
    <w:basedOn w:val="Normal"/>
    <w:next w:val="Normal"/>
    <w:uiPriority w:val="39"/>
    <w:unhideWhenUsed/>
    <w:rsid w:val="00D61547"/>
    <w:pPr>
      <w:widowControl/>
      <w:tabs>
        <w:tab w:val="right" w:leader="dot" w:pos="9071"/>
      </w:tabs>
      <w:spacing w:before="60" w:after="120"/>
      <w:ind w:left="850" w:hanging="850"/>
    </w:pPr>
    <w:rPr>
      <w:rFonts w:eastAsia="Calibri"/>
      <w:szCs w:val="22"/>
      <w:lang w:eastAsia="en-US"/>
    </w:rPr>
  </w:style>
  <w:style w:type="paragraph" w:customStyle="1" w:styleId="TOC21">
    <w:name w:val="TOC 21"/>
    <w:basedOn w:val="Normal"/>
    <w:next w:val="Normal"/>
    <w:uiPriority w:val="39"/>
    <w:unhideWhenUsed/>
    <w:rsid w:val="00D61547"/>
    <w:pPr>
      <w:widowControl/>
      <w:tabs>
        <w:tab w:val="right" w:leader="dot" w:pos="9071"/>
      </w:tabs>
      <w:spacing w:before="60" w:after="120"/>
      <w:ind w:left="850" w:hanging="850"/>
    </w:pPr>
    <w:rPr>
      <w:rFonts w:eastAsia="Calibri"/>
      <w:szCs w:val="22"/>
      <w:lang w:eastAsia="en-US"/>
    </w:rPr>
  </w:style>
  <w:style w:type="paragraph" w:customStyle="1" w:styleId="TOC31">
    <w:name w:val="TOC 31"/>
    <w:basedOn w:val="Normal"/>
    <w:next w:val="Normal"/>
    <w:uiPriority w:val="39"/>
    <w:unhideWhenUsed/>
    <w:rsid w:val="00D61547"/>
    <w:pPr>
      <w:widowControl/>
      <w:tabs>
        <w:tab w:val="right" w:leader="dot" w:pos="9071"/>
      </w:tabs>
      <w:spacing w:before="60" w:after="120"/>
      <w:ind w:left="850" w:hanging="850"/>
    </w:pPr>
    <w:rPr>
      <w:rFonts w:eastAsia="Calibri"/>
      <w:szCs w:val="22"/>
      <w:lang w:eastAsia="en-US"/>
    </w:rPr>
  </w:style>
  <w:style w:type="paragraph" w:customStyle="1" w:styleId="TOC41">
    <w:name w:val="TOC 41"/>
    <w:basedOn w:val="Normal"/>
    <w:next w:val="Normal"/>
    <w:uiPriority w:val="39"/>
    <w:unhideWhenUsed/>
    <w:rsid w:val="00D61547"/>
    <w:pPr>
      <w:widowControl/>
      <w:tabs>
        <w:tab w:val="right" w:leader="dot" w:pos="9071"/>
      </w:tabs>
      <w:spacing w:before="60" w:after="120"/>
      <w:ind w:left="850" w:hanging="850"/>
    </w:pPr>
    <w:rPr>
      <w:rFonts w:eastAsia="Calibri"/>
      <w:szCs w:val="22"/>
      <w:lang w:eastAsia="en-US"/>
    </w:rPr>
  </w:style>
  <w:style w:type="paragraph" w:customStyle="1" w:styleId="TOC51">
    <w:name w:val="TOC 51"/>
    <w:basedOn w:val="Normal"/>
    <w:next w:val="Normal"/>
    <w:uiPriority w:val="39"/>
    <w:unhideWhenUsed/>
    <w:rsid w:val="00D61547"/>
    <w:pPr>
      <w:widowControl/>
      <w:tabs>
        <w:tab w:val="right" w:leader="dot" w:pos="9071"/>
      </w:tabs>
      <w:spacing w:before="300" w:after="120"/>
    </w:pPr>
    <w:rPr>
      <w:rFonts w:eastAsia="Calibri"/>
      <w:szCs w:val="22"/>
      <w:lang w:eastAsia="en-US"/>
    </w:rPr>
  </w:style>
  <w:style w:type="paragraph" w:customStyle="1" w:styleId="TOC61">
    <w:name w:val="TOC 61"/>
    <w:basedOn w:val="Normal"/>
    <w:next w:val="Normal"/>
    <w:uiPriority w:val="39"/>
    <w:unhideWhenUsed/>
    <w:rsid w:val="00D61547"/>
    <w:pPr>
      <w:widowControl/>
      <w:tabs>
        <w:tab w:val="right" w:leader="dot" w:pos="9071"/>
      </w:tabs>
      <w:spacing w:before="240" w:after="120"/>
    </w:pPr>
    <w:rPr>
      <w:rFonts w:eastAsia="Calibri"/>
      <w:szCs w:val="22"/>
      <w:lang w:eastAsia="en-US"/>
    </w:rPr>
  </w:style>
  <w:style w:type="paragraph" w:customStyle="1" w:styleId="TOC71">
    <w:name w:val="TOC 71"/>
    <w:basedOn w:val="Normal"/>
    <w:next w:val="Normal"/>
    <w:uiPriority w:val="39"/>
    <w:unhideWhenUsed/>
    <w:rsid w:val="00D61547"/>
    <w:pPr>
      <w:widowControl/>
      <w:tabs>
        <w:tab w:val="right" w:leader="dot" w:pos="9071"/>
      </w:tabs>
      <w:spacing w:before="180" w:after="120"/>
    </w:pPr>
    <w:rPr>
      <w:rFonts w:eastAsia="Calibri"/>
      <w:szCs w:val="22"/>
      <w:lang w:eastAsia="en-US"/>
    </w:rPr>
  </w:style>
  <w:style w:type="paragraph" w:customStyle="1" w:styleId="TOC81">
    <w:name w:val="TOC 81"/>
    <w:basedOn w:val="Normal"/>
    <w:next w:val="Normal"/>
    <w:uiPriority w:val="39"/>
    <w:unhideWhenUsed/>
    <w:rsid w:val="00D61547"/>
    <w:pPr>
      <w:widowControl/>
      <w:tabs>
        <w:tab w:val="right" w:leader="dot" w:pos="9071"/>
      </w:tabs>
      <w:spacing w:before="120" w:after="120"/>
    </w:pPr>
    <w:rPr>
      <w:rFonts w:eastAsia="Calibri"/>
      <w:szCs w:val="22"/>
      <w:lang w:eastAsia="en-US"/>
    </w:rPr>
  </w:style>
  <w:style w:type="paragraph" w:customStyle="1" w:styleId="TOC91">
    <w:name w:val="TOC 91"/>
    <w:basedOn w:val="Normal"/>
    <w:next w:val="Normal"/>
    <w:uiPriority w:val="39"/>
    <w:unhideWhenUsed/>
    <w:rsid w:val="00D61547"/>
    <w:pPr>
      <w:widowControl/>
      <w:tabs>
        <w:tab w:val="right" w:leader="dot" w:pos="9071"/>
      </w:tabs>
      <w:spacing w:before="120" w:after="120"/>
      <w:ind w:left="1417" w:hanging="1417"/>
    </w:pPr>
    <w:rPr>
      <w:rFonts w:eastAsia="Calibri"/>
      <w:szCs w:val="22"/>
      <w:lang w:eastAsia="en-US"/>
    </w:rPr>
  </w:style>
  <w:style w:type="character" w:customStyle="1" w:styleId="PlainTextChar2">
    <w:name w:val="Plain Text Char2"/>
    <w:basedOn w:val="DefaultParagraphFont"/>
    <w:rsid w:val="00D61547"/>
    <w:rPr>
      <w:rFonts w:ascii="Consolas" w:hAnsi="Consolas"/>
      <w:sz w:val="21"/>
      <w:szCs w:val="21"/>
    </w:rPr>
  </w:style>
  <w:style w:type="character" w:customStyle="1" w:styleId="BalloonTextChar2">
    <w:name w:val="Balloon Text Char2"/>
    <w:basedOn w:val="DefaultParagraphFont"/>
    <w:rsid w:val="00D61547"/>
    <w:rPr>
      <w:rFonts w:ascii="Segoe UI" w:hAnsi="Segoe UI" w:cs="Segoe UI"/>
      <w:sz w:val="18"/>
      <w:szCs w:val="18"/>
    </w:rPr>
  </w:style>
  <w:style w:type="table" w:customStyle="1" w:styleId="ListTable3-Accent13">
    <w:name w:val="List Table 3 - Accent 13"/>
    <w:basedOn w:val="TableNormal"/>
    <w:next w:val="ListTable3Accent1"/>
    <w:uiPriority w:val="48"/>
    <w:rsid w:val="00D61547"/>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b/>
        <w:bCs/>
        <w:color w:val="FFFFFF" w:themeColor="background1"/>
      </w:rPr>
      <w:tblPr/>
      <w:tcPr>
        <w:shd w:val="clear" w:color="auto" w:fill="5B9BD5" w:themeFill="accent1"/>
      </w:tcPr>
    </w:tblStylePr>
    <w:tblStylePr w:type="lastRow">
      <w:rPr>
        <w:b/>
        <w:bCs/>
      </w:rPr>
      <w:tblPr/>
      <w:tcPr>
        <w:tcBorders>
          <w:top w:val="double" w:sz="4" w:space="0" w:color="5B9BD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1"/>
          <w:right w:val="single" w:sz="4" w:space="0" w:color="5B9BD5" w:themeColor="accent1"/>
        </w:tcBorders>
      </w:tcPr>
    </w:tblStylePr>
    <w:tblStylePr w:type="band1Horz">
      <w:tblPr/>
      <w:tcPr>
        <w:tcBorders>
          <w:top w:val="single" w:sz="4" w:space="0" w:color="5B9BD5" w:themeColor="accent1"/>
          <w:bottom w:val="single" w:sz="4" w:space="0" w:color="5B9BD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1"/>
          <w:left w:val="nil"/>
        </w:tcBorders>
      </w:tcPr>
    </w:tblStylePr>
    <w:tblStylePr w:type="swCell">
      <w:tblPr/>
      <w:tcPr>
        <w:tcBorders>
          <w:top w:val="double" w:sz="4" w:space="0" w:color="5B9BD5" w:themeColor="accent1"/>
          <w:right w:val="nil"/>
        </w:tcBorders>
      </w:tcPr>
    </w:tblStylePr>
  </w:style>
  <w:style w:type="numbering" w:customStyle="1" w:styleId="NoList2">
    <w:name w:val="No List2"/>
    <w:next w:val="NoList"/>
    <w:uiPriority w:val="99"/>
    <w:semiHidden/>
    <w:unhideWhenUsed/>
    <w:rsid w:val="00D61547"/>
  </w:style>
  <w:style w:type="table" w:customStyle="1" w:styleId="TableGrid51">
    <w:name w:val="Table Grid51"/>
    <w:basedOn w:val="TableNormal"/>
    <w:next w:val="TableGrid"/>
    <w:uiPriority w:val="39"/>
    <w:rsid w:val="00D61547"/>
    <w:rPr>
      <w:rFonts w:ascii="Calibri" w:eastAsia="Calibri" w:hAnsi="Calibr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1">
    <w:name w:val="Table Grid121"/>
    <w:basedOn w:val="TableNormal"/>
    <w:next w:val="TableGrid"/>
    <w:uiPriority w:val="39"/>
    <w:rsid w:val="00D61547"/>
    <w:rPr>
      <w:rFonts w:ascii="Calibri" w:eastAsia="Calibri" w:hAnsi="Calibri"/>
      <w:sz w:val="22"/>
      <w:szCs w:val="22"/>
      <w:lang w:val="en-N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2">
    <w:name w:val="No List12"/>
    <w:next w:val="NoList"/>
    <w:uiPriority w:val="99"/>
    <w:semiHidden/>
    <w:unhideWhenUsed/>
    <w:rsid w:val="00D61547"/>
  </w:style>
  <w:style w:type="table" w:customStyle="1" w:styleId="TableGrid112">
    <w:name w:val="Table Grid112"/>
    <w:basedOn w:val="TableNormal"/>
    <w:uiPriority w:val="59"/>
    <w:rsid w:val="00D61547"/>
    <w:rPr>
      <w:rFonts w:ascii="Calibri" w:eastAsia="Calibri" w:hAnsi="Calibri"/>
      <w:sz w:val="24"/>
      <w:szCs w:val="24"/>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ListTable3-Accent131">
    <w:name w:val="List Table 3 - Accent 131"/>
    <w:basedOn w:val="TableNormal"/>
    <w:next w:val="ListTable3Accent1"/>
    <w:uiPriority w:val="48"/>
    <w:rsid w:val="00D61547"/>
    <w:rPr>
      <w:rFonts w:ascii="Calibri" w:eastAsia="Calibri" w:hAnsi="Calibri"/>
      <w:sz w:val="22"/>
      <w:szCs w:val="22"/>
      <w:lang w:val="en-US"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customStyle="1" w:styleId="TOC12">
    <w:name w:val="TOC 12"/>
    <w:basedOn w:val="Normal"/>
    <w:next w:val="Normal"/>
    <w:uiPriority w:val="39"/>
    <w:unhideWhenUsed/>
    <w:rsid w:val="00D61547"/>
    <w:pPr>
      <w:widowControl/>
      <w:tabs>
        <w:tab w:val="right" w:leader="dot" w:pos="9071"/>
      </w:tabs>
      <w:spacing w:before="60" w:after="120"/>
      <w:ind w:left="850" w:hanging="850"/>
    </w:pPr>
    <w:rPr>
      <w:rFonts w:eastAsia="Calibri"/>
      <w:szCs w:val="22"/>
      <w:lang w:eastAsia="en-US"/>
    </w:rPr>
  </w:style>
  <w:style w:type="paragraph" w:customStyle="1" w:styleId="TOC22">
    <w:name w:val="TOC 22"/>
    <w:basedOn w:val="Normal"/>
    <w:next w:val="Normal"/>
    <w:uiPriority w:val="39"/>
    <w:unhideWhenUsed/>
    <w:rsid w:val="00D61547"/>
    <w:pPr>
      <w:widowControl/>
      <w:tabs>
        <w:tab w:val="right" w:leader="dot" w:pos="9071"/>
      </w:tabs>
      <w:spacing w:before="60" w:after="120"/>
      <w:ind w:left="850" w:hanging="850"/>
    </w:pPr>
    <w:rPr>
      <w:rFonts w:eastAsia="Calibri"/>
      <w:szCs w:val="22"/>
      <w:lang w:eastAsia="en-US"/>
    </w:rPr>
  </w:style>
  <w:style w:type="paragraph" w:customStyle="1" w:styleId="TOC32">
    <w:name w:val="TOC 32"/>
    <w:basedOn w:val="Normal"/>
    <w:next w:val="Normal"/>
    <w:uiPriority w:val="39"/>
    <w:unhideWhenUsed/>
    <w:rsid w:val="00D61547"/>
    <w:pPr>
      <w:widowControl/>
      <w:tabs>
        <w:tab w:val="right" w:leader="dot" w:pos="9071"/>
      </w:tabs>
      <w:spacing w:before="60" w:after="120"/>
      <w:ind w:left="850" w:hanging="850"/>
    </w:pPr>
    <w:rPr>
      <w:rFonts w:eastAsia="Calibri"/>
      <w:szCs w:val="22"/>
      <w:lang w:eastAsia="en-US"/>
    </w:rPr>
  </w:style>
  <w:style w:type="paragraph" w:customStyle="1" w:styleId="TOC42">
    <w:name w:val="TOC 42"/>
    <w:basedOn w:val="Normal"/>
    <w:next w:val="Normal"/>
    <w:uiPriority w:val="39"/>
    <w:unhideWhenUsed/>
    <w:rsid w:val="00D61547"/>
    <w:pPr>
      <w:widowControl/>
      <w:tabs>
        <w:tab w:val="right" w:leader="dot" w:pos="9071"/>
      </w:tabs>
      <w:spacing w:before="60" w:after="120"/>
      <w:ind w:left="850" w:hanging="850"/>
    </w:pPr>
    <w:rPr>
      <w:rFonts w:eastAsia="Calibri"/>
      <w:szCs w:val="22"/>
      <w:lang w:eastAsia="en-US"/>
    </w:rPr>
  </w:style>
  <w:style w:type="paragraph" w:customStyle="1" w:styleId="TOC52">
    <w:name w:val="TOC 52"/>
    <w:basedOn w:val="Normal"/>
    <w:next w:val="Normal"/>
    <w:uiPriority w:val="39"/>
    <w:unhideWhenUsed/>
    <w:rsid w:val="00D61547"/>
    <w:pPr>
      <w:widowControl/>
      <w:tabs>
        <w:tab w:val="right" w:leader="dot" w:pos="9071"/>
      </w:tabs>
      <w:spacing w:before="300" w:after="120"/>
    </w:pPr>
    <w:rPr>
      <w:rFonts w:eastAsia="Calibri"/>
      <w:szCs w:val="22"/>
      <w:lang w:eastAsia="en-US"/>
    </w:rPr>
  </w:style>
  <w:style w:type="paragraph" w:customStyle="1" w:styleId="TOC62">
    <w:name w:val="TOC 62"/>
    <w:basedOn w:val="Normal"/>
    <w:next w:val="Normal"/>
    <w:uiPriority w:val="39"/>
    <w:unhideWhenUsed/>
    <w:rsid w:val="00D61547"/>
    <w:pPr>
      <w:widowControl/>
      <w:tabs>
        <w:tab w:val="right" w:leader="dot" w:pos="9071"/>
      </w:tabs>
      <w:spacing w:before="240" w:after="120"/>
    </w:pPr>
    <w:rPr>
      <w:rFonts w:eastAsia="Calibri"/>
      <w:szCs w:val="22"/>
      <w:lang w:eastAsia="en-US"/>
    </w:rPr>
  </w:style>
  <w:style w:type="paragraph" w:customStyle="1" w:styleId="TOC72">
    <w:name w:val="TOC 72"/>
    <w:basedOn w:val="Normal"/>
    <w:next w:val="Normal"/>
    <w:uiPriority w:val="39"/>
    <w:unhideWhenUsed/>
    <w:rsid w:val="00D61547"/>
    <w:pPr>
      <w:widowControl/>
      <w:tabs>
        <w:tab w:val="right" w:leader="dot" w:pos="9071"/>
      </w:tabs>
      <w:spacing w:before="180" w:after="120"/>
    </w:pPr>
    <w:rPr>
      <w:rFonts w:eastAsia="Calibri"/>
      <w:szCs w:val="22"/>
      <w:lang w:eastAsia="en-US"/>
    </w:rPr>
  </w:style>
  <w:style w:type="paragraph" w:customStyle="1" w:styleId="TOC82">
    <w:name w:val="TOC 82"/>
    <w:basedOn w:val="Normal"/>
    <w:next w:val="Normal"/>
    <w:uiPriority w:val="39"/>
    <w:unhideWhenUsed/>
    <w:rsid w:val="00D61547"/>
    <w:pPr>
      <w:widowControl/>
      <w:tabs>
        <w:tab w:val="right" w:leader="dot" w:pos="9071"/>
      </w:tabs>
      <w:spacing w:before="120" w:after="120"/>
    </w:pPr>
    <w:rPr>
      <w:rFonts w:eastAsia="Calibri"/>
      <w:szCs w:val="22"/>
      <w:lang w:eastAsia="en-US"/>
    </w:rPr>
  </w:style>
  <w:style w:type="paragraph" w:customStyle="1" w:styleId="TOC92">
    <w:name w:val="TOC 92"/>
    <w:basedOn w:val="Normal"/>
    <w:next w:val="Normal"/>
    <w:uiPriority w:val="39"/>
    <w:unhideWhenUsed/>
    <w:rsid w:val="00D61547"/>
    <w:pPr>
      <w:widowControl/>
      <w:tabs>
        <w:tab w:val="right" w:leader="dot" w:pos="9071"/>
      </w:tabs>
      <w:spacing w:before="120" w:after="120"/>
      <w:ind w:left="1417" w:hanging="1417"/>
    </w:pPr>
    <w:rPr>
      <w:rFonts w:eastAsia="Calibri"/>
      <w:szCs w:val="22"/>
      <w:lang w:eastAsia="en-US"/>
    </w:rPr>
  </w:style>
  <w:style w:type="numbering" w:customStyle="1" w:styleId="NoList3">
    <w:name w:val="No List3"/>
    <w:next w:val="NoList"/>
    <w:uiPriority w:val="99"/>
    <w:semiHidden/>
    <w:unhideWhenUsed/>
    <w:rsid w:val="00D61547"/>
  </w:style>
  <w:style w:type="table" w:customStyle="1" w:styleId="TableGrid6">
    <w:name w:val="Table Grid6"/>
    <w:basedOn w:val="TableNormal"/>
    <w:next w:val="TableGrid"/>
    <w:uiPriority w:val="39"/>
    <w:rsid w:val="00D61547"/>
    <w:rPr>
      <w:rFonts w:ascii="Calibri" w:eastAsia="Calibri" w:hAnsi="Calibri"/>
      <w:kern w:val="2"/>
      <w:sz w:val="22"/>
      <w:szCs w:val="22"/>
      <w:lang w:val="en-US"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uiPriority w:val="39"/>
    <w:rsid w:val="00D61547"/>
    <w:rPr>
      <w:rFonts w:ascii="Calibri" w:eastAsia="Calibri" w:hAnsi="Calibri"/>
      <w:sz w:val="22"/>
      <w:szCs w:val="22"/>
      <w:lang w:val="en-NZ"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3">
    <w:name w:val="No List13"/>
    <w:next w:val="NoList"/>
    <w:uiPriority w:val="99"/>
    <w:semiHidden/>
    <w:unhideWhenUsed/>
    <w:rsid w:val="00D61547"/>
  </w:style>
  <w:style w:type="table" w:customStyle="1" w:styleId="TableGrid113">
    <w:name w:val="Table Grid113"/>
    <w:basedOn w:val="TableNormal"/>
    <w:uiPriority w:val="59"/>
    <w:rsid w:val="00D61547"/>
    <w:rPr>
      <w:rFonts w:ascii="Calibri" w:eastAsia="Calibri" w:hAnsi="Calibri"/>
      <w:sz w:val="24"/>
      <w:szCs w:val="24"/>
      <w:lang w:val="en-US"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Normal15">
    <w:name w:val="Table Normal15"/>
    <w:uiPriority w:val="2"/>
    <w:semiHidden/>
    <w:qFormat/>
    <w:rsid w:val="00D61547"/>
    <w:pPr>
      <w:widowControl w:val="0"/>
      <w:autoSpaceDE w:val="0"/>
      <w:autoSpaceDN w:val="0"/>
    </w:pPr>
    <w:rPr>
      <w:rFonts w:ascii="Calibri" w:eastAsia="Malgun Gothic" w:hAnsi="Calibri"/>
      <w:sz w:val="22"/>
      <w:szCs w:val="22"/>
      <w:lang w:val="en-US" w:eastAsia="en-US"/>
    </w:rPr>
    <w:tblPr>
      <w:tblCellMar>
        <w:top w:w="0" w:type="dxa"/>
        <w:left w:w="0" w:type="dxa"/>
        <w:bottom w:w="0" w:type="dxa"/>
        <w:right w:w="0" w:type="dxa"/>
      </w:tblCellMar>
    </w:tblPr>
  </w:style>
  <w:style w:type="table" w:customStyle="1" w:styleId="ListTable3-Accent14">
    <w:name w:val="List Table 3 - Accent 14"/>
    <w:basedOn w:val="TableNormal"/>
    <w:next w:val="ListTable3Accent1"/>
    <w:uiPriority w:val="48"/>
    <w:rsid w:val="00D61547"/>
    <w:rPr>
      <w:rFonts w:ascii="Calibri" w:eastAsia="Calibri" w:hAnsi="Calibri"/>
      <w:sz w:val="22"/>
      <w:szCs w:val="22"/>
      <w:lang w:val="en-US" w:eastAsia="en-US"/>
    </w:rPr>
    <w:tblPr>
      <w:tblStyleRowBandSize w:val="1"/>
      <w:tblStyleColBandSize w:val="1"/>
      <w:tblBorders>
        <w:top w:val="single" w:sz="4" w:space="0" w:color="4F81BD"/>
        <w:left w:val="single" w:sz="4" w:space="0" w:color="4F81BD"/>
        <w:bottom w:val="single" w:sz="4" w:space="0" w:color="4F81BD"/>
        <w:right w:val="single" w:sz="4" w:space="0" w:color="4F81BD"/>
      </w:tblBorders>
    </w:tblPr>
    <w:tblStylePr w:type="firstRow">
      <w:rPr>
        <w:b/>
        <w:bCs/>
        <w:color w:val="FFFFFF"/>
      </w:rPr>
      <w:tblPr/>
      <w:tcPr>
        <w:shd w:val="clear" w:color="auto" w:fill="4F81BD"/>
      </w:tcPr>
    </w:tblStylePr>
    <w:tblStylePr w:type="lastRow">
      <w:rPr>
        <w:b/>
        <w:bCs/>
      </w:rPr>
      <w:tblPr/>
      <w:tcPr>
        <w:tcBorders>
          <w:top w:val="double" w:sz="4" w:space="0" w:color="4F81BD"/>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4F81BD"/>
          <w:right w:val="single" w:sz="4" w:space="0" w:color="4F81BD"/>
        </w:tcBorders>
      </w:tcPr>
    </w:tblStylePr>
    <w:tblStylePr w:type="band1Horz">
      <w:tblPr/>
      <w:tcPr>
        <w:tcBorders>
          <w:top w:val="single" w:sz="4" w:space="0" w:color="4F81BD"/>
          <w:bottom w:val="single" w:sz="4" w:space="0" w:color="4F81BD"/>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left w:val="nil"/>
        </w:tcBorders>
      </w:tcPr>
    </w:tblStylePr>
    <w:tblStylePr w:type="swCell">
      <w:tblPr/>
      <w:tcPr>
        <w:tcBorders>
          <w:top w:val="double" w:sz="4" w:space="0" w:color="4F81BD"/>
          <w:right w:val="nil"/>
        </w:tcBorders>
      </w:tcPr>
    </w:tblStylePr>
  </w:style>
  <w:style w:type="paragraph" w:customStyle="1" w:styleId="TOC13">
    <w:name w:val="TOC 13"/>
    <w:basedOn w:val="Normal"/>
    <w:next w:val="Normal"/>
    <w:uiPriority w:val="39"/>
    <w:unhideWhenUsed/>
    <w:rsid w:val="00D61547"/>
    <w:pPr>
      <w:widowControl/>
      <w:tabs>
        <w:tab w:val="right" w:leader="dot" w:pos="9071"/>
      </w:tabs>
      <w:spacing w:before="60" w:after="120"/>
      <w:ind w:left="850" w:hanging="850"/>
    </w:pPr>
    <w:rPr>
      <w:rFonts w:eastAsia="Calibri"/>
      <w:szCs w:val="22"/>
      <w:lang w:eastAsia="en-US"/>
    </w:rPr>
  </w:style>
  <w:style w:type="paragraph" w:customStyle="1" w:styleId="TOC23">
    <w:name w:val="TOC 23"/>
    <w:basedOn w:val="Normal"/>
    <w:next w:val="Normal"/>
    <w:uiPriority w:val="39"/>
    <w:unhideWhenUsed/>
    <w:rsid w:val="00D61547"/>
    <w:pPr>
      <w:widowControl/>
      <w:tabs>
        <w:tab w:val="right" w:leader="dot" w:pos="9071"/>
      </w:tabs>
      <w:spacing w:before="60" w:after="120"/>
      <w:ind w:left="850" w:hanging="850"/>
    </w:pPr>
    <w:rPr>
      <w:rFonts w:eastAsia="Calibri"/>
      <w:szCs w:val="22"/>
      <w:lang w:eastAsia="en-US"/>
    </w:rPr>
  </w:style>
  <w:style w:type="paragraph" w:customStyle="1" w:styleId="TOC33">
    <w:name w:val="TOC 33"/>
    <w:basedOn w:val="Normal"/>
    <w:next w:val="Normal"/>
    <w:uiPriority w:val="39"/>
    <w:unhideWhenUsed/>
    <w:rsid w:val="00D61547"/>
    <w:pPr>
      <w:widowControl/>
      <w:tabs>
        <w:tab w:val="right" w:leader="dot" w:pos="9071"/>
      </w:tabs>
      <w:spacing w:before="60" w:after="120"/>
      <w:ind w:left="850" w:hanging="850"/>
    </w:pPr>
    <w:rPr>
      <w:rFonts w:eastAsia="Calibri"/>
      <w:szCs w:val="22"/>
      <w:lang w:eastAsia="en-US"/>
    </w:rPr>
  </w:style>
  <w:style w:type="paragraph" w:customStyle="1" w:styleId="TOC43">
    <w:name w:val="TOC 43"/>
    <w:basedOn w:val="Normal"/>
    <w:next w:val="Normal"/>
    <w:uiPriority w:val="39"/>
    <w:unhideWhenUsed/>
    <w:rsid w:val="00D61547"/>
    <w:pPr>
      <w:widowControl/>
      <w:tabs>
        <w:tab w:val="right" w:leader="dot" w:pos="9071"/>
      </w:tabs>
      <w:spacing w:before="60" w:after="120"/>
      <w:ind w:left="850" w:hanging="850"/>
    </w:pPr>
    <w:rPr>
      <w:rFonts w:eastAsia="Calibri"/>
      <w:szCs w:val="22"/>
      <w:lang w:eastAsia="en-US"/>
    </w:rPr>
  </w:style>
  <w:style w:type="paragraph" w:customStyle="1" w:styleId="TOC53">
    <w:name w:val="TOC 53"/>
    <w:basedOn w:val="Normal"/>
    <w:next w:val="Normal"/>
    <w:uiPriority w:val="39"/>
    <w:unhideWhenUsed/>
    <w:rsid w:val="00D61547"/>
    <w:pPr>
      <w:widowControl/>
      <w:tabs>
        <w:tab w:val="right" w:leader="dot" w:pos="9071"/>
      </w:tabs>
      <w:spacing w:before="300" w:after="120"/>
    </w:pPr>
    <w:rPr>
      <w:rFonts w:eastAsia="Calibri"/>
      <w:szCs w:val="22"/>
      <w:lang w:eastAsia="en-US"/>
    </w:rPr>
  </w:style>
  <w:style w:type="paragraph" w:customStyle="1" w:styleId="TOC63">
    <w:name w:val="TOC 63"/>
    <w:basedOn w:val="Normal"/>
    <w:next w:val="Normal"/>
    <w:uiPriority w:val="39"/>
    <w:unhideWhenUsed/>
    <w:rsid w:val="00D61547"/>
    <w:pPr>
      <w:widowControl/>
      <w:tabs>
        <w:tab w:val="right" w:leader="dot" w:pos="9071"/>
      </w:tabs>
      <w:spacing w:before="240" w:after="120"/>
    </w:pPr>
    <w:rPr>
      <w:rFonts w:eastAsia="Calibri"/>
      <w:szCs w:val="22"/>
      <w:lang w:eastAsia="en-US"/>
    </w:rPr>
  </w:style>
  <w:style w:type="paragraph" w:customStyle="1" w:styleId="TOC73">
    <w:name w:val="TOC 73"/>
    <w:basedOn w:val="Normal"/>
    <w:next w:val="Normal"/>
    <w:uiPriority w:val="39"/>
    <w:unhideWhenUsed/>
    <w:rsid w:val="00D61547"/>
    <w:pPr>
      <w:widowControl/>
      <w:tabs>
        <w:tab w:val="right" w:leader="dot" w:pos="9071"/>
      </w:tabs>
      <w:spacing w:before="180" w:after="120"/>
    </w:pPr>
    <w:rPr>
      <w:rFonts w:eastAsia="Calibri"/>
      <w:szCs w:val="22"/>
      <w:lang w:eastAsia="en-US"/>
    </w:rPr>
  </w:style>
  <w:style w:type="paragraph" w:customStyle="1" w:styleId="TOC83">
    <w:name w:val="TOC 83"/>
    <w:basedOn w:val="Normal"/>
    <w:next w:val="Normal"/>
    <w:uiPriority w:val="39"/>
    <w:unhideWhenUsed/>
    <w:rsid w:val="00D61547"/>
    <w:pPr>
      <w:widowControl/>
      <w:tabs>
        <w:tab w:val="right" w:leader="dot" w:pos="9071"/>
      </w:tabs>
      <w:spacing w:before="120" w:after="120"/>
    </w:pPr>
    <w:rPr>
      <w:rFonts w:eastAsia="Calibri"/>
      <w:szCs w:val="22"/>
      <w:lang w:eastAsia="en-US"/>
    </w:rPr>
  </w:style>
  <w:style w:type="paragraph" w:customStyle="1" w:styleId="TOC93">
    <w:name w:val="TOC 93"/>
    <w:basedOn w:val="Normal"/>
    <w:next w:val="Normal"/>
    <w:uiPriority w:val="39"/>
    <w:unhideWhenUsed/>
    <w:rsid w:val="00D61547"/>
    <w:pPr>
      <w:widowControl/>
      <w:tabs>
        <w:tab w:val="right" w:leader="dot" w:pos="9071"/>
      </w:tabs>
      <w:spacing w:before="120" w:after="120"/>
      <w:ind w:left="1417" w:hanging="1417"/>
    </w:pPr>
    <w:rPr>
      <w:rFonts w:eastAsia="Calibri"/>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3.xml" /><Relationship Id="rId11" Type="http://schemas.openxmlformats.org/officeDocument/2006/relationships/image" Target="media/image2.jpeg" /><Relationship Id="rId12" Type="http://schemas.openxmlformats.org/officeDocument/2006/relationships/image" Target="media/image3.jpeg" /><Relationship Id="rId13" Type="http://schemas.openxmlformats.org/officeDocument/2006/relationships/image" Target="media/image4.jpeg" /><Relationship Id="rId14" Type="http://schemas.openxmlformats.org/officeDocument/2006/relationships/image" Target="media/image5.jpeg" /><Relationship Id="rId15" Type="http://schemas.openxmlformats.org/officeDocument/2006/relationships/image" Target="media/image6.jpeg" /><Relationship Id="rId16" Type="http://schemas.openxmlformats.org/officeDocument/2006/relationships/image" Target="media/image7.jpeg" /><Relationship Id="rId17" Type="http://schemas.openxmlformats.org/officeDocument/2006/relationships/image" Target="media/image8.jpeg" /><Relationship Id="rId18" Type="http://schemas.openxmlformats.org/officeDocument/2006/relationships/image" Target="media/image9.jpeg" /><Relationship Id="rId19" Type="http://schemas.openxmlformats.org/officeDocument/2006/relationships/image" Target="media/image10.jpeg" /><Relationship Id="rId2" Type="http://schemas.openxmlformats.org/officeDocument/2006/relationships/settings" Target="settings.xml" /><Relationship Id="rId20" Type="http://schemas.openxmlformats.org/officeDocument/2006/relationships/image" Target="media/image11.jpeg" /><Relationship Id="rId21" Type="http://schemas.openxmlformats.org/officeDocument/2006/relationships/image" Target="media/image12.jpeg" /><Relationship Id="rId22" Type="http://schemas.openxmlformats.org/officeDocument/2006/relationships/image" Target="media/image13.jpeg" /><Relationship Id="rId23" Type="http://schemas.openxmlformats.org/officeDocument/2006/relationships/image" Target="media/image14.jpeg" /><Relationship Id="rId24" Type="http://schemas.openxmlformats.org/officeDocument/2006/relationships/image" Target="media/image15.jpeg" /><Relationship Id="rId25" Type="http://schemas.openxmlformats.org/officeDocument/2006/relationships/image" Target="media/image16.jpeg" /><Relationship Id="rId26" Type="http://schemas.openxmlformats.org/officeDocument/2006/relationships/image" Target="media/image17.jpeg" /><Relationship Id="rId27" Type="http://schemas.openxmlformats.org/officeDocument/2006/relationships/image" Target="media/image18.jpeg" /><Relationship Id="rId28" Type="http://schemas.openxmlformats.org/officeDocument/2006/relationships/image" Target="media/image19.jpeg" /><Relationship Id="rId29" Type="http://schemas.openxmlformats.org/officeDocument/2006/relationships/image" Target="media/image20.jpeg" /><Relationship Id="rId3" Type="http://schemas.openxmlformats.org/officeDocument/2006/relationships/webSettings" Target="webSettings.xml" /><Relationship Id="rId30" Type="http://schemas.openxmlformats.org/officeDocument/2006/relationships/image" Target="media/image21.jpeg" /><Relationship Id="rId31" Type="http://schemas.openxmlformats.org/officeDocument/2006/relationships/image" Target="media/image22.jpeg" /><Relationship Id="rId32" Type="http://schemas.openxmlformats.org/officeDocument/2006/relationships/image" Target="media/image23.jpeg" /><Relationship Id="rId33" Type="http://schemas.openxmlformats.org/officeDocument/2006/relationships/theme" Target="theme/theme1.xml" /><Relationship Id="rId34" Type="http://schemas.openxmlformats.org/officeDocument/2006/relationships/numbering" Target="numbering.xml" /><Relationship Id="rId35" Type="http://schemas.openxmlformats.org/officeDocument/2006/relationships/styles" Target="style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yperlink" Target="http://data.europa.eu/eli/reg_impl/2011/404/oj" TargetMode="External" /><Relationship Id="rId8" Type="http://schemas.openxmlformats.org/officeDocument/2006/relationships/footer" Target="footer1.xml" /><Relationship Id="rId9" Type="http://schemas.openxmlformats.org/officeDocument/2006/relationships/footer" Target="footer2.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C/2025/5154/oj" TargetMode="External" /><Relationship Id="rId10" Type="http://schemas.openxmlformats.org/officeDocument/2006/relationships/hyperlink" Target="http://data.europa.eu/eli/reg/2023/2857/oj" TargetMode="External" /><Relationship Id="rId11" Type="http://schemas.openxmlformats.org/officeDocument/2006/relationships/hyperlink" Target="http://data.europa.eu/eli/reg/2021/56/oj" TargetMode="External" /><Relationship Id="rId12" Type="http://schemas.openxmlformats.org/officeDocument/2006/relationships/hyperlink" Target="http://data.europa.eu/eli/reg/2022/2056/oj" TargetMode="External" /><Relationship Id="rId13" Type="http://schemas.openxmlformats.org/officeDocument/2006/relationships/hyperlink" Target="http://data.europa.eu/eli/reg/2022/2343/oj" TargetMode="External" /><Relationship Id="rId14" Type="http://schemas.openxmlformats.org/officeDocument/2006/relationships/hyperlink" Target="http://data.europa.eu/eli/reg/2013/1380/oj" TargetMode="External" /><Relationship Id="rId15" Type="http://schemas.openxmlformats.org/officeDocument/2006/relationships/hyperlink" Target="http://data.europa.eu/eli/agree_interinstit/2016/512/oj" TargetMode="External" /><Relationship Id="rId16" Type="http://schemas.openxmlformats.org/officeDocument/2006/relationships/hyperlink" Target="https://www.sprfmo.int/science/benthic-impact-assessments/" TargetMode="External" /><Relationship Id="rId17" Type="http://schemas.openxmlformats.org/officeDocument/2006/relationships/hyperlink" Target="https://data.iotc.org/reference/latest/guidelines/" TargetMode="External" /><Relationship Id="rId18" Type="http://schemas.openxmlformats.org/officeDocument/2006/relationships/hyperlink" Target="https://iotc.org/sites/default/files/documents/2023/05/IOTC-ROS-DataStandards.pdf" TargetMode="External" /><Relationship Id="rId19" Type="http://schemas.openxmlformats.org/officeDocument/2006/relationships/hyperlink" Target="https://iotc.org/science/regional-observer-scheme-science" TargetMode="External" /><Relationship Id="rId2" Type="http://schemas.openxmlformats.org/officeDocument/2006/relationships/hyperlink" Target="http://data.europa.eu/eli/reg/2017/2107/oj" TargetMode="External" /><Relationship Id="rId3" Type="http://schemas.openxmlformats.org/officeDocument/2006/relationships/hyperlink" Target="http://data.europa.eu/eli/reg/2019/1154/oj" TargetMode="External" /><Relationship Id="rId4" Type="http://schemas.openxmlformats.org/officeDocument/2006/relationships/hyperlink" Target="http://data.europa.eu/eli/reg/2023/2053/oj" TargetMode="External" /><Relationship Id="rId5" Type="http://schemas.openxmlformats.org/officeDocument/2006/relationships/hyperlink" Target="http://data.europa.eu/eli/reg/2024/897/oj" TargetMode="External" /><Relationship Id="rId6" Type="http://schemas.openxmlformats.org/officeDocument/2006/relationships/hyperlink" Target="http://data.europa.eu/eli/reg/2018/975/oj" TargetMode="External" /><Relationship Id="rId7" Type="http://schemas.openxmlformats.org/officeDocument/2006/relationships/hyperlink" Target="http://data.europa.eu/eli/reg/2019/833/oj" TargetMode="External" /><Relationship Id="rId8" Type="http://schemas.openxmlformats.org/officeDocument/2006/relationships/hyperlink" Target="http://data.europa.eu/eli/reg/2021/1231/oj" TargetMode="External" /><Relationship Id="rId9" Type="http://schemas.openxmlformats.org/officeDocument/2006/relationships/hyperlink" Target="http://data.europa.eu/eli/reg/2022/2037/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394</Pages>
  <Words>45111</Words>
  <Characters>257133</Characters>
  <Application>Microsoft Office Word</Application>
  <DocSecurity>0</DocSecurity>
  <Lines>2142</Lines>
  <Paragraphs>603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301641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2026-09-17T07:02:00Z</dcterms:created>
  <dcterms:modified xsi:type="dcterms:W3CDTF">2026-09-17T07:02:00Z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P10_TA(2026)0280_</vt:lpwstr>
  </property>
  <property fmtid="{D5CDD505-2E9C-101B-9397-08002B2CF9AE}" pid="4" name="&lt;Type&gt;">
    <vt:lpwstr>RR</vt:lpwstr>
  </property>
</Properties>
</file>