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13A85" w:rsidTr="0010095E">
        <w:trPr>
          <w:trHeight w:hRule="exact" w:val="1418"/>
        </w:trPr>
        <w:tc>
          <w:tcPr>
            <w:tcW w:w="6804" w:type="dxa"/>
            <w:shd w:val="clear" w:color="auto" w:fill="auto"/>
            <w:vAlign w:val="center"/>
          </w:tcPr>
          <w:p w:rsidR="00751A4A" w:rsidRPr="00E13A85" w:rsidRDefault="009D1436" w:rsidP="0010095E">
            <w:pPr>
              <w:pStyle w:val="EPName"/>
            </w:pPr>
            <w:r w:rsidRPr="00E13A85">
              <w:t>Ευρωπαϊκό Κοινοβούλιο</w:t>
            </w:r>
          </w:p>
          <w:p w:rsidR="00751A4A" w:rsidRPr="00E13A85" w:rsidRDefault="00817416" w:rsidP="00756632">
            <w:pPr>
              <w:pStyle w:val="EPTerm"/>
              <w:rPr>
                <w:rStyle w:val="HideTWBExt"/>
                <w:noProof w:val="0"/>
                <w:vanish w:val="0"/>
                <w:color w:val="auto"/>
              </w:rPr>
            </w:pPr>
            <w:r w:rsidRPr="00E13A85">
              <w:t>2019-2024</w:t>
            </w:r>
          </w:p>
        </w:tc>
        <w:tc>
          <w:tcPr>
            <w:tcW w:w="2268" w:type="dxa"/>
            <w:shd w:val="clear" w:color="auto" w:fill="auto"/>
          </w:tcPr>
          <w:p w:rsidR="00751A4A" w:rsidRPr="00E13A85" w:rsidRDefault="00187494" w:rsidP="0010095E">
            <w:pPr>
              <w:pStyle w:val="EPLogo"/>
            </w:pPr>
            <w:r w:rsidRPr="00E13A85">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13A85" w:rsidRDefault="00D058B8" w:rsidP="004C5D52">
      <w:pPr>
        <w:pStyle w:val="LineTop"/>
      </w:pPr>
    </w:p>
    <w:p w:rsidR="00680577" w:rsidRPr="00E13A85" w:rsidRDefault="009D1436" w:rsidP="00680577">
      <w:pPr>
        <w:pStyle w:val="EPBodyTA1"/>
      </w:pPr>
      <w:r w:rsidRPr="00E13A85">
        <w:t>ΚΕΙΜΕΝΑ ΠΟΥ ΕΓΚΡΙΘΗΚΑΝ</w:t>
      </w:r>
    </w:p>
    <w:p w:rsidR="00D058B8" w:rsidRPr="00E13A85" w:rsidRDefault="00D058B8" w:rsidP="00D058B8">
      <w:pPr>
        <w:pStyle w:val="LineBottom"/>
      </w:pPr>
    </w:p>
    <w:p w:rsidR="009D1436" w:rsidRPr="00E13A85" w:rsidRDefault="009D1436" w:rsidP="009D1436">
      <w:pPr>
        <w:pStyle w:val="ATHeading1"/>
      </w:pPr>
      <w:bookmarkStart w:id="0" w:name="TANumber"/>
      <w:r w:rsidRPr="00E13A85">
        <w:t>P</w:t>
      </w:r>
      <w:r w:rsidR="00702116" w:rsidRPr="00E13A85">
        <w:t>9</w:t>
      </w:r>
      <w:r w:rsidRPr="00E13A85">
        <w:t>_TA(2021)0</w:t>
      </w:r>
      <w:r w:rsidR="005A5789" w:rsidRPr="00E13A85">
        <w:t>458</w:t>
      </w:r>
      <w:bookmarkEnd w:id="0"/>
    </w:p>
    <w:p w:rsidR="009D1436" w:rsidRPr="00E13A85" w:rsidRDefault="00707A35" w:rsidP="00E05E6C">
      <w:pPr>
        <w:pStyle w:val="ATHeading2"/>
      </w:pPr>
      <w:bookmarkStart w:id="1" w:name="title"/>
      <w:r>
        <w:t>Κοινή γεωργική πολιτική –</w:t>
      </w:r>
      <w:r w:rsidR="00E05E6C" w:rsidRPr="00E13A85">
        <w:t xml:space="preserve"> τροποποίηση του κανονισμού ΚΟΑ και άλλων</w:t>
      </w:r>
      <w:r w:rsidR="00DA7070" w:rsidRPr="00E13A85">
        <w:t xml:space="preserve"> </w:t>
      </w:r>
      <w:r w:rsidR="00E05E6C" w:rsidRPr="00E13A85">
        <w:t>κανονισμών</w:t>
      </w:r>
      <w:bookmarkEnd w:id="1"/>
      <w:r w:rsidR="009D1436" w:rsidRPr="00E13A85">
        <w:t xml:space="preserve"> </w:t>
      </w:r>
      <w:bookmarkStart w:id="2" w:name="Etoiles"/>
      <w:r w:rsidR="009D1436" w:rsidRPr="00E13A85">
        <w:t>***I</w:t>
      </w:r>
      <w:bookmarkEnd w:id="2"/>
    </w:p>
    <w:p w:rsidR="009D1436" w:rsidRPr="00E13A85" w:rsidRDefault="009D1436" w:rsidP="009D1436">
      <w:pPr>
        <w:rPr>
          <w:i/>
          <w:vanish/>
        </w:rPr>
      </w:pPr>
      <w:r w:rsidRPr="00E13A85">
        <w:rPr>
          <w:i/>
        </w:rPr>
        <w:fldChar w:fldCharType="begin"/>
      </w:r>
      <w:r w:rsidRPr="00E13A85">
        <w:rPr>
          <w:i/>
        </w:rPr>
        <w:instrText xml:space="preserve"> TC"(</w:instrText>
      </w:r>
      <w:bookmarkStart w:id="3" w:name="DocNumber"/>
      <w:r w:rsidRPr="00E13A85">
        <w:rPr>
          <w:i/>
        </w:rPr>
        <w:instrText>A8-0198/2019</w:instrText>
      </w:r>
      <w:bookmarkEnd w:id="3"/>
      <w:r w:rsidRPr="00E13A85">
        <w:rPr>
          <w:i/>
        </w:rPr>
        <w:instrText xml:space="preserve"> - Εισηγητής: Eric Andrieu)"\l3 \n&gt; \* MERGEFORMAT </w:instrText>
      </w:r>
      <w:r w:rsidRPr="00E13A85">
        <w:rPr>
          <w:i/>
        </w:rPr>
        <w:fldChar w:fldCharType="end"/>
      </w:r>
    </w:p>
    <w:p w:rsidR="009D1436" w:rsidRPr="00E13A85" w:rsidRDefault="009D1436" w:rsidP="009D1436">
      <w:pPr>
        <w:rPr>
          <w:vanish/>
        </w:rPr>
      </w:pPr>
      <w:bookmarkStart w:id="4" w:name="Commission"/>
      <w:r w:rsidRPr="00E13A85">
        <w:rPr>
          <w:vanish/>
        </w:rPr>
        <w:t>Επιτροπή Γεωργίας και Ανάπτυξης της Υπαίθρου</w:t>
      </w:r>
      <w:bookmarkEnd w:id="4"/>
    </w:p>
    <w:p w:rsidR="009D1436" w:rsidRPr="00E13A85" w:rsidRDefault="009D1436" w:rsidP="009D1436">
      <w:pPr>
        <w:rPr>
          <w:vanish/>
        </w:rPr>
      </w:pPr>
      <w:bookmarkStart w:id="5" w:name="PE"/>
      <w:r w:rsidRPr="00E13A85">
        <w:rPr>
          <w:vanish/>
        </w:rPr>
        <w:t>PE623.922</w:t>
      </w:r>
      <w:bookmarkEnd w:id="5"/>
    </w:p>
    <w:p w:rsidR="009D1436" w:rsidRPr="00E13A85" w:rsidRDefault="009D1436" w:rsidP="009D1436">
      <w:pPr>
        <w:pStyle w:val="ATHeading3"/>
      </w:pPr>
      <w:bookmarkStart w:id="6" w:name="Sujet"/>
      <w:r w:rsidRPr="00E13A85">
        <w:t xml:space="preserve">Νομοθετικό ψήφισμα του Ευρωπαϊκού Κοινοβουλίου </w:t>
      </w:r>
      <w:r w:rsidR="00E05E6C" w:rsidRPr="00E13A85">
        <w:t xml:space="preserve">της </w:t>
      </w:r>
      <w:r w:rsidR="000B0AEC" w:rsidRPr="00E13A85">
        <w:t>23</w:t>
      </w:r>
      <w:r w:rsidR="00E05E6C" w:rsidRPr="00E13A85">
        <w:t xml:space="preserve">ης Νοεμβρίου 2021 </w:t>
      </w:r>
      <w:r w:rsidRPr="00E13A85">
        <w:t>σχετικά με την πρόταση κανονισμού του Ευρωπαϊκού Κοινοβουλίου και του Συμβουλίου που αφορά την τροποποίηση των κανονισμών (ΕΕ) αριθ. 1308/2013 για τη θέσπιση κοινής οργάνωσης των αγορών γεωργικών προϊόντων, (ΕΕ) αριθ. 1151/2012 για τα συστήματα ποιότητας των γεωργικών προϊόντων και των τροφίμων, (ΕΕ) αριθ. 251/2014 για τον ορισμό, την περιγραφή, την παρουσίαση, την επισήμανση και την προστασία των γεωγραφικών ενδείξεων των αρωματισμένων αμπελοοινικών προϊόντων, (ΕΕ) αριθ. 228/2013 για τον καθορισμό ειδικών μέτρων για τη γεωργία στις εξόχως απόκεντρες περιοχές της Ένωσης και (ΕΕ) αριθ. 229/2013 για τη θέσπιση ειδικών μέτρων για τη γεωργία υπέρ των γεωργικών προϊόντων και των τροφίμων στα μικρά νησιά του Αιγαίου</w:t>
      </w:r>
      <w:bookmarkEnd w:id="6"/>
      <w:r w:rsidRPr="00E13A85">
        <w:t xml:space="preserve"> </w:t>
      </w:r>
      <w:bookmarkStart w:id="7" w:name="References"/>
      <w:r w:rsidRPr="00E13A85">
        <w:t>(COM(2018)0394 – C8-0246/2018 – 2018/0218(COD))</w:t>
      </w:r>
      <w:bookmarkEnd w:id="7"/>
    </w:p>
    <w:p w:rsidR="00E05E6C" w:rsidRPr="00E13A85" w:rsidRDefault="00E05E6C" w:rsidP="00E05E6C">
      <w:pPr>
        <w:rPr>
          <w:b/>
        </w:rPr>
      </w:pPr>
      <w:bookmarkStart w:id="8" w:name="TextBodyBegin"/>
      <w:bookmarkEnd w:id="8"/>
    </w:p>
    <w:p w:rsidR="00D44662" w:rsidRPr="00E13A85" w:rsidRDefault="00D44662" w:rsidP="00E05E6C">
      <w:pPr>
        <w:rPr>
          <w:b/>
        </w:rPr>
      </w:pPr>
      <w:r w:rsidRPr="00E13A85">
        <w:rPr>
          <w:b/>
        </w:rPr>
        <w:t>(Συνήθης νομοθετική διαδικασία: πρώτη ανάγνωση)</w:t>
      </w:r>
    </w:p>
    <w:p w:rsidR="00E05E6C" w:rsidRPr="00E13A85" w:rsidRDefault="00E05E6C" w:rsidP="00E05E6C">
      <w:pPr>
        <w:widowControl/>
        <w:spacing w:after="240"/>
        <w:ind w:left="567" w:hanging="567"/>
        <w:rPr>
          <w:i/>
          <w:iCs/>
        </w:rPr>
      </w:pPr>
    </w:p>
    <w:p w:rsidR="00D44662" w:rsidRPr="00E13A85" w:rsidRDefault="00D44662" w:rsidP="00E05E6C">
      <w:pPr>
        <w:widowControl/>
        <w:spacing w:after="240"/>
        <w:ind w:left="567" w:hanging="567"/>
      </w:pPr>
      <w:r w:rsidRPr="00E13A85">
        <w:rPr>
          <w:i/>
          <w:iCs/>
        </w:rPr>
        <w:t>Το Ευρωπαϊκό Κοινοβούλιο</w:t>
      </w:r>
      <w:r w:rsidRPr="00E13A85">
        <w:t>,</w:t>
      </w:r>
    </w:p>
    <w:p w:rsidR="00D44662" w:rsidRPr="00E13A85" w:rsidRDefault="00D44662" w:rsidP="00E05E6C">
      <w:pPr>
        <w:widowControl/>
        <w:spacing w:after="240"/>
        <w:ind w:left="567" w:hanging="567"/>
      </w:pPr>
      <w:r w:rsidRPr="00E13A85">
        <w:t>–</w:t>
      </w:r>
      <w:r w:rsidRPr="00E13A85">
        <w:tab/>
        <w:t>έχοντας υπόψη την πρόταση της Επιτροπής προς το Κοινοβούλιο και το Συμβούλιο (COM(2018)0394),</w:t>
      </w:r>
    </w:p>
    <w:p w:rsidR="00D44662" w:rsidRPr="00E13A85" w:rsidRDefault="00D44662" w:rsidP="00E05E6C">
      <w:pPr>
        <w:widowControl/>
        <w:spacing w:after="240"/>
        <w:ind w:left="567" w:hanging="567"/>
      </w:pPr>
      <w:r w:rsidRPr="00E13A85">
        <w:t>–</w:t>
      </w:r>
      <w:r w:rsidRPr="00E13A85">
        <w:tab/>
        <w:t>έχοντας υπόψη το άρθρο 294 παράγραφος 2, το άρθρο 43 παράγραφος 2, το άρθρο 114, το άρθρο 118 πρώτο εδάφιο και το άρθρο 349 της Συνθήκης για τη λειτουργία της Ευρωπαϊκής Ένωσης, σύμφωνα με τα οποία του υποβλήθηκε η πρόταση από την Επιτροπή (C8-0246/2018),</w:t>
      </w:r>
    </w:p>
    <w:p w:rsidR="00D44662" w:rsidRPr="00E13A85" w:rsidRDefault="00D44662" w:rsidP="00E05E6C">
      <w:pPr>
        <w:widowControl/>
        <w:spacing w:after="240"/>
        <w:ind w:left="567" w:hanging="567"/>
      </w:pPr>
      <w:r w:rsidRPr="00E13A85">
        <w:t>–</w:t>
      </w:r>
      <w:r w:rsidRPr="00E13A85">
        <w:tab/>
        <w:t>έχοντας υπόψη το άρθρο 294 παράγραφος 3 της Συνθήκης για τη λειτουργία της Ευρωπαϊκής Ένωσης,</w:t>
      </w:r>
    </w:p>
    <w:p w:rsidR="00D44662" w:rsidRPr="00E13A85" w:rsidRDefault="00D44662" w:rsidP="00E05E6C">
      <w:pPr>
        <w:widowControl/>
        <w:spacing w:after="240"/>
        <w:ind w:left="567" w:hanging="567"/>
      </w:pPr>
      <w:r w:rsidRPr="00E13A85">
        <w:t>–</w:t>
      </w:r>
      <w:r w:rsidRPr="00E13A85">
        <w:tab/>
        <w:t>έχοντας υπόψη τη γνώμη της Ευρωπαϊκής Οικονομικής και Κοινωνικής Επιτροπής της 17ης Οκτωβρίου 2018</w:t>
      </w:r>
      <w:r w:rsidRPr="00E13A85">
        <w:rPr>
          <w:vertAlign w:val="superscript"/>
        </w:rPr>
        <w:footnoteReference w:id="1"/>
      </w:r>
      <w:r w:rsidRPr="00E13A85">
        <w:t>,</w:t>
      </w:r>
    </w:p>
    <w:p w:rsidR="00D44662" w:rsidRPr="00E13A85" w:rsidRDefault="00D44662" w:rsidP="00E05E6C">
      <w:pPr>
        <w:widowControl/>
        <w:spacing w:after="240"/>
        <w:ind w:left="567" w:hanging="567"/>
      </w:pPr>
      <w:r w:rsidRPr="00E13A85">
        <w:t>–</w:t>
      </w:r>
      <w:r w:rsidRPr="00E13A85">
        <w:tab/>
        <w:t>έχοντας υπόψη τη γνώμη της Επιτροπής των Περιφερειών της 5ης Δεκεμβρίου 2018</w:t>
      </w:r>
      <w:r w:rsidRPr="00E13A85">
        <w:rPr>
          <w:vertAlign w:val="superscript"/>
        </w:rPr>
        <w:footnoteReference w:id="2"/>
      </w:r>
      <w:r w:rsidRPr="00E13A85">
        <w:t>,</w:t>
      </w:r>
    </w:p>
    <w:p w:rsidR="008C7BC2" w:rsidRPr="00E13A85" w:rsidRDefault="008C7BC2" w:rsidP="00E05E6C">
      <w:pPr>
        <w:widowControl/>
        <w:spacing w:after="240"/>
        <w:ind w:left="567" w:hanging="567"/>
      </w:pPr>
      <w:r w:rsidRPr="00E13A85">
        <w:lastRenderedPageBreak/>
        <w:t>–</w:t>
      </w:r>
      <w:r w:rsidRPr="00E13A85">
        <w:tab/>
        <w:t>έχοντας υπόψη την προσωρινή συμφωνία που εγκρίθηκε από την αρμόδια επιτροπή σύμφωνα με το άρθρο 74 παράγραφος 4 του Κανονισμού του και τη δέσμευση του εκπροσώπου του Συμβουλίου, με επιστολή της 23ης Ιουλίου 2021, να εγκρίνει τη θέση του Κοινοβουλίου, σύμφωνα με το άρθρο 294 παράγραφος 4 της Συνθήκης για τη λειτουργία της Ευρωπαϊκής Ένωσης,</w:t>
      </w:r>
    </w:p>
    <w:p w:rsidR="00D44662" w:rsidRPr="00E13A85" w:rsidRDefault="00D44662" w:rsidP="00E05E6C">
      <w:pPr>
        <w:widowControl/>
        <w:spacing w:after="240"/>
        <w:ind w:left="567" w:hanging="567"/>
      </w:pPr>
      <w:r w:rsidRPr="00E13A85">
        <w:t>–</w:t>
      </w:r>
      <w:r w:rsidRPr="00E13A85">
        <w:tab/>
        <w:t>έχοντας υπόψη το άρθρο 59 του Κανονισμού του,</w:t>
      </w:r>
    </w:p>
    <w:p w:rsidR="00D44662" w:rsidRPr="00E13A85" w:rsidRDefault="00D44662" w:rsidP="00E05E6C">
      <w:pPr>
        <w:widowControl/>
        <w:spacing w:after="240"/>
        <w:ind w:left="567" w:hanging="567"/>
      </w:pPr>
      <w:r w:rsidRPr="00E13A85">
        <w:t>–</w:t>
      </w:r>
      <w:r w:rsidRPr="00E13A85">
        <w:tab/>
        <w:t>έχοντας υπόψη την έκθεση της Επιτροπής Γεωργίας και Ανάπτυξης της Υπαίθρου και τις γνωμοδοτήσεις και τη θέση υπό μορφή τροπολογιών της Επιτροπής Ανάπτυξης, της Επιτροπής Ελέγχου του Προϋπολογισμού, της Επιτροπής Περιβάλλοντος, Δημόσιας Υγείας και Ασφάλειας των Τροφίμων, καθώς και της Επιτροπής Περιφερειακής Ανάπτυξης (A8-0198/2019),</w:t>
      </w:r>
    </w:p>
    <w:p w:rsidR="00D44662" w:rsidRPr="00E13A85" w:rsidRDefault="00D44662" w:rsidP="00E05E6C">
      <w:pPr>
        <w:widowControl/>
        <w:spacing w:after="240"/>
        <w:ind w:left="567" w:hanging="567"/>
      </w:pPr>
      <w:r w:rsidRPr="00E13A85">
        <w:t>1.</w:t>
      </w:r>
      <w:r w:rsidRPr="00E13A85">
        <w:tab/>
        <w:t>εγκρίνει τη θέση του σε πρώτη ανάγνωση όπως παρατίθεται κατωτέρω</w:t>
      </w:r>
      <w:r w:rsidR="005C7BD2" w:rsidRPr="00E13A85">
        <w:rPr>
          <w:rStyle w:val="FootnoteReference"/>
          <w:szCs w:val="24"/>
        </w:rPr>
        <w:footnoteReference w:id="3"/>
      </w:r>
      <w:r w:rsidRPr="00E13A85">
        <w:t>·</w:t>
      </w:r>
    </w:p>
    <w:p w:rsidR="008C7BC2" w:rsidRPr="00E13A85" w:rsidRDefault="008C7BC2" w:rsidP="008C7BC2">
      <w:pPr>
        <w:widowControl/>
        <w:spacing w:after="240"/>
        <w:ind w:left="567" w:hanging="567"/>
      </w:pPr>
      <w:r w:rsidRPr="00E13A85">
        <w:t>2.</w:t>
      </w:r>
      <w:r w:rsidRPr="00E13A85">
        <w:tab/>
        <w:t xml:space="preserve">εγκρίνει τις κοινές δηλώσεις του Κοινοβουλίου, του Συμβουλίου και της Επιτροπής και την κοινή δήλωση του Κοινοβουλίου και του Συμβουλίου που επισυνάπτονται στο παρόν ψήφισμα, οι οποίες θα δημοσιευτούν στη σειρά </w:t>
      </w:r>
      <w:r w:rsidRPr="00E13A85">
        <w:rPr>
          <w:lang w:val="en-GB"/>
        </w:rPr>
        <w:t>C</w:t>
      </w:r>
      <w:r w:rsidRPr="00E13A85">
        <w:t xml:space="preserve"> της </w:t>
      </w:r>
      <w:r w:rsidRPr="00E13A85">
        <w:rPr>
          <w:i/>
        </w:rPr>
        <w:t>Επίσημης Εφημερίδας της Ευρωπαϊκής</w:t>
      </w:r>
      <w:r w:rsidR="005C7BD2" w:rsidRPr="00E13A85">
        <w:rPr>
          <w:i/>
        </w:rPr>
        <w:t xml:space="preserve"> Ένωσης</w:t>
      </w:r>
      <w:r w:rsidRPr="00E13A85">
        <w:t>·</w:t>
      </w:r>
    </w:p>
    <w:p w:rsidR="008C7BC2" w:rsidRPr="00E13A85" w:rsidRDefault="008C7BC2" w:rsidP="008C7BC2">
      <w:pPr>
        <w:widowControl/>
        <w:spacing w:after="240"/>
        <w:ind w:left="567" w:hanging="567"/>
      </w:pPr>
      <w:r w:rsidRPr="00E13A85">
        <w:t>3.</w:t>
      </w:r>
      <w:r w:rsidRPr="00E13A85">
        <w:tab/>
        <w:t xml:space="preserve">λαμβάνει υπόψη τις δηλώσεις της Επιτροπής που επισυνάπτονται στο παρόν ψήφισμα, οι οποίες θα δημοσιευτούν στη σειρά </w:t>
      </w:r>
      <w:r w:rsidRPr="00E13A85">
        <w:rPr>
          <w:lang w:val="en-GB"/>
        </w:rPr>
        <w:t>C</w:t>
      </w:r>
      <w:r w:rsidRPr="00E13A85">
        <w:t xml:space="preserve"> της </w:t>
      </w:r>
      <w:r w:rsidRPr="00E13A85">
        <w:rPr>
          <w:i/>
        </w:rPr>
        <w:t>Επίσημης Εφημερίδας της Ευρωπαϊκής</w:t>
      </w:r>
      <w:r w:rsidR="005C7BD2" w:rsidRPr="00E13A85">
        <w:rPr>
          <w:i/>
        </w:rPr>
        <w:t xml:space="preserve"> Ένωσης</w:t>
      </w:r>
      <w:r w:rsidRPr="00E13A85">
        <w:t>·</w:t>
      </w:r>
    </w:p>
    <w:p w:rsidR="00D44662" w:rsidRPr="00E13A85" w:rsidRDefault="005C7BD2" w:rsidP="008C7BC2">
      <w:pPr>
        <w:widowControl/>
        <w:spacing w:after="240"/>
        <w:ind w:left="567" w:hanging="567"/>
      </w:pPr>
      <w:r w:rsidRPr="00E13A85">
        <w:t>4</w:t>
      </w:r>
      <w:r w:rsidR="00D44662" w:rsidRPr="00E13A85">
        <w:t>.</w:t>
      </w:r>
      <w:r w:rsidR="00D44662" w:rsidRPr="00E13A85">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D44662" w:rsidRPr="00E13A85" w:rsidRDefault="005C7BD2" w:rsidP="00E05E6C">
      <w:pPr>
        <w:widowControl/>
        <w:spacing w:after="240"/>
        <w:ind w:left="567" w:hanging="567"/>
      </w:pPr>
      <w:r w:rsidRPr="00E13A85">
        <w:t>5</w:t>
      </w:r>
      <w:r w:rsidR="00D44662" w:rsidRPr="00E13A85">
        <w:t>.</w:t>
      </w:r>
      <w:r w:rsidR="00D44662" w:rsidRPr="00E13A85">
        <w:tab/>
        <w:t>αναθέτει στον Πρόεδρό του να διαβιβάσει τη θέση του Κοινοβουλίου στο Συμβούλιο, στην Επιτροπή και στα εθνικά κοινοβούλια.</w:t>
      </w:r>
    </w:p>
    <w:p w:rsidR="008C7BC2" w:rsidRPr="00E13A85" w:rsidRDefault="008C7BC2" w:rsidP="00E05E6C">
      <w:pPr>
        <w:widowControl/>
        <w:spacing w:after="240"/>
        <w:ind w:left="567" w:hanging="567"/>
      </w:pPr>
    </w:p>
    <w:p w:rsidR="008C7BC2" w:rsidRPr="00E13A85" w:rsidRDefault="008C7BC2" w:rsidP="00D44662">
      <w:pPr>
        <w:sectPr w:rsidR="008C7BC2" w:rsidRPr="00E13A85" w:rsidSect="00F04A8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8C7BC2" w:rsidRPr="00E13A85" w:rsidRDefault="008C7BC2" w:rsidP="008C7BC2">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E13A85">
        <w:rPr>
          <w:b/>
        </w:rPr>
        <w:lastRenderedPageBreak/>
        <w:t>P9_TC1-COD(2018)0218</w:t>
      </w:r>
    </w:p>
    <w:p w:rsidR="008C7BC2" w:rsidRPr="00E13A85" w:rsidRDefault="008C7BC2" w:rsidP="008C7BC2">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cs="Arial"/>
          <w:b/>
          <w:szCs w:val="22"/>
          <w:lang w:eastAsia="en-US"/>
        </w:rPr>
      </w:pPr>
      <w:r w:rsidRPr="00E13A85">
        <w:rPr>
          <w:b/>
        </w:rPr>
        <w:t xml:space="preserve">Θέση του Ευρωπαϊκού Κοινοβουλίου που καθορίστηκε σε πρώτη ανάγνωση στις </w:t>
      </w:r>
      <w:r w:rsidR="005C7BD2" w:rsidRPr="00E13A85">
        <w:rPr>
          <w:b/>
        </w:rPr>
        <w:t>23</w:t>
      </w:r>
      <w:r w:rsidRPr="00E13A85">
        <w:rPr>
          <w:b/>
        </w:rPr>
        <w:t> </w:t>
      </w:r>
      <w:r w:rsidR="005C7BD2" w:rsidRPr="00E13A85">
        <w:rPr>
          <w:b/>
        </w:rPr>
        <w:t xml:space="preserve">Νοεμβρίου </w:t>
      </w:r>
      <w:r w:rsidRPr="00E13A85">
        <w:rPr>
          <w:b/>
        </w:rPr>
        <w:t xml:space="preserve">2021 εν όψει της έγκρισης κανονισμού (ΕΕ) 2021/... του Ευρωπαϊκού Κοινοβουλίου και του Συμβουλίου </w:t>
      </w:r>
      <w:r w:rsidRPr="00E13A85">
        <w:rPr>
          <w:rFonts w:eastAsia="Calibri" w:cs="Arial"/>
          <w:b/>
          <w:szCs w:val="22"/>
          <w:lang w:eastAsia="en-US"/>
        </w:rPr>
        <w:t xml:space="preserve">σχετικά με την τροποποίηση των κανονισμών (ΕΕ) αριθ. 1308/2013 για τη θέσπιση κοινής οργάνωσης των αγορών γεωργικών προϊόντων, (ΕΕ) αριθ. 1151/2012 για τα συστήματα ποιότητας των γεωργικών προϊόντων και των τροφίμων, (ΕΕ) αριθ. 251/2014 για τον ορισμό, την περιγραφή, την παρουσίαση, την επισήμανση και την προστασία των γεωγραφικών ενδείξεων των αρωματισμένων αμπελοοινικών προϊόντων </w:t>
      </w:r>
      <w:r w:rsidRPr="00707A35">
        <w:rPr>
          <w:rFonts w:eastAsia="Calibri" w:cs="Arial"/>
          <w:b/>
          <w:color w:val="000000"/>
          <w:szCs w:val="22"/>
          <w:lang w:eastAsia="en-US"/>
        </w:rPr>
        <w:t>και</w:t>
      </w:r>
      <w:r w:rsidRPr="00E13A85">
        <w:rPr>
          <w:rFonts w:eastAsia="Calibri" w:cs="Arial"/>
          <w:b/>
          <w:szCs w:val="22"/>
          <w:lang w:eastAsia="en-US"/>
        </w:rPr>
        <w:t xml:space="preserve"> (ΕΕ) αριθ. 228/2013 για τον καθορισμό ειδικών μέτρων για τη γεωργία στις εξόχως απόκεντρες περιοχές της Ένωσης</w:t>
      </w:r>
    </w:p>
    <w:p w:rsidR="00707A35" w:rsidRDefault="00707A35" w:rsidP="00707A35">
      <w:pPr>
        <w:rPr>
          <w:i/>
        </w:rPr>
      </w:pPr>
      <w:r>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(ΕΕ) 2021/</w:t>
      </w:r>
      <w:r w:rsidRPr="00707A35">
        <w:rPr>
          <w:i/>
        </w:rPr>
        <w:t>2117</w:t>
      </w:r>
      <w:r>
        <w:rPr>
          <w:i/>
        </w:rPr>
        <w:t>.)</w:t>
      </w:r>
    </w:p>
    <w:p w:rsidR="00707A35" w:rsidRDefault="00707A35" w:rsidP="00707A35">
      <w:pPr>
        <w:rPr>
          <w:i/>
        </w:rPr>
      </w:pPr>
    </w:p>
    <w:p w:rsidR="008C7BC2" w:rsidRPr="00E13A85" w:rsidRDefault="008C7BC2" w:rsidP="008C7BC2">
      <w:pPr>
        <w:widowControl/>
        <w:spacing w:before="360" w:line="360" w:lineRule="auto"/>
        <w:jc w:val="center"/>
        <w:rPr>
          <w:rFonts w:eastAsia="Calibri" w:cs="Arial"/>
          <w:szCs w:val="22"/>
          <w:lang w:eastAsia="en-US"/>
        </w:rPr>
      </w:pPr>
    </w:p>
    <w:p w:rsidR="000174B0" w:rsidRDefault="000174B0" w:rsidP="008C7BC2">
      <w:pPr>
        <w:widowControl/>
        <w:spacing w:line="360" w:lineRule="auto"/>
        <w:rPr>
          <w:rFonts w:eastAsia="Calibri" w:cs="Arial"/>
          <w:szCs w:val="22"/>
          <w:lang w:eastAsia="en-US"/>
        </w:rPr>
        <w:sectPr w:rsidR="000174B0" w:rsidSect="00F04A86">
          <w:headerReference w:type="default" r:id="rId15"/>
          <w:footerReference w:type="default" r:id="rId16"/>
          <w:footnotePr>
            <w:numRestart w:val="eachSect"/>
          </w:footnotePr>
          <w:pgSz w:w="11907" w:h="16840" w:code="9"/>
          <w:pgMar w:top="1134" w:right="1418" w:bottom="1418" w:left="1418" w:header="567" w:footer="567" w:gutter="0"/>
          <w:cols w:space="720"/>
          <w:noEndnote/>
        </w:sectPr>
      </w:pPr>
    </w:p>
    <w:p w:rsidR="00D44662" w:rsidRPr="00E13A85" w:rsidRDefault="00F04A86" w:rsidP="00F04A86">
      <w:pPr>
        <w:spacing w:after="240"/>
        <w:jc w:val="right"/>
      </w:pPr>
      <w:r w:rsidRPr="00E13A85">
        <w:lastRenderedPageBreak/>
        <w:t>ΠΑΡΑΡΤΗΜΑ ΣΤΟ ΝΟΜΟΘΕΤΙΚΟ ΨΗΦΙΣΜΑ</w:t>
      </w:r>
      <w:r w:rsidR="000174B0">
        <w:rPr>
          <w:rStyle w:val="FootnoteReference"/>
        </w:rPr>
        <w:footnoteReference w:id="4"/>
      </w:r>
    </w:p>
    <w:p w:rsidR="00F04A86" w:rsidRPr="00E13A85" w:rsidRDefault="00F04A86" w:rsidP="00F04A86">
      <w:pPr>
        <w:spacing w:after="240"/>
        <w:rPr>
          <w:szCs w:val="24"/>
        </w:rPr>
      </w:pPr>
    </w:p>
    <w:p w:rsidR="00F04A86" w:rsidRPr="00E13A85" w:rsidRDefault="00F04A86" w:rsidP="00707A35">
      <w:pPr>
        <w:pStyle w:val="Normal12a"/>
        <w:spacing w:line="360" w:lineRule="auto"/>
        <w:rPr>
          <w:b/>
          <w:szCs w:val="24"/>
        </w:rPr>
      </w:pPr>
      <w:r w:rsidRPr="00E13A85">
        <w:rPr>
          <w:b/>
          <w:szCs w:val="24"/>
        </w:rPr>
        <w:t>Κοινή δήλωση του Ευρωπαϊκού Κοινοβουλίου, του Συμβουλίου και της Επιτροπής σχετικά με την προορατική δέσμευση σε πολυμερές επίπεδο όσον αφορά την εφαρμογή των υγειονομικών και περιβαλλοντικών προτύπων της ΕΕ στα εισαγόμενα γεωργικά προϊόντα</w:t>
      </w:r>
    </w:p>
    <w:p w:rsidR="00F04A86" w:rsidRPr="00E13A85" w:rsidRDefault="00F04A86" w:rsidP="00F04A86">
      <w:pPr>
        <w:pStyle w:val="Normal12a"/>
        <w:spacing w:line="360" w:lineRule="auto"/>
        <w:rPr>
          <w:szCs w:val="24"/>
        </w:rPr>
      </w:pPr>
      <w:r w:rsidRPr="00E13A85">
        <w:rPr>
          <w:szCs w:val="24"/>
        </w:rPr>
        <w:t xml:space="preserve">Το Ευρωπαϊκό Κοινοβούλιο, το Συμβούλιο και η Επιτροπή αναγνωρίζουν την ανάγκη να επιδιωχθεί μεγαλύτερη συνοχή μεταξύ των υγειονομικών και περιβαλλοντικών προτύπων που ισχύουν για τα γεωργικά προϊόντα στην Ευρωπαϊκή Ένωση και εκείνων που εφαρμόζονται στα εισαγόμενα γεωργικά προϊόντα, σύμφωνα με τους διεθνείς εμπορικούς κανόνες. Προκειμένου να αντιμετωπιστούν ζητήματα βιώσιμης ανάπτυξης, ιδίως η κλιματική αλλαγή και η απώλεια βιοποικιλότητας, που αποτελούν ζητήματα παγκόσμιας κλίμακας, και να ικανοποιηθούν οι προσδοκίες των πολιτών για υψηλότερης ποιότητας και πιο βιώσιμα τρόφιμα, η Ευρωπαϊκή Ένωση συνεχώς βελτιώνει τα πρότυπα αυτά εδώ και πολλά χρόνια. Η Ευρωπαϊκή Πράσινη Συμφωνία και οι τομεακές στρατηγικές της, συμπεριλαμβανομένης της ανακοίνωσης της Επιτροπής σχετικά με τη στρατηγική «Από το αγρόκτημα στο πιάτο»», επιδιώκουν την επίτευξη αυτού του στόχου και θα οδηγήσουν σε περαιτέρω αναβάθμιση των εν λόγω προτύπων που εφαρμόζονται εντός της ΕΕ, μεταξύ άλλων, κατά περίπτωση, για εισαγόμενα προϊόντα. </w:t>
      </w:r>
    </w:p>
    <w:p w:rsidR="00F04A86" w:rsidRPr="00E13A85" w:rsidRDefault="00F04A86" w:rsidP="00F04A86">
      <w:pPr>
        <w:pStyle w:val="Normal12a"/>
        <w:spacing w:line="360" w:lineRule="auto"/>
        <w:rPr>
          <w:szCs w:val="24"/>
        </w:rPr>
      </w:pPr>
      <w:r w:rsidRPr="00E13A85">
        <w:rPr>
          <w:szCs w:val="24"/>
        </w:rPr>
        <w:t xml:space="preserve">Το Ευρωπαϊκό Κοινοβούλιο, το Συμβούλιο και η Επιτροπή αναγνωρίζουν την ανάγκη προορατικής δέσμευσης σε πολυμερές επίπεδο για την ενίσχυση της φιλοδοξίας όσον αφορά τους διεθνείς περιβαλλοντικούς στόχους κατά την επιβολή και τη βελτίωση των διεθνών εμπορικών κανόνων. Όπως αναφέρεται στην ανακοίνωση της Επιτροπής για την επισκόπηση της εμπορικής πολιτικής, είναι επίσης σκόπιμο η Ευρωπαϊκή Ένωση, υπό ορισμένες </w:t>
      </w:r>
      <w:r w:rsidRPr="00E13A85">
        <w:rPr>
          <w:szCs w:val="24"/>
        </w:rPr>
        <w:lastRenderedPageBreak/>
        <w:t>προϋποθέσεις, όπως ορίζονται από τους κανόνες του ΠΟΕ, να απαιτεί τη συμμόρφωση των εισαγόμενων γεωργικών προϊόντων με ορισμένες απαιτήσεις παραγωγής ώστε να διασφαλίζεται η αποτελεσματικότητα των προτύπων υγείας, καλής μεταχείρισης των ζώων και περιβάλλοντος που ισχύουν για τα γεωργικά προϊόντα στην Ευρωπαϊκή Ένωση και να επιτυγχάνεται η συνεισφορά στην πλήρη υλοποίηση των ανακοινώσεων της Ευρωπαϊκής Πράσινης Συμφωνίας και της στρατηγικής «Από το αγρόκτημα στο πιάτο». Δεδομένης της σημασίας που έχει η αγορά της στο διεθνές εμπόριο, η Ευρωπαϊκή Ένωση μπορεί να χρησιμοποιήσει την ικανότητα μόχλευσης που διαθέτει για την αναβάθμιση των υγειονομικών και περιβαλλοντικών προτύπων σε παγκόσμιο επίπεδο και, κατ’ αυτόν τον τρόπο, να συμβάλει στην επίτευξη διεθνών περιβαλλοντικών στόχων, όπως αυτοί της συμφωνίας του Παρισιού.</w:t>
      </w:r>
    </w:p>
    <w:p w:rsidR="00F04A86" w:rsidRPr="00E13A85" w:rsidRDefault="00F04A86" w:rsidP="00F04A86">
      <w:pPr>
        <w:pStyle w:val="Normal12a"/>
        <w:spacing w:line="360" w:lineRule="auto"/>
        <w:rPr>
          <w:szCs w:val="24"/>
        </w:rPr>
      </w:pPr>
      <w:r w:rsidRPr="00E13A85">
        <w:rPr>
          <w:szCs w:val="24"/>
        </w:rPr>
        <w:t>Το Ευρωπαϊκό Κοινοβούλιο, το Συμβούλιο και η Επιτροπή εκφράζουν την ικανοποίησή τους για την ευρύτερη προσέγγιση που προτείνεται στην επισκόπηση της εμπορικής πολιτικής, όσον αφορά την ανάγκη για μεγαλύτερη δέσμευση σε πολυμερές επίπεδο με στόχο την αντιμετώπιση βασικών ζητημάτων, όπως τα στρατηγικά αποθέματα, ιδίως επειδή τα τρόφιμα αποτελούν βασικό αγαθό. Η βελτίωση της παγκόσμιας επισιτιστικής ασφάλειας συνεπάγεται μείωση της αστάθειας στις γεωργικές αγορές μέσω μεγαλύτερης συνεργασίας σε πολυμερές επίπεδο που υπερβαίνει τη μείωση των στρεβλώσεων της αγοράς, η οποία αποτελεί αναγκαίο αλλά όχι επαρκή παράγοντα για τη σταθεροποίηση των διεθνών αγορών.</w:t>
      </w:r>
    </w:p>
    <w:p w:rsidR="00F04A86" w:rsidRPr="00E13A85" w:rsidRDefault="00F04A86" w:rsidP="00F04A86">
      <w:pPr>
        <w:pStyle w:val="Normal12a"/>
        <w:spacing w:line="360" w:lineRule="auto"/>
        <w:rPr>
          <w:szCs w:val="24"/>
        </w:rPr>
      </w:pPr>
    </w:p>
    <w:p w:rsidR="00F04A86" w:rsidRPr="00E13A85" w:rsidRDefault="00F04A86" w:rsidP="00707A35">
      <w:pPr>
        <w:pStyle w:val="Normal12a"/>
        <w:spacing w:line="360" w:lineRule="auto"/>
        <w:rPr>
          <w:b/>
          <w:szCs w:val="24"/>
        </w:rPr>
      </w:pPr>
      <w:r w:rsidRPr="00E13A85">
        <w:rPr>
          <w:b/>
          <w:szCs w:val="24"/>
        </w:rPr>
        <w:t>Κοινή δήλωση του Ευρωπαϊκού Κοινοβουλίου, του Συμβουλίου και της Επιτροπής σχετικά με τις διατάξεις της ΚΟΑ όσον αφορά τον κλάδο της ζάχαρης στην ΕΕ</w:t>
      </w:r>
    </w:p>
    <w:p w:rsidR="00F04A86" w:rsidRPr="00E13A85" w:rsidRDefault="00F04A86" w:rsidP="00F04A86">
      <w:pPr>
        <w:pStyle w:val="Normal12a"/>
        <w:spacing w:line="360" w:lineRule="auto"/>
        <w:rPr>
          <w:szCs w:val="24"/>
        </w:rPr>
      </w:pPr>
      <w:r w:rsidRPr="00E13A85">
        <w:rPr>
          <w:szCs w:val="24"/>
        </w:rPr>
        <w:t>Το Ευρωπαϊκό Κοινοβούλιο, το Συμβούλιο και η Επιτροπή αναγνωρίζουν τις συναρτώμενες με την κατάργηση των ποσοστώσεων ζάχαρης τον Οκτώβριο του 2017 δυσκολίες που αντιμετωπίζει ο κλάδος της ζάχαρης, οι οποίες συνίστανται σε αστάθεια στις διεθνείς αγορές, στασιμότητα της κατανάλωσης και φθίνουσα παραγωγή ζαχαρότευτλων και ζάχαρης. Η κατάσταση αυτή αποτελεί πηγή ανησυχιών για τον κλάδο της ζάχαρης στην ΕΕ.</w:t>
      </w:r>
    </w:p>
    <w:p w:rsidR="00F04A86" w:rsidRPr="00E13A85" w:rsidRDefault="00F04A86" w:rsidP="00F04A86">
      <w:pPr>
        <w:pStyle w:val="Normal12a"/>
        <w:spacing w:line="360" w:lineRule="auto"/>
        <w:rPr>
          <w:szCs w:val="24"/>
        </w:rPr>
      </w:pPr>
      <w:r w:rsidRPr="00E13A85">
        <w:rPr>
          <w:szCs w:val="24"/>
        </w:rPr>
        <w:t xml:space="preserve">Η επικρατούσα σήμερα κατάσταση στον κλάδο και οι στρατηγικές προσαρμογής του θα αξιολογηθούν διεξοδικά στο πλαίσιο μελέτης που θα υποβληθεί το φθινόπωρο του 2021. Η μελέτη θα αναλύσει τα διαθέσιμα ευρωπαϊκά και εθνικά εργαλεία πολιτικής για τον κλάδο της ζάχαρης, τους αντίστοιχους ρόλους του ιδιωτικού τομέα και των δημόσιων οργανισμών </w:t>
      </w:r>
      <w:r w:rsidRPr="00E13A85">
        <w:rPr>
          <w:szCs w:val="24"/>
        </w:rPr>
        <w:lastRenderedPageBreak/>
        <w:t xml:space="preserve">στην αντιμετώπιση των μεγάλων κινδύνων για τον κλάδο και θα προσδιορίσει πιθανές στρατηγικές για τη βελτίωση της ανθεκτικότητας του ευρωπαϊκού κλάδου ζάχαρης. </w:t>
      </w:r>
    </w:p>
    <w:p w:rsidR="00F04A86" w:rsidRPr="00E13A85" w:rsidRDefault="00F04A86" w:rsidP="00F04A86">
      <w:pPr>
        <w:pStyle w:val="Normal12a"/>
        <w:spacing w:line="360" w:lineRule="auto"/>
        <w:rPr>
          <w:szCs w:val="24"/>
        </w:rPr>
      </w:pPr>
      <w:r w:rsidRPr="00E13A85">
        <w:rPr>
          <w:szCs w:val="24"/>
        </w:rPr>
        <w:t xml:space="preserve">Το Ευρωπαϊκό Κοινοβούλιο, το Συμβούλιο και η Επιτροπή θα εξετάσουν τυχόν κατάλληλες μελλοντικές εξελίξεις πολιτικής υπό το φως των συναχθέντων στο πλαίσιο της εν λόγω μελέτης βασικών πορισμάτων και συμπερασμάτων. Οι μελλοντικές αυτές εξελίξεις πολιτικής θα μπορούσαν να περιλαμβάνουν κάθε σχετική ρυθμιστική και μη ρυθμιστική πρωτοβουλία που σχετίζεται με μέσα διαχείρισης των αγορών και των κρίσεων, τη διαφάνεια της αγοράς στην αλυσίδα εφοδιασμού ζάχαρης, τις συμβατικές σχέσεις μεταξύ καλλιεργητών και παραγωγών ζάχαρης, το διεθνές εμπόριο και την εξέλιξη της </w:t>
      </w:r>
      <w:proofErr w:type="spellStart"/>
      <w:r w:rsidRPr="00E13A85">
        <w:rPr>
          <w:szCs w:val="24"/>
        </w:rPr>
        <w:t>βιοοικονομίας</w:t>
      </w:r>
      <w:proofErr w:type="spellEnd"/>
      <w:r w:rsidRPr="00E13A85">
        <w:rPr>
          <w:szCs w:val="24"/>
        </w:rPr>
        <w:t xml:space="preserve">. </w:t>
      </w:r>
    </w:p>
    <w:p w:rsidR="00F04A86" w:rsidRPr="00E13A85" w:rsidRDefault="00F04A86" w:rsidP="00F04A86">
      <w:pPr>
        <w:pStyle w:val="Normal12a"/>
        <w:spacing w:line="360" w:lineRule="auto"/>
        <w:rPr>
          <w:szCs w:val="24"/>
        </w:rPr>
      </w:pPr>
    </w:p>
    <w:p w:rsidR="00F04A86" w:rsidRPr="00E13A85" w:rsidRDefault="00F04A86" w:rsidP="00707A35">
      <w:pPr>
        <w:pStyle w:val="Normal12a"/>
        <w:spacing w:before="120" w:after="120" w:line="360" w:lineRule="auto"/>
        <w:rPr>
          <w:b/>
        </w:rPr>
      </w:pPr>
      <w:r w:rsidRPr="00E13A85">
        <w:rPr>
          <w:b/>
        </w:rPr>
        <w:t>Κοινή δήλωση του Ευρωπαϊκού Κοινοβουλίου και του Συμβουλίου σχετικά με την εφαρμογή των υγειονομικών και περιβαλλοντικών προτύπων της ΕΕ στα εισαγόμενα γεωργικά προϊόντα</w:t>
      </w:r>
    </w:p>
    <w:p w:rsidR="00F04A86" w:rsidRPr="00E13A85" w:rsidRDefault="00F04A86" w:rsidP="00F04A86">
      <w:pPr>
        <w:pStyle w:val="Normal12a"/>
        <w:spacing w:line="360" w:lineRule="auto"/>
      </w:pPr>
      <w:r w:rsidRPr="00E13A85">
        <w:t>Το Ευρωπαϊκό Κοινοβούλιο και το Συμβούλιο καλούν την Επιτροπή να υποβάλει, το αργότερο τον Ιούνιο του 2022, έκθεση που θα περιλαμβάνει αξιολόγηση του σκεπτικού και της νομικής σκοπιμότητας της εφαρμογής των υγειονομικών και περιβαλλοντικών προτύπων της ΕΕ (συμπεριλαμβανομένων των προτύπων καλής μεταχείρισης των ζώων, καθώς και των διαδικασιών και μεθόδων παραγωγής) στα εισαγόμενα γεωργικά προϊόντα και γεωργικά προϊόντα διατροφής, καθώς και να προσδιορίσει τις συγκεκριμένες πρωτοβουλίες με στόχο τη διασφάλιση μεγαλύτερης συνέπειας στην εφαρμογή των προτύπων, σύμφωνα με τους κανόνες του ΠΟΕ. Η έκθεση αυτή θα πρέπει να καλύπτει όλους τους σχετικούς τομείς δημόσιας πολιτικής, συμπεριλαμβανομένων —μεταξύ άλλων— της κοινής γεωργικής πολιτικής, της πολιτικής για την υγεία και την ασφάλεια των τροφίμων, της περιβαλλοντικής πολιτικής και της κοινής εμπορικής πολιτικής.</w:t>
      </w:r>
    </w:p>
    <w:p w:rsidR="00F04A86" w:rsidRPr="00E13A85" w:rsidRDefault="00F04A86" w:rsidP="00F04A86">
      <w:pPr>
        <w:spacing w:after="240"/>
      </w:pPr>
    </w:p>
    <w:p w:rsidR="00F04A86" w:rsidRPr="00E13A85" w:rsidRDefault="00F04A86" w:rsidP="00707A35">
      <w:pPr>
        <w:spacing w:after="240" w:line="360" w:lineRule="auto"/>
        <w:rPr>
          <w:b/>
          <w:szCs w:val="24"/>
        </w:rPr>
      </w:pPr>
      <w:r w:rsidRPr="00E13A85">
        <w:rPr>
          <w:b/>
          <w:szCs w:val="24"/>
        </w:rPr>
        <w:t xml:space="preserve">Δήλωση της Επιτροπής σχετικά με την επανεξέταση των ανοχών κατά την εισαγωγή και των ανώτατων ορίων καταλοίπων (ΑΟΚ) του </w:t>
      </w:r>
      <w:proofErr w:type="spellStart"/>
      <w:r w:rsidRPr="00E13A85">
        <w:rPr>
          <w:b/>
          <w:szCs w:val="24"/>
        </w:rPr>
        <w:t>Codex</w:t>
      </w:r>
      <w:proofErr w:type="spellEnd"/>
    </w:p>
    <w:p w:rsidR="00F04A86" w:rsidRPr="00E13A85" w:rsidRDefault="00F04A86" w:rsidP="00F04A86">
      <w:pPr>
        <w:spacing w:after="240" w:line="360" w:lineRule="auto"/>
        <w:rPr>
          <w:szCs w:val="24"/>
        </w:rPr>
      </w:pPr>
      <w:r w:rsidRPr="00E13A85">
        <w:rPr>
          <w:szCs w:val="24"/>
        </w:rPr>
        <w:t xml:space="preserve">Η Επιτροπή θα εξακολουθήσει να διασφαλίζει ότι, έπειτα από ενδελεχή αξιολόγηση των διαθέσιμων επιστημονικών πληροφοριών για τις δραστικές ουσίες, στο πλαίσιο είτε των διαδικασιών βάσει του κανονισμού (ΕΚ) αριθ. 1107/2009 είτε των διαδικασιών βάσει του κανονισμού (ΕΚ) αριθ. 396/2005 και σύμφωνα με τους κανόνες του ΠΟΕ, οι ανοχές κατά την </w:t>
      </w:r>
      <w:r w:rsidRPr="00E13A85">
        <w:rPr>
          <w:szCs w:val="24"/>
        </w:rPr>
        <w:lastRenderedPageBreak/>
        <w:t xml:space="preserve">εισαγωγή και τα ανώτατα όρια καταλοίπων του </w:t>
      </w:r>
      <w:proofErr w:type="spellStart"/>
      <w:r w:rsidRPr="00E13A85">
        <w:rPr>
          <w:szCs w:val="24"/>
        </w:rPr>
        <w:t>Codex</w:t>
      </w:r>
      <w:proofErr w:type="spellEnd"/>
      <w:r w:rsidRPr="00E13A85">
        <w:rPr>
          <w:szCs w:val="24"/>
        </w:rPr>
        <w:t xml:space="preserve"> (CXL) αξιολογούνται και επανεξετάζονται για τις δραστικές ουσίες που δεν είναι εγκεκριμένες ή που δεν είναι πλέον εγκεκριμένες στην ΕΕ, έτσι ώστε τυχόν κατάλοιπα στα τρόφιμα ή στις ζωοτροφές να μην παρουσιάζουν κανέναν κίνδυνο για τους καταναλωτές. Πέρα από τις πτυχές της υγείας και της ορθής γεωργικής πρακτικής που εξετάζονται επί του παρόντος, η Επιτροπή θα λαμβάνει επίσης υπόψη περιβαλλοντικές ανησυχίες παγκόσμιου χαρακτήρα σύμφωνα με τους κανόνες του ΠΟΕ κατά την αξιολόγηση των αιτήσεων ανοχής κατά την εισαγωγή ή κατά την επανεξέταση των ανοχών κατά την εισαγωγή για τις δραστικές ουσίες που δεν είναι πλέον εγκεκριμένες στην ΕΕ. Η παρουσίαση από την Επιτροπή της πρότασης για νομοθετικό πλαίσιο για βιώσιμα συστήματα τροφίμων θα αποτελέσει σημαντικό πρόσθετο βήμα προς την πλήρη επίτευξη αυτής της φιλοδοξίας, σύμφωνα με τους στόχους της Πράσινης Συμφωνίας.</w:t>
      </w:r>
    </w:p>
    <w:p w:rsidR="000F7196" w:rsidRPr="00E13A85" w:rsidRDefault="000F7196" w:rsidP="000F7196">
      <w:pPr>
        <w:spacing w:after="240" w:line="360" w:lineRule="auto"/>
        <w:jc w:val="center"/>
        <w:rPr>
          <w:b/>
          <w:szCs w:val="24"/>
        </w:rPr>
      </w:pPr>
    </w:p>
    <w:p w:rsidR="00F04A86" w:rsidRPr="00E13A85" w:rsidRDefault="00F04A86" w:rsidP="00707A35">
      <w:pPr>
        <w:spacing w:after="240" w:line="360" w:lineRule="auto"/>
        <w:rPr>
          <w:b/>
          <w:szCs w:val="24"/>
        </w:rPr>
      </w:pPr>
      <w:r w:rsidRPr="00E13A85">
        <w:rPr>
          <w:b/>
          <w:szCs w:val="24"/>
        </w:rPr>
        <w:t>Δήλωση της Επιτροπής σχετικά με τη διατροφική επισήμανση και την επισήμανση των συστατικών του ο</w:t>
      </w:r>
      <w:bookmarkStart w:id="9" w:name="_GoBack"/>
      <w:bookmarkEnd w:id="9"/>
      <w:r w:rsidRPr="00E13A85">
        <w:rPr>
          <w:b/>
          <w:szCs w:val="24"/>
        </w:rPr>
        <w:t>ίνου και των αρωματισμένων αμπελοοινικών προϊόντων</w:t>
      </w:r>
    </w:p>
    <w:p w:rsidR="00F04A86" w:rsidRPr="00E13A85" w:rsidRDefault="00F04A86" w:rsidP="00F04A86">
      <w:pPr>
        <w:spacing w:after="240" w:line="360" w:lineRule="auto"/>
        <w:rPr>
          <w:szCs w:val="24"/>
        </w:rPr>
      </w:pPr>
      <w:r w:rsidRPr="00E13A85">
        <w:rPr>
          <w:szCs w:val="24"/>
        </w:rPr>
        <w:t xml:space="preserve">Η Επιτροπή θεωρεί ότι τα προϊόντα με περιεκτικότητα σε αλκοόλη 1,2 % και μικρότερη κατ’ όγκο θα πρέπει να εξακολουθήσουν να ρυθμίζονται από τον κανονισμό σχετικά με την παροχή πληροφοριών για τα τρόφιμα στους καταναλωτές (κανονισμός ΠΤΚ) και επιφυλάσσεται του δικαιώματός της να επανέλθει στο νομικό πλαίσιο για την επισήμανση του οίνου επί τη ευκαιρία της επικείμενης πρωτοβουλίας για την επισήμανση όλων των αλκοολούχων ποτών στο πλαίσιο του σχεδίου της ΕΕ για την καταπολέμηση του καρκίνου. </w:t>
      </w:r>
    </w:p>
    <w:p w:rsidR="00F04A86" w:rsidRPr="00E13A85" w:rsidRDefault="00F04A86" w:rsidP="00F04A86">
      <w:pPr>
        <w:spacing w:after="240" w:line="360" w:lineRule="auto"/>
        <w:rPr>
          <w:szCs w:val="24"/>
        </w:rPr>
      </w:pPr>
      <w:r w:rsidRPr="00E13A85">
        <w:rPr>
          <w:szCs w:val="24"/>
        </w:rPr>
        <w:t>Η Επιτροπή θεωρεί επίσης ότι ο υφιστάμενος συμβιβασμός σχετικά με την επισήμανση του οίνου και των αρωματισμένων αμπελοοινικών προϊόντων όσον αφορά τον κατάλογο των συστατικών και τη διατροφική δήλωση δεν μπορεί να θεωρηθεί ότι δημιουργεί προηγούμενο για μελλοντικές νομοθετικές προτάσεις και διαπραγματεύσεις, και επιφυλάσσεται του δικαιώματός της να ευθυγραμμίσει τις απαιτήσεις επισήμανσης για όλους τους οίνους με το σχέδιο της ΕΕ για την καταπολέμηση του καρκίνου.</w:t>
      </w:r>
    </w:p>
    <w:p w:rsidR="00F04A86" w:rsidRPr="00E13A85" w:rsidRDefault="00F04A86" w:rsidP="00F04A86">
      <w:pPr>
        <w:spacing w:after="240"/>
        <w:rPr>
          <w:szCs w:val="24"/>
        </w:rPr>
      </w:pPr>
    </w:p>
    <w:p w:rsidR="00F04A86" w:rsidRPr="00E13A85" w:rsidRDefault="00F04A86" w:rsidP="00F04A86">
      <w:pPr>
        <w:spacing w:after="240"/>
        <w:rPr>
          <w:szCs w:val="24"/>
        </w:rPr>
      </w:pPr>
    </w:p>
    <w:sectPr w:rsidR="00F04A86" w:rsidRPr="00E13A85" w:rsidSect="00F04A86">
      <w:footnotePr>
        <w:numRestart w:val="eachSect"/>
      </w:footnotePr>
      <w:pgSz w:w="11907" w:h="16840" w:code="9"/>
      <w:pgMar w:top="1134" w:right="1418" w:bottom="1418" w:left="1418"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BC2" w:rsidRPr="00A35836" w:rsidRDefault="008C7BC2">
      <w:r w:rsidRPr="00A35836">
        <w:separator/>
      </w:r>
    </w:p>
  </w:endnote>
  <w:endnote w:type="continuationSeparator" w:id="0">
    <w:p w:rsidR="008C7BC2" w:rsidRPr="00A35836" w:rsidRDefault="008C7BC2">
      <w:r w:rsidRPr="00A358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ET"/>
    <w:panose1 w:val="02020603050405020304"/>
    <w:charset w:val="00"/>
    <w:family w:val="roman"/>
    <w:pitch w:val="variable"/>
    <w:sig w:usb0="E0002EFF" w:usb1="C000785B" w:usb2="00000009" w:usb3="00000000" w:csb0="000001FF" w:csb1="00000000"/>
  </w:font>
  <w:font w:name="Arial">
    <w:altName w:val="Device Font 10cpi"/>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okChampa">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BC2" w:rsidRPr="00A35836" w:rsidRDefault="008C7BC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BC2" w:rsidRPr="00A35836" w:rsidRDefault="008C7BC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BC2" w:rsidRPr="00A35836" w:rsidRDefault="008C7BC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BC2" w:rsidRPr="00AD09AF" w:rsidRDefault="008C7BC2" w:rsidP="008C7BC2">
    <w:pPr>
      <w:pStyle w:val="Footer"/>
      <w:widowControl/>
      <w:tabs>
        <w:tab w:val="clear" w:pos="4535"/>
        <w:tab w:val="center" w:pos="4153"/>
        <w:tab w:val="left" w:pos="6946"/>
        <w:tab w:val="right" w:pos="9639"/>
      </w:tabs>
      <w:rPr>
        <w:szCs w:val="24"/>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BC2" w:rsidRPr="00A35836" w:rsidRDefault="008C7BC2">
      <w:r w:rsidRPr="00A35836">
        <w:separator/>
      </w:r>
    </w:p>
  </w:footnote>
  <w:footnote w:type="continuationSeparator" w:id="0">
    <w:p w:rsidR="008C7BC2" w:rsidRPr="00A35836" w:rsidRDefault="008C7BC2">
      <w:r w:rsidRPr="00A35836">
        <w:continuationSeparator/>
      </w:r>
    </w:p>
  </w:footnote>
  <w:footnote w:id="1">
    <w:p w:rsidR="008C7BC2" w:rsidRPr="000174B0" w:rsidRDefault="008C7BC2" w:rsidP="00707A35">
      <w:pPr>
        <w:pStyle w:val="FootnoteText"/>
        <w:spacing w:line="240" w:lineRule="auto"/>
        <w:ind w:left="567" w:hanging="567"/>
        <w:rPr>
          <w:sz w:val="24"/>
          <w:szCs w:val="24"/>
          <w:lang w:val="el-GR"/>
        </w:rPr>
      </w:pPr>
      <w:r w:rsidRPr="000174B0">
        <w:rPr>
          <w:rStyle w:val="FootnoteReference"/>
          <w:sz w:val="24"/>
          <w:szCs w:val="24"/>
          <w:lang w:val="el-GR"/>
        </w:rPr>
        <w:footnoteRef/>
      </w:r>
      <w:r w:rsidRPr="000174B0">
        <w:rPr>
          <w:sz w:val="24"/>
          <w:szCs w:val="24"/>
          <w:lang w:val="el-GR"/>
        </w:rPr>
        <w:t xml:space="preserve"> </w:t>
      </w:r>
      <w:r w:rsidRPr="000174B0">
        <w:rPr>
          <w:sz w:val="24"/>
          <w:szCs w:val="24"/>
          <w:lang w:val="el-GR"/>
        </w:rPr>
        <w:tab/>
        <w:t>ΕΕ C 62 της 15.2.2019, σ. 214.</w:t>
      </w:r>
    </w:p>
  </w:footnote>
  <w:footnote w:id="2">
    <w:p w:rsidR="008C7BC2" w:rsidRPr="000174B0" w:rsidRDefault="008C7BC2" w:rsidP="00707A35">
      <w:pPr>
        <w:pStyle w:val="FootnoteText"/>
        <w:spacing w:line="240" w:lineRule="auto"/>
        <w:ind w:left="567" w:hanging="567"/>
        <w:rPr>
          <w:sz w:val="24"/>
          <w:szCs w:val="24"/>
          <w:lang w:val="el-GR"/>
        </w:rPr>
      </w:pPr>
      <w:r w:rsidRPr="000174B0">
        <w:rPr>
          <w:rStyle w:val="FootnoteReference"/>
          <w:sz w:val="24"/>
          <w:szCs w:val="24"/>
          <w:lang w:val="el-GR"/>
        </w:rPr>
        <w:footnoteRef/>
      </w:r>
      <w:r w:rsidRPr="000174B0">
        <w:rPr>
          <w:sz w:val="24"/>
          <w:szCs w:val="24"/>
          <w:lang w:val="el-GR"/>
        </w:rPr>
        <w:t xml:space="preserve"> </w:t>
      </w:r>
      <w:r w:rsidRPr="000174B0">
        <w:rPr>
          <w:sz w:val="24"/>
          <w:szCs w:val="24"/>
          <w:lang w:val="el-GR"/>
        </w:rPr>
        <w:tab/>
        <w:t>ΕΕ C 86 της 7.3.2019, σ. 173.</w:t>
      </w:r>
    </w:p>
  </w:footnote>
  <w:footnote w:id="3">
    <w:p w:rsidR="005C7BD2" w:rsidRPr="000174B0" w:rsidRDefault="005C7BD2" w:rsidP="00707A35">
      <w:pPr>
        <w:pStyle w:val="FootnoteText"/>
        <w:spacing w:line="240" w:lineRule="auto"/>
        <w:ind w:left="567" w:hanging="567"/>
        <w:rPr>
          <w:sz w:val="24"/>
          <w:szCs w:val="24"/>
          <w:lang w:val="el-GR"/>
        </w:rPr>
      </w:pPr>
      <w:r w:rsidRPr="000174B0">
        <w:rPr>
          <w:rStyle w:val="FootnoteReference"/>
          <w:sz w:val="24"/>
          <w:szCs w:val="24"/>
        </w:rPr>
        <w:footnoteRef/>
      </w:r>
      <w:r w:rsidRPr="000174B0">
        <w:rPr>
          <w:sz w:val="24"/>
          <w:szCs w:val="24"/>
          <w:lang w:val="el-GR"/>
        </w:rPr>
        <w:t xml:space="preserve"> </w:t>
      </w:r>
      <w:r w:rsidRPr="000174B0">
        <w:rPr>
          <w:sz w:val="24"/>
          <w:szCs w:val="24"/>
          <w:lang w:val="el-GR"/>
        </w:rPr>
        <w:tab/>
        <w:t xml:space="preserve">Η παρούσα θέση αντικαθιστά τις τροπολογίες που εγκρίθηκαν στις 23 Οκτωβρίου 2020 (Κείμενα που εγκρίθηκαν, </w:t>
      </w:r>
      <w:r w:rsidRPr="000174B0">
        <w:rPr>
          <w:sz w:val="24"/>
          <w:szCs w:val="24"/>
        </w:rPr>
        <w:t>P</w:t>
      </w:r>
      <w:r w:rsidRPr="000174B0">
        <w:rPr>
          <w:sz w:val="24"/>
          <w:szCs w:val="24"/>
          <w:lang w:val="el-GR"/>
        </w:rPr>
        <w:t>9_</w:t>
      </w:r>
      <w:r w:rsidRPr="000174B0">
        <w:rPr>
          <w:sz w:val="24"/>
          <w:szCs w:val="24"/>
        </w:rPr>
        <w:t>TA</w:t>
      </w:r>
      <w:r w:rsidRPr="000174B0">
        <w:rPr>
          <w:sz w:val="24"/>
          <w:szCs w:val="24"/>
          <w:lang w:val="el-GR"/>
        </w:rPr>
        <w:t>(2020)0289).</w:t>
      </w:r>
    </w:p>
  </w:footnote>
  <w:footnote w:id="4">
    <w:p w:rsidR="000174B0" w:rsidRPr="006C7F2A" w:rsidRDefault="000174B0" w:rsidP="00707A35">
      <w:pPr>
        <w:pStyle w:val="FootnoteText"/>
        <w:spacing w:line="240" w:lineRule="auto"/>
        <w:rPr>
          <w:sz w:val="24"/>
          <w:szCs w:val="24"/>
          <w:lang w:val="el-GR"/>
        </w:rPr>
      </w:pPr>
      <w:r w:rsidRPr="000174B0">
        <w:rPr>
          <w:rStyle w:val="FootnoteReference"/>
          <w:sz w:val="24"/>
          <w:szCs w:val="24"/>
        </w:rPr>
        <w:footnoteRef/>
      </w:r>
      <w:r w:rsidRPr="006C7F2A">
        <w:rPr>
          <w:sz w:val="24"/>
          <w:szCs w:val="24"/>
          <w:lang w:val="el-GR"/>
        </w:rPr>
        <w:t xml:space="preserve"> </w:t>
      </w:r>
      <w:r w:rsidRPr="006C7F2A">
        <w:rPr>
          <w:sz w:val="24"/>
          <w:szCs w:val="24"/>
          <w:lang w:val="el-GR"/>
        </w:rPr>
        <w:tab/>
      </w:r>
      <w:r w:rsidR="006C7F2A" w:rsidRPr="006C7F2A">
        <w:rPr>
          <w:sz w:val="24"/>
          <w:szCs w:val="24"/>
          <w:lang w:val="el-GR"/>
        </w:rPr>
        <w:t>Υποσημείωση τεχνικής φύσεως</w:t>
      </w:r>
      <w:r w:rsidRPr="006C7F2A">
        <w:rPr>
          <w:sz w:val="24"/>
          <w:szCs w:val="24"/>
          <w:lang w:val="el-GR"/>
        </w:rPr>
        <w:t xml:space="preserve">: </w:t>
      </w:r>
      <w:r w:rsidR="006C7F2A" w:rsidRPr="006C7F2A">
        <w:rPr>
          <w:sz w:val="24"/>
          <w:szCs w:val="24"/>
          <w:lang w:val="el-GR"/>
        </w:rPr>
        <w:t xml:space="preserve">Η κοινή δήλωση σχετικά με την προορατική δέσμευση σε πολυμερές επίπεδο όσον αφορά την εφαρμογή των υγειονομικών και περιβαλλοντικών προτύπων της ΕΕ στα εισαγόμενα γεωργικά προϊόντα, όπως περιέχεται στην τροπολογία 283, </w:t>
      </w:r>
      <w:proofErr w:type="spellStart"/>
      <w:r w:rsidR="006C7F2A" w:rsidRPr="006C7F2A">
        <w:rPr>
          <w:sz w:val="24"/>
          <w:szCs w:val="24"/>
          <w:lang w:val="el-GR"/>
        </w:rPr>
        <w:t>περιελάμβανε</w:t>
      </w:r>
      <w:proofErr w:type="spellEnd"/>
      <w:r w:rsidR="006C7F2A" w:rsidRPr="006C7F2A">
        <w:rPr>
          <w:sz w:val="24"/>
          <w:szCs w:val="24"/>
          <w:lang w:val="el-GR"/>
        </w:rPr>
        <w:t xml:space="preserve"> επιπλέον ένα δεύτερο εδάφιο (για τις ανοχές κατά την εισαγωγή φυτοφαρμάκων). Η εισαγωγή αυτού του εδαφίου στην τροπολογία οφείλεται σε τεχνικό σφάλμα. Η ουσία του εν λόγω εδαφίου καλύπτεται από την μονομερή δήλωση της Επιτροπής σχετικά με την επανεξέταση των ανοχών κατά την εισαγωγή και των ανώτατων ορίων καταλοίπων (ΑΟΚ) του </w:t>
      </w:r>
      <w:r w:rsidR="006C7F2A" w:rsidRPr="006C7F2A">
        <w:rPr>
          <w:sz w:val="24"/>
          <w:szCs w:val="24"/>
          <w:lang w:val="en-GB"/>
        </w:rPr>
        <w:t>Codex</w:t>
      </w:r>
      <w:r w:rsidR="006C7F2A" w:rsidRPr="006C7F2A">
        <w:rPr>
          <w:sz w:val="24"/>
          <w:szCs w:val="24"/>
          <w:lang w:val="el-GR"/>
        </w:rPr>
        <w:t xml:space="preserve">. Ως εκ τούτου, το εν λόγω εδάφιο δεν θα περιληφθεί στην κοινή δήλωση που θα δημοσιευτεί στη σειρά </w:t>
      </w:r>
      <w:r w:rsidR="006C7F2A" w:rsidRPr="006C7F2A">
        <w:rPr>
          <w:sz w:val="24"/>
          <w:szCs w:val="24"/>
          <w:lang w:val="en-GB"/>
        </w:rPr>
        <w:t>C</w:t>
      </w:r>
      <w:r w:rsidR="006C7F2A" w:rsidRPr="006C7F2A">
        <w:rPr>
          <w:sz w:val="24"/>
          <w:szCs w:val="24"/>
          <w:lang w:val="el-GR"/>
        </w:rPr>
        <w:t xml:space="preserve"> της </w:t>
      </w:r>
      <w:r w:rsidR="006C7F2A" w:rsidRPr="006C7F2A">
        <w:rPr>
          <w:i/>
          <w:sz w:val="24"/>
          <w:szCs w:val="24"/>
          <w:lang w:val="el-GR"/>
        </w:rPr>
        <w:t>Επίσημης Εφημερίδας της Ευρωπαϊκής Ένωσης</w:t>
      </w:r>
      <w:r w:rsidR="006C7F2A" w:rsidRPr="006C7F2A">
        <w:rPr>
          <w:sz w:val="24"/>
          <w:szCs w:val="24"/>
          <w:lang w:val="el-GR"/>
        </w:rPr>
        <w:t xml:space="preserve"> και δεν εμφανίζεται στο κείμενο που εγκρίθηκε από το Κοινοβούλιο.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BC2" w:rsidRPr="00A35836" w:rsidRDefault="008C7BC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BC2" w:rsidRPr="00A35836" w:rsidRDefault="008C7BC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BC2" w:rsidRPr="00A35836" w:rsidRDefault="008C7BC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BC2" w:rsidRDefault="008C7BC2">
    <w:pPr>
      <w:rPr>
        <w:rFonts w:ascii="Calibri" w:hAnsi="Calibri" w:cs="Calibr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D84D06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FC7A579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EE6BD4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FB6E515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6A29D7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DDCCDC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B8A4D5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0"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1"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2"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13"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14"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6"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7"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8"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9"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21"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23"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24"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7"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9"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1"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2"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33"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34"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6"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7"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8"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9"/>
  </w:num>
  <w:num w:numId="9">
    <w:abstractNumId w:val="26"/>
  </w:num>
  <w:num w:numId="10">
    <w:abstractNumId w:val="33"/>
  </w:num>
  <w:num w:numId="11">
    <w:abstractNumId w:val="18"/>
  </w:num>
  <w:num w:numId="12">
    <w:abstractNumId w:val="16"/>
  </w:num>
  <w:num w:numId="13">
    <w:abstractNumId w:val="30"/>
  </w:num>
  <w:num w:numId="14">
    <w:abstractNumId w:val="20"/>
  </w:num>
  <w:num w:numId="15">
    <w:abstractNumId w:val="36"/>
  </w:num>
  <w:num w:numId="16">
    <w:abstractNumId w:val="38"/>
  </w:num>
  <w:num w:numId="17">
    <w:abstractNumId w:val="28"/>
  </w:num>
  <w:num w:numId="18">
    <w:abstractNumId w:val="35"/>
  </w:num>
  <w:num w:numId="19">
    <w:abstractNumId w:val="31"/>
  </w:num>
  <w:num w:numId="20">
    <w:abstractNumId w:val="27"/>
  </w:num>
  <w:num w:numId="21">
    <w:abstractNumId w:val="23"/>
  </w:num>
  <w:num w:numId="22">
    <w:abstractNumId w:val="22"/>
  </w:num>
  <w:num w:numId="23">
    <w:abstractNumId w:val="32"/>
  </w:num>
  <w:num w:numId="24">
    <w:abstractNumId w:val="37"/>
  </w:num>
  <w:num w:numId="25">
    <w:abstractNumId w:val="17"/>
  </w:num>
  <w:num w:numId="26">
    <w:abstractNumId w:val="24"/>
  </w:num>
  <w:num w:numId="27">
    <w:abstractNumId w:val="21"/>
  </w:num>
  <w:num w:numId="28">
    <w:abstractNumId w:val="25"/>
  </w:num>
  <w:num w:numId="29">
    <w:abstractNumId w:val="29"/>
  </w:num>
  <w:num w:numId="30">
    <w:abstractNumId w:val="12"/>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7"/>
  </w:num>
  <w:num w:numId="34">
    <w:abstractNumId w:val="13"/>
  </w:num>
  <w:num w:numId="35">
    <w:abstractNumId w:val="10"/>
  </w:num>
  <w:num w:numId="36">
    <w:abstractNumId w:val="15"/>
  </w:num>
  <w:num w:numId="37">
    <w:abstractNumId w:val="9"/>
  </w:num>
  <w:num w:numId="38">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EL"/>
    <w:docVar w:name="dvnumam" w:val="0"/>
    <w:docVar w:name="dvpe" w:val="623.922"/>
    <w:docVar w:name="dvrapporteur" w:val="Εισηγητής: "/>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ην τροποποίηση των κανονισμών (ΕΕ) αριθ. 1308/2013 για τη θέσπιση κοινής οργάνωσης των αγορών γεωργικών προϊόντων, (ΕΕ) αριθ. 1151/2012 για τα συστήματα ποιότητας των γεωργικών προϊόντων και των τροφίμων, (ΕΕ) αριθ. 251/2014 για τον ορισμό, την περιγραφή, την παρουσίαση, την επισήμανση και την προστασία των γεωγραφικών ενδείξεων των αρωματισμένων αμπελοοινικών προϊόντων, (ΕΕ) αριθ. 228/2013 για τον καθορισμό ειδικών μέτρων για τη γεωργία στις εξόχως απόκεντρες περιοχές της Ένωσης και (ΕΕ) αριθ. 229/2013 για τη θέσπιση ειδικών μέτρων για τη γεωργία υπέρ των γεωργικών προϊόντων και των τροφίμων στα μικρά νησιά του Αιγαίου(COM(2018)0394 – C8-0246/2018 – 2018/0218(COD))"/>
  </w:docVars>
  <w:rsids>
    <w:rsidRoot w:val="009D1436"/>
    <w:rsid w:val="00002272"/>
    <w:rsid w:val="000174B0"/>
    <w:rsid w:val="00064002"/>
    <w:rsid w:val="000677B9"/>
    <w:rsid w:val="000831BA"/>
    <w:rsid w:val="000A42CC"/>
    <w:rsid w:val="000B0AEC"/>
    <w:rsid w:val="000E7DD9"/>
    <w:rsid w:val="000F7196"/>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A691A"/>
    <w:rsid w:val="004C0004"/>
    <w:rsid w:val="004C5D52"/>
    <w:rsid w:val="0050519A"/>
    <w:rsid w:val="005072A1"/>
    <w:rsid w:val="00514517"/>
    <w:rsid w:val="00545827"/>
    <w:rsid w:val="00560270"/>
    <w:rsid w:val="005A5789"/>
    <w:rsid w:val="005C2568"/>
    <w:rsid w:val="005C7BD2"/>
    <w:rsid w:val="006037C0"/>
    <w:rsid w:val="006631B6"/>
    <w:rsid w:val="00680577"/>
    <w:rsid w:val="006C7F2A"/>
    <w:rsid w:val="006F74FA"/>
    <w:rsid w:val="00702116"/>
    <w:rsid w:val="00707A35"/>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7BC2"/>
    <w:rsid w:val="00930C23"/>
    <w:rsid w:val="0093193B"/>
    <w:rsid w:val="009509D8"/>
    <w:rsid w:val="00950B64"/>
    <w:rsid w:val="00981893"/>
    <w:rsid w:val="009D1436"/>
    <w:rsid w:val="00A1687D"/>
    <w:rsid w:val="00A35836"/>
    <w:rsid w:val="00A43E52"/>
    <w:rsid w:val="00A4678D"/>
    <w:rsid w:val="00A778C7"/>
    <w:rsid w:val="00AB441E"/>
    <w:rsid w:val="00AB6293"/>
    <w:rsid w:val="00AE0928"/>
    <w:rsid w:val="00AF3B82"/>
    <w:rsid w:val="00AF4EAE"/>
    <w:rsid w:val="00B12E95"/>
    <w:rsid w:val="00B22876"/>
    <w:rsid w:val="00B558F0"/>
    <w:rsid w:val="00BD48FE"/>
    <w:rsid w:val="00BD7BD8"/>
    <w:rsid w:val="00BE6ADC"/>
    <w:rsid w:val="00C05BFE"/>
    <w:rsid w:val="00C23CD4"/>
    <w:rsid w:val="00C61C0C"/>
    <w:rsid w:val="00C941CB"/>
    <w:rsid w:val="00CC2357"/>
    <w:rsid w:val="00CF071A"/>
    <w:rsid w:val="00D058B8"/>
    <w:rsid w:val="00D44662"/>
    <w:rsid w:val="00D56C11"/>
    <w:rsid w:val="00D834A0"/>
    <w:rsid w:val="00D872DF"/>
    <w:rsid w:val="00D91E21"/>
    <w:rsid w:val="00DA7070"/>
    <w:rsid w:val="00DA7FCD"/>
    <w:rsid w:val="00E05E6C"/>
    <w:rsid w:val="00E13A85"/>
    <w:rsid w:val="00E365E1"/>
    <w:rsid w:val="00E820A4"/>
    <w:rsid w:val="00EB006A"/>
    <w:rsid w:val="00EB4772"/>
    <w:rsid w:val="00ED169E"/>
    <w:rsid w:val="00ED4235"/>
    <w:rsid w:val="00F04346"/>
    <w:rsid w:val="00F04A8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1A40C"/>
  <w15:chartTrackingRefBased/>
  <w15:docId w15:val="{5EEE88DC-2A9F-467D-A64E-7675E5E4F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semiHidden="1" w:unhideWhenUsed="1" w:qFormat="1"/>
    <w:lsdException w:name="footnote reference" w:qFormat="1"/>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8"/>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8"/>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8"/>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9"/>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BVIfnrZnak"/>
    <w:qFormat/>
    <w:rsid w:val="00395FA1"/>
    <w:rPr>
      <w:b w:val="0"/>
      <w:vertAlign w:val="superscript"/>
    </w:rPr>
  </w:style>
  <w:style w:type="paragraph" w:styleId="FootnoteText">
    <w:name w:val="footnote text"/>
    <w:aliases w:val="Footnote Text Char2,Footnote Text Char Char,Footnote text,Footnote Text Char1,Footnote Text Char2 Char,Footnote Text Char1 Char1 Char,Footnote Text Char2 Char Char Char,Footnote Text Char1 Char1 Char Char Char,Plonk,fn,fn Char Char,Fußnote"/>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1 Char,Footnote Text Char2 Char Char,Footnote Text Char1 Char1 Char Char,Footnote Text Char2 Char Char Char Char,Plonk Char,fn Char"/>
    <w:link w:val="FootnoteText"/>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44662"/>
    <w:rPr>
      <w:b/>
      <w:kern w:val="28"/>
      <w:sz w:val="28"/>
      <w:lang w:val="fr-FR" w:eastAsia="fr-FR"/>
    </w:rPr>
  </w:style>
  <w:style w:type="character" w:customStyle="1" w:styleId="Heading2Char">
    <w:name w:val="Heading 2 Char"/>
    <w:basedOn w:val="DefaultParagraphFont"/>
    <w:link w:val="Heading2"/>
    <w:uiPriority w:val="9"/>
    <w:rsid w:val="00D44662"/>
    <w:rPr>
      <w:sz w:val="24"/>
      <w:lang w:val="fr-FR" w:eastAsia="fr-FR"/>
    </w:rPr>
  </w:style>
  <w:style w:type="character" w:customStyle="1" w:styleId="Heading3Char">
    <w:name w:val="Heading 3 Char"/>
    <w:basedOn w:val="DefaultParagraphFont"/>
    <w:link w:val="Heading3"/>
    <w:uiPriority w:val="9"/>
    <w:rsid w:val="00D44662"/>
    <w:rPr>
      <w:rFonts w:ascii="Arial" w:hAnsi="Arial"/>
      <w:sz w:val="24"/>
      <w:lang w:val="fr-FR" w:eastAsia="fr-FR"/>
    </w:rPr>
  </w:style>
  <w:style w:type="character" w:customStyle="1" w:styleId="Heading4Char">
    <w:name w:val="Heading 4 Char"/>
    <w:basedOn w:val="DefaultParagraphFont"/>
    <w:link w:val="Heading4"/>
    <w:uiPriority w:val="9"/>
    <w:rsid w:val="00D44662"/>
    <w:rPr>
      <w:sz w:val="24"/>
      <w:lang w:val="en-US" w:eastAsia="fr-FR"/>
    </w:rPr>
  </w:style>
  <w:style w:type="character" w:customStyle="1" w:styleId="Heading5Char">
    <w:name w:val="Heading 5 Char"/>
    <w:basedOn w:val="DefaultParagraphFont"/>
    <w:link w:val="Heading5"/>
    <w:rsid w:val="00D44662"/>
    <w:rPr>
      <w:sz w:val="24"/>
      <w:lang w:val="en-US" w:eastAsia="fr-FR"/>
    </w:rPr>
  </w:style>
  <w:style w:type="character" w:customStyle="1" w:styleId="Heading6Char">
    <w:name w:val="Heading 6 Char"/>
    <w:basedOn w:val="DefaultParagraphFont"/>
    <w:link w:val="Heading6"/>
    <w:rsid w:val="00D44662"/>
    <w:rPr>
      <w:i/>
      <w:sz w:val="22"/>
      <w:lang w:val="el-GR"/>
    </w:rPr>
  </w:style>
  <w:style w:type="character" w:customStyle="1" w:styleId="Heading7Char">
    <w:name w:val="Heading 7 Char"/>
    <w:basedOn w:val="DefaultParagraphFont"/>
    <w:link w:val="Heading7"/>
    <w:rsid w:val="00D44662"/>
    <w:rPr>
      <w:rFonts w:ascii="Arial" w:hAnsi="Arial"/>
      <w:sz w:val="24"/>
      <w:lang w:val="el-GR"/>
    </w:rPr>
  </w:style>
  <w:style w:type="character" w:customStyle="1" w:styleId="Heading8Char">
    <w:name w:val="Heading 8 Char"/>
    <w:basedOn w:val="DefaultParagraphFont"/>
    <w:link w:val="Heading8"/>
    <w:rsid w:val="00D44662"/>
    <w:rPr>
      <w:rFonts w:ascii="Arial" w:hAnsi="Arial"/>
      <w:i/>
      <w:sz w:val="24"/>
      <w:lang w:val="el-GR"/>
    </w:rPr>
  </w:style>
  <w:style w:type="character" w:customStyle="1" w:styleId="Heading9Char">
    <w:name w:val="Heading 9 Char"/>
    <w:basedOn w:val="DefaultParagraphFont"/>
    <w:link w:val="Heading9"/>
    <w:rsid w:val="00D44662"/>
    <w:rPr>
      <w:rFonts w:ascii="Arial" w:hAnsi="Arial"/>
      <w:b/>
      <w:i/>
      <w:sz w:val="18"/>
      <w:lang w:val="el-GR"/>
    </w:rPr>
  </w:style>
  <w:style w:type="paragraph" w:styleId="TOCHeading">
    <w:name w:val="TOC Heading"/>
    <w:basedOn w:val="Normal"/>
    <w:next w:val="Normal"/>
    <w:uiPriority w:val="39"/>
    <w:unhideWhenUsed/>
    <w:qFormat/>
    <w:rsid w:val="00D44662"/>
    <w:pPr>
      <w:widowControl/>
      <w:spacing w:after="240"/>
    </w:pPr>
    <w:rPr>
      <w:lang w:val="en-GB"/>
    </w:rPr>
  </w:style>
  <w:style w:type="paragraph" w:styleId="Footer">
    <w:name w:val="footer"/>
    <w:basedOn w:val="Normal"/>
    <w:link w:val="FooterChar"/>
    <w:rsid w:val="00D44662"/>
    <w:pPr>
      <w:tabs>
        <w:tab w:val="center" w:pos="4535"/>
        <w:tab w:val="right" w:pos="9071"/>
      </w:tabs>
      <w:spacing w:before="240" w:after="240"/>
    </w:pPr>
    <w:rPr>
      <w:sz w:val="22"/>
    </w:rPr>
  </w:style>
  <w:style w:type="character" w:customStyle="1" w:styleId="FooterChar">
    <w:name w:val="Footer Char"/>
    <w:basedOn w:val="DefaultParagraphFont"/>
    <w:link w:val="Footer"/>
    <w:rsid w:val="00D44662"/>
    <w:rPr>
      <w:sz w:val="22"/>
      <w:lang w:val="el-GR"/>
    </w:rPr>
  </w:style>
  <w:style w:type="paragraph" w:customStyle="1" w:styleId="Normal12a12b">
    <w:name w:val="Normal12a12b"/>
    <w:basedOn w:val="Normal"/>
    <w:rsid w:val="00D44662"/>
    <w:pPr>
      <w:spacing w:before="240" w:after="240"/>
    </w:pPr>
  </w:style>
  <w:style w:type="paragraph" w:customStyle="1" w:styleId="Footer2">
    <w:name w:val="Footer2"/>
    <w:basedOn w:val="Normal"/>
    <w:rsid w:val="00D44662"/>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D44662"/>
    <w:pPr>
      <w:spacing w:after="240"/>
    </w:pPr>
  </w:style>
  <w:style w:type="character" w:customStyle="1" w:styleId="Normal12Char">
    <w:name w:val="Normal12 Char"/>
    <w:basedOn w:val="DefaultParagraphFont"/>
    <w:link w:val="Normal12"/>
    <w:locked/>
    <w:rsid w:val="00D44662"/>
    <w:rPr>
      <w:sz w:val="24"/>
      <w:lang w:val="el-GR"/>
    </w:rPr>
  </w:style>
  <w:style w:type="paragraph" w:customStyle="1" w:styleId="TOCPage">
    <w:name w:val="TOC Page"/>
    <w:basedOn w:val="Normal12"/>
    <w:next w:val="TOC1"/>
    <w:rsid w:val="00D44662"/>
    <w:pPr>
      <w:keepNext/>
      <w:jc w:val="right"/>
    </w:pPr>
    <w:rPr>
      <w:rFonts w:ascii="Arial" w:hAnsi="Arial"/>
      <w:b/>
    </w:rPr>
  </w:style>
  <w:style w:type="paragraph" w:customStyle="1" w:styleId="TableofEntries">
    <w:name w:val="Table of Entries"/>
    <w:basedOn w:val="Normal12"/>
    <w:rsid w:val="00D44662"/>
    <w:pPr>
      <w:widowControl/>
      <w:tabs>
        <w:tab w:val="right" w:leader="dot" w:pos="9072"/>
      </w:tabs>
      <w:jc w:val="both"/>
    </w:pPr>
  </w:style>
  <w:style w:type="paragraph" w:customStyle="1" w:styleId="Normal6">
    <w:name w:val="Normal6"/>
    <w:basedOn w:val="Normal"/>
    <w:link w:val="Normal6Char"/>
    <w:rsid w:val="00D44662"/>
    <w:pPr>
      <w:spacing w:after="120"/>
    </w:pPr>
  </w:style>
  <w:style w:type="character" w:customStyle="1" w:styleId="Normal6Char">
    <w:name w:val="Normal6 Char"/>
    <w:link w:val="Normal6"/>
    <w:rsid w:val="00D44662"/>
    <w:rPr>
      <w:sz w:val="24"/>
      <w:lang w:val="el-GR"/>
    </w:rPr>
  </w:style>
  <w:style w:type="paragraph" w:customStyle="1" w:styleId="PageHeading">
    <w:name w:val="PageHeading"/>
    <w:basedOn w:val="Normal12a12b"/>
    <w:rsid w:val="00D44662"/>
    <w:pPr>
      <w:keepNext/>
      <w:jc w:val="center"/>
    </w:pPr>
    <w:rPr>
      <w:rFonts w:ascii="Arial" w:hAnsi="Arial"/>
      <w:b/>
    </w:rPr>
  </w:style>
  <w:style w:type="paragraph" w:customStyle="1" w:styleId="NormalBold">
    <w:name w:val="NormalBold"/>
    <w:basedOn w:val="Normal"/>
    <w:link w:val="NormalBoldChar"/>
    <w:rsid w:val="00D44662"/>
    <w:rPr>
      <w:b/>
    </w:rPr>
  </w:style>
  <w:style w:type="character" w:customStyle="1" w:styleId="NormalBoldChar">
    <w:name w:val="NormalBold Char"/>
    <w:link w:val="NormalBold"/>
    <w:rsid w:val="00D44662"/>
    <w:rPr>
      <w:b/>
      <w:sz w:val="24"/>
      <w:lang w:val="el-GR"/>
    </w:rPr>
  </w:style>
  <w:style w:type="paragraph" w:customStyle="1" w:styleId="Normal12Bold">
    <w:name w:val="Normal12Bold"/>
    <w:basedOn w:val="Normal12"/>
    <w:rsid w:val="00D44662"/>
    <w:rPr>
      <w:b/>
    </w:rPr>
  </w:style>
  <w:style w:type="paragraph" w:customStyle="1" w:styleId="Normal12Italic">
    <w:name w:val="Normal12Italic"/>
    <w:basedOn w:val="Normal"/>
    <w:rsid w:val="00D44662"/>
    <w:pPr>
      <w:spacing w:before="240"/>
    </w:pPr>
    <w:rPr>
      <w:i/>
    </w:rPr>
  </w:style>
  <w:style w:type="paragraph" w:customStyle="1" w:styleId="Normal12Hanging">
    <w:name w:val="Normal12Hanging"/>
    <w:basedOn w:val="Normal12"/>
    <w:qFormat/>
    <w:rsid w:val="00D44662"/>
    <w:pPr>
      <w:ind w:left="567" w:hanging="567"/>
    </w:pPr>
  </w:style>
  <w:style w:type="paragraph" w:customStyle="1" w:styleId="Normal24">
    <w:name w:val="Normal24"/>
    <w:basedOn w:val="Normal"/>
    <w:rsid w:val="00D44662"/>
    <w:pPr>
      <w:spacing w:after="480"/>
    </w:pPr>
  </w:style>
  <w:style w:type="paragraph" w:customStyle="1" w:styleId="Cover24">
    <w:name w:val="Cover24"/>
    <w:basedOn w:val="Normal24"/>
    <w:rsid w:val="00D44662"/>
    <w:pPr>
      <w:ind w:left="1418"/>
    </w:pPr>
  </w:style>
  <w:style w:type="paragraph" w:customStyle="1" w:styleId="CoverNormal">
    <w:name w:val="CoverNormal"/>
    <w:basedOn w:val="Normal"/>
    <w:rsid w:val="00D44662"/>
    <w:pPr>
      <w:ind w:left="1418"/>
    </w:pPr>
  </w:style>
  <w:style w:type="paragraph" w:customStyle="1" w:styleId="CrossRef">
    <w:name w:val="CrossRef"/>
    <w:basedOn w:val="Normal"/>
    <w:rsid w:val="00D44662"/>
    <w:pPr>
      <w:spacing w:before="240"/>
      <w:jc w:val="center"/>
    </w:pPr>
    <w:rPr>
      <w:i/>
    </w:rPr>
  </w:style>
  <w:style w:type="paragraph" w:customStyle="1" w:styleId="JustificationTitle">
    <w:name w:val="JustificationTitle"/>
    <w:basedOn w:val="Normal"/>
    <w:next w:val="Normal12"/>
    <w:rsid w:val="00D44662"/>
    <w:pPr>
      <w:keepNext/>
      <w:spacing w:before="240"/>
      <w:jc w:val="center"/>
    </w:pPr>
    <w:rPr>
      <w:i/>
    </w:rPr>
  </w:style>
  <w:style w:type="paragraph" w:customStyle="1" w:styleId="Normal12Centre">
    <w:name w:val="Normal12Centre"/>
    <w:basedOn w:val="Normal12"/>
    <w:rsid w:val="00D44662"/>
    <w:pPr>
      <w:jc w:val="center"/>
    </w:pPr>
  </w:style>
  <w:style w:type="paragraph" w:customStyle="1" w:styleId="Normal12Keep">
    <w:name w:val="Normal12Keep"/>
    <w:basedOn w:val="Normal12"/>
    <w:rsid w:val="00D44662"/>
    <w:pPr>
      <w:keepNext/>
    </w:pPr>
  </w:style>
  <w:style w:type="paragraph" w:customStyle="1" w:styleId="Normal12Tab">
    <w:name w:val="Normal12Tab"/>
    <w:basedOn w:val="Normal12"/>
    <w:rsid w:val="00D44662"/>
    <w:pPr>
      <w:tabs>
        <w:tab w:val="left" w:pos="567"/>
      </w:tabs>
    </w:pPr>
  </w:style>
  <w:style w:type="paragraph" w:customStyle="1" w:styleId="RefProc">
    <w:name w:val="RefProc"/>
    <w:basedOn w:val="Normal"/>
    <w:rsid w:val="00D44662"/>
    <w:pPr>
      <w:spacing w:before="240" w:after="240"/>
      <w:jc w:val="right"/>
    </w:pPr>
    <w:rPr>
      <w:rFonts w:ascii="Arial" w:hAnsi="Arial"/>
      <w:b/>
      <w:caps/>
    </w:rPr>
  </w:style>
  <w:style w:type="paragraph" w:customStyle="1" w:styleId="StarsAndIs">
    <w:name w:val="StarsAndIs"/>
    <w:basedOn w:val="Normal"/>
    <w:rsid w:val="00D44662"/>
    <w:pPr>
      <w:ind w:left="1418"/>
    </w:pPr>
    <w:rPr>
      <w:rFonts w:ascii="Arial" w:hAnsi="Arial"/>
      <w:b/>
      <w:sz w:val="48"/>
    </w:rPr>
  </w:style>
  <w:style w:type="paragraph" w:customStyle="1" w:styleId="Lgendesigne">
    <w:name w:val="Légende signe"/>
    <w:basedOn w:val="Normal"/>
    <w:rsid w:val="00D44662"/>
    <w:pPr>
      <w:tabs>
        <w:tab w:val="right" w:pos="454"/>
        <w:tab w:val="left" w:pos="737"/>
      </w:tabs>
      <w:ind w:left="737" w:hanging="737"/>
    </w:pPr>
    <w:rPr>
      <w:snapToGrid w:val="0"/>
      <w:sz w:val="18"/>
      <w:lang w:eastAsia="en-US"/>
    </w:rPr>
  </w:style>
  <w:style w:type="paragraph" w:customStyle="1" w:styleId="TypeDoc">
    <w:name w:val="TypeDoc"/>
    <w:basedOn w:val="Normal24"/>
    <w:rsid w:val="00D44662"/>
    <w:pPr>
      <w:ind w:left="1418"/>
    </w:pPr>
    <w:rPr>
      <w:rFonts w:ascii="Arial" w:hAnsi="Arial"/>
      <w:b/>
      <w:sz w:val="48"/>
    </w:rPr>
  </w:style>
  <w:style w:type="paragraph" w:customStyle="1" w:styleId="ZDate">
    <w:name w:val="ZDate"/>
    <w:basedOn w:val="Normal"/>
    <w:rsid w:val="00D44662"/>
    <w:pPr>
      <w:spacing w:after="1200"/>
    </w:pPr>
  </w:style>
  <w:style w:type="paragraph" w:styleId="Header">
    <w:name w:val="header"/>
    <w:basedOn w:val="Normal"/>
    <w:link w:val="HeaderChar"/>
    <w:uiPriority w:val="99"/>
    <w:rsid w:val="00D44662"/>
    <w:pPr>
      <w:tabs>
        <w:tab w:val="center" w:pos="4153"/>
        <w:tab w:val="right" w:pos="8306"/>
      </w:tabs>
    </w:pPr>
  </w:style>
  <w:style w:type="character" w:customStyle="1" w:styleId="HeaderChar">
    <w:name w:val="Header Char"/>
    <w:basedOn w:val="DefaultParagraphFont"/>
    <w:link w:val="Header"/>
    <w:uiPriority w:val="99"/>
    <w:rsid w:val="00D44662"/>
    <w:rPr>
      <w:sz w:val="24"/>
      <w:lang w:val="el-GR"/>
    </w:rPr>
  </w:style>
  <w:style w:type="paragraph" w:customStyle="1" w:styleId="Olang">
    <w:name w:val="Olang"/>
    <w:basedOn w:val="Normal"/>
    <w:rsid w:val="00D44662"/>
    <w:pPr>
      <w:spacing w:before="240" w:after="240"/>
      <w:jc w:val="right"/>
    </w:pPr>
    <w:rPr>
      <w:noProof/>
    </w:rPr>
  </w:style>
  <w:style w:type="paragraph" w:customStyle="1" w:styleId="ColumnHeading">
    <w:name w:val="ColumnHeading"/>
    <w:basedOn w:val="Normal"/>
    <w:rsid w:val="00D44662"/>
    <w:pPr>
      <w:spacing w:after="240"/>
      <w:jc w:val="center"/>
    </w:pPr>
    <w:rPr>
      <w:i/>
    </w:rPr>
  </w:style>
  <w:style w:type="paragraph" w:customStyle="1" w:styleId="AMNumberTabs">
    <w:name w:val="AMNumberTabs"/>
    <w:basedOn w:val="Normal"/>
    <w:rsid w:val="00D4466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44662"/>
    <w:pPr>
      <w:spacing w:before="240"/>
    </w:pPr>
    <w:rPr>
      <w:b/>
    </w:rPr>
  </w:style>
  <w:style w:type="paragraph" w:customStyle="1" w:styleId="ZCommittee">
    <w:name w:val="ZCommittee"/>
    <w:basedOn w:val="Normal"/>
    <w:next w:val="Normal"/>
    <w:rsid w:val="00D44662"/>
    <w:pPr>
      <w:jc w:val="center"/>
    </w:pPr>
    <w:rPr>
      <w:rFonts w:ascii="Arial" w:hAnsi="Arial" w:cs="Arial"/>
      <w:i/>
      <w:sz w:val="22"/>
      <w:szCs w:val="22"/>
    </w:rPr>
  </w:style>
  <w:style w:type="paragraph" w:customStyle="1" w:styleId="Lgendetitre">
    <w:name w:val="Légende titre"/>
    <w:basedOn w:val="Normal"/>
    <w:rsid w:val="00D44662"/>
    <w:pPr>
      <w:spacing w:before="240" w:after="240"/>
    </w:pPr>
    <w:rPr>
      <w:b/>
      <w:i/>
      <w:snapToGrid w:val="0"/>
      <w:lang w:eastAsia="en-US"/>
    </w:rPr>
  </w:style>
  <w:style w:type="paragraph" w:customStyle="1" w:styleId="Lgendestandard">
    <w:name w:val="Légende standard"/>
    <w:basedOn w:val="Lgendesigne"/>
    <w:rsid w:val="00D44662"/>
    <w:pPr>
      <w:ind w:left="0" w:firstLine="0"/>
    </w:pPr>
  </w:style>
  <w:style w:type="paragraph" w:styleId="BalloonText">
    <w:name w:val="Balloon Text"/>
    <w:basedOn w:val="Normal"/>
    <w:link w:val="BalloonTextChar"/>
    <w:uiPriority w:val="99"/>
    <w:rsid w:val="00D44662"/>
    <w:rPr>
      <w:rFonts w:ascii="Segoe UI" w:hAnsi="Segoe UI" w:cs="Segoe UI"/>
      <w:sz w:val="18"/>
      <w:szCs w:val="18"/>
    </w:rPr>
  </w:style>
  <w:style w:type="character" w:customStyle="1" w:styleId="BalloonTextChar">
    <w:name w:val="Balloon Text Char"/>
    <w:basedOn w:val="DefaultParagraphFont"/>
    <w:link w:val="BalloonText"/>
    <w:rsid w:val="00D44662"/>
    <w:rPr>
      <w:rFonts w:ascii="Segoe UI" w:hAnsi="Segoe UI" w:cs="Segoe UI"/>
      <w:sz w:val="18"/>
      <w:szCs w:val="18"/>
      <w:lang w:val="el-GR"/>
    </w:rPr>
  </w:style>
  <w:style w:type="paragraph" w:customStyle="1" w:styleId="modref">
    <w:name w:val="modref"/>
    <w:basedOn w:val="Normal"/>
    <w:rsid w:val="00D44662"/>
    <w:pPr>
      <w:widowControl/>
      <w:spacing w:before="120"/>
    </w:pPr>
    <w:rPr>
      <w:b/>
      <w:bCs/>
      <w:szCs w:val="24"/>
    </w:rPr>
  </w:style>
  <w:style w:type="paragraph" w:customStyle="1" w:styleId="stitle-article-norm">
    <w:name w:val="stitle-article-norm"/>
    <w:basedOn w:val="Normal"/>
    <w:rsid w:val="00D44662"/>
    <w:pPr>
      <w:widowControl/>
      <w:spacing w:before="240" w:after="120"/>
      <w:jc w:val="center"/>
    </w:pPr>
    <w:rPr>
      <w:b/>
      <w:bCs/>
      <w:szCs w:val="24"/>
    </w:rPr>
  </w:style>
  <w:style w:type="character" w:styleId="Hyperlink">
    <w:name w:val="Hyperlink"/>
    <w:uiPriority w:val="99"/>
    <w:unhideWhenUsed/>
    <w:rsid w:val="00D44662"/>
    <w:rPr>
      <w:color w:val="0000FF"/>
      <w:u w:val="single"/>
    </w:rPr>
  </w:style>
  <w:style w:type="character" w:styleId="CommentReference">
    <w:name w:val="annotation reference"/>
    <w:basedOn w:val="DefaultParagraphFont"/>
    <w:rsid w:val="00D44662"/>
    <w:rPr>
      <w:sz w:val="16"/>
      <w:szCs w:val="16"/>
    </w:rPr>
  </w:style>
  <w:style w:type="paragraph" w:styleId="CommentText">
    <w:name w:val="annotation text"/>
    <w:basedOn w:val="Normal"/>
    <w:link w:val="CommentTextChar"/>
    <w:uiPriority w:val="99"/>
    <w:rsid w:val="00D44662"/>
    <w:rPr>
      <w:sz w:val="20"/>
    </w:rPr>
  </w:style>
  <w:style w:type="character" w:customStyle="1" w:styleId="CommentTextChar">
    <w:name w:val="Comment Text Char"/>
    <w:basedOn w:val="DefaultParagraphFont"/>
    <w:link w:val="CommentText"/>
    <w:uiPriority w:val="99"/>
    <w:rsid w:val="00D44662"/>
    <w:rPr>
      <w:lang w:val="el-GR"/>
    </w:rPr>
  </w:style>
  <w:style w:type="paragraph" w:styleId="CommentSubject">
    <w:name w:val="annotation subject"/>
    <w:basedOn w:val="CommentText"/>
    <w:next w:val="CommentText"/>
    <w:link w:val="CommentSubjectChar"/>
    <w:uiPriority w:val="99"/>
    <w:rsid w:val="00D44662"/>
    <w:rPr>
      <w:b/>
      <w:bCs/>
    </w:rPr>
  </w:style>
  <w:style w:type="character" w:customStyle="1" w:styleId="CommentSubjectChar">
    <w:name w:val="Comment Subject Char"/>
    <w:basedOn w:val="CommentTextChar"/>
    <w:link w:val="CommentSubject"/>
    <w:rsid w:val="00D44662"/>
    <w:rPr>
      <w:b/>
      <w:bCs/>
      <w:lang w:val="el-GR"/>
    </w:rPr>
  </w:style>
  <w:style w:type="paragraph" w:styleId="Revision">
    <w:name w:val="Revision"/>
    <w:hidden/>
    <w:uiPriority w:val="99"/>
    <w:rsid w:val="00D44662"/>
    <w:rPr>
      <w:sz w:val="24"/>
      <w:lang w:val="el-GR"/>
    </w:rPr>
  </w:style>
  <w:style w:type="paragraph" w:customStyle="1" w:styleId="NormalTabs">
    <w:name w:val="NormalTabs"/>
    <w:basedOn w:val="Normal"/>
    <w:qFormat/>
    <w:rsid w:val="00D44662"/>
    <w:pPr>
      <w:tabs>
        <w:tab w:val="center" w:pos="284"/>
        <w:tab w:val="left" w:pos="426"/>
      </w:tabs>
    </w:pPr>
    <w:rPr>
      <w:snapToGrid w:val="0"/>
      <w:lang w:eastAsia="en-US"/>
    </w:rPr>
  </w:style>
  <w:style w:type="character" w:customStyle="1" w:styleId="Sup">
    <w:name w:val="Sup"/>
    <w:uiPriority w:val="1"/>
    <w:qFormat/>
    <w:rsid w:val="00D44662"/>
    <w:rPr>
      <w:color w:val="000000"/>
      <w:vertAlign w:val="superscript"/>
    </w:rPr>
  </w:style>
  <w:style w:type="paragraph" w:customStyle="1" w:styleId="Point1">
    <w:name w:val="Point 1"/>
    <w:basedOn w:val="Normal"/>
    <w:rsid w:val="00D44662"/>
    <w:pPr>
      <w:widowControl/>
      <w:spacing w:before="120" w:after="120"/>
      <w:ind w:left="1417" w:hanging="567"/>
      <w:jc w:val="both"/>
    </w:pPr>
    <w:rPr>
      <w:rFonts w:eastAsia="Calibri"/>
      <w:szCs w:val="22"/>
      <w:lang w:eastAsia="en-US"/>
    </w:rPr>
  </w:style>
  <w:style w:type="character" w:customStyle="1" w:styleId="superscript">
    <w:name w:val="superscript"/>
    <w:rsid w:val="00D44662"/>
    <w:rPr>
      <w:sz w:val="17"/>
      <w:szCs w:val="17"/>
      <w:vertAlign w:val="superscript"/>
    </w:rPr>
  </w:style>
  <w:style w:type="paragraph" w:customStyle="1" w:styleId="norm">
    <w:name w:val="norm"/>
    <w:basedOn w:val="Normal"/>
    <w:rsid w:val="00D44662"/>
    <w:pPr>
      <w:widowControl/>
      <w:spacing w:before="120"/>
      <w:jc w:val="both"/>
    </w:pPr>
    <w:rPr>
      <w:szCs w:val="24"/>
    </w:rPr>
  </w:style>
  <w:style w:type="paragraph" w:customStyle="1" w:styleId="PageHeadingNotTOC">
    <w:name w:val="PageHeadingNotTOC"/>
    <w:basedOn w:val="Normal"/>
    <w:rsid w:val="00D44662"/>
    <w:pPr>
      <w:keepNext/>
      <w:spacing w:before="240" w:after="240"/>
      <w:jc w:val="center"/>
    </w:pPr>
    <w:rPr>
      <w:rFonts w:ascii="Arial" w:hAnsi="Arial"/>
      <w:b/>
    </w:rPr>
  </w:style>
  <w:style w:type="paragraph" w:customStyle="1" w:styleId="ConclusionsPA">
    <w:name w:val="ConclusionsPA"/>
    <w:basedOn w:val="Normal12"/>
    <w:rsid w:val="00D44662"/>
    <w:pPr>
      <w:spacing w:before="480"/>
      <w:jc w:val="center"/>
    </w:pPr>
    <w:rPr>
      <w:rFonts w:ascii="Arial" w:hAnsi="Arial"/>
      <w:b/>
      <w:caps/>
      <w:snapToGrid w:val="0"/>
      <w:lang w:eastAsia="en-US"/>
    </w:rPr>
  </w:style>
  <w:style w:type="paragraph" w:customStyle="1" w:styleId="Normal24a12b">
    <w:name w:val="Normal24a12b"/>
    <w:basedOn w:val="Normal"/>
    <w:qFormat/>
    <w:rsid w:val="00D44662"/>
    <w:pPr>
      <w:spacing w:before="240" w:after="480"/>
    </w:pPr>
  </w:style>
  <w:style w:type="paragraph" w:customStyle="1" w:styleId="NormalBoldCentre">
    <w:name w:val="NormalBoldCentre"/>
    <w:basedOn w:val="Normal"/>
    <w:next w:val="Normal"/>
    <w:qFormat/>
    <w:rsid w:val="00D44662"/>
    <w:pPr>
      <w:jc w:val="center"/>
    </w:pPr>
    <w:rPr>
      <w:b/>
    </w:rPr>
  </w:style>
  <w:style w:type="paragraph" w:customStyle="1" w:styleId="Text2">
    <w:name w:val="Text 2"/>
    <w:basedOn w:val="Normal"/>
    <w:rsid w:val="00D44662"/>
    <w:pPr>
      <w:widowControl/>
      <w:spacing w:before="120" w:after="120"/>
      <w:ind w:left="1417"/>
      <w:jc w:val="both"/>
    </w:pPr>
    <w:rPr>
      <w:rFonts w:eastAsia="Calibri"/>
      <w:szCs w:val="22"/>
      <w:lang w:eastAsia="en-US"/>
    </w:rPr>
  </w:style>
  <w:style w:type="numbering" w:customStyle="1" w:styleId="NoList1">
    <w:name w:val="No List1"/>
    <w:next w:val="NoList"/>
    <w:uiPriority w:val="99"/>
    <w:semiHidden/>
    <w:unhideWhenUsed/>
    <w:rsid w:val="008C7BC2"/>
  </w:style>
  <w:style w:type="paragraph" w:customStyle="1" w:styleId="Text1">
    <w:name w:val="Text 1"/>
    <w:basedOn w:val="Normal"/>
    <w:rsid w:val="008C7BC2"/>
    <w:pPr>
      <w:autoSpaceDE w:val="0"/>
      <w:autoSpaceDN w:val="0"/>
      <w:adjustRightInd w:val="0"/>
      <w:spacing w:before="120" w:after="120" w:line="360" w:lineRule="auto"/>
      <w:ind w:left="567"/>
    </w:pPr>
    <w:rPr>
      <w:szCs w:val="22"/>
    </w:rPr>
  </w:style>
  <w:style w:type="paragraph" w:customStyle="1" w:styleId="NormalCentered">
    <w:name w:val="Normal Centered"/>
    <w:basedOn w:val="Normal"/>
    <w:rsid w:val="008C7BC2"/>
    <w:pPr>
      <w:autoSpaceDE w:val="0"/>
      <w:autoSpaceDN w:val="0"/>
      <w:adjustRightInd w:val="0"/>
      <w:spacing w:before="200" w:after="120" w:line="360" w:lineRule="auto"/>
      <w:jc w:val="center"/>
    </w:pPr>
    <w:rPr>
      <w:szCs w:val="22"/>
    </w:rPr>
  </w:style>
  <w:style w:type="paragraph" w:customStyle="1" w:styleId="NormalRight">
    <w:name w:val="Normal Right"/>
    <w:basedOn w:val="Normal"/>
    <w:rsid w:val="008C7BC2"/>
    <w:pPr>
      <w:autoSpaceDE w:val="0"/>
      <w:autoSpaceDN w:val="0"/>
      <w:adjustRightInd w:val="0"/>
      <w:spacing w:before="200" w:after="120" w:line="360" w:lineRule="auto"/>
      <w:jc w:val="right"/>
    </w:pPr>
    <w:rPr>
      <w:szCs w:val="22"/>
    </w:rPr>
  </w:style>
  <w:style w:type="paragraph" w:customStyle="1" w:styleId="NormalJustified">
    <w:name w:val="Normal Justified"/>
    <w:basedOn w:val="Normal"/>
    <w:rsid w:val="008C7BC2"/>
    <w:pPr>
      <w:autoSpaceDE w:val="0"/>
      <w:autoSpaceDN w:val="0"/>
      <w:adjustRightInd w:val="0"/>
      <w:spacing w:before="200" w:after="120" w:line="360" w:lineRule="auto"/>
      <w:jc w:val="both"/>
    </w:pPr>
    <w:rPr>
      <w:szCs w:val="22"/>
    </w:rPr>
  </w:style>
  <w:style w:type="paragraph" w:customStyle="1" w:styleId="HeaderLandscape">
    <w:name w:val="HeaderLandscape"/>
    <w:basedOn w:val="Normal"/>
    <w:rsid w:val="008C7BC2"/>
    <w:pPr>
      <w:tabs>
        <w:tab w:val="right" w:pos="720"/>
      </w:tabs>
      <w:autoSpaceDE w:val="0"/>
      <w:autoSpaceDN w:val="0"/>
      <w:adjustRightInd w:val="0"/>
      <w:spacing w:before="120" w:after="120" w:line="360" w:lineRule="auto"/>
    </w:pPr>
    <w:rPr>
      <w:szCs w:val="22"/>
    </w:rPr>
  </w:style>
  <w:style w:type="paragraph" w:customStyle="1" w:styleId="FooterLandscape">
    <w:name w:val="FooterLandscape"/>
    <w:basedOn w:val="Normal"/>
    <w:rsid w:val="008C7BC2"/>
    <w:pPr>
      <w:tabs>
        <w:tab w:val="center" w:pos="7285"/>
        <w:tab w:val="left" w:pos="8630"/>
      </w:tabs>
      <w:autoSpaceDE w:val="0"/>
      <w:autoSpaceDN w:val="0"/>
      <w:adjustRightInd w:val="0"/>
    </w:pPr>
    <w:rPr>
      <w:szCs w:val="22"/>
    </w:rPr>
  </w:style>
  <w:style w:type="paragraph" w:customStyle="1" w:styleId="HeaderCouncil">
    <w:name w:val="Header Council"/>
    <w:basedOn w:val="Normal"/>
    <w:rsid w:val="008C7BC2"/>
    <w:pPr>
      <w:autoSpaceDE w:val="0"/>
      <w:autoSpaceDN w:val="0"/>
      <w:adjustRightInd w:val="0"/>
    </w:pPr>
    <w:rPr>
      <w:sz w:val="2"/>
      <w:szCs w:val="22"/>
    </w:rPr>
  </w:style>
  <w:style w:type="paragraph" w:customStyle="1" w:styleId="FooterCouncil">
    <w:name w:val="Footer Council"/>
    <w:basedOn w:val="Normal"/>
    <w:rsid w:val="008C7BC2"/>
    <w:pPr>
      <w:autoSpaceDE w:val="0"/>
      <w:autoSpaceDN w:val="0"/>
      <w:adjustRightInd w:val="0"/>
    </w:pPr>
    <w:rPr>
      <w:sz w:val="2"/>
      <w:szCs w:val="22"/>
    </w:rPr>
  </w:style>
  <w:style w:type="paragraph" w:customStyle="1" w:styleId="TechnicalBlock">
    <w:name w:val="Technical Block"/>
    <w:basedOn w:val="Normal"/>
    <w:next w:val="Normal"/>
    <w:rsid w:val="008C7BC2"/>
    <w:pPr>
      <w:autoSpaceDE w:val="0"/>
      <w:autoSpaceDN w:val="0"/>
      <w:adjustRightInd w:val="0"/>
      <w:spacing w:after="240"/>
      <w:jc w:val="center"/>
    </w:pPr>
    <w:rPr>
      <w:szCs w:val="22"/>
    </w:rPr>
  </w:style>
  <w:style w:type="character" w:customStyle="1" w:styleId="TechnicalBlockChar">
    <w:name w:val="Technical Block Char"/>
    <w:basedOn w:val="DefaultParagraphFont"/>
    <w:rsid w:val="008C7BC2"/>
    <w:rPr>
      <w:rFonts w:ascii="Times New Roman" w:hAnsi="Times New Roman" w:cs="Times New Roman"/>
      <w:sz w:val="24"/>
      <w:lang w:val="el-GR"/>
    </w:rPr>
  </w:style>
  <w:style w:type="paragraph" w:customStyle="1" w:styleId="FinalLine">
    <w:name w:val="Final Line"/>
    <w:basedOn w:val="Normal"/>
    <w:next w:val="Normal"/>
    <w:rsid w:val="008C7BC2"/>
    <w:pPr>
      <w:pBdr>
        <w:bottom w:val="single" w:sz="4" w:space="0" w:color="FFFFFF"/>
      </w:pBdr>
      <w:autoSpaceDE w:val="0"/>
      <w:autoSpaceDN w:val="0"/>
      <w:adjustRightInd w:val="0"/>
      <w:spacing w:before="360" w:after="120" w:line="360" w:lineRule="auto"/>
      <w:ind w:left="3400" w:right="3400"/>
      <w:jc w:val="center"/>
    </w:pPr>
    <w:rPr>
      <w:b/>
      <w:szCs w:val="22"/>
    </w:rPr>
  </w:style>
  <w:style w:type="paragraph" w:customStyle="1" w:styleId="FinalLineLandscape">
    <w:name w:val="Final Line (Landscape)"/>
    <w:basedOn w:val="Normal"/>
    <w:next w:val="Normal"/>
    <w:rsid w:val="008C7BC2"/>
    <w:pPr>
      <w:pBdr>
        <w:bottom w:val="single" w:sz="4" w:space="0" w:color="FFFFFF"/>
      </w:pBdr>
      <w:autoSpaceDE w:val="0"/>
      <w:autoSpaceDN w:val="0"/>
      <w:adjustRightInd w:val="0"/>
      <w:spacing w:before="360" w:after="120" w:line="360" w:lineRule="auto"/>
      <w:ind w:left="5868" w:right="5868"/>
      <w:jc w:val="center"/>
    </w:pPr>
    <w:rPr>
      <w:b/>
      <w:szCs w:val="22"/>
    </w:rPr>
  </w:style>
  <w:style w:type="paragraph" w:customStyle="1" w:styleId="Text3">
    <w:name w:val="Text 3"/>
    <w:basedOn w:val="Normal"/>
    <w:rsid w:val="008C7BC2"/>
    <w:pPr>
      <w:autoSpaceDE w:val="0"/>
      <w:autoSpaceDN w:val="0"/>
      <w:adjustRightInd w:val="0"/>
      <w:spacing w:before="120" w:after="120" w:line="360" w:lineRule="auto"/>
      <w:ind w:left="1701"/>
    </w:pPr>
    <w:rPr>
      <w:szCs w:val="22"/>
    </w:rPr>
  </w:style>
  <w:style w:type="paragraph" w:customStyle="1" w:styleId="Text4">
    <w:name w:val="Text 4"/>
    <w:basedOn w:val="Normal"/>
    <w:rsid w:val="008C7BC2"/>
    <w:pPr>
      <w:autoSpaceDE w:val="0"/>
      <w:autoSpaceDN w:val="0"/>
      <w:adjustRightInd w:val="0"/>
      <w:spacing w:before="120" w:after="120" w:line="360" w:lineRule="auto"/>
      <w:ind w:left="2268"/>
    </w:pPr>
    <w:rPr>
      <w:szCs w:val="22"/>
    </w:rPr>
  </w:style>
  <w:style w:type="paragraph" w:customStyle="1" w:styleId="Text5">
    <w:name w:val="Text 5"/>
    <w:basedOn w:val="Normal"/>
    <w:rsid w:val="008C7BC2"/>
    <w:pPr>
      <w:autoSpaceDE w:val="0"/>
      <w:autoSpaceDN w:val="0"/>
      <w:adjustRightInd w:val="0"/>
      <w:spacing w:before="120" w:after="120" w:line="360" w:lineRule="auto"/>
      <w:ind w:left="2835"/>
    </w:pPr>
    <w:rPr>
      <w:szCs w:val="22"/>
    </w:rPr>
  </w:style>
  <w:style w:type="paragraph" w:customStyle="1" w:styleId="Text6">
    <w:name w:val="Text 6"/>
    <w:basedOn w:val="Normal"/>
    <w:rsid w:val="008C7BC2"/>
    <w:pPr>
      <w:autoSpaceDE w:val="0"/>
      <w:autoSpaceDN w:val="0"/>
      <w:adjustRightInd w:val="0"/>
      <w:spacing w:before="120" w:after="120" w:line="360" w:lineRule="auto"/>
      <w:ind w:left="3402"/>
    </w:pPr>
    <w:rPr>
      <w:szCs w:val="22"/>
    </w:rPr>
  </w:style>
  <w:style w:type="paragraph" w:customStyle="1" w:styleId="PointManual">
    <w:name w:val="Point Manual"/>
    <w:basedOn w:val="Normal"/>
    <w:rsid w:val="008C7BC2"/>
    <w:pPr>
      <w:autoSpaceDE w:val="0"/>
      <w:autoSpaceDN w:val="0"/>
      <w:adjustRightInd w:val="0"/>
      <w:spacing w:before="120" w:after="120" w:line="360" w:lineRule="auto"/>
      <w:ind w:left="567" w:hanging="567"/>
    </w:pPr>
    <w:rPr>
      <w:szCs w:val="22"/>
    </w:rPr>
  </w:style>
  <w:style w:type="paragraph" w:customStyle="1" w:styleId="PointManual1">
    <w:name w:val="Point Manual (1)"/>
    <w:basedOn w:val="Normal"/>
    <w:rsid w:val="008C7BC2"/>
    <w:pPr>
      <w:autoSpaceDE w:val="0"/>
      <w:autoSpaceDN w:val="0"/>
      <w:adjustRightInd w:val="0"/>
      <w:spacing w:before="120" w:after="120" w:line="360" w:lineRule="auto"/>
      <w:ind w:left="1134" w:hanging="567"/>
    </w:pPr>
    <w:rPr>
      <w:szCs w:val="22"/>
    </w:rPr>
  </w:style>
  <w:style w:type="paragraph" w:customStyle="1" w:styleId="PointManual2">
    <w:name w:val="Point Manual (2)"/>
    <w:basedOn w:val="Normal"/>
    <w:rsid w:val="008C7BC2"/>
    <w:pPr>
      <w:autoSpaceDE w:val="0"/>
      <w:autoSpaceDN w:val="0"/>
      <w:adjustRightInd w:val="0"/>
      <w:spacing w:before="120" w:after="120" w:line="360" w:lineRule="auto"/>
      <w:ind w:left="1701" w:hanging="567"/>
    </w:pPr>
    <w:rPr>
      <w:szCs w:val="22"/>
    </w:rPr>
  </w:style>
  <w:style w:type="paragraph" w:customStyle="1" w:styleId="PointManual3">
    <w:name w:val="Point Manual (3)"/>
    <w:basedOn w:val="Normal"/>
    <w:rsid w:val="008C7BC2"/>
    <w:pPr>
      <w:autoSpaceDE w:val="0"/>
      <w:autoSpaceDN w:val="0"/>
      <w:adjustRightInd w:val="0"/>
      <w:spacing w:before="120" w:after="120" w:line="360" w:lineRule="auto"/>
      <w:ind w:left="2268" w:hanging="567"/>
    </w:pPr>
    <w:rPr>
      <w:szCs w:val="22"/>
    </w:rPr>
  </w:style>
  <w:style w:type="paragraph" w:customStyle="1" w:styleId="PointManual4">
    <w:name w:val="Point Manual (4)"/>
    <w:basedOn w:val="Normal"/>
    <w:rsid w:val="008C7BC2"/>
    <w:pPr>
      <w:autoSpaceDE w:val="0"/>
      <w:autoSpaceDN w:val="0"/>
      <w:adjustRightInd w:val="0"/>
      <w:spacing w:before="120" w:after="120" w:line="360" w:lineRule="auto"/>
      <w:ind w:left="2835" w:hanging="567"/>
    </w:pPr>
    <w:rPr>
      <w:szCs w:val="22"/>
    </w:rPr>
  </w:style>
  <w:style w:type="paragraph" w:customStyle="1" w:styleId="PointDoubleManual">
    <w:name w:val="Point Double Manual"/>
    <w:basedOn w:val="Normal"/>
    <w:rsid w:val="008C7BC2"/>
    <w:pPr>
      <w:tabs>
        <w:tab w:val="left" w:pos="567"/>
      </w:tabs>
      <w:autoSpaceDE w:val="0"/>
      <w:autoSpaceDN w:val="0"/>
      <w:adjustRightInd w:val="0"/>
      <w:spacing w:before="120" w:after="120" w:line="360" w:lineRule="auto"/>
      <w:ind w:left="1134" w:hanging="1134"/>
    </w:pPr>
    <w:rPr>
      <w:szCs w:val="22"/>
    </w:rPr>
  </w:style>
  <w:style w:type="paragraph" w:customStyle="1" w:styleId="PointDoubleManual1">
    <w:name w:val="Point Double Manual (1)"/>
    <w:basedOn w:val="Normal"/>
    <w:rsid w:val="008C7BC2"/>
    <w:pPr>
      <w:tabs>
        <w:tab w:val="left" w:pos="1134"/>
      </w:tabs>
      <w:autoSpaceDE w:val="0"/>
      <w:autoSpaceDN w:val="0"/>
      <w:adjustRightInd w:val="0"/>
      <w:spacing w:before="120" w:after="120" w:line="360" w:lineRule="auto"/>
      <w:ind w:left="1701" w:hanging="1134"/>
    </w:pPr>
    <w:rPr>
      <w:szCs w:val="22"/>
    </w:rPr>
  </w:style>
  <w:style w:type="paragraph" w:customStyle="1" w:styleId="PointDoubleManual2">
    <w:name w:val="Point Double Manual (2)"/>
    <w:basedOn w:val="Normal"/>
    <w:rsid w:val="008C7BC2"/>
    <w:pPr>
      <w:tabs>
        <w:tab w:val="left" w:pos="1701"/>
      </w:tabs>
      <w:autoSpaceDE w:val="0"/>
      <w:autoSpaceDN w:val="0"/>
      <w:adjustRightInd w:val="0"/>
      <w:spacing w:before="120" w:after="120" w:line="360" w:lineRule="auto"/>
      <w:ind w:left="2268" w:hanging="1134"/>
    </w:pPr>
    <w:rPr>
      <w:szCs w:val="22"/>
    </w:rPr>
  </w:style>
  <w:style w:type="paragraph" w:customStyle="1" w:styleId="PointDoubleManual3">
    <w:name w:val="Point Double Manual (3)"/>
    <w:basedOn w:val="Normal"/>
    <w:rsid w:val="008C7BC2"/>
    <w:pPr>
      <w:tabs>
        <w:tab w:val="left" w:pos="2268"/>
      </w:tabs>
      <w:autoSpaceDE w:val="0"/>
      <w:autoSpaceDN w:val="0"/>
      <w:adjustRightInd w:val="0"/>
      <w:spacing w:before="120" w:after="120" w:line="360" w:lineRule="auto"/>
      <w:ind w:left="2835" w:hanging="1134"/>
    </w:pPr>
    <w:rPr>
      <w:szCs w:val="22"/>
    </w:rPr>
  </w:style>
  <w:style w:type="paragraph" w:customStyle="1" w:styleId="PointDoubleManual4">
    <w:name w:val="Point Double Manual (4)"/>
    <w:basedOn w:val="Normal"/>
    <w:rsid w:val="008C7BC2"/>
    <w:pPr>
      <w:tabs>
        <w:tab w:val="left" w:pos="2835"/>
      </w:tabs>
      <w:autoSpaceDE w:val="0"/>
      <w:autoSpaceDN w:val="0"/>
      <w:adjustRightInd w:val="0"/>
      <w:spacing w:before="120" w:after="120" w:line="360" w:lineRule="auto"/>
      <w:ind w:left="3402" w:hanging="1134"/>
    </w:pPr>
    <w:rPr>
      <w:szCs w:val="22"/>
    </w:rPr>
  </w:style>
  <w:style w:type="paragraph" w:customStyle="1" w:styleId="Pointabc">
    <w:name w:val="Point abc"/>
    <w:basedOn w:val="Normal"/>
    <w:rsid w:val="008C7BC2"/>
    <w:pPr>
      <w:numPr>
        <w:ilvl w:val="1"/>
        <w:numId w:val="25"/>
      </w:numPr>
      <w:tabs>
        <w:tab w:val="left" w:pos="567"/>
        <w:tab w:val="num" w:pos="926"/>
      </w:tabs>
      <w:autoSpaceDE w:val="0"/>
      <w:autoSpaceDN w:val="0"/>
      <w:adjustRightInd w:val="0"/>
      <w:spacing w:before="120" w:after="120" w:line="360" w:lineRule="auto"/>
      <w:ind w:left="926" w:hanging="360"/>
    </w:pPr>
    <w:rPr>
      <w:szCs w:val="22"/>
    </w:rPr>
  </w:style>
  <w:style w:type="paragraph" w:customStyle="1" w:styleId="Pointabc1">
    <w:name w:val="Point abc (1)"/>
    <w:basedOn w:val="Normal"/>
    <w:rsid w:val="008C7BC2"/>
    <w:pPr>
      <w:numPr>
        <w:ilvl w:val="3"/>
        <w:numId w:val="25"/>
      </w:numPr>
      <w:tabs>
        <w:tab w:val="num" w:pos="926"/>
        <w:tab w:val="left" w:pos="1134"/>
      </w:tabs>
      <w:autoSpaceDE w:val="0"/>
      <w:autoSpaceDN w:val="0"/>
      <w:adjustRightInd w:val="0"/>
      <w:spacing w:before="120" w:after="120" w:line="360" w:lineRule="auto"/>
      <w:ind w:left="926" w:hanging="360"/>
    </w:pPr>
    <w:rPr>
      <w:szCs w:val="22"/>
    </w:rPr>
  </w:style>
  <w:style w:type="paragraph" w:customStyle="1" w:styleId="Pointabc2">
    <w:name w:val="Point abc (2)"/>
    <w:basedOn w:val="Normal"/>
    <w:rsid w:val="008C7BC2"/>
    <w:pPr>
      <w:numPr>
        <w:ilvl w:val="5"/>
        <w:numId w:val="25"/>
      </w:numPr>
      <w:tabs>
        <w:tab w:val="num" w:pos="926"/>
        <w:tab w:val="left" w:pos="1701"/>
      </w:tabs>
      <w:autoSpaceDE w:val="0"/>
      <w:autoSpaceDN w:val="0"/>
      <w:adjustRightInd w:val="0"/>
      <w:spacing w:before="120" w:after="120" w:line="360" w:lineRule="auto"/>
      <w:ind w:left="926" w:hanging="360"/>
    </w:pPr>
    <w:rPr>
      <w:szCs w:val="22"/>
    </w:rPr>
  </w:style>
  <w:style w:type="paragraph" w:customStyle="1" w:styleId="Pointabc3">
    <w:name w:val="Point abc (3)"/>
    <w:basedOn w:val="Normal"/>
    <w:rsid w:val="008C7BC2"/>
    <w:pPr>
      <w:numPr>
        <w:ilvl w:val="7"/>
        <w:numId w:val="25"/>
      </w:numPr>
      <w:tabs>
        <w:tab w:val="num" w:pos="926"/>
        <w:tab w:val="left" w:pos="2268"/>
      </w:tabs>
      <w:autoSpaceDE w:val="0"/>
      <w:autoSpaceDN w:val="0"/>
      <w:adjustRightInd w:val="0"/>
      <w:spacing w:before="120" w:after="120" w:line="360" w:lineRule="auto"/>
      <w:ind w:left="926" w:hanging="360"/>
    </w:pPr>
    <w:rPr>
      <w:szCs w:val="22"/>
    </w:rPr>
  </w:style>
  <w:style w:type="paragraph" w:customStyle="1" w:styleId="Pointabc4">
    <w:name w:val="Point abc (4)"/>
    <w:basedOn w:val="Normal"/>
    <w:rsid w:val="008C7BC2"/>
    <w:pPr>
      <w:numPr>
        <w:ilvl w:val="8"/>
        <w:numId w:val="25"/>
      </w:numPr>
      <w:tabs>
        <w:tab w:val="num" w:pos="926"/>
        <w:tab w:val="left" w:pos="2835"/>
      </w:tabs>
      <w:autoSpaceDE w:val="0"/>
      <w:autoSpaceDN w:val="0"/>
      <w:adjustRightInd w:val="0"/>
      <w:spacing w:before="120" w:after="120" w:line="360" w:lineRule="auto"/>
      <w:ind w:left="926" w:hanging="360"/>
    </w:pPr>
    <w:rPr>
      <w:szCs w:val="22"/>
    </w:rPr>
  </w:style>
  <w:style w:type="paragraph" w:customStyle="1" w:styleId="Point123">
    <w:name w:val="Point 123"/>
    <w:basedOn w:val="Normal"/>
    <w:rsid w:val="008C7BC2"/>
    <w:pPr>
      <w:tabs>
        <w:tab w:val="left" w:pos="567"/>
      </w:tabs>
      <w:autoSpaceDE w:val="0"/>
      <w:autoSpaceDN w:val="0"/>
      <w:adjustRightInd w:val="0"/>
      <w:spacing w:before="120" w:after="120" w:line="360" w:lineRule="auto"/>
      <w:ind w:left="567" w:hanging="567"/>
    </w:pPr>
    <w:rPr>
      <w:szCs w:val="22"/>
    </w:rPr>
  </w:style>
  <w:style w:type="paragraph" w:customStyle="1" w:styleId="Point1231">
    <w:name w:val="Point 123 (1)"/>
    <w:basedOn w:val="Normal"/>
    <w:rsid w:val="008C7BC2"/>
    <w:pPr>
      <w:tabs>
        <w:tab w:val="left" w:pos="1134"/>
      </w:tabs>
      <w:autoSpaceDE w:val="0"/>
      <w:autoSpaceDN w:val="0"/>
      <w:adjustRightInd w:val="0"/>
      <w:spacing w:before="120" w:after="120" w:line="360" w:lineRule="auto"/>
      <w:ind w:left="1134" w:hanging="567"/>
    </w:pPr>
    <w:rPr>
      <w:szCs w:val="22"/>
    </w:rPr>
  </w:style>
  <w:style w:type="paragraph" w:customStyle="1" w:styleId="Point1232">
    <w:name w:val="Point 123 (2)"/>
    <w:basedOn w:val="Normal"/>
    <w:rsid w:val="008C7BC2"/>
    <w:pPr>
      <w:tabs>
        <w:tab w:val="left" w:pos="1701"/>
      </w:tabs>
      <w:autoSpaceDE w:val="0"/>
      <w:autoSpaceDN w:val="0"/>
      <w:adjustRightInd w:val="0"/>
      <w:spacing w:before="120" w:after="120" w:line="360" w:lineRule="auto"/>
      <w:ind w:left="1701" w:hanging="567"/>
    </w:pPr>
    <w:rPr>
      <w:szCs w:val="22"/>
    </w:rPr>
  </w:style>
  <w:style w:type="paragraph" w:customStyle="1" w:styleId="Point1233">
    <w:name w:val="Point 123 (3)"/>
    <w:basedOn w:val="Normal"/>
    <w:rsid w:val="008C7BC2"/>
    <w:pPr>
      <w:tabs>
        <w:tab w:val="left" w:pos="2268"/>
      </w:tabs>
      <w:autoSpaceDE w:val="0"/>
      <w:autoSpaceDN w:val="0"/>
      <w:adjustRightInd w:val="0"/>
      <w:spacing w:before="120" w:after="120" w:line="360" w:lineRule="auto"/>
      <w:ind w:left="2268" w:hanging="567"/>
    </w:pPr>
    <w:rPr>
      <w:szCs w:val="22"/>
    </w:rPr>
  </w:style>
  <w:style w:type="paragraph" w:customStyle="1" w:styleId="Pointivx">
    <w:name w:val="Point ivx"/>
    <w:basedOn w:val="Normal"/>
    <w:rsid w:val="008C7BC2"/>
    <w:pPr>
      <w:numPr>
        <w:numId w:val="26"/>
      </w:numPr>
      <w:tabs>
        <w:tab w:val="left" w:pos="567"/>
        <w:tab w:val="num" w:pos="1209"/>
      </w:tabs>
      <w:autoSpaceDE w:val="0"/>
      <w:autoSpaceDN w:val="0"/>
      <w:adjustRightInd w:val="0"/>
      <w:spacing w:before="120" w:after="120" w:line="360" w:lineRule="auto"/>
      <w:ind w:left="1209" w:hanging="360"/>
    </w:pPr>
    <w:rPr>
      <w:szCs w:val="22"/>
    </w:rPr>
  </w:style>
  <w:style w:type="paragraph" w:customStyle="1" w:styleId="Pointivx1">
    <w:name w:val="Point ivx (1)"/>
    <w:basedOn w:val="Normal"/>
    <w:rsid w:val="008C7BC2"/>
    <w:pPr>
      <w:numPr>
        <w:ilvl w:val="1"/>
        <w:numId w:val="26"/>
      </w:numPr>
      <w:tabs>
        <w:tab w:val="left" w:pos="1134"/>
        <w:tab w:val="num" w:pos="1209"/>
      </w:tabs>
      <w:autoSpaceDE w:val="0"/>
      <w:autoSpaceDN w:val="0"/>
      <w:adjustRightInd w:val="0"/>
      <w:spacing w:before="120" w:after="120" w:line="360" w:lineRule="auto"/>
      <w:ind w:left="1209" w:hanging="360"/>
    </w:pPr>
    <w:rPr>
      <w:szCs w:val="22"/>
    </w:rPr>
  </w:style>
  <w:style w:type="paragraph" w:customStyle="1" w:styleId="Pointivx2">
    <w:name w:val="Point ivx (2)"/>
    <w:basedOn w:val="Normal"/>
    <w:rsid w:val="008C7BC2"/>
    <w:pPr>
      <w:numPr>
        <w:ilvl w:val="2"/>
        <w:numId w:val="26"/>
      </w:numPr>
      <w:tabs>
        <w:tab w:val="num" w:pos="1209"/>
        <w:tab w:val="left" w:pos="1701"/>
      </w:tabs>
      <w:autoSpaceDE w:val="0"/>
      <w:autoSpaceDN w:val="0"/>
      <w:adjustRightInd w:val="0"/>
      <w:spacing w:before="120" w:after="120" w:line="360" w:lineRule="auto"/>
      <w:ind w:left="1209" w:hanging="360"/>
    </w:pPr>
    <w:rPr>
      <w:szCs w:val="22"/>
    </w:rPr>
  </w:style>
  <w:style w:type="paragraph" w:customStyle="1" w:styleId="Pointivx3">
    <w:name w:val="Point ivx (3)"/>
    <w:basedOn w:val="Normal"/>
    <w:rsid w:val="008C7BC2"/>
    <w:pPr>
      <w:numPr>
        <w:ilvl w:val="3"/>
        <w:numId w:val="26"/>
      </w:numPr>
      <w:tabs>
        <w:tab w:val="num" w:pos="1209"/>
        <w:tab w:val="left" w:pos="2268"/>
      </w:tabs>
      <w:autoSpaceDE w:val="0"/>
      <w:autoSpaceDN w:val="0"/>
      <w:adjustRightInd w:val="0"/>
      <w:spacing w:before="120" w:after="120" w:line="360" w:lineRule="auto"/>
      <w:ind w:left="1209" w:hanging="360"/>
    </w:pPr>
    <w:rPr>
      <w:szCs w:val="22"/>
    </w:rPr>
  </w:style>
  <w:style w:type="paragraph" w:customStyle="1" w:styleId="Pointivx4">
    <w:name w:val="Point ivx (4)"/>
    <w:basedOn w:val="Normal"/>
    <w:rsid w:val="008C7BC2"/>
    <w:pPr>
      <w:numPr>
        <w:ilvl w:val="4"/>
        <w:numId w:val="26"/>
      </w:numPr>
      <w:tabs>
        <w:tab w:val="num" w:pos="1209"/>
        <w:tab w:val="left" w:pos="2835"/>
      </w:tabs>
      <w:autoSpaceDE w:val="0"/>
      <w:autoSpaceDN w:val="0"/>
      <w:adjustRightInd w:val="0"/>
      <w:spacing w:before="120" w:after="120" w:line="360" w:lineRule="auto"/>
      <w:ind w:left="1209" w:hanging="360"/>
    </w:pPr>
    <w:rPr>
      <w:szCs w:val="22"/>
    </w:rPr>
  </w:style>
  <w:style w:type="paragraph" w:customStyle="1" w:styleId="Bullet">
    <w:name w:val="Bullet"/>
    <w:basedOn w:val="Normal"/>
    <w:rsid w:val="008C7BC2"/>
    <w:pPr>
      <w:numPr>
        <w:numId w:val="20"/>
      </w:numPr>
      <w:tabs>
        <w:tab w:val="left" w:pos="567"/>
        <w:tab w:val="num" w:pos="1209"/>
      </w:tabs>
      <w:autoSpaceDE w:val="0"/>
      <w:autoSpaceDN w:val="0"/>
      <w:adjustRightInd w:val="0"/>
      <w:spacing w:before="120" w:after="120" w:line="360" w:lineRule="auto"/>
      <w:ind w:left="1209" w:hanging="360"/>
    </w:pPr>
    <w:rPr>
      <w:szCs w:val="22"/>
    </w:rPr>
  </w:style>
  <w:style w:type="paragraph" w:customStyle="1" w:styleId="Bullet1">
    <w:name w:val="Bullet 1"/>
    <w:basedOn w:val="Normal"/>
    <w:rsid w:val="008C7BC2"/>
    <w:pPr>
      <w:numPr>
        <w:numId w:val="21"/>
      </w:numPr>
      <w:tabs>
        <w:tab w:val="left" w:pos="1134"/>
        <w:tab w:val="num" w:pos="1492"/>
      </w:tabs>
      <w:autoSpaceDE w:val="0"/>
      <w:autoSpaceDN w:val="0"/>
      <w:adjustRightInd w:val="0"/>
      <w:spacing w:before="120" w:after="120" w:line="360" w:lineRule="auto"/>
      <w:ind w:left="1492" w:hanging="360"/>
    </w:pPr>
    <w:rPr>
      <w:szCs w:val="22"/>
    </w:rPr>
  </w:style>
  <w:style w:type="paragraph" w:customStyle="1" w:styleId="Bullet2">
    <w:name w:val="Bullet 2"/>
    <w:basedOn w:val="Normal"/>
    <w:rsid w:val="008C7BC2"/>
    <w:pPr>
      <w:numPr>
        <w:numId w:val="22"/>
      </w:numPr>
      <w:tabs>
        <w:tab w:val="num" w:pos="1492"/>
        <w:tab w:val="left" w:pos="1701"/>
      </w:tabs>
      <w:autoSpaceDE w:val="0"/>
      <w:autoSpaceDN w:val="0"/>
      <w:adjustRightInd w:val="0"/>
      <w:spacing w:before="120" w:after="120" w:line="360" w:lineRule="auto"/>
      <w:ind w:left="1492" w:hanging="360"/>
    </w:pPr>
    <w:rPr>
      <w:szCs w:val="22"/>
    </w:rPr>
  </w:style>
  <w:style w:type="paragraph" w:customStyle="1" w:styleId="Bullet3">
    <w:name w:val="Bullet 3"/>
    <w:basedOn w:val="Normal"/>
    <w:rsid w:val="008C7BC2"/>
    <w:pPr>
      <w:numPr>
        <w:numId w:val="23"/>
      </w:numPr>
      <w:tabs>
        <w:tab w:val="num" w:pos="360"/>
        <w:tab w:val="left" w:pos="2268"/>
      </w:tabs>
      <w:autoSpaceDE w:val="0"/>
      <w:autoSpaceDN w:val="0"/>
      <w:adjustRightInd w:val="0"/>
      <w:spacing w:before="120" w:after="120" w:line="360" w:lineRule="auto"/>
      <w:ind w:left="360" w:hanging="360"/>
    </w:pPr>
    <w:rPr>
      <w:szCs w:val="22"/>
    </w:rPr>
  </w:style>
  <w:style w:type="paragraph" w:customStyle="1" w:styleId="Bullet4">
    <w:name w:val="Bullet 4"/>
    <w:basedOn w:val="Normal"/>
    <w:rsid w:val="008C7BC2"/>
    <w:pPr>
      <w:numPr>
        <w:numId w:val="24"/>
      </w:numPr>
      <w:tabs>
        <w:tab w:val="num" w:pos="643"/>
        <w:tab w:val="left" w:pos="2835"/>
      </w:tabs>
      <w:autoSpaceDE w:val="0"/>
      <w:autoSpaceDN w:val="0"/>
      <w:adjustRightInd w:val="0"/>
      <w:spacing w:before="120" w:after="120" w:line="360" w:lineRule="auto"/>
      <w:ind w:left="643" w:hanging="360"/>
    </w:pPr>
    <w:rPr>
      <w:szCs w:val="22"/>
    </w:rPr>
  </w:style>
  <w:style w:type="paragraph" w:customStyle="1" w:styleId="Dash">
    <w:name w:val="Dash"/>
    <w:basedOn w:val="Normal"/>
    <w:rsid w:val="008C7BC2"/>
    <w:pPr>
      <w:numPr>
        <w:numId w:val="10"/>
      </w:numPr>
      <w:tabs>
        <w:tab w:val="left" w:pos="567"/>
      </w:tabs>
      <w:autoSpaceDE w:val="0"/>
      <w:autoSpaceDN w:val="0"/>
      <w:adjustRightInd w:val="0"/>
      <w:spacing w:before="120" w:after="120" w:line="360" w:lineRule="auto"/>
    </w:pPr>
    <w:rPr>
      <w:szCs w:val="22"/>
    </w:rPr>
  </w:style>
  <w:style w:type="paragraph" w:customStyle="1" w:styleId="Dash1">
    <w:name w:val="Dash 1"/>
    <w:basedOn w:val="Normal"/>
    <w:rsid w:val="008C7BC2"/>
    <w:pPr>
      <w:numPr>
        <w:numId w:val="11"/>
      </w:numPr>
      <w:tabs>
        <w:tab w:val="left" w:pos="1134"/>
      </w:tabs>
      <w:autoSpaceDE w:val="0"/>
      <w:autoSpaceDN w:val="0"/>
      <w:adjustRightInd w:val="0"/>
      <w:spacing w:before="120" w:after="120" w:line="360" w:lineRule="auto"/>
    </w:pPr>
    <w:rPr>
      <w:szCs w:val="22"/>
    </w:rPr>
  </w:style>
  <w:style w:type="paragraph" w:customStyle="1" w:styleId="Dash2">
    <w:name w:val="Dash 2"/>
    <w:basedOn w:val="Normal"/>
    <w:rsid w:val="008C7BC2"/>
    <w:pPr>
      <w:numPr>
        <w:numId w:val="12"/>
      </w:numPr>
      <w:tabs>
        <w:tab w:val="left" w:pos="1701"/>
      </w:tabs>
      <w:autoSpaceDE w:val="0"/>
      <w:autoSpaceDN w:val="0"/>
      <w:adjustRightInd w:val="0"/>
      <w:spacing w:before="120" w:after="120" w:line="360" w:lineRule="auto"/>
    </w:pPr>
    <w:rPr>
      <w:szCs w:val="22"/>
    </w:rPr>
  </w:style>
  <w:style w:type="paragraph" w:customStyle="1" w:styleId="Dash3">
    <w:name w:val="Dash 3"/>
    <w:basedOn w:val="Normal"/>
    <w:rsid w:val="008C7BC2"/>
    <w:pPr>
      <w:numPr>
        <w:numId w:val="13"/>
      </w:numPr>
      <w:tabs>
        <w:tab w:val="left" w:pos="2268"/>
      </w:tabs>
      <w:autoSpaceDE w:val="0"/>
      <w:autoSpaceDN w:val="0"/>
      <w:adjustRightInd w:val="0"/>
      <w:spacing w:before="120" w:after="120" w:line="360" w:lineRule="auto"/>
    </w:pPr>
    <w:rPr>
      <w:szCs w:val="22"/>
    </w:rPr>
  </w:style>
  <w:style w:type="paragraph" w:customStyle="1" w:styleId="Dash4">
    <w:name w:val="Dash 4"/>
    <w:basedOn w:val="Normal"/>
    <w:rsid w:val="008C7BC2"/>
    <w:pPr>
      <w:numPr>
        <w:numId w:val="14"/>
      </w:numPr>
      <w:tabs>
        <w:tab w:val="left" w:pos="2835"/>
      </w:tabs>
      <w:autoSpaceDE w:val="0"/>
      <w:autoSpaceDN w:val="0"/>
      <w:adjustRightInd w:val="0"/>
      <w:spacing w:before="120" w:after="120" w:line="360" w:lineRule="auto"/>
    </w:pPr>
    <w:rPr>
      <w:szCs w:val="22"/>
    </w:rPr>
  </w:style>
  <w:style w:type="paragraph" w:customStyle="1" w:styleId="DashEqual">
    <w:name w:val="Dash Equal"/>
    <w:basedOn w:val="Dash"/>
    <w:rsid w:val="008C7BC2"/>
    <w:pPr>
      <w:numPr>
        <w:numId w:val="15"/>
      </w:numPr>
      <w:tabs>
        <w:tab w:val="clear" w:pos="567"/>
        <w:tab w:val="num" w:pos="643"/>
      </w:tabs>
      <w:ind w:left="643" w:hanging="360"/>
    </w:pPr>
  </w:style>
  <w:style w:type="paragraph" w:customStyle="1" w:styleId="DashEqual1">
    <w:name w:val="Dash Equal 1"/>
    <w:basedOn w:val="Dash1"/>
    <w:rsid w:val="008C7BC2"/>
    <w:pPr>
      <w:numPr>
        <w:numId w:val="16"/>
      </w:numPr>
      <w:tabs>
        <w:tab w:val="clear" w:pos="1134"/>
        <w:tab w:val="num" w:pos="643"/>
      </w:tabs>
      <w:ind w:left="643" w:hanging="360"/>
    </w:pPr>
  </w:style>
  <w:style w:type="paragraph" w:customStyle="1" w:styleId="DashEqual2">
    <w:name w:val="Dash Equal 2"/>
    <w:basedOn w:val="Dash2"/>
    <w:rsid w:val="008C7BC2"/>
    <w:pPr>
      <w:numPr>
        <w:numId w:val="17"/>
      </w:numPr>
      <w:tabs>
        <w:tab w:val="clear" w:pos="1701"/>
        <w:tab w:val="num" w:pos="567"/>
        <w:tab w:val="num" w:pos="926"/>
      </w:tabs>
      <w:ind w:left="926" w:hanging="360"/>
    </w:pPr>
  </w:style>
  <w:style w:type="paragraph" w:customStyle="1" w:styleId="DashEqual3">
    <w:name w:val="Dash Equal 3"/>
    <w:basedOn w:val="Dash3"/>
    <w:rsid w:val="008C7BC2"/>
    <w:pPr>
      <w:numPr>
        <w:numId w:val="18"/>
      </w:numPr>
      <w:tabs>
        <w:tab w:val="clear" w:pos="2268"/>
        <w:tab w:val="num" w:pos="926"/>
        <w:tab w:val="num" w:pos="1134"/>
      </w:tabs>
      <w:ind w:left="926" w:hanging="360"/>
    </w:pPr>
  </w:style>
  <w:style w:type="paragraph" w:customStyle="1" w:styleId="DashEqual4">
    <w:name w:val="Dash Equal 4"/>
    <w:basedOn w:val="Dash4"/>
    <w:rsid w:val="008C7BC2"/>
    <w:pPr>
      <w:numPr>
        <w:numId w:val="19"/>
      </w:numPr>
      <w:tabs>
        <w:tab w:val="clear" w:pos="2835"/>
        <w:tab w:val="num" w:pos="1209"/>
        <w:tab w:val="num" w:pos="1701"/>
      </w:tabs>
      <w:ind w:left="1209" w:hanging="360"/>
    </w:pPr>
  </w:style>
  <w:style w:type="character" w:customStyle="1" w:styleId="Marker">
    <w:name w:val="Marker"/>
    <w:basedOn w:val="DefaultParagraphFont"/>
    <w:rsid w:val="008C7BC2"/>
    <w:rPr>
      <w:color w:val="0000FF"/>
      <w:shd w:val="clear" w:color="auto" w:fill="auto"/>
    </w:rPr>
  </w:style>
  <w:style w:type="character" w:customStyle="1" w:styleId="Marker1">
    <w:name w:val="Marker1"/>
    <w:basedOn w:val="DefaultParagraphFont"/>
    <w:rsid w:val="008C7BC2"/>
    <w:rPr>
      <w:color w:val="008000"/>
      <w:shd w:val="clear" w:color="auto" w:fill="auto"/>
    </w:rPr>
  </w:style>
  <w:style w:type="paragraph" w:customStyle="1" w:styleId="HeadingLeft">
    <w:name w:val="Heading Left"/>
    <w:basedOn w:val="Normal"/>
    <w:next w:val="Normal"/>
    <w:rsid w:val="008C7BC2"/>
    <w:pPr>
      <w:autoSpaceDE w:val="0"/>
      <w:autoSpaceDN w:val="0"/>
      <w:adjustRightInd w:val="0"/>
      <w:spacing w:before="360" w:after="120" w:line="360" w:lineRule="auto"/>
      <w:outlineLvl w:val="0"/>
    </w:pPr>
    <w:rPr>
      <w:b/>
      <w:caps/>
      <w:szCs w:val="22"/>
      <w:u w:val="single"/>
    </w:rPr>
  </w:style>
  <w:style w:type="paragraph" w:customStyle="1" w:styleId="HeadingIVX">
    <w:name w:val="Heading IVX"/>
    <w:basedOn w:val="HeadingLeft"/>
    <w:next w:val="Normal"/>
    <w:rsid w:val="008C7BC2"/>
    <w:pPr>
      <w:numPr>
        <w:numId w:val="29"/>
      </w:numPr>
      <w:tabs>
        <w:tab w:val="left" w:pos="567"/>
        <w:tab w:val="num" w:pos="643"/>
      </w:tabs>
      <w:ind w:left="643" w:hanging="360"/>
    </w:pPr>
  </w:style>
  <w:style w:type="paragraph" w:customStyle="1" w:styleId="Heading123">
    <w:name w:val="Heading 123"/>
    <w:basedOn w:val="HeadingLeft"/>
    <w:next w:val="Normal"/>
    <w:rsid w:val="008C7BC2"/>
    <w:pPr>
      <w:numPr>
        <w:numId w:val="28"/>
      </w:numPr>
      <w:tabs>
        <w:tab w:val="num" w:pos="360"/>
        <w:tab w:val="left" w:pos="567"/>
      </w:tabs>
      <w:ind w:left="360" w:hanging="360"/>
    </w:pPr>
  </w:style>
  <w:style w:type="paragraph" w:customStyle="1" w:styleId="HeadingABC">
    <w:name w:val="Heading ABC"/>
    <w:basedOn w:val="HeadingLeft"/>
    <w:next w:val="Normal"/>
    <w:rsid w:val="008C7BC2"/>
    <w:pPr>
      <w:numPr>
        <w:numId w:val="27"/>
      </w:numPr>
      <w:tabs>
        <w:tab w:val="left" w:pos="567"/>
        <w:tab w:val="num" w:pos="1492"/>
      </w:tabs>
      <w:ind w:left="1492" w:hanging="360"/>
    </w:pPr>
  </w:style>
  <w:style w:type="paragraph" w:customStyle="1" w:styleId="HeadingCentered">
    <w:name w:val="Heading Centered"/>
    <w:basedOn w:val="HeadingLeft"/>
    <w:next w:val="Normal"/>
    <w:rsid w:val="008C7BC2"/>
    <w:pPr>
      <w:jc w:val="center"/>
    </w:pPr>
  </w:style>
  <w:style w:type="paragraph" w:customStyle="1" w:styleId="Jardin">
    <w:name w:val="Jardin"/>
    <w:basedOn w:val="Normal"/>
    <w:rsid w:val="008C7BC2"/>
    <w:pPr>
      <w:autoSpaceDE w:val="0"/>
      <w:autoSpaceDN w:val="0"/>
      <w:adjustRightInd w:val="0"/>
      <w:spacing w:before="200"/>
      <w:jc w:val="center"/>
    </w:pPr>
    <w:rPr>
      <w:szCs w:val="22"/>
    </w:rPr>
  </w:style>
  <w:style w:type="paragraph" w:customStyle="1" w:styleId="Amendment">
    <w:name w:val="Amendment"/>
    <w:basedOn w:val="Normal"/>
    <w:next w:val="Normal"/>
    <w:rsid w:val="008C7BC2"/>
    <w:pPr>
      <w:autoSpaceDE w:val="0"/>
      <w:autoSpaceDN w:val="0"/>
      <w:adjustRightInd w:val="0"/>
      <w:spacing w:before="120" w:after="120" w:line="360" w:lineRule="auto"/>
    </w:pPr>
    <w:rPr>
      <w:i/>
      <w:szCs w:val="22"/>
      <w:u w:val="single"/>
    </w:rPr>
  </w:style>
  <w:style w:type="paragraph" w:customStyle="1" w:styleId="AmendmentList">
    <w:name w:val="Amendment List"/>
    <w:basedOn w:val="Normal"/>
    <w:rsid w:val="008C7BC2"/>
    <w:pPr>
      <w:autoSpaceDE w:val="0"/>
      <w:autoSpaceDN w:val="0"/>
      <w:adjustRightInd w:val="0"/>
      <w:spacing w:before="120" w:after="120" w:line="360" w:lineRule="auto"/>
      <w:ind w:left="2268" w:hanging="2268"/>
    </w:pPr>
    <w:rPr>
      <w:szCs w:val="22"/>
    </w:rPr>
  </w:style>
  <w:style w:type="paragraph" w:customStyle="1" w:styleId="ReplyRE">
    <w:name w:val="Reply RE"/>
    <w:basedOn w:val="Normal"/>
    <w:next w:val="Normal"/>
    <w:rsid w:val="008C7BC2"/>
    <w:pPr>
      <w:autoSpaceDE w:val="0"/>
      <w:autoSpaceDN w:val="0"/>
      <w:adjustRightInd w:val="0"/>
      <w:spacing w:before="120" w:after="480"/>
      <w:contextualSpacing/>
    </w:pPr>
    <w:rPr>
      <w:szCs w:val="22"/>
    </w:rPr>
  </w:style>
  <w:style w:type="paragraph" w:customStyle="1" w:styleId="ReplyBold">
    <w:name w:val="Reply Bold"/>
    <w:basedOn w:val="ReplyRE"/>
    <w:next w:val="Normal"/>
    <w:rsid w:val="008C7BC2"/>
    <w:rPr>
      <w:b/>
    </w:rPr>
  </w:style>
  <w:style w:type="paragraph" w:customStyle="1" w:styleId="Annex">
    <w:name w:val="Annex"/>
    <w:basedOn w:val="Normal"/>
    <w:next w:val="Normal"/>
    <w:rsid w:val="008C7BC2"/>
    <w:pPr>
      <w:autoSpaceDE w:val="0"/>
      <w:autoSpaceDN w:val="0"/>
      <w:adjustRightInd w:val="0"/>
      <w:spacing w:before="120" w:after="120" w:line="360" w:lineRule="auto"/>
      <w:jc w:val="right"/>
    </w:pPr>
    <w:rPr>
      <w:b/>
      <w:szCs w:val="22"/>
      <w:u w:val="single"/>
    </w:rPr>
  </w:style>
  <w:style w:type="paragraph" w:customStyle="1" w:styleId="Sign">
    <w:name w:val="Sign"/>
    <w:basedOn w:val="Normal"/>
    <w:rsid w:val="008C7BC2"/>
    <w:pPr>
      <w:tabs>
        <w:tab w:val="center" w:pos="7087"/>
      </w:tabs>
      <w:autoSpaceDE w:val="0"/>
      <w:autoSpaceDN w:val="0"/>
      <w:adjustRightInd w:val="0"/>
      <w:spacing w:before="120" w:after="120" w:line="360" w:lineRule="auto"/>
      <w:contextualSpacing/>
    </w:pPr>
    <w:rPr>
      <w:szCs w:val="22"/>
    </w:rPr>
  </w:style>
  <w:style w:type="paragraph" w:customStyle="1" w:styleId="NotDeclassified">
    <w:name w:val="Not Declassified"/>
    <w:basedOn w:val="Normal"/>
    <w:next w:val="Normal"/>
    <w:rsid w:val="008C7BC2"/>
    <w:pPr>
      <w:autoSpaceDE w:val="0"/>
      <w:autoSpaceDN w:val="0"/>
      <w:adjustRightInd w:val="0"/>
      <w:spacing w:before="120" w:after="120" w:line="360" w:lineRule="auto"/>
    </w:pPr>
    <w:rPr>
      <w:b/>
      <w:szCs w:val="22"/>
      <w:shd w:val="clear" w:color="auto" w:fill="CCCCCC"/>
    </w:rPr>
  </w:style>
  <w:style w:type="character" w:customStyle="1" w:styleId="NotDeclassifiedCharacter">
    <w:name w:val="Not Declassified Character"/>
    <w:basedOn w:val="DefaultParagraphFont"/>
    <w:rsid w:val="008C7BC2"/>
    <w:rPr>
      <w:rFonts w:ascii="Times New Roman" w:hAnsi="Times New Roman" w:cs="Times New Roman"/>
      <w:b/>
      <w:sz w:val="24"/>
      <w:shd w:val="clear" w:color="auto" w:fill="CCCCCC"/>
    </w:rPr>
  </w:style>
  <w:style w:type="paragraph" w:customStyle="1" w:styleId="NormalCompact">
    <w:name w:val="Normal Compact"/>
    <w:basedOn w:val="Normal"/>
    <w:next w:val="Normal"/>
    <w:rsid w:val="008C7BC2"/>
    <w:pPr>
      <w:autoSpaceDE w:val="0"/>
      <w:autoSpaceDN w:val="0"/>
      <w:adjustRightInd w:val="0"/>
      <w:spacing w:before="120" w:after="120"/>
    </w:pPr>
    <w:rPr>
      <w:szCs w:val="22"/>
    </w:rPr>
  </w:style>
  <w:style w:type="paragraph" w:customStyle="1" w:styleId="EndnoteText1">
    <w:name w:val="Endnote Text1"/>
    <w:basedOn w:val="Normal"/>
    <w:next w:val="EndnoteText"/>
    <w:link w:val="EndnoteTextChar"/>
    <w:uiPriority w:val="99"/>
    <w:rsid w:val="008C7BC2"/>
    <w:pPr>
      <w:autoSpaceDE w:val="0"/>
      <w:autoSpaceDN w:val="0"/>
      <w:adjustRightInd w:val="0"/>
    </w:pPr>
    <w:rPr>
      <w:sz w:val="20"/>
    </w:rPr>
  </w:style>
  <w:style w:type="character" w:customStyle="1" w:styleId="EndnoteTextChar">
    <w:name w:val="Endnote Text Char"/>
    <w:basedOn w:val="DefaultParagraphFont"/>
    <w:link w:val="EndnoteText1"/>
    <w:uiPriority w:val="99"/>
    <w:rsid w:val="008C7BC2"/>
    <w:rPr>
      <w:rFonts w:ascii="Times New Roman" w:eastAsia="Times New Roman" w:hAnsi="Times New Roman" w:cs="Times New Roman"/>
      <w:sz w:val="20"/>
      <w:szCs w:val="20"/>
      <w:lang w:val="el-GR" w:eastAsia="en-GB"/>
    </w:rPr>
  </w:style>
  <w:style w:type="character" w:styleId="EndnoteReference">
    <w:name w:val="endnote reference"/>
    <w:basedOn w:val="DefaultParagraphFont"/>
    <w:uiPriority w:val="99"/>
    <w:rsid w:val="008C7BC2"/>
    <w:rPr>
      <w:vertAlign w:val="superscript"/>
    </w:rPr>
  </w:style>
  <w:style w:type="paragraph" w:customStyle="1" w:styleId="HeaderCouncilLarge">
    <w:name w:val="Header Council Large"/>
    <w:basedOn w:val="Normal"/>
    <w:rsid w:val="008C7BC2"/>
    <w:pPr>
      <w:autoSpaceDE w:val="0"/>
      <w:autoSpaceDN w:val="0"/>
      <w:adjustRightInd w:val="0"/>
      <w:spacing w:after="440" w:line="360" w:lineRule="auto"/>
      <w:ind w:left="-1134" w:right="-1134"/>
    </w:pPr>
    <w:rPr>
      <w:sz w:val="2"/>
      <w:szCs w:val="22"/>
    </w:rPr>
  </w:style>
  <w:style w:type="character" w:customStyle="1" w:styleId="HeaderCouncilLargeChar">
    <w:name w:val="Header Council Large Char"/>
    <w:basedOn w:val="TechnicalBlockChar"/>
    <w:rsid w:val="008C7BC2"/>
    <w:rPr>
      <w:rFonts w:ascii="Times New Roman" w:hAnsi="Times New Roman" w:cs="Times New Roman"/>
      <w:sz w:val="2"/>
      <w:lang w:val="el-GR"/>
    </w:rPr>
  </w:style>
  <w:style w:type="paragraph" w:customStyle="1" w:styleId="FooterText">
    <w:name w:val="Footer Text"/>
    <w:basedOn w:val="Normal"/>
    <w:rsid w:val="008C7BC2"/>
    <w:pPr>
      <w:autoSpaceDE w:val="0"/>
      <w:autoSpaceDN w:val="0"/>
      <w:adjustRightInd w:val="0"/>
    </w:pPr>
    <w:rPr>
      <w:szCs w:val="24"/>
    </w:rPr>
  </w:style>
  <w:style w:type="character" w:styleId="PlaceholderText">
    <w:name w:val="Placeholder Text"/>
    <w:basedOn w:val="DefaultParagraphFont"/>
    <w:uiPriority w:val="99"/>
    <w:rsid w:val="008C7BC2"/>
    <w:rPr>
      <w:color w:val="808080"/>
    </w:rPr>
  </w:style>
  <w:style w:type="paragraph" w:customStyle="1" w:styleId="ReportPara1">
    <w:name w:val="Report Para1"/>
    <w:basedOn w:val="Normal"/>
    <w:next w:val="ListParagraph"/>
    <w:uiPriority w:val="34"/>
    <w:qFormat/>
    <w:rsid w:val="008C7BC2"/>
    <w:pPr>
      <w:autoSpaceDE w:val="0"/>
      <w:autoSpaceDN w:val="0"/>
      <w:adjustRightInd w:val="0"/>
      <w:spacing w:before="120" w:after="120"/>
      <w:ind w:left="720"/>
      <w:contextualSpacing/>
      <w:jc w:val="both"/>
    </w:pPr>
    <w:rPr>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8C7BC2"/>
    <w:rPr>
      <w:rFonts w:ascii="Times New Roman" w:eastAsia="Times New Roman" w:hAnsi="Times New Roman" w:cs="Times New Roman"/>
      <w:sz w:val="24"/>
      <w:lang w:val="el-GR"/>
    </w:rPr>
  </w:style>
  <w:style w:type="paragraph" w:customStyle="1" w:styleId="NormalWeb1">
    <w:name w:val="Normal (Web)1"/>
    <w:basedOn w:val="Normal"/>
    <w:next w:val="NormalWeb"/>
    <w:uiPriority w:val="99"/>
    <w:rsid w:val="008C7BC2"/>
    <w:pPr>
      <w:autoSpaceDE w:val="0"/>
      <w:autoSpaceDN w:val="0"/>
      <w:adjustRightInd w:val="0"/>
      <w:spacing w:before="120" w:after="120" w:line="360" w:lineRule="auto"/>
    </w:pPr>
    <w:rPr>
      <w:szCs w:val="24"/>
    </w:rPr>
  </w:style>
  <w:style w:type="paragraph" w:customStyle="1" w:styleId="HeaderSensitivity">
    <w:name w:val="Header Sensitivity"/>
    <w:basedOn w:val="Normal"/>
    <w:rsid w:val="008C7BC2"/>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b/>
      <w:sz w:val="32"/>
      <w:szCs w:val="22"/>
    </w:rPr>
  </w:style>
  <w:style w:type="paragraph" w:customStyle="1" w:styleId="FooterSensitivity">
    <w:name w:val="Footer Sensitivity"/>
    <w:basedOn w:val="Normal"/>
    <w:rsid w:val="008C7BC2"/>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b/>
      <w:sz w:val="32"/>
      <w:szCs w:val="22"/>
    </w:rPr>
  </w:style>
  <w:style w:type="paragraph" w:customStyle="1" w:styleId="NormalLeft">
    <w:name w:val="Normal Left"/>
    <w:basedOn w:val="Normal"/>
    <w:rsid w:val="008C7BC2"/>
    <w:pPr>
      <w:autoSpaceDE w:val="0"/>
      <w:autoSpaceDN w:val="0"/>
      <w:adjustRightInd w:val="0"/>
      <w:spacing w:before="120" w:after="120"/>
    </w:pPr>
    <w:rPr>
      <w:szCs w:val="22"/>
    </w:rPr>
  </w:style>
  <w:style w:type="paragraph" w:customStyle="1" w:styleId="QuotedText">
    <w:name w:val="Quoted Text"/>
    <w:basedOn w:val="Normal"/>
    <w:rsid w:val="008C7BC2"/>
    <w:pPr>
      <w:autoSpaceDE w:val="0"/>
      <w:autoSpaceDN w:val="0"/>
      <w:adjustRightInd w:val="0"/>
      <w:spacing w:before="120" w:after="120"/>
      <w:ind w:left="1417"/>
      <w:jc w:val="both"/>
    </w:pPr>
    <w:rPr>
      <w:szCs w:val="22"/>
    </w:rPr>
  </w:style>
  <w:style w:type="paragraph" w:customStyle="1" w:styleId="Point0">
    <w:name w:val="Point 0"/>
    <w:basedOn w:val="Normal"/>
    <w:rsid w:val="008C7BC2"/>
    <w:pPr>
      <w:autoSpaceDE w:val="0"/>
      <w:autoSpaceDN w:val="0"/>
      <w:adjustRightInd w:val="0"/>
      <w:spacing w:before="120" w:after="120"/>
      <w:ind w:left="850" w:hanging="850"/>
      <w:jc w:val="both"/>
    </w:pPr>
    <w:rPr>
      <w:szCs w:val="22"/>
    </w:rPr>
  </w:style>
  <w:style w:type="paragraph" w:customStyle="1" w:styleId="Point2">
    <w:name w:val="Point 2"/>
    <w:basedOn w:val="Normal"/>
    <w:rsid w:val="008C7BC2"/>
    <w:pPr>
      <w:autoSpaceDE w:val="0"/>
      <w:autoSpaceDN w:val="0"/>
      <w:adjustRightInd w:val="0"/>
      <w:spacing w:before="120" w:after="120"/>
      <w:ind w:left="1984" w:hanging="567"/>
      <w:jc w:val="both"/>
    </w:pPr>
    <w:rPr>
      <w:szCs w:val="22"/>
    </w:rPr>
  </w:style>
  <w:style w:type="paragraph" w:customStyle="1" w:styleId="Point3">
    <w:name w:val="Point 3"/>
    <w:basedOn w:val="Normal"/>
    <w:rsid w:val="008C7BC2"/>
    <w:pPr>
      <w:autoSpaceDE w:val="0"/>
      <w:autoSpaceDN w:val="0"/>
      <w:adjustRightInd w:val="0"/>
      <w:spacing w:before="120" w:after="120"/>
      <w:ind w:left="2551" w:hanging="567"/>
      <w:jc w:val="both"/>
    </w:pPr>
    <w:rPr>
      <w:szCs w:val="22"/>
    </w:rPr>
  </w:style>
  <w:style w:type="paragraph" w:customStyle="1" w:styleId="Point4">
    <w:name w:val="Point 4"/>
    <w:basedOn w:val="Normal"/>
    <w:rsid w:val="008C7BC2"/>
    <w:pPr>
      <w:autoSpaceDE w:val="0"/>
      <w:autoSpaceDN w:val="0"/>
      <w:adjustRightInd w:val="0"/>
      <w:spacing w:before="120" w:after="120"/>
      <w:ind w:left="3118" w:hanging="567"/>
      <w:jc w:val="both"/>
    </w:pPr>
    <w:rPr>
      <w:szCs w:val="22"/>
    </w:rPr>
  </w:style>
  <w:style w:type="paragraph" w:customStyle="1" w:styleId="Tiret0">
    <w:name w:val="Tiret 0"/>
    <w:basedOn w:val="Point0"/>
    <w:rsid w:val="008C7BC2"/>
    <w:pPr>
      <w:numPr>
        <w:numId w:val="34"/>
      </w:numPr>
      <w:tabs>
        <w:tab w:val="left" w:pos="850"/>
        <w:tab w:val="num" w:pos="1492"/>
      </w:tabs>
      <w:ind w:left="1492" w:hanging="360"/>
    </w:pPr>
  </w:style>
  <w:style w:type="paragraph" w:customStyle="1" w:styleId="Tiret1">
    <w:name w:val="Tiret 1"/>
    <w:basedOn w:val="Point1"/>
    <w:rsid w:val="008C7BC2"/>
    <w:pPr>
      <w:widowControl w:val="0"/>
      <w:numPr>
        <w:numId w:val="35"/>
      </w:numPr>
      <w:tabs>
        <w:tab w:val="num" w:pos="360"/>
        <w:tab w:val="left" w:pos="1417"/>
      </w:tabs>
      <w:autoSpaceDE w:val="0"/>
      <w:autoSpaceDN w:val="0"/>
      <w:adjustRightInd w:val="0"/>
      <w:ind w:left="360" w:hanging="360"/>
    </w:pPr>
    <w:rPr>
      <w:rFonts w:eastAsia="Times New Roman"/>
      <w:lang w:eastAsia="en-GB"/>
    </w:rPr>
  </w:style>
  <w:style w:type="paragraph" w:customStyle="1" w:styleId="Tiret2">
    <w:name w:val="Tiret 2"/>
    <w:basedOn w:val="Point2"/>
    <w:rsid w:val="008C7BC2"/>
    <w:pPr>
      <w:numPr>
        <w:numId w:val="36"/>
      </w:numPr>
      <w:tabs>
        <w:tab w:val="num" w:pos="643"/>
        <w:tab w:val="left" w:pos="1984"/>
      </w:tabs>
      <w:ind w:left="643" w:hanging="360"/>
    </w:pPr>
  </w:style>
  <w:style w:type="paragraph" w:customStyle="1" w:styleId="Tiret3">
    <w:name w:val="Tiret 3"/>
    <w:basedOn w:val="Point3"/>
    <w:rsid w:val="008C7BC2"/>
    <w:pPr>
      <w:numPr>
        <w:numId w:val="37"/>
      </w:numPr>
      <w:tabs>
        <w:tab w:val="num" w:pos="926"/>
        <w:tab w:val="left" w:pos="2551"/>
      </w:tabs>
      <w:ind w:left="926" w:hanging="360"/>
    </w:pPr>
  </w:style>
  <w:style w:type="paragraph" w:customStyle="1" w:styleId="Tiret4">
    <w:name w:val="Tiret 4"/>
    <w:basedOn w:val="Point4"/>
    <w:rsid w:val="008C7BC2"/>
    <w:pPr>
      <w:numPr>
        <w:numId w:val="38"/>
      </w:numPr>
      <w:tabs>
        <w:tab w:val="num" w:pos="1209"/>
        <w:tab w:val="left" w:pos="3118"/>
      </w:tabs>
      <w:ind w:left="1209" w:hanging="360"/>
    </w:pPr>
  </w:style>
  <w:style w:type="paragraph" w:customStyle="1" w:styleId="PointDouble0">
    <w:name w:val="PointDouble 0"/>
    <w:basedOn w:val="Normal"/>
    <w:rsid w:val="008C7BC2"/>
    <w:pPr>
      <w:tabs>
        <w:tab w:val="left" w:pos="850"/>
      </w:tabs>
      <w:autoSpaceDE w:val="0"/>
      <w:autoSpaceDN w:val="0"/>
      <w:adjustRightInd w:val="0"/>
      <w:spacing w:before="120" w:after="120"/>
      <w:ind w:left="1417" w:hanging="1417"/>
      <w:jc w:val="both"/>
    </w:pPr>
    <w:rPr>
      <w:szCs w:val="22"/>
    </w:rPr>
  </w:style>
  <w:style w:type="paragraph" w:customStyle="1" w:styleId="PointDouble1">
    <w:name w:val="PointDouble 1"/>
    <w:basedOn w:val="Normal"/>
    <w:rsid w:val="008C7BC2"/>
    <w:pPr>
      <w:tabs>
        <w:tab w:val="left" w:pos="1417"/>
      </w:tabs>
      <w:autoSpaceDE w:val="0"/>
      <w:autoSpaceDN w:val="0"/>
      <w:adjustRightInd w:val="0"/>
      <w:spacing w:before="120" w:after="120"/>
      <w:ind w:left="1984" w:hanging="1134"/>
      <w:jc w:val="both"/>
    </w:pPr>
    <w:rPr>
      <w:szCs w:val="22"/>
    </w:rPr>
  </w:style>
  <w:style w:type="paragraph" w:customStyle="1" w:styleId="PointDouble2">
    <w:name w:val="PointDouble 2"/>
    <w:basedOn w:val="Normal"/>
    <w:rsid w:val="008C7BC2"/>
    <w:pPr>
      <w:tabs>
        <w:tab w:val="left" w:pos="1984"/>
      </w:tabs>
      <w:autoSpaceDE w:val="0"/>
      <w:autoSpaceDN w:val="0"/>
      <w:adjustRightInd w:val="0"/>
      <w:spacing w:before="120" w:after="120"/>
      <w:ind w:left="2551" w:hanging="1134"/>
      <w:jc w:val="both"/>
    </w:pPr>
    <w:rPr>
      <w:szCs w:val="22"/>
    </w:rPr>
  </w:style>
  <w:style w:type="paragraph" w:customStyle="1" w:styleId="PointDouble3">
    <w:name w:val="PointDouble 3"/>
    <w:basedOn w:val="Normal"/>
    <w:rsid w:val="008C7BC2"/>
    <w:pPr>
      <w:tabs>
        <w:tab w:val="left" w:pos="2551"/>
      </w:tabs>
      <w:autoSpaceDE w:val="0"/>
      <w:autoSpaceDN w:val="0"/>
      <w:adjustRightInd w:val="0"/>
      <w:spacing w:before="120" w:after="120"/>
      <w:ind w:left="3118" w:hanging="1134"/>
      <w:jc w:val="both"/>
    </w:pPr>
    <w:rPr>
      <w:szCs w:val="22"/>
    </w:rPr>
  </w:style>
  <w:style w:type="paragraph" w:customStyle="1" w:styleId="PointDouble4">
    <w:name w:val="PointDouble 4"/>
    <w:basedOn w:val="Normal"/>
    <w:rsid w:val="008C7BC2"/>
    <w:pPr>
      <w:tabs>
        <w:tab w:val="left" w:pos="3118"/>
      </w:tabs>
      <w:autoSpaceDE w:val="0"/>
      <w:autoSpaceDN w:val="0"/>
      <w:adjustRightInd w:val="0"/>
      <w:spacing w:before="120" w:after="120"/>
      <w:ind w:left="3685" w:hanging="1134"/>
      <w:jc w:val="both"/>
    </w:pPr>
    <w:rPr>
      <w:szCs w:val="22"/>
    </w:rPr>
  </w:style>
  <w:style w:type="paragraph" w:customStyle="1" w:styleId="PointTriple0">
    <w:name w:val="PointTriple 0"/>
    <w:basedOn w:val="Normal"/>
    <w:rsid w:val="008C7BC2"/>
    <w:pPr>
      <w:tabs>
        <w:tab w:val="left" w:pos="850"/>
        <w:tab w:val="left" w:pos="1417"/>
      </w:tabs>
      <w:autoSpaceDE w:val="0"/>
      <w:autoSpaceDN w:val="0"/>
      <w:adjustRightInd w:val="0"/>
      <w:spacing w:before="120" w:after="120"/>
      <w:ind w:left="1984" w:hanging="1984"/>
      <w:jc w:val="both"/>
    </w:pPr>
    <w:rPr>
      <w:szCs w:val="22"/>
    </w:rPr>
  </w:style>
  <w:style w:type="paragraph" w:customStyle="1" w:styleId="PointTriple1">
    <w:name w:val="PointTriple 1"/>
    <w:basedOn w:val="Normal"/>
    <w:rsid w:val="008C7BC2"/>
    <w:pPr>
      <w:tabs>
        <w:tab w:val="left" w:pos="1417"/>
        <w:tab w:val="left" w:pos="1984"/>
      </w:tabs>
      <w:autoSpaceDE w:val="0"/>
      <w:autoSpaceDN w:val="0"/>
      <w:adjustRightInd w:val="0"/>
      <w:spacing w:before="120" w:after="120"/>
      <w:ind w:left="2551" w:hanging="1701"/>
      <w:jc w:val="both"/>
    </w:pPr>
    <w:rPr>
      <w:szCs w:val="22"/>
    </w:rPr>
  </w:style>
  <w:style w:type="paragraph" w:customStyle="1" w:styleId="PointTriple2">
    <w:name w:val="PointTriple 2"/>
    <w:basedOn w:val="Normal"/>
    <w:rsid w:val="008C7BC2"/>
    <w:pPr>
      <w:tabs>
        <w:tab w:val="left" w:pos="1984"/>
        <w:tab w:val="left" w:pos="2551"/>
      </w:tabs>
      <w:autoSpaceDE w:val="0"/>
      <w:autoSpaceDN w:val="0"/>
      <w:adjustRightInd w:val="0"/>
      <w:spacing w:before="120" w:after="120"/>
      <w:ind w:left="3118" w:hanging="1701"/>
      <w:jc w:val="both"/>
    </w:pPr>
    <w:rPr>
      <w:szCs w:val="22"/>
    </w:rPr>
  </w:style>
  <w:style w:type="paragraph" w:customStyle="1" w:styleId="PointTriple3">
    <w:name w:val="PointTriple 3"/>
    <w:basedOn w:val="Normal"/>
    <w:rsid w:val="008C7BC2"/>
    <w:pPr>
      <w:tabs>
        <w:tab w:val="left" w:pos="2551"/>
        <w:tab w:val="left" w:pos="3118"/>
      </w:tabs>
      <w:autoSpaceDE w:val="0"/>
      <w:autoSpaceDN w:val="0"/>
      <w:adjustRightInd w:val="0"/>
      <w:spacing w:before="120" w:after="120"/>
      <w:ind w:left="3685" w:hanging="1701"/>
      <w:jc w:val="both"/>
    </w:pPr>
    <w:rPr>
      <w:szCs w:val="22"/>
    </w:rPr>
  </w:style>
  <w:style w:type="paragraph" w:customStyle="1" w:styleId="PointTriple4">
    <w:name w:val="PointTriple 4"/>
    <w:basedOn w:val="Normal"/>
    <w:rsid w:val="008C7BC2"/>
    <w:pPr>
      <w:tabs>
        <w:tab w:val="left" w:pos="3118"/>
        <w:tab w:val="left" w:pos="3685"/>
      </w:tabs>
      <w:autoSpaceDE w:val="0"/>
      <w:autoSpaceDN w:val="0"/>
      <w:adjustRightInd w:val="0"/>
      <w:spacing w:before="120" w:after="120"/>
      <w:ind w:left="4252" w:hanging="1701"/>
      <w:jc w:val="both"/>
    </w:pPr>
    <w:rPr>
      <w:szCs w:val="22"/>
    </w:rPr>
  </w:style>
  <w:style w:type="paragraph" w:customStyle="1" w:styleId="NumPar1">
    <w:name w:val="NumPar 1"/>
    <w:basedOn w:val="Normal"/>
    <w:qFormat/>
    <w:rsid w:val="008C7BC2"/>
    <w:pPr>
      <w:autoSpaceDE w:val="0"/>
      <w:autoSpaceDN w:val="0"/>
      <w:adjustRightInd w:val="0"/>
      <w:spacing w:before="120" w:after="120"/>
      <w:ind w:left="851" w:hanging="851"/>
      <w:jc w:val="both"/>
    </w:pPr>
    <w:rPr>
      <w:szCs w:val="22"/>
    </w:rPr>
  </w:style>
  <w:style w:type="paragraph" w:customStyle="1" w:styleId="NumPar2">
    <w:name w:val="NumPar 2"/>
    <w:basedOn w:val="Normal"/>
    <w:next w:val="Text1"/>
    <w:rsid w:val="008C7BC2"/>
    <w:pPr>
      <w:numPr>
        <w:ilvl w:val="1"/>
        <w:numId w:val="32"/>
      </w:numPr>
      <w:tabs>
        <w:tab w:val="left" w:pos="850"/>
        <w:tab w:val="num" w:pos="926"/>
      </w:tabs>
      <w:autoSpaceDE w:val="0"/>
      <w:autoSpaceDN w:val="0"/>
      <w:adjustRightInd w:val="0"/>
      <w:spacing w:before="120" w:after="120"/>
      <w:ind w:left="926" w:hanging="360"/>
      <w:jc w:val="both"/>
    </w:pPr>
    <w:rPr>
      <w:szCs w:val="22"/>
    </w:rPr>
  </w:style>
  <w:style w:type="paragraph" w:customStyle="1" w:styleId="NumPar3">
    <w:name w:val="NumPar 3"/>
    <w:basedOn w:val="Normal"/>
    <w:next w:val="Text1"/>
    <w:rsid w:val="008C7BC2"/>
    <w:pPr>
      <w:numPr>
        <w:ilvl w:val="2"/>
        <w:numId w:val="32"/>
      </w:numPr>
      <w:tabs>
        <w:tab w:val="left" w:pos="850"/>
        <w:tab w:val="num" w:pos="926"/>
      </w:tabs>
      <w:autoSpaceDE w:val="0"/>
      <w:autoSpaceDN w:val="0"/>
      <w:adjustRightInd w:val="0"/>
      <w:spacing w:before="120" w:after="120"/>
      <w:ind w:left="926" w:hanging="360"/>
      <w:jc w:val="both"/>
    </w:pPr>
    <w:rPr>
      <w:szCs w:val="22"/>
    </w:rPr>
  </w:style>
  <w:style w:type="paragraph" w:customStyle="1" w:styleId="NumPar4">
    <w:name w:val="NumPar 4"/>
    <w:basedOn w:val="Normal"/>
    <w:next w:val="Text1"/>
    <w:rsid w:val="008C7BC2"/>
    <w:pPr>
      <w:numPr>
        <w:ilvl w:val="3"/>
        <w:numId w:val="32"/>
      </w:numPr>
      <w:tabs>
        <w:tab w:val="left" w:pos="850"/>
        <w:tab w:val="num" w:pos="926"/>
      </w:tabs>
      <w:autoSpaceDE w:val="0"/>
      <w:autoSpaceDN w:val="0"/>
      <w:adjustRightInd w:val="0"/>
      <w:spacing w:before="120" w:after="120"/>
      <w:ind w:left="926" w:hanging="360"/>
      <w:jc w:val="both"/>
    </w:pPr>
    <w:rPr>
      <w:szCs w:val="22"/>
    </w:rPr>
  </w:style>
  <w:style w:type="paragraph" w:customStyle="1" w:styleId="ManualNumPar1">
    <w:name w:val="Manual NumPar 1"/>
    <w:basedOn w:val="Normal"/>
    <w:next w:val="Text1"/>
    <w:rsid w:val="008C7BC2"/>
    <w:pPr>
      <w:autoSpaceDE w:val="0"/>
      <w:autoSpaceDN w:val="0"/>
      <w:adjustRightInd w:val="0"/>
      <w:spacing w:before="120" w:after="120"/>
      <w:ind w:left="850" w:hanging="850"/>
      <w:jc w:val="both"/>
    </w:pPr>
    <w:rPr>
      <w:szCs w:val="22"/>
    </w:rPr>
  </w:style>
  <w:style w:type="paragraph" w:customStyle="1" w:styleId="ManualNumPar2">
    <w:name w:val="Manual NumPar 2"/>
    <w:basedOn w:val="Normal"/>
    <w:next w:val="Text1"/>
    <w:rsid w:val="008C7BC2"/>
    <w:pPr>
      <w:autoSpaceDE w:val="0"/>
      <w:autoSpaceDN w:val="0"/>
      <w:adjustRightInd w:val="0"/>
      <w:spacing w:before="120" w:after="120"/>
      <w:ind w:left="850" w:hanging="850"/>
      <w:jc w:val="both"/>
    </w:pPr>
    <w:rPr>
      <w:szCs w:val="22"/>
    </w:rPr>
  </w:style>
  <w:style w:type="paragraph" w:customStyle="1" w:styleId="ManualNumPar3">
    <w:name w:val="Manual NumPar 3"/>
    <w:basedOn w:val="Normal"/>
    <w:next w:val="Text1"/>
    <w:rsid w:val="008C7BC2"/>
    <w:pPr>
      <w:autoSpaceDE w:val="0"/>
      <w:autoSpaceDN w:val="0"/>
      <w:adjustRightInd w:val="0"/>
      <w:spacing w:before="120" w:after="120"/>
      <w:ind w:left="850" w:hanging="850"/>
      <w:jc w:val="both"/>
    </w:pPr>
    <w:rPr>
      <w:szCs w:val="22"/>
    </w:rPr>
  </w:style>
  <w:style w:type="paragraph" w:customStyle="1" w:styleId="ManualNumPar4">
    <w:name w:val="Manual NumPar 4"/>
    <w:basedOn w:val="Normal"/>
    <w:next w:val="Text1"/>
    <w:rsid w:val="008C7BC2"/>
    <w:pPr>
      <w:autoSpaceDE w:val="0"/>
      <w:autoSpaceDN w:val="0"/>
      <w:adjustRightInd w:val="0"/>
      <w:spacing w:before="120" w:after="120"/>
      <w:ind w:left="850" w:hanging="850"/>
      <w:jc w:val="both"/>
    </w:pPr>
    <w:rPr>
      <w:szCs w:val="22"/>
    </w:rPr>
  </w:style>
  <w:style w:type="paragraph" w:customStyle="1" w:styleId="QuotedNumPar">
    <w:name w:val="Quoted NumPar"/>
    <w:basedOn w:val="Normal"/>
    <w:rsid w:val="008C7BC2"/>
    <w:pPr>
      <w:autoSpaceDE w:val="0"/>
      <w:autoSpaceDN w:val="0"/>
      <w:adjustRightInd w:val="0"/>
      <w:spacing w:before="120" w:after="120"/>
      <w:ind w:left="1417" w:hanging="567"/>
      <w:jc w:val="both"/>
    </w:pPr>
    <w:rPr>
      <w:szCs w:val="22"/>
    </w:rPr>
  </w:style>
  <w:style w:type="paragraph" w:customStyle="1" w:styleId="ManualHeading1">
    <w:name w:val="Manual Heading 1"/>
    <w:basedOn w:val="Normal"/>
    <w:next w:val="Text1"/>
    <w:rsid w:val="008C7BC2"/>
    <w:pPr>
      <w:keepNext/>
      <w:tabs>
        <w:tab w:val="left" w:pos="850"/>
      </w:tabs>
      <w:autoSpaceDE w:val="0"/>
      <w:autoSpaceDN w:val="0"/>
      <w:adjustRightInd w:val="0"/>
      <w:spacing w:before="360" w:after="120"/>
      <w:ind w:left="850" w:hanging="850"/>
      <w:jc w:val="both"/>
      <w:outlineLvl w:val="0"/>
    </w:pPr>
    <w:rPr>
      <w:b/>
      <w:smallCaps/>
      <w:szCs w:val="22"/>
    </w:rPr>
  </w:style>
  <w:style w:type="paragraph" w:customStyle="1" w:styleId="ManualHeading2">
    <w:name w:val="Manual Heading 2"/>
    <w:basedOn w:val="Normal"/>
    <w:next w:val="Text1"/>
    <w:rsid w:val="008C7BC2"/>
    <w:pPr>
      <w:keepNext/>
      <w:tabs>
        <w:tab w:val="left" w:pos="850"/>
      </w:tabs>
      <w:autoSpaceDE w:val="0"/>
      <w:autoSpaceDN w:val="0"/>
      <w:adjustRightInd w:val="0"/>
      <w:spacing w:before="120" w:after="120"/>
      <w:ind w:left="850" w:hanging="850"/>
      <w:jc w:val="both"/>
      <w:outlineLvl w:val="1"/>
    </w:pPr>
    <w:rPr>
      <w:b/>
      <w:szCs w:val="22"/>
    </w:rPr>
  </w:style>
  <w:style w:type="paragraph" w:customStyle="1" w:styleId="ManualHeading3">
    <w:name w:val="Manual Heading 3"/>
    <w:basedOn w:val="Normal"/>
    <w:next w:val="Text1"/>
    <w:rsid w:val="008C7BC2"/>
    <w:pPr>
      <w:keepNext/>
      <w:tabs>
        <w:tab w:val="left" w:pos="850"/>
      </w:tabs>
      <w:autoSpaceDE w:val="0"/>
      <w:autoSpaceDN w:val="0"/>
      <w:adjustRightInd w:val="0"/>
      <w:spacing w:before="120" w:after="120"/>
      <w:ind w:left="850" w:hanging="850"/>
      <w:jc w:val="both"/>
      <w:outlineLvl w:val="2"/>
    </w:pPr>
    <w:rPr>
      <w:i/>
      <w:szCs w:val="22"/>
    </w:rPr>
  </w:style>
  <w:style w:type="paragraph" w:customStyle="1" w:styleId="ManualHeading4">
    <w:name w:val="Manual Heading 4"/>
    <w:basedOn w:val="Normal"/>
    <w:next w:val="Text1"/>
    <w:rsid w:val="008C7BC2"/>
    <w:pPr>
      <w:keepNext/>
      <w:tabs>
        <w:tab w:val="left" w:pos="850"/>
      </w:tabs>
      <w:autoSpaceDE w:val="0"/>
      <w:autoSpaceDN w:val="0"/>
      <w:adjustRightInd w:val="0"/>
      <w:spacing w:before="120" w:after="120"/>
      <w:ind w:left="850" w:hanging="850"/>
      <w:jc w:val="both"/>
      <w:outlineLvl w:val="3"/>
    </w:pPr>
    <w:rPr>
      <w:szCs w:val="22"/>
    </w:rPr>
  </w:style>
  <w:style w:type="paragraph" w:customStyle="1" w:styleId="ChapterTitle">
    <w:name w:val="ChapterTitle"/>
    <w:basedOn w:val="Normal"/>
    <w:next w:val="Normal"/>
    <w:rsid w:val="008C7BC2"/>
    <w:pPr>
      <w:keepNext/>
      <w:autoSpaceDE w:val="0"/>
      <w:autoSpaceDN w:val="0"/>
      <w:adjustRightInd w:val="0"/>
      <w:spacing w:before="120" w:after="360"/>
      <w:jc w:val="center"/>
    </w:pPr>
    <w:rPr>
      <w:b/>
      <w:sz w:val="32"/>
      <w:szCs w:val="22"/>
    </w:rPr>
  </w:style>
  <w:style w:type="paragraph" w:customStyle="1" w:styleId="PartTitle">
    <w:name w:val="PartTitle"/>
    <w:basedOn w:val="Normal"/>
    <w:next w:val="ChapterTitle"/>
    <w:rsid w:val="008C7BC2"/>
    <w:pPr>
      <w:autoSpaceDE w:val="0"/>
      <w:autoSpaceDN w:val="0"/>
      <w:adjustRightInd w:val="0"/>
      <w:spacing w:before="120" w:after="360"/>
      <w:jc w:val="center"/>
    </w:pPr>
    <w:rPr>
      <w:b/>
      <w:sz w:val="36"/>
      <w:szCs w:val="22"/>
    </w:rPr>
  </w:style>
  <w:style w:type="paragraph" w:customStyle="1" w:styleId="SectionTitle">
    <w:name w:val="SectionTitle"/>
    <w:basedOn w:val="Normal"/>
    <w:next w:val="Heading1"/>
    <w:rsid w:val="008C7BC2"/>
    <w:pPr>
      <w:keepNext/>
      <w:autoSpaceDE w:val="0"/>
      <w:autoSpaceDN w:val="0"/>
      <w:adjustRightInd w:val="0"/>
      <w:spacing w:before="120" w:after="360"/>
      <w:jc w:val="center"/>
    </w:pPr>
    <w:rPr>
      <w:b/>
      <w:smallCaps/>
      <w:sz w:val="28"/>
      <w:szCs w:val="22"/>
    </w:rPr>
  </w:style>
  <w:style w:type="paragraph" w:customStyle="1" w:styleId="TableTitle">
    <w:name w:val="Table Title"/>
    <w:basedOn w:val="Normal"/>
    <w:next w:val="Normal"/>
    <w:rsid w:val="008C7BC2"/>
    <w:pPr>
      <w:autoSpaceDE w:val="0"/>
      <w:autoSpaceDN w:val="0"/>
      <w:adjustRightInd w:val="0"/>
      <w:spacing w:before="120" w:after="120"/>
      <w:jc w:val="center"/>
    </w:pPr>
    <w:rPr>
      <w:b/>
      <w:szCs w:val="22"/>
    </w:rPr>
  </w:style>
  <w:style w:type="character" w:customStyle="1" w:styleId="Marker2">
    <w:name w:val="Marker2"/>
    <w:basedOn w:val="DefaultParagraphFont"/>
    <w:rsid w:val="008C7BC2"/>
    <w:rPr>
      <w:color w:val="FF0000"/>
      <w:shd w:val="clear" w:color="auto" w:fill="auto"/>
    </w:rPr>
  </w:style>
  <w:style w:type="paragraph" w:customStyle="1" w:styleId="Point0number">
    <w:name w:val="Point 0 (number)"/>
    <w:basedOn w:val="Normal"/>
    <w:qFormat/>
    <w:rsid w:val="008C7BC2"/>
    <w:pPr>
      <w:autoSpaceDE w:val="0"/>
      <w:autoSpaceDN w:val="0"/>
      <w:adjustRightInd w:val="0"/>
      <w:spacing w:before="120" w:after="120"/>
      <w:ind w:left="851" w:hanging="851"/>
      <w:jc w:val="both"/>
    </w:pPr>
    <w:rPr>
      <w:szCs w:val="22"/>
    </w:rPr>
  </w:style>
  <w:style w:type="paragraph" w:customStyle="1" w:styleId="Point1number">
    <w:name w:val="Point 1 (number)"/>
    <w:basedOn w:val="Normal"/>
    <w:rsid w:val="008C7BC2"/>
    <w:pPr>
      <w:numPr>
        <w:ilvl w:val="2"/>
        <w:numId w:val="33"/>
      </w:numPr>
      <w:tabs>
        <w:tab w:val="num" w:pos="1209"/>
        <w:tab w:val="left" w:pos="1417"/>
      </w:tabs>
      <w:autoSpaceDE w:val="0"/>
      <w:autoSpaceDN w:val="0"/>
      <w:adjustRightInd w:val="0"/>
      <w:spacing w:before="120" w:after="120"/>
      <w:ind w:left="1209" w:hanging="360"/>
      <w:jc w:val="both"/>
    </w:pPr>
    <w:rPr>
      <w:szCs w:val="22"/>
    </w:rPr>
  </w:style>
  <w:style w:type="paragraph" w:customStyle="1" w:styleId="Point2number">
    <w:name w:val="Point 2 (number)"/>
    <w:basedOn w:val="Normal"/>
    <w:qFormat/>
    <w:rsid w:val="008C7BC2"/>
    <w:pPr>
      <w:autoSpaceDE w:val="0"/>
      <w:autoSpaceDN w:val="0"/>
      <w:adjustRightInd w:val="0"/>
      <w:spacing w:before="120" w:after="120"/>
      <w:ind w:left="1985" w:hanging="567"/>
      <w:jc w:val="both"/>
    </w:pPr>
    <w:rPr>
      <w:szCs w:val="22"/>
    </w:rPr>
  </w:style>
  <w:style w:type="paragraph" w:customStyle="1" w:styleId="Point3number">
    <w:name w:val="Point 3 (number)"/>
    <w:basedOn w:val="Normal"/>
    <w:rsid w:val="008C7BC2"/>
    <w:pPr>
      <w:numPr>
        <w:ilvl w:val="6"/>
        <w:numId w:val="33"/>
      </w:numPr>
      <w:tabs>
        <w:tab w:val="num" w:pos="1209"/>
        <w:tab w:val="left" w:pos="2551"/>
      </w:tabs>
      <w:autoSpaceDE w:val="0"/>
      <w:autoSpaceDN w:val="0"/>
      <w:adjustRightInd w:val="0"/>
      <w:spacing w:before="120" w:after="120"/>
      <w:ind w:left="1209" w:hanging="360"/>
      <w:jc w:val="both"/>
    </w:pPr>
    <w:rPr>
      <w:szCs w:val="22"/>
    </w:rPr>
  </w:style>
  <w:style w:type="paragraph" w:customStyle="1" w:styleId="Point0letter">
    <w:name w:val="Point 0 (letter)"/>
    <w:basedOn w:val="Normal"/>
    <w:rsid w:val="008C7BC2"/>
    <w:pPr>
      <w:numPr>
        <w:ilvl w:val="1"/>
        <w:numId w:val="33"/>
      </w:numPr>
      <w:tabs>
        <w:tab w:val="left" w:pos="850"/>
      </w:tabs>
      <w:autoSpaceDE w:val="0"/>
      <w:autoSpaceDN w:val="0"/>
      <w:adjustRightInd w:val="0"/>
      <w:spacing w:before="120" w:after="120"/>
      <w:jc w:val="both"/>
    </w:pPr>
    <w:rPr>
      <w:szCs w:val="22"/>
    </w:rPr>
  </w:style>
  <w:style w:type="paragraph" w:customStyle="1" w:styleId="Point1letter">
    <w:name w:val="Point 1 (letter)"/>
    <w:qFormat/>
    <w:rsid w:val="008C7BC2"/>
    <w:pPr>
      <w:widowControl w:val="0"/>
      <w:autoSpaceDE w:val="0"/>
      <w:autoSpaceDN w:val="0"/>
      <w:adjustRightInd w:val="0"/>
      <w:spacing w:before="120" w:after="120"/>
      <w:ind w:left="1418" w:hanging="567"/>
      <w:jc w:val="both"/>
    </w:pPr>
    <w:rPr>
      <w:sz w:val="24"/>
      <w:szCs w:val="22"/>
      <w:lang w:val="el-GR"/>
    </w:rPr>
  </w:style>
  <w:style w:type="paragraph" w:customStyle="1" w:styleId="Point2letter">
    <w:name w:val="Point 2 (letter)"/>
    <w:basedOn w:val="Normal"/>
    <w:rsid w:val="008C7BC2"/>
    <w:pPr>
      <w:autoSpaceDE w:val="0"/>
      <w:autoSpaceDN w:val="0"/>
      <w:adjustRightInd w:val="0"/>
      <w:spacing w:before="120" w:after="120"/>
      <w:ind w:left="1985" w:hanging="567"/>
      <w:jc w:val="both"/>
    </w:pPr>
    <w:rPr>
      <w:szCs w:val="22"/>
    </w:rPr>
  </w:style>
  <w:style w:type="paragraph" w:customStyle="1" w:styleId="Point3letter">
    <w:name w:val="Point 3 (letter)"/>
    <w:basedOn w:val="Normal"/>
    <w:rsid w:val="008C7BC2"/>
    <w:pPr>
      <w:numPr>
        <w:ilvl w:val="7"/>
        <w:numId w:val="33"/>
      </w:numPr>
      <w:tabs>
        <w:tab w:val="num" w:pos="1209"/>
        <w:tab w:val="left" w:pos="2551"/>
      </w:tabs>
      <w:autoSpaceDE w:val="0"/>
      <w:autoSpaceDN w:val="0"/>
      <w:adjustRightInd w:val="0"/>
      <w:spacing w:before="120" w:after="120"/>
      <w:ind w:left="1209" w:hanging="360"/>
      <w:jc w:val="both"/>
    </w:pPr>
    <w:rPr>
      <w:szCs w:val="22"/>
    </w:rPr>
  </w:style>
  <w:style w:type="paragraph" w:customStyle="1" w:styleId="Point4letter">
    <w:name w:val="Point 4 (letter)"/>
    <w:basedOn w:val="Normal"/>
    <w:rsid w:val="008C7BC2"/>
    <w:pPr>
      <w:numPr>
        <w:ilvl w:val="8"/>
        <w:numId w:val="33"/>
      </w:numPr>
      <w:tabs>
        <w:tab w:val="num" w:pos="1209"/>
        <w:tab w:val="left" w:pos="3118"/>
      </w:tabs>
      <w:autoSpaceDE w:val="0"/>
      <w:autoSpaceDN w:val="0"/>
      <w:adjustRightInd w:val="0"/>
      <w:spacing w:before="120" w:after="120"/>
      <w:ind w:left="1209" w:hanging="360"/>
      <w:jc w:val="both"/>
    </w:pPr>
    <w:rPr>
      <w:szCs w:val="22"/>
    </w:rPr>
  </w:style>
  <w:style w:type="paragraph" w:customStyle="1" w:styleId="Bullet0">
    <w:name w:val="Bullet 0"/>
    <w:basedOn w:val="Normal"/>
    <w:rsid w:val="008C7BC2"/>
    <w:pPr>
      <w:numPr>
        <w:numId w:val="30"/>
      </w:numPr>
      <w:tabs>
        <w:tab w:val="left" w:pos="850"/>
        <w:tab w:val="num" w:pos="926"/>
      </w:tabs>
      <w:autoSpaceDE w:val="0"/>
      <w:autoSpaceDN w:val="0"/>
      <w:adjustRightInd w:val="0"/>
      <w:spacing w:before="120" w:after="120"/>
      <w:ind w:left="926" w:hanging="360"/>
      <w:jc w:val="both"/>
    </w:pPr>
    <w:rPr>
      <w:szCs w:val="22"/>
    </w:rPr>
  </w:style>
  <w:style w:type="paragraph" w:customStyle="1" w:styleId="Langue">
    <w:name w:val="Langue"/>
    <w:basedOn w:val="Normal"/>
    <w:next w:val="Rfrenceinterne"/>
    <w:rsid w:val="008C7BC2"/>
    <w:pPr>
      <w:framePr w:wrap="auto" w:vAnchor="page" w:hAnchor="text" w:xAlign="center" w:y="14742"/>
      <w:autoSpaceDE w:val="0"/>
      <w:autoSpaceDN w:val="0"/>
      <w:adjustRightInd w:val="0"/>
      <w:spacing w:after="600"/>
      <w:jc w:val="center"/>
    </w:pPr>
    <w:rPr>
      <w:b/>
      <w:caps/>
      <w:szCs w:val="22"/>
    </w:rPr>
  </w:style>
  <w:style w:type="paragraph" w:customStyle="1" w:styleId="Rfrenceinterne">
    <w:name w:val="Référence interne"/>
    <w:basedOn w:val="Normal"/>
    <w:next w:val="Rfrenceinterinstitutionnelle"/>
    <w:rsid w:val="008C7BC2"/>
    <w:pPr>
      <w:autoSpaceDE w:val="0"/>
      <w:autoSpaceDN w:val="0"/>
      <w:adjustRightInd w:val="0"/>
      <w:ind w:left="5103"/>
    </w:pPr>
    <w:rPr>
      <w:szCs w:val="22"/>
    </w:rPr>
  </w:style>
  <w:style w:type="paragraph" w:customStyle="1" w:styleId="Rfrenceinterinstitutionnelle">
    <w:name w:val="Référence interinstitutionnelle"/>
    <w:basedOn w:val="Normal"/>
    <w:next w:val="Statut"/>
    <w:rsid w:val="008C7BC2"/>
    <w:pPr>
      <w:autoSpaceDE w:val="0"/>
      <w:autoSpaceDN w:val="0"/>
      <w:adjustRightInd w:val="0"/>
      <w:ind w:left="5103"/>
    </w:pPr>
    <w:rPr>
      <w:szCs w:val="22"/>
    </w:rPr>
  </w:style>
  <w:style w:type="paragraph" w:customStyle="1" w:styleId="Statut">
    <w:name w:val="Statut"/>
    <w:basedOn w:val="Normal"/>
    <w:next w:val="Typedudocument"/>
    <w:rsid w:val="008C7BC2"/>
    <w:pPr>
      <w:autoSpaceDE w:val="0"/>
      <w:autoSpaceDN w:val="0"/>
      <w:adjustRightInd w:val="0"/>
      <w:spacing w:before="360"/>
      <w:jc w:val="center"/>
    </w:pPr>
    <w:rPr>
      <w:szCs w:val="22"/>
    </w:rPr>
  </w:style>
  <w:style w:type="paragraph" w:customStyle="1" w:styleId="Typedudocument">
    <w:name w:val="Type du document"/>
    <w:basedOn w:val="Normal"/>
    <w:next w:val="Titreobjet"/>
    <w:rsid w:val="008C7BC2"/>
    <w:pPr>
      <w:autoSpaceDE w:val="0"/>
      <w:autoSpaceDN w:val="0"/>
      <w:adjustRightInd w:val="0"/>
      <w:spacing w:before="360"/>
      <w:jc w:val="center"/>
    </w:pPr>
    <w:rPr>
      <w:b/>
      <w:szCs w:val="22"/>
    </w:rPr>
  </w:style>
  <w:style w:type="paragraph" w:customStyle="1" w:styleId="Titreobjet">
    <w:name w:val="Titre objet"/>
    <w:basedOn w:val="Normal"/>
    <w:next w:val="IntrtEEE"/>
    <w:rsid w:val="008C7BC2"/>
    <w:pPr>
      <w:autoSpaceDE w:val="0"/>
      <w:autoSpaceDN w:val="0"/>
      <w:adjustRightInd w:val="0"/>
      <w:spacing w:before="360" w:after="360"/>
      <w:jc w:val="center"/>
    </w:pPr>
    <w:rPr>
      <w:b/>
      <w:szCs w:val="22"/>
    </w:rPr>
  </w:style>
  <w:style w:type="paragraph" w:customStyle="1" w:styleId="IntrtEEE">
    <w:name w:val="Intérêt EEE"/>
    <w:basedOn w:val="Languesfaisantfoi"/>
    <w:next w:val="Normal"/>
    <w:rsid w:val="008C7BC2"/>
    <w:pPr>
      <w:spacing w:after="240"/>
    </w:pPr>
  </w:style>
  <w:style w:type="paragraph" w:customStyle="1" w:styleId="Languesfaisantfoi">
    <w:name w:val="Langues faisant foi"/>
    <w:basedOn w:val="Normal"/>
    <w:next w:val="Normal"/>
    <w:rsid w:val="008C7BC2"/>
    <w:pPr>
      <w:autoSpaceDE w:val="0"/>
      <w:autoSpaceDN w:val="0"/>
      <w:adjustRightInd w:val="0"/>
      <w:spacing w:before="360"/>
      <w:jc w:val="center"/>
    </w:pPr>
    <w:rPr>
      <w:szCs w:val="22"/>
    </w:rPr>
  </w:style>
  <w:style w:type="paragraph" w:customStyle="1" w:styleId="Nomdelinstitution">
    <w:name w:val="Nom de l'institution"/>
    <w:basedOn w:val="Normal"/>
    <w:next w:val="Emission"/>
    <w:rsid w:val="008C7BC2"/>
    <w:pPr>
      <w:autoSpaceDE w:val="0"/>
      <w:autoSpaceDN w:val="0"/>
      <w:adjustRightInd w:val="0"/>
    </w:pPr>
    <w:rPr>
      <w:rFonts w:ascii="Arial" w:hAnsi="Arial" w:cs="Arial"/>
      <w:szCs w:val="22"/>
    </w:rPr>
  </w:style>
  <w:style w:type="paragraph" w:customStyle="1" w:styleId="Emission">
    <w:name w:val="Emission"/>
    <w:basedOn w:val="Normal"/>
    <w:next w:val="Rfrenceinstitutionnelle"/>
    <w:rsid w:val="008C7BC2"/>
    <w:pPr>
      <w:autoSpaceDE w:val="0"/>
      <w:autoSpaceDN w:val="0"/>
      <w:adjustRightInd w:val="0"/>
      <w:ind w:left="5103"/>
    </w:pPr>
    <w:rPr>
      <w:szCs w:val="22"/>
    </w:rPr>
  </w:style>
  <w:style w:type="paragraph" w:customStyle="1" w:styleId="Rfrenceinstitutionnelle">
    <w:name w:val="Référence institutionnelle"/>
    <w:basedOn w:val="Normal"/>
    <w:next w:val="Confidentialit"/>
    <w:rsid w:val="008C7BC2"/>
    <w:pPr>
      <w:autoSpaceDE w:val="0"/>
      <w:autoSpaceDN w:val="0"/>
      <w:adjustRightInd w:val="0"/>
      <w:spacing w:after="240"/>
      <w:ind w:left="5103"/>
    </w:pPr>
    <w:rPr>
      <w:szCs w:val="22"/>
    </w:rPr>
  </w:style>
  <w:style w:type="paragraph" w:customStyle="1" w:styleId="Confidentialit">
    <w:name w:val="Confidentialité"/>
    <w:basedOn w:val="Normal"/>
    <w:next w:val="TypedudocumentPagedecouverture"/>
    <w:rsid w:val="008C7BC2"/>
    <w:pPr>
      <w:autoSpaceDE w:val="0"/>
      <w:autoSpaceDN w:val="0"/>
      <w:adjustRightInd w:val="0"/>
      <w:spacing w:before="240" w:after="240"/>
      <w:ind w:left="5103"/>
    </w:pPr>
    <w:rPr>
      <w:i/>
      <w:sz w:val="32"/>
      <w:szCs w:val="22"/>
    </w:rPr>
  </w:style>
  <w:style w:type="paragraph" w:customStyle="1" w:styleId="TypedudocumentPagedecouverture">
    <w:name w:val="Type du document (Page de couverture)"/>
    <w:basedOn w:val="Typedudocument"/>
    <w:next w:val="TitreobjetPagedecouverture"/>
    <w:rsid w:val="008C7BC2"/>
  </w:style>
  <w:style w:type="paragraph" w:customStyle="1" w:styleId="TitreobjetPagedecouverture">
    <w:name w:val="Titre objet (Page de couverture)"/>
    <w:basedOn w:val="Titreobjet"/>
    <w:next w:val="IntrtEEEPagedecouverture"/>
    <w:rsid w:val="008C7BC2"/>
  </w:style>
  <w:style w:type="paragraph" w:customStyle="1" w:styleId="IntrtEEEPagedecouverture">
    <w:name w:val="Intérêt EEE (Page de couverture)"/>
    <w:basedOn w:val="IntrtEEE"/>
    <w:next w:val="Rfrencecroise"/>
    <w:rsid w:val="008C7BC2"/>
  </w:style>
  <w:style w:type="paragraph" w:customStyle="1" w:styleId="Rfrencecroise">
    <w:name w:val="Référence croisée"/>
    <w:basedOn w:val="Normal"/>
    <w:rsid w:val="008C7BC2"/>
    <w:pPr>
      <w:autoSpaceDE w:val="0"/>
      <w:autoSpaceDN w:val="0"/>
      <w:adjustRightInd w:val="0"/>
      <w:jc w:val="center"/>
    </w:pPr>
    <w:rPr>
      <w:szCs w:val="22"/>
    </w:rPr>
  </w:style>
  <w:style w:type="paragraph" w:customStyle="1" w:styleId="Pagedecouverture">
    <w:name w:val="Page de couverture"/>
    <w:basedOn w:val="Normal"/>
    <w:next w:val="Normal"/>
    <w:rsid w:val="008C7BC2"/>
    <w:pPr>
      <w:autoSpaceDE w:val="0"/>
      <w:autoSpaceDN w:val="0"/>
      <w:adjustRightInd w:val="0"/>
      <w:jc w:val="both"/>
    </w:pPr>
    <w:rPr>
      <w:szCs w:val="22"/>
    </w:rPr>
  </w:style>
  <w:style w:type="paragraph" w:customStyle="1" w:styleId="Declassification">
    <w:name w:val="Declassification"/>
    <w:basedOn w:val="Normal"/>
    <w:next w:val="Normal"/>
    <w:rsid w:val="008C7BC2"/>
    <w:pPr>
      <w:autoSpaceDE w:val="0"/>
      <w:autoSpaceDN w:val="0"/>
      <w:adjustRightInd w:val="0"/>
      <w:jc w:val="both"/>
    </w:pPr>
    <w:rPr>
      <w:szCs w:val="22"/>
    </w:rPr>
  </w:style>
  <w:style w:type="paragraph" w:customStyle="1" w:styleId="Disclaimer">
    <w:name w:val="Disclaimer"/>
    <w:basedOn w:val="Normal"/>
    <w:rsid w:val="008C7BC2"/>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szCs w:val="22"/>
    </w:rPr>
  </w:style>
  <w:style w:type="paragraph" w:customStyle="1" w:styleId="Annexetitreexpos">
    <w:name w:val="Annexe titre (exposé)"/>
    <w:basedOn w:val="Normal"/>
    <w:next w:val="Normal"/>
    <w:rsid w:val="008C7BC2"/>
    <w:pPr>
      <w:autoSpaceDE w:val="0"/>
      <w:autoSpaceDN w:val="0"/>
      <w:adjustRightInd w:val="0"/>
      <w:spacing w:before="120" w:after="120"/>
      <w:jc w:val="center"/>
    </w:pPr>
    <w:rPr>
      <w:b/>
      <w:szCs w:val="22"/>
      <w:u w:val="single"/>
    </w:rPr>
  </w:style>
  <w:style w:type="paragraph" w:customStyle="1" w:styleId="Annexetitre">
    <w:name w:val="Annexe titre"/>
    <w:basedOn w:val="Normal"/>
    <w:next w:val="Normal"/>
    <w:rsid w:val="008C7BC2"/>
    <w:pPr>
      <w:autoSpaceDE w:val="0"/>
      <w:autoSpaceDN w:val="0"/>
      <w:adjustRightInd w:val="0"/>
      <w:spacing w:before="120" w:after="120"/>
      <w:jc w:val="center"/>
    </w:pPr>
    <w:rPr>
      <w:b/>
      <w:szCs w:val="22"/>
      <w:u w:val="single"/>
    </w:rPr>
  </w:style>
  <w:style w:type="paragraph" w:customStyle="1" w:styleId="Annexetitrefichefinancire">
    <w:name w:val="Annexe titre (fiche financière)"/>
    <w:basedOn w:val="Normal"/>
    <w:next w:val="Normal"/>
    <w:rsid w:val="008C7BC2"/>
    <w:pPr>
      <w:autoSpaceDE w:val="0"/>
      <w:autoSpaceDN w:val="0"/>
      <w:adjustRightInd w:val="0"/>
      <w:spacing w:before="120" w:after="120"/>
      <w:jc w:val="center"/>
    </w:pPr>
    <w:rPr>
      <w:b/>
      <w:szCs w:val="22"/>
      <w:u w:val="single"/>
    </w:rPr>
  </w:style>
  <w:style w:type="paragraph" w:customStyle="1" w:styleId="Applicationdirecte">
    <w:name w:val="Application directe"/>
    <w:basedOn w:val="Normal"/>
    <w:next w:val="Fait"/>
    <w:rsid w:val="008C7BC2"/>
    <w:pPr>
      <w:autoSpaceDE w:val="0"/>
      <w:autoSpaceDN w:val="0"/>
      <w:adjustRightInd w:val="0"/>
      <w:spacing w:before="480" w:after="120"/>
      <w:jc w:val="both"/>
    </w:pPr>
    <w:rPr>
      <w:szCs w:val="22"/>
    </w:rPr>
  </w:style>
  <w:style w:type="paragraph" w:customStyle="1" w:styleId="Fait">
    <w:name w:val="Fait à"/>
    <w:basedOn w:val="Normal"/>
    <w:next w:val="Institutionquisigne"/>
    <w:rsid w:val="008C7BC2"/>
    <w:pPr>
      <w:keepNext/>
      <w:autoSpaceDE w:val="0"/>
      <w:autoSpaceDN w:val="0"/>
      <w:adjustRightInd w:val="0"/>
      <w:spacing w:before="480"/>
      <w:jc w:val="both"/>
    </w:pPr>
    <w:rPr>
      <w:szCs w:val="22"/>
    </w:rPr>
  </w:style>
  <w:style w:type="paragraph" w:customStyle="1" w:styleId="Institutionquisigne">
    <w:name w:val="Institution qui signe"/>
    <w:basedOn w:val="Normal"/>
    <w:next w:val="Personnequisigne"/>
    <w:rsid w:val="008C7BC2"/>
    <w:pPr>
      <w:keepNext/>
      <w:tabs>
        <w:tab w:val="left" w:pos="4252"/>
      </w:tabs>
      <w:autoSpaceDE w:val="0"/>
      <w:autoSpaceDN w:val="0"/>
      <w:adjustRightInd w:val="0"/>
      <w:spacing w:before="720"/>
      <w:jc w:val="both"/>
    </w:pPr>
    <w:rPr>
      <w:i/>
      <w:szCs w:val="22"/>
    </w:rPr>
  </w:style>
  <w:style w:type="paragraph" w:customStyle="1" w:styleId="Personnequisigne">
    <w:name w:val="Personne qui signe"/>
    <w:basedOn w:val="Normal"/>
    <w:next w:val="Institutionquisigne"/>
    <w:rsid w:val="008C7BC2"/>
    <w:pPr>
      <w:tabs>
        <w:tab w:val="left" w:pos="4252"/>
      </w:tabs>
      <w:autoSpaceDE w:val="0"/>
      <w:autoSpaceDN w:val="0"/>
      <w:adjustRightInd w:val="0"/>
    </w:pPr>
    <w:rPr>
      <w:i/>
      <w:szCs w:val="22"/>
    </w:rPr>
  </w:style>
  <w:style w:type="paragraph" w:customStyle="1" w:styleId="Avertissementtitre">
    <w:name w:val="Avertissement titre"/>
    <w:basedOn w:val="Normal"/>
    <w:next w:val="Normal"/>
    <w:rsid w:val="008C7BC2"/>
    <w:pPr>
      <w:keepNext/>
      <w:autoSpaceDE w:val="0"/>
      <w:autoSpaceDN w:val="0"/>
      <w:adjustRightInd w:val="0"/>
      <w:spacing w:before="480" w:after="120"/>
      <w:jc w:val="both"/>
    </w:pPr>
    <w:rPr>
      <w:szCs w:val="22"/>
      <w:u w:val="single"/>
    </w:rPr>
  </w:style>
  <w:style w:type="paragraph" w:customStyle="1" w:styleId="Confidence">
    <w:name w:val="Confidence"/>
    <w:basedOn w:val="Normal"/>
    <w:next w:val="Normal"/>
    <w:rsid w:val="008C7BC2"/>
    <w:pPr>
      <w:autoSpaceDE w:val="0"/>
      <w:autoSpaceDN w:val="0"/>
      <w:adjustRightInd w:val="0"/>
      <w:spacing w:before="360" w:after="120"/>
      <w:jc w:val="center"/>
    </w:pPr>
    <w:rPr>
      <w:szCs w:val="22"/>
    </w:rPr>
  </w:style>
  <w:style w:type="paragraph" w:customStyle="1" w:styleId="Considrant">
    <w:name w:val="Considérant"/>
    <w:basedOn w:val="Normal"/>
    <w:rsid w:val="008C7BC2"/>
    <w:pPr>
      <w:autoSpaceDE w:val="0"/>
      <w:autoSpaceDN w:val="0"/>
      <w:adjustRightInd w:val="0"/>
      <w:spacing w:before="120" w:after="120"/>
      <w:ind w:left="709" w:hanging="709"/>
      <w:jc w:val="both"/>
    </w:pPr>
    <w:rPr>
      <w:szCs w:val="22"/>
    </w:rPr>
  </w:style>
  <w:style w:type="paragraph" w:customStyle="1" w:styleId="Corrigendum">
    <w:name w:val="Corrigendum"/>
    <w:basedOn w:val="Normal"/>
    <w:next w:val="Normal"/>
    <w:rsid w:val="008C7BC2"/>
    <w:pPr>
      <w:autoSpaceDE w:val="0"/>
      <w:autoSpaceDN w:val="0"/>
      <w:adjustRightInd w:val="0"/>
      <w:spacing w:after="240"/>
    </w:pPr>
    <w:rPr>
      <w:szCs w:val="22"/>
    </w:rPr>
  </w:style>
  <w:style w:type="paragraph" w:customStyle="1" w:styleId="Datedadoption">
    <w:name w:val="Date d'adoption"/>
    <w:basedOn w:val="Normal"/>
    <w:next w:val="Titreobjet"/>
    <w:rsid w:val="008C7BC2"/>
    <w:pPr>
      <w:autoSpaceDE w:val="0"/>
      <w:autoSpaceDN w:val="0"/>
      <w:adjustRightInd w:val="0"/>
      <w:spacing w:before="360"/>
      <w:jc w:val="center"/>
    </w:pPr>
    <w:rPr>
      <w:b/>
      <w:szCs w:val="22"/>
    </w:rPr>
  </w:style>
  <w:style w:type="paragraph" w:customStyle="1" w:styleId="Exposdesmotifstitre">
    <w:name w:val="Exposé des motifs titre"/>
    <w:basedOn w:val="Normal"/>
    <w:next w:val="Normal"/>
    <w:rsid w:val="008C7BC2"/>
    <w:pPr>
      <w:autoSpaceDE w:val="0"/>
      <w:autoSpaceDN w:val="0"/>
      <w:adjustRightInd w:val="0"/>
      <w:spacing w:before="120" w:after="120"/>
      <w:jc w:val="center"/>
    </w:pPr>
    <w:rPr>
      <w:b/>
      <w:szCs w:val="22"/>
      <w:u w:val="single"/>
    </w:rPr>
  </w:style>
  <w:style w:type="paragraph" w:customStyle="1" w:styleId="Formuledadoption">
    <w:name w:val="Formule d'adoption"/>
    <w:basedOn w:val="Normal"/>
    <w:next w:val="Titrearticle"/>
    <w:rsid w:val="008C7BC2"/>
    <w:pPr>
      <w:keepNext/>
      <w:autoSpaceDE w:val="0"/>
      <w:autoSpaceDN w:val="0"/>
      <w:adjustRightInd w:val="0"/>
      <w:spacing w:before="120" w:after="120"/>
      <w:jc w:val="both"/>
    </w:pPr>
    <w:rPr>
      <w:szCs w:val="22"/>
    </w:rPr>
  </w:style>
  <w:style w:type="paragraph" w:customStyle="1" w:styleId="Titrearticle">
    <w:name w:val="Titre article"/>
    <w:basedOn w:val="Normal"/>
    <w:next w:val="Normal"/>
    <w:rsid w:val="008C7BC2"/>
    <w:pPr>
      <w:keepNext/>
      <w:autoSpaceDE w:val="0"/>
      <w:autoSpaceDN w:val="0"/>
      <w:adjustRightInd w:val="0"/>
      <w:spacing w:before="360" w:after="120"/>
      <w:jc w:val="center"/>
    </w:pPr>
    <w:rPr>
      <w:i/>
      <w:szCs w:val="22"/>
    </w:rPr>
  </w:style>
  <w:style w:type="paragraph" w:customStyle="1" w:styleId="Institutionquiagit">
    <w:name w:val="Institution qui agit"/>
    <w:basedOn w:val="Normal"/>
    <w:next w:val="Normal"/>
    <w:rsid w:val="008C7BC2"/>
    <w:pPr>
      <w:keepNext/>
      <w:autoSpaceDE w:val="0"/>
      <w:autoSpaceDN w:val="0"/>
      <w:adjustRightInd w:val="0"/>
      <w:spacing w:before="600" w:after="120"/>
      <w:jc w:val="both"/>
    </w:pPr>
    <w:rPr>
      <w:szCs w:val="22"/>
    </w:rPr>
  </w:style>
  <w:style w:type="paragraph" w:customStyle="1" w:styleId="ManualConsidrant">
    <w:name w:val="Manual Considérant"/>
    <w:basedOn w:val="Normal"/>
    <w:rsid w:val="008C7BC2"/>
    <w:pPr>
      <w:autoSpaceDE w:val="0"/>
      <w:autoSpaceDN w:val="0"/>
      <w:adjustRightInd w:val="0"/>
      <w:spacing w:before="120" w:after="120"/>
      <w:ind w:left="709" w:hanging="709"/>
      <w:jc w:val="both"/>
    </w:pPr>
    <w:rPr>
      <w:szCs w:val="22"/>
    </w:rPr>
  </w:style>
  <w:style w:type="character" w:customStyle="1" w:styleId="Added">
    <w:name w:val="Added"/>
    <w:basedOn w:val="DefaultParagraphFont"/>
    <w:rsid w:val="008C7BC2"/>
    <w:rPr>
      <w:b/>
      <w:u w:val="single"/>
      <w:shd w:val="clear" w:color="auto" w:fill="auto"/>
    </w:rPr>
  </w:style>
  <w:style w:type="character" w:customStyle="1" w:styleId="Deleted">
    <w:name w:val="Deleted"/>
    <w:basedOn w:val="DefaultParagraphFont"/>
    <w:rsid w:val="008C7BC2"/>
    <w:rPr>
      <w:strike/>
      <w:shd w:val="clear" w:color="auto" w:fill="auto"/>
    </w:rPr>
  </w:style>
  <w:style w:type="paragraph" w:customStyle="1" w:styleId="Address">
    <w:name w:val="Address"/>
    <w:basedOn w:val="Normal"/>
    <w:next w:val="Normal"/>
    <w:rsid w:val="008C7BC2"/>
    <w:pPr>
      <w:keepLines/>
      <w:autoSpaceDE w:val="0"/>
      <w:autoSpaceDN w:val="0"/>
      <w:adjustRightInd w:val="0"/>
      <w:spacing w:before="120" w:after="120" w:line="360" w:lineRule="auto"/>
      <w:ind w:left="3402"/>
    </w:pPr>
    <w:rPr>
      <w:szCs w:val="22"/>
    </w:rPr>
  </w:style>
  <w:style w:type="paragraph" w:customStyle="1" w:styleId="Objetexterne">
    <w:name w:val="Objet externe"/>
    <w:basedOn w:val="Normal"/>
    <w:next w:val="Normal"/>
    <w:rsid w:val="008C7BC2"/>
    <w:pPr>
      <w:autoSpaceDE w:val="0"/>
      <w:autoSpaceDN w:val="0"/>
      <w:adjustRightInd w:val="0"/>
      <w:spacing w:before="120" w:after="120"/>
      <w:jc w:val="both"/>
    </w:pPr>
    <w:rPr>
      <w:i/>
      <w:caps/>
      <w:szCs w:val="22"/>
    </w:rPr>
  </w:style>
  <w:style w:type="paragraph" w:customStyle="1" w:styleId="Supertitre">
    <w:name w:val="Supertitre"/>
    <w:basedOn w:val="Normal"/>
    <w:next w:val="Normal"/>
    <w:rsid w:val="008C7BC2"/>
    <w:pPr>
      <w:autoSpaceDE w:val="0"/>
      <w:autoSpaceDN w:val="0"/>
      <w:adjustRightInd w:val="0"/>
      <w:spacing w:after="600"/>
      <w:jc w:val="center"/>
    </w:pPr>
    <w:rPr>
      <w:b/>
      <w:szCs w:val="22"/>
    </w:rPr>
  </w:style>
  <w:style w:type="paragraph" w:customStyle="1" w:styleId="Fichefinanciretitre">
    <w:name w:val="Fiche financière titre"/>
    <w:basedOn w:val="Normal"/>
    <w:next w:val="Normal"/>
    <w:rsid w:val="008C7BC2"/>
    <w:pPr>
      <w:autoSpaceDE w:val="0"/>
      <w:autoSpaceDN w:val="0"/>
      <w:adjustRightInd w:val="0"/>
      <w:spacing w:before="120" w:after="120"/>
      <w:jc w:val="center"/>
    </w:pPr>
    <w:rPr>
      <w:b/>
      <w:szCs w:val="22"/>
      <w:u w:val="single"/>
    </w:rPr>
  </w:style>
  <w:style w:type="paragraph" w:customStyle="1" w:styleId="DatedadoptionPagedecouverture">
    <w:name w:val="Date d'adoption (Page de couverture)"/>
    <w:basedOn w:val="Datedadoption"/>
    <w:next w:val="TitreobjetPagedecouverture"/>
    <w:rsid w:val="008C7BC2"/>
  </w:style>
  <w:style w:type="paragraph" w:customStyle="1" w:styleId="RfrenceinterinstitutionnellePagedecouverture">
    <w:name w:val="Référence interinstitutionnelle (Page de couverture)"/>
    <w:basedOn w:val="Rfrenceinterinstitutionnelle"/>
    <w:next w:val="Confidentialit"/>
    <w:rsid w:val="008C7BC2"/>
  </w:style>
  <w:style w:type="paragraph" w:customStyle="1" w:styleId="StatutPagedecouverture">
    <w:name w:val="Statut (Page de couverture)"/>
    <w:basedOn w:val="Statut"/>
    <w:next w:val="TypedudocumentPagedecouverture"/>
    <w:rsid w:val="008C7BC2"/>
  </w:style>
  <w:style w:type="paragraph" w:customStyle="1" w:styleId="Volume">
    <w:name w:val="Volume"/>
    <w:basedOn w:val="Normal"/>
    <w:next w:val="Confidentialit"/>
    <w:rsid w:val="008C7BC2"/>
    <w:pPr>
      <w:autoSpaceDE w:val="0"/>
      <w:autoSpaceDN w:val="0"/>
      <w:adjustRightInd w:val="0"/>
      <w:spacing w:after="240"/>
      <w:ind w:left="5103"/>
    </w:pPr>
    <w:rPr>
      <w:szCs w:val="22"/>
    </w:rPr>
  </w:style>
  <w:style w:type="paragraph" w:customStyle="1" w:styleId="Accompagnant">
    <w:name w:val="Accompagnant"/>
    <w:basedOn w:val="Normal"/>
    <w:next w:val="Typeacteprincipal"/>
    <w:rsid w:val="008C7BC2"/>
    <w:pPr>
      <w:autoSpaceDE w:val="0"/>
      <w:autoSpaceDN w:val="0"/>
      <w:adjustRightInd w:val="0"/>
      <w:spacing w:after="240"/>
      <w:jc w:val="center"/>
    </w:pPr>
    <w:rPr>
      <w:b/>
      <w:i/>
      <w:szCs w:val="22"/>
    </w:rPr>
  </w:style>
  <w:style w:type="paragraph" w:customStyle="1" w:styleId="Typeacteprincipal">
    <w:name w:val="Type acte principal"/>
    <w:basedOn w:val="Normal"/>
    <w:next w:val="Objetacteprincipal"/>
    <w:rsid w:val="008C7BC2"/>
    <w:pPr>
      <w:autoSpaceDE w:val="0"/>
      <w:autoSpaceDN w:val="0"/>
      <w:adjustRightInd w:val="0"/>
      <w:spacing w:after="240"/>
      <w:jc w:val="center"/>
    </w:pPr>
    <w:rPr>
      <w:b/>
      <w:szCs w:val="22"/>
    </w:rPr>
  </w:style>
  <w:style w:type="paragraph" w:customStyle="1" w:styleId="Objetacteprincipal">
    <w:name w:val="Objet acte principal"/>
    <w:basedOn w:val="Normal"/>
    <w:next w:val="Titrearticle"/>
    <w:rsid w:val="008C7BC2"/>
    <w:pPr>
      <w:autoSpaceDE w:val="0"/>
      <w:autoSpaceDN w:val="0"/>
      <w:adjustRightInd w:val="0"/>
      <w:spacing w:after="360"/>
      <w:jc w:val="center"/>
    </w:pPr>
    <w:rPr>
      <w:b/>
      <w:szCs w:val="22"/>
    </w:rPr>
  </w:style>
  <w:style w:type="paragraph" w:customStyle="1" w:styleId="AccompagnantPagedecouverture">
    <w:name w:val="Accompagnant (Page de couverture)"/>
    <w:basedOn w:val="Accompagnant"/>
    <w:next w:val="TypeacteprincipalPagedecouverture"/>
    <w:rsid w:val="008C7BC2"/>
  </w:style>
  <w:style w:type="paragraph" w:customStyle="1" w:styleId="TypeacteprincipalPagedecouverture">
    <w:name w:val="Type acte principal (Page de couverture)"/>
    <w:basedOn w:val="Typeacteprincipal"/>
    <w:next w:val="ObjetacteprincipalPagedecouverture"/>
    <w:rsid w:val="008C7BC2"/>
  </w:style>
  <w:style w:type="paragraph" w:customStyle="1" w:styleId="ObjetacteprincipalPagedecouverture">
    <w:name w:val="Objet acte principal (Page de couverture)"/>
    <w:basedOn w:val="Objetacteprincipal"/>
    <w:next w:val="Rfrencecroise"/>
    <w:rsid w:val="008C7BC2"/>
  </w:style>
  <w:style w:type="paragraph" w:customStyle="1" w:styleId="LanguesfaisantfoiPagedecouverture">
    <w:name w:val="Langues faisant foi (Page de couverture)"/>
    <w:basedOn w:val="Normal"/>
    <w:next w:val="Normal"/>
    <w:rsid w:val="008C7BC2"/>
    <w:pPr>
      <w:autoSpaceDE w:val="0"/>
      <w:autoSpaceDN w:val="0"/>
      <w:adjustRightInd w:val="0"/>
      <w:spacing w:before="360"/>
      <w:jc w:val="center"/>
    </w:pPr>
    <w:rPr>
      <w:szCs w:val="22"/>
    </w:rPr>
  </w:style>
  <w:style w:type="paragraph" w:customStyle="1" w:styleId="Sous-titreobjet">
    <w:name w:val="Sous-titre objet"/>
    <w:basedOn w:val="Normal"/>
    <w:rsid w:val="008C7BC2"/>
    <w:pPr>
      <w:autoSpaceDE w:val="0"/>
      <w:autoSpaceDN w:val="0"/>
      <w:adjustRightInd w:val="0"/>
      <w:jc w:val="center"/>
    </w:pPr>
    <w:rPr>
      <w:b/>
      <w:szCs w:val="24"/>
    </w:rPr>
  </w:style>
  <w:style w:type="paragraph" w:customStyle="1" w:styleId="ListNumberLevel2">
    <w:name w:val="List Number (Level 2)"/>
    <w:basedOn w:val="Normal"/>
    <w:rsid w:val="008C7BC2"/>
    <w:pPr>
      <w:numPr>
        <w:ilvl w:val="1"/>
        <w:numId w:val="31"/>
      </w:numPr>
      <w:tabs>
        <w:tab w:val="num" w:pos="643"/>
        <w:tab w:val="left" w:pos="850"/>
      </w:tabs>
      <w:autoSpaceDE w:val="0"/>
      <w:autoSpaceDN w:val="0"/>
      <w:adjustRightInd w:val="0"/>
      <w:spacing w:before="120" w:after="120"/>
      <w:ind w:left="643" w:hanging="360"/>
      <w:jc w:val="both"/>
    </w:pPr>
    <w:rPr>
      <w:szCs w:val="24"/>
    </w:rPr>
  </w:style>
  <w:style w:type="paragraph" w:customStyle="1" w:styleId="Normale">
    <w:name w:val="Normale"/>
    <w:qFormat/>
    <w:rsid w:val="008C7BC2"/>
    <w:pPr>
      <w:widowControl w:val="0"/>
      <w:autoSpaceDE w:val="0"/>
      <w:autoSpaceDN w:val="0"/>
      <w:adjustRightInd w:val="0"/>
      <w:spacing w:before="120" w:after="120"/>
      <w:jc w:val="both"/>
    </w:pPr>
    <w:rPr>
      <w:sz w:val="24"/>
      <w:szCs w:val="22"/>
      <w:lang w:val="el-GR"/>
    </w:rPr>
  </w:style>
  <w:style w:type="character" w:customStyle="1" w:styleId="Sub">
    <w:name w:val="Sub"/>
    <w:uiPriority w:val="1"/>
    <w:qFormat/>
    <w:rsid w:val="008C7BC2"/>
    <w:rPr>
      <w:rFonts w:ascii="Times New Roman" w:hAnsi="Times New Roman"/>
      <w:sz w:val="24"/>
      <w:vertAlign w:val="subscript"/>
    </w:rPr>
  </w:style>
  <w:style w:type="character" w:customStyle="1" w:styleId="Italic">
    <w:name w:val="Italic"/>
    <w:uiPriority w:val="1"/>
    <w:qFormat/>
    <w:rsid w:val="008C7BC2"/>
    <w:rPr>
      <w:rFonts w:ascii="Times New Roman" w:hAnsi="Times New Roman"/>
      <w:i/>
      <w:sz w:val="24"/>
    </w:rPr>
  </w:style>
  <w:style w:type="character" w:customStyle="1" w:styleId="Bold">
    <w:name w:val="Bold"/>
    <w:uiPriority w:val="1"/>
    <w:qFormat/>
    <w:rsid w:val="008C7BC2"/>
    <w:rPr>
      <w:rFonts w:ascii="Times New Roman" w:hAnsi="Times New Roman"/>
      <w:b/>
      <w:sz w:val="24"/>
    </w:rPr>
  </w:style>
  <w:style w:type="character" w:customStyle="1" w:styleId="Underline">
    <w:name w:val="Underline"/>
    <w:uiPriority w:val="1"/>
    <w:qFormat/>
    <w:rsid w:val="008C7BC2"/>
    <w:rPr>
      <w:rFonts w:ascii="Times New Roman" w:hAnsi="Times New Roman"/>
      <w:sz w:val="24"/>
      <w:u w:val="single"/>
    </w:rPr>
  </w:style>
  <w:style w:type="character" w:customStyle="1" w:styleId="Strikethrough">
    <w:name w:val="Strikethrough"/>
    <w:uiPriority w:val="1"/>
    <w:qFormat/>
    <w:rsid w:val="008C7BC2"/>
    <w:rPr>
      <w:rFonts w:ascii="Times New Roman" w:hAnsi="Times New Roman"/>
      <w:strike/>
      <w:sz w:val="24"/>
    </w:rPr>
  </w:style>
  <w:style w:type="character" w:customStyle="1" w:styleId="BoldItalic">
    <w:name w:val="BoldItalic"/>
    <w:basedOn w:val="Bold"/>
    <w:uiPriority w:val="1"/>
    <w:qFormat/>
    <w:rsid w:val="008C7BC2"/>
    <w:rPr>
      <w:rFonts w:ascii="Times New Roman" w:hAnsi="Times New Roman"/>
      <w:b/>
      <w:i/>
      <w:sz w:val="24"/>
    </w:rPr>
  </w:style>
  <w:style w:type="character" w:customStyle="1" w:styleId="BoldItalicFootnote">
    <w:name w:val="BoldItalicFootnote"/>
    <w:basedOn w:val="BoldItalic"/>
    <w:uiPriority w:val="1"/>
    <w:qFormat/>
    <w:rsid w:val="008C7BC2"/>
    <w:rPr>
      <w:rFonts w:ascii="Times New Roman" w:hAnsi="Times New Roman"/>
      <w:b/>
      <w:i/>
      <w:sz w:val="20"/>
    </w:rPr>
  </w:style>
  <w:style w:type="character" w:customStyle="1" w:styleId="StrikethroughFootnote">
    <w:name w:val="StrikethroughFootnote"/>
    <w:basedOn w:val="Strikethrough"/>
    <w:uiPriority w:val="1"/>
    <w:qFormat/>
    <w:rsid w:val="008C7BC2"/>
    <w:rPr>
      <w:rFonts w:ascii="Times New Roman" w:hAnsi="Times New Roman"/>
      <w:strike/>
      <w:sz w:val="20"/>
    </w:rPr>
  </w:style>
  <w:style w:type="paragraph" w:customStyle="1" w:styleId="HeaderDisclaimer">
    <w:name w:val="HeaderDisclaimer"/>
    <w:basedOn w:val="Normal"/>
    <w:qFormat/>
    <w:rsid w:val="008C7BC2"/>
    <w:pPr>
      <w:autoSpaceDE w:val="0"/>
      <w:autoSpaceDN w:val="0"/>
      <w:adjustRightInd w:val="0"/>
      <w:jc w:val="both"/>
    </w:pPr>
    <w:rPr>
      <w:i/>
      <w:szCs w:val="22"/>
    </w:rPr>
  </w:style>
  <w:style w:type="paragraph" w:customStyle="1" w:styleId="Normal12b">
    <w:name w:val="Normal12b"/>
    <w:basedOn w:val="Normal"/>
    <w:qFormat/>
    <w:rsid w:val="008C7BC2"/>
    <w:pPr>
      <w:autoSpaceDE w:val="0"/>
      <w:autoSpaceDN w:val="0"/>
      <w:adjustRightInd w:val="0"/>
      <w:spacing w:before="120" w:after="120"/>
    </w:pPr>
    <w:rPr>
      <w:b/>
      <w:szCs w:val="22"/>
    </w:rPr>
  </w:style>
  <w:style w:type="paragraph" w:customStyle="1" w:styleId="TitlePar1">
    <w:name w:val="TitlePar 1"/>
    <w:basedOn w:val="Normal"/>
    <w:qFormat/>
    <w:rsid w:val="008C7BC2"/>
    <w:pPr>
      <w:autoSpaceDE w:val="0"/>
      <w:autoSpaceDN w:val="0"/>
      <w:adjustRightInd w:val="0"/>
      <w:spacing w:before="480" w:after="120"/>
    </w:pPr>
    <w:rPr>
      <w:b/>
      <w:szCs w:val="22"/>
    </w:rPr>
  </w:style>
  <w:style w:type="paragraph" w:customStyle="1" w:styleId="TitlePar2">
    <w:name w:val="TitlePar 2"/>
    <w:basedOn w:val="TitlePar1"/>
    <w:qFormat/>
    <w:rsid w:val="008C7BC2"/>
    <w:pPr>
      <w:spacing w:before="120"/>
    </w:pPr>
  </w:style>
  <w:style w:type="paragraph" w:customStyle="1" w:styleId="TitlePar3">
    <w:name w:val="TitlePar 3"/>
    <w:basedOn w:val="TitlePar2"/>
    <w:qFormat/>
    <w:rsid w:val="008C7BC2"/>
    <w:rPr>
      <w:b w:val="0"/>
      <w:i/>
    </w:rPr>
  </w:style>
  <w:style w:type="paragraph" w:customStyle="1" w:styleId="SubsectionTitle">
    <w:name w:val="SubsectionTitle"/>
    <w:basedOn w:val="SectionTitle"/>
    <w:qFormat/>
    <w:rsid w:val="008C7BC2"/>
    <w:pPr>
      <w:spacing w:after="240"/>
    </w:pPr>
    <w:rPr>
      <w:sz w:val="24"/>
    </w:rPr>
  </w:style>
  <w:style w:type="paragraph" w:customStyle="1" w:styleId="TextBorder0">
    <w:name w:val="TextBorder 0"/>
    <w:basedOn w:val="NormalWeb"/>
    <w:qFormat/>
    <w:rsid w:val="008C7BC2"/>
    <w:pPr>
      <w:pBdr>
        <w:bottom w:val="single" w:sz="4" w:space="1" w:color="auto"/>
      </w:pBdr>
      <w:autoSpaceDE w:val="0"/>
      <w:autoSpaceDN w:val="0"/>
      <w:adjustRightInd w:val="0"/>
      <w:spacing w:after="120"/>
      <w:ind w:right="7371"/>
    </w:pPr>
  </w:style>
  <w:style w:type="paragraph" w:customStyle="1" w:styleId="NormalCenteredBold">
    <w:name w:val="Normal Centered Bold"/>
    <w:basedOn w:val="NormalCentered"/>
    <w:qFormat/>
    <w:rsid w:val="008C7BC2"/>
    <w:pPr>
      <w:spacing w:before="120" w:line="240" w:lineRule="auto"/>
    </w:pPr>
    <w:rPr>
      <w:b/>
    </w:rPr>
  </w:style>
  <w:style w:type="paragraph" w:customStyle="1" w:styleId="NumTitle">
    <w:name w:val="NumTitle"/>
    <w:basedOn w:val="Normal"/>
    <w:qFormat/>
    <w:rsid w:val="008C7BC2"/>
    <w:pPr>
      <w:keepNext/>
      <w:autoSpaceDE w:val="0"/>
      <w:autoSpaceDN w:val="0"/>
      <w:adjustRightInd w:val="0"/>
      <w:spacing w:before="360" w:after="120"/>
      <w:jc w:val="center"/>
    </w:pPr>
    <w:rPr>
      <w:szCs w:val="22"/>
    </w:rPr>
  </w:style>
  <w:style w:type="paragraph" w:customStyle="1" w:styleId="QuotedTitrearticle">
    <w:name w:val="Quoted Titre article"/>
    <w:basedOn w:val="Titrearticle"/>
    <w:qFormat/>
    <w:rsid w:val="008C7BC2"/>
  </w:style>
  <w:style w:type="character" w:customStyle="1" w:styleId="BalloonTextChar1">
    <w:name w:val="Balloon Text Char1"/>
    <w:basedOn w:val="DefaultParagraphFont"/>
    <w:uiPriority w:val="99"/>
    <w:rsid w:val="008C7BC2"/>
    <w:rPr>
      <w:rFonts w:ascii="Segoe UI" w:eastAsia="Times New Roman" w:hAnsi="Segoe UI" w:cs="Segoe UI"/>
      <w:sz w:val="18"/>
      <w:szCs w:val="18"/>
      <w:lang w:val="el-GR" w:eastAsia="en-GB"/>
    </w:rPr>
  </w:style>
  <w:style w:type="paragraph" w:customStyle="1" w:styleId="CM11">
    <w:name w:val="CM1+1"/>
    <w:basedOn w:val="Normal"/>
    <w:next w:val="Normal"/>
    <w:uiPriority w:val="99"/>
    <w:rsid w:val="008C7BC2"/>
    <w:pPr>
      <w:autoSpaceDE w:val="0"/>
      <w:autoSpaceDN w:val="0"/>
      <w:adjustRightInd w:val="0"/>
    </w:pPr>
    <w:rPr>
      <w:rFonts w:ascii="EUAlbertina" w:hAnsi="EUAlbertina" w:cs="Calibri"/>
      <w:szCs w:val="24"/>
    </w:rPr>
  </w:style>
  <w:style w:type="paragraph" w:customStyle="1" w:styleId="CM31">
    <w:name w:val="CM3+1"/>
    <w:basedOn w:val="Normal"/>
    <w:next w:val="Normal"/>
    <w:uiPriority w:val="99"/>
    <w:rsid w:val="008C7BC2"/>
    <w:pPr>
      <w:autoSpaceDE w:val="0"/>
      <w:autoSpaceDN w:val="0"/>
      <w:adjustRightInd w:val="0"/>
    </w:pPr>
    <w:rPr>
      <w:rFonts w:ascii="EUAlbertina" w:hAnsi="EUAlbertina" w:cs="Calibri"/>
      <w:szCs w:val="24"/>
    </w:rPr>
  </w:style>
  <w:style w:type="paragraph" w:customStyle="1" w:styleId="CM41">
    <w:name w:val="CM4+1"/>
    <w:basedOn w:val="Normal"/>
    <w:next w:val="Normal"/>
    <w:uiPriority w:val="99"/>
    <w:rsid w:val="008C7BC2"/>
    <w:pPr>
      <w:autoSpaceDE w:val="0"/>
      <w:autoSpaceDN w:val="0"/>
      <w:adjustRightInd w:val="0"/>
    </w:pPr>
    <w:rPr>
      <w:rFonts w:ascii="EUAlbertina" w:hAnsi="EUAlbertina" w:cs="Calibri"/>
      <w:szCs w:val="24"/>
    </w:rPr>
  </w:style>
  <w:style w:type="paragraph" w:customStyle="1" w:styleId="index">
    <w:name w:val="index"/>
    <w:basedOn w:val="Normal"/>
    <w:rsid w:val="008C7BC2"/>
    <w:pPr>
      <w:autoSpaceDE w:val="0"/>
      <w:autoSpaceDN w:val="0"/>
      <w:adjustRightInd w:val="0"/>
      <w:spacing w:before="100" w:beforeAutospacing="1" w:after="100" w:afterAutospacing="1"/>
    </w:pPr>
    <w:rPr>
      <w:szCs w:val="24"/>
    </w:rPr>
  </w:style>
  <w:style w:type="character" w:customStyle="1" w:styleId="CommentSubjectChar1">
    <w:name w:val="Comment Subject Char1"/>
    <w:basedOn w:val="CommentTextChar"/>
    <w:uiPriority w:val="99"/>
    <w:rsid w:val="008C7BC2"/>
    <w:rPr>
      <w:rFonts w:ascii="Times New Roman" w:eastAsia="Times New Roman" w:hAnsi="Times New Roman" w:cs="Times New Roman"/>
      <w:b/>
      <w:sz w:val="20"/>
      <w:szCs w:val="20"/>
      <w:lang w:val="el-GR" w:eastAsia="en-GB"/>
    </w:rPr>
  </w:style>
  <w:style w:type="paragraph" w:customStyle="1" w:styleId="NoSpacing1">
    <w:name w:val="No Spacing1"/>
    <w:next w:val="NoSpacing"/>
    <w:uiPriority w:val="1"/>
    <w:qFormat/>
    <w:rsid w:val="008C7BC2"/>
    <w:pPr>
      <w:widowControl w:val="0"/>
      <w:autoSpaceDE w:val="0"/>
      <w:autoSpaceDN w:val="0"/>
      <w:adjustRightInd w:val="0"/>
    </w:pPr>
    <w:rPr>
      <w:rFonts w:ascii="Calibri" w:hAnsi="Calibri" w:cs="Calibri"/>
      <w:sz w:val="22"/>
      <w:szCs w:val="22"/>
      <w:lang w:val="el-GR"/>
    </w:rPr>
  </w:style>
  <w:style w:type="paragraph" w:customStyle="1" w:styleId="ListBullet1">
    <w:name w:val="List Bullet1"/>
    <w:basedOn w:val="Normal"/>
    <w:next w:val="ListBullet"/>
    <w:uiPriority w:val="99"/>
    <w:rsid w:val="008C7BC2"/>
    <w:pPr>
      <w:tabs>
        <w:tab w:val="left" w:pos="360"/>
      </w:tabs>
      <w:autoSpaceDE w:val="0"/>
      <w:autoSpaceDN w:val="0"/>
      <w:adjustRightInd w:val="0"/>
      <w:spacing w:before="120" w:after="120"/>
      <w:ind w:left="360" w:hanging="360"/>
      <w:contextualSpacing/>
      <w:jc w:val="both"/>
    </w:pPr>
    <w:rPr>
      <w:szCs w:val="22"/>
    </w:rPr>
  </w:style>
  <w:style w:type="paragraph" w:customStyle="1" w:styleId="ListBullet21">
    <w:name w:val="List Bullet 21"/>
    <w:basedOn w:val="Normal"/>
    <w:next w:val="ListBullet2"/>
    <w:uiPriority w:val="99"/>
    <w:rsid w:val="008C7BC2"/>
    <w:pPr>
      <w:tabs>
        <w:tab w:val="num" w:pos="360"/>
        <w:tab w:val="left" w:pos="643"/>
      </w:tabs>
      <w:autoSpaceDE w:val="0"/>
      <w:autoSpaceDN w:val="0"/>
      <w:adjustRightInd w:val="0"/>
      <w:spacing w:before="120" w:after="120"/>
      <w:ind w:left="360" w:hanging="360"/>
      <w:contextualSpacing/>
      <w:jc w:val="both"/>
    </w:pPr>
    <w:rPr>
      <w:szCs w:val="22"/>
    </w:rPr>
  </w:style>
  <w:style w:type="paragraph" w:customStyle="1" w:styleId="ListBullet31">
    <w:name w:val="List Bullet 31"/>
    <w:basedOn w:val="Normal"/>
    <w:next w:val="ListBullet3"/>
    <w:uiPriority w:val="99"/>
    <w:rsid w:val="008C7BC2"/>
    <w:pPr>
      <w:tabs>
        <w:tab w:val="num" w:pos="643"/>
        <w:tab w:val="left" w:pos="926"/>
      </w:tabs>
      <w:autoSpaceDE w:val="0"/>
      <w:autoSpaceDN w:val="0"/>
      <w:adjustRightInd w:val="0"/>
      <w:spacing w:before="120" w:after="120"/>
      <w:ind w:left="643" w:hanging="360"/>
      <w:contextualSpacing/>
      <w:jc w:val="both"/>
    </w:pPr>
    <w:rPr>
      <w:szCs w:val="22"/>
    </w:rPr>
  </w:style>
  <w:style w:type="paragraph" w:customStyle="1" w:styleId="ListBullet41">
    <w:name w:val="List Bullet 41"/>
    <w:basedOn w:val="Normal"/>
    <w:next w:val="ListBullet4"/>
    <w:uiPriority w:val="99"/>
    <w:rsid w:val="008C7BC2"/>
    <w:pPr>
      <w:tabs>
        <w:tab w:val="num" w:pos="643"/>
        <w:tab w:val="left" w:pos="1209"/>
      </w:tabs>
      <w:autoSpaceDE w:val="0"/>
      <w:autoSpaceDN w:val="0"/>
      <w:adjustRightInd w:val="0"/>
      <w:spacing w:before="120" w:after="120"/>
      <w:ind w:left="643" w:hanging="360"/>
      <w:contextualSpacing/>
      <w:jc w:val="both"/>
    </w:pPr>
    <w:rPr>
      <w:szCs w:val="22"/>
    </w:rPr>
  </w:style>
  <w:style w:type="paragraph" w:customStyle="1" w:styleId="Default">
    <w:name w:val="Default"/>
    <w:rsid w:val="008C7BC2"/>
    <w:pPr>
      <w:widowControl w:val="0"/>
      <w:autoSpaceDE w:val="0"/>
      <w:autoSpaceDN w:val="0"/>
      <w:adjustRightInd w:val="0"/>
    </w:pPr>
    <w:rPr>
      <w:rFonts w:ascii="Verdana" w:hAnsi="Verdana" w:cs="Arial"/>
      <w:color w:val="000000"/>
      <w:sz w:val="24"/>
      <w:szCs w:val="24"/>
      <w:lang w:val="el-GR"/>
    </w:rPr>
  </w:style>
  <w:style w:type="paragraph" w:customStyle="1" w:styleId="CM1">
    <w:name w:val="CM1"/>
    <w:basedOn w:val="Default"/>
    <w:next w:val="Default"/>
    <w:uiPriority w:val="99"/>
    <w:rsid w:val="008C7BC2"/>
    <w:rPr>
      <w:rFonts w:ascii="Times New Roman" w:hAnsi="Times New Roman" w:cs="Times New Roman"/>
      <w:color w:val="auto"/>
    </w:rPr>
  </w:style>
  <w:style w:type="paragraph" w:customStyle="1" w:styleId="CM3">
    <w:name w:val="CM3"/>
    <w:basedOn w:val="Default"/>
    <w:next w:val="Default"/>
    <w:uiPriority w:val="99"/>
    <w:rsid w:val="008C7BC2"/>
    <w:rPr>
      <w:rFonts w:ascii="Times New Roman" w:hAnsi="Times New Roman" w:cs="Times New Roman"/>
      <w:color w:val="auto"/>
    </w:rPr>
  </w:style>
  <w:style w:type="paragraph" w:customStyle="1" w:styleId="Caption1">
    <w:name w:val="Caption1"/>
    <w:basedOn w:val="Normal"/>
    <w:next w:val="Normal"/>
    <w:uiPriority w:val="35"/>
    <w:qFormat/>
    <w:rsid w:val="008C7BC2"/>
    <w:pPr>
      <w:autoSpaceDE w:val="0"/>
      <w:autoSpaceDN w:val="0"/>
      <w:adjustRightInd w:val="0"/>
      <w:spacing w:after="200"/>
      <w:jc w:val="both"/>
    </w:pPr>
    <w:rPr>
      <w:b/>
      <w:color w:val="4F81BD"/>
      <w:sz w:val="18"/>
      <w:szCs w:val="18"/>
    </w:rPr>
  </w:style>
  <w:style w:type="paragraph" w:customStyle="1" w:styleId="TableofFigures1">
    <w:name w:val="Table of Figures1"/>
    <w:basedOn w:val="Normal"/>
    <w:next w:val="Normal"/>
    <w:uiPriority w:val="99"/>
    <w:rsid w:val="008C7BC2"/>
    <w:pPr>
      <w:autoSpaceDE w:val="0"/>
      <w:autoSpaceDN w:val="0"/>
      <w:adjustRightInd w:val="0"/>
      <w:spacing w:before="120"/>
      <w:jc w:val="both"/>
    </w:pPr>
    <w:rPr>
      <w:szCs w:val="22"/>
    </w:rPr>
  </w:style>
  <w:style w:type="paragraph" w:customStyle="1" w:styleId="ListNumber21">
    <w:name w:val="List Number 21"/>
    <w:basedOn w:val="Normal"/>
    <w:next w:val="ListNumber2"/>
    <w:uiPriority w:val="99"/>
    <w:rsid w:val="008C7BC2"/>
    <w:pPr>
      <w:tabs>
        <w:tab w:val="left" w:pos="643"/>
      </w:tabs>
      <w:autoSpaceDE w:val="0"/>
      <w:autoSpaceDN w:val="0"/>
      <w:adjustRightInd w:val="0"/>
      <w:spacing w:before="120" w:after="120"/>
      <w:ind w:left="643" w:hanging="360"/>
      <w:contextualSpacing/>
      <w:jc w:val="both"/>
    </w:pPr>
    <w:rPr>
      <w:szCs w:val="22"/>
    </w:rPr>
  </w:style>
  <w:style w:type="paragraph" w:customStyle="1" w:styleId="ListNumber31">
    <w:name w:val="List Number 31"/>
    <w:basedOn w:val="Normal"/>
    <w:next w:val="ListNumber3"/>
    <w:uiPriority w:val="99"/>
    <w:rsid w:val="008C7BC2"/>
    <w:pPr>
      <w:tabs>
        <w:tab w:val="num" w:pos="567"/>
        <w:tab w:val="left" w:pos="926"/>
      </w:tabs>
      <w:autoSpaceDE w:val="0"/>
      <w:autoSpaceDN w:val="0"/>
      <w:adjustRightInd w:val="0"/>
      <w:spacing w:before="120" w:after="120"/>
      <w:ind w:left="926" w:hanging="360"/>
      <w:contextualSpacing/>
      <w:jc w:val="both"/>
    </w:pPr>
    <w:rPr>
      <w:szCs w:val="22"/>
    </w:rPr>
  </w:style>
  <w:style w:type="paragraph" w:customStyle="1" w:styleId="ListNumber41">
    <w:name w:val="List Number 41"/>
    <w:basedOn w:val="Normal"/>
    <w:next w:val="ListNumber4"/>
    <w:uiPriority w:val="99"/>
    <w:rsid w:val="008C7BC2"/>
    <w:pPr>
      <w:tabs>
        <w:tab w:val="num" w:pos="1134"/>
        <w:tab w:val="left" w:pos="1209"/>
      </w:tabs>
      <w:autoSpaceDE w:val="0"/>
      <w:autoSpaceDN w:val="0"/>
      <w:adjustRightInd w:val="0"/>
      <w:spacing w:before="120" w:after="120"/>
      <w:ind w:left="1209" w:hanging="360"/>
      <w:contextualSpacing/>
      <w:jc w:val="both"/>
    </w:pPr>
    <w:rPr>
      <w:szCs w:val="22"/>
    </w:rPr>
  </w:style>
  <w:style w:type="paragraph" w:customStyle="1" w:styleId="CM4">
    <w:name w:val="CM4"/>
    <w:basedOn w:val="Default"/>
    <w:next w:val="Default"/>
    <w:uiPriority w:val="99"/>
    <w:rsid w:val="008C7BC2"/>
    <w:rPr>
      <w:rFonts w:ascii="Times New Roman" w:hAnsi="Times New Roman" w:cs="Times New Roman"/>
      <w:color w:val="auto"/>
    </w:rPr>
  </w:style>
  <w:style w:type="character" w:styleId="Strong">
    <w:name w:val="Strong"/>
    <w:basedOn w:val="DefaultParagraphFont"/>
    <w:uiPriority w:val="22"/>
    <w:qFormat/>
    <w:rsid w:val="008C7BC2"/>
    <w:rPr>
      <w:b/>
    </w:rPr>
  </w:style>
  <w:style w:type="character" w:customStyle="1" w:styleId="outputecli">
    <w:name w:val="outputecli"/>
    <w:basedOn w:val="DefaultParagraphFont"/>
    <w:rsid w:val="008C7BC2"/>
  </w:style>
  <w:style w:type="paragraph" w:customStyle="1" w:styleId="Num">
    <w:name w:val="Num"/>
    <w:basedOn w:val="Normal"/>
    <w:rsid w:val="008C7BC2"/>
    <w:pPr>
      <w:tabs>
        <w:tab w:val="left" w:pos="850"/>
      </w:tabs>
      <w:autoSpaceDE w:val="0"/>
      <w:autoSpaceDN w:val="0"/>
      <w:adjustRightInd w:val="0"/>
      <w:spacing w:before="120" w:after="120"/>
      <w:ind w:left="850" w:hanging="850"/>
      <w:jc w:val="both"/>
    </w:pPr>
    <w:rPr>
      <w:szCs w:val="22"/>
    </w:rPr>
  </w:style>
  <w:style w:type="paragraph" w:customStyle="1" w:styleId="ListBullet10">
    <w:name w:val="List Bullet 1"/>
    <w:basedOn w:val="Normal"/>
    <w:rsid w:val="008C7BC2"/>
    <w:pPr>
      <w:tabs>
        <w:tab w:val="left" w:pos="1134"/>
        <w:tab w:val="num" w:pos="1701"/>
      </w:tabs>
      <w:autoSpaceDE w:val="0"/>
      <w:autoSpaceDN w:val="0"/>
      <w:adjustRightInd w:val="0"/>
      <w:spacing w:before="120" w:after="120"/>
      <w:ind w:left="1134" w:hanging="283"/>
      <w:jc w:val="both"/>
    </w:pPr>
    <w:rPr>
      <w:szCs w:val="22"/>
    </w:rPr>
  </w:style>
  <w:style w:type="paragraph" w:customStyle="1" w:styleId="ListDash1">
    <w:name w:val="List Dash 1"/>
    <w:basedOn w:val="Normal"/>
    <w:rsid w:val="008C7BC2"/>
    <w:pPr>
      <w:tabs>
        <w:tab w:val="left" w:pos="1134"/>
        <w:tab w:val="num" w:pos="2835"/>
      </w:tabs>
      <w:autoSpaceDE w:val="0"/>
      <w:autoSpaceDN w:val="0"/>
      <w:adjustRightInd w:val="0"/>
      <w:spacing w:before="120" w:after="120"/>
      <w:ind w:left="1134" w:hanging="283"/>
      <w:jc w:val="both"/>
    </w:pPr>
    <w:rPr>
      <w:szCs w:val="22"/>
    </w:rPr>
  </w:style>
  <w:style w:type="paragraph" w:customStyle="1" w:styleId="ListDash2">
    <w:name w:val="List Dash 2"/>
    <w:basedOn w:val="Normal"/>
    <w:rsid w:val="008C7BC2"/>
    <w:pPr>
      <w:tabs>
        <w:tab w:val="num" w:pos="567"/>
        <w:tab w:val="left" w:pos="1134"/>
      </w:tabs>
      <w:autoSpaceDE w:val="0"/>
      <w:autoSpaceDN w:val="0"/>
      <w:adjustRightInd w:val="0"/>
      <w:spacing w:before="120" w:after="120"/>
      <w:ind w:left="1134" w:hanging="283"/>
      <w:jc w:val="both"/>
    </w:pPr>
    <w:rPr>
      <w:szCs w:val="22"/>
    </w:rPr>
  </w:style>
  <w:style w:type="paragraph" w:customStyle="1" w:styleId="ListNumberLevel3">
    <w:name w:val="List Number (Level 3)"/>
    <w:basedOn w:val="Normal"/>
    <w:rsid w:val="008C7BC2"/>
    <w:pPr>
      <w:tabs>
        <w:tab w:val="left" w:pos="2126"/>
      </w:tabs>
      <w:autoSpaceDE w:val="0"/>
      <w:autoSpaceDN w:val="0"/>
      <w:adjustRightInd w:val="0"/>
      <w:spacing w:before="120" w:after="120"/>
      <w:ind w:left="2126" w:hanging="709"/>
      <w:jc w:val="both"/>
    </w:pPr>
    <w:rPr>
      <w:szCs w:val="22"/>
    </w:rPr>
  </w:style>
  <w:style w:type="paragraph" w:customStyle="1" w:styleId="ListNumberLevel4">
    <w:name w:val="List Number (Level 4)"/>
    <w:basedOn w:val="Normal"/>
    <w:rsid w:val="008C7BC2"/>
    <w:pPr>
      <w:tabs>
        <w:tab w:val="left" w:pos="2835"/>
      </w:tabs>
      <w:autoSpaceDE w:val="0"/>
      <w:autoSpaceDN w:val="0"/>
      <w:adjustRightInd w:val="0"/>
      <w:spacing w:before="120" w:after="120"/>
      <w:ind w:left="2835" w:hanging="709"/>
      <w:jc w:val="both"/>
    </w:pPr>
    <w:rPr>
      <w:szCs w:val="22"/>
    </w:rPr>
  </w:style>
  <w:style w:type="paragraph" w:customStyle="1" w:styleId="partTitre">
    <w:name w:val="partTitre"/>
    <w:basedOn w:val="Titrearticle"/>
    <w:rsid w:val="008C7BC2"/>
  </w:style>
  <w:style w:type="paragraph" w:customStyle="1" w:styleId="ChapterTI">
    <w:name w:val="Chapter TI"/>
    <w:basedOn w:val="Normal"/>
    <w:rsid w:val="008C7BC2"/>
    <w:pPr>
      <w:autoSpaceDE w:val="0"/>
      <w:autoSpaceDN w:val="0"/>
      <w:adjustRightInd w:val="0"/>
      <w:spacing w:before="120" w:after="120"/>
      <w:jc w:val="both"/>
    </w:pPr>
    <w:rPr>
      <w:szCs w:val="22"/>
    </w:rPr>
  </w:style>
  <w:style w:type="paragraph" w:customStyle="1" w:styleId="Point">
    <w:name w:val="Point"/>
    <w:basedOn w:val="Normal"/>
    <w:rsid w:val="008C7BC2"/>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sz w:val="20"/>
      <w:szCs w:val="24"/>
    </w:rPr>
  </w:style>
  <w:style w:type="paragraph" w:customStyle="1" w:styleId="poin">
    <w:name w:val="poin"/>
    <w:basedOn w:val="Text1"/>
    <w:rsid w:val="008C7BC2"/>
    <w:pPr>
      <w:spacing w:line="240" w:lineRule="auto"/>
      <w:ind w:left="850"/>
      <w:jc w:val="both"/>
    </w:pPr>
  </w:style>
  <w:style w:type="paragraph" w:customStyle="1" w:styleId="Opoint1">
    <w:name w:val="Opoint 1"/>
    <w:basedOn w:val="Point0letter"/>
    <w:rsid w:val="008C7BC2"/>
    <w:pPr>
      <w:numPr>
        <w:ilvl w:val="0"/>
        <w:numId w:val="0"/>
      </w:numPr>
      <w:ind w:left="850" w:hanging="850"/>
    </w:pPr>
  </w:style>
  <w:style w:type="paragraph" w:customStyle="1" w:styleId="Part">
    <w:name w:val="Part"/>
    <w:basedOn w:val="Point2number"/>
    <w:rsid w:val="008C7BC2"/>
    <w:pPr>
      <w:tabs>
        <w:tab w:val="left" w:pos="1984"/>
      </w:tabs>
      <w:ind w:left="1984"/>
    </w:pPr>
  </w:style>
  <w:style w:type="paragraph" w:customStyle="1" w:styleId="Chapter">
    <w:name w:val="Chapter"/>
    <w:basedOn w:val="Point2number"/>
    <w:rsid w:val="008C7BC2"/>
    <w:pPr>
      <w:tabs>
        <w:tab w:val="left" w:pos="1984"/>
      </w:tabs>
      <w:ind w:left="1984"/>
    </w:pPr>
  </w:style>
  <w:style w:type="paragraph" w:customStyle="1" w:styleId="a">
    <w:name w:val="#"/>
    <w:basedOn w:val="Point0letter"/>
    <w:rsid w:val="008C7BC2"/>
    <w:pPr>
      <w:numPr>
        <w:ilvl w:val="0"/>
        <w:numId w:val="0"/>
      </w:numPr>
      <w:ind w:left="960" w:hanging="850"/>
    </w:pPr>
  </w:style>
  <w:style w:type="paragraph" w:customStyle="1" w:styleId="Article">
    <w:name w:val="Article"/>
    <w:basedOn w:val="Point0letter"/>
    <w:rsid w:val="008C7BC2"/>
    <w:pPr>
      <w:numPr>
        <w:ilvl w:val="0"/>
        <w:numId w:val="0"/>
      </w:numPr>
      <w:ind w:left="850" w:hanging="850"/>
    </w:pPr>
  </w:style>
  <w:style w:type="paragraph" w:customStyle="1" w:styleId="Parnum">
    <w:name w:val="Parnum"/>
    <w:basedOn w:val="Text1"/>
    <w:rsid w:val="008C7BC2"/>
    <w:pPr>
      <w:spacing w:line="240" w:lineRule="auto"/>
      <w:ind w:left="850"/>
      <w:jc w:val="both"/>
    </w:pPr>
  </w:style>
  <w:style w:type="paragraph" w:customStyle="1" w:styleId="PointLETT">
    <w:name w:val="Point = LETT"/>
    <w:basedOn w:val="NumPar1"/>
    <w:rsid w:val="008C7BC2"/>
    <w:pPr>
      <w:tabs>
        <w:tab w:val="left" w:pos="850"/>
      </w:tabs>
      <w:ind w:left="850" w:hanging="850"/>
    </w:pPr>
  </w:style>
  <w:style w:type="paragraph" w:customStyle="1" w:styleId="ChapterTItre">
    <w:name w:val="Chapter TItre"/>
    <w:basedOn w:val="Point2number"/>
    <w:rsid w:val="008C7BC2"/>
    <w:pPr>
      <w:tabs>
        <w:tab w:val="left" w:pos="1984"/>
      </w:tabs>
      <w:ind w:left="1984"/>
    </w:pPr>
  </w:style>
  <w:style w:type="paragraph" w:customStyle="1" w:styleId="PointL">
    <w:name w:val="Point L"/>
    <w:basedOn w:val="NumPar1"/>
    <w:rsid w:val="008C7BC2"/>
    <w:pPr>
      <w:tabs>
        <w:tab w:val="left" w:pos="850"/>
      </w:tabs>
      <w:ind w:left="850" w:hanging="850"/>
    </w:pPr>
  </w:style>
  <w:style w:type="paragraph" w:customStyle="1" w:styleId="Titr">
    <w:name w:val="Titr"/>
    <w:basedOn w:val="NumPar1"/>
    <w:rsid w:val="008C7BC2"/>
    <w:pPr>
      <w:tabs>
        <w:tab w:val="left" w:pos="850"/>
      </w:tabs>
      <w:ind w:left="850" w:hanging="850"/>
    </w:pPr>
    <w:rPr>
      <w:i/>
    </w:rPr>
  </w:style>
  <w:style w:type="paragraph" w:customStyle="1" w:styleId="Partti">
    <w:name w:val="Part ti"/>
    <w:basedOn w:val="ChapterTitle"/>
    <w:rsid w:val="008C7BC2"/>
  </w:style>
  <w:style w:type="paragraph" w:customStyle="1" w:styleId="TitreARTICLE0">
    <w:name w:val="TitreARTICLE"/>
    <w:basedOn w:val="ChapterTitle"/>
    <w:rsid w:val="008C7BC2"/>
  </w:style>
  <w:style w:type="paragraph" w:customStyle="1" w:styleId="Itre">
    <w:name w:val="Itre"/>
    <w:basedOn w:val="Normal"/>
    <w:rsid w:val="008C7BC2"/>
    <w:pPr>
      <w:autoSpaceDE w:val="0"/>
      <w:autoSpaceDN w:val="0"/>
      <w:adjustRightInd w:val="0"/>
      <w:spacing w:after="200" w:line="276" w:lineRule="auto"/>
    </w:pPr>
    <w:rPr>
      <w:rFonts w:ascii="Calibri" w:hAnsi="Calibri" w:cs="Wingdings"/>
      <w:sz w:val="22"/>
      <w:szCs w:val="22"/>
    </w:rPr>
  </w:style>
  <w:style w:type="paragraph" w:customStyle="1" w:styleId="Titrearticel">
    <w:name w:val="Titre articel"/>
    <w:basedOn w:val="Normal"/>
    <w:rsid w:val="008C7BC2"/>
    <w:pPr>
      <w:autoSpaceDE w:val="0"/>
      <w:autoSpaceDN w:val="0"/>
      <w:adjustRightInd w:val="0"/>
      <w:spacing w:before="120" w:after="120"/>
      <w:jc w:val="both"/>
    </w:pPr>
    <w:rPr>
      <w:szCs w:val="22"/>
    </w:rPr>
  </w:style>
  <w:style w:type="paragraph" w:customStyle="1" w:styleId="Titre">
    <w:name w:val="Titre+"/>
    <w:basedOn w:val="Titrearticel"/>
    <w:rsid w:val="008C7BC2"/>
  </w:style>
  <w:style w:type="paragraph" w:customStyle="1" w:styleId="Titl">
    <w:name w:val="Titl"/>
    <w:basedOn w:val="stitle-article-norm"/>
    <w:rsid w:val="008C7BC2"/>
    <w:pPr>
      <w:widowControl w:val="0"/>
      <w:autoSpaceDE w:val="0"/>
      <w:autoSpaceDN w:val="0"/>
      <w:adjustRightInd w:val="0"/>
    </w:pPr>
    <w:rPr>
      <w:bCs w:val="0"/>
    </w:rPr>
  </w:style>
  <w:style w:type="paragraph" w:customStyle="1" w:styleId="Tim">
    <w:name w:val="Tim"/>
    <w:basedOn w:val="Normal"/>
    <w:rsid w:val="008C7BC2"/>
    <w:pPr>
      <w:tabs>
        <w:tab w:val="num" w:pos="1701"/>
      </w:tabs>
      <w:autoSpaceDE w:val="0"/>
      <w:autoSpaceDN w:val="0"/>
      <w:adjustRightInd w:val="0"/>
      <w:spacing w:after="200" w:line="276" w:lineRule="auto"/>
      <w:ind w:left="1146" w:hanging="360"/>
      <w:contextualSpacing/>
    </w:pPr>
    <w:rPr>
      <w:rFonts w:ascii="Calibri" w:hAnsi="Calibri" w:cs="Wingdings"/>
      <w:sz w:val="22"/>
      <w:szCs w:val="22"/>
    </w:rPr>
  </w:style>
  <w:style w:type="paragraph" w:customStyle="1" w:styleId="PointLetter">
    <w:name w:val="Point Letter"/>
    <w:basedOn w:val="ListNumberLevel4"/>
    <w:rsid w:val="008C7BC2"/>
    <w:pPr>
      <w:tabs>
        <w:tab w:val="clear" w:pos="2835"/>
        <w:tab w:val="left" w:pos="850"/>
      </w:tabs>
      <w:ind w:left="850" w:hanging="850"/>
    </w:pPr>
  </w:style>
  <w:style w:type="table" w:customStyle="1" w:styleId="TableGrid1">
    <w:name w:val="Table Grid1"/>
    <w:basedOn w:val="TableNormal"/>
    <w:next w:val="TableGrid"/>
    <w:uiPriority w:val="39"/>
    <w:rsid w:val="008C7BC2"/>
    <w:rPr>
      <w:rFonts w:ascii="Calibri" w:hAnsi="Calibri" w:cs="Arial"/>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8C7BC2"/>
    <w:pPr>
      <w:spacing w:line="240" w:lineRule="auto"/>
      <w:ind w:left="850"/>
      <w:jc w:val="both"/>
    </w:pPr>
  </w:style>
  <w:style w:type="paragraph" w:customStyle="1" w:styleId="Normale1">
    <w:name w:val="Normale1"/>
    <w:basedOn w:val="Normal"/>
    <w:rsid w:val="008C7BC2"/>
    <w:pPr>
      <w:autoSpaceDE w:val="0"/>
      <w:autoSpaceDN w:val="0"/>
      <w:adjustRightInd w:val="0"/>
      <w:spacing w:before="100" w:beforeAutospacing="1" w:after="100" w:afterAutospacing="1"/>
    </w:pPr>
    <w:rPr>
      <w:szCs w:val="24"/>
    </w:rPr>
  </w:style>
  <w:style w:type="paragraph" w:customStyle="1" w:styleId="Para">
    <w:name w:val="Para"/>
    <w:basedOn w:val="ListParagraph"/>
    <w:rsid w:val="008C7BC2"/>
    <w:pPr>
      <w:tabs>
        <w:tab w:val="num" w:pos="2268"/>
      </w:tabs>
      <w:autoSpaceDE w:val="0"/>
      <w:autoSpaceDN w:val="0"/>
      <w:adjustRightInd w:val="0"/>
      <w:ind w:left="2268" w:hanging="360"/>
      <w:contextualSpacing w:val="0"/>
    </w:pPr>
    <w:rPr>
      <w:rFonts w:ascii="Calibri" w:hAnsi="Calibri" w:cs="Wingdings"/>
      <w:sz w:val="22"/>
      <w:szCs w:val="22"/>
    </w:rPr>
  </w:style>
  <w:style w:type="paragraph" w:customStyle="1" w:styleId="Titreaticle">
    <w:name w:val="Titre aticle"/>
    <w:basedOn w:val="NumPar1"/>
    <w:rsid w:val="008C7BC2"/>
    <w:pPr>
      <w:tabs>
        <w:tab w:val="left" w:pos="850"/>
      </w:tabs>
      <w:ind w:left="850" w:hanging="850"/>
    </w:pPr>
  </w:style>
  <w:style w:type="paragraph" w:customStyle="1" w:styleId="Rnormal">
    <w:name w:val="Rnormal"/>
    <w:basedOn w:val="NumPar1"/>
    <w:rsid w:val="008C7BC2"/>
    <w:pPr>
      <w:tabs>
        <w:tab w:val="left" w:pos="850"/>
      </w:tabs>
      <w:ind w:left="850" w:hanging="850"/>
    </w:pPr>
  </w:style>
  <w:style w:type="paragraph" w:customStyle="1" w:styleId="Br">
    <w:name w:val="Br"/>
    <w:basedOn w:val="Titrearticle"/>
    <w:rsid w:val="008C7BC2"/>
    <w:rPr>
      <w:b/>
      <w:i w:val="0"/>
    </w:rPr>
  </w:style>
  <w:style w:type="paragraph" w:customStyle="1" w:styleId="Numpar">
    <w:name w:val="Num par"/>
    <w:basedOn w:val="Normal"/>
    <w:rsid w:val="008C7BC2"/>
    <w:pPr>
      <w:autoSpaceDE w:val="0"/>
      <w:autoSpaceDN w:val="0"/>
      <w:adjustRightInd w:val="0"/>
      <w:jc w:val="both"/>
    </w:pPr>
    <w:rPr>
      <w:szCs w:val="22"/>
    </w:rPr>
  </w:style>
  <w:style w:type="paragraph" w:customStyle="1" w:styleId="NumPar10">
    <w:name w:val="NumPar1"/>
    <w:basedOn w:val="Normal"/>
    <w:rsid w:val="008C7BC2"/>
    <w:pPr>
      <w:autoSpaceDE w:val="0"/>
      <w:autoSpaceDN w:val="0"/>
      <w:adjustRightInd w:val="0"/>
      <w:spacing w:before="120" w:after="120"/>
      <w:jc w:val="both"/>
    </w:pPr>
    <w:rPr>
      <w:szCs w:val="22"/>
    </w:rPr>
  </w:style>
  <w:style w:type="paragraph" w:customStyle="1" w:styleId="Titrearttcle">
    <w:name w:val="Titre arttcle"/>
    <w:basedOn w:val="Normal"/>
    <w:rsid w:val="008C7BC2"/>
    <w:pPr>
      <w:autoSpaceDE w:val="0"/>
      <w:autoSpaceDN w:val="0"/>
      <w:adjustRightInd w:val="0"/>
      <w:spacing w:after="200" w:line="276" w:lineRule="auto"/>
    </w:pPr>
    <w:rPr>
      <w:rFonts w:ascii="Calibri" w:hAnsi="Calibri" w:cs="Wingdings"/>
      <w:color w:val="000000"/>
      <w:sz w:val="22"/>
      <w:szCs w:val="22"/>
    </w:rPr>
  </w:style>
  <w:style w:type="character" w:styleId="FollowedHyperlink">
    <w:name w:val="FollowedHyperlink"/>
    <w:basedOn w:val="DefaultParagraphFont"/>
    <w:uiPriority w:val="99"/>
    <w:rsid w:val="008C7BC2"/>
    <w:rPr>
      <w:color w:val="800080"/>
      <w:u w:val="single"/>
    </w:rPr>
  </w:style>
  <w:style w:type="paragraph" w:customStyle="1" w:styleId="ListDash">
    <w:name w:val="List Dash"/>
    <w:basedOn w:val="Normal"/>
    <w:rsid w:val="008C7BC2"/>
    <w:pPr>
      <w:tabs>
        <w:tab w:val="left" w:pos="283"/>
        <w:tab w:val="num" w:pos="2835"/>
      </w:tabs>
      <w:autoSpaceDE w:val="0"/>
      <w:autoSpaceDN w:val="0"/>
      <w:adjustRightInd w:val="0"/>
      <w:spacing w:before="120" w:after="120"/>
      <w:ind w:left="283" w:hanging="283"/>
      <w:jc w:val="both"/>
    </w:pPr>
    <w:rPr>
      <w:szCs w:val="22"/>
    </w:rPr>
  </w:style>
  <w:style w:type="paragraph" w:customStyle="1" w:styleId="Sous-titreobjetPagedecouverture">
    <w:name w:val="Sous-titre objet (Page de couverture)"/>
    <w:basedOn w:val="Sous-titreobjet"/>
    <w:rsid w:val="008C7BC2"/>
    <w:rPr>
      <w:szCs w:val="22"/>
    </w:rPr>
  </w:style>
  <w:style w:type="paragraph" w:customStyle="1" w:styleId="ManualHeading2g1">
    <w:name w:val="Manual Heading 2g 1"/>
    <w:basedOn w:val="ManualHeading1"/>
    <w:rsid w:val="008C7BC2"/>
    <w:rPr>
      <w:noProof/>
    </w:rPr>
  </w:style>
  <w:style w:type="paragraph" w:customStyle="1" w:styleId="TOC41">
    <w:name w:val="TOC 41"/>
    <w:basedOn w:val="Normal"/>
    <w:next w:val="Normal"/>
    <w:uiPriority w:val="39"/>
    <w:rsid w:val="008C7BC2"/>
    <w:pPr>
      <w:tabs>
        <w:tab w:val="right" w:leader="dot" w:pos="9071"/>
      </w:tabs>
      <w:autoSpaceDE w:val="0"/>
      <w:autoSpaceDN w:val="0"/>
      <w:adjustRightInd w:val="0"/>
      <w:spacing w:before="60" w:after="120"/>
      <w:ind w:left="850" w:hanging="850"/>
    </w:pPr>
    <w:rPr>
      <w:szCs w:val="22"/>
    </w:rPr>
  </w:style>
  <w:style w:type="paragraph" w:customStyle="1" w:styleId="TOC51">
    <w:name w:val="TOC 51"/>
    <w:basedOn w:val="Normal"/>
    <w:next w:val="Normal"/>
    <w:uiPriority w:val="39"/>
    <w:rsid w:val="008C7BC2"/>
    <w:pPr>
      <w:tabs>
        <w:tab w:val="right" w:leader="dot" w:pos="9071"/>
      </w:tabs>
      <w:autoSpaceDE w:val="0"/>
      <w:autoSpaceDN w:val="0"/>
      <w:adjustRightInd w:val="0"/>
      <w:spacing w:before="300" w:after="120"/>
    </w:pPr>
    <w:rPr>
      <w:szCs w:val="22"/>
    </w:rPr>
  </w:style>
  <w:style w:type="paragraph" w:customStyle="1" w:styleId="TOC61">
    <w:name w:val="TOC 61"/>
    <w:basedOn w:val="Normal"/>
    <w:next w:val="Normal"/>
    <w:uiPriority w:val="39"/>
    <w:rsid w:val="008C7BC2"/>
    <w:pPr>
      <w:tabs>
        <w:tab w:val="right" w:leader="dot" w:pos="9071"/>
      </w:tabs>
      <w:autoSpaceDE w:val="0"/>
      <w:autoSpaceDN w:val="0"/>
      <w:adjustRightInd w:val="0"/>
      <w:spacing w:before="240" w:after="120"/>
    </w:pPr>
    <w:rPr>
      <w:szCs w:val="22"/>
    </w:rPr>
  </w:style>
  <w:style w:type="paragraph" w:customStyle="1" w:styleId="TOC71">
    <w:name w:val="TOC 71"/>
    <w:basedOn w:val="Normal"/>
    <w:next w:val="Normal"/>
    <w:uiPriority w:val="39"/>
    <w:rsid w:val="008C7BC2"/>
    <w:pPr>
      <w:tabs>
        <w:tab w:val="right" w:leader="dot" w:pos="9071"/>
      </w:tabs>
      <w:autoSpaceDE w:val="0"/>
      <w:autoSpaceDN w:val="0"/>
      <w:adjustRightInd w:val="0"/>
      <w:spacing w:before="180" w:after="120"/>
    </w:pPr>
    <w:rPr>
      <w:szCs w:val="22"/>
    </w:rPr>
  </w:style>
  <w:style w:type="paragraph" w:customStyle="1" w:styleId="TOC81">
    <w:name w:val="TOC 81"/>
    <w:basedOn w:val="Normal"/>
    <w:next w:val="Normal"/>
    <w:uiPriority w:val="39"/>
    <w:rsid w:val="008C7BC2"/>
    <w:pPr>
      <w:tabs>
        <w:tab w:val="right" w:leader="dot" w:pos="9071"/>
      </w:tabs>
      <w:autoSpaceDE w:val="0"/>
      <w:autoSpaceDN w:val="0"/>
      <w:adjustRightInd w:val="0"/>
      <w:spacing w:before="120" w:after="120"/>
    </w:pPr>
    <w:rPr>
      <w:szCs w:val="22"/>
    </w:rPr>
  </w:style>
  <w:style w:type="paragraph" w:customStyle="1" w:styleId="TOC91">
    <w:name w:val="TOC 91"/>
    <w:basedOn w:val="Normal"/>
    <w:next w:val="Normal"/>
    <w:uiPriority w:val="39"/>
    <w:rsid w:val="008C7BC2"/>
    <w:pPr>
      <w:tabs>
        <w:tab w:val="right" w:leader="dot" w:pos="9071"/>
      </w:tabs>
      <w:autoSpaceDE w:val="0"/>
      <w:autoSpaceDN w:val="0"/>
      <w:adjustRightInd w:val="0"/>
      <w:spacing w:before="120" w:after="120"/>
      <w:jc w:val="both"/>
    </w:pPr>
    <w:rPr>
      <w:szCs w:val="22"/>
    </w:rPr>
  </w:style>
  <w:style w:type="paragraph" w:customStyle="1" w:styleId="Lignefinal">
    <w:name w:val="Ligne final"/>
    <w:basedOn w:val="Normal"/>
    <w:next w:val="Normal"/>
    <w:rsid w:val="008C7BC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8C7BC2"/>
    <w:pPr>
      <w:widowControl/>
      <w:spacing w:before="120" w:after="120" w:line="360" w:lineRule="auto"/>
    </w:pPr>
    <w:rPr>
      <w:rFonts w:eastAsia="Calibri"/>
      <w:szCs w:val="22"/>
      <w:lang w:eastAsia="en-US"/>
    </w:rPr>
  </w:style>
  <w:style w:type="paragraph" w:customStyle="1" w:styleId="pj">
    <w:name w:val="p.j."/>
    <w:basedOn w:val="Normal"/>
    <w:rsid w:val="008C7BC2"/>
    <w:pPr>
      <w:autoSpaceDE w:val="0"/>
      <w:autoSpaceDN w:val="0"/>
      <w:adjustRightInd w:val="0"/>
      <w:spacing w:before="1200" w:after="120"/>
      <w:ind w:left="1440" w:hanging="1440"/>
    </w:pPr>
    <w:rPr>
      <w:szCs w:val="22"/>
    </w:rPr>
  </w:style>
  <w:style w:type="character" w:customStyle="1" w:styleId="pjChar">
    <w:name w:val="p.j. Char"/>
    <w:basedOn w:val="TechnicalBlockChar"/>
    <w:rsid w:val="008C7BC2"/>
    <w:rPr>
      <w:rFonts w:ascii="Times New Roman" w:hAnsi="Times New Roman" w:cs="Times New Roman"/>
      <w:sz w:val="24"/>
      <w:lang w:val="el-GR"/>
    </w:rPr>
  </w:style>
  <w:style w:type="paragraph" w:customStyle="1" w:styleId="nbbordered">
    <w:name w:val="nb bordered"/>
    <w:basedOn w:val="Normal"/>
    <w:rsid w:val="008C7BC2"/>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b/>
      <w:szCs w:val="22"/>
    </w:rPr>
  </w:style>
  <w:style w:type="character" w:customStyle="1" w:styleId="nbborderedChar">
    <w:name w:val="nb bordered Char"/>
    <w:basedOn w:val="TechnicalBlockChar"/>
    <w:rsid w:val="008C7BC2"/>
    <w:rPr>
      <w:rFonts w:ascii="Times New Roman" w:hAnsi="Times New Roman" w:cs="Times New Roman"/>
      <w:b/>
      <w:sz w:val="24"/>
      <w:lang w:val="el-GR"/>
    </w:rPr>
  </w:style>
  <w:style w:type="character" w:customStyle="1" w:styleId="HeaderCouncilChar">
    <w:name w:val="Header Council Char"/>
    <w:basedOn w:val="DefaultParagraphFont"/>
    <w:rsid w:val="008C7BC2"/>
    <w:rPr>
      <w:rFonts w:ascii="Times New Roman" w:hAnsi="Times New Roman" w:cs="Times New Roman"/>
      <w:sz w:val="2"/>
      <w:lang w:val="el-GR"/>
    </w:rPr>
  </w:style>
  <w:style w:type="character" w:customStyle="1" w:styleId="FooterCouncilChar">
    <w:name w:val="Footer Council Char"/>
    <w:basedOn w:val="DefaultParagraphFont"/>
    <w:rsid w:val="008C7BC2"/>
    <w:rPr>
      <w:rFonts w:ascii="Times New Roman" w:hAnsi="Times New Roman" w:cs="Times New Roman"/>
      <w:sz w:val="2"/>
      <w:lang w:val="el-GR"/>
    </w:rPr>
  </w:style>
  <w:style w:type="paragraph" w:customStyle="1" w:styleId="DeltaViewTableHeading">
    <w:name w:val="DeltaView Table Heading"/>
    <w:basedOn w:val="Normal"/>
    <w:uiPriority w:val="99"/>
    <w:rsid w:val="008C7BC2"/>
    <w:pPr>
      <w:widowControl/>
      <w:autoSpaceDE w:val="0"/>
      <w:autoSpaceDN w:val="0"/>
      <w:adjustRightInd w:val="0"/>
      <w:spacing w:after="120"/>
    </w:pPr>
    <w:rPr>
      <w:rFonts w:ascii="Arial" w:hAnsi="Arial" w:cs="Calibri"/>
      <w:b/>
      <w:szCs w:val="24"/>
    </w:rPr>
  </w:style>
  <w:style w:type="paragraph" w:customStyle="1" w:styleId="DeltaViewTableBody">
    <w:name w:val="DeltaView Table Body"/>
    <w:basedOn w:val="Normal"/>
    <w:uiPriority w:val="99"/>
    <w:rsid w:val="008C7BC2"/>
    <w:pPr>
      <w:widowControl/>
      <w:autoSpaceDE w:val="0"/>
      <w:autoSpaceDN w:val="0"/>
      <w:adjustRightInd w:val="0"/>
    </w:pPr>
    <w:rPr>
      <w:rFonts w:ascii="Arial" w:hAnsi="Arial" w:cs="Calibri"/>
      <w:szCs w:val="24"/>
    </w:rPr>
  </w:style>
  <w:style w:type="paragraph" w:customStyle="1" w:styleId="DeltaViewAnnounce">
    <w:name w:val="DeltaView Announce"/>
    <w:uiPriority w:val="99"/>
    <w:rsid w:val="008C7BC2"/>
    <w:pPr>
      <w:autoSpaceDE w:val="0"/>
      <w:autoSpaceDN w:val="0"/>
      <w:adjustRightInd w:val="0"/>
      <w:spacing w:before="100" w:beforeAutospacing="1" w:after="100" w:afterAutospacing="1"/>
    </w:pPr>
    <w:rPr>
      <w:rFonts w:ascii="Arial" w:hAnsi="Arial" w:cs="Calibri"/>
      <w:sz w:val="24"/>
      <w:szCs w:val="24"/>
      <w:lang w:val="el-GR"/>
    </w:rPr>
  </w:style>
  <w:style w:type="paragraph" w:customStyle="1" w:styleId="BodyText1">
    <w:name w:val="Body Text1"/>
    <w:basedOn w:val="Normal"/>
    <w:next w:val="BodyText"/>
    <w:link w:val="BodyTextChar"/>
    <w:uiPriority w:val="99"/>
    <w:rsid w:val="008C7BC2"/>
    <w:pPr>
      <w:widowControl/>
      <w:autoSpaceDE w:val="0"/>
      <w:autoSpaceDN w:val="0"/>
      <w:adjustRightInd w:val="0"/>
    </w:pPr>
    <w:rPr>
      <w:rFonts w:ascii="Calibri" w:hAnsi="Calibri" w:cs="Calibri"/>
      <w:sz w:val="18"/>
      <w:szCs w:val="24"/>
    </w:rPr>
  </w:style>
  <w:style w:type="character" w:customStyle="1" w:styleId="BodyTextChar">
    <w:name w:val="Body Text Char"/>
    <w:basedOn w:val="DefaultParagraphFont"/>
    <w:link w:val="BodyText1"/>
    <w:uiPriority w:val="99"/>
    <w:rsid w:val="008C7BC2"/>
    <w:rPr>
      <w:rFonts w:ascii="Calibri" w:eastAsia="Times New Roman" w:hAnsi="Calibri" w:cs="Calibri"/>
      <w:sz w:val="18"/>
      <w:szCs w:val="24"/>
      <w:lang w:val="el-GR" w:eastAsia="en-GB"/>
    </w:rPr>
  </w:style>
  <w:style w:type="character" w:customStyle="1" w:styleId="DeltaViewInsertion">
    <w:name w:val="DeltaView Insertion"/>
    <w:uiPriority w:val="99"/>
    <w:rsid w:val="008C7BC2"/>
    <w:rPr>
      <w:b/>
      <w:i/>
      <w:color w:val="000000"/>
    </w:rPr>
  </w:style>
  <w:style w:type="character" w:customStyle="1" w:styleId="DeltaViewDeletion">
    <w:name w:val="DeltaView Deletion"/>
    <w:uiPriority w:val="99"/>
    <w:rsid w:val="008C7BC2"/>
    <w:rPr>
      <w:strike/>
      <w:color w:val="000000"/>
    </w:rPr>
  </w:style>
  <w:style w:type="character" w:customStyle="1" w:styleId="DeltaViewMoveSource">
    <w:name w:val="DeltaView Move Source"/>
    <w:uiPriority w:val="99"/>
    <w:rsid w:val="008C7BC2"/>
    <w:rPr>
      <w:strike/>
      <w:color w:val="000000"/>
    </w:rPr>
  </w:style>
  <w:style w:type="character" w:customStyle="1" w:styleId="DeltaViewMoveDestination">
    <w:name w:val="DeltaView Move Destination"/>
    <w:uiPriority w:val="99"/>
    <w:rsid w:val="008C7BC2"/>
    <w:rPr>
      <w:color w:val="000000"/>
      <w:u w:val="double"/>
    </w:rPr>
  </w:style>
  <w:style w:type="character" w:customStyle="1" w:styleId="DeltaViewChangeNumber">
    <w:name w:val="DeltaView Change Number"/>
    <w:uiPriority w:val="99"/>
    <w:rsid w:val="008C7BC2"/>
    <w:rPr>
      <w:color w:val="000000"/>
      <w:vertAlign w:val="superscript"/>
    </w:rPr>
  </w:style>
  <w:style w:type="character" w:customStyle="1" w:styleId="DeltaViewDelimiter">
    <w:name w:val="DeltaView Delimiter"/>
    <w:uiPriority w:val="99"/>
    <w:rsid w:val="008C7BC2"/>
  </w:style>
  <w:style w:type="paragraph" w:customStyle="1" w:styleId="DocumentMap1">
    <w:name w:val="Document Map1"/>
    <w:basedOn w:val="Normal"/>
    <w:next w:val="NormalCentered"/>
    <w:uiPriority w:val="99"/>
    <w:rsid w:val="008C7BC2"/>
    <w:pPr>
      <w:widowControl/>
      <w:shd w:val="clear" w:color="auto" w:fill="000080"/>
      <w:autoSpaceDE w:val="0"/>
      <w:autoSpaceDN w:val="0"/>
      <w:adjustRightInd w:val="0"/>
    </w:pPr>
    <w:rPr>
      <w:rFonts w:ascii="Tahoma" w:hAnsi="Tahoma" w:cs="Calibri"/>
      <w:szCs w:val="24"/>
    </w:rPr>
  </w:style>
  <w:style w:type="character" w:customStyle="1" w:styleId="DocumentMapChar">
    <w:name w:val="Document Map Char"/>
    <w:basedOn w:val="DefaultParagraphFont"/>
    <w:link w:val="DocumentMap"/>
    <w:uiPriority w:val="99"/>
    <w:rsid w:val="008C7BC2"/>
    <w:rPr>
      <w:rFonts w:ascii="Tahoma" w:eastAsia="Times New Roman" w:hAnsi="Tahoma" w:cs="Calibri"/>
      <w:sz w:val="24"/>
      <w:szCs w:val="24"/>
      <w:shd w:val="clear" w:color="auto" w:fill="000080"/>
      <w:lang w:val="el-GR" w:eastAsia="en-GB"/>
    </w:rPr>
  </w:style>
  <w:style w:type="character" w:customStyle="1" w:styleId="DeltaViewFormatChange">
    <w:name w:val="DeltaView Format Change"/>
    <w:uiPriority w:val="99"/>
    <w:rsid w:val="008C7BC2"/>
    <w:rPr>
      <w:color w:val="000000"/>
    </w:rPr>
  </w:style>
  <w:style w:type="character" w:customStyle="1" w:styleId="DeltaViewMovedDeletion">
    <w:name w:val="DeltaView Moved Deletion"/>
    <w:uiPriority w:val="99"/>
    <w:rsid w:val="008C7BC2"/>
    <w:rPr>
      <w:strike/>
      <w:color w:val="C08080"/>
    </w:rPr>
  </w:style>
  <w:style w:type="character" w:customStyle="1" w:styleId="DeltaViewComment">
    <w:name w:val="DeltaView Comment"/>
    <w:basedOn w:val="DefaultParagraphFont"/>
    <w:uiPriority w:val="99"/>
    <w:rsid w:val="008C7BC2"/>
    <w:rPr>
      <w:color w:val="000000"/>
    </w:rPr>
  </w:style>
  <w:style w:type="character" w:customStyle="1" w:styleId="DeltaViewStyleChangeText">
    <w:name w:val="DeltaView Style Change Text"/>
    <w:uiPriority w:val="99"/>
    <w:rsid w:val="008C7BC2"/>
    <w:rPr>
      <w:color w:val="000000"/>
      <w:u w:val="double"/>
    </w:rPr>
  </w:style>
  <w:style w:type="character" w:customStyle="1" w:styleId="DeltaViewStyleChangeLabel">
    <w:name w:val="DeltaView Style Change Label"/>
    <w:uiPriority w:val="99"/>
    <w:rsid w:val="008C7BC2"/>
    <w:rPr>
      <w:color w:val="000000"/>
    </w:rPr>
  </w:style>
  <w:style w:type="character" w:customStyle="1" w:styleId="DeltaViewInsertedComment">
    <w:name w:val="DeltaView Inserted Comment"/>
    <w:basedOn w:val="DeltaViewComment"/>
    <w:uiPriority w:val="99"/>
    <w:rsid w:val="008C7BC2"/>
    <w:rPr>
      <w:color w:val="0000FF"/>
      <w:u w:val="double"/>
    </w:rPr>
  </w:style>
  <w:style w:type="character" w:customStyle="1" w:styleId="DeltaViewDeletedComment">
    <w:name w:val="DeltaView Deleted Comment"/>
    <w:basedOn w:val="DeltaViewComment"/>
    <w:uiPriority w:val="99"/>
    <w:rsid w:val="008C7BC2"/>
    <w:rPr>
      <w:strike/>
      <w:color w:val="FF0000"/>
    </w:rPr>
  </w:style>
  <w:style w:type="paragraph" w:customStyle="1" w:styleId="CharChar">
    <w:name w:val="Char Char"/>
    <w:basedOn w:val="Normal"/>
    <w:rsid w:val="008C7BC2"/>
    <w:pPr>
      <w:widowControl/>
    </w:pPr>
    <w:rPr>
      <w:szCs w:val="24"/>
      <w:lang w:eastAsia="pl-PL"/>
    </w:rPr>
  </w:style>
  <w:style w:type="character" w:styleId="Emphasis">
    <w:name w:val="Emphasis"/>
    <w:basedOn w:val="DefaultParagraphFont"/>
    <w:uiPriority w:val="20"/>
    <w:qFormat/>
    <w:rsid w:val="008C7BC2"/>
    <w:rPr>
      <w:i/>
      <w:iCs/>
    </w:rPr>
  </w:style>
  <w:style w:type="paragraph" w:customStyle="1" w:styleId="ti-doc-dur">
    <w:name w:val="ti-doc-dur"/>
    <w:basedOn w:val="Normal"/>
    <w:rsid w:val="008C7BC2"/>
    <w:pPr>
      <w:widowControl/>
      <w:spacing w:before="100" w:beforeAutospacing="1" w:after="100" w:afterAutospacing="1"/>
    </w:pPr>
    <w:rPr>
      <w:szCs w:val="24"/>
      <w:lang w:val="en-GB"/>
    </w:rPr>
  </w:style>
  <w:style w:type="character" w:customStyle="1" w:styleId="oj-italic">
    <w:name w:val="oj-italic"/>
    <w:basedOn w:val="DefaultParagraphFont"/>
    <w:rsid w:val="008C7BC2"/>
  </w:style>
  <w:style w:type="character" w:customStyle="1" w:styleId="UnresolvedMention">
    <w:name w:val="Unresolved Mention"/>
    <w:basedOn w:val="DefaultParagraphFont"/>
    <w:uiPriority w:val="99"/>
    <w:semiHidden/>
    <w:unhideWhenUsed/>
    <w:rsid w:val="008C7BC2"/>
    <w:rPr>
      <w:color w:val="605E5C"/>
      <w:shd w:val="clear" w:color="auto" w:fill="E1DFDD"/>
    </w:rPr>
  </w:style>
  <w:style w:type="paragraph" w:styleId="EndnoteText">
    <w:name w:val="endnote text"/>
    <w:basedOn w:val="Normal"/>
    <w:link w:val="EndnoteTextChar1"/>
    <w:rsid w:val="008C7BC2"/>
    <w:rPr>
      <w:sz w:val="20"/>
    </w:rPr>
  </w:style>
  <w:style w:type="character" w:customStyle="1" w:styleId="EndnoteTextChar1">
    <w:name w:val="Endnote Text Char1"/>
    <w:basedOn w:val="DefaultParagraphFont"/>
    <w:link w:val="EndnoteText"/>
    <w:rsid w:val="008C7BC2"/>
    <w:rPr>
      <w:lang w:val="el-GR"/>
    </w:rPr>
  </w:style>
  <w:style w:type="paragraph" w:styleId="ListParagraph">
    <w:name w:val="List Paragraph"/>
    <w:basedOn w:val="Normal"/>
    <w:uiPriority w:val="34"/>
    <w:qFormat/>
    <w:rsid w:val="008C7BC2"/>
    <w:pPr>
      <w:ind w:left="720"/>
      <w:contextualSpacing/>
    </w:pPr>
  </w:style>
  <w:style w:type="paragraph" w:styleId="NormalWeb">
    <w:name w:val="Normal (Web)"/>
    <w:basedOn w:val="Normal"/>
    <w:rsid w:val="008C7BC2"/>
    <w:rPr>
      <w:szCs w:val="24"/>
    </w:rPr>
  </w:style>
  <w:style w:type="paragraph" w:styleId="NoSpacing">
    <w:name w:val="No Spacing"/>
    <w:uiPriority w:val="1"/>
    <w:qFormat/>
    <w:rsid w:val="008C7BC2"/>
    <w:pPr>
      <w:widowControl w:val="0"/>
    </w:pPr>
    <w:rPr>
      <w:sz w:val="24"/>
      <w:lang w:val="el-GR"/>
    </w:rPr>
  </w:style>
  <w:style w:type="paragraph" w:styleId="ListBullet">
    <w:name w:val="List Bullet"/>
    <w:basedOn w:val="Normal"/>
    <w:rsid w:val="008C7BC2"/>
    <w:pPr>
      <w:numPr>
        <w:numId w:val="1"/>
      </w:numPr>
      <w:contextualSpacing/>
    </w:pPr>
  </w:style>
  <w:style w:type="paragraph" w:styleId="ListBullet2">
    <w:name w:val="List Bullet 2"/>
    <w:basedOn w:val="Normal"/>
    <w:rsid w:val="008C7BC2"/>
    <w:pPr>
      <w:numPr>
        <w:numId w:val="2"/>
      </w:numPr>
      <w:contextualSpacing/>
    </w:pPr>
  </w:style>
  <w:style w:type="paragraph" w:styleId="ListBullet3">
    <w:name w:val="List Bullet 3"/>
    <w:basedOn w:val="Normal"/>
    <w:rsid w:val="008C7BC2"/>
    <w:pPr>
      <w:numPr>
        <w:numId w:val="3"/>
      </w:numPr>
      <w:contextualSpacing/>
    </w:pPr>
  </w:style>
  <w:style w:type="paragraph" w:styleId="ListBullet4">
    <w:name w:val="List Bullet 4"/>
    <w:basedOn w:val="Normal"/>
    <w:rsid w:val="008C7BC2"/>
    <w:pPr>
      <w:numPr>
        <w:numId w:val="4"/>
      </w:numPr>
      <w:contextualSpacing/>
    </w:pPr>
  </w:style>
  <w:style w:type="paragraph" w:styleId="ListNumber2">
    <w:name w:val="List Number 2"/>
    <w:basedOn w:val="Normal"/>
    <w:rsid w:val="008C7BC2"/>
    <w:pPr>
      <w:numPr>
        <w:numId w:val="5"/>
      </w:numPr>
      <w:contextualSpacing/>
    </w:pPr>
  </w:style>
  <w:style w:type="paragraph" w:styleId="ListNumber3">
    <w:name w:val="List Number 3"/>
    <w:basedOn w:val="Normal"/>
    <w:rsid w:val="008C7BC2"/>
    <w:pPr>
      <w:numPr>
        <w:numId w:val="6"/>
      </w:numPr>
      <w:contextualSpacing/>
    </w:pPr>
  </w:style>
  <w:style w:type="paragraph" w:styleId="ListNumber4">
    <w:name w:val="List Number 4"/>
    <w:basedOn w:val="Normal"/>
    <w:rsid w:val="008C7BC2"/>
    <w:pPr>
      <w:numPr>
        <w:numId w:val="7"/>
      </w:numPr>
      <w:contextualSpacing/>
    </w:pPr>
  </w:style>
  <w:style w:type="paragraph" w:styleId="BodyText">
    <w:name w:val="Body Text"/>
    <w:basedOn w:val="Normal"/>
    <w:link w:val="BodyTextChar1"/>
    <w:rsid w:val="008C7BC2"/>
    <w:pPr>
      <w:spacing w:after="120"/>
    </w:pPr>
  </w:style>
  <w:style w:type="character" w:customStyle="1" w:styleId="BodyTextChar1">
    <w:name w:val="Body Text Char1"/>
    <w:basedOn w:val="DefaultParagraphFont"/>
    <w:link w:val="BodyText"/>
    <w:rsid w:val="008C7BC2"/>
    <w:rPr>
      <w:sz w:val="24"/>
      <w:lang w:val="el-GR"/>
    </w:rPr>
  </w:style>
  <w:style w:type="paragraph" w:styleId="DocumentMap">
    <w:name w:val="Document Map"/>
    <w:basedOn w:val="Normal"/>
    <w:link w:val="DocumentMapChar"/>
    <w:uiPriority w:val="99"/>
    <w:rsid w:val="008C7BC2"/>
    <w:rPr>
      <w:rFonts w:ascii="Tahoma" w:hAnsi="Tahoma" w:cs="Calibri"/>
      <w:szCs w:val="24"/>
    </w:rPr>
  </w:style>
  <w:style w:type="character" w:customStyle="1" w:styleId="DocumentMapChar1">
    <w:name w:val="Document Map Char1"/>
    <w:basedOn w:val="DefaultParagraphFont"/>
    <w:rsid w:val="008C7BC2"/>
    <w:rPr>
      <w:rFonts w:ascii="Segoe UI" w:hAnsi="Segoe UI" w:cs="Segoe UI"/>
      <w:sz w:val="16"/>
      <w:szCs w:val="16"/>
      <w:lang w:val="el-GR"/>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rsid w:val="005C7BD2"/>
    <w:pPr>
      <w:widowControl/>
      <w:spacing w:after="160" w:line="240" w:lineRule="exact"/>
    </w:pPr>
    <w:rPr>
      <w:sz w:val="20"/>
      <w:vertAlign w:val="superscript"/>
      <w:lang w:val="en-GB"/>
    </w:rPr>
  </w:style>
  <w:style w:type="paragraph" w:customStyle="1" w:styleId="Normal12a">
    <w:name w:val="Normal12a"/>
    <w:basedOn w:val="Normal"/>
    <w:rsid w:val="00F04A86"/>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862448">
      <w:bodyDiv w:val="1"/>
      <w:marLeft w:val="0"/>
      <w:marRight w:val="0"/>
      <w:marTop w:val="0"/>
      <w:marBottom w:val="0"/>
      <w:divBdr>
        <w:top w:val="none" w:sz="0" w:space="0" w:color="auto"/>
        <w:left w:val="none" w:sz="0" w:space="0" w:color="auto"/>
        <w:bottom w:val="none" w:sz="0" w:space="0" w:color="auto"/>
        <w:right w:val="none" w:sz="0" w:space="0" w:color="auto"/>
      </w:divBdr>
    </w:div>
    <w:div w:id="113942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56C47-5D32-4A33-9C40-F318DCE1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1803</Words>
  <Characters>10849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KOLOKYTHIAAmalia</dc:creator>
  <cp:keywords/>
  <cp:lastModifiedBy>KOLOKYTHIA Amalia</cp:lastModifiedBy>
  <cp:revision>2</cp:revision>
  <cp:lastPrinted>2004-11-19T15:42:00Z</cp:lastPrinted>
  <dcterms:created xsi:type="dcterms:W3CDTF">2022-02-07T10:36:00Z</dcterms:created>
  <dcterms:modified xsi:type="dcterms:W3CDTF">2022-02-07T10:36:00Z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P9_TA(2021)0458_</vt:lpwstr>
  </property>
  <property fmtid="{D5CDD505-2E9C-101B-9397-08002B2CF9AE}" pid="4" name="&lt;Type&gt;">
    <vt:lpwstr>RR</vt:lpwstr>
  </property>
</Properties>
</file>