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371E8" w:rsidTr="0010095E">
        <w:trPr>
          <w:trHeight w:hRule="exact" w:val="1418"/>
        </w:trPr>
        <w:tc>
          <w:tcPr>
            <w:tcW w:w="6804" w:type="dxa"/>
            <w:shd w:val="clear" w:color="auto" w:fill="auto"/>
            <w:vAlign w:val="center"/>
          </w:tcPr>
          <w:p w:rsidR="00751A4A" w:rsidRPr="007371E8" w:rsidRDefault="00990CE0" w:rsidP="0010095E">
            <w:pPr>
              <w:pStyle w:val="EPName"/>
            </w:pPr>
            <w:r w:rsidRPr="007371E8">
              <w:t>Euroopa Parlament</w:t>
            </w:r>
          </w:p>
          <w:p w:rsidR="00751A4A" w:rsidRPr="007371E8" w:rsidRDefault="00817416" w:rsidP="00756632">
            <w:pPr>
              <w:pStyle w:val="EPTerm"/>
              <w:rPr>
                <w:rStyle w:val="HideTWBExt"/>
                <w:noProof w:val="0"/>
                <w:vanish w:val="0"/>
                <w:color w:val="auto"/>
              </w:rPr>
            </w:pPr>
            <w:r w:rsidRPr="007371E8">
              <w:t>2019-2024</w:t>
            </w:r>
          </w:p>
        </w:tc>
        <w:tc>
          <w:tcPr>
            <w:tcW w:w="2268" w:type="dxa"/>
            <w:shd w:val="clear" w:color="auto" w:fill="auto"/>
          </w:tcPr>
          <w:p w:rsidR="00751A4A" w:rsidRPr="007371E8" w:rsidRDefault="00187494" w:rsidP="0010095E">
            <w:pPr>
              <w:pStyle w:val="EPLogo"/>
            </w:pPr>
            <w:r w:rsidRPr="007371E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371E8" w:rsidRDefault="00D058B8" w:rsidP="004C5D52">
      <w:pPr>
        <w:pStyle w:val="LineTop"/>
      </w:pPr>
    </w:p>
    <w:p w:rsidR="00680577" w:rsidRPr="007371E8" w:rsidRDefault="00990CE0" w:rsidP="00680577">
      <w:pPr>
        <w:pStyle w:val="EPBodyTA1"/>
      </w:pPr>
      <w:r w:rsidRPr="007371E8">
        <w:t>VASTUVÕETUD TEKSTID</w:t>
      </w:r>
    </w:p>
    <w:p w:rsidR="00D058B8" w:rsidRPr="007371E8" w:rsidRDefault="00D058B8" w:rsidP="00D058B8">
      <w:pPr>
        <w:pStyle w:val="LineBottom"/>
      </w:pPr>
    </w:p>
    <w:p w:rsidR="00990CE0" w:rsidRPr="007371E8" w:rsidRDefault="00990CE0" w:rsidP="00990CE0">
      <w:pPr>
        <w:pStyle w:val="ATHeading1"/>
      </w:pPr>
      <w:bookmarkStart w:id="0" w:name="TANumber"/>
      <w:r w:rsidRPr="007371E8">
        <w:t>P</w:t>
      </w:r>
      <w:r w:rsidR="00C236A7" w:rsidRPr="007371E8">
        <w:t>9</w:t>
      </w:r>
      <w:r w:rsidRPr="007371E8">
        <w:t>_TA(2021)0</w:t>
      </w:r>
      <w:r w:rsidR="00592D7A">
        <w:t>458</w:t>
      </w:r>
      <w:bookmarkEnd w:id="0"/>
    </w:p>
    <w:p w:rsidR="00990CE0" w:rsidRPr="007371E8" w:rsidRDefault="00F12DF1" w:rsidP="00990CE0">
      <w:pPr>
        <w:pStyle w:val="ATHeading2"/>
      </w:pPr>
      <w:bookmarkStart w:id="1" w:name="title"/>
      <w:r w:rsidRPr="007371E8">
        <w:t>Ühine põllumajanduspoliitika – ÜTK määruse ja muude määruste muutmine</w:t>
      </w:r>
      <w:bookmarkEnd w:id="1"/>
      <w:r w:rsidR="00990CE0" w:rsidRPr="007371E8">
        <w:t xml:space="preserve"> </w:t>
      </w:r>
      <w:bookmarkStart w:id="2" w:name="Etoiles"/>
      <w:r w:rsidR="00990CE0" w:rsidRPr="007371E8">
        <w:t>***I</w:t>
      </w:r>
      <w:bookmarkEnd w:id="2"/>
    </w:p>
    <w:p w:rsidR="00990CE0" w:rsidRPr="007371E8" w:rsidRDefault="00990CE0" w:rsidP="00990CE0">
      <w:pPr>
        <w:rPr>
          <w:i/>
          <w:vanish/>
        </w:rPr>
      </w:pPr>
      <w:r w:rsidRPr="007371E8">
        <w:rPr>
          <w:i/>
        </w:rPr>
        <w:fldChar w:fldCharType="begin"/>
      </w:r>
      <w:r w:rsidRPr="007371E8">
        <w:rPr>
          <w:i/>
        </w:rPr>
        <w:instrText xml:space="preserve"> TC"(</w:instrText>
      </w:r>
      <w:bookmarkStart w:id="3" w:name="DocNumber"/>
      <w:r w:rsidRPr="007371E8">
        <w:rPr>
          <w:i/>
        </w:rPr>
        <w:instrText>A8-0198/2019</w:instrText>
      </w:r>
      <w:bookmarkEnd w:id="3"/>
      <w:r w:rsidRPr="007371E8">
        <w:rPr>
          <w:i/>
        </w:rPr>
        <w:instrText xml:space="preserve"> - Raportöör: Eric Andrieu)"\l3 \n&gt; \* MERGEFORMAT </w:instrText>
      </w:r>
      <w:r w:rsidRPr="007371E8">
        <w:rPr>
          <w:i/>
        </w:rPr>
        <w:fldChar w:fldCharType="end"/>
      </w:r>
    </w:p>
    <w:p w:rsidR="00990CE0" w:rsidRPr="007371E8" w:rsidRDefault="00990CE0" w:rsidP="00990CE0">
      <w:pPr>
        <w:rPr>
          <w:vanish/>
        </w:rPr>
      </w:pPr>
      <w:bookmarkStart w:id="4" w:name="Commission"/>
      <w:r w:rsidRPr="007371E8">
        <w:rPr>
          <w:vanish/>
        </w:rPr>
        <w:t>Põllumajanduse ja maaelu arengu komisjon</w:t>
      </w:r>
      <w:bookmarkEnd w:id="4"/>
    </w:p>
    <w:p w:rsidR="00990CE0" w:rsidRPr="007371E8" w:rsidRDefault="00990CE0" w:rsidP="00990CE0">
      <w:pPr>
        <w:rPr>
          <w:vanish/>
        </w:rPr>
      </w:pPr>
      <w:bookmarkStart w:id="5" w:name="PE"/>
      <w:r w:rsidRPr="007371E8">
        <w:rPr>
          <w:vanish/>
        </w:rPr>
        <w:t>PE623.922</w:t>
      </w:r>
      <w:bookmarkEnd w:id="5"/>
    </w:p>
    <w:p w:rsidR="00990CE0" w:rsidRPr="007371E8" w:rsidRDefault="006E3C56" w:rsidP="006E3C56">
      <w:pPr>
        <w:pStyle w:val="ATHeading3"/>
      </w:pPr>
      <w:bookmarkStart w:id="6" w:name="Sujet"/>
      <w:r w:rsidRPr="007371E8">
        <w:t>Euroopa Parlamendi 23. novembri 2021. </w:t>
      </w:r>
      <w:r w:rsidR="00990CE0" w:rsidRPr="007371E8">
        <w:t>aasta seadusandlik resolutsioon ettepaneku kohta võtta vastu Euroopa Parlamendi ja nõukogu määrus, mil</w:t>
      </w:r>
      <w:r w:rsidRPr="007371E8">
        <w:t>lega muudetakse määrust (EL) nr </w:t>
      </w:r>
      <w:r w:rsidR="00990CE0" w:rsidRPr="007371E8">
        <w:t>1308/2013, millega kehtestatakse põllumajandustoodete ühine</w:t>
      </w:r>
      <w:r w:rsidRPr="007371E8">
        <w:t xml:space="preserve"> turukorraldus, määrust (EL) nr </w:t>
      </w:r>
      <w:r w:rsidR="00990CE0" w:rsidRPr="007371E8">
        <w:t>1151/2012 põllumajandustoodete ja toidu kvalitee</w:t>
      </w:r>
      <w:r w:rsidRPr="007371E8">
        <w:t>dikavade kohta, määrust (EL) nr </w:t>
      </w:r>
      <w:r w:rsidR="00990CE0" w:rsidRPr="007371E8">
        <w:t>251/2014 aromatiseeritud veinitoodete määratlemise, kirjeldamise, esitlemise, märgistamise ja geograafiliste tähist</w:t>
      </w:r>
      <w:r w:rsidRPr="007371E8">
        <w:t>e kaitse kohta, määrust (EL) nr </w:t>
      </w:r>
      <w:r w:rsidR="00990CE0" w:rsidRPr="007371E8">
        <w:t>228/2013, millega kehtestatakse põllumajanduse erimeetmed liidu äärepoolseimate piirkond</w:t>
      </w:r>
      <w:r w:rsidRPr="007371E8">
        <w:t>ade jaoks, ning määrust (EL) nr </w:t>
      </w:r>
      <w:r w:rsidR="00990CE0" w:rsidRPr="007371E8">
        <w:t>229/2013, millega kehtestatakse põllumajanduse erimeetmed Egeuse mere väikesaarte jaoks</w:t>
      </w:r>
      <w:bookmarkEnd w:id="6"/>
      <w:r w:rsidR="00990CE0" w:rsidRPr="007371E8">
        <w:t xml:space="preserve"> </w:t>
      </w:r>
      <w:bookmarkStart w:id="7" w:name="References"/>
      <w:r w:rsidR="00990CE0" w:rsidRPr="007371E8">
        <w:t>(COM(2018)0394 – C8-0246/2018 – 2018/0218(COD))</w:t>
      </w:r>
      <w:bookmarkEnd w:id="7"/>
    </w:p>
    <w:p w:rsidR="004F0E26" w:rsidRPr="007371E8" w:rsidRDefault="004F0E26" w:rsidP="006E3C56">
      <w:pPr>
        <w:pStyle w:val="Normal12Bold"/>
        <w:spacing w:after="0"/>
      </w:pPr>
      <w:bookmarkStart w:id="8" w:name="TextBodyBegin"/>
      <w:bookmarkEnd w:id="8"/>
      <w:r w:rsidRPr="007371E8">
        <w:t>(Seadusandlik tavamenetlus: esimene lugemine)</w:t>
      </w:r>
    </w:p>
    <w:p w:rsidR="004F0E26" w:rsidRPr="007371E8" w:rsidRDefault="004F0E26" w:rsidP="006E3C56">
      <w:pPr>
        <w:pStyle w:val="Normal12"/>
        <w:spacing w:before="480"/>
      </w:pPr>
      <w:r w:rsidRPr="007371E8">
        <w:rPr>
          <w:i/>
          <w:iCs/>
        </w:rPr>
        <w:t>Euroopa Parlament</w:t>
      </w:r>
      <w:r w:rsidRPr="007371E8">
        <w:t>,</w:t>
      </w:r>
    </w:p>
    <w:p w:rsidR="004F0E26" w:rsidRPr="007371E8" w:rsidRDefault="004F0E26" w:rsidP="004F0E26">
      <w:pPr>
        <w:pStyle w:val="Normal12Hanging"/>
      </w:pPr>
      <w:r w:rsidRPr="007371E8">
        <w:t>–</w:t>
      </w:r>
      <w:r w:rsidRPr="007371E8">
        <w:tab/>
        <w:t>võttes arvesse komisjoni ettepanekut Euroopa Parlamendile ja nõukogule (COM(2018)0394),</w:t>
      </w:r>
    </w:p>
    <w:p w:rsidR="004F0E26" w:rsidRPr="007371E8" w:rsidRDefault="004F0E26" w:rsidP="004F0E26">
      <w:pPr>
        <w:pStyle w:val="Normal12Hanging"/>
      </w:pPr>
      <w:r w:rsidRPr="007371E8">
        <w:t>–</w:t>
      </w:r>
      <w:r w:rsidRPr="007371E8">
        <w:tab/>
        <w:t xml:space="preserve">võttes arvesse Euroopa </w:t>
      </w:r>
      <w:r w:rsidR="006E3C56" w:rsidRPr="007371E8">
        <w:t>Liidu toimimise lepingu artikli 294 lõiget 2 ja artikli 43 lõiget 2, artiklit 114, artikli 118 esimest lõiku ja artiklit </w:t>
      </w:r>
      <w:r w:rsidRPr="007371E8">
        <w:t>349, mille alusel komisjon esitas ettepaneku Euroopa Parlamendile (C8-0246/2018),</w:t>
      </w:r>
    </w:p>
    <w:p w:rsidR="004F0E26" w:rsidRPr="007371E8" w:rsidRDefault="004F0E26" w:rsidP="004F0E26">
      <w:pPr>
        <w:pStyle w:val="Normal12Hanging"/>
      </w:pPr>
      <w:r w:rsidRPr="007371E8">
        <w:t>–</w:t>
      </w:r>
      <w:r w:rsidRPr="007371E8">
        <w:tab/>
        <w:t>võttes arvesse Euroopa Liidu t</w:t>
      </w:r>
      <w:r w:rsidR="006E3C56" w:rsidRPr="007371E8">
        <w:t>oimimise lepingu artikli 294 lõiget </w:t>
      </w:r>
      <w:r w:rsidRPr="007371E8">
        <w:t>3,</w:t>
      </w:r>
    </w:p>
    <w:p w:rsidR="004F0E26" w:rsidRPr="007371E8" w:rsidRDefault="004F0E26" w:rsidP="004F0E26">
      <w:pPr>
        <w:pStyle w:val="Normal12Hanging"/>
      </w:pPr>
      <w:r w:rsidRPr="007371E8">
        <w:t>–</w:t>
      </w:r>
      <w:r w:rsidRPr="007371E8">
        <w:tab/>
        <w:t>võttes arvesse Euroopa M</w:t>
      </w:r>
      <w:r w:rsidR="006E3C56" w:rsidRPr="007371E8">
        <w:t>ajandus- ja Sotsiaalkomitee 17. oktoobri 2018. </w:t>
      </w:r>
      <w:r w:rsidRPr="007371E8">
        <w:t>aasta arvamust</w:t>
      </w:r>
      <w:r w:rsidRPr="007371E8">
        <w:rPr>
          <w:rStyle w:val="FootnoteReference"/>
        </w:rPr>
        <w:footnoteReference w:id="1"/>
      </w:r>
      <w:r w:rsidRPr="007371E8">
        <w:t>,</w:t>
      </w:r>
    </w:p>
    <w:p w:rsidR="004F0E26" w:rsidRPr="007371E8" w:rsidRDefault="004F0E26" w:rsidP="004F0E26">
      <w:pPr>
        <w:pStyle w:val="Normal12Hanging"/>
      </w:pPr>
      <w:r w:rsidRPr="007371E8">
        <w:t>–</w:t>
      </w:r>
      <w:r w:rsidRPr="007371E8">
        <w:tab/>
        <w:t>võtte</w:t>
      </w:r>
      <w:r w:rsidR="006E3C56" w:rsidRPr="007371E8">
        <w:t>s arvesse Regioonide Komitee 5. detsembri 2018. </w:t>
      </w:r>
      <w:r w:rsidRPr="007371E8">
        <w:t>aasta arvamust</w:t>
      </w:r>
      <w:r w:rsidRPr="007371E8">
        <w:rPr>
          <w:rStyle w:val="FootnoteReference"/>
        </w:rPr>
        <w:footnoteReference w:id="2"/>
      </w:r>
      <w:r w:rsidRPr="007371E8">
        <w:t>,</w:t>
      </w:r>
    </w:p>
    <w:p w:rsidR="006E3C56" w:rsidRPr="007371E8" w:rsidRDefault="006E3C56" w:rsidP="006E3C56">
      <w:pPr>
        <w:widowControl/>
        <w:tabs>
          <w:tab w:val="left" w:pos="720"/>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240"/>
        <w:ind w:left="567" w:hanging="567"/>
        <w:rPr>
          <w:szCs w:val="24"/>
        </w:rPr>
      </w:pPr>
      <w:r w:rsidRPr="007371E8">
        <w:rPr>
          <w:szCs w:val="24"/>
        </w:rPr>
        <w:t>–</w:t>
      </w:r>
      <w:r w:rsidRPr="007371E8">
        <w:rPr>
          <w:szCs w:val="24"/>
        </w:rPr>
        <w:tab/>
        <w:t xml:space="preserve">võttes arvesse </w:t>
      </w:r>
      <w:r w:rsidR="00880A85" w:rsidRPr="007371E8">
        <w:t>vastutava komisjoni poolt kodukorra artikli</w:t>
      </w:r>
      <w:r w:rsidR="00C236A7" w:rsidRPr="007371E8">
        <w:t> </w:t>
      </w:r>
      <w:r w:rsidR="00880A85" w:rsidRPr="007371E8">
        <w:t>74 lõike</w:t>
      </w:r>
      <w:r w:rsidR="00C236A7" w:rsidRPr="007371E8">
        <w:t> </w:t>
      </w:r>
      <w:r w:rsidR="00880A85" w:rsidRPr="007371E8">
        <w:t>4 kohaselt heaks kiidetud esialgset kokkulepet</w:t>
      </w:r>
      <w:r w:rsidR="00880A85" w:rsidRPr="007371E8">
        <w:rPr>
          <w:szCs w:val="24"/>
        </w:rPr>
        <w:t xml:space="preserve"> ja </w:t>
      </w:r>
      <w:r w:rsidRPr="007371E8">
        <w:rPr>
          <w:szCs w:val="24"/>
        </w:rPr>
        <w:t xml:space="preserve">nõukogu esindaja poolt 23. juuli 2021. aasta kirjas </w:t>
      </w:r>
      <w:r w:rsidRPr="007371E8">
        <w:rPr>
          <w:szCs w:val="24"/>
        </w:rPr>
        <w:lastRenderedPageBreak/>
        <w:t>võetud kohustust kiita Euroopa Parlamendi seisukoht heaks vastavalt Euroopa Liidu toimimise lepingu artikli 294 lõikele 4,</w:t>
      </w:r>
    </w:p>
    <w:p w:rsidR="004F0E26" w:rsidRPr="007371E8" w:rsidRDefault="004F0E26" w:rsidP="004F0E26">
      <w:pPr>
        <w:pStyle w:val="Normal12Hanging"/>
        <w:rPr>
          <w:szCs w:val="24"/>
        </w:rPr>
      </w:pPr>
      <w:r w:rsidRPr="007371E8">
        <w:rPr>
          <w:szCs w:val="24"/>
        </w:rPr>
        <w:t>–</w:t>
      </w:r>
      <w:r w:rsidRPr="007371E8">
        <w:rPr>
          <w:szCs w:val="24"/>
        </w:rPr>
        <w:tab/>
        <w:t>võ</w:t>
      </w:r>
      <w:r w:rsidR="006E3C56" w:rsidRPr="007371E8">
        <w:rPr>
          <w:szCs w:val="24"/>
        </w:rPr>
        <w:t>ttes arvesse kodukorra artiklit </w:t>
      </w:r>
      <w:r w:rsidRPr="007371E8">
        <w:rPr>
          <w:szCs w:val="24"/>
        </w:rPr>
        <w:t>59,</w:t>
      </w:r>
    </w:p>
    <w:p w:rsidR="004F0E26" w:rsidRPr="007371E8" w:rsidRDefault="004F0E26" w:rsidP="004F0E26">
      <w:pPr>
        <w:pStyle w:val="Normal12Hanging"/>
        <w:rPr>
          <w:szCs w:val="24"/>
        </w:rPr>
      </w:pPr>
      <w:r w:rsidRPr="007371E8">
        <w:rPr>
          <w:szCs w:val="24"/>
        </w:rPr>
        <w:t>–</w:t>
      </w:r>
      <w:r w:rsidRPr="007371E8">
        <w:rPr>
          <w:szCs w:val="24"/>
        </w:rPr>
        <w:tab/>
        <w:t>võttes arvesse põllumajanduse ja maaelu arengu komisjoni raportit ning arengukomisjoni, eelarvekontrollikomisjoni, keskkonna-, rahvatervise- ja toiduohutuse komisjoni ning regionaalarengu komisjoni arvamusi ja muudatusettepanekutena esitatud seisukohti (A8-0198/2019),</w:t>
      </w:r>
    </w:p>
    <w:p w:rsidR="004F0E26" w:rsidRPr="007371E8" w:rsidRDefault="004F0E26" w:rsidP="004F0E26">
      <w:pPr>
        <w:pStyle w:val="Normal12Hanging"/>
        <w:rPr>
          <w:szCs w:val="24"/>
        </w:rPr>
      </w:pPr>
      <w:r w:rsidRPr="007371E8">
        <w:rPr>
          <w:szCs w:val="24"/>
        </w:rPr>
        <w:t>1.</w:t>
      </w:r>
      <w:r w:rsidRPr="007371E8">
        <w:rPr>
          <w:szCs w:val="24"/>
        </w:rPr>
        <w:tab/>
        <w:t>võtab vastu allpool toodud esimese lugemise seisukoha</w:t>
      </w:r>
      <w:r w:rsidR="00CF1DCB" w:rsidRPr="007371E8">
        <w:rPr>
          <w:rStyle w:val="FootnoteReference"/>
          <w:szCs w:val="24"/>
        </w:rPr>
        <w:footnoteReference w:id="3"/>
      </w:r>
      <w:r w:rsidRPr="007371E8">
        <w:rPr>
          <w:szCs w:val="24"/>
        </w:rPr>
        <w:t>;</w:t>
      </w:r>
    </w:p>
    <w:p w:rsidR="006E3C56" w:rsidRPr="007371E8" w:rsidRDefault="006E3C56" w:rsidP="00060D8D">
      <w:pPr>
        <w:spacing w:after="240"/>
        <w:ind w:left="567" w:hanging="567"/>
        <w:rPr>
          <w:szCs w:val="24"/>
        </w:rPr>
      </w:pPr>
      <w:r w:rsidRPr="007371E8">
        <w:rPr>
          <w:szCs w:val="24"/>
        </w:rPr>
        <w:t>2.</w:t>
      </w:r>
      <w:r w:rsidRPr="007371E8">
        <w:rPr>
          <w:szCs w:val="24"/>
        </w:rPr>
        <w:tab/>
        <w:t xml:space="preserve">kiidab heaks Euroopa Parlamendi, nõukogu ja komisjoni ühisavalduse, mis on lisatud käesolevale resolutsioonile, mis avaldatakse </w:t>
      </w:r>
      <w:r w:rsidRPr="007371E8">
        <w:rPr>
          <w:i/>
          <w:szCs w:val="24"/>
        </w:rPr>
        <w:t>Euroopa Liidu Teataja</w:t>
      </w:r>
      <w:r w:rsidRPr="007371E8">
        <w:rPr>
          <w:szCs w:val="24"/>
        </w:rPr>
        <w:t xml:space="preserve"> C</w:t>
      </w:r>
      <w:r w:rsidRPr="007371E8">
        <w:rPr>
          <w:szCs w:val="24"/>
        </w:rPr>
        <w:noBreakHyphen/>
        <w:t>seerias;</w:t>
      </w:r>
    </w:p>
    <w:p w:rsidR="006E3C56" w:rsidRPr="007371E8" w:rsidRDefault="006E3C56" w:rsidP="006E3C56">
      <w:pPr>
        <w:pStyle w:val="Footer"/>
        <w:tabs>
          <w:tab w:val="clear" w:pos="4535"/>
          <w:tab w:val="clear" w:pos="9071"/>
          <w:tab w:val="left" w:pos="-180"/>
          <w:tab w:val="left" w:pos="720"/>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ind w:left="567" w:hanging="567"/>
        <w:rPr>
          <w:snapToGrid w:val="0"/>
          <w:sz w:val="24"/>
          <w:szCs w:val="24"/>
        </w:rPr>
      </w:pPr>
      <w:r w:rsidRPr="007371E8">
        <w:rPr>
          <w:sz w:val="24"/>
          <w:szCs w:val="24"/>
        </w:rPr>
        <w:t>3.</w:t>
      </w:r>
      <w:r w:rsidRPr="007371E8">
        <w:rPr>
          <w:snapToGrid w:val="0"/>
          <w:sz w:val="24"/>
          <w:szCs w:val="24"/>
        </w:rPr>
        <w:tab/>
        <w:t xml:space="preserve">võtab teadmiseks käesolevale resolutsioonile lisatud komisjoni avalduse, </w:t>
      </w:r>
      <w:r w:rsidRPr="007371E8">
        <w:rPr>
          <w:sz w:val="24"/>
          <w:szCs w:val="24"/>
        </w:rPr>
        <w:t xml:space="preserve">mis avaldatakse </w:t>
      </w:r>
      <w:r w:rsidRPr="007371E8">
        <w:rPr>
          <w:i/>
          <w:sz w:val="24"/>
          <w:szCs w:val="24"/>
        </w:rPr>
        <w:t>Euroopa Liidu Teataja</w:t>
      </w:r>
      <w:r w:rsidRPr="007371E8">
        <w:rPr>
          <w:sz w:val="24"/>
          <w:szCs w:val="24"/>
        </w:rPr>
        <w:t xml:space="preserve"> C</w:t>
      </w:r>
      <w:r w:rsidRPr="007371E8">
        <w:rPr>
          <w:sz w:val="24"/>
          <w:szCs w:val="24"/>
        </w:rPr>
        <w:noBreakHyphen/>
        <w:t>seerias;</w:t>
      </w:r>
    </w:p>
    <w:p w:rsidR="004F0E26" w:rsidRPr="007371E8" w:rsidRDefault="006E3C56" w:rsidP="004F0E26">
      <w:pPr>
        <w:pStyle w:val="Normal12Hanging"/>
      </w:pPr>
      <w:r w:rsidRPr="007371E8">
        <w:t>4</w:t>
      </w:r>
      <w:r w:rsidR="004F0E26" w:rsidRPr="007371E8">
        <w:t>.</w:t>
      </w:r>
      <w:r w:rsidR="004F0E26" w:rsidRPr="007371E8">
        <w:tab/>
        <w:t>palub komisjonil ettepaneku uuesti Euroopa Parlamendile saata, kui komisjon asendab oma ettepaneku, muudab seda oluliselt või kavatseb seda oluliselt muuta;</w:t>
      </w:r>
    </w:p>
    <w:p w:rsidR="004F0E26" w:rsidRPr="007371E8" w:rsidRDefault="006E3C56" w:rsidP="004F0E26">
      <w:pPr>
        <w:pStyle w:val="Normal12Hanging"/>
      </w:pPr>
      <w:r w:rsidRPr="007371E8">
        <w:t>5</w:t>
      </w:r>
      <w:r w:rsidR="004F0E26" w:rsidRPr="007371E8">
        <w:t>.</w:t>
      </w:r>
      <w:r w:rsidR="004F0E26" w:rsidRPr="007371E8">
        <w:tab/>
        <w:t>teeb presidendile ülesandeks edastada Euroopa Parlamendi seisukoht nõukogule ja komisjonile ning liikmesriikide parlamentidele.</w:t>
      </w:r>
    </w:p>
    <w:p w:rsidR="00CF1DCB" w:rsidRPr="007371E8" w:rsidRDefault="00CF1DCB">
      <w:pPr>
        <w:widowControl/>
      </w:pPr>
      <w:r w:rsidRPr="007371E8">
        <w:br w:type="page"/>
      </w:r>
    </w:p>
    <w:p w:rsidR="00CF1DCB" w:rsidRPr="007371E8" w:rsidRDefault="00CF1DCB" w:rsidP="00CF1DCB">
      <w:pPr>
        <w:widowControl/>
        <w:spacing w:after="240"/>
        <w:rPr>
          <w:b/>
          <w:szCs w:val="24"/>
          <w:lang w:eastAsia="de-DE"/>
        </w:rPr>
      </w:pPr>
      <w:r w:rsidRPr="007371E8">
        <w:rPr>
          <w:b/>
          <w:szCs w:val="24"/>
          <w:lang w:eastAsia="de-DE"/>
        </w:rPr>
        <w:lastRenderedPageBreak/>
        <w:t>P9_</w:t>
      </w:r>
      <w:r w:rsidRPr="007371E8">
        <w:rPr>
          <w:b/>
          <w:noProof/>
          <w:szCs w:val="24"/>
          <w:lang w:eastAsia="de-DE"/>
        </w:rPr>
        <w:t>TC1-COD</w:t>
      </w:r>
      <w:r w:rsidRPr="007371E8">
        <w:rPr>
          <w:b/>
          <w:szCs w:val="24"/>
          <w:lang w:eastAsia="de-DE"/>
        </w:rPr>
        <w:t>(2018)0218</w:t>
      </w:r>
    </w:p>
    <w:p w:rsidR="00CF1DCB" w:rsidRPr="007371E8" w:rsidRDefault="00CF1DCB" w:rsidP="00CF1DCB">
      <w:pPr>
        <w:widowControl/>
        <w:spacing w:after="240"/>
        <w:rPr>
          <w:b/>
          <w:noProof/>
          <w:szCs w:val="24"/>
        </w:rPr>
      </w:pPr>
      <w:r w:rsidRPr="007371E8">
        <w:rPr>
          <w:b/>
          <w:noProof/>
          <w:szCs w:val="24"/>
        </w:rPr>
        <w:t>Euroopa Parlamendi seisukoht, vastu võetud esimesel lugemisel 23. novembril 2021. aastal eesmärgiga võtta vastu Euroopa Parlamendi ja nõukogu määrus (</w:t>
      </w:r>
      <w:r w:rsidRPr="007371E8">
        <w:rPr>
          <w:b/>
          <w:szCs w:val="24"/>
        </w:rPr>
        <w:t>EL) 2021/…</w:t>
      </w:r>
      <w:r w:rsidRPr="007371E8">
        <w:rPr>
          <w:b/>
          <w:noProof/>
          <w:szCs w:val="24"/>
        </w:rPr>
        <w:t xml:space="preserve">, </w:t>
      </w:r>
      <w:r w:rsidRPr="007371E8">
        <w:rPr>
          <w:b/>
          <w:szCs w:val="24"/>
        </w:rPr>
        <w:t xml:space="preserve">millega muudetakse määrust (EL) nr 1308/2013, millega kehtestatakse põllumajandustoodete ühine turukorraldus, määrust (EL) nr 1151/2012 põllumajandustoodete ja toidu kvaliteedikavade kohta, määrust (EL) nr 251/2014 aromatiseeritud veinitoodete määratlemise, kirjeldamise, esitlemise, märgistamise ja geograafiliste tähiste kaitse kohta </w:t>
      </w:r>
      <w:r w:rsidRPr="00B15938">
        <w:rPr>
          <w:b/>
          <w:szCs w:val="24"/>
        </w:rPr>
        <w:t xml:space="preserve">ning </w:t>
      </w:r>
      <w:r w:rsidRPr="007371E8">
        <w:rPr>
          <w:b/>
          <w:szCs w:val="24"/>
        </w:rPr>
        <w:t>määrust (EL) nr 228/2013, millega kehtestatakse põllumajanduse erimeetmed liidu äärepoolseimate piirkondade jaoks</w:t>
      </w:r>
      <w:r w:rsidR="00B15938">
        <w:rPr>
          <w:b/>
          <w:szCs w:val="24"/>
        </w:rPr>
        <w:t xml:space="preserve"> </w:t>
      </w:r>
      <w:bookmarkStart w:id="9" w:name="_GoBack"/>
      <w:bookmarkEnd w:id="9"/>
    </w:p>
    <w:p w:rsidR="00B15938" w:rsidRPr="003621D3" w:rsidRDefault="00B15938" w:rsidP="00B15938">
      <w:pPr>
        <w:rPr>
          <w:i/>
        </w:rPr>
      </w:pPr>
      <w:r w:rsidRPr="003621D3">
        <w:rPr>
          <w:i/>
        </w:rPr>
        <w:t>(Kuna Euroopa Parlament ja nõukogu jõudsid kokkuleppele, vastab Euroopa Parlamendi seisukoht õig</w:t>
      </w:r>
      <w:r>
        <w:rPr>
          <w:i/>
        </w:rPr>
        <w:t>usakti (määrus (EL) 2021/2117</w:t>
      </w:r>
      <w:r w:rsidRPr="003621D3">
        <w:rPr>
          <w:i/>
        </w:rPr>
        <w:t>) lõplikule kujule)</w:t>
      </w:r>
      <w:r>
        <w:rPr>
          <w:i/>
        </w:rPr>
        <w:t>.</w:t>
      </w:r>
    </w:p>
    <w:p w:rsidR="00504800" w:rsidRPr="007371E8" w:rsidRDefault="00504800">
      <w:pPr>
        <w:widowControl/>
      </w:pPr>
      <w:r w:rsidRPr="007371E8">
        <w:br w:type="page"/>
      </w:r>
    </w:p>
    <w:p w:rsidR="00504800" w:rsidRPr="007371E8" w:rsidRDefault="00504800" w:rsidP="00504800">
      <w:pPr>
        <w:spacing w:before="120" w:after="120" w:line="360" w:lineRule="auto"/>
        <w:jc w:val="right"/>
        <w:rPr>
          <w:szCs w:val="24"/>
        </w:rPr>
      </w:pPr>
      <w:r w:rsidRPr="007371E8">
        <w:rPr>
          <w:szCs w:val="24"/>
        </w:rPr>
        <w:lastRenderedPageBreak/>
        <w:t>SEADUSANDLIKU RESOLUTSIOONI LISA</w:t>
      </w:r>
      <w:r w:rsidR="00094B1A">
        <w:rPr>
          <w:rStyle w:val="FootnoteReference"/>
          <w:szCs w:val="24"/>
        </w:rPr>
        <w:footnoteReference w:id="4"/>
      </w:r>
    </w:p>
    <w:p w:rsidR="00504800" w:rsidRPr="007371E8" w:rsidRDefault="00504800" w:rsidP="000D42E1">
      <w:pPr>
        <w:keepNext/>
        <w:keepLines/>
        <w:widowControl/>
        <w:spacing w:before="480" w:after="240" w:line="360" w:lineRule="auto"/>
        <w:jc w:val="center"/>
        <w:rPr>
          <w:b/>
          <w:szCs w:val="24"/>
        </w:rPr>
      </w:pPr>
      <w:r w:rsidRPr="007371E8">
        <w:rPr>
          <w:b/>
          <w:szCs w:val="24"/>
        </w:rPr>
        <w:t xml:space="preserve">Euroopa Parlamendi, nõukogu ja komisjoni ühisavaldus </w:t>
      </w:r>
      <w:proofErr w:type="spellStart"/>
      <w:r w:rsidRPr="007371E8">
        <w:rPr>
          <w:b/>
          <w:szCs w:val="24"/>
        </w:rPr>
        <w:t>mitmepoolsel</w:t>
      </w:r>
      <w:proofErr w:type="spellEnd"/>
      <w:r w:rsidRPr="007371E8">
        <w:rPr>
          <w:b/>
          <w:szCs w:val="24"/>
        </w:rPr>
        <w:t xml:space="preserve"> tasandil toimuva ennetava tegevuse kohta seoses ELi tervishoiu- ja keskkonnastandardite kohaldamisega imporditavate põllumajandustoodete suhtes</w:t>
      </w:r>
    </w:p>
    <w:p w:rsidR="00504800" w:rsidRPr="007371E8" w:rsidRDefault="00504800" w:rsidP="00504800">
      <w:pPr>
        <w:spacing w:before="120" w:after="120" w:line="360" w:lineRule="auto"/>
        <w:rPr>
          <w:szCs w:val="24"/>
        </w:rPr>
      </w:pPr>
      <w:r w:rsidRPr="007371E8">
        <w:rPr>
          <w:szCs w:val="24"/>
        </w:rPr>
        <w:t>Euroopa Parlament, nõukogu ja komisjon tunnistavad vajadust saavutada kooskõlas rahvusvaheliste kaubanduseeskirjadega suurem sidusus Euroopa Liidus põllumajandustoodete suhtes kohaldatavate tervishoiu- ja keskkonnastandardite ning imporditavate põllumajandustoodete suhtes kohaldatavate standardite vahel. Selleks et tegeleda säästva arengu küsimustega, eelkõige kliimamuutuste ja bioloogilise mitmekesisuse vähenemisega, mis on üleilmsed probleemid, ning vastata kodanike ootustele kvaliteetsema ja jätkusuutlikuma toidu järele, on Euroopa Liit neid standardeid aastaid pidevalt tõstnud. Euroopa rohelise kokkuleppe ja selle valdkondlike strateegiatega, sealhulgas komisjoni teatisega „Talust taldrikule“ strateegia kohta püütakse selle eesmärgi saavutamise suunas liikuda ning selle tõttu karmistatakse ELis kohaldatavaid standardeid, sealhulgas vajaduse korral imporditavate toodete suhtes.</w:t>
      </w:r>
    </w:p>
    <w:p w:rsidR="00504800" w:rsidRPr="007371E8" w:rsidRDefault="00504800" w:rsidP="00504800">
      <w:pPr>
        <w:spacing w:before="120" w:after="120" w:line="360" w:lineRule="auto"/>
        <w:rPr>
          <w:szCs w:val="24"/>
        </w:rPr>
      </w:pPr>
      <w:r w:rsidRPr="007371E8">
        <w:rPr>
          <w:szCs w:val="24"/>
        </w:rPr>
        <w:t xml:space="preserve">Euroopa Parlament, nõukogu ja komisjon tunnistavad vajadust osaleda rahvusvaheliste kaubanduseeskirjade jõustamisel ja parandamisel ennetavalt </w:t>
      </w:r>
      <w:proofErr w:type="spellStart"/>
      <w:r w:rsidRPr="007371E8">
        <w:rPr>
          <w:szCs w:val="24"/>
        </w:rPr>
        <w:t>mitmepoolsel</w:t>
      </w:r>
      <w:proofErr w:type="spellEnd"/>
      <w:r w:rsidRPr="007371E8">
        <w:rPr>
          <w:szCs w:val="24"/>
        </w:rPr>
        <w:t xml:space="preserve"> tasandil, et suurendada rahvusvaheliste keskkonnaalaste eesmärkide ambitsioonikust. Nagu on märgitud komisjoni teatises kaubanduspoliitika läbivaatamise kohta, on samuti asjakohane, et Euroopa Liit nõuab teatavatel WTO eeskirjades kindlaksmääratud tingimustel, et imporditavad põllumajandustooted vastaksid teatavatele tootmisnõuetele, et tagada Euroopa Liidus põllumajandustoodete suhtes kohaldatavate tervishoiu-, loomade heaolu- ja keskkonnastandardite tõhusus ning aidata kaasa Euroopa rohelise kokkuleppe ja „Talust taldrikule“ strateegia täielikule elluviimisele. Arvestades oma turu tähtsust rahvusvahelises kaubanduses, saab Euroopa Liit kasutada oma mõjuvõimu, et tõsta tervishoiu- ja </w:t>
      </w:r>
      <w:r w:rsidRPr="007371E8">
        <w:rPr>
          <w:szCs w:val="24"/>
        </w:rPr>
        <w:lastRenderedPageBreak/>
        <w:t>keskkonnastandardeid kogu maailmas ning aidata seeläbi kaasa rahvusvaheliste keskkonnaeesmärkide, näiteks Pariisi kokkuleppe eesmärkide saavutamisele.</w:t>
      </w:r>
    </w:p>
    <w:p w:rsidR="00504800" w:rsidRPr="007371E8" w:rsidRDefault="00504800" w:rsidP="00504800">
      <w:pPr>
        <w:spacing w:before="120" w:after="120" w:line="360" w:lineRule="auto"/>
        <w:rPr>
          <w:szCs w:val="24"/>
        </w:rPr>
      </w:pPr>
      <w:r w:rsidRPr="007371E8">
        <w:rPr>
          <w:szCs w:val="24"/>
        </w:rPr>
        <w:t xml:space="preserve">Euroopa Parlament, nõukogu ja komisjon tervitavad kaubanduspoliitika ülevaates esitatud laiemat lähenemisviisi seoses vajadusega kaasata </w:t>
      </w:r>
      <w:proofErr w:type="spellStart"/>
      <w:r w:rsidRPr="007371E8">
        <w:rPr>
          <w:szCs w:val="24"/>
        </w:rPr>
        <w:t>mitmepoolsel</w:t>
      </w:r>
      <w:proofErr w:type="spellEnd"/>
      <w:r w:rsidRPr="007371E8">
        <w:rPr>
          <w:szCs w:val="24"/>
        </w:rPr>
        <w:t xml:space="preserve"> tasandil rohkem selliseid põhiküsimusi nagu strateegilised varud, eelkõige seetõttu, et toit on esmatarbekaup. Üleilmse toiduga kindlustatuse parandamine tähendab põllumajandusturgude ebastabiilsuse vähendamist </w:t>
      </w:r>
      <w:proofErr w:type="spellStart"/>
      <w:r w:rsidRPr="007371E8">
        <w:rPr>
          <w:szCs w:val="24"/>
        </w:rPr>
        <w:t>mitmepoolse</w:t>
      </w:r>
      <w:proofErr w:type="spellEnd"/>
      <w:r w:rsidRPr="007371E8">
        <w:rPr>
          <w:szCs w:val="24"/>
        </w:rPr>
        <w:t xml:space="preserve"> koostöö suurendamise kaudu, mis läheb kaugemale turumoonutuste vähendamisest, mis on küll vajalik, kuid ebapiisav tegur rahvusvaheliste turgude stabiliseerimiseks.</w:t>
      </w:r>
    </w:p>
    <w:p w:rsidR="00504800" w:rsidRPr="007371E8" w:rsidRDefault="00504800" w:rsidP="000D42E1">
      <w:pPr>
        <w:keepNext/>
        <w:keepLines/>
        <w:widowControl/>
        <w:spacing w:before="480" w:after="240" w:line="360" w:lineRule="auto"/>
        <w:jc w:val="center"/>
        <w:rPr>
          <w:rFonts w:eastAsia="Calibri"/>
          <w:b/>
          <w:bCs/>
          <w:szCs w:val="24"/>
          <w:lang w:eastAsia="en-US"/>
        </w:rPr>
      </w:pPr>
      <w:r w:rsidRPr="007371E8">
        <w:rPr>
          <w:rFonts w:eastAsia="Calibri"/>
          <w:b/>
          <w:szCs w:val="24"/>
          <w:lang w:eastAsia="en-US"/>
        </w:rPr>
        <w:t>Euroopa Liidu Nõukogu, Euroopa Parlamendi ja Euroopa Komisjoni ühisavaldus ELi suhkrusektoriga seotud ühise turukorralduse sätete kohta</w:t>
      </w:r>
    </w:p>
    <w:p w:rsidR="00504800" w:rsidRPr="007371E8" w:rsidRDefault="00880A85" w:rsidP="00504800">
      <w:pPr>
        <w:widowControl/>
        <w:spacing w:line="360" w:lineRule="auto"/>
        <w:rPr>
          <w:rFonts w:eastAsia="Calibri"/>
          <w:szCs w:val="24"/>
          <w:lang w:eastAsia="en-US"/>
        </w:rPr>
      </w:pPr>
      <w:r w:rsidRPr="007371E8">
        <w:rPr>
          <w:szCs w:val="24"/>
        </w:rPr>
        <w:t xml:space="preserve">Euroopa Parlament, nõukogu ja komisjon </w:t>
      </w:r>
      <w:r w:rsidR="00504800" w:rsidRPr="007371E8">
        <w:rPr>
          <w:rFonts w:eastAsia="Calibri"/>
          <w:szCs w:val="24"/>
          <w:lang w:eastAsia="en-US"/>
        </w:rPr>
        <w:t>tunnistavad, et pärast 2017. aasta oktoobris toimunud suhkrukvootide kaotamist esineb suhkrusektoris raskusi, nagu rahvusvaheliste turgude ebastabiilsus, tarbimise seisak ning suhkrupeedi ja suhkru tootmise vähenemine. Selline olukord tekitab ELi suhkrusektorile muret.</w:t>
      </w:r>
    </w:p>
    <w:p w:rsidR="00504800" w:rsidRPr="007371E8" w:rsidRDefault="00504800" w:rsidP="00504800">
      <w:pPr>
        <w:widowControl/>
        <w:spacing w:line="360" w:lineRule="auto"/>
        <w:rPr>
          <w:rFonts w:eastAsia="Calibri"/>
          <w:szCs w:val="24"/>
          <w:lang w:eastAsia="en-US"/>
        </w:rPr>
      </w:pPr>
      <w:r w:rsidRPr="007371E8">
        <w:rPr>
          <w:rFonts w:eastAsia="Calibri"/>
          <w:szCs w:val="24"/>
          <w:lang w:eastAsia="en-US"/>
        </w:rPr>
        <w:t>Sektori praegust olukorda ja kohanemisstrateegiaid hinnatakse põhjalikult 2021. aasta sügiseks lõpule viidava uuringu raames. Uuringus analüüsitakse suhkrusektori jaoks kättesaadavaid Euroopa ja riiklikke poliitikavahendeid, erasektori ja avaliku sektori asutuste vastavaid rolle sektorit mõjutavatele suurtele riskidele reageerimisel ning määratakse kindlaks võimalikud strateegiad Euroopa suhkrusektori vastupanuvõime parandamiseks.</w:t>
      </w:r>
    </w:p>
    <w:p w:rsidR="00504800" w:rsidRPr="007371E8" w:rsidRDefault="00880A85" w:rsidP="00504800">
      <w:pPr>
        <w:widowControl/>
        <w:spacing w:line="360" w:lineRule="auto"/>
        <w:rPr>
          <w:rFonts w:eastAsia="Calibri"/>
          <w:szCs w:val="24"/>
          <w:lang w:eastAsia="en-US"/>
        </w:rPr>
      </w:pPr>
      <w:r w:rsidRPr="007371E8">
        <w:rPr>
          <w:szCs w:val="24"/>
        </w:rPr>
        <w:t xml:space="preserve">Euroopa Parlament, nõukogu ja komisjon </w:t>
      </w:r>
      <w:r w:rsidR="00504800" w:rsidRPr="007371E8">
        <w:rPr>
          <w:rFonts w:eastAsia="Calibri"/>
          <w:szCs w:val="24"/>
          <w:lang w:eastAsia="en-US"/>
        </w:rPr>
        <w:t xml:space="preserve">kaaluvad nimetatud uuringus esitatud peamisi leide ja järeldusi arvesse võttes kõiki asjakohaseid edasisi poliitikasuundi. Sellised tulevased poliitikasuunad võivad hõlmata kõiki asjakohaseid regulatiivseid ja mitteregulatiivseid algatusi, mis on seotud turu- ja </w:t>
      </w:r>
      <w:proofErr w:type="spellStart"/>
      <w:r w:rsidR="00504800" w:rsidRPr="007371E8">
        <w:rPr>
          <w:rFonts w:eastAsia="Calibri"/>
          <w:szCs w:val="24"/>
          <w:lang w:eastAsia="en-US"/>
        </w:rPr>
        <w:t>kriisiohjevahenditega</w:t>
      </w:r>
      <w:proofErr w:type="spellEnd"/>
      <w:r w:rsidR="00504800" w:rsidRPr="007371E8">
        <w:rPr>
          <w:rFonts w:eastAsia="Calibri"/>
          <w:szCs w:val="24"/>
          <w:lang w:eastAsia="en-US"/>
        </w:rPr>
        <w:t xml:space="preserve">, turu läbipaistvusega suhkru tarneahelas, kasvatajate ja suhkrutootjate vaheliste lepinguliste suhetega, rahvusvahelise kaubandusega ja </w:t>
      </w:r>
      <w:proofErr w:type="spellStart"/>
      <w:r w:rsidR="00504800" w:rsidRPr="007371E8">
        <w:rPr>
          <w:rFonts w:eastAsia="Calibri"/>
          <w:szCs w:val="24"/>
          <w:lang w:eastAsia="en-US"/>
        </w:rPr>
        <w:t>biomajanduse</w:t>
      </w:r>
      <w:proofErr w:type="spellEnd"/>
      <w:r w:rsidR="00504800" w:rsidRPr="007371E8">
        <w:rPr>
          <w:rFonts w:eastAsia="Calibri"/>
          <w:szCs w:val="24"/>
          <w:lang w:eastAsia="en-US"/>
        </w:rPr>
        <w:t xml:space="preserve"> arenguga.</w:t>
      </w:r>
    </w:p>
    <w:p w:rsidR="00504800" w:rsidRPr="007371E8" w:rsidRDefault="00504800" w:rsidP="000D42E1">
      <w:pPr>
        <w:keepNext/>
        <w:keepLines/>
        <w:widowControl/>
        <w:spacing w:before="480" w:after="240" w:line="360" w:lineRule="auto"/>
        <w:jc w:val="center"/>
        <w:rPr>
          <w:b/>
          <w:szCs w:val="24"/>
        </w:rPr>
      </w:pPr>
      <w:r w:rsidRPr="007371E8">
        <w:rPr>
          <w:b/>
          <w:szCs w:val="24"/>
        </w:rPr>
        <w:t>Euroopa Parlamendi ja nõukogu ühisavaldus ELi tervishoiu- ja keskkonnastandardite kohaldamise kohta imporditavate põllumajandustoodete suhtes</w:t>
      </w:r>
    </w:p>
    <w:p w:rsidR="00504800" w:rsidRPr="007371E8" w:rsidRDefault="00504800" w:rsidP="00504800">
      <w:pPr>
        <w:spacing w:before="120" w:after="120" w:line="360" w:lineRule="auto"/>
        <w:rPr>
          <w:szCs w:val="24"/>
        </w:rPr>
      </w:pPr>
      <w:r w:rsidRPr="007371E8">
        <w:rPr>
          <w:szCs w:val="24"/>
        </w:rPr>
        <w:t xml:space="preserve">Euroopa Parlament ja nõukogu kutsuvad komisjoni üles esitama hiljemalt 2022. aasta juuniks aruande, mis sisaldab hinnangut ELi tervishoiu- ja keskkonnastandardite (sealhulgas loomade </w:t>
      </w:r>
      <w:r w:rsidRPr="007371E8">
        <w:rPr>
          <w:szCs w:val="24"/>
        </w:rPr>
        <w:lastRenderedPageBreak/>
        <w:t>heaolu standardid ning protsessid ja tootmismeetodid) imporditavate põllumajandustoodete ja põllumajanduslike toiduainete suhtes kohaldamise põhjenduste ja õigusliku teostatavuse kohta ning milles määratakse kindlaks konkreetsed algatused, et tagada kooskõlas WTO eeskirjadega nende kohaldamise parem järjepidevus. Aruanne peaks hõlmama kõiki asjakohaseid avaliku poliitika valdkondi, sealhulgas ühist põllumajanduspoliitikat, tervise- ja toiduohutuspoliitikat, keskkonnapoliitikat ja ühist kaubanduspoliitikat.</w:t>
      </w:r>
    </w:p>
    <w:p w:rsidR="00504800" w:rsidRPr="007371E8" w:rsidRDefault="00504800" w:rsidP="000D42E1">
      <w:pPr>
        <w:keepNext/>
        <w:keepLines/>
        <w:widowControl/>
        <w:spacing w:before="480" w:after="240" w:line="360" w:lineRule="auto"/>
        <w:jc w:val="center"/>
        <w:rPr>
          <w:rFonts w:eastAsia="Calibri"/>
          <w:b/>
          <w:szCs w:val="24"/>
          <w:lang w:eastAsia="en-US"/>
        </w:rPr>
      </w:pPr>
      <w:r w:rsidRPr="007371E8">
        <w:rPr>
          <w:rFonts w:eastAsia="Calibri"/>
          <w:b/>
          <w:szCs w:val="24"/>
          <w:lang w:eastAsia="en-US"/>
        </w:rPr>
        <w:t xml:space="preserve">Komisjoni avaldus impordi korral kohaldatavate jääkide piirnormide ja </w:t>
      </w:r>
      <w:proofErr w:type="spellStart"/>
      <w:r w:rsidRPr="007371E8">
        <w:rPr>
          <w:rFonts w:eastAsia="Calibri"/>
          <w:b/>
          <w:i/>
          <w:iCs/>
          <w:szCs w:val="24"/>
          <w:lang w:eastAsia="en-US"/>
        </w:rPr>
        <w:t>codex</w:t>
      </w:r>
      <w:r w:rsidRPr="007371E8">
        <w:rPr>
          <w:rFonts w:eastAsia="Calibri"/>
          <w:b/>
          <w:szCs w:val="24"/>
          <w:lang w:eastAsia="en-US"/>
        </w:rPr>
        <w:t>’is</w:t>
      </w:r>
      <w:proofErr w:type="spellEnd"/>
      <w:r w:rsidRPr="007371E8">
        <w:rPr>
          <w:rFonts w:eastAsia="Calibri"/>
          <w:b/>
          <w:szCs w:val="24"/>
          <w:lang w:eastAsia="en-US"/>
        </w:rPr>
        <w:t xml:space="preserve"> esitatud jääkide piirnormide läbivaatamise kohta</w:t>
      </w:r>
    </w:p>
    <w:p w:rsidR="00504800" w:rsidRPr="007371E8" w:rsidRDefault="00504800" w:rsidP="00504800">
      <w:pPr>
        <w:widowControl/>
        <w:spacing w:after="160" w:line="360" w:lineRule="auto"/>
        <w:rPr>
          <w:rFonts w:eastAsia="Calibri"/>
          <w:szCs w:val="24"/>
          <w:lang w:eastAsia="en-US"/>
        </w:rPr>
      </w:pPr>
      <w:r w:rsidRPr="007371E8">
        <w:rPr>
          <w:rFonts w:eastAsia="Calibri"/>
          <w:szCs w:val="24"/>
          <w:lang w:eastAsia="en-US"/>
        </w:rPr>
        <w:t xml:space="preserve">Euroopa Komisjon tagab ka edaspidi, et pärast toimeainete kohta kättesaadava teadusliku teabe põhjalikku hindamist kas määruse (EÜ) nr 1107/2009 või määruse (EÜ) nr 396/2005 kohaste menetlustega seoses ning kooskõlas WTO eeskirjadega, hinnatakse ja vaadatakse läbi </w:t>
      </w:r>
      <w:proofErr w:type="spellStart"/>
      <w:r w:rsidRPr="007371E8">
        <w:rPr>
          <w:rFonts w:eastAsia="Calibri"/>
          <w:i/>
          <w:iCs/>
          <w:szCs w:val="24"/>
          <w:lang w:eastAsia="en-US"/>
        </w:rPr>
        <w:t>codex</w:t>
      </w:r>
      <w:r w:rsidRPr="007371E8">
        <w:rPr>
          <w:rFonts w:eastAsia="Calibri"/>
          <w:szCs w:val="24"/>
          <w:lang w:eastAsia="en-US"/>
        </w:rPr>
        <w:t>’is</w:t>
      </w:r>
      <w:proofErr w:type="spellEnd"/>
      <w:r w:rsidRPr="007371E8">
        <w:rPr>
          <w:rFonts w:eastAsia="Calibri"/>
          <w:szCs w:val="24"/>
          <w:lang w:eastAsia="en-US"/>
        </w:rPr>
        <w:t xml:space="preserve"> esitatud jääkide piirnormid (CXL) nende toimeainete puhul, mis ei ole ELis (enam) heaks kiidetud, nii et mis tahes jäägid toidus või söödas ei kujuta endast tarbijatele mingit ohtu. Lisaks praegu kaalutavatele tervise ja hea põllumajandustava aspektidele võtab komisjon impordi korral kohaldatavaid jääkide piirnorme käsitlevate taotluste hindamisel või nende toimeainete impordi korral kohaldatavate jääkide piirnormide läbivaatamisel, mida ELis enam heaks ei kiideta, kooskõlas WTO eeskirjadega arvesse ka ülemaailmseid keskkonnaprobleeme. Ettepanek, mille komisjon esitab kestlike toidusüsteemide õigusraamistiku kohta, on oluline lisasamm selle eesmärgi täielikuks saavutamiseks kooskõlas rohelise kokkuleppe eesmärkidega.</w:t>
      </w:r>
    </w:p>
    <w:p w:rsidR="00504800" w:rsidRPr="007371E8" w:rsidRDefault="00504800" w:rsidP="000D42E1">
      <w:pPr>
        <w:keepNext/>
        <w:keepLines/>
        <w:widowControl/>
        <w:spacing w:before="480" w:after="240" w:line="360" w:lineRule="auto"/>
        <w:jc w:val="center"/>
        <w:rPr>
          <w:rFonts w:eastAsia="Calibri"/>
          <w:b/>
          <w:szCs w:val="24"/>
          <w:lang w:eastAsia="en-US"/>
        </w:rPr>
      </w:pPr>
      <w:r w:rsidRPr="007371E8">
        <w:rPr>
          <w:rFonts w:eastAsia="Calibri"/>
          <w:b/>
          <w:szCs w:val="24"/>
          <w:lang w:eastAsia="en-US"/>
        </w:rPr>
        <w:t>Komisjoni avaldus toitumisalase ja koostisosi käsitleva teabe esitamise kohta veini ja aromatiseeritud veinitoodete märgistusel</w:t>
      </w:r>
    </w:p>
    <w:p w:rsidR="00504800" w:rsidRPr="007371E8" w:rsidRDefault="00504800" w:rsidP="00504800">
      <w:pPr>
        <w:widowControl/>
        <w:spacing w:after="160" w:line="360" w:lineRule="auto"/>
        <w:rPr>
          <w:rFonts w:eastAsia="Calibri"/>
          <w:szCs w:val="24"/>
          <w:lang w:eastAsia="en-US"/>
        </w:rPr>
      </w:pPr>
      <w:r w:rsidRPr="007371E8">
        <w:rPr>
          <w:rFonts w:eastAsia="Calibri"/>
          <w:szCs w:val="24"/>
          <w:lang w:eastAsia="en-US"/>
        </w:rPr>
        <w:t>Komisjon on seisukohal, et tooteid, mille alkoholisisaldus on kuni 1,2 mahuprotsenti, tuleks jätkuvalt reguleerida toidualase teabe määrusega, ning jätab endale õiguse pöörduda tagasi veini märgistamise õigusraamistiku juurde tulevase algatuse raames, mis käsitleb kõigi alkohoolsete jookide märgistamist kooskõlas ELi vähktõvevastase võitluse kavaga.</w:t>
      </w:r>
    </w:p>
    <w:p w:rsidR="00CF1DCB" w:rsidRPr="007371E8" w:rsidRDefault="00504800" w:rsidP="00504800">
      <w:pPr>
        <w:widowControl/>
        <w:spacing w:after="160" w:line="360" w:lineRule="auto"/>
        <w:rPr>
          <w:rFonts w:eastAsia="Calibri"/>
          <w:szCs w:val="24"/>
          <w:lang w:eastAsia="en-US"/>
        </w:rPr>
      </w:pPr>
      <w:r w:rsidRPr="007371E8">
        <w:rPr>
          <w:rFonts w:eastAsia="Calibri"/>
          <w:szCs w:val="24"/>
          <w:lang w:eastAsia="en-US"/>
        </w:rPr>
        <w:t>Samuti leiab komisjon, et praegust kompromissi koostisainete loetelu ja toitumisalase teabe esitamise osas veini ja aromatiseeritud veinitoodete märgistusel ei saa käsitada pretsedendina edaspidise seadusandliku ettepaneku ja läbirääkimiste jaoks, ning jätab endale õiguse viia kõigi veinide märgistamisnõuded vastavusse ELi vähktõvevastase võitluse kavaga.</w:t>
      </w:r>
    </w:p>
    <w:sectPr w:rsidR="00CF1DCB" w:rsidRPr="007371E8" w:rsidSect="00C1649F">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2D8" w:rsidRPr="00C1649F" w:rsidRDefault="002E72D8">
      <w:r w:rsidRPr="00C1649F">
        <w:separator/>
      </w:r>
    </w:p>
  </w:endnote>
  <w:endnote w:type="continuationSeparator" w:id="0">
    <w:p w:rsidR="002E72D8" w:rsidRPr="00C1649F" w:rsidRDefault="002E72D8">
      <w:r w:rsidRPr="00C16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okChampa">
    <w:charset w:val="00"/>
    <w:family w:val="swiss"/>
    <w:pitch w:val="variable"/>
    <w:sig w:usb0="03000003" w:usb1="00000000" w:usb2="00000000" w:usb3="00000000" w:csb0="00010001" w:csb1="00000000"/>
  </w:font>
  <w:font w:name="EUAlbertina">
    <w:panose1 w:val="00000000000000000000"/>
    <w:charset w:val="00"/>
    <w:family w:val="auto"/>
    <w:pitch w:val="variable"/>
    <w:sig w:usb0="800002EF" w:usb1="1000E0FB" w:usb2="00000000" w:usb3="00000000" w:csb0="0000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2D8" w:rsidRPr="00C1649F" w:rsidRDefault="002E72D8">
      <w:r w:rsidRPr="00C1649F">
        <w:separator/>
      </w:r>
    </w:p>
  </w:footnote>
  <w:footnote w:type="continuationSeparator" w:id="0">
    <w:p w:rsidR="002E72D8" w:rsidRPr="00C1649F" w:rsidRDefault="002E72D8">
      <w:r w:rsidRPr="00C1649F">
        <w:continuationSeparator/>
      </w:r>
    </w:p>
  </w:footnote>
  <w:footnote w:id="1">
    <w:p w:rsidR="002E72D8" w:rsidRPr="000D42E1" w:rsidRDefault="002E72D8" w:rsidP="00C1649F">
      <w:pPr>
        <w:pStyle w:val="FootnoteText"/>
        <w:ind w:left="567" w:hanging="567"/>
        <w:rPr>
          <w:sz w:val="24"/>
          <w:szCs w:val="24"/>
          <w:lang w:val="et-EE"/>
        </w:rPr>
      </w:pPr>
      <w:r w:rsidRPr="000D42E1">
        <w:rPr>
          <w:rStyle w:val="FootnoteReference"/>
          <w:sz w:val="24"/>
          <w:szCs w:val="24"/>
          <w:lang w:val="et-EE"/>
        </w:rPr>
        <w:footnoteRef/>
      </w:r>
      <w:r w:rsidRPr="000D42E1">
        <w:rPr>
          <w:sz w:val="24"/>
          <w:szCs w:val="24"/>
          <w:lang w:val="et-EE"/>
        </w:rPr>
        <w:t xml:space="preserve"> </w:t>
      </w:r>
      <w:r w:rsidRPr="000D42E1">
        <w:rPr>
          <w:sz w:val="24"/>
          <w:szCs w:val="24"/>
          <w:lang w:val="et-EE"/>
        </w:rPr>
        <w:tab/>
        <w:t>ELT C 62, 15.2.2019, lk 214.</w:t>
      </w:r>
    </w:p>
  </w:footnote>
  <w:footnote w:id="2">
    <w:p w:rsidR="002E72D8" w:rsidRPr="000D42E1" w:rsidRDefault="002E72D8" w:rsidP="00C1649F">
      <w:pPr>
        <w:pStyle w:val="FootnoteText"/>
        <w:ind w:left="567" w:hanging="567"/>
        <w:rPr>
          <w:sz w:val="24"/>
          <w:szCs w:val="24"/>
          <w:lang w:val="et-EE"/>
        </w:rPr>
      </w:pPr>
      <w:r w:rsidRPr="000D42E1">
        <w:rPr>
          <w:rStyle w:val="FootnoteReference"/>
          <w:sz w:val="24"/>
          <w:szCs w:val="24"/>
          <w:lang w:val="et-EE"/>
        </w:rPr>
        <w:footnoteRef/>
      </w:r>
      <w:r w:rsidRPr="000D42E1">
        <w:rPr>
          <w:sz w:val="24"/>
          <w:szCs w:val="24"/>
          <w:lang w:val="et-EE"/>
        </w:rPr>
        <w:t xml:space="preserve"> </w:t>
      </w:r>
      <w:r w:rsidRPr="000D42E1">
        <w:rPr>
          <w:sz w:val="24"/>
          <w:szCs w:val="24"/>
          <w:lang w:val="et-EE"/>
        </w:rPr>
        <w:tab/>
        <w:t>ELT C 86, 7.3.2019, lk 173.</w:t>
      </w:r>
    </w:p>
  </w:footnote>
  <w:footnote w:id="3">
    <w:p w:rsidR="002E72D8" w:rsidRPr="000D42E1" w:rsidRDefault="002E72D8" w:rsidP="00E03D97">
      <w:pPr>
        <w:ind w:left="567" w:hanging="567"/>
        <w:rPr>
          <w:szCs w:val="24"/>
        </w:rPr>
      </w:pPr>
      <w:r w:rsidRPr="000D42E1">
        <w:rPr>
          <w:rStyle w:val="FootnoteReference"/>
          <w:szCs w:val="24"/>
        </w:rPr>
        <w:footnoteRef/>
      </w:r>
      <w:r w:rsidRPr="000D42E1">
        <w:rPr>
          <w:szCs w:val="24"/>
        </w:rPr>
        <w:t xml:space="preserve"> </w:t>
      </w:r>
      <w:r w:rsidRPr="000D42E1">
        <w:rPr>
          <w:szCs w:val="24"/>
        </w:rPr>
        <w:tab/>
        <w:t>Käesolev seisukoht asendab 23. oktoobril 2020. aastal vastuvõetud muudatusettepanekud (Vastuvõetud tekstid, P9_TA(2020)0289).</w:t>
      </w:r>
    </w:p>
  </w:footnote>
  <w:footnote w:id="4">
    <w:p w:rsidR="002E72D8" w:rsidRPr="002E72D8" w:rsidRDefault="002E72D8" w:rsidP="00094B1A">
      <w:pPr>
        <w:pStyle w:val="FootnoteText"/>
        <w:ind w:left="567" w:hanging="567"/>
        <w:rPr>
          <w:sz w:val="24"/>
          <w:szCs w:val="24"/>
          <w:lang w:val="et-EE"/>
        </w:rPr>
      </w:pPr>
      <w:r w:rsidRPr="00094B1A">
        <w:rPr>
          <w:rStyle w:val="FootnoteReference"/>
          <w:sz w:val="24"/>
          <w:szCs w:val="24"/>
        </w:rPr>
        <w:footnoteRef/>
      </w:r>
      <w:r w:rsidRPr="00094B1A">
        <w:rPr>
          <w:sz w:val="24"/>
          <w:szCs w:val="24"/>
          <w:lang w:val="et-EE"/>
        </w:rPr>
        <w:t xml:space="preserve"> </w:t>
      </w:r>
      <w:r w:rsidRPr="00094B1A">
        <w:rPr>
          <w:b/>
          <w:i/>
          <w:szCs w:val="24"/>
          <w:lang w:val="et-EE"/>
        </w:rPr>
        <w:tab/>
      </w:r>
      <w:r w:rsidRPr="00094B1A">
        <w:rPr>
          <w:sz w:val="24"/>
          <w:szCs w:val="24"/>
          <w:lang w:val="et-EE"/>
        </w:rPr>
        <w:t>Tehnilin</w:t>
      </w:r>
      <w:r>
        <w:rPr>
          <w:sz w:val="24"/>
          <w:szCs w:val="24"/>
          <w:lang w:val="et-EE"/>
        </w:rPr>
        <w:t>e joonealune märkus: muudatusettepanekus </w:t>
      </w:r>
      <w:r w:rsidRPr="00094B1A">
        <w:rPr>
          <w:sz w:val="24"/>
          <w:szCs w:val="24"/>
          <w:lang w:val="et-EE"/>
        </w:rPr>
        <w:t xml:space="preserve">283 sisalduv ühisavaldus ennetava tegevuse kohta </w:t>
      </w:r>
      <w:proofErr w:type="spellStart"/>
      <w:r w:rsidRPr="00094B1A">
        <w:rPr>
          <w:sz w:val="24"/>
          <w:szCs w:val="24"/>
          <w:lang w:val="et-EE"/>
        </w:rPr>
        <w:t>mitmepoolsel</w:t>
      </w:r>
      <w:proofErr w:type="spellEnd"/>
      <w:r w:rsidRPr="00094B1A">
        <w:rPr>
          <w:sz w:val="24"/>
          <w:szCs w:val="24"/>
          <w:lang w:val="et-EE"/>
        </w:rPr>
        <w:t xml:space="preserve"> tasandil, mis käsitleb ELi tervishoiu- ja keskkonnastandardite kohaldamist impordi</w:t>
      </w:r>
      <w:r w:rsidR="002A633E">
        <w:rPr>
          <w:sz w:val="24"/>
          <w:szCs w:val="24"/>
          <w:lang w:val="et-EE"/>
        </w:rPr>
        <w:t>tavate</w:t>
      </w:r>
      <w:r w:rsidRPr="00094B1A">
        <w:rPr>
          <w:sz w:val="24"/>
          <w:szCs w:val="24"/>
          <w:lang w:val="et-EE"/>
        </w:rPr>
        <w:t xml:space="preserve"> põllumajandustoodete suhtes, sisaldas täiendavat teist lõiku (</w:t>
      </w:r>
      <w:r w:rsidR="002A633E">
        <w:rPr>
          <w:sz w:val="24"/>
          <w:szCs w:val="24"/>
          <w:lang w:val="et-EE"/>
        </w:rPr>
        <w:t>im</w:t>
      </w:r>
      <w:r w:rsidR="002A633E" w:rsidRPr="002A633E">
        <w:rPr>
          <w:sz w:val="24"/>
          <w:szCs w:val="24"/>
          <w:lang w:val="et-EE"/>
        </w:rPr>
        <w:t>pordi puhul kohaldatavad pestitsiidide jääkide piirnormid</w:t>
      </w:r>
      <w:r w:rsidR="002A633E">
        <w:rPr>
          <w:sz w:val="24"/>
          <w:szCs w:val="24"/>
          <w:lang w:val="et-EE"/>
        </w:rPr>
        <w:t>e kohta</w:t>
      </w:r>
      <w:r w:rsidRPr="00094B1A">
        <w:rPr>
          <w:sz w:val="24"/>
          <w:szCs w:val="24"/>
          <w:lang w:val="et-EE"/>
        </w:rPr>
        <w:t>). Selle lõi</w:t>
      </w:r>
      <w:r>
        <w:rPr>
          <w:sz w:val="24"/>
          <w:szCs w:val="24"/>
          <w:lang w:val="et-EE"/>
        </w:rPr>
        <w:t>gu</w:t>
      </w:r>
      <w:r w:rsidRPr="00094B1A">
        <w:rPr>
          <w:sz w:val="24"/>
          <w:szCs w:val="24"/>
          <w:lang w:val="et-EE"/>
        </w:rPr>
        <w:t xml:space="preserve"> lisamine muudat</w:t>
      </w:r>
      <w:r>
        <w:rPr>
          <w:sz w:val="24"/>
          <w:szCs w:val="24"/>
          <w:lang w:val="et-EE"/>
        </w:rPr>
        <w:t>usettepanekusse tulenes kirjaveast. L</w:t>
      </w:r>
      <w:r w:rsidR="00915C23">
        <w:rPr>
          <w:sz w:val="24"/>
          <w:szCs w:val="24"/>
          <w:lang w:val="et-EE"/>
        </w:rPr>
        <w:t xml:space="preserve">õigu </w:t>
      </w:r>
      <w:r w:rsidRPr="00094B1A">
        <w:rPr>
          <w:sz w:val="24"/>
          <w:szCs w:val="24"/>
          <w:lang w:val="et-EE"/>
        </w:rPr>
        <w:t>sisu on juba käsitletud komisjoni ühepoolses avalduses</w:t>
      </w:r>
      <w:r w:rsidR="002A633E">
        <w:rPr>
          <w:sz w:val="24"/>
          <w:szCs w:val="24"/>
          <w:lang w:val="et-EE"/>
        </w:rPr>
        <w:t xml:space="preserve"> impordi korral kohaldatavate jääkide piirnormide ja </w:t>
      </w:r>
      <w:proofErr w:type="spellStart"/>
      <w:r w:rsidR="002A633E">
        <w:rPr>
          <w:sz w:val="24"/>
          <w:szCs w:val="24"/>
          <w:lang w:val="et-EE"/>
        </w:rPr>
        <w:t>codex’is</w:t>
      </w:r>
      <w:proofErr w:type="spellEnd"/>
      <w:r w:rsidR="002A633E">
        <w:rPr>
          <w:sz w:val="24"/>
          <w:szCs w:val="24"/>
          <w:lang w:val="et-EE"/>
        </w:rPr>
        <w:t xml:space="preserve"> esitatud jääkide piirnormide </w:t>
      </w:r>
      <w:r w:rsidRPr="00094B1A">
        <w:rPr>
          <w:sz w:val="24"/>
          <w:szCs w:val="24"/>
          <w:lang w:val="et-EE"/>
        </w:rPr>
        <w:t xml:space="preserve">läbivaatamise kohta. </w:t>
      </w:r>
      <w:r w:rsidRPr="002E72D8">
        <w:rPr>
          <w:sz w:val="24"/>
          <w:szCs w:val="24"/>
          <w:lang w:val="et-EE"/>
        </w:rPr>
        <w:t>Seetõttu ei lisata seda lõi</w:t>
      </w:r>
      <w:r>
        <w:rPr>
          <w:sz w:val="24"/>
          <w:szCs w:val="24"/>
          <w:lang w:val="et-EE"/>
        </w:rPr>
        <w:t>ku</w:t>
      </w:r>
      <w:r w:rsidRPr="002E72D8">
        <w:rPr>
          <w:sz w:val="24"/>
          <w:szCs w:val="24"/>
          <w:lang w:val="et-EE"/>
        </w:rPr>
        <w:t xml:space="preserve"> </w:t>
      </w:r>
      <w:r w:rsidRPr="002E72D8">
        <w:rPr>
          <w:i/>
          <w:sz w:val="24"/>
          <w:szCs w:val="24"/>
          <w:lang w:val="et-EE"/>
        </w:rPr>
        <w:t>Euroopa Liidu Teataja</w:t>
      </w:r>
      <w:r w:rsidRPr="002E72D8">
        <w:rPr>
          <w:sz w:val="24"/>
          <w:szCs w:val="24"/>
          <w:lang w:val="et-EE"/>
        </w:rPr>
        <w:t xml:space="preserve"> C-seerias avaldatavasse </w:t>
      </w:r>
      <w:r>
        <w:rPr>
          <w:sz w:val="24"/>
          <w:szCs w:val="24"/>
          <w:lang w:val="et-EE"/>
        </w:rPr>
        <w:t>ühisavaldusse</w:t>
      </w:r>
      <w:r w:rsidRPr="002E72D8">
        <w:rPr>
          <w:sz w:val="24"/>
          <w:szCs w:val="24"/>
          <w:lang w:val="et-EE"/>
        </w:rPr>
        <w:t xml:space="preserve"> ja se</w:t>
      </w:r>
      <w:r>
        <w:rPr>
          <w:sz w:val="24"/>
          <w:szCs w:val="24"/>
          <w:lang w:val="et-EE"/>
        </w:rPr>
        <w:t>e</w:t>
      </w:r>
      <w:r w:rsidRPr="002E72D8">
        <w:rPr>
          <w:sz w:val="24"/>
          <w:szCs w:val="24"/>
          <w:lang w:val="et-EE"/>
        </w:rPr>
        <w:t xml:space="preserve"> ei kajastu parlamendi vastuvõetud tekstis.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72D8" w:rsidRPr="00C1649F" w:rsidRDefault="002E72D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3B8CC7EA"/>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4128FCF8"/>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057A5296"/>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7"/>
    <w:multiLevelType w:val="singleLevel"/>
    <w:tmpl w:val="CB981644"/>
    <w:name w:val="Tiret 0"/>
    <w:lvl w:ilvl="0">
      <w:start w:val="1"/>
      <w:numFmt w:val="bullet"/>
      <w:pStyle w:val="Tiret0"/>
      <w:lvlText w:val="–"/>
      <w:lvlJc w:val="left"/>
      <w:pPr>
        <w:tabs>
          <w:tab w:val="num" w:pos="850"/>
        </w:tabs>
        <w:ind w:left="850" w:hanging="850"/>
      </w:pPr>
    </w:lvl>
  </w:abstractNum>
  <w:abstractNum w:abstractNumId="7" w15:restartNumberingAfterBreak="0">
    <w:nsid w:val="00000008"/>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9"/>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 w15:restartNumberingAfterBreak="0">
    <w:nsid w:val="0000000A"/>
    <w:multiLevelType w:val="singleLevel"/>
    <w:tmpl w:val="142C218E"/>
    <w:name w:val="Dash 2"/>
    <w:lvl w:ilvl="0">
      <w:start w:val="1"/>
      <w:numFmt w:val="bullet"/>
      <w:pStyle w:val="Dash2"/>
      <w:lvlText w:val="–"/>
      <w:lvlJc w:val="left"/>
      <w:pPr>
        <w:tabs>
          <w:tab w:val="num" w:pos="1701"/>
        </w:tabs>
        <w:ind w:left="1701" w:hanging="567"/>
      </w:pPr>
    </w:lvl>
  </w:abstractNum>
  <w:abstractNum w:abstractNumId="10" w15:restartNumberingAfterBreak="0">
    <w:nsid w:val="06495604"/>
    <w:multiLevelType w:val="multilevel"/>
    <w:tmpl w:val="9F60CF46"/>
    <w:name w:val="Points"/>
    <w:lvl w:ilvl="0">
      <w:start w:val="1"/>
      <w:numFmt w:val="decimal"/>
      <w:pStyle w:val="Pointabc"/>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abc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abc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abc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1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1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rPr>
    </w:lvl>
  </w:abstractNum>
  <w:abstractNum w:abstractNumId="16"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rPr>
    </w:lvl>
  </w:abstractNum>
  <w:abstractNum w:abstractNumId="17" w15:restartNumberingAfterBreak="0">
    <w:nsid w:val="26596D70"/>
    <w:multiLevelType w:val="multilevel"/>
    <w:tmpl w:val="0ABAD01C"/>
    <w:name w:val="Points roman"/>
    <w:lvl w:ilvl="0">
      <w:start w:val="1"/>
      <w:numFmt w:val="lowerRoman"/>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rPr>
    </w:lvl>
  </w:abstractNum>
  <w:abstractNum w:abstractNumId="21"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22"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25"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rPr>
    </w:lvl>
  </w:abstractNum>
  <w:abstractNum w:abstractNumId="26"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27"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9"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30"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rPr>
    </w:lvl>
  </w:abstractNum>
  <w:abstractNum w:abstractNumId="31"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12"/>
  </w:num>
  <w:num w:numId="2">
    <w:abstractNumId w:val="19"/>
  </w:num>
  <w:num w:numId="3">
    <w:abstractNumId w:val="26"/>
  </w:num>
  <w:num w:numId="4">
    <w:abstractNumId w:val="11"/>
  </w:num>
  <w:num w:numId="5">
    <w:abstractNumId w:val="9"/>
  </w:num>
  <w:num w:numId="6">
    <w:abstractNumId w:val="23"/>
  </w:num>
  <w:num w:numId="7">
    <w:abstractNumId w:val="13"/>
  </w:num>
  <w:num w:numId="8">
    <w:abstractNumId w:val="29"/>
  </w:num>
  <w:num w:numId="9">
    <w:abstractNumId w:val="31"/>
  </w:num>
  <w:num w:numId="10">
    <w:abstractNumId w:val="21"/>
  </w:num>
  <w:num w:numId="11">
    <w:abstractNumId w:val="28"/>
  </w:num>
  <w:num w:numId="12">
    <w:abstractNumId w:val="24"/>
  </w:num>
  <w:num w:numId="13">
    <w:abstractNumId w:val="20"/>
  </w:num>
  <w:num w:numId="14">
    <w:abstractNumId w:val="16"/>
  </w:num>
  <w:num w:numId="15">
    <w:abstractNumId w:val="15"/>
  </w:num>
  <w:num w:numId="16">
    <w:abstractNumId w:val="25"/>
  </w:num>
  <w:num w:numId="17">
    <w:abstractNumId w:val="30"/>
  </w:num>
  <w:num w:numId="18">
    <w:abstractNumId w:val="10"/>
  </w:num>
  <w:num w:numId="19">
    <w:abstractNumId w:val="17"/>
  </w:num>
  <w:num w:numId="20">
    <w:abstractNumId w:val="14"/>
  </w:num>
  <w:num w:numId="21">
    <w:abstractNumId w:val="18"/>
  </w:num>
  <w:num w:numId="22">
    <w:abstractNumId w:val="22"/>
  </w:num>
  <w:num w:numId="23">
    <w:abstractNumId w:val="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0"/>
  </w:num>
  <w:num w:numId="27">
    <w:abstractNumId w:val="6"/>
  </w:num>
  <w:num w:numId="28">
    <w:abstractNumId w:val="3"/>
  </w:num>
  <w:num w:numId="29">
    <w:abstractNumId w:val="8"/>
  </w:num>
  <w:num w:numId="30">
    <w:abstractNumId w:val="2"/>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198/2019"/>
    <w:docVar w:name="dvlangue" w:val="ET"/>
    <w:docVar w:name="dvnumam" w:val="0"/>
    <w:docVar w:name="dvpe" w:val="623.922"/>
    <w:docVar w:name="dvrapporteur" w:val="Raportöör: "/>
    <w:docVar w:name="dvtitre" w:val="Euroopa Parlamendi .... 2021. aasta seadusandlik resolutsioon ettepaneku kohta võtta vastu Euroopa Parlamendi ja nõukogu määrus, millega muudetakse määrust (EL) nr 1308/2013, millega kehtestatakse põllumajandustoodete ühine turukorraldus, määrust (EL) nr 1151/2012 põllumajandustoodete ja toidu kvaliteedikavade kohta, määrust (EL) nr 251/2014 aromatiseeritud veinitoodete määratlemise, kirjeldamise, esitlemise, märgistamise ja geograafiliste tähiste kaitse kohta, määrust (EL) nr 228/2013, millega kehtestatakse põllumajanduse erimeetmed liidu äärepoolseimate piirkondade jaoks, ning määrust (EL) nr 229/2013, millega kehtestatakse põllumajanduse erimeetmed Egeuse mere väikesaarte jaoks(COM(2018)0394 – C8-0246/2018 – 2018/0218(COD))"/>
  </w:docVars>
  <w:rsids>
    <w:rsidRoot w:val="00990CE0"/>
    <w:rsid w:val="00002272"/>
    <w:rsid w:val="00060D8D"/>
    <w:rsid w:val="00064002"/>
    <w:rsid w:val="000677B9"/>
    <w:rsid w:val="000831BA"/>
    <w:rsid w:val="00094B1A"/>
    <w:rsid w:val="000A42CC"/>
    <w:rsid w:val="000D42E1"/>
    <w:rsid w:val="000E7DD9"/>
    <w:rsid w:val="0010095E"/>
    <w:rsid w:val="00125B37"/>
    <w:rsid w:val="00187494"/>
    <w:rsid w:val="001F32AE"/>
    <w:rsid w:val="002767FF"/>
    <w:rsid w:val="002A633E"/>
    <w:rsid w:val="002B18FE"/>
    <w:rsid w:val="002B5493"/>
    <w:rsid w:val="002E72D8"/>
    <w:rsid w:val="00343214"/>
    <w:rsid w:val="00361C00"/>
    <w:rsid w:val="00395FA1"/>
    <w:rsid w:val="003E15D4"/>
    <w:rsid w:val="00411CCE"/>
    <w:rsid w:val="0041666E"/>
    <w:rsid w:val="00421060"/>
    <w:rsid w:val="00471C19"/>
    <w:rsid w:val="004867E3"/>
    <w:rsid w:val="00494A28"/>
    <w:rsid w:val="004C0004"/>
    <w:rsid w:val="004C5D52"/>
    <w:rsid w:val="004F0E26"/>
    <w:rsid w:val="00504800"/>
    <w:rsid w:val="0050519A"/>
    <w:rsid w:val="005072A1"/>
    <w:rsid w:val="00514517"/>
    <w:rsid w:val="00545827"/>
    <w:rsid w:val="00560270"/>
    <w:rsid w:val="00592D7A"/>
    <w:rsid w:val="005C2568"/>
    <w:rsid w:val="006037C0"/>
    <w:rsid w:val="006631B6"/>
    <w:rsid w:val="00680577"/>
    <w:rsid w:val="006E3C56"/>
    <w:rsid w:val="006F74FA"/>
    <w:rsid w:val="00731ADD"/>
    <w:rsid w:val="00734777"/>
    <w:rsid w:val="007371E8"/>
    <w:rsid w:val="00747932"/>
    <w:rsid w:val="00751A4A"/>
    <w:rsid w:val="00756632"/>
    <w:rsid w:val="00762C74"/>
    <w:rsid w:val="00786EC0"/>
    <w:rsid w:val="007D1690"/>
    <w:rsid w:val="007E22AD"/>
    <w:rsid w:val="00817416"/>
    <w:rsid w:val="00842779"/>
    <w:rsid w:val="00865F67"/>
    <w:rsid w:val="00880A85"/>
    <w:rsid w:val="00881A7B"/>
    <w:rsid w:val="008840E5"/>
    <w:rsid w:val="00887B3E"/>
    <w:rsid w:val="008C2AC6"/>
    <w:rsid w:val="00915C23"/>
    <w:rsid w:val="00930C23"/>
    <w:rsid w:val="0093193B"/>
    <w:rsid w:val="009509D8"/>
    <w:rsid w:val="00950B64"/>
    <w:rsid w:val="00981893"/>
    <w:rsid w:val="00990CE0"/>
    <w:rsid w:val="00A1687D"/>
    <w:rsid w:val="00A313C2"/>
    <w:rsid w:val="00A43E52"/>
    <w:rsid w:val="00A4678D"/>
    <w:rsid w:val="00A778C7"/>
    <w:rsid w:val="00AB441E"/>
    <w:rsid w:val="00AB6293"/>
    <w:rsid w:val="00AE0928"/>
    <w:rsid w:val="00AF3B82"/>
    <w:rsid w:val="00AF4052"/>
    <w:rsid w:val="00B12E95"/>
    <w:rsid w:val="00B15938"/>
    <w:rsid w:val="00B22876"/>
    <w:rsid w:val="00B558F0"/>
    <w:rsid w:val="00BD48FE"/>
    <w:rsid w:val="00BD7BD8"/>
    <w:rsid w:val="00BE6ADC"/>
    <w:rsid w:val="00C048FC"/>
    <w:rsid w:val="00C05BFE"/>
    <w:rsid w:val="00C1649F"/>
    <w:rsid w:val="00C236A7"/>
    <w:rsid w:val="00C23CD4"/>
    <w:rsid w:val="00C61C0C"/>
    <w:rsid w:val="00C941CB"/>
    <w:rsid w:val="00CC2357"/>
    <w:rsid w:val="00CF071A"/>
    <w:rsid w:val="00CF1DCB"/>
    <w:rsid w:val="00D058B8"/>
    <w:rsid w:val="00D56C11"/>
    <w:rsid w:val="00D834A0"/>
    <w:rsid w:val="00D872DF"/>
    <w:rsid w:val="00D91E21"/>
    <w:rsid w:val="00DA7FCD"/>
    <w:rsid w:val="00E03D97"/>
    <w:rsid w:val="00E365E1"/>
    <w:rsid w:val="00E820A4"/>
    <w:rsid w:val="00EB006A"/>
    <w:rsid w:val="00EB4772"/>
    <w:rsid w:val="00ED169E"/>
    <w:rsid w:val="00ED4235"/>
    <w:rsid w:val="00F04346"/>
    <w:rsid w:val="00F075DC"/>
    <w:rsid w:val="00F12DF1"/>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E3DAE"/>
  <w15:chartTrackingRefBased/>
  <w15:docId w15:val="{99E13F18-4FA5-42C0-BF82-78FBF756B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caption" w:semiHidden="1" w:uiPriority="35" w:unhideWhenUsed="1" w:qFormat="1"/>
    <w:lsdException w:name="table of figures" w:uiPriority="99"/>
    <w:lsdException w:name="footnote reference"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uiPriority="10" w:qFormat="1"/>
    <w:lsdException w:name="Body Tex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F0E26"/>
    <w:rPr>
      <w:b/>
      <w:kern w:val="28"/>
      <w:sz w:val="28"/>
      <w:lang w:val="fr-FR" w:eastAsia="fr-FR"/>
    </w:rPr>
  </w:style>
  <w:style w:type="character" w:customStyle="1" w:styleId="Heading2Char">
    <w:name w:val="Heading 2 Char"/>
    <w:basedOn w:val="DefaultParagraphFont"/>
    <w:link w:val="Heading2"/>
    <w:uiPriority w:val="9"/>
    <w:rsid w:val="004F0E26"/>
    <w:rPr>
      <w:sz w:val="24"/>
      <w:lang w:val="fr-FR" w:eastAsia="fr-FR"/>
    </w:rPr>
  </w:style>
  <w:style w:type="character" w:customStyle="1" w:styleId="Heading3Char">
    <w:name w:val="Heading 3 Char"/>
    <w:basedOn w:val="DefaultParagraphFont"/>
    <w:link w:val="Heading3"/>
    <w:uiPriority w:val="9"/>
    <w:rsid w:val="004F0E26"/>
    <w:rPr>
      <w:rFonts w:ascii="Arial" w:hAnsi="Arial"/>
      <w:sz w:val="24"/>
      <w:lang w:val="fr-FR" w:eastAsia="fr-FR"/>
    </w:rPr>
  </w:style>
  <w:style w:type="character" w:customStyle="1" w:styleId="Heading4Char">
    <w:name w:val="Heading 4 Char"/>
    <w:basedOn w:val="DefaultParagraphFont"/>
    <w:link w:val="Heading4"/>
    <w:uiPriority w:val="9"/>
    <w:rsid w:val="004F0E26"/>
    <w:rPr>
      <w:sz w:val="24"/>
      <w:lang w:val="en-US" w:eastAsia="fr-FR"/>
    </w:rPr>
  </w:style>
  <w:style w:type="character" w:customStyle="1" w:styleId="Heading5Char">
    <w:name w:val="Heading 5 Char"/>
    <w:basedOn w:val="DefaultParagraphFont"/>
    <w:link w:val="Heading5"/>
    <w:rsid w:val="004F0E26"/>
    <w:rPr>
      <w:sz w:val="24"/>
      <w:lang w:val="en-US" w:eastAsia="fr-FR"/>
    </w:rPr>
  </w:style>
  <w:style w:type="character" w:customStyle="1" w:styleId="Heading6Char">
    <w:name w:val="Heading 6 Char"/>
    <w:basedOn w:val="DefaultParagraphFont"/>
    <w:link w:val="Heading6"/>
    <w:rsid w:val="004F0E26"/>
    <w:rPr>
      <w:i/>
      <w:sz w:val="22"/>
      <w:lang w:val="et-EE"/>
    </w:rPr>
  </w:style>
  <w:style w:type="character" w:customStyle="1" w:styleId="Heading7Char">
    <w:name w:val="Heading 7 Char"/>
    <w:basedOn w:val="DefaultParagraphFont"/>
    <w:link w:val="Heading7"/>
    <w:rsid w:val="004F0E26"/>
    <w:rPr>
      <w:rFonts w:ascii="Arial" w:hAnsi="Arial"/>
      <w:sz w:val="24"/>
      <w:lang w:val="et-EE"/>
    </w:rPr>
  </w:style>
  <w:style w:type="character" w:customStyle="1" w:styleId="Heading8Char">
    <w:name w:val="Heading 8 Char"/>
    <w:basedOn w:val="DefaultParagraphFont"/>
    <w:link w:val="Heading8"/>
    <w:rsid w:val="004F0E26"/>
    <w:rPr>
      <w:rFonts w:ascii="Arial" w:hAnsi="Arial"/>
      <w:i/>
      <w:sz w:val="24"/>
      <w:lang w:val="et-EE"/>
    </w:rPr>
  </w:style>
  <w:style w:type="character" w:customStyle="1" w:styleId="Heading9Char">
    <w:name w:val="Heading 9 Char"/>
    <w:basedOn w:val="DefaultParagraphFont"/>
    <w:link w:val="Heading9"/>
    <w:rsid w:val="004F0E26"/>
    <w:rPr>
      <w:rFonts w:ascii="Arial" w:hAnsi="Arial"/>
      <w:b/>
      <w:i/>
      <w:sz w:val="18"/>
      <w:lang w:val="et-EE"/>
    </w:rPr>
  </w:style>
  <w:style w:type="paragraph" w:styleId="TOCHeading">
    <w:name w:val="TOC Heading"/>
    <w:basedOn w:val="Normal"/>
    <w:next w:val="Normal"/>
    <w:uiPriority w:val="39"/>
    <w:unhideWhenUsed/>
    <w:qFormat/>
    <w:rsid w:val="004F0E26"/>
    <w:pPr>
      <w:widowControl/>
      <w:spacing w:after="240"/>
    </w:pPr>
    <w:rPr>
      <w:lang w:val="en-GB"/>
    </w:rPr>
  </w:style>
  <w:style w:type="paragraph" w:styleId="Footer">
    <w:name w:val="footer"/>
    <w:basedOn w:val="Normal"/>
    <w:link w:val="FooterChar"/>
    <w:rsid w:val="004F0E26"/>
    <w:pPr>
      <w:tabs>
        <w:tab w:val="center" w:pos="4535"/>
        <w:tab w:val="right" w:pos="9071"/>
      </w:tabs>
      <w:spacing w:before="240" w:after="240"/>
    </w:pPr>
    <w:rPr>
      <w:sz w:val="22"/>
    </w:rPr>
  </w:style>
  <w:style w:type="character" w:customStyle="1" w:styleId="FooterChar">
    <w:name w:val="Footer Char"/>
    <w:basedOn w:val="DefaultParagraphFont"/>
    <w:link w:val="Footer"/>
    <w:rsid w:val="004F0E26"/>
    <w:rPr>
      <w:sz w:val="22"/>
      <w:lang w:val="et-EE"/>
    </w:rPr>
  </w:style>
  <w:style w:type="paragraph" w:customStyle="1" w:styleId="Normal12a12b">
    <w:name w:val="Normal12a12b"/>
    <w:basedOn w:val="Normal"/>
    <w:rsid w:val="004F0E26"/>
    <w:pPr>
      <w:spacing w:before="240" w:after="240"/>
    </w:pPr>
  </w:style>
  <w:style w:type="paragraph" w:customStyle="1" w:styleId="Footer2">
    <w:name w:val="Footer2"/>
    <w:basedOn w:val="Normal"/>
    <w:rsid w:val="004F0E26"/>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4F0E26"/>
    <w:pPr>
      <w:spacing w:after="240"/>
    </w:pPr>
  </w:style>
  <w:style w:type="character" w:customStyle="1" w:styleId="Normal12Char">
    <w:name w:val="Normal12 Char"/>
    <w:basedOn w:val="DefaultParagraphFont"/>
    <w:link w:val="Normal12"/>
    <w:locked/>
    <w:rsid w:val="004F0E26"/>
    <w:rPr>
      <w:sz w:val="24"/>
      <w:lang w:val="et-EE"/>
    </w:rPr>
  </w:style>
  <w:style w:type="paragraph" w:customStyle="1" w:styleId="TOCPage">
    <w:name w:val="TOC Page"/>
    <w:basedOn w:val="Normal12"/>
    <w:next w:val="TOC1"/>
    <w:rsid w:val="004F0E26"/>
    <w:pPr>
      <w:keepNext/>
      <w:jc w:val="right"/>
    </w:pPr>
    <w:rPr>
      <w:rFonts w:ascii="Arial" w:hAnsi="Arial"/>
      <w:b/>
    </w:rPr>
  </w:style>
  <w:style w:type="paragraph" w:customStyle="1" w:styleId="TableofEntries">
    <w:name w:val="Table of Entries"/>
    <w:basedOn w:val="Normal12"/>
    <w:rsid w:val="004F0E26"/>
    <w:pPr>
      <w:widowControl/>
      <w:tabs>
        <w:tab w:val="right" w:leader="dot" w:pos="9072"/>
      </w:tabs>
      <w:jc w:val="both"/>
    </w:pPr>
  </w:style>
  <w:style w:type="paragraph" w:customStyle="1" w:styleId="Normal6">
    <w:name w:val="Normal6"/>
    <w:basedOn w:val="Normal"/>
    <w:link w:val="Normal6Char"/>
    <w:rsid w:val="004F0E26"/>
    <w:pPr>
      <w:spacing w:after="120"/>
    </w:pPr>
  </w:style>
  <w:style w:type="character" w:customStyle="1" w:styleId="Normal6Char">
    <w:name w:val="Normal6 Char"/>
    <w:link w:val="Normal6"/>
    <w:rsid w:val="004F0E26"/>
    <w:rPr>
      <w:sz w:val="24"/>
      <w:lang w:val="et-EE"/>
    </w:rPr>
  </w:style>
  <w:style w:type="paragraph" w:customStyle="1" w:styleId="PageHeading">
    <w:name w:val="PageHeading"/>
    <w:basedOn w:val="Normal12a12b"/>
    <w:rsid w:val="004F0E26"/>
    <w:pPr>
      <w:keepNext/>
      <w:jc w:val="center"/>
    </w:pPr>
    <w:rPr>
      <w:rFonts w:ascii="Arial" w:hAnsi="Arial"/>
      <w:b/>
    </w:rPr>
  </w:style>
  <w:style w:type="paragraph" w:customStyle="1" w:styleId="NormalBold">
    <w:name w:val="NormalBold"/>
    <w:basedOn w:val="Normal"/>
    <w:link w:val="NormalBoldChar"/>
    <w:rsid w:val="004F0E26"/>
    <w:rPr>
      <w:b/>
    </w:rPr>
  </w:style>
  <w:style w:type="character" w:customStyle="1" w:styleId="NormalBoldChar">
    <w:name w:val="NormalBold Char"/>
    <w:link w:val="NormalBold"/>
    <w:rsid w:val="004F0E26"/>
    <w:rPr>
      <w:b/>
      <w:sz w:val="24"/>
      <w:lang w:val="et-EE"/>
    </w:rPr>
  </w:style>
  <w:style w:type="paragraph" w:customStyle="1" w:styleId="Normal12Bold">
    <w:name w:val="Normal12Bold"/>
    <w:basedOn w:val="Normal12"/>
    <w:rsid w:val="004F0E26"/>
    <w:rPr>
      <w:b/>
    </w:rPr>
  </w:style>
  <w:style w:type="paragraph" w:customStyle="1" w:styleId="Normal12Italic">
    <w:name w:val="Normal12Italic"/>
    <w:basedOn w:val="Normal"/>
    <w:rsid w:val="004F0E26"/>
    <w:pPr>
      <w:spacing w:before="240"/>
    </w:pPr>
    <w:rPr>
      <w:i/>
    </w:rPr>
  </w:style>
  <w:style w:type="paragraph" w:customStyle="1" w:styleId="Normal12Hanging">
    <w:name w:val="Normal12Hanging"/>
    <w:basedOn w:val="Normal12"/>
    <w:qFormat/>
    <w:rsid w:val="004F0E26"/>
    <w:pPr>
      <w:ind w:left="567" w:hanging="567"/>
    </w:pPr>
  </w:style>
  <w:style w:type="paragraph" w:customStyle="1" w:styleId="Normal24">
    <w:name w:val="Normal24"/>
    <w:basedOn w:val="Normal"/>
    <w:rsid w:val="004F0E26"/>
    <w:pPr>
      <w:spacing w:after="480"/>
    </w:pPr>
  </w:style>
  <w:style w:type="paragraph" w:customStyle="1" w:styleId="Cover24">
    <w:name w:val="Cover24"/>
    <w:basedOn w:val="Normal24"/>
    <w:rsid w:val="004F0E26"/>
    <w:pPr>
      <w:ind w:left="1418"/>
    </w:pPr>
  </w:style>
  <w:style w:type="paragraph" w:customStyle="1" w:styleId="CoverNormal">
    <w:name w:val="CoverNormal"/>
    <w:basedOn w:val="Normal"/>
    <w:rsid w:val="004F0E26"/>
    <w:pPr>
      <w:ind w:left="1418"/>
    </w:pPr>
  </w:style>
  <w:style w:type="paragraph" w:customStyle="1" w:styleId="CrossRef">
    <w:name w:val="CrossRef"/>
    <w:basedOn w:val="Normal"/>
    <w:rsid w:val="004F0E26"/>
    <w:pPr>
      <w:spacing w:before="240"/>
      <w:jc w:val="center"/>
    </w:pPr>
    <w:rPr>
      <w:i/>
    </w:rPr>
  </w:style>
  <w:style w:type="paragraph" w:customStyle="1" w:styleId="JustificationTitle">
    <w:name w:val="JustificationTitle"/>
    <w:basedOn w:val="Normal"/>
    <w:next w:val="Normal12"/>
    <w:rsid w:val="004F0E26"/>
    <w:pPr>
      <w:keepNext/>
      <w:spacing w:before="240"/>
      <w:jc w:val="center"/>
    </w:pPr>
    <w:rPr>
      <w:i/>
    </w:rPr>
  </w:style>
  <w:style w:type="paragraph" w:customStyle="1" w:styleId="Normal12Centre">
    <w:name w:val="Normal12Centre"/>
    <w:basedOn w:val="Normal12"/>
    <w:rsid w:val="004F0E26"/>
    <w:pPr>
      <w:jc w:val="center"/>
    </w:pPr>
  </w:style>
  <w:style w:type="paragraph" w:customStyle="1" w:styleId="Normal12Keep">
    <w:name w:val="Normal12Keep"/>
    <w:basedOn w:val="Normal12"/>
    <w:rsid w:val="004F0E26"/>
    <w:pPr>
      <w:keepNext/>
    </w:pPr>
  </w:style>
  <w:style w:type="paragraph" w:customStyle="1" w:styleId="Normal12Tab">
    <w:name w:val="Normal12Tab"/>
    <w:basedOn w:val="Normal12"/>
    <w:rsid w:val="004F0E26"/>
    <w:pPr>
      <w:tabs>
        <w:tab w:val="left" w:pos="567"/>
      </w:tabs>
    </w:pPr>
  </w:style>
  <w:style w:type="paragraph" w:customStyle="1" w:styleId="RefProc">
    <w:name w:val="RefProc"/>
    <w:basedOn w:val="Normal"/>
    <w:rsid w:val="004F0E26"/>
    <w:pPr>
      <w:spacing w:before="240" w:after="240"/>
      <w:jc w:val="right"/>
    </w:pPr>
    <w:rPr>
      <w:rFonts w:ascii="Arial" w:hAnsi="Arial"/>
      <w:b/>
      <w:caps/>
    </w:rPr>
  </w:style>
  <w:style w:type="paragraph" w:customStyle="1" w:styleId="StarsAndIs">
    <w:name w:val="StarsAndIs"/>
    <w:basedOn w:val="Normal"/>
    <w:rsid w:val="004F0E26"/>
    <w:pPr>
      <w:ind w:left="1418"/>
    </w:pPr>
    <w:rPr>
      <w:rFonts w:ascii="Arial" w:hAnsi="Arial"/>
      <w:b/>
      <w:sz w:val="48"/>
    </w:rPr>
  </w:style>
  <w:style w:type="paragraph" w:customStyle="1" w:styleId="Lgendesigne">
    <w:name w:val="Légende signe"/>
    <w:basedOn w:val="Normal"/>
    <w:rsid w:val="004F0E26"/>
    <w:pPr>
      <w:tabs>
        <w:tab w:val="right" w:pos="454"/>
        <w:tab w:val="left" w:pos="737"/>
      </w:tabs>
      <w:ind w:left="737" w:hanging="737"/>
    </w:pPr>
    <w:rPr>
      <w:snapToGrid w:val="0"/>
      <w:sz w:val="18"/>
      <w:lang w:val="en-US" w:eastAsia="en-US"/>
    </w:rPr>
  </w:style>
  <w:style w:type="paragraph" w:customStyle="1" w:styleId="TypeDoc">
    <w:name w:val="TypeDoc"/>
    <w:basedOn w:val="Normal24"/>
    <w:rsid w:val="004F0E26"/>
    <w:pPr>
      <w:ind w:left="1418"/>
    </w:pPr>
    <w:rPr>
      <w:rFonts w:ascii="Arial" w:hAnsi="Arial"/>
      <w:b/>
      <w:sz w:val="48"/>
    </w:rPr>
  </w:style>
  <w:style w:type="paragraph" w:customStyle="1" w:styleId="ZDate">
    <w:name w:val="ZDate"/>
    <w:basedOn w:val="Normal"/>
    <w:rsid w:val="004F0E26"/>
    <w:pPr>
      <w:spacing w:after="1200"/>
    </w:pPr>
  </w:style>
  <w:style w:type="paragraph" w:styleId="Header">
    <w:name w:val="header"/>
    <w:basedOn w:val="Normal"/>
    <w:link w:val="HeaderChar"/>
    <w:uiPriority w:val="99"/>
    <w:rsid w:val="004F0E26"/>
    <w:pPr>
      <w:tabs>
        <w:tab w:val="center" w:pos="4153"/>
        <w:tab w:val="right" w:pos="8306"/>
      </w:tabs>
    </w:pPr>
  </w:style>
  <w:style w:type="character" w:customStyle="1" w:styleId="HeaderChar">
    <w:name w:val="Header Char"/>
    <w:basedOn w:val="DefaultParagraphFont"/>
    <w:link w:val="Header"/>
    <w:uiPriority w:val="99"/>
    <w:rsid w:val="004F0E26"/>
    <w:rPr>
      <w:sz w:val="24"/>
      <w:lang w:val="et-EE"/>
    </w:rPr>
  </w:style>
  <w:style w:type="paragraph" w:customStyle="1" w:styleId="Olang">
    <w:name w:val="Olang"/>
    <w:basedOn w:val="Normal"/>
    <w:rsid w:val="004F0E26"/>
    <w:pPr>
      <w:spacing w:before="240" w:after="240"/>
      <w:jc w:val="right"/>
    </w:pPr>
    <w:rPr>
      <w:noProof/>
    </w:rPr>
  </w:style>
  <w:style w:type="paragraph" w:customStyle="1" w:styleId="ColumnHeading">
    <w:name w:val="ColumnHeading"/>
    <w:basedOn w:val="Normal"/>
    <w:rsid w:val="004F0E26"/>
    <w:pPr>
      <w:spacing w:after="240"/>
      <w:jc w:val="center"/>
    </w:pPr>
    <w:rPr>
      <w:i/>
    </w:rPr>
  </w:style>
  <w:style w:type="paragraph" w:customStyle="1" w:styleId="AMNumberTabs">
    <w:name w:val="AMNumberTabs"/>
    <w:basedOn w:val="Normal"/>
    <w:rsid w:val="004F0E2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F0E26"/>
    <w:pPr>
      <w:spacing w:before="240"/>
    </w:pPr>
    <w:rPr>
      <w:b/>
    </w:rPr>
  </w:style>
  <w:style w:type="paragraph" w:customStyle="1" w:styleId="ZCommittee">
    <w:name w:val="ZCommittee"/>
    <w:basedOn w:val="Normal"/>
    <w:next w:val="Normal"/>
    <w:rsid w:val="004F0E26"/>
    <w:pPr>
      <w:jc w:val="center"/>
    </w:pPr>
    <w:rPr>
      <w:rFonts w:ascii="Arial" w:hAnsi="Arial" w:cs="Arial"/>
      <w:i/>
      <w:sz w:val="22"/>
      <w:szCs w:val="22"/>
    </w:rPr>
  </w:style>
  <w:style w:type="paragraph" w:customStyle="1" w:styleId="Lgendetitre">
    <w:name w:val="Légende titre"/>
    <w:basedOn w:val="Normal"/>
    <w:rsid w:val="004F0E26"/>
    <w:pPr>
      <w:spacing w:before="240" w:after="240"/>
    </w:pPr>
    <w:rPr>
      <w:b/>
      <w:i/>
      <w:snapToGrid w:val="0"/>
      <w:lang w:val="en-US" w:eastAsia="en-US"/>
    </w:rPr>
  </w:style>
  <w:style w:type="paragraph" w:customStyle="1" w:styleId="Lgendestandard">
    <w:name w:val="Légende standard"/>
    <w:basedOn w:val="Lgendesigne"/>
    <w:rsid w:val="004F0E26"/>
    <w:pPr>
      <w:ind w:left="0" w:firstLine="0"/>
    </w:pPr>
  </w:style>
  <w:style w:type="paragraph" w:styleId="BalloonText">
    <w:name w:val="Balloon Text"/>
    <w:basedOn w:val="Normal"/>
    <w:link w:val="BalloonTextChar"/>
    <w:uiPriority w:val="99"/>
    <w:rsid w:val="004F0E26"/>
    <w:rPr>
      <w:rFonts w:ascii="Segoe UI" w:hAnsi="Segoe UI" w:cs="Segoe UI"/>
      <w:sz w:val="18"/>
      <w:szCs w:val="18"/>
    </w:rPr>
  </w:style>
  <w:style w:type="character" w:customStyle="1" w:styleId="BalloonTextChar">
    <w:name w:val="Balloon Text Char"/>
    <w:basedOn w:val="DefaultParagraphFont"/>
    <w:link w:val="BalloonText"/>
    <w:rsid w:val="004F0E26"/>
    <w:rPr>
      <w:rFonts w:ascii="Segoe UI" w:hAnsi="Segoe UI" w:cs="Segoe UI"/>
      <w:sz w:val="18"/>
      <w:szCs w:val="18"/>
      <w:lang w:val="et-EE"/>
    </w:rPr>
  </w:style>
  <w:style w:type="paragraph" w:customStyle="1" w:styleId="modref">
    <w:name w:val="modref"/>
    <w:basedOn w:val="Normal"/>
    <w:rsid w:val="004F0E26"/>
    <w:pPr>
      <w:widowControl/>
      <w:spacing w:before="120"/>
    </w:pPr>
    <w:rPr>
      <w:b/>
      <w:bCs/>
      <w:szCs w:val="24"/>
    </w:rPr>
  </w:style>
  <w:style w:type="paragraph" w:customStyle="1" w:styleId="stitle-article-norm">
    <w:name w:val="stitle-article-norm"/>
    <w:basedOn w:val="Normal"/>
    <w:rsid w:val="004F0E26"/>
    <w:pPr>
      <w:widowControl/>
      <w:spacing w:before="240" w:after="120"/>
      <w:jc w:val="center"/>
    </w:pPr>
    <w:rPr>
      <w:b/>
      <w:bCs/>
      <w:szCs w:val="24"/>
    </w:rPr>
  </w:style>
  <w:style w:type="character" w:styleId="Hyperlink">
    <w:name w:val="Hyperlink"/>
    <w:uiPriority w:val="99"/>
    <w:unhideWhenUsed/>
    <w:rsid w:val="004F0E26"/>
    <w:rPr>
      <w:color w:val="0000FF"/>
      <w:u w:val="single"/>
    </w:rPr>
  </w:style>
  <w:style w:type="character" w:styleId="CommentReference">
    <w:name w:val="annotation reference"/>
    <w:basedOn w:val="DefaultParagraphFont"/>
    <w:rsid w:val="004F0E26"/>
    <w:rPr>
      <w:sz w:val="16"/>
      <w:szCs w:val="16"/>
    </w:rPr>
  </w:style>
  <w:style w:type="paragraph" w:styleId="CommentText">
    <w:name w:val="annotation text"/>
    <w:basedOn w:val="Normal"/>
    <w:link w:val="CommentTextChar"/>
    <w:uiPriority w:val="99"/>
    <w:rsid w:val="004F0E26"/>
    <w:rPr>
      <w:sz w:val="20"/>
    </w:rPr>
  </w:style>
  <w:style w:type="character" w:customStyle="1" w:styleId="CommentTextChar">
    <w:name w:val="Comment Text Char"/>
    <w:basedOn w:val="DefaultParagraphFont"/>
    <w:link w:val="CommentText"/>
    <w:uiPriority w:val="99"/>
    <w:rsid w:val="004F0E26"/>
    <w:rPr>
      <w:lang w:val="et-EE"/>
    </w:rPr>
  </w:style>
  <w:style w:type="paragraph" w:styleId="CommentSubject">
    <w:name w:val="annotation subject"/>
    <w:basedOn w:val="CommentText"/>
    <w:next w:val="CommentText"/>
    <w:link w:val="CommentSubjectChar"/>
    <w:uiPriority w:val="99"/>
    <w:rsid w:val="004F0E26"/>
    <w:rPr>
      <w:b/>
      <w:bCs/>
    </w:rPr>
  </w:style>
  <w:style w:type="character" w:customStyle="1" w:styleId="CommentSubjectChar">
    <w:name w:val="Comment Subject Char"/>
    <w:basedOn w:val="CommentTextChar"/>
    <w:link w:val="CommentSubject"/>
    <w:rsid w:val="004F0E26"/>
    <w:rPr>
      <w:b/>
      <w:bCs/>
      <w:lang w:val="et-EE"/>
    </w:rPr>
  </w:style>
  <w:style w:type="paragraph" w:styleId="Revision">
    <w:name w:val="Revision"/>
    <w:hidden/>
    <w:uiPriority w:val="99"/>
    <w:rsid w:val="004F0E26"/>
    <w:rPr>
      <w:sz w:val="24"/>
    </w:rPr>
  </w:style>
  <w:style w:type="character" w:customStyle="1" w:styleId="Sup">
    <w:name w:val="Sup"/>
    <w:uiPriority w:val="1"/>
    <w:qFormat/>
    <w:rsid w:val="004F0E26"/>
    <w:rPr>
      <w:color w:val="000000"/>
      <w:vertAlign w:val="superscript"/>
    </w:rPr>
  </w:style>
  <w:style w:type="paragraph" w:customStyle="1" w:styleId="Point1">
    <w:name w:val="Point 1"/>
    <w:basedOn w:val="Normal"/>
    <w:rsid w:val="004F0E26"/>
    <w:pPr>
      <w:widowControl/>
      <w:spacing w:before="120" w:after="120"/>
      <w:ind w:left="1417" w:hanging="567"/>
      <w:jc w:val="both"/>
    </w:pPr>
    <w:rPr>
      <w:rFonts w:eastAsia="Calibri"/>
      <w:szCs w:val="22"/>
      <w:lang w:eastAsia="en-US"/>
    </w:rPr>
  </w:style>
  <w:style w:type="character" w:customStyle="1" w:styleId="superscript">
    <w:name w:val="superscript"/>
    <w:rsid w:val="004F0E26"/>
    <w:rPr>
      <w:sz w:val="17"/>
      <w:szCs w:val="17"/>
      <w:vertAlign w:val="superscript"/>
    </w:rPr>
  </w:style>
  <w:style w:type="paragraph" w:customStyle="1" w:styleId="norm">
    <w:name w:val="norm"/>
    <w:basedOn w:val="Normal"/>
    <w:rsid w:val="004F0E26"/>
    <w:pPr>
      <w:widowControl/>
      <w:spacing w:before="120"/>
      <w:jc w:val="both"/>
    </w:pPr>
    <w:rPr>
      <w:szCs w:val="24"/>
    </w:rPr>
  </w:style>
  <w:style w:type="paragraph" w:customStyle="1" w:styleId="PageHeadingNotTOC">
    <w:name w:val="PageHeadingNotTOC"/>
    <w:basedOn w:val="Normal"/>
    <w:rsid w:val="004F0E26"/>
    <w:pPr>
      <w:keepNext/>
      <w:spacing w:before="240" w:after="240"/>
      <w:jc w:val="center"/>
    </w:pPr>
    <w:rPr>
      <w:rFonts w:ascii="Arial" w:hAnsi="Arial"/>
      <w:b/>
    </w:rPr>
  </w:style>
  <w:style w:type="paragraph" w:customStyle="1" w:styleId="ConclusionsPA">
    <w:name w:val="ConclusionsPA"/>
    <w:basedOn w:val="Normal12"/>
    <w:rsid w:val="004F0E26"/>
    <w:pPr>
      <w:spacing w:before="480"/>
      <w:jc w:val="center"/>
    </w:pPr>
    <w:rPr>
      <w:rFonts w:ascii="Arial" w:hAnsi="Arial"/>
      <w:b/>
      <w:caps/>
      <w:snapToGrid w:val="0"/>
      <w:lang w:val="en-US" w:eastAsia="en-US"/>
    </w:rPr>
  </w:style>
  <w:style w:type="paragraph" w:customStyle="1" w:styleId="NormalTabs">
    <w:name w:val="NormalTabs"/>
    <w:basedOn w:val="Normal"/>
    <w:qFormat/>
    <w:rsid w:val="004F0E26"/>
    <w:pPr>
      <w:tabs>
        <w:tab w:val="center" w:pos="284"/>
        <w:tab w:val="left" w:pos="426"/>
      </w:tabs>
    </w:pPr>
    <w:rPr>
      <w:snapToGrid w:val="0"/>
      <w:lang w:val="en-US" w:eastAsia="en-US"/>
    </w:rPr>
  </w:style>
  <w:style w:type="paragraph" w:customStyle="1" w:styleId="Normal24a12b">
    <w:name w:val="Normal24a12b"/>
    <w:basedOn w:val="Normal"/>
    <w:qFormat/>
    <w:rsid w:val="004F0E26"/>
    <w:pPr>
      <w:spacing w:before="240" w:after="480"/>
    </w:pPr>
  </w:style>
  <w:style w:type="paragraph" w:customStyle="1" w:styleId="NormalBoldCentre">
    <w:name w:val="NormalBoldCentre"/>
    <w:basedOn w:val="Normal"/>
    <w:next w:val="Normal"/>
    <w:qFormat/>
    <w:rsid w:val="004F0E26"/>
    <w:pPr>
      <w:jc w:val="center"/>
    </w:pPr>
    <w:rPr>
      <w:b/>
    </w:rPr>
  </w:style>
  <w:style w:type="paragraph" w:customStyle="1" w:styleId="Text2">
    <w:name w:val="Text 2"/>
    <w:basedOn w:val="Normal"/>
    <w:rsid w:val="004F0E26"/>
    <w:pPr>
      <w:widowControl/>
      <w:spacing w:before="120" w:after="120"/>
      <w:ind w:left="1417"/>
      <w:jc w:val="both"/>
    </w:pPr>
    <w:rPr>
      <w:rFonts w:eastAsia="Calibri"/>
      <w:szCs w:val="22"/>
      <w:lang w:eastAsia="en-US"/>
    </w:rPr>
  </w:style>
  <w:style w:type="numbering" w:customStyle="1" w:styleId="NoList1">
    <w:name w:val="No List1"/>
    <w:next w:val="NoList"/>
    <w:uiPriority w:val="99"/>
    <w:semiHidden/>
    <w:unhideWhenUsed/>
    <w:rsid w:val="004F0E26"/>
  </w:style>
  <w:style w:type="paragraph" w:customStyle="1" w:styleId="Title1">
    <w:name w:val="Title1"/>
    <w:basedOn w:val="Normal"/>
    <w:next w:val="Normal"/>
    <w:uiPriority w:val="10"/>
    <w:qFormat/>
    <w:rsid w:val="004F0E26"/>
    <w:pPr>
      <w:widowControl/>
      <w:spacing w:before="240" w:after="60"/>
      <w:jc w:val="center"/>
      <w:outlineLvl w:val="0"/>
    </w:pPr>
    <w:rPr>
      <w:rFonts w:ascii="Arial" w:hAnsi="Arial" w:cs="Arial"/>
      <w:b/>
      <w:bCs/>
      <w:kern w:val="28"/>
      <w:sz w:val="32"/>
      <w:szCs w:val="32"/>
      <w:lang w:val="en-GB" w:eastAsia="en-US"/>
    </w:rPr>
  </w:style>
  <w:style w:type="character" w:customStyle="1" w:styleId="TitleChar">
    <w:name w:val="Title Char"/>
    <w:link w:val="Title"/>
    <w:uiPriority w:val="10"/>
    <w:rsid w:val="004F0E26"/>
    <w:rPr>
      <w:rFonts w:ascii="Arial" w:hAnsi="Arial" w:cs="Arial"/>
      <w:b/>
      <w:bCs/>
      <w:kern w:val="28"/>
      <w:sz w:val="32"/>
      <w:szCs w:val="32"/>
    </w:rPr>
  </w:style>
  <w:style w:type="paragraph" w:customStyle="1" w:styleId="Subtitle1">
    <w:name w:val="Subtitle1"/>
    <w:basedOn w:val="Normal"/>
    <w:next w:val="Normal"/>
    <w:uiPriority w:val="11"/>
    <w:qFormat/>
    <w:rsid w:val="004F0E26"/>
    <w:pPr>
      <w:widowControl/>
      <w:spacing w:after="60"/>
      <w:jc w:val="center"/>
      <w:outlineLvl w:val="1"/>
    </w:pPr>
    <w:rPr>
      <w:rFonts w:ascii="Arial" w:hAnsi="Arial" w:cs="Arial"/>
      <w:szCs w:val="24"/>
      <w:lang w:val="en-GB" w:eastAsia="en-US"/>
    </w:rPr>
  </w:style>
  <w:style w:type="character" w:customStyle="1" w:styleId="SubtitleChar">
    <w:name w:val="Subtitle Char"/>
    <w:link w:val="Subtitle"/>
    <w:uiPriority w:val="11"/>
    <w:rsid w:val="004F0E26"/>
    <w:rPr>
      <w:rFonts w:ascii="Arial" w:hAnsi="Arial" w:cs="Arial"/>
      <w:sz w:val="24"/>
      <w:szCs w:val="24"/>
    </w:rPr>
  </w:style>
  <w:style w:type="character" w:styleId="Strong">
    <w:name w:val="Strong"/>
    <w:uiPriority w:val="22"/>
    <w:qFormat/>
    <w:rsid w:val="004F0E26"/>
    <w:rPr>
      <w:b/>
      <w:bCs/>
    </w:rPr>
  </w:style>
  <w:style w:type="character" w:customStyle="1" w:styleId="Emphasis1">
    <w:name w:val="Emphasis1"/>
    <w:uiPriority w:val="20"/>
    <w:qFormat/>
    <w:rsid w:val="004F0E26"/>
    <w:rPr>
      <w:rFonts w:ascii="Calibri" w:hAnsi="Calibri"/>
      <w:b/>
      <w:i/>
      <w:iCs/>
    </w:rPr>
  </w:style>
  <w:style w:type="paragraph" w:styleId="NoSpacing">
    <w:name w:val="No Spacing"/>
    <w:basedOn w:val="Normal"/>
    <w:uiPriority w:val="1"/>
    <w:qFormat/>
    <w:rsid w:val="004F0E26"/>
    <w:pPr>
      <w:widowControl/>
      <w:jc w:val="both"/>
    </w:pPr>
    <w:rPr>
      <w:rFonts w:eastAsia="Calibri"/>
      <w:szCs w:val="32"/>
      <w:lang w:val="en-GB" w:eastAsia="en-US"/>
    </w:rPr>
  </w:style>
  <w:style w:type="paragraph" w:styleId="ListParagraph">
    <w:name w:val="List Paragraph"/>
    <w:aliases w:val="Bullet Points,Dot pt,F5 List Paragraph,Ha,Heading 2_sj,Indicator Text,LISTA,List Paragraph (numbered (a),List Paragraph Char Char Char,List Paragraph1,List Paragraph12,MAIN CONTENT,No Spacing1,Numbered Para 1,Report Para,WinDForce-Letter"/>
    <w:basedOn w:val="Normal"/>
    <w:uiPriority w:val="34"/>
    <w:qFormat/>
    <w:rsid w:val="004F0E26"/>
    <w:pPr>
      <w:widowControl/>
      <w:ind w:left="720"/>
      <w:contextualSpacing/>
      <w:jc w:val="both"/>
    </w:pPr>
    <w:rPr>
      <w:rFonts w:eastAsia="Calibri"/>
      <w:szCs w:val="24"/>
      <w:lang w:val="en-GB" w:eastAsia="en-US"/>
    </w:rPr>
  </w:style>
  <w:style w:type="paragraph" w:styleId="Quote">
    <w:name w:val="Quote"/>
    <w:basedOn w:val="Normal"/>
    <w:next w:val="Normal"/>
    <w:link w:val="QuoteChar"/>
    <w:uiPriority w:val="29"/>
    <w:qFormat/>
    <w:rsid w:val="004F0E26"/>
    <w:pPr>
      <w:widowControl/>
      <w:jc w:val="both"/>
    </w:pPr>
    <w:rPr>
      <w:rFonts w:eastAsia="Calibri"/>
      <w:i/>
      <w:szCs w:val="24"/>
      <w:lang w:val="en-GB" w:eastAsia="en-US"/>
    </w:rPr>
  </w:style>
  <w:style w:type="character" w:customStyle="1" w:styleId="QuoteChar">
    <w:name w:val="Quote Char"/>
    <w:basedOn w:val="DefaultParagraphFont"/>
    <w:link w:val="Quote"/>
    <w:uiPriority w:val="29"/>
    <w:rsid w:val="004F0E26"/>
    <w:rPr>
      <w:rFonts w:eastAsia="Calibri"/>
      <w:i/>
      <w:sz w:val="24"/>
      <w:szCs w:val="24"/>
      <w:lang w:eastAsia="en-US"/>
    </w:rPr>
  </w:style>
  <w:style w:type="paragraph" w:styleId="IntenseQuote">
    <w:name w:val="Intense Quote"/>
    <w:basedOn w:val="Normal"/>
    <w:next w:val="Normal"/>
    <w:link w:val="IntenseQuoteChar"/>
    <w:uiPriority w:val="30"/>
    <w:qFormat/>
    <w:rsid w:val="004F0E26"/>
    <w:pPr>
      <w:widowControl/>
      <w:ind w:left="720" w:right="720"/>
      <w:jc w:val="both"/>
    </w:pPr>
    <w:rPr>
      <w:rFonts w:eastAsia="Calibri"/>
      <w:b/>
      <w:i/>
      <w:szCs w:val="22"/>
      <w:lang w:val="en-GB" w:eastAsia="en-US"/>
    </w:rPr>
  </w:style>
  <w:style w:type="character" w:customStyle="1" w:styleId="IntenseQuoteChar">
    <w:name w:val="Intense Quote Char"/>
    <w:basedOn w:val="DefaultParagraphFont"/>
    <w:link w:val="IntenseQuote"/>
    <w:uiPriority w:val="30"/>
    <w:rsid w:val="004F0E26"/>
    <w:rPr>
      <w:rFonts w:eastAsia="Calibri"/>
      <w:b/>
      <w:i/>
      <w:sz w:val="24"/>
      <w:szCs w:val="22"/>
      <w:lang w:eastAsia="en-US"/>
    </w:rPr>
  </w:style>
  <w:style w:type="character" w:customStyle="1" w:styleId="SubtleEmphasis1">
    <w:name w:val="Subtle Emphasis1"/>
    <w:uiPriority w:val="19"/>
    <w:qFormat/>
    <w:rsid w:val="004F0E26"/>
    <w:rPr>
      <w:i/>
      <w:color w:val="5A5A5A"/>
    </w:rPr>
  </w:style>
  <w:style w:type="character" w:styleId="IntenseEmphasis">
    <w:name w:val="Intense Emphasis"/>
    <w:uiPriority w:val="21"/>
    <w:qFormat/>
    <w:rsid w:val="004F0E26"/>
    <w:rPr>
      <w:b/>
      <w:i/>
      <w:sz w:val="24"/>
      <w:szCs w:val="24"/>
      <w:u w:val="single"/>
    </w:rPr>
  </w:style>
  <w:style w:type="character" w:styleId="SubtleReference">
    <w:name w:val="Subtle Reference"/>
    <w:uiPriority w:val="31"/>
    <w:qFormat/>
    <w:rsid w:val="004F0E26"/>
    <w:rPr>
      <w:sz w:val="24"/>
      <w:szCs w:val="24"/>
      <w:u w:val="single"/>
    </w:rPr>
  </w:style>
  <w:style w:type="character" w:styleId="IntenseReference">
    <w:name w:val="Intense Reference"/>
    <w:uiPriority w:val="32"/>
    <w:qFormat/>
    <w:rsid w:val="004F0E26"/>
    <w:rPr>
      <w:b/>
      <w:sz w:val="24"/>
      <w:u w:val="single"/>
    </w:rPr>
  </w:style>
  <w:style w:type="character" w:customStyle="1" w:styleId="BookTitle1">
    <w:name w:val="Book Title1"/>
    <w:uiPriority w:val="33"/>
    <w:qFormat/>
    <w:rsid w:val="004F0E26"/>
    <w:rPr>
      <w:rFonts w:ascii="Calibri Light" w:eastAsia="Times New Roman" w:hAnsi="Calibri Light"/>
      <w:b/>
      <w:i/>
      <w:sz w:val="24"/>
      <w:szCs w:val="24"/>
    </w:rPr>
  </w:style>
  <w:style w:type="numbering" w:customStyle="1" w:styleId="NoList11">
    <w:name w:val="No List11"/>
    <w:next w:val="NoList"/>
    <w:uiPriority w:val="99"/>
    <w:semiHidden/>
    <w:unhideWhenUsed/>
    <w:rsid w:val="004F0E26"/>
  </w:style>
  <w:style w:type="table" w:customStyle="1" w:styleId="TableGrid1">
    <w:name w:val="Table Grid1"/>
    <w:basedOn w:val="TableNormal"/>
    <w:next w:val="TableGrid"/>
    <w:rsid w:val="004F0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F0E26"/>
    <w:pPr>
      <w:spacing w:before="240" w:after="60"/>
      <w:jc w:val="center"/>
      <w:outlineLvl w:val="0"/>
    </w:pPr>
    <w:rPr>
      <w:rFonts w:ascii="Arial" w:hAnsi="Arial" w:cs="Arial"/>
      <w:b/>
      <w:bCs/>
      <w:kern w:val="28"/>
      <w:sz w:val="32"/>
      <w:szCs w:val="32"/>
      <w:lang w:val="en-GB"/>
    </w:rPr>
  </w:style>
  <w:style w:type="character" w:customStyle="1" w:styleId="TitleChar1">
    <w:name w:val="Title Char1"/>
    <w:basedOn w:val="DefaultParagraphFont"/>
    <w:rsid w:val="004F0E26"/>
    <w:rPr>
      <w:rFonts w:asciiTheme="majorHAnsi" w:eastAsiaTheme="majorEastAsia" w:hAnsiTheme="majorHAnsi" w:cstheme="majorBidi"/>
      <w:spacing w:val="-10"/>
      <w:kern w:val="28"/>
      <w:sz w:val="56"/>
      <w:szCs w:val="56"/>
      <w:lang w:val="et-EE"/>
    </w:rPr>
  </w:style>
  <w:style w:type="paragraph" w:styleId="Subtitle">
    <w:name w:val="Subtitle"/>
    <w:basedOn w:val="Normal"/>
    <w:next w:val="Normal"/>
    <w:link w:val="SubtitleChar"/>
    <w:uiPriority w:val="11"/>
    <w:qFormat/>
    <w:rsid w:val="004F0E26"/>
    <w:pPr>
      <w:spacing w:after="60"/>
      <w:jc w:val="center"/>
      <w:outlineLvl w:val="1"/>
    </w:pPr>
    <w:rPr>
      <w:rFonts w:ascii="Arial" w:hAnsi="Arial" w:cs="Arial"/>
      <w:szCs w:val="24"/>
      <w:lang w:val="en-GB"/>
    </w:rPr>
  </w:style>
  <w:style w:type="character" w:customStyle="1" w:styleId="SubtitleChar1">
    <w:name w:val="Subtitle Char1"/>
    <w:basedOn w:val="DefaultParagraphFont"/>
    <w:rsid w:val="004F0E26"/>
    <w:rPr>
      <w:rFonts w:asciiTheme="minorHAnsi" w:eastAsiaTheme="minorEastAsia" w:hAnsiTheme="minorHAnsi" w:cstheme="minorBidi"/>
      <w:color w:val="5A5A5A" w:themeColor="text1" w:themeTint="A5"/>
      <w:spacing w:val="15"/>
      <w:sz w:val="22"/>
      <w:szCs w:val="22"/>
      <w:lang w:val="et-EE"/>
    </w:rPr>
  </w:style>
  <w:style w:type="character" w:styleId="Emphasis">
    <w:name w:val="Emphasis"/>
    <w:basedOn w:val="DefaultParagraphFont"/>
    <w:uiPriority w:val="20"/>
    <w:qFormat/>
    <w:rsid w:val="004F0E26"/>
    <w:rPr>
      <w:i/>
      <w:iCs/>
    </w:rPr>
  </w:style>
  <w:style w:type="character" w:styleId="SubtleEmphasis">
    <w:name w:val="Subtle Emphasis"/>
    <w:basedOn w:val="DefaultParagraphFont"/>
    <w:uiPriority w:val="19"/>
    <w:qFormat/>
    <w:rsid w:val="004F0E26"/>
    <w:rPr>
      <w:i/>
      <w:iCs/>
      <w:color w:val="404040" w:themeColor="text1" w:themeTint="BF"/>
    </w:rPr>
  </w:style>
  <w:style w:type="character" w:styleId="BookTitle">
    <w:name w:val="Book Title"/>
    <w:basedOn w:val="DefaultParagraphFont"/>
    <w:uiPriority w:val="33"/>
    <w:qFormat/>
    <w:rsid w:val="004F0E26"/>
    <w:rPr>
      <w:b/>
      <w:bCs/>
      <w:i/>
      <w:iCs/>
      <w:spacing w:val="5"/>
    </w:rPr>
  </w:style>
  <w:style w:type="numbering" w:customStyle="1" w:styleId="NoList2">
    <w:name w:val="No List2"/>
    <w:next w:val="NoList"/>
    <w:uiPriority w:val="99"/>
    <w:semiHidden/>
    <w:unhideWhenUsed/>
    <w:rsid w:val="00CF1DCB"/>
  </w:style>
  <w:style w:type="paragraph" w:customStyle="1" w:styleId="Text1">
    <w:name w:val="Text 1"/>
    <w:basedOn w:val="Normal"/>
    <w:rsid w:val="00CF1DCB"/>
    <w:pPr>
      <w:autoSpaceDE w:val="0"/>
      <w:autoSpaceDN w:val="0"/>
      <w:adjustRightInd w:val="0"/>
      <w:spacing w:before="120" w:after="120" w:line="360" w:lineRule="auto"/>
      <w:ind w:left="567"/>
    </w:pPr>
    <w:rPr>
      <w:szCs w:val="22"/>
    </w:rPr>
  </w:style>
  <w:style w:type="paragraph" w:customStyle="1" w:styleId="NormalCentered">
    <w:name w:val="Normal Centered"/>
    <w:basedOn w:val="Normal"/>
    <w:rsid w:val="00CF1DCB"/>
    <w:pPr>
      <w:autoSpaceDE w:val="0"/>
      <w:autoSpaceDN w:val="0"/>
      <w:adjustRightInd w:val="0"/>
      <w:spacing w:before="200" w:after="120" w:line="360" w:lineRule="auto"/>
      <w:jc w:val="center"/>
    </w:pPr>
    <w:rPr>
      <w:szCs w:val="22"/>
    </w:rPr>
  </w:style>
  <w:style w:type="paragraph" w:customStyle="1" w:styleId="NormalRight">
    <w:name w:val="Normal Right"/>
    <w:basedOn w:val="Normal"/>
    <w:rsid w:val="00CF1DCB"/>
    <w:pPr>
      <w:autoSpaceDE w:val="0"/>
      <w:autoSpaceDN w:val="0"/>
      <w:adjustRightInd w:val="0"/>
      <w:spacing w:before="200" w:after="120" w:line="360" w:lineRule="auto"/>
      <w:jc w:val="right"/>
    </w:pPr>
    <w:rPr>
      <w:szCs w:val="22"/>
    </w:rPr>
  </w:style>
  <w:style w:type="paragraph" w:customStyle="1" w:styleId="NormalJustified">
    <w:name w:val="Normal Justified"/>
    <w:basedOn w:val="Normal"/>
    <w:rsid w:val="00CF1DCB"/>
    <w:pPr>
      <w:autoSpaceDE w:val="0"/>
      <w:autoSpaceDN w:val="0"/>
      <w:adjustRightInd w:val="0"/>
      <w:spacing w:before="200" w:after="120" w:line="360" w:lineRule="auto"/>
      <w:jc w:val="both"/>
    </w:pPr>
    <w:rPr>
      <w:szCs w:val="22"/>
    </w:rPr>
  </w:style>
  <w:style w:type="paragraph" w:customStyle="1" w:styleId="HeaderLandscape">
    <w:name w:val="HeaderLandscape"/>
    <w:basedOn w:val="Normal"/>
    <w:rsid w:val="00CF1DCB"/>
    <w:pPr>
      <w:tabs>
        <w:tab w:val="right" w:pos="720"/>
      </w:tabs>
      <w:autoSpaceDE w:val="0"/>
      <w:autoSpaceDN w:val="0"/>
      <w:adjustRightInd w:val="0"/>
      <w:spacing w:before="120" w:after="120" w:line="360" w:lineRule="auto"/>
    </w:pPr>
    <w:rPr>
      <w:szCs w:val="22"/>
    </w:rPr>
  </w:style>
  <w:style w:type="paragraph" w:customStyle="1" w:styleId="FooterLandscape">
    <w:name w:val="FooterLandscape"/>
    <w:basedOn w:val="Normal"/>
    <w:rsid w:val="00CF1DCB"/>
    <w:pPr>
      <w:tabs>
        <w:tab w:val="center" w:pos="7285"/>
        <w:tab w:val="left" w:pos="8630"/>
      </w:tabs>
      <w:autoSpaceDE w:val="0"/>
      <w:autoSpaceDN w:val="0"/>
      <w:adjustRightInd w:val="0"/>
    </w:pPr>
    <w:rPr>
      <w:szCs w:val="22"/>
    </w:rPr>
  </w:style>
  <w:style w:type="paragraph" w:customStyle="1" w:styleId="HeaderCouncil">
    <w:name w:val="Header Council"/>
    <w:basedOn w:val="Normal"/>
    <w:rsid w:val="00CF1DCB"/>
    <w:pPr>
      <w:autoSpaceDE w:val="0"/>
      <w:autoSpaceDN w:val="0"/>
      <w:adjustRightInd w:val="0"/>
    </w:pPr>
    <w:rPr>
      <w:sz w:val="2"/>
      <w:szCs w:val="22"/>
    </w:rPr>
  </w:style>
  <w:style w:type="paragraph" w:customStyle="1" w:styleId="FooterCouncil">
    <w:name w:val="Footer Council"/>
    <w:basedOn w:val="Normal"/>
    <w:rsid w:val="00CF1DCB"/>
    <w:pPr>
      <w:autoSpaceDE w:val="0"/>
      <w:autoSpaceDN w:val="0"/>
      <w:adjustRightInd w:val="0"/>
    </w:pPr>
    <w:rPr>
      <w:sz w:val="2"/>
      <w:szCs w:val="22"/>
    </w:rPr>
  </w:style>
  <w:style w:type="paragraph" w:customStyle="1" w:styleId="TechnicalBlock">
    <w:name w:val="Technical Block"/>
    <w:basedOn w:val="Normal"/>
    <w:next w:val="Normal"/>
    <w:rsid w:val="00CF1DCB"/>
    <w:pPr>
      <w:autoSpaceDE w:val="0"/>
      <w:autoSpaceDN w:val="0"/>
      <w:adjustRightInd w:val="0"/>
      <w:spacing w:after="240"/>
      <w:jc w:val="center"/>
    </w:pPr>
    <w:rPr>
      <w:szCs w:val="22"/>
    </w:rPr>
  </w:style>
  <w:style w:type="character" w:customStyle="1" w:styleId="TechnicalBlockChar">
    <w:name w:val="Technical Block Char"/>
    <w:rsid w:val="00CF1DCB"/>
    <w:rPr>
      <w:rFonts w:ascii="Times New Roman" w:hAnsi="Times New Roman" w:cs="Times New Roman"/>
      <w:sz w:val="24"/>
      <w:lang w:val="et-EE"/>
    </w:rPr>
  </w:style>
  <w:style w:type="paragraph" w:customStyle="1" w:styleId="FinalLine">
    <w:name w:val="Final Line"/>
    <w:basedOn w:val="Normal"/>
    <w:next w:val="Normal"/>
    <w:rsid w:val="00CF1DCB"/>
    <w:pPr>
      <w:pBdr>
        <w:bottom w:val="single" w:sz="4" w:space="0" w:color="FFFFFF"/>
      </w:pBdr>
      <w:autoSpaceDE w:val="0"/>
      <w:autoSpaceDN w:val="0"/>
      <w:adjustRightInd w:val="0"/>
      <w:spacing w:before="360" w:after="120" w:line="360" w:lineRule="auto"/>
      <w:ind w:left="3400" w:right="3400"/>
      <w:jc w:val="center"/>
    </w:pPr>
    <w:rPr>
      <w:b/>
      <w:szCs w:val="22"/>
    </w:rPr>
  </w:style>
  <w:style w:type="paragraph" w:customStyle="1" w:styleId="FinalLineLandscape">
    <w:name w:val="Final Line (Landscape)"/>
    <w:basedOn w:val="Normal"/>
    <w:next w:val="Normal"/>
    <w:rsid w:val="00CF1DCB"/>
    <w:pPr>
      <w:pBdr>
        <w:bottom w:val="single" w:sz="4" w:space="0" w:color="FFFFFF"/>
      </w:pBdr>
      <w:autoSpaceDE w:val="0"/>
      <w:autoSpaceDN w:val="0"/>
      <w:adjustRightInd w:val="0"/>
      <w:spacing w:before="360" w:after="120" w:line="360" w:lineRule="auto"/>
      <w:ind w:left="5868" w:right="5868"/>
      <w:jc w:val="center"/>
    </w:pPr>
    <w:rPr>
      <w:b/>
      <w:szCs w:val="22"/>
    </w:rPr>
  </w:style>
  <w:style w:type="paragraph" w:customStyle="1" w:styleId="Text3">
    <w:name w:val="Text 3"/>
    <w:basedOn w:val="Normal"/>
    <w:rsid w:val="00CF1DCB"/>
    <w:pPr>
      <w:autoSpaceDE w:val="0"/>
      <w:autoSpaceDN w:val="0"/>
      <w:adjustRightInd w:val="0"/>
      <w:spacing w:before="120" w:after="120" w:line="360" w:lineRule="auto"/>
      <w:ind w:left="1701"/>
    </w:pPr>
    <w:rPr>
      <w:szCs w:val="22"/>
    </w:rPr>
  </w:style>
  <w:style w:type="paragraph" w:customStyle="1" w:styleId="Text4">
    <w:name w:val="Text 4"/>
    <w:basedOn w:val="Normal"/>
    <w:rsid w:val="00CF1DCB"/>
    <w:pPr>
      <w:autoSpaceDE w:val="0"/>
      <w:autoSpaceDN w:val="0"/>
      <w:adjustRightInd w:val="0"/>
      <w:spacing w:before="120" w:after="120" w:line="360" w:lineRule="auto"/>
      <w:ind w:left="2268"/>
    </w:pPr>
    <w:rPr>
      <w:szCs w:val="22"/>
    </w:rPr>
  </w:style>
  <w:style w:type="paragraph" w:customStyle="1" w:styleId="Text5">
    <w:name w:val="Text 5"/>
    <w:basedOn w:val="Normal"/>
    <w:rsid w:val="00CF1DCB"/>
    <w:pPr>
      <w:autoSpaceDE w:val="0"/>
      <w:autoSpaceDN w:val="0"/>
      <w:adjustRightInd w:val="0"/>
      <w:spacing w:before="120" w:after="120" w:line="360" w:lineRule="auto"/>
      <w:ind w:left="2835"/>
    </w:pPr>
    <w:rPr>
      <w:szCs w:val="22"/>
    </w:rPr>
  </w:style>
  <w:style w:type="paragraph" w:customStyle="1" w:styleId="Text6">
    <w:name w:val="Text 6"/>
    <w:basedOn w:val="Normal"/>
    <w:rsid w:val="00CF1DCB"/>
    <w:pPr>
      <w:autoSpaceDE w:val="0"/>
      <w:autoSpaceDN w:val="0"/>
      <w:adjustRightInd w:val="0"/>
      <w:spacing w:before="120" w:after="120" w:line="360" w:lineRule="auto"/>
      <w:ind w:left="3402"/>
    </w:pPr>
    <w:rPr>
      <w:szCs w:val="22"/>
    </w:rPr>
  </w:style>
  <w:style w:type="paragraph" w:customStyle="1" w:styleId="PointManual">
    <w:name w:val="Point Manual"/>
    <w:basedOn w:val="Normal"/>
    <w:rsid w:val="00CF1DCB"/>
    <w:pPr>
      <w:autoSpaceDE w:val="0"/>
      <w:autoSpaceDN w:val="0"/>
      <w:adjustRightInd w:val="0"/>
      <w:spacing w:before="120" w:after="120" w:line="360" w:lineRule="auto"/>
      <w:ind w:left="567" w:hanging="567"/>
    </w:pPr>
    <w:rPr>
      <w:szCs w:val="22"/>
    </w:rPr>
  </w:style>
  <w:style w:type="paragraph" w:customStyle="1" w:styleId="PointManual1">
    <w:name w:val="Point Manual (1)"/>
    <w:basedOn w:val="Normal"/>
    <w:rsid w:val="00CF1DCB"/>
    <w:pPr>
      <w:autoSpaceDE w:val="0"/>
      <w:autoSpaceDN w:val="0"/>
      <w:adjustRightInd w:val="0"/>
      <w:spacing w:before="120" w:after="120" w:line="360" w:lineRule="auto"/>
      <w:ind w:left="1134" w:hanging="567"/>
    </w:pPr>
    <w:rPr>
      <w:szCs w:val="22"/>
    </w:rPr>
  </w:style>
  <w:style w:type="paragraph" w:customStyle="1" w:styleId="PointManual2">
    <w:name w:val="Point Manual (2)"/>
    <w:basedOn w:val="Normal"/>
    <w:rsid w:val="00CF1DCB"/>
    <w:pPr>
      <w:autoSpaceDE w:val="0"/>
      <w:autoSpaceDN w:val="0"/>
      <w:adjustRightInd w:val="0"/>
      <w:spacing w:before="120" w:after="120" w:line="360" w:lineRule="auto"/>
      <w:ind w:left="1701" w:hanging="567"/>
    </w:pPr>
    <w:rPr>
      <w:szCs w:val="22"/>
    </w:rPr>
  </w:style>
  <w:style w:type="paragraph" w:customStyle="1" w:styleId="PointManual3">
    <w:name w:val="Point Manual (3)"/>
    <w:basedOn w:val="Normal"/>
    <w:rsid w:val="00CF1DCB"/>
    <w:pPr>
      <w:autoSpaceDE w:val="0"/>
      <w:autoSpaceDN w:val="0"/>
      <w:adjustRightInd w:val="0"/>
      <w:spacing w:before="120" w:after="120" w:line="360" w:lineRule="auto"/>
      <w:ind w:left="2268" w:hanging="567"/>
    </w:pPr>
    <w:rPr>
      <w:szCs w:val="22"/>
    </w:rPr>
  </w:style>
  <w:style w:type="paragraph" w:customStyle="1" w:styleId="PointManual4">
    <w:name w:val="Point Manual (4)"/>
    <w:basedOn w:val="Normal"/>
    <w:rsid w:val="00CF1DCB"/>
    <w:pPr>
      <w:autoSpaceDE w:val="0"/>
      <w:autoSpaceDN w:val="0"/>
      <w:adjustRightInd w:val="0"/>
      <w:spacing w:before="120" w:after="120" w:line="360" w:lineRule="auto"/>
      <w:ind w:left="2835" w:hanging="567"/>
    </w:pPr>
    <w:rPr>
      <w:szCs w:val="22"/>
    </w:rPr>
  </w:style>
  <w:style w:type="paragraph" w:customStyle="1" w:styleId="PointDoubleManual">
    <w:name w:val="Point Double Manual"/>
    <w:basedOn w:val="Normal"/>
    <w:rsid w:val="00CF1DCB"/>
    <w:pPr>
      <w:tabs>
        <w:tab w:val="left" w:pos="567"/>
      </w:tabs>
      <w:autoSpaceDE w:val="0"/>
      <w:autoSpaceDN w:val="0"/>
      <w:adjustRightInd w:val="0"/>
      <w:spacing w:before="120" w:after="120" w:line="360" w:lineRule="auto"/>
      <w:ind w:left="1134" w:hanging="1134"/>
    </w:pPr>
    <w:rPr>
      <w:szCs w:val="22"/>
    </w:rPr>
  </w:style>
  <w:style w:type="paragraph" w:customStyle="1" w:styleId="PointDoubleManual1">
    <w:name w:val="Point Double Manual (1)"/>
    <w:basedOn w:val="Normal"/>
    <w:rsid w:val="00CF1DCB"/>
    <w:pPr>
      <w:tabs>
        <w:tab w:val="left" w:pos="1134"/>
      </w:tabs>
      <w:autoSpaceDE w:val="0"/>
      <w:autoSpaceDN w:val="0"/>
      <w:adjustRightInd w:val="0"/>
      <w:spacing w:before="120" w:after="120" w:line="360" w:lineRule="auto"/>
      <w:ind w:left="1701" w:hanging="1134"/>
    </w:pPr>
    <w:rPr>
      <w:szCs w:val="22"/>
    </w:rPr>
  </w:style>
  <w:style w:type="paragraph" w:customStyle="1" w:styleId="PointDoubleManual2">
    <w:name w:val="Point Double Manual (2)"/>
    <w:basedOn w:val="Normal"/>
    <w:rsid w:val="00CF1DCB"/>
    <w:pPr>
      <w:tabs>
        <w:tab w:val="left" w:pos="1701"/>
      </w:tabs>
      <w:autoSpaceDE w:val="0"/>
      <w:autoSpaceDN w:val="0"/>
      <w:adjustRightInd w:val="0"/>
      <w:spacing w:before="120" w:after="120" w:line="360" w:lineRule="auto"/>
      <w:ind w:left="2268" w:hanging="1134"/>
    </w:pPr>
    <w:rPr>
      <w:szCs w:val="22"/>
    </w:rPr>
  </w:style>
  <w:style w:type="paragraph" w:customStyle="1" w:styleId="PointDoubleManual3">
    <w:name w:val="Point Double Manual (3)"/>
    <w:basedOn w:val="Normal"/>
    <w:rsid w:val="00CF1DCB"/>
    <w:pPr>
      <w:tabs>
        <w:tab w:val="left" w:pos="2268"/>
      </w:tabs>
      <w:autoSpaceDE w:val="0"/>
      <w:autoSpaceDN w:val="0"/>
      <w:adjustRightInd w:val="0"/>
      <w:spacing w:before="120" w:after="120" w:line="360" w:lineRule="auto"/>
      <w:ind w:left="2835" w:hanging="1134"/>
    </w:pPr>
    <w:rPr>
      <w:szCs w:val="22"/>
    </w:rPr>
  </w:style>
  <w:style w:type="paragraph" w:customStyle="1" w:styleId="PointDoubleManual4">
    <w:name w:val="Point Double Manual (4)"/>
    <w:basedOn w:val="Normal"/>
    <w:rsid w:val="00CF1DCB"/>
    <w:pPr>
      <w:tabs>
        <w:tab w:val="left" w:pos="2835"/>
      </w:tabs>
      <w:autoSpaceDE w:val="0"/>
      <w:autoSpaceDN w:val="0"/>
      <w:adjustRightInd w:val="0"/>
      <w:spacing w:before="120" w:after="120" w:line="360" w:lineRule="auto"/>
      <w:ind w:left="3402" w:hanging="1134"/>
    </w:pPr>
    <w:rPr>
      <w:szCs w:val="22"/>
    </w:rPr>
  </w:style>
  <w:style w:type="paragraph" w:customStyle="1" w:styleId="Pointabc">
    <w:name w:val="Point abc"/>
    <w:basedOn w:val="Normal"/>
    <w:rsid w:val="00CF1DCB"/>
    <w:pPr>
      <w:numPr>
        <w:ilvl w:val="1"/>
        <w:numId w:val="18"/>
      </w:numPr>
      <w:tabs>
        <w:tab w:val="left" w:pos="567"/>
      </w:tabs>
      <w:autoSpaceDE w:val="0"/>
      <w:autoSpaceDN w:val="0"/>
      <w:adjustRightInd w:val="0"/>
      <w:spacing w:before="120" w:after="120" w:line="360" w:lineRule="auto"/>
    </w:pPr>
    <w:rPr>
      <w:szCs w:val="22"/>
    </w:rPr>
  </w:style>
  <w:style w:type="paragraph" w:customStyle="1" w:styleId="Pointabc1">
    <w:name w:val="Point abc (1)"/>
    <w:basedOn w:val="Normal"/>
    <w:rsid w:val="00CF1DCB"/>
    <w:pPr>
      <w:numPr>
        <w:ilvl w:val="3"/>
        <w:numId w:val="18"/>
      </w:numPr>
      <w:tabs>
        <w:tab w:val="left" w:pos="1134"/>
      </w:tabs>
      <w:autoSpaceDE w:val="0"/>
      <w:autoSpaceDN w:val="0"/>
      <w:adjustRightInd w:val="0"/>
      <w:spacing w:before="120" w:after="120" w:line="360" w:lineRule="auto"/>
    </w:pPr>
    <w:rPr>
      <w:szCs w:val="22"/>
    </w:rPr>
  </w:style>
  <w:style w:type="paragraph" w:customStyle="1" w:styleId="Pointabc2">
    <w:name w:val="Point abc (2)"/>
    <w:basedOn w:val="Normal"/>
    <w:rsid w:val="00CF1DCB"/>
    <w:pPr>
      <w:numPr>
        <w:ilvl w:val="5"/>
        <w:numId w:val="18"/>
      </w:numPr>
      <w:tabs>
        <w:tab w:val="left" w:pos="1701"/>
      </w:tabs>
      <w:autoSpaceDE w:val="0"/>
      <w:autoSpaceDN w:val="0"/>
      <w:adjustRightInd w:val="0"/>
      <w:spacing w:before="120" w:after="120" w:line="360" w:lineRule="auto"/>
    </w:pPr>
    <w:rPr>
      <w:szCs w:val="22"/>
    </w:rPr>
  </w:style>
  <w:style w:type="paragraph" w:customStyle="1" w:styleId="Pointabc3">
    <w:name w:val="Point abc (3)"/>
    <w:basedOn w:val="Normal"/>
    <w:rsid w:val="00CF1DCB"/>
    <w:pPr>
      <w:numPr>
        <w:ilvl w:val="7"/>
        <w:numId w:val="18"/>
      </w:numPr>
      <w:tabs>
        <w:tab w:val="left" w:pos="2268"/>
      </w:tabs>
      <w:autoSpaceDE w:val="0"/>
      <w:autoSpaceDN w:val="0"/>
      <w:adjustRightInd w:val="0"/>
      <w:spacing w:before="120" w:after="120" w:line="360" w:lineRule="auto"/>
    </w:pPr>
    <w:rPr>
      <w:szCs w:val="22"/>
    </w:rPr>
  </w:style>
  <w:style w:type="paragraph" w:customStyle="1" w:styleId="Pointabc4">
    <w:name w:val="Point abc (4)"/>
    <w:basedOn w:val="Normal"/>
    <w:rsid w:val="00CF1DCB"/>
    <w:pPr>
      <w:numPr>
        <w:ilvl w:val="8"/>
        <w:numId w:val="18"/>
      </w:numPr>
      <w:tabs>
        <w:tab w:val="left" w:pos="2835"/>
      </w:tabs>
      <w:autoSpaceDE w:val="0"/>
      <w:autoSpaceDN w:val="0"/>
      <w:adjustRightInd w:val="0"/>
      <w:spacing w:before="120" w:after="120" w:line="360" w:lineRule="auto"/>
    </w:pPr>
    <w:rPr>
      <w:szCs w:val="22"/>
    </w:rPr>
  </w:style>
  <w:style w:type="paragraph" w:customStyle="1" w:styleId="Point123">
    <w:name w:val="Point 123"/>
    <w:basedOn w:val="Normal"/>
    <w:rsid w:val="00CF1DCB"/>
    <w:pPr>
      <w:tabs>
        <w:tab w:val="left" w:pos="567"/>
      </w:tabs>
      <w:autoSpaceDE w:val="0"/>
      <w:autoSpaceDN w:val="0"/>
      <w:adjustRightInd w:val="0"/>
      <w:spacing w:before="120" w:after="120" w:line="360" w:lineRule="auto"/>
      <w:ind w:left="567" w:hanging="567"/>
    </w:pPr>
    <w:rPr>
      <w:szCs w:val="22"/>
    </w:rPr>
  </w:style>
  <w:style w:type="paragraph" w:customStyle="1" w:styleId="Point1231">
    <w:name w:val="Point 123 (1)"/>
    <w:basedOn w:val="Normal"/>
    <w:rsid w:val="00CF1DCB"/>
    <w:pPr>
      <w:tabs>
        <w:tab w:val="left" w:pos="1134"/>
      </w:tabs>
      <w:autoSpaceDE w:val="0"/>
      <w:autoSpaceDN w:val="0"/>
      <w:adjustRightInd w:val="0"/>
      <w:spacing w:before="120" w:after="120" w:line="360" w:lineRule="auto"/>
      <w:ind w:left="1134" w:hanging="567"/>
    </w:pPr>
    <w:rPr>
      <w:szCs w:val="22"/>
    </w:rPr>
  </w:style>
  <w:style w:type="paragraph" w:customStyle="1" w:styleId="Point1232">
    <w:name w:val="Point 123 (2)"/>
    <w:basedOn w:val="Normal"/>
    <w:rsid w:val="00CF1DCB"/>
    <w:pPr>
      <w:tabs>
        <w:tab w:val="left" w:pos="1701"/>
      </w:tabs>
      <w:autoSpaceDE w:val="0"/>
      <w:autoSpaceDN w:val="0"/>
      <w:adjustRightInd w:val="0"/>
      <w:spacing w:before="120" w:after="120" w:line="360" w:lineRule="auto"/>
      <w:ind w:left="1701" w:hanging="567"/>
    </w:pPr>
    <w:rPr>
      <w:szCs w:val="22"/>
    </w:rPr>
  </w:style>
  <w:style w:type="paragraph" w:customStyle="1" w:styleId="Point1233">
    <w:name w:val="Point 123 (3)"/>
    <w:basedOn w:val="Normal"/>
    <w:rsid w:val="00CF1DCB"/>
    <w:pPr>
      <w:tabs>
        <w:tab w:val="left" w:pos="2268"/>
      </w:tabs>
      <w:autoSpaceDE w:val="0"/>
      <w:autoSpaceDN w:val="0"/>
      <w:adjustRightInd w:val="0"/>
      <w:spacing w:before="120" w:after="120" w:line="360" w:lineRule="auto"/>
      <w:ind w:left="2268" w:hanging="567"/>
    </w:pPr>
    <w:rPr>
      <w:szCs w:val="22"/>
    </w:rPr>
  </w:style>
  <w:style w:type="paragraph" w:customStyle="1" w:styleId="Pointivx">
    <w:name w:val="Point ivx"/>
    <w:basedOn w:val="Normal"/>
    <w:rsid w:val="00CF1DCB"/>
    <w:pPr>
      <w:numPr>
        <w:numId w:val="19"/>
      </w:numPr>
      <w:tabs>
        <w:tab w:val="left" w:pos="567"/>
      </w:tabs>
      <w:autoSpaceDE w:val="0"/>
      <w:autoSpaceDN w:val="0"/>
      <w:adjustRightInd w:val="0"/>
      <w:spacing w:before="120" w:after="120" w:line="360" w:lineRule="auto"/>
    </w:pPr>
    <w:rPr>
      <w:szCs w:val="22"/>
    </w:rPr>
  </w:style>
  <w:style w:type="paragraph" w:customStyle="1" w:styleId="Pointivx1">
    <w:name w:val="Point ivx (1)"/>
    <w:basedOn w:val="Normal"/>
    <w:rsid w:val="00CF1DCB"/>
    <w:pPr>
      <w:numPr>
        <w:ilvl w:val="1"/>
        <w:numId w:val="19"/>
      </w:numPr>
      <w:tabs>
        <w:tab w:val="left" w:pos="1134"/>
      </w:tabs>
      <w:autoSpaceDE w:val="0"/>
      <w:autoSpaceDN w:val="0"/>
      <w:adjustRightInd w:val="0"/>
      <w:spacing w:before="120" w:after="120" w:line="360" w:lineRule="auto"/>
    </w:pPr>
    <w:rPr>
      <w:szCs w:val="22"/>
    </w:rPr>
  </w:style>
  <w:style w:type="paragraph" w:customStyle="1" w:styleId="Pointivx2">
    <w:name w:val="Point ivx (2)"/>
    <w:basedOn w:val="Normal"/>
    <w:rsid w:val="00CF1DCB"/>
    <w:pPr>
      <w:numPr>
        <w:ilvl w:val="2"/>
        <w:numId w:val="19"/>
      </w:numPr>
      <w:tabs>
        <w:tab w:val="left" w:pos="1701"/>
      </w:tabs>
      <w:autoSpaceDE w:val="0"/>
      <w:autoSpaceDN w:val="0"/>
      <w:adjustRightInd w:val="0"/>
      <w:spacing w:before="120" w:after="120" w:line="360" w:lineRule="auto"/>
    </w:pPr>
    <w:rPr>
      <w:szCs w:val="22"/>
    </w:rPr>
  </w:style>
  <w:style w:type="paragraph" w:customStyle="1" w:styleId="Pointivx3">
    <w:name w:val="Point ivx (3)"/>
    <w:basedOn w:val="Normal"/>
    <w:rsid w:val="00CF1DCB"/>
    <w:pPr>
      <w:numPr>
        <w:ilvl w:val="3"/>
        <w:numId w:val="19"/>
      </w:numPr>
      <w:tabs>
        <w:tab w:val="left" w:pos="2268"/>
      </w:tabs>
      <w:autoSpaceDE w:val="0"/>
      <w:autoSpaceDN w:val="0"/>
      <w:adjustRightInd w:val="0"/>
      <w:spacing w:before="120" w:after="120" w:line="360" w:lineRule="auto"/>
    </w:pPr>
    <w:rPr>
      <w:szCs w:val="22"/>
    </w:rPr>
  </w:style>
  <w:style w:type="paragraph" w:customStyle="1" w:styleId="Pointivx4">
    <w:name w:val="Point ivx (4)"/>
    <w:basedOn w:val="Normal"/>
    <w:rsid w:val="00CF1DCB"/>
    <w:pPr>
      <w:numPr>
        <w:ilvl w:val="4"/>
        <w:numId w:val="19"/>
      </w:numPr>
      <w:tabs>
        <w:tab w:val="left" w:pos="2835"/>
      </w:tabs>
      <w:autoSpaceDE w:val="0"/>
      <w:autoSpaceDN w:val="0"/>
      <w:adjustRightInd w:val="0"/>
      <w:spacing w:before="120" w:after="120" w:line="360" w:lineRule="auto"/>
    </w:pPr>
    <w:rPr>
      <w:szCs w:val="22"/>
    </w:rPr>
  </w:style>
  <w:style w:type="paragraph" w:customStyle="1" w:styleId="Bullet">
    <w:name w:val="Bullet"/>
    <w:basedOn w:val="Normal"/>
    <w:rsid w:val="00CF1DCB"/>
    <w:pPr>
      <w:numPr>
        <w:numId w:val="13"/>
      </w:numPr>
      <w:tabs>
        <w:tab w:val="left" w:pos="567"/>
      </w:tabs>
      <w:autoSpaceDE w:val="0"/>
      <w:autoSpaceDN w:val="0"/>
      <w:adjustRightInd w:val="0"/>
      <w:spacing w:before="120" w:after="120" w:line="360" w:lineRule="auto"/>
    </w:pPr>
    <w:rPr>
      <w:szCs w:val="22"/>
    </w:rPr>
  </w:style>
  <w:style w:type="paragraph" w:customStyle="1" w:styleId="Bullet1">
    <w:name w:val="Bullet 1"/>
    <w:basedOn w:val="Normal"/>
    <w:rsid w:val="00CF1DCB"/>
    <w:pPr>
      <w:numPr>
        <w:numId w:val="14"/>
      </w:numPr>
      <w:tabs>
        <w:tab w:val="left" w:pos="1134"/>
      </w:tabs>
      <w:autoSpaceDE w:val="0"/>
      <w:autoSpaceDN w:val="0"/>
      <w:adjustRightInd w:val="0"/>
      <w:spacing w:before="120" w:after="120" w:line="360" w:lineRule="auto"/>
    </w:pPr>
    <w:rPr>
      <w:szCs w:val="22"/>
    </w:rPr>
  </w:style>
  <w:style w:type="paragraph" w:customStyle="1" w:styleId="Bullet2">
    <w:name w:val="Bullet 2"/>
    <w:basedOn w:val="Normal"/>
    <w:rsid w:val="00CF1DCB"/>
    <w:pPr>
      <w:numPr>
        <w:numId w:val="15"/>
      </w:numPr>
      <w:tabs>
        <w:tab w:val="left" w:pos="1701"/>
      </w:tabs>
      <w:autoSpaceDE w:val="0"/>
      <w:autoSpaceDN w:val="0"/>
      <w:adjustRightInd w:val="0"/>
      <w:spacing w:before="120" w:after="120" w:line="360" w:lineRule="auto"/>
    </w:pPr>
    <w:rPr>
      <w:szCs w:val="22"/>
    </w:rPr>
  </w:style>
  <w:style w:type="paragraph" w:customStyle="1" w:styleId="Bullet3">
    <w:name w:val="Bullet 3"/>
    <w:basedOn w:val="Normal"/>
    <w:rsid w:val="00CF1DCB"/>
    <w:pPr>
      <w:numPr>
        <w:numId w:val="16"/>
      </w:numPr>
      <w:tabs>
        <w:tab w:val="left" w:pos="2268"/>
      </w:tabs>
      <w:autoSpaceDE w:val="0"/>
      <w:autoSpaceDN w:val="0"/>
      <w:adjustRightInd w:val="0"/>
      <w:spacing w:before="120" w:after="120" w:line="360" w:lineRule="auto"/>
    </w:pPr>
    <w:rPr>
      <w:szCs w:val="22"/>
    </w:rPr>
  </w:style>
  <w:style w:type="paragraph" w:customStyle="1" w:styleId="Bullet4">
    <w:name w:val="Bullet 4"/>
    <w:basedOn w:val="Normal"/>
    <w:rsid w:val="00CF1DCB"/>
    <w:pPr>
      <w:numPr>
        <w:numId w:val="17"/>
      </w:numPr>
      <w:tabs>
        <w:tab w:val="left" w:pos="2835"/>
      </w:tabs>
      <w:autoSpaceDE w:val="0"/>
      <w:autoSpaceDN w:val="0"/>
      <w:adjustRightInd w:val="0"/>
      <w:spacing w:before="120" w:after="120" w:line="360" w:lineRule="auto"/>
    </w:pPr>
    <w:rPr>
      <w:szCs w:val="22"/>
    </w:rPr>
  </w:style>
  <w:style w:type="paragraph" w:customStyle="1" w:styleId="Dash">
    <w:name w:val="Dash"/>
    <w:basedOn w:val="Normal"/>
    <w:rsid w:val="00CF1DCB"/>
    <w:pPr>
      <w:numPr>
        <w:numId w:val="3"/>
      </w:numPr>
      <w:tabs>
        <w:tab w:val="left" w:pos="567"/>
      </w:tabs>
      <w:autoSpaceDE w:val="0"/>
      <w:autoSpaceDN w:val="0"/>
      <w:adjustRightInd w:val="0"/>
      <w:spacing w:before="120" w:after="120" w:line="360" w:lineRule="auto"/>
    </w:pPr>
    <w:rPr>
      <w:szCs w:val="22"/>
    </w:rPr>
  </w:style>
  <w:style w:type="paragraph" w:customStyle="1" w:styleId="Dash1">
    <w:name w:val="Dash 1"/>
    <w:basedOn w:val="Normal"/>
    <w:rsid w:val="00CF1DCB"/>
    <w:pPr>
      <w:numPr>
        <w:numId w:val="4"/>
      </w:numPr>
      <w:tabs>
        <w:tab w:val="left" w:pos="1134"/>
      </w:tabs>
      <w:autoSpaceDE w:val="0"/>
      <w:autoSpaceDN w:val="0"/>
      <w:adjustRightInd w:val="0"/>
      <w:spacing w:before="120" w:after="120" w:line="360" w:lineRule="auto"/>
    </w:pPr>
    <w:rPr>
      <w:szCs w:val="22"/>
    </w:rPr>
  </w:style>
  <w:style w:type="paragraph" w:customStyle="1" w:styleId="Dash2">
    <w:name w:val="Dash 2"/>
    <w:basedOn w:val="Normal"/>
    <w:rsid w:val="00CF1DCB"/>
    <w:pPr>
      <w:numPr>
        <w:numId w:val="5"/>
      </w:numPr>
      <w:tabs>
        <w:tab w:val="left" w:pos="1701"/>
      </w:tabs>
      <w:autoSpaceDE w:val="0"/>
      <w:autoSpaceDN w:val="0"/>
      <w:adjustRightInd w:val="0"/>
      <w:spacing w:before="120" w:after="120" w:line="360" w:lineRule="auto"/>
    </w:pPr>
    <w:rPr>
      <w:szCs w:val="22"/>
    </w:rPr>
  </w:style>
  <w:style w:type="paragraph" w:customStyle="1" w:styleId="Dash3">
    <w:name w:val="Dash 3"/>
    <w:basedOn w:val="Normal"/>
    <w:rsid w:val="00CF1DCB"/>
    <w:pPr>
      <w:numPr>
        <w:numId w:val="6"/>
      </w:numPr>
      <w:tabs>
        <w:tab w:val="left" w:pos="2268"/>
      </w:tabs>
      <w:autoSpaceDE w:val="0"/>
      <w:autoSpaceDN w:val="0"/>
      <w:adjustRightInd w:val="0"/>
      <w:spacing w:before="120" w:after="120" w:line="360" w:lineRule="auto"/>
    </w:pPr>
    <w:rPr>
      <w:szCs w:val="22"/>
    </w:rPr>
  </w:style>
  <w:style w:type="paragraph" w:customStyle="1" w:styleId="Dash4">
    <w:name w:val="Dash 4"/>
    <w:basedOn w:val="Normal"/>
    <w:rsid w:val="00CF1DCB"/>
    <w:pPr>
      <w:numPr>
        <w:numId w:val="7"/>
      </w:numPr>
      <w:tabs>
        <w:tab w:val="left" w:pos="2835"/>
      </w:tabs>
      <w:autoSpaceDE w:val="0"/>
      <w:autoSpaceDN w:val="0"/>
      <w:adjustRightInd w:val="0"/>
      <w:spacing w:before="120" w:after="120" w:line="360" w:lineRule="auto"/>
    </w:pPr>
    <w:rPr>
      <w:szCs w:val="22"/>
    </w:rPr>
  </w:style>
  <w:style w:type="paragraph" w:customStyle="1" w:styleId="DashEqual">
    <w:name w:val="Dash Equal"/>
    <w:basedOn w:val="Dash"/>
    <w:rsid w:val="00CF1DCB"/>
    <w:pPr>
      <w:numPr>
        <w:numId w:val="8"/>
      </w:numPr>
      <w:tabs>
        <w:tab w:val="clear" w:pos="567"/>
      </w:tabs>
    </w:pPr>
  </w:style>
  <w:style w:type="paragraph" w:customStyle="1" w:styleId="DashEqual1">
    <w:name w:val="Dash Equal 1"/>
    <w:basedOn w:val="Dash1"/>
    <w:rsid w:val="00CF1DCB"/>
    <w:pPr>
      <w:numPr>
        <w:numId w:val="9"/>
      </w:numPr>
      <w:tabs>
        <w:tab w:val="clear" w:pos="1134"/>
      </w:tabs>
    </w:pPr>
  </w:style>
  <w:style w:type="paragraph" w:customStyle="1" w:styleId="DashEqual2">
    <w:name w:val="Dash Equal 2"/>
    <w:basedOn w:val="Dash2"/>
    <w:rsid w:val="00CF1DCB"/>
    <w:pPr>
      <w:numPr>
        <w:numId w:val="10"/>
      </w:numPr>
      <w:tabs>
        <w:tab w:val="clear" w:pos="1701"/>
        <w:tab w:val="num" w:pos="567"/>
      </w:tabs>
    </w:pPr>
  </w:style>
  <w:style w:type="paragraph" w:customStyle="1" w:styleId="DashEqual3">
    <w:name w:val="Dash Equal 3"/>
    <w:basedOn w:val="Dash3"/>
    <w:rsid w:val="00CF1DCB"/>
    <w:pPr>
      <w:numPr>
        <w:numId w:val="11"/>
      </w:numPr>
      <w:tabs>
        <w:tab w:val="clear" w:pos="2268"/>
        <w:tab w:val="num" w:pos="1134"/>
      </w:tabs>
    </w:pPr>
  </w:style>
  <w:style w:type="paragraph" w:customStyle="1" w:styleId="DashEqual4">
    <w:name w:val="Dash Equal 4"/>
    <w:basedOn w:val="Dash4"/>
    <w:rsid w:val="00CF1DCB"/>
    <w:pPr>
      <w:numPr>
        <w:numId w:val="12"/>
      </w:numPr>
      <w:tabs>
        <w:tab w:val="clear" w:pos="2835"/>
        <w:tab w:val="num" w:pos="1701"/>
      </w:tabs>
    </w:pPr>
  </w:style>
  <w:style w:type="character" w:customStyle="1" w:styleId="Marker">
    <w:name w:val="Marker"/>
    <w:rsid w:val="00CF1DCB"/>
    <w:rPr>
      <w:color w:val="0000FF"/>
      <w:shd w:val="clear" w:color="auto" w:fill="auto"/>
    </w:rPr>
  </w:style>
  <w:style w:type="character" w:customStyle="1" w:styleId="Marker1">
    <w:name w:val="Marker1"/>
    <w:rsid w:val="00CF1DCB"/>
    <w:rPr>
      <w:color w:val="008000"/>
      <w:shd w:val="clear" w:color="auto" w:fill="auto"/>
    </w:rPr>
  </w:style>
  <w:style w:type="paragraph" w:customStyle="1" w:styleId="HeadingLeft">
    <w:name w:val="Heading Left"/>
    <w:basedOn w:val="Normal"/>
    <w:next w:val="Normal"/>
    <w:rsid w:val="00CF1DCB"/>
    <w:pPr>
      <w:autoSpaceDE w:val="0"/>
      <w:autoSpaceDN w:val="0"/>
      <w:adjustRightInd w:val="0"/>
      <w:spacing w:before="360" w:after="120" w:line="360" w:lineRule="auto"/>
      <w:outlineLvl w:val="0"/>
    </w:pPr>
    <w:rPr>
      <w:b/>
      <w:caps/>
      <w:szCs w:val="22"/>
      <w:u w:val="single"/>
    </w:rPr>
  </w:style>
  <w:style w:type="paragraph" w:customStyle="1" w:styleId="HeadingIVX">
    <w:name w:val="Heading IVX"/>
    <w:basedOn w:val="HeadingLeft"/>
    <w:next w:val="Normal"/>
    <w:rsid w:val="00CF1DCB"/>
    <w:pPr>
      <w:numPr>
        <w:numId w:val="22"/>
      </w:numPr>
      <w:tabs>
        <w:tab w:val="left" w:pos="567"/>
      </w:tabs>
    </w:pPr>
  </w:style>
  <w:style w:type="paragraph" w:customStyle="1" w:styleId="Heading123">
    <w:name w:val="Heading 123"/>
    <w:basedOn w:val="HeadingLeft"/>
    <w:next w:val="Normal"/>
    <w:rsid w:val="00CF1DCB"/>
    <w:pPr>
      <w:numPr>
        <w:numId w:val="21"/>
      </w:numPr>
      <w:tabs>
        <w:tab w:val="left" w:pos="567"/>
      </w:tabs>
    </w:pPr>
  </w:style>
  <w:style w:type="paragraph" w:customStyle="1" w:styleId="HeadingABC">
    <w:name w:val="Heading ABC"/>
    <w:basedOn w:val="HeadingLeft"/>
    <w:next w:val="Normal"/>
    <w:rsid w:val="00CF1DCB"/>
    <w:pPr>
      <w:numPr>
        <w:numId w:val="20"/>
      </w:numPr>
      <w:tabs>
        <w:tab w:val="left" w:pos="567"/>
      </w:tabs>
    </w:pPr>
  </w:style>
  <w:style w:type="paragraph" w:customStyle="1" w:styleId="HeadingCentered">
    <w:name w:val="Heading Centered"/>
    <w:basedOn w:val="HeadingLeft"/>
    <w:next w:val="Normal"/>
    <w:rsid w:val="00CF1DCB"/>
    <w:pPr>
      <w:jc w:val="center"/>
    </w:pPr>
  </w:style>
  <w:style w:type="paragraph" w:customStyle="1" w:styleId="Jardin">
    <w:name w:val="Jardin"/>
    <w:basedOn w:val="Normal"/>
    <w:rsid w:val="00CF1DCB"/>
    <w:pPr>
      <w:autoSpaceDE w:val="0"/>
      <w:autoSpaceDN w:val="0"/>
      <w:adjustRightInd w:val="0"/>
      <w:spacing w:before="200"/>
      <w:jc w:val="center"/>
    </w:pPr>
    <w:rPr>
      <w:szCs w:val="22"/>
    </w:rPr>
  </w:style>
  <w:style w:type="paragraph" w:customStyle="1" w:styleId="Amendment">
    <w:name w:val="Amendment"/>
    <w:basedOn w:val="Normal"/>
    <w:next w:val="Normal"/>
    <w:rsid w:val="00CF1DCB"/>
    <w:pPr>
      <w:autoSpaceDE w:val="0"/>
      <w:autoSpaceDN w:val="0"/>
      <w:adjustRightInd w:val="0"/>
      <w:spacing w:before="120" w:after="120" w:line="360" w:lineRule="auto"/>
    </w:pPr>
    <w:rPr>
      <w:i/>
      <w:szCs w:val="22"/>
      <w:u w:val="single"/>
    </w:rPr>
  </w:style>
  <w:style w:type="paragraph" w:customStyle="1" w:styleId="AmendmentList">
    <w:name w:val="Amendment List"/>
    <w:basedOn w:val="Normal"/>
    <w:rsid w:val="00CF1DCB"/>
    <w:pPr>
      <w:autoSpaceDE w:val="0"/>
      <w:autoSpaceDN w:val="0"/>
      <w:adjustRightInd w:val="0"/>
      <w:spacing w:before="120" w:after="120" w:line="360" w:lineRule="auto"/>
      <w:ind w:left="2268" w:hanging="2268"/>
    </w:pPr>
    <w:rPr>
      <w:szCs w:val="22"/>
    </w:rPr>
  </w:style>
  <w:style w:type="paragraph" w:customStyle="1" w:styleId="ReplyRE">
    <w:name w:val="Reply RE"/>
    <w:basedOn w:val="Normal"/>
    <w:next w:val="Normal"/>
    <w:rsid w:val="00CF1DCB"/>
    <w:pPr>
      <w:autoSpaceDE w:val="0"/>
      <w:autoSpaceDN w:val="0"/>
      <w:adjustRightInd w:val="0"/>
      <w:spacing w:before="120" w:after="480"/>
      <w:contextualSpacing/>
    </w:pPr>
    <w:rPr>
      <w:szCs w:val="22"/>
    </w:rPr>
  </w:style>
  <w:style w:type="paragraph" w:customStyle="1" w:styleId="ReplyBold">
    <w:name w:val="Reply Bold"/>
    <w:basedOn w:val="ReplyRE"/>
    <w:next w:val="Normal"/>
    <w:rsid w:val="00CF1DCB"/>
    <w:rPr>
      <w:b/>
    </w:rPr>
  </w:style>
  <w:style w:type="paragraph" w:customStyle="1" w:styleId="Annex">
    <w:name w:val="Annex"/>
    <w:basedOn w:val="Normal"/>
    <w:next w:val="Normal"/>
    <w:rsid w:val="00CF1DCB"/>
    <w:pPr>
      <w:autoSpaceDE w:val="0"/>
      <w:autoSpaceDN w:val="0"/>
      <w:adjustRightInd w:val="0"/>
      <w:spacing w:before="120" w:after="120" w:line="360" w:lineRule="auto"/>
      <w:jc w:val="right"/>
    </w:pPr>
    <w:rPr>
      <w:b/>
      <w:szCs w:val="22"/>
      <w:u w:val="single"/>
    </w:rPr>
  </w:style>
  <w:style w:type="paragraph" w:customStyle="1" w:styleId="Sign">
    <w:name w:val="Sign"/>
    <w:basedOn w:val="Normal"/>
    <w:rsid w:val="00CF1DCB"/>
    <w:pPr>
      <w:tabs>
        <w:tab w:val="center" w:pos="7087"/>
      </w:tabs>
      <w:autoSpaceDE w:val="0"/>
      <w:autoSpaceDN w:val="0"/>
      <w:adjustRightInd w:val="0"/>
      <w:spacing w:before="120" w:after="120" w:line="360" w:lineRule="auto"/>
      <w:contextualSpacing/>
    </w:pPr>
    <w:rPr>
      <w:szCs w:val="22"/>
    </w:rPr>
  </w:style>
  <w:style w:type="paragraph" w:customStyle="1" w:styleId="NotDeclassified">
    <w:name w:val="Not Declassified"/>
    <w:basedOn w:val="Normal"/>
    <w:next w:val="Normal"/>
    <w:rsid w:val="00CF1DCB"/>
    <w:pPr>
      <w:autoSpaceDE w:val="0"/>
      <w:autoSpaceDN w:val="0"/>
      <w:adjustRightInd w:val="0"/>
      <w:spacing w:before="120" w:after="120" w:line="360" w:lineRule="auto"/>
    </w:pPr>
    <w:rPr>
      <w:b/>
      <w:szCs w:val="22"/>
      <w:shd w:val="clear" w:color="auto" w:fill="CCCCCC"/>
    </w:rPr>
  </w:style>
  <w:style w:type="character" w:customStyle="1" w:styleId="NotDeclassifiedCharacter">
    <w:name w:val="Not Declassified Character"/>
    <w:rsid w:val="00CF1DCB"/>
    <w:rPr>
      <w:rFonts w:ascii="Times New Roman" w:hAnsi="Times New Roman" w:cs="Times New Roman"/>
      <w:b/>
      <w:sz w:val="24"/>
      <w:shd w:val="clear" w:color="auto" w:fill="CCCCCC"/>
    </w:rPr>
  </w:style>
  <w:style w:type="paragraph" w:customStyle="1" w:styleId="NormalCompact">
    <w:name w:val="Normal Compact"/>
    <w:basedOn w:val="Normal"/>
    <w:next w:val="Normal"/>
    <w:rsid w:val="00CF1DCB"/>
    <w:pPr>
      <w:autoSpaceDE w:val="0"/>
      <w:autoSpaceDN w:val="0"/>
      <w:adjustRightInd w:val="0"/>
      <w:spacing w:before="120" w:after="120"/>
    </w:pPr>
    <w:rPr>
      <w:szCs w:val="22"/>
    </w:rPr>
  </w:style>
  <w:style w:type="paragraph" w:styleId="EndnoteText">
    <w:name w:val="endnote text"/>
    <w:basedOn w:val="Normal"/>
    <w:link w:val="EndnoteTextChar"/>
    <w:uiPriority w:val="99"/>
    <w:rsid w:val="00CF1DCB"/>
    <w:pPr>
      <w:autoSpaceDE w:val="0"/>
      <w:autoSpaceDN w:val="0"/>
      <w:adjustRightInd w:val="0"/>
    </w:pPr>
    <w:rPr>
      <w:sz w:val="20"/>
    </w:rPr>
  </w:style>
  <w:style w:type="character" w:customStyle="1" w:styleId="EndnoteTextChar">
    <w:name w:val="Endnote Text Char"/>
    <w:basedOn w:val="DefaultParagraphFont"/>
    <w:link w:val="EndnoteText"/>
    <w:uiPriority w:val="99"/>
    <w:rsid w:val="00CF1DCB"/>
    <w:rPr>
      <w:lang w:val="et-EE"/>
    </w:rPr>
  </w:style>
  <w:style w:type="character" w:styleId="EndnoteReference">
    <w:name w:val="endnote reference"/>
    <w:uiPriority w:val="99"/>
    <w:rsid w:val="00CF1DCB"/>
    <w:rPr>
      <w:vertAlign w:val="superscript"/>
    </w:rPr>
  </w:style>
  <w:style w:type="paragraph" w:customStyle="1" w:styleId="HeaderCouncilLarge">
    <w:name w:val="Header Council Large"/>
    <w:basedOn w:val="Normal"/>
    <w:rsid w:val="00CF1DCB"/>
    <w:pPr>
      <w:autoSpaceDE w:val="0"/>
      <w:autoSpaceDN w:val="0"/>
      <w:adjustRightInd w:val="0"/>
      <w:spacing w:after="440" w:line="360" w:lineRule="auto"/>
      <w:ind w:left="-1134" w:right="-1134"/>
    </w:pPr>
    <w:rPr>
      <w:sz w:val="2"/>
      <w:szCs w:val="22"/>
    </w:rPr>
  </w:style>
  <w:style w:type="character" w:customStyle="1" w:styleId="HeaderCouncilLargeChar">
    <w:name w:val="Header Council Large Char"/>
    <w:rsid w:val="00CF1DCB"/>
    <w:rPr>
      <w:rFonts w:ascii="Times New Roman" w:hAnsi="Times New Roman" w:cs="Times New Roman"/>
      <w:sz w:val="2"/>
      <w:lang w:val="et-EE"/>
    </w:rPr>
  </w:style>
  <w:style w:type="paragraph" w:customStyle="1" w:styleId="FooterText">
    <w:name w:val="Footer Text"/>
    <w:basedOn w:val="Normal"/>
    <w:rsid w:val="00CF1DCB"/>
    <w:pPr>
      <w:autoSpaceDE w:val="0"/>
      <w:autoSpaceDN w:val="0"/>
      <w:adjustRightInd w:val="0"/>
    </w:pPr>
    <w:rPr>
      <w:szCs w:val="24"/>
    </w:rPr>
  </w:style>
  <w:style w:type="character" w:styleId="PlaceholderText">
    <w:name w:val="Placeholder Text"/>
    <w:uiPriority w:val="99"/>
    <w:rsid w:val="00CF1DCB"/>
    <w:rPr>
      <w:color w:val="808080"/>
    </w:rPr>
  </w:style>
  <w:style w:type="character" w:customStyle="1" w:styleId="ListParagraphChar">
    <w:name w:val="List Paragraph Char"/>
    <w:aliases w:val="Bullet Points Char,Dot pt Char,F5 List Paragraph Char,Ha Char,Heading 2_sj Char,Indicator Text Char,List Paragraph Char Char Char Char,List Paragraph1 Char,List Paragraph12 Char,MAIN CONTENT Char,No Spacing1 Char,Numbered Para 1 Cha"/>
    <w:uiPriority w:val="34"/>
    <w:qFormat/>
    <w:rsid w:val="00CF1DCB"/>
    <w:rPr>
      <w:rFonts w:ascii="Times New Roman" w:eastAsia="Times New Roman" w:hAnsi="Times New Roman" w:cs="Times New Roman"/>
      <w:sz w:val="24"/>
      <w:lang w:val="et-EE"/>
    </w:rPr>
  </w:style>
  <w:style w:type="paragraph" w:styleId="NormalWeb">
    <w:name w:val="Normal (Web)"/>
    <w:basedOn w:val="Normal"/>
    <w:uiPriority w:val="99"/>
    <w:rsid w:val="00CF1DCB"/>
    <w:pPr>
      <w:autoSpaceDE w:val="0"/>
      <w:autoSpaceDN w:val="0"/>
      <w:adjustRightInd w:val="0"/>
      <w:spacing w:before="120" w:after="120" w:line="360" w:lineRule="auto"/>
    </w:pPr>
    <w:rPr>
      <w:szCs w:val="24"/>
    </w:rPr>
  </w:style>
  <w:style w:type="paragraph" w:customStyle="1" w:styleId="HeaderSensitivity">
    <w:name w:val="Header Sensitivity"/>
    <w:basedOn w:val="Normal"/>
    <w:rsid w:val="00CF1DCB"/>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b/>
      <w:sz w:val="32"/>
      <w:szCs w:val="22"/>
    </w:rPr>
  </w:style>
  <w:style w:type="paragraph" w:customStyle="1" w:styleId="FooterSensitivity">
    <w:name w:val="Footer Sensitivity"/>
    <w:basedOn w:val="Normal"/>
    <w:rsid w:val="00CF1DCB"/>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b/>
      <w:sz w:val="32"/>
      <w:szCs w:val="22"/>
    </w:rPr>
  </w:style>
  <w:style w:type="paragraph" w:customStyle="1" w:styleId="NormalLeft">
    <w:name w:val="Normal Left"/>
    <w:basedOn w:val="Normal"/>
    <w:rsid w:val="00CF1DCB"/>
    <w:pPr>
      <w:autoSpaceDE w:val="0"/>
      <w:autoSpaceDN w:val="0"/>
      <w:adjustRightInd w:val="0"/>
      <w:spacing w:before="120" w:after="120"/>
    </w:pPr>
    <w:rPr>
      <w:szCs w:val="22"/>
    </w:rPr>
  </w:style>
  <w:style w:type="paragraph" w:customStyle="1" w:styleId="QuotedText">
    <w:name w:val="Quoted Text"/>
    <w:basedOn w:val="Normal"/>
    <w:rsid w:val="00CF1DCB"/>
    <w:pPr>
      <w:autoSpaceDE w:val="0"/>
      <w:autoSpaceDN w:val="0"/>
      <w:adjustRightInd w:val="0"/>
      <w:spacing w:before="120" w:after="120"/>
      <w:ind w:left="1417"/>
      <w:jc w:val="both"/>
    </w:pPr>
    <w:rPr>
      <w:szCs w:val="22"/>
    </w:rPr>
  </w:style>
  <w:style w:type="paragraph" w:customStyle="1" w:styleId="Point0">
    <w:name w:val="Point 0"/>
    <w:basedOn w:val="Normal"/>
    <w:rsid w:val="00CF1DCB"/>
    <w:pPr>
      <w:autoSpaceDE w:val="0"/>
      <w:autoSpaceDN w:val="0"/>
      <w:adjustRightInd w:val="0"/>
      <w:spacing w:before="120" w:after="120"/>
      <w:ind w:left="850" w:hanging="850"/>
      <w:jc w:val="both"/>
    </w:pPr>
    <w:rPr>
      <w:szCs w:val="22"/>
    </w:rPr>
  </w:style>
  <w:style w:type="paragraph" w:customStyle="1" w:styleId="Point2">
    <w:name w:val="Point 2"/>
    <w:basedOn w:val="Normal"/>
    <w:rsid w:val="00CF1DCB"/>
    <w:pPr>
      <w:autoSpaceDE w:val="0"/>
      <w:autoSpaceDN w:val="0"/>
      <w:adjustRightInd w:val="0"/>
      <w:spacing w:before="120" w:after="120"/>
      <w:ind w:left="1984" w:hanging="567"/>
      <w:jc w:val="both"/>
    </w:pPr>
    <w:rPr>
      <w:szCs w:val="22"/>
    </w:rPr>
  </w:style>
  <w:style w:type="paragraph" w:customStyle="1" w:styleId="Point3">
    <w:name w:val="Point 3"/>
    <w:basedOn w:val="Normal"/>
    <w:rsid w:val="00CF1DCB"/>
    <w:pPr>
      <w:autoSpaceDE w:val="0"/>
      <w:autoSpaceDN w:val="0"/>
      <w:adjustRightInd w:val="0"/>
      <w:spacing w:before="120" w:after="120"/>
      <w:ind w:left="2551" w:hanging="567"/>
      <w:jc w:val="both"/>
    </w:pPr>
    <w:rPr>
      <w:szCs w:val="22"/>
    </w:rPr>
  </w:style>
  <w:style w:type="paragraph" w:customStyle="1" w:styleId="Point4">
    <w:name w:val="Point 4"/>
    <w:basedOn w:val="Normal"/>
    <w:rsid w:val="00CF1DCB"/>
    <w:pPr>
      <w:autoSpaceDE w:val="0"/>
      <w:autoSpaceDN w:val="0"/>
      <w:adjustRightInd w:val="0"/>
      <w:spacing w:before="120" w:after="120"/>
      <w:ind w:left="3118" w:hanging="567"/>
      <w:jc w:val="both"/>
    </w:pPr>
    <w:rPr>
      <w:szCs w:val="22"/>
    </w:rPr>
  </w:style>
  <w:style w:type="paragraph" w:customStyle="1" w:styleId="Tiret0">
    <w:name w:val="Tiret 0"/>
    <w:basedOn w:val="Point0"/>
    <w:rsid w:val="00CF1DCB"/>
    <w:pPr>
      <w:numPr>
        <w:numId w:val="27"/>
      </w:numPr>
      <w:tabs>
        <w:tab w:val="left" w:pos="850"/>
      </w:tabs>
    </w:pPr>
  </w:style>
  <w:style w:type="paragraph" w:customStyle="1" w:styleId="Tiret1">
    <w:name w:val="Tiret 1"/>
    <w:basedOn w:val="Point1"/>
    <w:rsid w:val="00CF1DCB"/>
    <w:pPr>
      <w:widowControl w:val="0"/>
      <w:numPr>
        <w:numId w:val="28"/>
      </w:numPr>
      <w:tabs>
        <w:tab w:val="left" w:pos="1417"/>
      </w:tabs>
      <w:autoSpaceDE w:val="0"/>
      <w:autoSpaceDN w:val="0"/>
      <w:adjustRightInd w:val="0"/>
    </w:pPr>
    <w:rPr>
      <w:rFonts w:eastAsia="Times New Roman"/>
      <w:lang w:eastAsia="en-GB"/>
    </w:rPr>
  </w:style>
  <w:style w:type="paragraph" w:customStyle="1" w:styleId="Tiret2">
    <w:name w:val="Tiret 2"/>
    <w:basedOn w:val="Point2"/>
    <w:rsid w:val="00CF1DCB"/>
    <w:pPr>
      <w:numPr>
        <w:numId w:val="29"/>
      </w:numPr>
      <w:tabs>
        <w:tab w:val="left" w:pos="1984"/>
      </w:tabs>
    </w:pPr>
  </w:style>
  <w:style w:type="paragraph" w:customStyle="1" w:styleId="Tiret3">
    <w:name w:val="Tiret 3"/>
    <w:basedOn w:val="Point3"/>
    <w:rsid w:val="00CF1DCB"/>
    <w:pPr>
      <w:numPr>
        <w:numId w:val="30"/>
      </w:numPr>
      <w:tabs>
        <w:tab w:val="left" w:pos="2551"/>
      </w:tabs>
    </w:pPr>
  </w:style>
  <w:style w:type="paragraph" w:customStyle="1" w:styleId="Tiret4">
    <w:name w:val="Tiret 4"/>
    <w:basedOn w:val="Point4"/>
    <w:rsid w:val="00CF1DCB"/>
    <w:pPr>
      <w:numPr>
        <w:numId w:val="31"/>
      </w:numPr>
      <w:tabs>
        <w:tab w:val="left" w:pos="3118"/>
      </w:tabs>
    </w:pPr>
  </w:style>
  <w:style w:type="paragraph" w:customStyle="1" w:styleId="PointDouble0">
    <w:name w:val="PointDouble 0"/>
    <w:basedOn w:val="Normal"/>
    <w:rsid w:val="00CF1DCB"/>
    <w:pPr>
      <w:tabs>
        <w:tab w:val="left" w:pos="850"/>
      </w:tabs>
      <w:autoSpaceDE w:val="0"/>
      <w:autoSpaceDN w:val="0"/>
      <w:adjustRightInd w:val="0"/>
      <w:spacing w:before="120" w:after="120"/>
      <w:ind w:left="1417" w:hanging="1417"/>
      <w:jc w:val="both"/>
    </w:pPr>
    <w:rPr>
      <w:szCs w:val="22"/>
    </w:rPr>
  </w:style>
  <w:style w:type="paragraph" w:customStyle="1" w:styleId="PointDouble1">
    <w:name w:val="PointDouble 1"/>
    <w:basedOn w:val="Normal"/>
    <w:rsid w:val="00CF1DCB"/>
    <w:pPr>
      <w:tabs>
        <w:tab w:val="left" w:pos="1417"/>
      </w:tabs>
      <w:autoSpaceDE w:val="0"/>
      <w:autoSpaceDN w:val="0"/>
      <w:adjustRightInd w:val="0"/>
      <w:spacing w:before="120" w:after="120"/>
      <w:ind w:left="1984" w:hanging="1134"/>
      <w:jc w:val="both"/>
    </w:pPr>
    <w:rPr>
      <w:szCs w:val="22"/>
    </w:rPr>
  </w:style>
  <w:style w:type="paragraph" w:customStyle="1" w:styleId="PointDouble2">
    <w:name w:val="PointDouble 2"/>
    <w:basedOn w:val="Normal"/>
    <w:rsid w:val="00CF1DCB"/>
    <w:pPr>
      <w:tabs>
        <w:tab w:val="left" w:pos="1984"/>
      </w:tabs>
      <w:autoSpaceDE w:val="0"/>
      <w:autoSpaceDN w:val="0"/>
      <w:adjustRightInd w:val="0"/>
      <w:spacing w:before="120" w:after="120"/>
      <w:ind w:left="2551" w:hanging="1134"/>
      <w:jc w:val="both"/>
    </w:pPr>
    <w:rPr>
      <w:szCs w:val="22"/>
    </w:rPr>
  </w:style>
  <w:style w:type="paragraph" w:customStyle="1" w:styleId="PointDouble3">
    <w:name w:val="PointDouble 3"/>
    <w:basedOn w:val="Normal"/>
    <w:rsid w:val="00CF1DCB"/>
    <w:pPr>
      <w:tabs>
        <w:tab w:val="left" w:pos="2551"/>
      </w:tabs>
      <w:autoSpaceDE w:val="0"/>
      <w:autoSpaceDN w:val="0"/>
      <w:adjustRightInd w:val="0"/>
      <w:spacing w:before="120" w:after="120"/>
      <w:ind w:left="3118" w:hanging="1134"/>
      <w:jc w:val="both"/>
    </w:pPr>
    <w:rPr>
      <w:szCs w:val="22"/>
    </w:rPr>
  </w:style>
  <w:style w:type="paragraph" w:customStyle="1" w:styleId="PointDouble4">
    <w:name w:val="PointDouble 4"/>
    <w:basedOn w:val="Normal"/>
    <w:rsid w:val="00CF1DCB"/>
    <w:pPr>
      <w:tabs>
        <w:tab w:val="left" w:pos="3118"/>
      </w:tabs>
      <w:autoSpaceDE w:val="0"/>
      <w:autoSpaceDN w:val="0"/>
      <w:adjustRightInd w:val="0"/>
      <w:spacing w:before="120" w:after="120"/>
      <w:ind w:left="3685" w:hanging="1134"/>
      <w:jc w:val="both"/>
    </w:pPr>
    <w:rPr>
      <w:szCs w:val="22"/>
    </w:rPr>
  </w:style>
  <w:style w:type="paragraph" w:customStyle="1" w:styleId="PointTriple0">
    <w:name w:val="PointTriple 0"/>
    <w:basedOn w:val="Normal"/>
    <w:rsid w:val="00CF1DCB"/>
    <w:pPr>
      <w:tabs>
        <w:tab w:val="left" w:pos="850"/>
        <w:tab w:val="left" w:pos="1417"/>
      </w:tabs>
      <w:autoSpaceDE w:val="0"/>
      <w:autoSpaceDN w:val="0"/>
      <w:adjustRightInd w:val="0"/>
      <w:spacing w:before="120" w:after="120"/>
      <w:ind w:left="1984" w:hanging="1984"/>
      <w:jc w:val="both"/>
    </w:pPr>
    <w:rPr>
      <w:szCs w:val="22"/>
    </w:rPr>
  </w:style>
  <w:style w:type="paragraph" w:customStyle="1" w:styleId="PointTriple1">
    <w:name w:val="PointTriple 1"/>
    <w:basedOn w:val="Normal"/>
    <w:rsid w:val="00CF1DCB"/>
    <w:pPr>
      <w:tabs>
        <w:tab w:val="left" w:pos="1417"/>
        <w:tab w:val="left" w:pos="1984"/>
      </w:tabs>
      <w:autoSpaceDE w:val="0"/>
      <w:autoSpaceDN w:val="0"/>
      <w:adjustRightInd w:val="0"/>
      <w:spacing w:before="120" w:after="120"/>
      <w:ind w:left="2551" w:hanging="1701"/>
      <w:jc w:val="both"/>
    </w:pPr>
    <w:rPr>
      <w:szCs w:val="22"/>
    </w:rPr>
  </w:style>
  <w:style w:type="paragraph" w:customStyle="1" w:styleId="PointTriple2">
    <w:name w:val="PointTriple 2"/>
    <w:basedOn w:val="Normal"/>
    <w:rsid w:val="00CF1DCB"/>
    <w:pPr>
      <w:tabs>
        <w:tab w:val="left" w:pos="1984"/>
        <w:tab w:val="left" w:pos="2551"/>
      </w:tabs>
      <w:autoSpaceDE w:val="0"/>
      <w:autoSpaceDN w:val="0"/>
      <w:adjustRightInd w:val="0"/>
      <w:spacing w:before="120" w:after="120"/>
      <w:ind w:left="3118" w:hanging="1701"/>
      <w:jc w:val="both"/>
    </w:pPr>
    <w:rPr>
      <w:szCs w:val="22"/>
    </w:rPr>
  </w:style>
  <w:style w:type="paragraph" w:customStyle="1" w:styleId="PointTriple3">
    <w:name w:val="PointTriple 3"/>
    <w:basedOn w:val="Normal"/>
    <w:rsid w:val="00CF1DCB"/>
    <w:pPr>
      <w:tabs>
        <w:tab w:val="left" w:pos="2551"/>
        <w:tab w:val="left" w:pos="3118"/>
      </w:tabs>
      <w:autoSpaceDE w:val="0"/>
      <w:autoSpaceDN w:val="0"/>
      <w:adjustRightInd w:val="0"/>
      <w:spacing w:before="120" w:after="120"/>
      <w:ind w:left="3685" w:hanging="1701"/>
      <w:jc w:val="both"/>
    </w:pPr>
    <w:rPr>
      <w:szCs w:val="22"/>
    </w:rPr>
  </w:style>
  <w:style w:type="paragraph" w:customStyle="1" w:styleId="PointTriple4">
    <w:name w:val="PointTriple 4"/>
    <w:basedOn w:val="Normal"/>
    <w:rsid w:val="00CF1DCB"/>
    <w:pPr>
      <w:tabs>
        <w:tab w:val="left" w:pos="3118"/>
        <w:tab w:val="left" w:pos="3685"/>
      </w:tabs>
      <w:autoSpaceDE w:val="0"/>
      <w:autoSpaceDN w:val="0"/>
      <w:adjustRightInd w:val="0"/>
      <w:spacing w:before="120" w:after="120"/>
      <w:ind w:left="4252" w:hanging="1701"/>
      <w:jc w:val="both"/>
    </w:pPr>
    <w:rPr>
      <w:szCs w:val="22"/>
    </w:rPr>
  </w:style>
  <w:style w:type="paragraph" w:customStyle="1" w:styleId="NumPar1">
    <w:name w:val="NumPar 1"/>
    <w:basedOn w:val="Normal"/>
    <w:qFormat/>
    <w:rsid w:val="00CF1DCB"/>
    <w:pPr>
      <w:autoSpaceDE w:val="0"/>
      <w:autoSpaceDN w:val="0"/>
      <w:adjustRightInd w:val="0"/>
      <w:spacing w:before="120" w:after="120"/>
      <w:ind w:left="851" w:hanging="851"/>
      <w:jc w:val="both"/>
    </w:pPr>
    <w:rPr>
      <w:szCs w:val="22"/>
    </w:rPr>
  </w:style>
  <w:style w:type="paragraph" w:customStyle="1" w:styleId="NumPar2">
    <w:name w:val="NumPar 2"/>
    <w:basedOn w:val="Normal"/>
    <w:next w:val="Text1"/>
    <w:rsid w:val="00CF1DCB"/>
    <w:pPr>
      <w:numPr>
        <w:ilvl w:val="1"/>
        <w:numId w:val="25"/>
      </w:numPr>
      <w:tabs>
        <w:tab w:val="left" w:pos="850"/>
      </w:tabs>
      <w:autoSpaceDE w:val="0"/>
      <w:autoSpaceDN w:val="0"/>
      <w:adjustRightInd w:val="0"/>
      <w:spacing w:before="120" w:after="120"/>
      <w:jc w:val="both"/>
    </w:pPr>
    <w:rPr>
      <w:szCs w:val="22"/>
    </w:rPr>
  </w:style>
  <w:style w:type="paragraph" w:customStyle="1" w:styleId="NumPar3">
    <w:name w:val="NumPar 3"/>
    <w:basedOn w:val="Normal"/>
    <w:next w:val="Text1"/>
    <w:rsid w:val="00CF1DCB"/>
    <w:pPr>
      <w:numPr>
        <w:ilvl w:val="2"/>
        <w:numId w:val="25"/>
      </w:numPr>
      <w:tabs>
        <w:tab w:val="left" w:pos="850"/>
      </w:tabs>
      <w:autoSpaceDE w:val="0"/>
      <w:autoSpaceDN w:val="0"/>
      <w:adjustRightInd w:val="0"/>
      <w:spacing w:before="120" w:after="120"/>
      <w:jc w:val="both"/>
    </w:pPr>
    <w:rPr>
      <w:szCs w:val="22"/>
    </w:rPr>
  </w:style>
  <w:style w:type="paragraph" w:customStyle="1" w:styleId="NumPar4">
    <w:name w:val="NumPar 4"/>
    <w:basedOn w:val="Normal"/>
    <w:next w:val="Text1"/>
    <w:rsid w:val="00CF1DCB"/>
    <w:pPr>
      <w:numPr>
        <w:ilvl w:val="3"/>
        <w:numId w:val="25"/>
      </w:numPr>
      <w:tabs>
        <w:tab w:val="left" w:pos="850"/>
      </w:tabs>
      <w:autoSpaceDE w:val="0"/>
      <w:autoSpaceDN w:val="0"/>
      <w:adjustRightInd w:val="0"/>
      <w:spacing w:before="120" w:after="120"/>
      <w:jc w:val="both"/>
    </w:pPr>
    <w:rPr>
      <w:szCs w:val="22"/>
    </w:rPr>
  </w:style>
  <w:style w:type="paragraph" w:customStyle="1" w:styleId="ManualNumPar1">
    <w:name w:val="Manual NumPar 1"/>
    <w:basedOn w:val="Normal"/>
    <w:next w:val="Text1"/>
    <w:rsid w:val="00CF1DCB"/>
    <w:pPr>
      <w:autoSpaceDE w:val="0"/>
      <w:autoSpaceDN w:val="0"/>
      <w:adjustRightInd w:val="0"/>
      <w:spacing w:before="120" w:after="120"/>
      <w:ind w:left="850" w:hanging="850"/>
      <w:jc w:val="both"/>
    </w:pPr>
    <w:rPr>
      <w:szCs w:val="22"/>
    </w:rPr>
  </w:style>
  <w:style w:type="paragraph" w:customStyle="1" w:styleId="ManualNumPar2">
    <w:name w:val="Manual NumPar 2"/>
    <w:basedOn w:val="Normal"/>
    <w:next w:val="Text1"/>
    <w:rsid w:val="00CF1DCB"/>
    <w:pPr>
      <w:autoSpaceDE w:val="0"/>
      <w:autoSpaceDN w:val="0"/>
      <w:adjustRightInd w:val="0"/>
      <w:spacing w:before="120" w:after="120"/>
      <w:ind w:left="850" w:hanging="850"/>
      <w:jc w:val="both"/>
    </w:pPr>
    <w:rPr>
      <w:szCs w:val="22"/>
    </w:rPr>
  </w:style>
  <w:style w:type="paragraph" w:customStyle="1" w:styleId="ManualNumPar3">
    <w:name w:val="Manual NumPar 3"/>
    <w:basedOn w:val="Normal"/>
    <w:next w:val="Text1"/>
    <w:rsid w:val="00CF1DCB"/>
    <w:pPr>
      <w:autoSpaceDE w:val="0"/>
      <w:autoSpaceDN w:val="0"/>
      <w:adjustRightInd w:val="0"/>
      <w:spacing w:before="120" w:after="120"/>
      <w:ind w:left="850" w:hanging="850"/>
      <w:jc w:val="both"/>
    </w:pPr>
    <w:rPr>
      <w:szCs w:val="22"/>
    </w:rPr>
  </w:style>
  <w:style w:type="paragraph" w:customStyle="1" w:styleId="ManualNumPar4">
    <w:name w:val="Manual NumPar 4"/>
    <w:basedOn w:val="Normal"/>
    <w:next w:val="Text1"/>
    <w:rsid w:val="00CF1DCB"/>
    <w:pPr>
      <w:autoSpaceDE w:val="0"/>
      <w:autoSpaceDN w:val="0"/>
      <w:adjustRightInd w:val="0"/>
      <w:spacing w:before="120" w:after="120"/>
      <w:ind w:left="850" w:hanging="850"/>
      <w:jc w:val="both"/>
    </w:pPr>
    <w:rPr>
      <w:szCs w:val="22"/>
    </w:rPr>
  </w:style>
  <w:style w:type="paragraph" w:customStyle="1" w:styleId="QuotedNumPar">
    <w:name w:val="Quoted NumPar"/>
    <w:basedOn w:val="Normal"/>
    <w:rsid w:val="00CF1DCB"/>
    <w:pPr>
      <w:autoSpaceDE w:val="0"/>
      <w:autoSpaceDN w:val="0"/>
      <w:adjustRightInd w:val="0"/>
      <w:spacing w:before="120" w:after="120"/>
      <w:ind w:left="1417" w:hanging="567"/>
      <w:jc w:val="both"/>
    </w:pPr>
    <w:rPr>
      <w:szCs w:val="22"/>
    </w:rPr>
  </w:style>
  <w:style w:type="paragraph" w:customStyle="1" w:styleId="ManualHeading1">
    <w:name w:val="Manual Heading 1"/>
    <w:basedOn w:val="Normal"/>
    <w:next w:val="Text1"/>
    <w:rsid w:val="00CF1DCB"/>
    <w:pPr>
      <w:keepNext/>
      <w:tabs>
        <w:tab w:val="left" w:pos="850"/>
      </w:tabs>
      <w:autoSpaceDE w:val="0"/>
      <w:autoSpaceDN w:val="0"/>
      <w:adjustRightInd w:val="0"/>
      <w:spacing w:before="360" w:after="120"/>
      <w:ind w:left="850" w:hanging="850"/>
      <w:jc w:val="both"/>
      <w:outlineLvl w:val="0"/>
    </w:pPr>
    <w:rPr>
      <w:b/>
      <w:smallCaps/>
      <w:szCs w:val="22"/>
    </w:rPr>
  </w:style>
  <w:style w:type="paragraph" w:customStyle="1" w:styleId="ManualHeading2">
    <w:name w:val="Manual Heading 2"/>
    <w:basedOn w:val="Normal"/>
    <w:next w:val="Text1"/>
    <w:rsid w:val="00CF1DCB"/>
    <w:pPr>
      <w:keepNext/>
      <w:tabs>
        <w:tab w:val="left" w:pos="850"/>
      </w:tabs>
      <w:autoSpaceDE w:val="0"/>
      <w:autoSpaceDN w:val="0"/>
      <w:adjustRightInd w:val="0"/>
      <w:spacing w:before="120" w:after="120"/>
      <w:ind w:left="850" w:hanging="850"/>
      <w:jc w:val="both"/>
      <w:outlineLvl w:val="1"/>
    </w:pPr>
    <w:rPr>
      <w:b/>
      <w:szCs w:val="22"/>
    </w:rPr>
  </w:style>
  <w:style w:type="paragraph" w:customStyle="1" w:styleId="ManualHeading3">
    <w:name w:val="Manual Heading 3"/>
    <w:basedOn w:val="Normal"/>
    <w:next w:val="Text1"/>
    <w:rsid w:val="00CF1DCB"/>
    <w:pPr>
      <w:keepNext/>
      <w:tabs>
        <w:tab w:val="left" w:pos="850"/>
      </w:tabs>
      <w:autoSpaceDE w:val="0"/>
      <w:autoSpaceDN w:val="0"/>
      <w:adjustRightInd w:val="0"/>
      <w:spacing w:before="120" w:after="120"/>
      <w:ind w:left="850" w:hanging="850"/>
      <w:jc w:val="both"/>
      <w:outlineLvl w:val="2"/>
    </w:pPr>
    <w:rPr>
      <w:i/>
      <w:szCs w:val="22"/>
    </w:rPr>
  </w:style>
  <w:style w:type="paragraph" w:customStyle="1" w:styleId="ManualHeading4">
    <w:name w:val="Manual Heading 4"/>
    <w:basedOn w:val="Normal"/>
    <w:next w:val="Text1"/>
    <w:rsid w:val="00CF1DCB"/>
    <w:pPr>
      <w:keepNext/>
      <w:tabs>
        <w:tab w:val="left" w:pos="850"/>
      </w:tabs>
      <w:autoSpaceDE w:val="0"/>
      <w:autoSpaceDN w:val="0"/>
      <w:adjustRightInd w:val="0"/>
      <w:spacing w:before="120" w:after="120"/>
      <w:ind w:left="850" w:hanging="850"/>
      <w:jc w:val="both"/>
      <w:outlineLvl w:val="3"/>
    </w:pPr>
    <w:rPr>
      <w:szCs w:val="22"/>
    </w:rPr>
  </w:style>
  <w:style w:type="paragraph" w:customStyle="1" w:styleId="ChapterTitle">
    <w:name w:val="ChapterTitle"/>
    <w:basedOn w:val="Normal"/>
    <w:next w:val="Normal"/>
    <w:rsid w:val="00CF1DCB"/>
    <w:pPr>
      <w:keepNext/>
      <w:autoSpaceDE w:val="0"/>
      <w:autoSpaceDN w:val="0"/>
      <w:adjustRightInd w:val="0"/>
      <w:spacing w:before="120" w:after="360"/>
      <w:jc w:val="center"/>
    </w:pPr>
    <w:rPr>
      <w:b/>
      <w:sz w:val="32"/>
      <w:szCs w:val="22"/>
    </w:rPr>
  </w:style>
  <w:style w:type="paragraph" w:customStyle="1" w:styleId="PartTitle">
    <w:name w:val="PartTitle"/>
    <w:basedOn w:val="Normal"/>
    <w:next w:val="ChapterTitle"/>
    <w:rsid w:val="00CF1DCB"/>
    <w:pPr>
      <w:autoSpaceDE w:val="0"/>
      <w:autoSpaceDN w:val="0"/>
      <w:adjustRightInd w:val="0"/>
      <w:spacing w:before="120" w:after="360"/>
      <w:jc w:val="center"/>
    </w:pPr>
    <w:rPr>
      <w:b/>
      <w:sz w:val="36"/>
      <w:szCs w:val="22"/>
    </w:rPr>
  </w:style>
  <w:style w:type="paragraph" w:customStyle="1" w:styleId="SectionTitle">
    <w:name w:val="SectionTitle"/>
    <w:basedOn w:val="Normal"/>
    <w:next w:val="Heading1"/>
    <w:rsid w:val="00CF1DCB"/>
    <w:pPr>
      <w:keepNext/>
      <w:autoSpaceDE w:val="0"/>
      <w:autoSpaceDN w:val="0"/>
      <w:adjustRightInd w:val="0"/>
      <w:spacing w:before="120" w:after="360"/>
      <w:jc w:val="center"/>
    </w:pPr>
    <w:rPr>
      <w:b/>
      <w:smallCaps/>
      <w:sz w:val="28"/>
      <w:szCs w:val="22"/>
    </w:rPr>
  </w:style>
  <w:style w:type="paragraph" w:customStyle="1" w:styleId="TableTitle">
    <w:name w:val="Table Title"/>
    <w:basedOn w:val="Normal"/>
    <w:next w:val="Normal"/>
    <w:rsid w:val="00CF1DCB"/>
    <w:pPr>
      <w:autoSpaceDE w:val="0"/>
      <w:autoSpaceDN w:val="0"/>
      <w:adjustRightInd w:val="0"/>
      <w:spacing w:before="120" w:after="120"/>
      <w:jc w:val="center"/>
    </w:pPr>
    <w:rPr>
      <w:b/>
      <w:szCs w:val="22"/>
    </w:rPr>
  </w:style>
  <w:style w:type="character" w:customStyle="1" w:styleId="Marker2">
    <w:name w:val="Marker2"/>
    <w:rsid w:val="00CF1DCB"/>
    <w:rPr>
      <w:color w:val="FF0000"/>
      <w:shd w:val="clear" w:color="auto" w:fill="auto"/>
    </w:rPr>
  </w:style>
  <w:style w:type="paragraph" w:customStyle="1" w:styleId="Point0number">
    <w:name w:val="Point 0 (number)"/>
    <w:basedOn w:val="Normal"/>
    <w:qFormat/>
    <w:rsid w:val="00CF1DCB"/>
    <w:pPr>
      <w:autoSpaceDE w:val="0"/>
      <w:autoSpaceDN w:val="0"/>
      <w:adjustRightInd w:val="0"/>
      <w:spacing w:before="120" w:after="120"/>
      <w:ind w:left="851" w:hanging="851"/>
      <w:jc w:val="both"/>
    </w:pPr>
    <w:rPr>
      <w:szCs w:val="22"/>
    </w:rPr>
  </w:style>
  <w:style w:type="paragraph" w:customStyle="1" w:styleId="Point1number">
    <w:name w:val="Point 1 (number)"/>
    <w:basedOn w:val="Normal"/>
    <w:rsid w:val="00CF1DCB"/>
    <w:pPr>
      <w:numPr>
        <w:ilvl w:val="2"/>
        <w:numId w:val="26"/>
      </w:numPr>
      <w:tabs>
        <w:tab w:val="left" w:pos="1417"/>
      </w:tabs>
      <w:autoSpaceDE w:val="0"/>
      <w:autoSpaceDN w:val="0"/>
      <w:adjustRightInd w:val="0"/>
      <w:spacing w:before="120" w:after="120"/>
      <w:jc w:val="both"/>
    </w:pPr>
    <w:rPr>
      <w:szCs w:val="22"/>
    </w:rPr>
  </w:style>
  <w:style w:type="paragraph" w:customStyle="1" w:styleId="Point2number">
    <w:name w:val="Point 2 (number)"/>
    <w:basedOn w:val="Normal"/>
    <w:qFormat/>
    <w:rsid w:val="00CF1DCB"/>
    <w:pPr>
      <w:autoSpaceDE w:val="0"/>
      <w:autoSpaceDN w:val="0"/>
      <w:adjustRightInd w:val="0"/>
      <w:spacing w:before="120" w:after="120"/>
      <w:ind w:left="1985" w:hanging="567"/>
      <w:jc w:val="both"/>
    </w:pPr>
    <w:rPr>
      <w:szCs w:val="22"/>
    </w:rPr>
  </w:style>
  <w:style w:type="paragraph" w:customStyle="1" w:styleId="Point3number">
    <w:name w:val="Point 3 (number)"/>
    <w:basedOn w:val="Normal"/>
    <w:rsid w:val="00CF1DCB"/>
    <w:pPr>
      <w:numPr>
        <w:ilvl w:val="6"/>
        <w:numId w:val="26"/>
      </w:numPr>
      <w:tabs>
        <w:tab w:val="left" w:pos="2551"/>
      </w:tabs>
      <w:autoSpaceDE w:val="0"/>
      <w:autoSpaceDN w:val="0"/>
      <w:adjustRightInd w:val="0"/>
      <w:spacing w:before="120" w:after="120"/>
      <w:jc w:val="both"/>
    </w:pPr>
    <w:rPr>
      <w:szCs w:val="22"/>
    </w:rPr>
  </w:style>
  <w:style w:type="paragraph" w:customStyle="1" w:styleId="Point0letter">
    <w:name w:val="Point 0 (letter)"/>
    <w:basedOn w:val="Normal"/>
    <w:rsid w:val="00CF1DCB"/>
    <w:pPr>
      <w:numPr>
        <w:ilvl w:val="1"/>
        <w:numId w:val="26"/>
      </w:numPr>
      <w:tabs>
        <w:tab w:val="left" w:pos="850"/>
      </w:tabs>
      <w:autoSpaceDE w:val="0"/>
      <w:autoSpaceDN w:val="0"/>
      <w:adjustRightInd w:val="0"/>
      <w:spacing w:before="120" w:after="120"/>
      <w:jc w:val="both"/>
    </w:pPr>
    <w:rPr>
      <w:szCs w:val="22"/>
    </w:rPr>
  </w:style>
  <w:style w:type="paragraph" w:customStyle="1" w:styleId="Point1letter">
    <w:name w:val="Point 1 (letter)"/>
    <w:qFormat/>
    <w:rsid w:val="00CF1DCB"/>
    <w:pPr>
      <w:widowControl w:val="0"/>
      <w:autoSpaceDE w:val="0"/>
      <w:autoSpaceDN w:val="0"/>
      <w:adjustRightInd w:val="0"/>
      <w:spacing w:before="120" w:after="120"/>
      <w:ind w:left="1418" w:hanging="567"/>
      <w:jc w:val="both"/>
    </w:pPr>
    <w:rPr>
      <w:sz w:val="24"/>
      <w:szCs w:val="22"/>
      <w:lang w:val="et-EE"/>
    </w:rPr>
  </w:style>
  <w:style w:type="paragraph" w:customStyle="1" w:styleId="Point2letter">
    <w:name w:val="Point 2 (letter)"/>
    <w:basedOn w:val="Normal"/>
    <w:rsid w:val="00CF1DCB"/>
    <w:pPr>
      <w:autoSpaceDE w:val="0"/>
      <w:autoSpaceDN w:val="0"/>
      <w:adjustRightInd w:val="0"/>
      <w:spacing w:before="120" w:after="120"/>
      <w:ind w:left="1985" w:hanging="567"/>
      <w:jc w:val="both"/>
    </w:pPr>
    <w:rPr>
      <w:szCs w:val="22"/>
    </w:rPr>
  </w:style>
  <w:style w:type="paragraph" w:customStyle="1" w:styleId="Point3letter">
    <w:name w:val="Point 3 (letter)"/>
    <w:basedOn w:val="Normal"/>
    <w:rsid w:val="00CF1DCB"/>
    <w:pPr>
      <w:numPr>
        <w:ilvl w:val="7"/>
        <w:numId w:val="26"/>
      </w:numPr>
      <w:tabs>
        <w:tab w:val="left" w:pos="2551"/>
      </w:tabs>
      <w:autoSpaceDE w:val="0"/>
      <w:autoSpaceDN w:val="0"/>
      <w:adjustRightInd w:val="0"/>
      <w:spacing w:before="120" w:after="120"/>
      <w:jc w:val="both"/>
    </w:pPr>
    <w:rPr>
      <w:szCs w:val="22"/>
    </w:rPr>
  </w:style>
  <w:style w:type="paragraph" w:customStyle="1" w:styleId="Point4letter">
    <w:name w:val="Point 4 (letter)"/>
    <w:basedOn w:val="Normal"/>
    <w:rsid w:val="00CF1DCB"/>
    <w:pPr>
      <w:numPr>
        <w:ilvl w:val="8"/>
        <w:numId w:val="26"/>
      </w:numPr>
      <w:tabs>
        <w:tab w:val="left" w:pos="3118"/>
      </w:tabs>
      <w:autoSpaceDE w:val="0"/>
      <w:autoSpaceDN w:val="0"/>
      <w:adjustRightInd w:val="0"/>
      <w:spacing w:before="120" w:after="120"/>
      <w:jc w:val="both"/>
    </w:pPr>
    <w:rPr>
      <w:szCs w:val="22"/>
    </w:rPr>
  </w:style>
  <w:style w:type="paragraph" w:customStyle="1" w:styleId="Bullet0">
    <w:name w:val="Bullet 0"/>
    <w:basedOn w:val="Normal"/>
    <w:rsid w:val="00CF1DCB"/>
    <w:pPr>
      <w:numPr>
        <w:numId w:val="23"/>
      </w:numPr>
      <w:tabs>
        <w:tab w:val="left" w:pos="850"/>
      </w:tabs>
      <w:autoSpaceDE w:val="0"/>
      <w:autoSpaceDN w:val="0"/>
      <w:adjustRightInd w:val="0"/>
      <w:spacing w:before="120" w:after="120"/>
      <w:jc w:val="both"/>
    </w:pPr>
    <w:rPr>
      <w:szCs w:val="22"/>
    </w:rPr>
  </w:style>
  <w:style w:type="paragraph" w:customStyle="1" w:styleId="Langue">
    <w:name w:val="Langue"/>
    <w:basedOn w:val="Normal"/>
    <w:next w:val="Rfrenceinterne"/>
    <w:rsid w:val="00CF1DCB"/>
    <w:pPr>
      <w:framePr w:wrap="auto" w:vAnchor="page" w:hAnchor="text" w:xAlign="center" w:y="14742"/>
      <w:autoSpaceDE w:val="0"/>
      <w:autoSpaceDN w:val="0"/>
      <w:adjustRightInd w:val="0"/>
      <w:spacing w:after="600"/>
      <w:jc w:val="center"/>
    </w:pPr>
    <w:rPr>
      <w:b/>
      <w:caps/>
      <w:szCs w:val="22"/>
    </w:rPr>
  </w:style>
  <w:style w:type="paragraph" w:customStyle="1" w:styleId="Rfrenceinterne">
    <w:name w:val="Référence interne"/>
    <w:basedOn w:val="Normal"/>
    <w:next w:val="Rfrenceinterinstitutionnelle"/>
    <w:rsid w:val="00CF1DCB"/>
    <w:pPr>
      <w:autoSpaceDE w:val="0"/>
      <w:autoSpaceDN w:val="0"/>
      <w:adjustRightInd w:val="0"/>
      <w:ind w:left="5103"/>
    </w:pPr>
    <w:rPr>
      <w:szCs w:val="22"/>
    </w:rPr>
  </w:style>
  <w:style w:type="paragraph" w:customStyle="1" w:styleId="Rfrenceinterinstitutionnelle">
    <w:name w:val="Référence interinstitutionnelle"/>
    <w:basedOn w:val="Normal"/>
    <w:next w:val="Statut"/>
    <w:rsid w:val="00CF1DCB"/>
    <w:pPr>
      <w:autoSpaceDE w:val="0"/>
      <w:autoSpaceDN w:val="0"/>
      <w:adjustRightInd w:val="0"/>
      <w:ind w:left="5103"/>
    </w:pPr>
    <w:rPr>
      <w:szCs w:val="22"/>
    </w:rPr>
  </w:style>
  <w:style w:type="paragraph" w:customStyle="1" w:styleId="Statut">
    <w:name w:val="Statut"/>
    <w:basedOn w:val="Normal"/>
    <w:next w:val="Typedudocument"/>
    <w:rsid w:val="00CF1DCB"/>
    <w:pPr>
      <w:autoSpaceDE w:val="0"/>
      <w:autoSpaceDN w:val="0"/>
      <w:adjustRightInd w:val="0"/>
      <w:spacing w:before="360"/>
      <w:jc w:val="center"/>
    </w:pPr>
    <w:rPr>
      <w:szCs w:val="22"/>
    </w:rPr>
  </w:style>
  <w:style w:type="paragraph" w:customStyle="1" w:styleId="Typedudocument">
    <w:name w:val="Type du document"/>
    <w:basedOn w:val="Normal"/>
    <w:next w:val="Titreobjet"/>
    <w:rsid w:val="00CF1DCB"/>
    <w:pPr>
      <w:autoSpaceDE w:val="0"/>
      <w:autoSpaceDN w:val="0"/>
      <w:adjustRightInd w:val="0"/>
      <w:spacing w:before="360"/>
      <w:jc w:val="center"/>
    </w:pPr>
    <w:rPr>
      <w:b/>
      <w:szCs w:val="22"/>
    </w:rPr>
  </w:style>
  <w:style w:type="paragraph" w:customStyle="1" w:styleId="Titreobjet">
    <w:name w:val="Titre objet"/>
    <w:basedOn w:val="Normal"/>
    <w:next w:val="IntrtEEE"/>
    <w:rsid w:val="00CF1DCB"/>
    <w:pPr>
      <w:autoSpaceDE w:val="0"/>
      <w:autoSpaceDN w:val="0"/>
      <w:adjustRightInd w:val="0"/>
      <w:spacing w:before="360" w:after="360"/>
      <w:jc w:val="center"/>
    </w:pPr>
    <w:rPr>
      <w:b/>
      <w:szCs w:val="22"/>
    </w:rPr>
  </w:style>
  <w:style w:type="paragraph" w:customStyle="1" w:styleId="IntrtEEE">
    <w:name w:val="Intérêt EEE"/>
    <w:basedOn w:val="Languesfaisantfoi"/>
    <w:next w:val="Normal"/>
    <w:rsid w:val="00CF1DCB"/>
    <w:pPr>
      <w:spacing w:after="240"/>
    </w:pPr>
  </w:style>
  <w:style w:type="paragraph" w:customStyle="1" w:styleId="Languesfaisantfoi">
    <w:name w:val="Langues faisant foi"/>
    <w:basedOn w:val="Normal"/>
    <w:next w:val="Normal"/>
    <w:rsid w:val="00CF1DCB"/>
    <w:pPr>
      <w:autoSpaceDE w:val="0"/>
      <w:autoSpaceDN w:val="0"/>
      <w:adjustRightInd w:val="0"/>
      <w:spacing w:before="360"/>
      <w:jc w:val="center"/>
    </w:pPr>
    <w:rPr>
      <w:szCs w:val="22"/>
    </w:rPr>
  </w:style>
  <w:style w:type="paragraph" w:customStyle="1" w:styleId="Nomdelinstitution">
    <w:name w:val="Nom de l'institution"/>
    <w:basedOn w:val="Normal"/>
    <w:next w:val="Emission"/>
    <w:rsid w:val="00CF1DCB"/>
    <w:pPr>
      <w:autoSpaceDE w:val="0"/>
      <w:autoSpaceDN w:val="0"/>
      <w:adjustRightInd w:val="0"/>
    </w:pPr>
    <w:rPr>
      <w:rFonts w:ascii="Arial" w:hAnsi="Arial" w:cs="Arial"/>
      <w:szCs w:val="22"/>
    </w:rPr>
  </w:style>
  <w:style w:type="paragraph" w:customStyle="1" w:styleId="Emission">
    <w:name w:val="Emission"/>
    <w:basedOn w:val="Normal"/>
    <w:next w:val="Rfrenceinstitutionnelle"/>
    <w:rsid w:val="00CF1DCB"/>
    <w:pPr>
      <w:autoSpaceDE w:val="0"/>
      <w:autoSpaceDN w:val="0"/>
      <w:adjustRightInd w:val="0"/>
      <w:ind w:left="5103"/>
    </w:pPr>
    <w:rPr>
      <w:szCs w:val="22"/>
    </w:rPr>
  </w:style>
  <w:style w:type="paragraph" w:customStyle="1" w:styleId="Rfrenceinstitutionnelle">
    <w:name w:val="Référence institutionnelle"/>
    <w:basedOn w:val="Normal"/>
    <w:next w:val="Confidentialit"/>
    <w:rsid w:val="00CF1DCB"/>
    <w:pPr>
      <w:autoSpaceDE w:val="0"/>
      <w:autoSpaceDN w:val="0"/>
      <w:adjustRightInd w:val="0"/>
      <w:spacing w:after="240"/>
      <w:ind w:left="5103"/>
    </w:pPr>
    <w:rPr>
      <w:szCs w:val="22"/>
    </w:rPr>
  </w:style>
  <w:style w:type="paragraph" w:customStyle="1" w:styleId="Confidentialit">
    <w:name w:val="Confidentialité"/>
    <w:basedOn w:val="Normal"/>
    <w:next w:val="TypedudocumentPagedecouverture"/>
    <w:rsid w:val="00CF1DCB"/>
    <w:pPr>
      <w:autoSpaceDE w:val="0"/>
      <w:autoSpaceDN w:val="0"/>
      <w:adjustRightInd w:val="0"/>
      <w:spacing w:before="240" w:after="240"/>
      <w:ind w:left="5103"/>
    </w:pPr>
    <w:rPr>
      <w:i/>
      <w:sz w:val="32"/>
      <w:szCs w:val="22"/>
    </w:rPr>
  </w:style>
  <w:style w:type="paragraph" w:customStyle="1" w:styleId="TypedudocumentPagedecouverture">
    <w:name w:val="Type du document (Page de couverture)"/>
    <w:basedOn w:val="Typedudocument"/>
    <w:next w:val="TitreobjetPagedecouverture"/>
    <w:rsid w:val="00CF1DCB"/>
  </w:style>
  <w:style w:type="paragraph" w:customStyle="1" w:styleId="TitreobjetPagedecouverture">
    <w:name w:val="Titre objet (Page de couverture)"/>
    <w:basedOn w:val="Titreobjet"/>
    <w:next w:val="IntrtEEEPagedecouverture"/>
    <w:rsid w:val="00CF1DCB"/>
  </w:style>
  <w:style w:type="paragraph" w:customStyle="1" w:styleId="IntrtEEEPagedecouverture">
    <w:name w:val="Intérêt EEE (Page de couverture)"/>
    <w:basedOn w:val="IntrtEEE"/>
    <w:next w:val="Rfrencecroise"/>
    <w:rsid w:val="00CF1DCB"/>
  </w:style>
  <w:style w:type="paragraph" w:customStyle="1" w:styleId="Rfrencecroise">
    <w:name w:val="Référence croisée"/>
    <w:basedOn w:val="Normal"/>
    <w:rsid w:val="00CF1DCB"/>
    <w:pPr>
      <w:autoSpaceDE w:val="0"/>
      <w:autoSpaceDN w:val="0"/>
      <w:adjustRightInd w:val="0"/>
      <w:jc w:val="center"/>
    </w:pPr>
    <w:rPr>
      <w:szCs w:val="22"/>
    </w:rPr>
  </w:style>
  <w:style w:type="paragraph" w:customStyle="1" w:styleId="Pagedecouverture">
    <w:name w:val="Page de couverture"/>
    <w:basedOn w:val="Normal"/>
    <w:next w:val="Normal"/>
    <w:rsid w:val="00CF1DCB"/>
    <w:pPr>
      <w:autoSpaceDE w:val="0"/>
      <w:autoSpaceDN w:val="0"/>
      <w:adjustRightInd w:val="0"/>
      <w:jc w:val="both"/>
    </w:pPr>
    <w:rPr>
      <w:szCs w:val="22"/>
    </w:rPr>
  </w:style>
  <w:style w:type="paragraph" w:customStyle="1" w:styleId="Declassification">
    <w:name w:val="Declassification"/>
    <w:basedOn w:val="Normal"/>
    <w:next w:val="Normal"/>
    <w:rsid w:val="00CF1DCB"/>
    <w:pPr>
      <w:autoSpaceDE w:val="0"/>
      <w:autoSpaceDN w:val="0"/>
      <w:adjustRightInd w:val="0"/>
      <w:jc w:val="both"/>
    </w:pPr>
    <w:rPr>
      <w:szCs w:val="22"/>
    </w:rPr>
  </w:style>
  <w:style w:type="paragraph" w:customStyle="1" w:styleId="Disclaimer">
    <w:name w:val="Disclaimer"/>
    <w:basedOn w:val="Normal"/>
    <w:rsid w:val="00CF1DCB"/>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szCs w:val="22"/>
    </w:rPr>
  </w:style>
  <w:style w:type="paragraph" w:customStyle="1" w:styleId="Annexetitreexpos">
    <w:name w:val="Annexe titre (exposé)"/>
    <w:basedOn w:val="Normal"/>
    <w:next w:val="Normal"/>
    <w:rsid w:val="00CF1DCB"/>
    <w:pPr>
      <w:autoSpaceDE w:val="0"/>
      <w:autoSpaceDN w:val="0"/>
      <w:adjustRightInd w:val="0"/>
      <w:spacing w:before="120" w:after="120"/>
      <w:jc w:val="center"/>
    </w:pPr>
    <w:rPr>
      <w:b/>
      <w:szCs w:val="22"/>
      <w:u w:val="single"/>
    </w:rPr>
  </w:style>
  <w:style w:type="paragraph" w:customStyle="1" w:styleId="Annexetitre">
    <w:name w:val="Annexe titre"/>
    <w:basedOn w:val="Normal"/>
    <w:next w:val="Normal"/>
    <w:rsid w:val="00CF1DCB"/>
    <w:pPr>
      <w:autoSpaceDE w:val="0"/>
      <w:autoSpaceDN w:val="0"/>
      <w:adjustRightInd w:val="0"/>
      <w:spacing w:before="120" w:after="120"/>
      <w:jc w:val="center"/>
    </w:pPr>
    <w:rPr>
      <w:b/>
      <w:szCs w:val="22"/>
      <w:u w:val="single"/>
    </w:rPr>
  </w:style>
  <w:style w:type="paragraph" w:customStyle="1" w:styleId="Annexetitrefichefinancire">
    <w:name w:val="Annexe titre (fiche financière)"/>
    <w:basedOn w:val="Normal"/>
    <w:next w:val="Normal"/>
    <w:rsid w:val="00CF1DCB"/>
    <w:pPr>
      <w:autoSpaceDE w:val="0"/>
      <w:autoSpaceDN w:val="0"/>
      <w:adjustRightInd w:val="0"/>
      <w:spacing w:before="120" w:after="120"/>
      <w:jc w:val="center"/>
    </w:pPr>
    <w:rPr>
      <w:b/>
      <w:szCs w:val="22"/>
      <w:u w:val="single"/>
    </w:rPr>
  </w:style>
  <w:style w:type="paragraph" w:customStyle="1" w:styleId="Applicationdirecte">
    <w:name w:val="Application directe"/>
    <w:basedOn w:val="Normal"/>
    <w:next w:val="Fait"/>
    <w:rsid w:val="00CF1DCB"/>
    <w:pPr>
      <w:autoSpaceDE w:val="0"/>
      <w:autoSpaceDN w:val="0"/>
      <w:adjustRightInd w:val="0"/>
      <w:spacing w:before="480" w:after="120"/>
      <w:jc w:val="both"/>
    </w:pPr>
    <w:rPr>
      <w:szCs w:val="22"/>
    </w:rPr>
  </w:style>
  <w:style w:type="paragraph" w:customStyle="1" w:styleId="Fait">
    <w:name w:val="Fait à"/>
    <w:basedOn w:val="Normal"/>
    <w:next w:val="Institutionquisigne"/>
    <w:rsid w:val="00CF1DCB"/>
    <w:pPr>
      <w:keepNext/>
      <w:autoSpaceDE w:val="0"/>
      <w:autoSpaceDN w:val="0"/>
      <w:adjustRightInd w:val="0"/>
      <w:spacing w:before="480"/>
      <w:jc w:val="both"/>
    </w:pPr>
    <w:rPr>
      <w:szCs w:val="22"/>
    </w:rPr>
  </w:style>
  <w:style w:type="paragraph" w:customStyle="1" w:styleId="Institutionquisigne">
    <w:name w:val="Institution qui signe"/>
    <w:basedOn w:val="Normal"/>
    <w:next w:val="Personnequisigne"/>
    <w:rsid w:val="00CF1DCB"/>
    <w:pPr>
      <w:keepNext/>
      <w:tabs>
        <w:tab w:val="left" w:pos="4252"/>
      </w:tabs>
      <w:autoSpaceDE w:val="0"/>
      <w:autoSpaceDN w:val="0"/>
      <w:adjustRightInd w:val="0"/>
      <w:spacing w:before="720"/>
      <w:jc w:val="both"/>
    </w:pPr>
    <w:rPr>
      <w:i/>
      <w:szCs w:val="22"/>
    </w:rPr>
  </w:style>
  <w:style w:type="paragraph" w:customStyle="1" w:styleId="Personnequisigne">
    <w:name w:val="Personne qui signe"/>
    <w:basedOn w:val="Normal"/>
    <w:next w:val="Institutionquisigne"/>
    <w:rsid w:val="00CF1DCB"/>
    <w:pPr>
      <w:tabs>
        <w:tab w:val="left" w:pos="4252"/>
      </w:tabs>
      <w:autoSpaceDE w:val="0"/>
      <w:autoSpaceDN w:val="0"/>
      <w:adjustRightInd w:val="0"/>
    </w:pPr>
    <w:rPr>
      <w:i/>
      <w:szCs w:val="22"/>
    </w:rPr>
  </w:style>
  <w:style w:type="paragraph" w:customStyle="1" w:styleId="Avertissementtitre">
    <w:name w:val="Avertissement titre"/>
    <w:basedOn w:val="Normal"/>
    <w:next w:val="Normal"/>
    <w:rsid w:val="00CF1DCB"/>
    <w:pPr>
      <w:keepNext/>
      <w:autoSpaceDE w:val="0"/>
      <w:autoSpaceDN w:val="0"/>
      <w:adjustRightInd w:val="0"/>
      <w:spacing w:before="480" w:after="120"/>
      <w:jc w:val="both"/>
    </w:pPr>
    <w:rPr>
      <w:szCs w:val="22"/>
      <w:u w:val="single"/>
    </w:rPr>
  </w:style>
  <w:style w:type="paragraph" w:customStyle="1" w:styleId="Confidence">
    <w:name w:val="Confidence"/>
    <w:basedOn w:val="Normal"/>
    <w:next w:val="Normal"/>
    <w:rsid w:val="00CF1DCB"/>
    <w:pPr>
      <w:autoSpaceDE w:val="0"/>
      <w:autoSpaceDN w:val="0"/>
      <w:adjustRightInd w:val="0"/>
      <w:spacing w:before="360" w:after="120"/>
      <w:jc w:val="center"/>
    </w:pPr>
    <w:rPr>
      <w:szCs w:val="22"/>
    </w:rPr>
  </w:style>
  <w:style w:type="paragraph" w:customStyle="1" w:styleId="Considrant">
    <w:name w:val="Considérant"/>
    <w:basedOn w:val="Normal"/>
    <w:rsid w:val="00CF1DCB"/>
    <w:pPr>
      <w:autoSpaceDE w:val="0"/>
      <w:autoSpaceDN w:val="0"/>
      <w:adjustRightInd w:val="0"/>
      <w:spacing w:before="120" w:after="120"/>
      <w:ind w:left="709" w:hanging="709"/>
      <w:jc w:val="both"/>
    </w:pPr>
    <w:rPr>
      <w:szCs w:val="22"/>
    </w:rPr>
  </w:style>
  <w:style w:type="paragraph" w:customStyle="1" w:styleId="Corrigendum">
    <w:name w:val="Corrigendum"/>
    <w:basedOn w:val="Normal"/>
    <w:next w:val="Normal"/>
    <w:rsid w:val="00CF1DCB"/>
    <w:pPr>
      <w:autoSpaceDE w:val="0"/>
      <w:autoSpaceDN w:val="0"/>
      <w:adjustRightInd w:val="0"/>
      <w:spacing w:after="240"/>
    </w:pPr>
    <w:rPr>
      <w:szCs w:val="22"/>
    </w:rPr>
  </w:style>
  <w:style w:type="paragraph" w:customStyle="1" w:styleId="Datedadoption">
    <w:name w:val="Date d'adoption"/>
    <w:basedOn w:val="Normal"/>
    <w:next w:val="Titreobjet"/>
    <w:rsid w:val="00CF1DCB"/>
    <w:pPr>
      <w:autoSpaceDE w:val="0"/>
      <w:autoSpaceDN w:val="0"/>
      <w:adjustRightInd w:val="0"/>
      <w:spacing w:before="360"/>
      <w:jc w:val="center"/>
    </w:pPr>
    <w:rPr>
      <w:b/>
      <w:szCs w:val="22"/>
    </w:rPr>
  </w:style>
  <w:style w:type="paragraph" w:customStyle="1" w:styleId="Exposdesmotifstitre">
    <w:name w:val="Exposé des motifs titre"/>
    <w:basedOn w:val="Normal"/>
    <w:next w:val="Normal"/>
    <w:rsid w:val="00CF1DCB"/>
    <w:pPr>
      <w:autoSpaceDE w:val="0"/>
      <w:autoSpaceDN w:val="0"/>
      <w:adjustRightInd w:val="0"/>
      <w:spacing w:before="120" w:after="120"/>
      <w:jc w:val="center"/>
    </w:pPr>
    <w:rPr>
      <w:b/>
      <w:szCs w:val="22"/>
      <w:u w:val="single"/>
    </w:rPr>
  </w:style>
  <w:style w:type="paragraph" w:customStyle="1" w:styleId="Formuledadoption">
    <w:name w:val="Formule d'adoption"/>
    <w:basedOn w:val="Normal"/>
    <w:next w:val="Titrearticle"/>
    <w:rsid w:val="00CF1DCB"/>
    <w:pPr>
      <w:keepNext/>
      <w:autoSpaceDE w:val="0"/>
      <w:autoSpaceDN w:val="0"/>
      <w:adjustRightInd w:val="0"/>
      <w:spacing w:before="120" w:after="120"/>
      <w:jc w:val="both"/>
    </w:pPr>
    <w:rPr>
      <w:szCs w:val="22"/>
    </w:rPr>
  </w:style>
  <w:style w:type="paragraph" w:customStyle="1" w:styleId="Titrearticle">
    <w:name w:val="Titre article"/>
    <w:basedOn w:val="Normal"/>
    <w:next w:val="Normal"/>
    <w:rsid w:val="00CF1DCB"/>
    <w:pPr>
      <w:keepNext/>
      <w:autoSpaceDE w:val="0"/>
      <w:autoSpaceDN w:val="0"/>
      <w:adjustRightInd w:val="0"/>
      <w:spacing w:before="360" w:after="120"/>
      <w:jc w:val="center"/>
    </w:pPr>
    <w:rPr>
      <w:i/>
      <w:szCs w:val="22"/>
    </w:rPr>
  </w:style>
  <w:style w:type="paragraph" w:customStyle="1" w:styleId="Institutionquiagit">
    <w:name w:val="Institution qui agit"/>
    <w:basedOn w:val="Normal"/>
    <w:next w:val="Normal"/>
    <w:rsid w:val="00CF1DCB"/>
    <w:pPr>
      <w:keepNext/>
      <w:autoSpaceDE w:val="0"/>
      <w:autoSpaceDN w:val="0"/>
      <w:adjustRightInd w:val="0"/>
      <w:spacing w:before="600" w:after="120"/>
      <w:jc w:val="both"/>
    </w:pPr>
    <w:rPr>
      <w:szCs w:val="22"/>
    </w:rPr>
  </w:style>
  <w:style w:type="paragraph" w:customStyle="1" w:styleId="ManualConsidrant">
    <w:name w:val="Manual Considérant"/>
    <w:basedOn w:val="Normal"/>
    <w:rsid w:val="00CF1DCB"/>
    <w:pPr>
      <w:autoSpaceDE w:val="0"/>
      <w:autoSpaceDN w:val="0"/>
      <w:adjustRightInd w:val="0"/>
      <w:spacing w:before="120" w:after="120"/>
      <w:ind w:left="709" w:hanging="709"/>
      <w:jc w:val="both"/>
    </w:pPr>
    <w:rPr>
      <w:szCs w:val="22"/>
    </w:rPr>
  </w:style>
  <w:style w:type="character" w:customStyle="1" w:styleId="Added">
    <w:name w:val="Added"/>
    <w:rsid w:val="00CF1DCB"/>
    <w:rPr>
      <w:b/>
      <w:u w:val="single"/>
      <w:shd w:val="clear" w:color="auto" w:fill="auto"/>
    </w:rPr>
  </w:style>
  <w:style w:type="character" w:customStyle="1" w:styleId="Deleted">
    <w:name w:val="Deleted"/>
    <w:rsid w:val="00CF1DCB"/>
    <w:rPr>
      <w:strike/>
      <w:shd w:val="clear" w:color="auto" w:fill="auto"/>
    </w:rPr>
  </w:style>
  <w:style w:type="paragraph" w:customStyle="1" w:styleId="Address">
    <w:name w:val="Address"/>
    <w:basedOn w:val="Normal"/>
    <w:next w:val="Normal"/>
    <w:rsid w:val="00CF1DCB"/>
    <w:pPr>
      <w:keepLines/>
      <w:autoSpaceDE w:val="0"/>
      <w:autoSpaceDN w:val="0"/>
      <w:adjustRightInd w:val="0"/>
      <w:spacing w:before="120" w:after="120" w:line="360" w:lineRule="auto"/>
      <w:ind w:left="3402"/>
    </w:pPr>
    <w:rPr>
      <w:szCs w:val="22"/>
    </w:rPr>
  </w:style>
  <w:style w:type="paragraph" w:customStyle="1" w:styleId="Objetexterne">
    <w:name w:val="Objet externe"/>
    <w:basedOn w:val="Normal"/>
    <w:next w:val="Normal"/>
    <w:rsid w:val="00CF1DCB"/>
    <w:pPr>
      <w:autoSpaceDE w:val="0"/>
      <w:autoSpaceDN w:val="0"/>
      <w:adjustRightInd w:val="0"/>
      <w:spacing w:before="120" w:after="120"/>
      <w:jc w:val="both"/>
    </w:pPr>
    <w:rPr>
      <w:i/>
      <w:caps/>
      <w:szCs w:val="22"/>
    </w:rPr>
  </w:style>
  <w:style w:type="paragraph" w:customStyle="1" w:styleId="Supertitre">
    <w:name w:val="Supertitre"/>
    <w:basedOn w:val="Normal"/>
    <w:next w:val="Normal"/>
    <w:rsid w:val="00CF1DCB"/>
    <w:pPr>
      <w:autoSpaceDE w:val="0"/>
      <w:autoSpaceDN w:val="0"/>
      <w:adjustRightInd w:val="0"/>
      <w:spacing w:after="600"/>
      <w:jc w:val="center"/>
    </w:pPr>
    <w:rPr>
      <w:b/>
      <w:szCs w:val="22"/>
    </w:rPr>
  </w:style>
  <w:style w:type="paragraph" w:customStyle="1" w:styleId="Fichefinanciretitre">
    <w:name w:val="Fiche financière titre"/>
    <w:basedOn w:val="Normal"/>
    <w:next w:val="Normal"/>
    <w:rsid w:val="00CF1DCB"/>
    <w:pPr>
      <w:autoSpaceDE w:val="0"/>
      <w:autoSpaceDN w:val="0"/>
      <w:adjustRightInd w:val="0"/>
      <w:spacing w:before="120" w:after="120"/>
      <w:jc w:val="center"/>
    </w:pPr>
    <w:rPr>
      <w:b/>
      <w:szCs w:val="22"/>
      <w:u w:val="single"/>
    </w:rPr>
  </w:style>
  <w:style w:type="paragraph" w:customStyle="1" w:styleId="DatedadoptionPagedecouverture">
    <w:name w:val="Date d'adoption (Page de couverture)"/>
    <w:basedOn w:val="Datedadoption"/>
    <w:next w:val="TitreobjetPagedecouverture"/>
    <w:rsid w:val="00CF1DCB"/>
  </w:style>
  <w:style w:type="paragraph" w:customStyle="1" w:styleId="RfrenceinterinstitutionnellePagedecouverture">
    <w:name w:val="Référence interinstitutionnelle (Page de couverture)"/>
    <w:basedOn w:val="Rfrenceinterinstitutionnelle"/>
    <w:next w:val="Confidentialit"/>
    <w:rsid w:val="00CF1DCB"/>
  </w:style>
  <w:style w:type="paragraph" w:customStyle="1" w:styleId="StatutPagedecouverture">
    <w:name w:val="Statut (Page de couverture)"/>
    <w:basedOn w:val="Statut"/>
    <w:next w:val="TypedudocumentPagedecouverture"/>
    <w:rsid w:val="00CF1DCB"/>
  </w:style>
  <w:style w:type="paragraph" w:customStyle="1" w:styleId="Volume">
    <w:name w:val="Volume"/>
    <w:basedOn w:val="Normal"/>
    <w:next w:val="Confidentialit"/>
    <w:rsid w:val="00CF1DCB"/>
    <w:pPr>
      <w:autoSpaceDE w:val="0"/>
      <w:autoSpaceDN w:val="0"/>
      <w:adjustRightInd w:val="0"/>
      <w:spacing w:after="240"/>
      <w:ind w:left="5103"/>
    </w:pPr>
    <w:rPr>
      <w:szCs w:val="22"/>
    </w:rPr>
  </w:style>
  <w:style w:type="paragraph" w:customStyle="1" w:styleId="Accompagnant">
    <w:name w:val="Accompagnant"/>
    <w:basedOn w:val="Normal"/>
    <w:next w:val="Typeacteprincipal"/>
    <w:rsid w:val="00CF1DCB"/>
    <w:pPr>
      <w:autoSpaceDE w:val="0"/>
      <w:autoSpaceDN w:val="0"/>
      <w:adjustRightInd w:val="0"/>
      <w:spacing w:after="240"/>
      <w:jc w:val="center"/>
    </w:pPr>
    <w:rPr>
      <w:b/>
      <w:i/>
      <w:szCs w:val="22"/>
    </w:rPr>
  </w:style>
  <w:style w:type="paragraph" w:customStyle="1" w:styleId="Typeacteprincipal">
    <w:name w:val="Type acte principal"/>
    <w:basedOn w:val="Normal"/>
    <w:next w:val="Objetacteprincipal"/>
    <w:rsid w:val="00CF1DCB"/>
    <w:pPr>
      <w:autoSpaceDE w:val="0"/>
      <w:autoSpaceDN w:val="0"/>
      <w:adjustRightInd w:val="0"/>
      <w:spacing w:after="240"/>
      <w:jc w:val="center"/>
    </w:pPr>
    <w:rPr>
      <w:b/>
      <w:szCs w:val="22"/>
    </w:rPr>
  </w:style>
  <w:style w:type="paragraph" w:customStyle="1" w:styleId="Objetacteprincipal">
    <w:name w:val="Objet acte principal"/>
    <w:basedOn w:val="Normal"/>
    <w:next w:val="Titrearticle"/>
    <w:rsid w:val="00CF1DCB"/>
    <w:pPr>
      <w:autoSpaceDE w:val="0"/>
      <w:autoSpaceDN w:val="0"/>
      <w:adjustRightInd w:val="0"/>
      <w:spacing w:after="360"/>
      <w:jc w:val="center"/>
    </w:pPr>
    <w:rPr>
      <w:b/>
      <w:szCs w:val="22"/>
    </w:rPr>
  </w:style>
  <w:style w:type="paragraph" w:customStyle="1" w:styleId="AccompagnantPagedecouverture">
    <w:name w:val="Accompagnant (Page de couverture)"/>
    <w:basedOn w:val="Accompagnant"/>
    <w:next w:val="TypeacteprincipalPagedecouverture"/>
    <w:rsid w:val="00CF1DCB"/>
  </w:style>
  <w:style w:type="paragraph" w:customStyle="1" w:styleId="TypeacteprincipalPagedecouverture">
    <w:name w:val="Type acte principal (Page de couverture)"/>
    <w:basedOn w:val="Typeacteprincipal"/>
    <w:next w:val="ObjetacteprincipalPagedecouverture"/>
    <w:rsid w:val="00CF1DCB"/>
  </w:style>
  <w:style w:type="paragraph" w:customStyle="1" w:styleId="ObjetacteprincipalPagedecouverture">
    <w:name w:val="Objet acte principal (Page de couverture)"/>
    <w:basedOn w:val="Objetacteprincipal"/>
    <w:next w:val="Rfrencecroise"/>
    <w:rsid w:val="00CF1DCB"/>
  </w:style>
  <w:style w:type="paragraph" w:customStyle="1" w:styleId="LanguesfaisantfoiPagedecouverture">
    <w:name w:val="Langues faisant foi (Page de couverture)"/>
    <w:basedOn w:val="Normal"/>
    <w:next w:val="Normal"/>
    <w:rsid w:val="00CF1DCB"/>
    <w:pPr>
      <w:autoSpaceDE w:val="0"/>
      <w:autoSpaceDN w:val="0"/>
      <w:adjustRightInd w:val="0"/>
      <w:spacing w:before="360"/>
      <w:jc w:val="center"/>
    </w:pPr>
    <w:rPr>
      <w:szCs w:val="22"/>
    </w:rPr>
  </w:style>
  <w:style w:type="paragraph" w:customStyle="1" w:styleId="Sous-titreobjet">
    <w:name w:val="Sous-titre objet"/>
    <w:basedOn w:val="Normal"/>
    <w:rsid w:val="00CF1DCB"/>
    <w:pPr>
      <w:autoSpaceDE w:val="0"/>
      <w:autoSpaceDN w:val="0"/>
      <w:adjustRightInd w:val="0"/>
      <w:jc w:val="center"/>
    </w:pPr>
    <w:rPr>
      <w:b/>
      <w:szCs w:val="24"/>
    </w:rPr>
  </w:style>
  <w:style w:type="paragraph" w:customStyle="1" w:styleId="ListNumberLevel2">
    <w:name w:val="List Number (Level 2)"/>
    <w:basedOn w:val="Normal"/>
    <w:rsid w:val="00CF1DCB"/>
    <w:pPr>
      <w:numPr>
        <w:ilvl w:val="1"/>
        <w:numId w:val="24"/>
      </w:numPr>
      <w:tabs>
        <w:tab w:val="left" w:pos="850"/>
      </w:tabs>
      <w:autoSpaceDE w:val="0"/>
      <w:autoSpaceDN w:val="0"/>
      <w:adjustRightInd w:val="0"/>
      <w:spacing w:before="120" w:after="120"/>
      <w:jc w:val="both"/>
    </w:pPr>
    <w:rPr>
      <w:szCs w:val="24"/>
    </w:rPr>
  </w:style>
  <w:style w:type="paragraph" w:customStyle="1" w:styleId="Normale">
    <w:name w:val="Normale"/>
    <w:qFormat/>
    <w:rsid w:val="00CF1DCB"/>
    <w:pPr>
      <w:widowControl w:val="0"/>
      <w:autoSpaceDE w:val="0"/>
      <w:autoSpaceDN w:val="0"/>
      <w:adjustRightInd w:val="0"/>
      <w:spacing w:before="120" w:after="120"/>
      <w:jc w:val="both"/>
    </w:pPr>
    <w:rPr>
      <w:sz w:val="24"/>
      <w:szCs w:val="22"/>
      <w:lang w:val="et-EE"/>
    </w:rPr>
  </w:style>
  <w:style w:type="character" w:customStyle="1" w:styleId="Sub">
    <w:name w:val="Sub"/>
    <w:uiPriority w:val="1"/>
    <w:qFormat/>
    <w:rsid w:val="00CF1DCB"/>
    <w:rPr>
      <w:rFonts w:ascii="Times New Roman" w:hAnsi="Times New Roman"/>
      <w:sz w:val="24"/>
      <w:vertAlign w:val="subscript"/>
    </w:rPr>
  </w:style>
  <w:style w:type="character" w:customStyle="1" w:styleId="Italic">
    <w:name w:val="Italic"/>
    <w:uiPriority w:val="1"/>
    <w:qFormat/>
    <w:rsid w:val="00CF1DCB"/>
    <w:rPr>
      <w:rFonts w:ascii="Times New Roman" w:hAnsi="Times New Roman"/>
      <w:i/>
      <w:sz w:val="24"/>
    </w:rPr>
  </w:style>
  <w:style w:type="character" w:customStyle="1" w:styleId="Bold">
    <w:name w:val="Bold"/>
    <w:uiPriority w:val="1"/>
    <w:qFormat/>
    <w:rsid w:val="00CF1DCB"/>
    <w:rPr>
      <w:rFonts w:ascii="Times New Roman" w:hAnsi="Times New Roman"/>
      <w:b/>
      <w:sz w:val="24"/>
    </w:rPr>
  </w:style>
  <w:style w:type="character" w:customStyle="1" w:styleId="Underline">
    <w:name w:val="Underline"/>
    <w:uiPriority w:val="1"/>
    <w:qFormat/>
    <w:rsid w:val="00CF1DCB"/>
    <w:rPr>
      <w:rFonts w:ascii="Times New Roman" w:hAnsi="Times New Roman"/>
      <w:sz w:val="24"/>
      <w:u w:val="single"/>
    </w:rPr>
  </w:style>
  <w:style w:type="character" w:customStyle="1" w:styleId="Strikethrough">
    <w:name w:val="Strikethrough"/>
    <w:uiPriority w:val="1"/>
    <w:qFormat/>
    <w:rsid w:val="00CF1DCB"/>
    <w:rPr>
      <w:rFonts w:ascii="Times New Roman" w:hAnsi="Times New Roman"/>
      <w:strike/>
      <w:sz w:val="24"/>
    </w:rPr>
  </w:style>
  <w:style w:type="character" w:customStyle="1" w:styleId="BoldItalic">
    <w:name w:val="BoldItalic"/>
    <w:uiPriority w:val="1"/>
    <w:qFormat/>
    <w:rsid w:val="00CF1DCB"/>
    <w:rPr>
      <w:rFonts w:ascii="Times New Roman" w:hAnsi="Times New Roman"/>
      <w:b/>
      <w:i/>
      <w:sz w:val="24"/>
    </w:rPr>
  </w:style>
  <w:style w:type="character" w:customStyle="1" w:styleId="BoldItalicFootnote">
    <w:name w:val="BoldItalicFootnote"/>
    <w:uiPriority w:val="1"/>
    <w:qFormat/>
    <w:rsid w:val="00CF1DCB"/>
    <w:rPr>
      <w:rFonts w:ascii="Times New Roman" w:hAnsi="Times New Roman"/>
      <w:b/>
      <w:i/>
      <w:sz w:val="20"/>
    </w:rPr>
  </w:style>
  <w:style w:type="character" w:customStyle="1" w:styleId="StrikethroughFootnote">
    <w:name w:val="StrikethroughFootnote"/>
    <w:uiPriority w:val="1"/>
    <w:qFormat/>
    <w:rsid w:val="00CF1DCB"/>
    <w:rPr>
      <w:rFonts w:ascii="Times New Roman" w:hAnsi="Times New Roman"/>
      <w:strike/>
      <w:sz w:val="20"/>
    </w:rPr>
  </w:style>
  <w:style w:type="paragraph" w:customStyle="1" w:styleId="HeaderDisclaimer">
    <w:name w:val="HeaderDisclaimer"/>
    <w:basedOn w:val="Normal"/>
    <w:qFormat/>
    <w:rsid w:val="00CF1DCB"/>
    <w:pPr>
      <w:autoSpaceDE w:val="0"/>
      <w:autoSpaceDN w:val="0"/>
      <w:adjustRightInd w:val="0"/>
      <w:jc w:val="both"/>
    </w:pPr>
    <w:rPr>
      <w:i/>
      <w:szCs w:val="22"/>
    </w:rPr>
  </w:style>
  <w:style w:type="paragraph" w:customStyle="1" w:styleId="Normal12b">
    <w:name w:val="Normal12b"/>
    <w:basedOn w:val="Normal"/>
    <w:qFormat/>
    <w:rsid w:val="00CF1DCB"/>
    <w:pPr>
      <w:autoSpaceDE w:val="0"/>
      <w:autoSpaceDN w:val="0"/>
      <w:adjustRightInd w:val="0"/>
      <w:spacing w:before="120" w:after="120"/>
    </w:pPr>
    <w:rPr>
      <w:b/>
      <w:szCs w:val="22"/>
    </w:rPr>
  </w:style>
  <w:style w:type="paragraph" w:customStyle="1" w:styleId="TitlePar1">
    <w:name w:val="TitlePar 1"/>
    <w:basedOn w:val="Normal"/>
    <w:qFormat/>
    <w:rsid w:val="00CF1DCB"/>
    <w:pPr>
      <w:autoSpaceDE w:val="0"/>
      <w:autoSpaceDN w:val="0"/>
      <w:adjustRightInd w:val="0"/>
      <w:spacing w:before="480" w:after="120"/>
    </w:pPr>
    <w:rPr>
      <w:b/>
      <w:szCs w:val="22"/>
    </w:rPr>
  </w:style>
  <w:style w:type="paragraph" w:customStyle="1" w:styleId="TitlePar2">
    <w:name w:val="TitlePar 2"/>
    <w:basedOn w:val="TitlePar1"/>
    <w:qFormat/>
    <w:rsid w:val="00CF1DCB"/>
    <w:pPr>
      <w:spacing w:before="120"/>
    </w:pPr>
  </w:style>
  <w:style w:type="paragraph" w:customStyle="1" w:styleId="TitlePar3">
    <w:name w:val="TitlePar 3"/>
    <w:basedOn w:val="TitlePar2"/>
    <w:qFormat/>
    <w:rsid w:val="00CF1DCB"/>
    <w:rPr>
      <w:b w:val="0"/>
      <w:i/>
    </w:rPr>
  </w:style>
  <w:style w:type="paragraph" w:customStyle="1" w:styleId="SubsectionTitle">
    <w:name w:val="SubsectionTitle"/>
    <w:basedOn w:val="SectionTitle"/>
    <w:qFormat/>
    <w:rsid w:val="00CF1DCB"/>
    <w:pPr>
      <w:spacing w:after="240"/>
    </w:pPr>
    <w:rPr>
      <w:sz w:val="24"/>
    </w:rPr>
  </w:style>
  <w:style w:type="paragraph" w:customStyle="1" w:styleId="TextBorder0">
    <w:name w:val="TextBorder 0"/>
    <w:basedOn w:val="NormalWeb"/>
    <w:qFormat/>
    <w:rsid w:val="00CF1DCB"/>
    <w:pPr>
      <w:pBdr>
        <w:bottom w:val="single" w:sz="4" w:space="1" w:color="auto"/>
      </w:pBdr>
      <w:spacing w:before="0" w:line="240" w:lineRule="auto"/>
      <w:ind w:right="7371"/>
    </w:pPr>
  </w:style>
  <w:style w:type="paragraph" w:customStyle="1" w:styleId="NormalCenteredBold">
    <w:name w:val="Normal Centered Bold"/>
    <w:basedOn w:val="NormalCentered"/>
    <w:qFormat/>
    <w:rsid w:val="00CF1DCB"/>
    <w:pPr>
      <w:spacing w:before="120" w:line="240" w:lineRule="auto"/>
    </w:pPr>
    <w:rPr>
      <w:b/>
    </w:rPr>
  </w:style>
  <w:style w:type="paragraph" w:customStyle="1" w:styleId="NumTitle">
    <w:name w:val="NumTitle"/>
    <w:basedOn w:val="Normal"/>
    <w:qFormat/>
    <w:rsid w:val="00CF1DCB"/>
    <w:pPr>
      <w:keepNext/>
      <w:autoSpaceDE w:val="0"/>
      <w:autoSpaceDN w:val="0"/>
      <w:adjustRightInd w:val="0"/>
      <w:spacing w:before="360" w:after="120"/>
      <w:jc w:val="center"/>
    </w:pPr>
    <w:rPr>
      <w:szCs w:val="22"/>
    </w:rPr>
  </w:style>
  <w:style w:type="paragraph" w:customStyle="1" w:styleId="QuotedTitrearticle">
    <w:name w:val="Quoted Titre article"/>
    <w:basedOn w:val="Titrearticle"/>
    <w:qFormat/>
    <w:rsid w:val="00CF1DCB"/>
  </w:style>
  <w:style w:type="character" w:customStyle="1" w:styleId="BalloonTextChar1">
    <w:name w:val="Balloon Text Char1"/>
    <w:basedOn w:val="DefaultParagraphFont"/>
    <w:uiPriority w:val="99"/>
    <w:rsid w:val="00CF1DCB"/>
    <w:rPr>
      <w:rFonts w:ascii="Segoe UI" w:hAnsi="Segoe UI" w:cs="Segoe UI"/>
      <w:sz w:val="18"/>
      <w:szCs w:val="18"/>
      <w:lang w:val="et-EE"/>
    </w:rPr>
  </w:style>
  <w:style w:type="paragraph" w:customStyle="1" w:styleId="CM11">
    <w:name w:val="CM1+1"/>
    <w:basedOn w:val="Normal"/>
    <w:next w:val="Normal"/>
    <w:uiPriority w:val="99"/>
    <w:rsid w:val="00CF1DCB"/>
    <w:pPr>
      <w:autoSpaceDE w:val="0"/>
      <w:autoSpaceDN w:val="0"/>
      <w:adjustRightInd w:val="0"/>
    </w:pPr>
    <w:rPr>
      <w:rFonts w:ascii="EUAlbertina" w:hAnsi="EUAlbertina" w:cs="Calibri"/>
      <w:szCs w:val="24"/>
    </w:rPr>
  </w:style>
  <w:style w:type="paragraph" w:customStyle="1" w:styleId="CM31">
    <w:name w:val="CM3+1"/>
    <w:basedOn w:val="Normal"/>
    <w:next w:val="Normal"/>
    <w:uiPriority w:val="99"/>
    <w:rsid w:val="00CF1DCB"/>
    <w:pPr>
      <w:autoSpaceDE w:val="0"/>
      <w:autoSpaceDN w:val="0"/>
      <w:adjustRightInd w:val="0"/>
    </w:pPr>
    <w:rPr>
      <w:rFonts w:ascii="EUAlbertina" w:hAnsi="EUAlbertina" w:cs="Calibri"/>
      <w:szCs w:val="24"/>
    </w:rPr>
  </w:style>
  <w:style w:type="paragraph" w:customStyle="1" w:styleId="CM41">
    <w:name w:val="CM4+1"/>
    <w:basedOn w:val="Normal"/>
    <w:next w:val="Normal"/>
    <w:uiPriority w:val="99"/>
    <w:rsid w:val="00CF1DCB"/>
    <w:pPr>
      <w:autoSpaceDE w:val="0"/>
      <w:autoSpaceDN w:val="0"/>
      <w:adjustRightInd w:val="0"/>
    </w:pPr>
    <w:rPr>
      <w:rFonts w:ascii="EUAlbertina" w:hAnsi="EUAlbertina" w:cs="Calibri"/>
      <w:szCs w:val="24"/>
    </w:rPr>
  </w:style>
  <w:style w:type="paragraph" w:customStyle="1" w:styleId="index">
    <w:name w:val="index"/>
    <w:basedOn w:val="Normal"/>
    <w:rsid w:val="00CF1DCB"/>
    <w:pPr>
      <w:autoSpaceDE w:val="0"/>
      <w:autoSpaceDN w:val="0"/>
      <w:adjustRightInd w:val="0"/>
      <w:spacing w:before="100" w:beforeAutospacing="1" w:after="100" w:afterAutospacing="1"/>
    </w:pPr>
    <w:rPr>
      <w:szCs w:val="24"/>
    </w:rPr>
  </w:style>
  <w:style w:type="character" w:customStyle="1" w:styleId="CommentSubjectChar1">
    <w:name w:val="Comment Subject Char1"/>
    <w:basedOn w:val="CommentTextChar"/>
    <w:uiPriority w:val="99"/>
    <w:rsid w:val="00CF1DCB"/>
    <w:rPr>
      <w:rFonts w:ascii="Times New Roman" w:hAnsi="Times New Roman" w:cs="Times New Roman"/>
      <w:b/>
      <w:lang w:val="et-EE"/>
    </w:rPr>
  </w:style>
  <w:style w:type="paragraph" w:styleId="ListBullet">
    <w:name w:val="List Bullet"/>
    <w:basedOn w:val="Normal"/>
    <w:uiPriority w:val="99"/>
    <w:rsid w:val="00CF1DCB"/>
    <w:pPr>
      <w:tabs>
        <w:tab w:val="left" w:pos="360"/>
      </w:tabs>
      <w:autoSpaceDE w:val="0"/>
      <w:autoSpaceDN w:val="0"/>
      <w:adjustRightInd w:val="0"/>
      <w:spacing w:before="120" w:after="120"/>
      <w:ind w:left="360" w:hanging="360"/>
      <w:contextualSpacing/>
      <w:jc w:val="both"/>
    </w:pPr>
    <w:rPr>
      <w:szCs w:val="22"/>
    </w:rPr>
  </w:style>
  <w:style w:type="paragraph" w:styleId="ListBullet2">
    <w:name w:val="List Bullet 2"/>
    <w:basedOn w:val="Normal"/>
    <w:uiPriority w:val="99"/>
    <w:rsid w:val="00CF1DCB"/>
    <w:pPr>
      <w:tabs>
        <w:tab w:val="left" w:pos="643"/>
      </w:tabs>
      <w:autoSpaceDE w:val="0"/>
      <w:autoSpaceDN w:val="0"/>
      <w:adjustRightInd w:val="0"/>
      <w:spacing w:before="120" w:after="120"/>
      <w:ind w:left="643" w:hanging="360"/>
      <w:contextualSpacing/>
      <w:jc w:val="both"/>
    </w:pPr>
    <w:rPr>
      <w:szCs w:val="22"/>
    </w:rPr>
  </w:style>
  <w:style w:type="paragraph" w:styleId="ListBullet3">
    <w:name w:val="List Bullet 3"/>
    <w:basedOn w:val="Normal"/>
    <w:uiPriority w:val="99"/>
    <w:rsid w:val="00CF1DCB"/>
    <w:pPr>
      <w:tabs>
        <w:tab w:val="left" w:pos="926"/>
      </w:tabs>
      <w:autoSpaceDE w:val="0"/>
      <w:autoSpaceDN w:val="0"/>
      <w:adjustRightInd w:val="0"/>
      <w:spacing w:before="120" w:after="120"/>
      <w:ind w:left="926" w:hanging="360"/>
      <w:contextualSpacing/>
      <w:jc w:val="both"/>
    </w:pPr>
    <w:rPr>
      <w:szCs w:val="22"/>
    </w:rPr>
  </w:style>
  <w:style w:type="paragraph" w:styleId="ListBullet4">
    <w:name w:val="List Bullet 4"/>
    <w:basedOn w:val="Normal"/>
    <w:uiPriority w:val="99"/>
    <w:rsid w:val="00CF1DCB"/>
    <w:pPr>
      <w:tabs>
        <w:tab w:val="left" w:pos="1209"/>
      </w:tabs>
      <w:autoSpaceDE w:val="0"/>
      <w:autoSpaceDN w:val="0"/>
      <w:adjustRightInd w:val="0"/>
      <w:spacing w:before="120" w:after="120"/>
      <w:ind w:left="1209" w:hanging="360"/>
      <w:contextualSpacing/>
      <w:jc w:val="both"/>
    </w:pPr>
    <w:rPr>
      <w:szCs w:val="22"/>
    </w:rPr>
  </w:style>
  <w:style w:type="paragraph" w:customStyle="1" w:styleId="Default">
    <w:name w:val="Default"/>
    <w:rsid w:val="00CF1DCB"/>
    <w:pPr>
      <w:widowControl w:val="0"/>
      <w:autoSpaceDE w:val="0"/>
      <w:autoSpaceDN w:val="0"/>
      <w:adjustRightInd w:val="0"/>
    </w:pPr>
    <w:rPr>
      <w:rFonts w:ascii="Verdana" w:hAnsi="Verdana" w:cs="Arial"/>
      <w:color w:val="000000"/>
      <w:sz w:val="24"/>
      <w:szCs w:val="24"/>
      <w:lang w:val="et-EE"/>
    </w:rPr>
  </w:style>
  <w:style w:type="paragraph" w:customStyle="1" w:styleId="CM1">
    <w:name w:val="CM1"/>
    <w:basedOn w:val="Default"/>
    <w:next w:val="Default"/>
    <w:uiPriority w:val="99"/>
    <w:rsid w:val="00CF1DCB"/>
    <w:rPr>
      <w:rFonts w:ascii="Times New Roman" w:hAnsi="Times New Roman" w:cs="Times New Roman"/>
      <w:color w:val="auto"/>
    </w:rPr>
  </w:style>
  <w:style w:type="paragraph" w:customStyle="1" w:styleId="CM3">
    <w:name w:val="CM3"/>
    <w:basedOn w:val="Default"/>
    <w:next w:val="Default"/>
    <w:uiPriority w:val="99"/>
    <w:rsid w:val="00CF1DCB"/>
    <w:rPr>
      <w:rFonts w:ascii="Times New Roman" w:hAnsi="Times New Roman" w:cs="Times New Roman"/>
      <w:color w:val="auto"/>
    </w:rPr>
  </w:style>
  <w:style w:type="paragraph" w:styleId="Caption">
    <w:name w:val="caption"/>
    <w:basedOn w:val="Normal"/>
    <w:next w:val="Normal"/>
    <w:uiPriority w:val="35"/>
    <w:qFormat/>
    <w:rsid w:val="00CF1DCB"/>
    <w:pPr>
      <w:autoSpaceDE w:val="0"/>
      <w:autoSpaceDN w:val="0"/>
      <w:adjustRightInd w:val="0"/>
      <w:spacing w:after="200"/>
      <w:jc w:val="both"/>
    </w:pPr>
    <w:rPr>
      <w:b/>
      <w:color w:val="4F81BD"/>
      <w:sz w:val="18"/>
      <w:szCs w:val="18"/>
    </w:rPr>
  </w:style>
  <w:style w:type="paragraph" w:styleId="TableofFigures">
    <w:name w:val="table of figures"/>
    <w:basedOn w:val="Normal"/>
    <w:next w:val="Normal"/>
    <w:uiPriority w:val="99"/>
    <w:rsid w:val="00CF1DCB"/>
    <w:pPr>
      <w:autoSpaceDE w:val="0"/>
      <w:autoSpaceDN w:val="0"/>
      <w:adjustRightInd w:val="0"/>
      <w:spacing w:before="120"/>
      <w:jc w:val="both"/>
    </w:pPr>
    <w:rPr>
      <w:szCs w:val="22"/>
    </w:rPr>
  </w:style>
  <w:style w:type="paragraph" w:styleId="ListNumber2">
    <w:name w:val="List Number 2"/>
    <w:basedOn w:val="Normal"/>
    <w:uiPriority w:val="99"/>
    <w:rsid w:val="00CF1DCB"/>
    <w:pPr>
      <w:tabs>
        <w:tab w:val="left" w:pos="643"/>
      </w:tabs>
      <w:autoSpaceDE w:val="0"/>
      <w:autoSpaceDN w:val="0"/>
      <w:adjustRightInd w:val="0"/>
      <w:spacing w:before="120" w:after="120"/>
      <w:ind w:left="643" w:hanging="360"/>
      <w:contextualSpacing/>
      <w:jc w:val="both"/>
    </w:pPr>
    <w:rPr>
      <w:szCs w:val="22"/>
    </w:rPr>
  </w:style>
  <w:style w:type="paragraph" w:styleId="ListNumber3">
    <w:name w:val="List Number 3"/>
    <w:basedOn w:val="Normal"/>
    <w:uiPriority w:val="99"/>
    <w:rsid w:val="00CF1DCB"/>
    <w:pPr>
      <w:tabs>
        <w:tab w:val="num" w:pos="567"/>
        <w:tab w:val="left" w:pos="926"/>
      </w:tabs>
      <w:autoSpaceDE w:val="0"/>
      <w:autoSpaceDN w:val="0"/>
      <w:adjustRightInd w:val="0"/>
      <w:spacing w:before="120" w:after="120"/>
      <w:ind w:left="926" w:hanging="360"/>
      <w:contextualSpacing/>
      <w:jc w:val="both"/>
    </w:pPr>
    <w:rPr>
      <w:szCs w:val="22"/>
    </w:rPr>
  </w:style>
  <w:style w:type="paragraph" w:styleId="ListNumber4">
    <w:name w:val="List Number 4"/>
    <w:basedOn w:val="Normal"/>
    <w:uiPriority w:val="99"/>
    <w:rsid w:val="00CF1DCB"/>
    <w:pPr>
      <w:tabs>
        <w:tab w:val="num" w:pos="1134"/>
        <w:tab w:val="left" w:pos="1209"/>
      </w:tabs>
      <w:autoSpaceDE w:val="0"/>
      <w:autoSpaceDN w:val="0"/>
      <w:adjustRightInd w:val="0"/>
      <w:spacing w:before="120" w:after="120"/>
      <w:ind w:left="1209" w:hanging="360"/>
      <w:contextualSpacing/>
      <w:jc w:val="both"/>
    </w:pPr>
    <w:rPr>
      <w:szCs w:val="22"/>
    </w:rPr>
  </w:style>
  <w:style w:type="paragraph" w:customStyle="1" w:styleId="CM4">
    <w:name w:val="CM4"/>
    <w:basedOn w:val="Default"/>
    <w:next w:val="Default"/>
    <w:uiPriority w:val="99"/>
    <w:rsid w:val="00CF1DCB"/>
    <w:rPr>
      <w:rFonts w:ascii="Times New Roman" w:hAnsi="Times New Roman" w:cs="Times New Roman"/>
      <w:color w:val="auto"/>
    </w:rPr>
  </w:style>
  <w:style w:type="character" w:customStyle="1" w:styleId="outputecli">
    <w:name w:val="outputecli"/>
    <w:basedOn w:val="DefaultParagraphFont"/>
    <w:rsid w:val="00CF1DCB"/>
  </w:style>
  <w:style w:type="paragraph" w:customStyle="1" w:styleId="Num">
    <w:name w:val="Num"/>
    <w:basedOn w:val="Normal"/>
    <w:rsid w:val="00CF1DCB"/>
    <w:pPr>
      <w:tabs>
        <w:tab w:val="left" w:pos="850"/>
      </w:tabs>
      <w:autoSpaceDE w:val="0"/>
      <w:autoSpaceDN w:val="0"/>
      <w:adjustRightInd w:val="0"/>
      <w:spacing w:before="120" w:after="120"/>
      <w:ind w:left="850" w:hanging="850"/>
      <w:jc w:val="both"/>
    </w:pPr>
    <w:rPr>
      <w:szCs w:val="22"/>
    </w:rPr>
  </w:style>
  <w:style w:type="paragraph" w:customStyle="1" w:styleId="ListBullet1">
    <w:name w:val="List Bullet 1"/>
    <w:basedOn w:val="Normal"/>
    <w:rsid w:val="00CF1DCB"/>
    <w:pPr>
      <w:tabs>
        <w:tab w:val="left" w:pos="1134"/>
        <w:tab w:val="num" w:pos="1701"/>
      </w:tabs>
      <w:autoSpaceDE w:val="0"/>
      <w:autoSpaceDN w:val="0"/>
      <w:adjustRightInd w:val="0"/>
      <w:spacing w:before="120" w:after="120"/>
      <w:ind w:left="1134" w:hanging="283"/>
      <w:jc w:val="both"/>
    </w:pPr>
    <w:rPr>
      <w:szCs w:val="22"/>
    </w:rPr>
  </w:style>
  <w:style w:type="paragraph" w:customStyle="1" w:styleId="ListDash1">
    <w:name w:val="List Dash 1"/>
    <w:basedOn w:val="Normal"/>
    <w:rsid w:val="00CF1DCB"/>
    <w:pPr>
      <w:tabs>
        <w:tab w:val="left" w:pos="1134"/>
        <w:tab w:val="num" w:pos="2835"/>
      </w:tabs>
      <w:autoSpaceDE w:val="0"/>
      <w:autoSpaceDN w:val="0"/>
      <w:adjustRightInd w:val="0"/>
      <w:spacing w:before="120" w:after="120"/>
      <w:ind w:left="1134" w:hanging="283"/>
      <w:jc w:val="both"/>
    </w:pPr>
    <w:rPr>
      <w:szCs w:val="22"/>
    </w:rPr>
  </w:style>
  <w:style w:type="paragraph" w:customStyle="1" w:styleId="ListDash2">
    <w:name w:val="List Dash 2"/>
    <w:basedOn w:val="Normal"/>
    <w:rsid w:val="00CF1DCB"/>
    <w:pPr>
      <w:tabs>
        <w:tab w:val="num" w:pos="567"/>
        <w:tab w:val="left" w:pos="1134"/>
      </w:tabs>
      <w:autoSpaceDE w:val="0"/>
      <w:autoSpaceDN w:val="0"/>
      <w:adjustRightInd w:val="0"/>
      <w:spacing w:before="120" w:after="120"/>
      <w:ind w:left="1134" w:hanging="283"/>
      <w:jc w:val="both"/>
    </w:pPr>
    <w:rPr>
      <w:szCs w:val="22"/>
    </w:rPr>
  </w:style>
  <w:style w:type="paragraph" w:customStyle="1" w:styleId="ListNumberLevel3">
    <w:name w:val="List Number (Level 3)"/>
    <w:basedOn w:val="Normal"/>
    <w:rsid w:val="00CF1DCB"/>
    <w:pPr>
      <w:tabs>
        <w:tab w:val="left" w:pos="2126"/>
      </w:tabs>
      <w:autoSpaceDE w:val="0"/>
      <w:autoSpaceDN w:val="0"/>
      <w:adjustRightInd w:val="0"/>
      <w:spacing w:before="120" w:after="120"/>
      <w:ind w:left="2126" w:hanging="709"/>
      <w:jc w:val="both"/>
    </w:pPr>
    <w:rPr>
      <w:szCs w:val="22"/>
    </w:rPr>
  </w:style>
  <w:style w:type="paragraph" w:customStyle="1" w:styleId="ListNumberLevel4">
    <w:name w:val="List Number (Level 4)"/>
    <w:basedOn w:val="Normal"/>
    <w:rsid w:val="00CF1DCB"/>
    <w:pPr>
      <w:tabs>
        <w:tab w:val="left" w:pos="2835"/>
      </w:tabs>
      <w:autoSpaceDE w:val="0"/>
      <w:autoSpaceDN w:val="0"/>
      <w:adjustRightInd w:val="0"/>
      <w:spacing w:before="120" w:after="120"/>
      <w:ind w:left="2835" w:hanging="709"/>
      <w:jc w:val="both"/>
    </w:pPr>
    <w:rPr>
      <w:szCs w:val="22"/>
    </w:rPr>
  </w:style>
  <w:style w:type="paragraph" w:customStyle="1" w:styleId="partTitre">
    <w:name w:val="partTitre"/>
    <w:basedOn w:val="Titrearticle"/>
    <w:rsid w:val="00CF1DCB"/>
  </w:style>
  <w:style w:type="paragraph" w:customStyle="1" w:styleId="ChapterTI">
    <w:name w:val="Chapter TI"/>
    <w:basedOn w:val="Normal"/>
    <w:rsid w:val="00CF1DCB"/>
    <w:pPr>
      <w:autoSpaceDE w:val="0"/>
      <w:autoSpaceDN w:val="0"/>
      <w:adjustRightInd w:val="0"/>
      <w:spacing w:before="120" w:after="120"/>
      <w:jc w:val="both"/>
    </w:pPr>
    <w:rPr>
      <w:szCs w:val="22"/>
    </w:rPr>
  </w:style>
  <w:style w:type="paragraph" w:customStyle="1" w:styleId="Point">
    <w:name w:val="Point"/>
    <w:basedOn w:val="Normal"/>
    <w:rsid w:val="00CF1DCB"/>
    <w:pPr>
      <w:tabs>
        <w:tab w:val="left" w:pos="510"/>
        <w:tab w:val="left" w:pos="1020"/>
        <w:tab w:val="left" w:pos="1531"/>
        <w:tab w:val="left" w:pos="2041"/>
        <w:tab w:val="left" w:pos="2551"/>
        <w:tab w:val="left" w:pos="3061"/>
        <w:tab w:val="left" w:pos="3572"/>
        <w:tab w:val="left" w:pos="4082"/>
        <w:tab w:val="left" w:pos="4592"/>
        <w:tab w:val="left" w:pos="5102"/>
      </w:tabs>
      <w:autoSpaceDE w:val="0"/>
      <w:autoSpaceDN w:val="0"/>
      <w:adjustRightInd w:val="0"/>
      <w:spacing w:after="120"/>
      <w:ind w:left="510" w:hanging="510"/>
      <w:jc w:val="both"/>
    </w:pPr>
    <w:rPr>
      <w:sz w:val="20"/>
      <w:szCs w:val="24"/>
    </w:rPr>
  </w:style>
  <w:style w:type="paragraph" w:customStyle="1" w:styleId="poin">
    <w:name w:val="poin"/>
    <w:basedOn w:val="Text1"/>
    <w:rsid w:val="00CF1DCB"/>
    <w:pPr>
      <w:spacing w:line="240" w:lineRule="auto"/>
      <w:ind w:left="850"/>
      <w:jc w:val="both"/>
    </w:pPr>
  </w:style>
  <w:style w:type="paragraph" w:customStyle="1" w:styleId="Opoint1">
    <w:name w:val="Opoint 1"/>
    <w:basedOn w:val="Point0letter"/>
    <w:rsid w:val="00CF1DCB"/>
    <w:pPr>
      <w:numPr>
        <w:ilvl w:val="0"/>
        <w:numId w:val="0"/>
      </w:numPr>
      <w:ind w:left="850" w:hanging="850"/>
    </w:pPr>
  </w:style>
  <w:style w:type="paragraph" w:customStyle="1" w:styleId="Part">
    <w:name w:val="Part"/>
    <w:basedOn w:val="Point2number"/>
    <w:rsid w:val="00CF1DCB"/>
    <w:pPr>
      <w:tabs>
        <w:tab w:val="left" w:pos="1984"/>
      </w:tabs>
      <w:ind w:left="1984"/>
    </w:pPr>
  </w:style>
  <w:style w:type="paragraph" w:customStyle="1" w:styleId="Chapter">
    <w:name w:val="Chapter"/>
    <w:basedOn w:val="Point2number"/>
    <w:rsid w:val="00CF1DCB"/>
    <w:pPr>
      <w:tabs>
        <w:tab w:val="left" w:pos="1984"/>
      </w:tabs>
      <w:ind w:left="1984"/>
    </w:pPr>
  </w:style>
  <w:style w:type="paragraph" w:customStyle="1" w:styleId="a">
    <w:name w:val="#"/>
    <w:basedOn w:val="Point0letter"/>
    <w:rsid w:val="00CF1DCB"/>
    <w:pPr>
      <w:numPr>
        <w:ilvl w:val="0"/>
        <w:numId w:val="0"/>
      </w:numPr>
      <w:ind w:left="960" w:hanging="850"/>
    </w:pPr>
  </w:style>
  <w:style w:type="paragraph" w:customStyle="1" w:styleId="Article">
    <w:name w:val="Article"/>
    <w:basedOn w:val="Point0letter"/>
    <w:rsid w:val="00CF1DCB"/>
    <w:pPr>
      <w:numPr>
        <w:ilvl w:val="0"/>
        <w:numId w:val="0"/>
      </w:numPr>
      <w:ind w:left="850" w:hanging="850"/>
    </w:pPr>
  </w:style>
  <w:style w:type="paragraph" w:customStyle="1" w:styleId="Parnum">
    <w:name w:val="Parnum"/>
    <w:basedOn w:val="Text1"/>
    <w:rsid w:val="00CF1DCB"/>
    <w:pPr>
      <w:spacing w:line="240" w:lineRule="auto"/>
      <w:ind w:left="850"/>
      <w:jc w:val="both"/>
    </w:pPr>
  </w:style>
  <w:style w:type="paragraph" w:customStyle="1" w:styleId="PointLETT">
    <w:name w:val="Point = LETT"/>
    <w:basedOn w:val="NumPar1"/>
    <w:rsid w:val="00CF1DCB"/>
    <w:pPr>
      <w:tabs>
        <w:tab w:val="left" w:pos="850"/>
      </w:tabs>
      <w:ind w:left="850" w:hanging="850"/>
    </w:pPr>
  </w:style>
  <w:style w:type="paragraph" w:customStyle="1" w:styleId="ChapterTItre">
    <w:name w:val="Chapter TItre"/>
    <w:basedOn w:val="Point2number"/>
    <w:rsid w:val="00CF1DCB"/>
    <w:pPr>
      <w:tabs>
        <w:tab w:val="left" w:pos="1984"/>
      </w:tabs>
      <w:ind w:left="1984"/>
    </w:pPr>
  </w:style>
  <w:style w:type="paragraph" w:customStyle="1" w:styleId="PointL">
    <w:name w:val="Point L"/>
    <w:basedOn w:val="NumPar1"/>
    <w:rsid w:val="00CF1DCB"/>
    <w:pPr>
      <w:tabs>
        <w:tab w:val="left" w:pos="850"/>
      </w:tabs>
      <w:ind w:left="850" w:hanging="850"/>
    </w:pPr>
  </w:style>
  <w:style w:type="paragraph" w:customStyle="1" w:styleId="Titr">
    <w:name w:val="Titr"/>
    <w:basedOn w:val="NumPar1"/>
    <w:rsid w:val="00CF1DCB"/>
    <w:pPr>
      <w:tabs>
        <w:tab w:val="left" w:pos="850"/>
      </w:tabs>
      <w:ind w:left="850" w:hanging="850"/>
    </w:pPr>
    <w:rPr>
      <w:i/>
    </w:rPr>
  </w:style>
  <w:style w:type="paragraph" w:customStyle="1" w:styleId="Partti">
    <w:name w:val="Part ti"/>
    <w:basedOn w:val="ChapterTitle"/>
    <w:rsid w:val="00CF1DCB"/>
  </w:style>
  <w:style w:type="paragraph" w:customStyle="1" w:styleId="TitreARTICLE0">
    <w:name w:val="TitreARTICLE"/>
    <w:basedOn w:val="ChapterTitle"/>
    <w:rsid w:val="00CF1DCB"/>
  </w:style>
  <w:style w:type="paragraph" w:customStyle="1" w:styleId="Itre">
    <w:name w:val="Itre"/>
    <w:basedOn w:val="Normal"/>
    <w:rsid w:val="00CF1DCB"/>
    <w:pPr>
      <w:autoSpaceDE w:val="0"/>
      <w:autoSpaceDN w:val="0"/>
      <w:adjustRightInd w:val="0"/>
      <w:spacing w:after="200" w:line="276" w:lineRule="auto"/>
    </w:pPr>
    <w:rPr>
      <w:rFonts w:ascii="Calibri" w:hAnsi="Calibri" w:cs="Wingdings"/>
      <w:sz w:val="22"/>
      <w:szCs w:val="22"/>
    </w:rPr>
  </w:style>
  <w:style w:type="paragraph" w:customStyle="1" w:styleId="Titrearticel">
    <w:name w:val="Titre articel"/>
    <w:basedOn w:val="Normal"/>
    <w:rsid w:val="00CF1DCB"/>
    <w:pPr>
      <w:autoSpaceDE w:val="0"/>
      <w:autoSpaceDN w:val="0"/>
      <w:adjustRightInd w:val="0"/>
      <w:spacing w:before="120" w:after="120"/>
      <w:jc w:val="both"/>
    </w:pPr>
    <w:rPr>
      <w:szCs w:val="22"/>
    </w:rPr>
  </w:style>
  <w:style w:type="paragraph" w:customStyle="1" w:styleId="Titre">
    <w:name w:val="Titre+"/>
    <w:basedOn w:val="Titrearticel"/>
    <w:rsid w:val="00CF1DCB"/>
  </w:style>
  <w:style w:type="paragraph" w:customStyle="1" w:styleId="Titl">
    <w:name w:val="Titl"/>
    <w:basedOn w:val="stitle-article-norm"/>
    <w:rsid w:val="00CF1DCB"/>
    <w:pPr>
      <w:widowControl w:val="0"/>
      <w:autoSpaceDE w:val="0"/>
      <w:autoSpaceDN w:val="0"/>
      <w:adjustRightInd w:val="0"/>
    </w:pPr>
    <w:rPr>
      <w:bCs w:val="0"/>
    </w:rPr>
  </w:style>
  <w:style w:type="paragraph" w:customStyle="1" w:styleId="Tim">
    <w:name w:val="Tim"/>
    <w:basedOn w:val="Normal"/>
    <w:rsid w:val="00CF1DCB"/>
    <w:pPr>
      <w:tabs>
        <w:tab w:val="num" w:pos="1701"/>
      </w:tabs>
      <w:autoSpaceDE w:val="0"/>
      <w:autoSpaceDN w:val="0"/>
      <w:adjustRightInd w:val="0"/>
      <w:spacing w:after="200" w:line="276" w:lineRule="auto"/>
      <w:ind w:left="1146" w:hanging="360"/>
      <w:contextualSpacing/>
    </w:pPr>
    <w:rPr>
      <w:rFonts w:ascii="Calibri" w:hAnsi="Calibri" w:cs="Wingdings"/>
      <w:sz w:val="22"/>
      <w:szCs w:val="22"/>
    </w:rPr>
  </w:style>
  <w:style w:type="paragraph" w:customStyle="1" w:styleId="PointLetter">
    <w:name w:val="Point Letter"/>
    <w:basedOn w:val="ListNumberLevel4"/>
    <w:rsid w:val="00CF1DCB"/>
    <w:pPr>
      <w:tabs>
        <w:tab w:val="clear" w:pos="2835"/>
        <w:tab w:val="left" w:pos="850"/>
      </w:tabs>
      <w:ind w:left="850" w:hanging="850"/>
    </w:pPr>
  </w:style>
  <w:style w:type="table" w:customStyle="1" w:styleId="TableGrid2">
    <w:name w:val="Table Grid2"/>
    <w:basedOn w:val="TableNormal"/>
    <w:next w:val="TableGrid"/>
    <w:uiPriority w:val="39"/>
    <w:rsid w:val="00CF1DCB"/>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mal">
    <w:name w:val="Nomal"/>
    <w:basedOn w:val="Text1"/>
    <w:rsid w:val="00CF1DCB"/>
    <w:pPr>
      <w:spacing w:line="240" w:lineRule="auto"/>
      <w:ind w:left="850"/>
      <w:jc w:val="both"/>
    </w:pPr>
  </w:style>
  <w:style w:type="paragraph" w:customStyle="1" w:styleId="Normale1">
    <w:name w:val="Normale1"/>
    <w:basedOn w:val="Normal"/>
    <w:rsid w:val="00CF1DCB"/>
    <w:pPr>
      <w:autoSpaceDE w:val="0"/>
      <w:autoSpaceDN w:val="0"/>
      <w:adjustRightInd w:val="0"/>
      <w:spacing w:before="100" w:beforeAutospacing="1" w:after="100" w:afterAutospacing="1"/>
    </w:pPr>
    <w:rPr>
      <w:szCs w:val="24"/>
    </w:rPr>
  </w:style>
  <w:style w:type="paragraph" w:customStyle="1" w:styleId="Para">
    <w:name w:val="Para"/>
    <w:basedOn w:val="ListParagraph"/>
    <w:rsid w:val="00CF1DCB"/>
    <w:pPr>
      <w:widowControl w:val="0"/>
      <w:tabs>
        <w:tab w:val="num" w:pos="2268"/>
      </w:tabs>
      <w:autoSpaceDE w:val="0"/>
      <w:autoSpaceDN w:val="0"/>
      <w:adjustRightInd w:val="0"/>
      <w:ind w:left="2268" w:hanging="360"/>
      <w:contextualSpacing w:val="0"/>
      <w:jc w:val="left"/>
    </w:pPr>
    <w:rPr>
      <w:rFonts w:ascii="Calibri" w:eastAsia="Times New Roman" w:hAnsi="Calibri" w:cs="Wingdings"/>
      <w:sz w:val="22"/>
      <w:szCs w:val="22"/>
      <w:lang w:val="et-EE" w:eastAsia="en-GB"/>
    </w:rPr>
  </w:style>
  <w:style w:type="paragraph" w:customStyle="1" w:styleId="Titreaticle">
    <w:name w:val="Titre aticle"/>
    <w:basedOn w:val="NumPar1"/>
    <w:rsid w:val="00CF1DCB"/>
    <w:pPr>
      <w:tabs>
        <w:tab w:val="left" w:pos="850"/>
      </w:tabs>
      <w:ind w:left="850" w:hanging="850"/>
    </w:pPr>
  </w:style>
  <w:style w:type="paragraph" w:customStyle="1" w:styleId="Rnormal">
    <w:name w:val="Rnormal"/>
    <w:basedOn w:val="NumPar1"/>
    <w:rsid w:val="00CF1DCB"/>
    <w:pPr>
      <w:tabs>
        <w:tab w:val="left" w:pos="850"/>
      </w:tabs>
      <w:ind w:left="850" w:hanging="850"/>
    </w:pPr>
  </w:style>
  <w:style w:type="paragraph" w:customStyle="1" w:styleId="Br">
    <w:name w:val="Br"/>
    <w:basedOn w:val="Titrearticle"/>
    <w:rsid w:val="00CF1DCB"/>
    <w:rPr>
      <w:b/>
      <w:i w:val="0"/>
    </w:rPr>
  </w:style>
  <w:style w:type="paragraph" w:customStyle="1" w:styleId="Numpar">
    <w:name w:val="Num par"/>
    <w:basedOn w:val="Normal"/>
    <w:rsid w:val="00CF1DCB"/>
    <w:pPr>
      <w:autoSpaceDE w:val="0"/>
      <w:autoSpaceDN w:val="0"/>
      <w:adjustRightInd w:val="0"/>
      <w:jc w:val="both"/>
    </w:pPr>
    <w:rPr>
      <w:szCs w:val="22"/>
    </w:rPr>
  </w:style>
  <w:style w:type="paragraph" w:customStyle="1" w:styleId="NumPar10">
    <w:name w:val="NumPar1"/>
    <w:basedOn w:val="Normal"/>
    <w:rsid w:val="00CF1DCB"/>
    <w:pPr>
      <w:autoSpaceDE w:val="0"/>
      <w:autoSpaceDN w:val="0"/>
      <w:adjustRightInd w:val="0"/>
      <w:spacing w:before="120" w:after="120"/>
      <w:jc w:val="both"/>
    </w:pPr>
    <w:rPr>
      <w:szCs w:val="22"/>
    </w:rPr>
  </w:style>
  <w:style w:type="paragraph" w:customStyle="1" w:styleId="Titrearttcle">
    <w:name w:val="Titre arttcle"/>
    <w:basedOn w:val="Normal"/>
    <w:rsid w:val="00CF1DCB"/>
    <w:pPr>
      <w:autoSpaceDE w:val="0"/>
      <w:autoSpaceDN w:val="0"/>
      <w:adjustRightInd w:val="0"/>
      <w:spacing w:after="200" w:line="276" w:lineRule="auto"/>
    </w:pPr>
    <w:rPr>
      <w:rFonts w:ascii="Calibri" w:hAnsi="Calibri" w:cs="Wingdings"/>
      <w:color w:val="000000"/>
      <w:sz w:val="22"/>
      <w:szCs w:val="22"/>
    </w:rPr>
  </w:style>
  <w:style w:type="character" w:styleId="FollowedHyperlink">
    <w:name w:val="FollowedHyperlink"/>
    <w:uiPriority w:val="99"/>
    <w:rsid w:val="00CF1DCB"/>
    <w:rPr>
      <w:color w:val="800080"/>
      <w:u w:val="single"/>
    </w:rPr>
  </w:style>
  <w:style w:type="paragraph" w:customStyle="1" w:styleId="ListDash">
    <w:name w:val="List Dash"/>
    <w:basedOn w:val="Normal"/>
    <w:rsid w:val="00CF1DCB"/>
    <w:pPr>
      <w:tabs>
        <w:tab w:val="left" w:pos="283"/>
        <w:tab w:val="num" w:pos="2835"/>
      </w:tabs>
      <w:autoSpaceDE w:val="0"/>
      <w:autoSpaceDN w:val="0"/>
      <w:adjustRightInd w:val="0"/>
      <w:spacing w:before="120" w:after="120"/>
      <w:ind w:left="283" w:hanging="283"/>
      <w:jc w:val="both"/>
    </w:pPr>
    <w:rPr>
      <w:szCs w:val="22"/>
    </w:rPr>
  </w:style>
  <w:style w:type="paragraph" w:customStyle="1" w:styleId="Sous-titreobjetPagedecouverture">
    <w:name w:val="Sous-titre objet (Page de couverture)"/>
    <w:basedOn w:val="Sous-titreobjet"/>
    <w:rsid w:val="00CF1DCB"/>
    <w:rPr>
      <w:szCs w:val="22"/>
    </w:rPr>
  </w:style>
  <w:style w:type="paragraph" w:customStyle="1" w:styleId="ManualHeading2g1">
    <w:name w:val="Manual Heading 2g 1"/>
    <w:basedOn w:val="ManualHeading1"/>
    <w:rsid w:val="00CF1DCB"/>
    <w:rPr>
      <w:noProof/>
    </w:rPr>
  </w:style>
  <w:style w:type="paragraph" w:styleId="TOC4">
    <w:name w:val="toc 4"/>
    <w:basedOn w:val="Normal"/>
    <w:next w:val="Normal"/>
    <w:uiPriority w:val="39"/>
    <w:rsid w:val="00CF1DCB"/>
    <w:pPr>
      <w:tabs>
        <w:tab w:val="right" w:leader="dot" w:pos="9071"/>
      </w:tabs>
      <w:autoSpaceDE w:val="0"/>
      <w:autoSpaceDN w:val="0"/>
      <w:adjustRightInd w:val="0"/>
      <w:spacing w:before="60" w:after="120"/>
      <w:ind w:left="850" w:hanging="850"/>
    </w:pPr>
    <w:rPr>
      <w:szCs w:val="22"/>
    </w:rPr>
  </w:style>
  <w:style w:type="paragraph" w:styleId="TOC5">
    <w:name w:val="toc 5"/>
    <w:basedOn w:val="Normal"/>
    <w:next w:val="Normal"/>
    <w:uiPriority w:val="39"/>
    <w:rsid w:val="00CF1DCB"/>
    <w:pPr>
      <w:tabs>
        <w:tab w:val="right" w:leader="dot" w:pos="9071"/>
      </w:tabs>
      <w:autoSpaceDE w:val="0"/>
      <w:autoSpaceDN w:val="0"/>
      <w:adjustRightInd w:val="0"/>
      <w:spacing w:before="300" w:after="120"/>
    </w:pPr>
    <w:rPr>
      <w:szCs w:val="22"/>
    </w:rPr>
  </w:style>
  <w:style w:type="paragraph" w:styleId="TOC6">
    <w:name w:val="toc 6"/>
    <w:basedOn w:val="Normal"/>
    <w:next w:val="Normal"/>
    <w:uiPriority w:val="39"/>
    <w:rsid w:val="00CF1DCB"/>
    <w:pPr>
      <w:tabs>
        <w:tab w:val="right" w:leader="dot" w:pos="9071"/>
      </w:tabs>
      <w:autoSpaceDE w:val="0"/>
      <w:autoSpaceDN w:val="0"/>
      <w:adjustRightInd w:val="0"/>
      <w:spacing w:before="240" w:after="120"/>
    </w:pPr>
    <w:rPr>
      <w:szCs w:val="22"/>
    </w:rPr>
  </w:style>
  <w:style w:type="paragraph" w:styleId="TOC7">
    <w:name w:val="toc 7"/>
    <w:basedOn w:val="Normal"/>
    <w:next w:val="Normal"/>
    <w:uiPriority w:val="39"/>
    <w:rsid w:val="00CF1DCB"/>
    <w:pPr>
      <w:tabs>
        <w:tab w:val="right" w:leader="dot" w:pos="9071"/>
      </w:tabs>
      <w:autoSpaceDE w:val="0"/>
      <w:autoSpaceDN w:val="0"/>
      <w:adjustRightInd w:val="0"/>
      <w:spacing w:before="180" w:after="120"/>
    </w:pPr>
    <w:rPr>
      <w:szCs w:val="22"/>
    </w:rPr>
  </w:style>
  <w:style w:type="paragraph" w:styleId="TOC8">
    <w:name w:val="toc 8"/>
    <w:basedOn w:val="Normal"/>
    <w:next w:val="Normal"/>
    <w:uiPriority w:val="39"/>
    <w:rsid w:val="00CF1DCB"/>
    <w:pPr>
      <w:tabs>
        <w:tab w:val="right" w:leader="dot" w:pos="9071"/>
      </w:tabs>
      <w:autoSpaceDE w:val="0"/>
      <w:autoSpaceDN w:val="0"/>
      <w:adjustRightInd w:val="0"/>
      <w:spacing w:before="120" w:after="120"/>
    </w:pPr>
    <w:rPr>
      <w:szCs w:val="22"/>
    </w:rPr>
  </w:style>
  <w:style w:type="paragraph" w:styleId="TOC9">
    <w:name w:val="toc 9"/>
    <w:basedOn w:val="Normal"/>
    <w:next w:val="Normal"/>
    <w:uiPriority w:val="39"/>
    <w:rsid w:val="00CF1DCB"/>
    <w:pPr>
      <w:tabs>
        <w:tab w:val="right" w:leader="dot" w:pos="9071"/>
      </w:tabs>
      <w:autoSpaceDE w:val="0"/>
      <w:autoSpaceDN w:val="0"/>
      <w:adjustRightInd w:val="0"/>
      <w:spacing w:before="120" w:after="120"/>
      <w:jc w:val="both"/>
    </w:pPr>
    <w:rPr>
      <w:szCs w:val="22"/>
    </w:rPr>
  </w:style>
  <w:style w:type="paragraph" w:customStyle="1" w:styleId="Lignefinal">
    <w:name w:val="Ligne final"/>
    <w:basedOn w:val="Normal"/>
    <w:next w:val="Normal"/>
    <w:rsid w:val="00CF1DCB"/>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CF1DCB"/>
    <w:pPr>
      <w:widowControl/>
      <w:spacing w:before="120" w:after="120" w:line="360" w:lineRule="auto"/>
    </w:pPr>
    <w:rPr>
      <w:rFonts w:eastAsia="Calibri"/>
      <w:szCs w:val="22"/>
      <w:lang w:eastAsia="en-US"/>
    </w:rPr>
  </w:style>
  <w:style w:type="paragraph" w:customStyle="1" w:styleId="pj">
    <w:name w:val="p.j."/>
    <w:basedOn w:val="Normal"/>
    <w:rsid w:val="00CF1DCB"/>
    <w:pPr>
      <w:autoSpaceDE w:val="0"/>
      <w:autoSpaceDN w:val="0"/>
      <w:adjustRightInd w:val="0"/>
      <w:spacing w:before="1200" w:after="120"/>
      <w:ind w:left="1440" w:hanging="1440"/>
    </w:pPr>
    <w:rPr>
      <w:szCs w:val="22"/>
    </w:rPr>
  </w:style>
  <w:style w:type="character" w:customStyle="1" w:styleId="pjChar">
    <w:name w:val="p.j. Char"/>
    <w:rsid w:val="00CF1DCB"/>
    <w:rPr>
      <w:rFonts w:ascii="Times New Roman" w:hAnsi="Times New Roman" w:cs="Times New Roman"/>
      <w:sz w:val="24"/>
      <w:lang w:val="et-EE"/>
    </w:rPr>
  </w:style>
  <w:style w:type="paragraph" w:customStyle="1" w:styleId="nbbordered">
    <w:name w:val="nb bordered"/>
    <w:basedOn w:val="Normal"/>
    <w:rsid w:val="00CF1DCB"/>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after="160"/>
      <w:ind w:left="480" w:hanging="480"/>
    </w:pPr>
    <w:rPr>
      <w:b/>
      <w:szCs w:val="22"/>
    </w:rPr>
  </w:style>
  <w:style w:type="character" w:customStyle="1" w:styleId="nbborderedChar">
    <w:name w:val="nb bordered Char"/>
    <w:rsid w:val="00CF1DCB"/>
    <w:rPr>
      <w:rFonts w:ascii="Times New Roman" w:hAnsi="Times New Roman" w:cs="Times New Roman"/>
      <w:b/>
      <w:sz w:val="24"/>
      <w:lang w:val="et-EE"/>
    </w:rPr>
  </w:style>
  <w:style w:type="character" w:customStyle="1" w:styleId="HeaderCouncilChar">
    <w:name w:val="Header Council Char"/>
    <w:rsid w:val="00CF1DCB"/>
    <w:rPr>
      <w:rFonts w:ascii="Times New Roman" w:hAnsi="Times New Roman" w:cs="Times New Roman"/>
      <w:sz w:val="2"/>
      <w:lang w:val="et-EE"/>
    </w:rPr>
  </w:style>
  <w:style w:type="character" w:customStyle="1" w:styleId="FooterCouncilChar">
    <w:name w:val="Footer Council Char"/>
    <w:rsid w:val="00CF1DCB"/>
    <w:rPr>
      <w:rFonts w:ascii="Times New Roman" w:hAnsi="Times New Roman" w:cs="Times New Roman"/>
      <w:sz w:val="2"/>
      <w:lang w:val="et-EE"/>
    </w:rPr>
  </w:style>
  <w:style w:type="paragraph" w:customStyle="1" w:styleId="DeltaViewTableHeading">
    <w:name w:val="DeltaView Table Heading"/>
    <w:basedOn w:val="Normal"/>
    <w:uiPriority w:val="99"/>
    <w:rsid w:val="00CF1DCB"/>
    <w:pPr>
      <w:widowControl/>
      <w:autoSpaceDE w:val="0"/>
      <w:autoSpaceDN w:val="0"/>
      <w:adjustRightInd w:val="0"/>
      <w:spacing w:after="120"/>
    </w:pPr>
    <w:rPr>
      <w:rFonts w:ascii="Arial" w:hAnsi="Arial" w:cs="Calibri"/>
      <w:b/>
      <w:szCs w:val="24"/>
    </w:rPr>
  </w:style>
  <w:style w:type="paragraph" w:customStyle="1" w:styleId="DeltaViewTableBody">
    <w:name w:val="DeltaView Table Body"/>
    <w:basedOn w:val="Normal"/>
    <w:uiPriority w:val="99"/>
    <w:rsid w:val="00CF1DCB"/>
    <w:pPr>
      <w:widowControl/>
      <w:autoSpaceDE w:val="0"/>
      <w:autoSpaceDN w:val="0"/>
      <w:adjustRightInd w:val="0"/>
    </w:pPr>
    <w:rPr>
      <w:rFonts w:ascii="Arial" w:hAnsi="Arial" w:cs="Calibri"/>
      <w:szCs w:val="24"/>
    </w:rPr>
  </w:style>
  <w:style w:type="paragraph" w:customStyle="1" w:styleId="DeltaViewAnnounce">
    <w:name w:val="DeltaView Announce"/>
    <w:uiPriority w:val="99"/>
    <w:rsid w:val="00CF1DCB"/>
    <w:pPr>
      <w:autoSpaceDE w:val="0"/>
      <w:autoSpaceDN w:val="0"/>
      <w:adjustRightInd w:val="0"/>
      <w:spacing w:before="100" w:beforeAutospacing="1" w:after="100" w:afterAutospacing="1"/>
    </w:pPr>
    <w:rPr>
      <w:rFonts w:ascii="Arial" w:hAnsi="Arial" w:cs="Calibri"/>
      <w:sz w:val="24"/>
      <w:szCs w:val="24"/>
      <w:lang w:val="et-EE"/>
    </w:rPr>
  </w:style>
  <w:style w:type="paragraph" w:styleId="BodyText">
    <w:name w:val="Body Text"/>
    <w:basedOn w:val="Normal"/>
    <w:link w:val="BodyTextChar"/>
    <w:uiPriority w:val="99"/>
    <w:rsid w:val="00CF1DCB"/>
    <w:pPr>
      <w:widowControl/>
      <w:autoSpaceDE w:val="0"/>
      <w:autoSpaceDN w:val="0"/>
      <w:adjustRightInd w:val="0"/>
    </w:pPr>
    <w:rPr>
      <w:rFonts w:ascii="Calibri" w:hAnsi="Calibri" w:cs="Calibri"/>
      <w:sz w:val="18"/>
      <w:szCs w:val="24"/>
    </w:rPr>
  </w:style>
  <w:style w:type="character" w:customStyle="1" w:styleId="BodyTextChar">
    <w:name w:val="Body Text Char"/>
    <w:basedOn w:val="DefaultParagraphFont"/>
    <w:link w:val="BodyText"/>
    <w:uiPriority w:val="99"/>
    <w:rsid w:val="00CF1DCB"/>
    <w:rPr>
      <w:rFonts w:ascii="Calibri" w:hAnsi="Calibri" w:cs="Calibri"/>
      <w:sz w:val="18"/>
      <w:szCs w:val="24"/>
      <w:lang w:val="et-EE"/>
    </w:rPr>
  </w:style>
  <w:style w:type="character" w:customStyle="1" w:styleId="DeltaViewInsertion">
    <w:name w:val="DeltaView Insertion"/>
    <w:uiPriority w:val="99"/>
    <w:rsid w:val="00CF1DCB"/>
    <w:rPr>
      <w:b/>
      <w:i/>
      <w:color w:val="000000"/>
    </w:rPr>
  </w:style>
  <w:style w:type="character" w:customStyle="1" w:styleId="DeltaViewDeletion">
    <w:name w:val="DeltaView Deletion"/>
    <w:uiPriority w:val="99"/>
    <w:rsid w:val="00CF1DCB"/>
    <w:rPr>
      <w:strike/>
      <w:color w:val="000000"/>
    </w:rPr>
  </w:style>
  <w:style w:type="character" w:customStyle="1" w:styleId="DeltaViewMoveSource">
    <w:name w:val="DeltaView Move Source"/>
    <w:uiPriority w:val="99"/>
    <w:rsid w:val="00CF1DCB"/>
    <w:rPr>
      <w:strike/>
      <w:color w:val="000000"/>
    </w:rPr>
  </w:style>
  <w:style w:type="character" w:customStyle="1" w:styleId="DeltaViewMoveDestination">
    <w:name w:val="DeltaView Move Destination"/>
    <w:uiPriority w:val="99"/>
    <w:rsid w:val="00CF1DCB"/>
    <w:rPr>
      <w:color w:val="000000"/>
      <w:u w:val="double"/>
    </w:rPr>
  </w:style>
  <w:style w:type="character" w:customStyle="1" w:styleId="DeltaViewChangeNumber">
    <w:name w:val="DeltaView Change Number"/>
    <w:uiPriority w:val="99"/>
    <w:rsid w:val="00CF1DCB"/>
    <w:rPr>
      <w:color w:val="000000"/>
      <w:vertAlign w:val="superscript"/>
    </w:rPr>
  </w:style>
  <w:style w:type="character" w:customStyle="1" w:styleId="DeltaViewDelimiter">
    <w:name w:val="DeltaView Delimiter"/>
    <w:uiPriority w:val="99"/>
    <w:rsid w:val="00CF1DCB"/>
  </w:style>
  <w:style w:type="paragraph" w:styleId="DocumentMap">
    <w:name w:val="Document Map"/>
    <w:basedOn w:val="Normal"/>
    <w:next w:val="NormalCentered"/>
    <w:link w:val="DocumentMapChar"/>
    <w:uiPriority w:val="99"/>
    <w:rsid w:val="00CF1DCB"/>
    <w:pPr>
      <w:widowControl/>
      <w:shd w:val="clear" w:color="auto" w:fill="000080"/>
      <w:autoSpaceDE w:val="0"/>
      <w:autoSpaceDN w:val="0"/>
      <w:adjustRightInd w:val="0"/>
    </w:pPr>
    <w:rPr>
      <w:rFonts w:ascii="Tahoma" w:hAnsi="Tahoma" w:cs="Calibri"/>
      <w:szCs w:val="24"/>
    </w:rPr>
  </w:style>
  <w:style w:type="character" w:customStyle="1" w:styleId="DocumentMapChar">
    <w:name w:val="Document Map Char"/>
    <w:basedOn w:val="DefaultParagraphFont"/>
    <w:link w:val="DocumentMap"/>
    <w:uiPriority w:val="99"/>
    <w:rsid w:val="00CF1DCB"/>
    <w:rPr>
      <w:rFonts w:ascii="Tahoma" w:hAnsi="Tahoma" w:cs="Calibri"/>
      <w:sz w:val="24"/>
      <w:szCs w:val="24"/>
      <w:shd w:val="clear" w:color="auto" w:fill="000080"/>
      <w:lang w:val="et-EE"/>
    </w:rPr>
  </w:style>
  <w:style w:type="character" w:customStyle="1" w:styleId="DeltaViewFormatChange">
    <w:name w:val="DeltaView Format Change"/>
    <w:uiPriority w:val="99"/>
    <w:rsid w:val="00CF1DCB"/>
    <w:rPr>
      <w:color w:val="000000"/>
    </w:rPr>
  </w:style>
  <w:style w:type="character" w:customStyle="1" w:styleId="DeltaViewMovedDeletion">
    <w:name w:val="DeltaView Moved Deletion"/>
    <w:uiPriority w:val="99"/>
    <w:rsid w:val="00CF1DCB"/>
    <w:rPr>
      <w:strike/>
      <w:color w:val="C08080"/>
    </w:rPr>
  </w:style>
  <w:style w:type="character" w:customStyle="1" w:styleId="DeltaViewComment">
    <w:name w:val="DeltaView Comment"/>
    <w:uiPriority w:val="99"/>
    <w:rsid w:val="00CF1DCB"/>
    <w:rPr>
      <w:color w:val="000000"/>
    </w:rPr>
  </w:style>
  <w:style w:type="character" w:customStyle="1" w:styleId="DeltaViewStyleChangeText">
    <w:name w:val="DeltaView Style Change Text"/>
    <w:uiPriority w:val="99"/>
    <w:rsid w:val="00CF1DCB"/>
    <w:rPr>
      <w:color w:val="000000"/>
      <w:u w:val="double"/>
    </w:rPr>
  </w:style>
  <w:style w:type="character" w:customStyle="1" w:styleId="DeltaViewStyleChangeLabel">
    <w:name w:val="DeltaView Style Change Label"/>
    <w:uiPriority w:val="99"/>
    <w:rsid w:val="00CF1DCB"/>
    <w:rPr>
      <w:color w:val="000000"/>
    </w:rPr>
  </w:style>
  <w:style w:type="character" w:customStyle="1" w:styleId="DeltaViewInsertedComment">
    <w:name w:val="DeltaView Inserted Comment"/>
    <w:uiPriority w:val="99"/>
    <w:rsid w:val="00CF1DCB"/>
    <w:rPr>
      <w:color w:val="0000FF"/>
      <w:u w:val="double"/>
    </w:rPr>
  </w:style>
  <w:style w:type="character" w:customStyle="1" w:styleId="DeltaViewDeletedComment">
    <w:name w:val="DeltaView Deleted Comment"/>
    <w:uiPriority w:val="99"/>
    <w:rsid w:val="00CF1DCB"/>
    <w:rPr>
      <w:strike/>
      <w:color w:val="FF0000"/>
    </w:rPr>
  </w:style>
  <w:style w:type="paragraph" w:customStyle="1" w:styleId="CharChar">
    <w:name w:val="Char Char"/>
    <w:basedOn w:val="Normal"/>
    <w:rsid w:val="00CF1DCB"/>
    <w:pPr>
      <w:widowControl/>
    </w:pPr>
    <w:rPr>
      <w:szCs w:val="24"/>
      <w:lang w:eastAsia="pl-PL"/>
    </w:rPr>
  </w:style>
  <w:style w:type="character" w:customStyle="1" w:styleId="pointer">
    <w:name w:val="pointer"/>
    <w:basedOn w:val="DefaultParagraphFont"/>
    <w:rsid w:val="00CF1DCB"/>
  </w:style>
  <w:style w:type="character" w:customStyle="1" w:styleId="definition-value">
    <w:name w:val="definition-value"/>
    <w:basedOn w:val="DefaultParagraphFont"/>
    <w:rsid w:val="00CF1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2580D-2FA3-4B70-A7B4-C852DA44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1167</Words>
  <Characters>9338</Characters>
  <Application>Microsoft Office Word</Application>
  <DocSecurity>0</DocSecurity>
  <Lines>77</Lines>
  <Paragraphs>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RAGO Grete Elise</dc:creator>
  <cp:keywords/>
  <cp:lastModifiedBy>HIRV Joel</cp:lastModifiedBy>
  <cp:revision>2</cp:revision>
  <cp:lastPrinted>2004-11-19T15:42:00Z</cp:lastPrinted>
  <dcterms:created xsi:type="dcterms:W3CDTF">2022-02-21T10:23:00Z</dcterms:created>
  <dcterms:modified xsi:type="dcterms:W3CDTF">2022-02-21T10:23:00Z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P9_TA(2021)0458_</vt:lpwstr>
  </property>
  <property fmtid="{D5CDD505-2E9C-101B-9397-08002B2CF9AE}" pid="4" name="&lt;Type&gt;">
    <vt:lpwstr>RR</vt:lpwstr>
  </property>
</Properties>
</file>