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34634E" w:rsidTr="0010095E">
        <w:trPr>
          <w:trHeight w:hRule="exact" w:val="1418"/>
        </w:trPr>
        <w:tc>
          <w:tcPr>
            <w:tcW w:w="6804" w:type="dxa"/>
            <w:shd w:val="clear" w:color="auto" w:fill="auto"/>
            <w:vAlign w:val="center"/>
          </w:tcPr>
          <w:p w:rsidR="00751A4A" w:rsidRPr="0034634E" w:rsidRDefault="00956055" w:rsidP="0010095E">
            <w:pPr>
              <w:pStyle w:val="EPName"/>
            </w:pPr>
            <w:r w:rsidRPr="0034634E">
              <w:t>Europos Parlamentas</w:t>
            </w:r>
          </w:p>
          <w:p w:rsidR="00751A4A" w:rsidRPr="0034634E" w:rsidRDefault="00817416" w:rsidP="00756632">
            <w:pPr>
              <w:pStyle w:val="EPTerm"/>
              <w:rPr>
                <w:rStyle w:val="HideTWBExt"/>
                <w:noProof w:val="0"/>
                <w:vanish w:val="0"/>
                <w:color w:val="auto"/>
              </w:rPr>
            </w:pPr>
            <w:r w:rsidRPr="0034634E">
              <w:t>2019-2024</w:t>
            </w:r>
          </w:p>
        </w:tc>
        <w:tc>
          <w:tcPr>
            <w:tcW w:w="2268" w:type="dxa"/>
            <w:shd w:val="clear" w:color="auto" w:fill="auto"/>
          </w:tcPr>
          <w:p w:rsidR="00751A4A" w:rsidRPr="0034634E" w:rsidRDefault="00187494" w:rsidP="0010095E">
            <w:pPr>
              <w:pStyle w:val="EPLogo"/>
            </w:pPr>
            <w:r w:rsidRPr="0034634E">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34634E" w:rsidRDefault="00D058B8" w:rsidP="004C5D52">
      <w:pPr>
        <w:pStyle w:val="LineTop"/>
      </w:pPr>
    </w:p>
    <w:p w:rsidR="00680577" w:rsidRPr="0034634E" w:rsidRDefault="00956055" w:rsidP="00680577">
      <w:pPr>
        <w:pStyle w:val="EPBodyTA1"/>
      </w:pPr>
      <w:r w:rsidRPr="0034634E">
        <w:t>PRIIMTI TEKSTAI</w:t>
      </w:r>
    </w:p>
    <w:p w:rsidR="00D058B8" w:rsidRPr="0034634E" w:rsidRDefault="00D058B8" w:rsidP="00D058B8">
      <w:pPr>
        <w:pStyle w:val="LineBottom"/>
      </w:pPr>
    </w:p>
    <w:p w:rsidR="00956055" w:rsidRPr="0034634E" w:rsidRDefault="00956055" w:rsidP="00956055">
      <w:pPr>
        <w:pStyle w:val="ATHeading1"/>
      </w:pPr>
      <w:bookmarkStart w:id="0" w:name="TANumber"/>
      <w:r w:rsidRPr="0034634E">
        <w:t>P</w:t>
      </w:r>
      <w:r w:rsidR="004B5C43">
        <w:t>9</w:t>
      </w:r>
      <w:r w:rsidRPr="0034634E">
        <w:t>_TA(2021)0</w:t>
      </w:r>
      <w:r w:rsidR="00EB2775">
        <w:t>458</w:t>
      </w:r>
      <w:bookmarkEnd w:id="0"/>
    </w:p>
    <w:p w:rsidR="00956055" w:rsidRPr="0034634E" w:rsidRDefault="00956055" w:rsidP="00956055">
      <w:pPr>
        <w:pStyle w:val="ATHeading2"/>
      </w:pPr>
      <w:bookmarkStart w:id="1" w:name="title"/>
      <w:r w:rsidRPr="0034634E">
        <w:t>Bendra žemės ūkio politika: bendro rinkos organizavimo reglamento ir kitų reglamentų pakeitimas</w:t>
      </w:r>
      <w:bookmarkEnd w:id="1"/>
      <w:r w:rsidRPr="0034634E">
        <w:t xml:space="preserve"> </w:t>
      </w:r>
      <w:bookmarkStart w:id="2" w:name="Etoiles"/>
      <w:r w:rsidRPr="0034634E">
        <w:t>***I</w:t>
      </w:r>
      <w:bookmarkEnd w:id="2"/>
    </w:p>
    <w:p w:rsidR="00956055" w:rsidRPr="0034634E" w:rsidRDefault="00956055" w:rsidP="00956055">
      <w:pPr>
        <w:rPr>
          <w:i/>
          <w:vanish/>
        </w:rPr>
      </w:pPr>
      <w:r w:rsidRPr="0034634E">
        <w:rPr>
          <w:i/>
        </w:rPr>
        <w:fldChar w:fldCharType="begin"/>
      </w:r>
      <w:r w:rsidRPr="0034634E">
        <w:rPr>
          <w:i/>
        </w:rPr>
        <w:instrText xml:space="preserve"> TC"(</w:instrText>
      </w:r>
      <w:bookmarkStart w:id="3" w:name="DocNumber"/>
      <w:r w:rsidRPr="0034634E">
        <w:rPr>
          <w:i/>
        </w:rPr>
        <w:instrText>A8-0198/2019</w:instrText>
      </w:r>
      <w:bookmarkEnd w:id="3"/>
      <w:r w:rsidRPr="0034634E">
        <w:rPr>
          <w:i/>
        </w:rPr>
        <w:instrText xml:space="preserve"> - Pranešėjas: Eric Andrieu)"\l3 \n&gt; \* MERGEFORMAT </w:instrText>
      </w:r>
      <w:r w:rsidRPr="0034634E">
        <w:rPr>
          <w:i/>
        </w:rPr>
        <w:fldChar w:fldCharType="end"/>
      </w:r>
    </w:p>
    <w:p w:rsidR="00956055" w:rsidRPr="0034634E" w:rsidRDefault="00956055" w:rsidP="00956055">
      <w:pPr>
        <w:rPr>
          <w:vanish/>
        </w:rPr>
      </w:pPr>
      <w:bookmarkStart w:id="4" w:name="Commission"/>
      <w:r w:rsidRPr="0034634E">
        <w:rPr>
          <w:vanish/>
        </w:rPr>
        <w:t>Žemės ūkio ir kaimo plėtros komitetas</w:t>
      </w:r>
      <w:bookmarkEnd w:id="4"/>
    </w:p>
    <w:p w:rsidR="00956055" w:rsidRPr="0034634E" w:rsidRDefault="00956055" w:rsidP="00956055">
      <w:pPr>
        <w:rPr>
          <w:vanish/>
        </w:rPr>
      </w:pPr>
      <w:bookmarkStart w:id="5" w:name="PE"/>
      <w:r w:rsidRPr="0034634E">
        <w:rPr>
          <w:vanish/>
        </w:rPr>
        <w:t>PE623.922</w:t>
      </w:r>
      <w:bookmarkEnd w:id="5"/>
    </w:p>
    <w:p w:rsidR="00956055" w:rsidRPr="0034634E" w:rsidRDefault="004B5C43" w:rsidP="00956055">
      <w:pPr>
        <w:pStyle w:val="ATHeading3"/>
      </w:pPr>
      <w:bookmarkStart w:id="6" w:name="Sujet"/>
      <w:r>
        <w:t>2021 m. lapkričio 23 d. E</w:t>
      </w:r>
      <w:r w:rsidR="00956055" w:rsidRPr="0034634E">
        <w:t>uropos Parlamento teisėkūros rezoliucija dėl pasiūlymo dėl Europos Parlamento ir Tarybos reglamento, kuriuo iš dalies keičiami reglamentai (ES) Nr. 1308/2013, kuriuo nustatomas bendras žemės ūkio produktų rinkų organizavimas, (ES) Nr. 1151/2012 dėl žemės ūkio ir maisto produktų kokybės sistemų, (ES) Nr. 251/2014 dėl aromatizuotų vyno produktų apibrėžties, aprašymo, pateikimo, ženklinimo ir geografinių nuorodų apsaugos, (ES) Nr. 228/2013, kuriuo nustatomos specialios žemės ūkio priemonės atokiausiems Sąjungos regionams, ir (ES) Nr. 229/2013, kuriuo nustatomos specialios žemės ūkio priemonės mažosioms Egėjo jūros saloms</w:t>
      </w:r>
      <w:bookmarkEnd w:id="6"/>
      <w:r w:rsidR="00956055" w:rsidRPr="0034634E">
        <w:t xml:space="preserve"> </w:t>
      </w:r>
      <w:bookmarkStart w:id="7" w:name="References"/>
      <w:r w:rsidR="00956055" w:rsidRPr="0034634E">
        <w:t>(COM(2018)0394 – C8-0246/2018 – 2018/0218(COD))</w:t>
      </w:r>
      <w:bookmarkEnd w:id="7"/>
    </w:p>
    <w:p w:rsidR="00956055" w:rsidRPr="0034634E" w:rsidRDefault="00956055" w:rsidP="00956055"/>
    <w:p w:rsidR="009268C1" w:rsidRPr="0034634E" w:rsidRDefault="009268C1" w:rsidP="009268C1">
      <w:pPr>
        <w:pStyle w:val="Normal12Bold"/>
      </w:pPr>
      <w:bookmarkStart w:id="8" w:name="TextBodyBegin"/>
      <w:bookmarkEnd w:id="8"/>
      <w:r w:rsidRPr="0034634E">
        <w:t>(Įprasta teisėkūros procedūra: pirmasis svarstymas)</w:t>
      </w:r>
    </w:p>
    <w:p w:rsidR="009268C1" w:rsidRPr="0034634E" w:rsidRDefault="009268C1" w:rsidP="009268C1">
      <w:pPr>
        <w:pStyle w:val="Normal12"/>
      </w:pPr>
      <w:r w:rsidRPr="0034634E">
        <w:rPr>
          <w:i/>
          <w:szCs w:val="24"/>
        </w:rPr>
        <w:t>Europos Parlamentas</w:t>
      </w:r>
      <w:r w:rsidRPr="0034634E">
        <w:t>,</w:t>
      </w:r>
    </w:p>
    <w:p w:rsidR="009268C1" w:rsidRPr="0034634E" w:rsidRDefault="009268C1" w:rsidP="009268C1">
      <w:pPr>
        <w:pStyle w:val="Normal12Hanging"/>
      </w:pPr>
      <w:r w:rsidRPr="0034634E">
        <w:t>–</w:t>
      </w:r>
      <w:r w:rsidRPr="0034634E">
        <w:tab/>
        <w:t>atsižvelgdamas į Komisijos pasiūlymą Europos Parlamentui ir Tarybai (COM(2018)0394),</w:t>
      </w:r>
    </w:p>
    <w:p w:rsidR="009268C1" w:rsidRPr="0034634E" w:rsidRDefault="009268C1" w:rsidP="009268C1">
      <w:pPr>
        <w:pStyle w:val="Normal12Hanging"/>
      </w:pPr>
      <w:r w:rsidRPr="0034634E">
        <w:t>–</w:t>
      </w:r>
      <w:r w:rsidRPr="0034634E">
        <w:tab/>
        <w:t>atsižvelgdamas į Sutarties dėl Europos Sąjungos veikimo 294 straipsnio 2 dalį ir 43 straipsnio 2 dalį, 114 straipsnį, 118 straipsnio pirmą pastraipą ir 349 straipsnį, pagal kuriuos Komisija pateikė pasiūlymą Parlamentui (C8-0246/2018),</w:t>
      </w:r>
    </w:p>
    <w:p w:rsidR="009268C1" w:rsidRPr="0034634E" w:rsidRDefault="009268C1" w:rsidP="009268C1">
      <w:pPr>
        <w:pStyle w:val="Normal12Hanging"/>
      </w:pPr>
      <w:r w:rsidRPr="0034634E">
        <w:t>–</w:t>
      </w:r>
      <w:r w:rsidRPr="0034634E">
        <w:tab/>
        <w:t>atsižvelgdamas į Sutarties dėl Europos Sąjungos veikimo 294 straipsnio 3 dalį,</w:t>
      </w:r>
    </w:p>
    <w:p w:rsidR="009268C1" w:rsidRPr="0034634E" w:rsidRDefault="009268C1" w:rsidP="009268C1">
      <w:pPr>
        <w:pStyle w:val="Normal12Hanging"/>
      </w:pPr>
      <w:r w:rsidRPr="0034634E">
        <w:t>–</w:t>
      </w:r>
      <w:r w:rsidRPr="0034634E">
        <w:tab/>
        <w:t>atsižvelgdamas į 2018 m. spalio 17 d. Europos ekonomikos ir socialinių reikalų komiteto nuomonę</w:t>
      </w:r>
      <w:r w:rsidRPr="0034634E">
        <w:rPr>
          <w:rStyle w:val="FootnoteReference"/>
        </w:rPr>
        <w:footnoteReference w:id="1"/>
      </w:r>
      <w:r w:rsidRPr="0034634E">
        <w:t>,</w:t>
      </w:r>
    </w:p>
    <w:p w:rsidR="009268C1" w:rsidRDefault="009268C1" w:rsidP="009268C1">
      <w:pPr>
        <w:pStyle w:val="Normal12Hanging"/>
      </w:pPr>
      <w:r w:rsidRPr="0034634E">
        <w:t>–</w:t>
      </w:r>
      <w:r w:rsidRPr="0034634E">
        <w:tab/>
        <w:t>atsižvelgdamas į 2018 m. gruodžio 5 d. Regionų komiteto nuomonę</w:t>
      </w:r>
      <w:r w:rsidRPr="0034634E">
        <w:rPr>
          <w:rStyle w:val="FootnoteReference"/>
        </w:rPr>
        <w:footnoteReference w:id="2"/>
      </w:r>
      <w:r w:rsidRPr="0034634E">
        <w:t>,</w:t>
      </w:r>
    </w:p>
    <w:p w:rsidR="00F23AF0" w:rsidRPr="0034634E" w:rsidRDefault="00F23AF0" w:rsidP="00A32542">
      <w:pPr>
        <w:pStyle w:val="NormalHanging12a"/>
      </w:pPr>
      <w:r w:rsidRPr="0034634E">
        <w:t>–</w:t>
      </w:r>
      <w:r w:rsidRPr="0034634E">
        <w:tab/>
      </w:r>
      <w:r w:rsidR="00206B6B" w:rsidRPr="00642FF5">
        <w:t xml:space="preserve">atsižvelgdamas į preliminarų susitarimą, kurį atsakingas komitetas patvirtino pagal Darbo tvarkos taisyklių </w:t>
      </w:r>
      <w:r w:rsidR="00206B6B">
        <w:t>74</w:t>
      </w:r>
      <w:r w:rsidR="00206B6B" w:rsidRPr="00642FF5">
        <w:t xml:space="preserve"> straipsnio 4 dalį, ir į 20</w:t>
      </w:r>
      <w:r w:rsidR="00206B6B">
        <w:t>21</w:t>
      </w:r>
      <w:r w:rsidR="00206B6B" w:rsidRPr="00642FF5">
        <w:t xml:space="preserve"> m. </w:t>
      </w:r>
      <w:r w:rsidR="00206B6B">
        <w:t>liepos</w:t>
      </w:r>
      <w:r w:rsidR="00206B6B" w:rsidRPr="00642FF5">
        <w:t xml:space="preserve"> 2</w:t>
      </w:r>
      <w:r w:rsidR="00206B6B">
        <w:t>3</w:t>
      </w:r>
      <w:r w:rsidR="00206B6B" w:rsidRPr="00642FF5">
        <w:t xml:space="preserve"> d. laišku Tarybos atstovo prisiimtą įsipareigojimą pritarti Parlamento pozicijai pagal Sutarties dėl Europos </w:t>
      </w:r>
      <w:r w:rsidR="00206B6B" w:rsidRPr="00642FF5">
        <w:lastRenderedPageBreak/>
        <w:t>Sąjungo</w:t>
      </w:r>
      <w:r w:rsidR="0008256D">
        <w:t>s veikimo 294 straipsnio 4 dalį</w:t>
      </w:r>
      <w:r w:rsidR="006B3E9D" w:rsidRPr="00642FF5">
        <w:t>,</w:t>
      </w:r>
    </w:p>
    <w:p w:rsidR="009268C1" w:rsidRPr="0034634E" w:rsidRDefault="009268C1" w:rsidP="009268C1">
      <w:pPr>
        <w:pStyle w:val="Normal12Hanging"/>
      </w:pPr>
      <w:r w:rsidRPr="0034634E">
        <w:t>–</w:t>
      </w:r>
      <w:r w:rsidRPr="0034634E">
        <w:tab/>
        <w:t>atsižvelgdamas į Darbo tvarkos taisyklių 59 straipsnį,</w:t>
      </w:r>
    </w:p>
    <w:p w:rsidR="009268C1" w:rsidRPr="0034634E" w:rsidRDefault="009268C1" w:rsidP="009268C1">
      <w:pPr>
        <w:pStyle w:val="Normal12Hanging"/>
      </w:pPr>
      <w:r w:rsidRPr="0034634E">
        <w:t>–</w:t>
      </w:r>
      <w:r w:rsidRPr="0034634E">
        <w:tab/>
        <w:t>atsižvelgdamas į Žemės ūkio ir kaimo plėtros komiteto pranešimą ir į Vystymosi komiteto, Biudžeto kontrolės komiteto, Aplinkos, visuomenės sveikatos ir maisto saugos komiteto bei Regioninės plėtros komiteto nuomones ir poziciją pakeitimų forma (A8-0198/2019),</w:t>
      </w:r>
    </w:p>
    <w:p w:rsidR="009268C1" w:rsidRDefault="009268C1" w:rsidP="009268C1">
      <w:pPr>
        <w:pStyle w:val="Normal12Hanging"/>
      </w:pPr>
      <w:r w:rsidRPr="0034634E">
        <w:t>1.</w:t>
      </w:r>
      <w:r w:rsidRPr="0034634E">
        <w:tab/>
        <w:t>priima per pirmąjį svarstymą toliau pateiktą poziciją</w:t>
      </w:r>
      <w:r w:rsidR="009547CA">
        <w:rPr>
          <w:rStyle w:val="FootnoteReference"/>
        </w:rPr>
        <w:footnoteReference w:id="3"/>
      </w:r>
      <w:r w:rsidRPr="0034634E">
        <w:t>;</w:t>
      </w:r>
    </w:p>
    <w:p w:rsidR="00B65684" w:rsidRDefault="00B65684" w:rsidP="009268C1">
      <w:pPr>
        <w:pStyle w:val="Normal12Hanging"/>
      </w:pPr>
      <w:r>
        <w:t>2.</w:t>
      </w:r>
      <w:r>
        <w:tab/>
      </w:r>
      <w:r w:rsidR="00BF0227" w:rsidRPr="00756E06">
        <w:t xml:space="preserve">pritaria Parlamento, Tarybos ir Komisijos bendriems pareiškimams ir Parlamento ir Tarybos bendram pareiškimui, pridėtiems prie šios rezoliucijos, kurie bus paskelbti </w:t>
      </w:r>
      <w:r w:rsidR="00BF0227" w:rsidRPr="00756E06">
        <w:rPr>
          <w:i/>
        </w:rPr>
        <w:t>Europos Sąjungos oficialiojo leidinio</w:t>
      </w:r>
      <w:r w:rsidR="00BF0227" w:rsidRPr="00756E06">
        <w:t xml:space="preserve"> C serijoje</w:t>
      </w:r>
      <w:r w:rsidRPr="00756E06">
        <w:t>;</w:t>
      </w:r>
    </w:p>
    <w:p w:rsidR="00B65684" w:rsidRPr="0034634E" w:rsidRDefault="00B65684" w:rsidP="009268C1">
      <w:pPr>
        <w:pStyle w:val="Normal12Hanging"/>
      </w:pPr>
      <w:r>
        <w:t>3.</w:t>
      </w:r>
      <w:r>
        <w:tab/>
      </w:r>
      <w:r w:rsidR="00F825E9" w:rsidRPr="00ED413D">
        <w:t>atsižvelgia į Komisijos pareiškim</w:t>
      </w:r>
      <w:r w:rsidR="00F825E9">
        <w:t>us</w:t>
      </w:r>
      <w:r w:rsidR="00F825E9" w:rsidRPr="00ED413D">
        <w:t>, pridėt</w:t>
      </w:r>
      <w:r w:rsidR="00F825E9">
        <w:t>us</w:t>
      </w:r>
      <w:r w:rsidR="00F825E9" w:rsidRPr="00ED413D">
        <w:t xml:space="preserve"> prie šios rezoliucijos, kuri</w:t>
      </w:r>
      <w:r w:rsidR="00F825E9">
        <w:t>e</w:t>
      </w:r>
      <w:r w:rsidR="00F825E9" w:rsidRPr="00ED413D">
        <w:t xml:space="preserve"> bus paskelbt</w:t>
      </w:r>
      <w:r w:rsidR="00F825E9">
        <w:t>i</w:t>
      </w:r>
      <w:r w:rsidR="00F825E9" w:rsidRPr="00ED413D">
        <w:t xml:space="preserve"> </w:t>
      </w:r>
      <w:r w:rsidR="00F825E9" w:rsidRPr="000F3277">
        <w:rPr>
          <w:i/>
        </w:rPr>
        <w:t>Europos Sąjungos oficialiojo leidinio</w:t>
      </w:r>
      <w:r w:rsidR="00F825E9" w:rsidRPr="00ED413D">
        <w:t xml:space="preserve"> </w:t>
      </w:r>
      <w:r w:rsidR="00F825E9">
        <w:t>C</w:t>
      </w:r>
      <w:r w:rsidR="00F825E9" w:rsidRPr="00ED413D">
        <w:t xml:space="preserve"> serijoje</w:t>
      </w:r>
      <w:r>
        <w:t>;</w:t>
      </w:r>
    </w:p>
    <w:p w:rsidR="009268C1" w:rsidRPr="0034634E" w:rsidRDefault="001B573F" w:rsidP="009268C1">
      <w:pPr>
        <w:pStyle w:val="Normal12Hanging"/>
      </w:pPr>
      <w:r>
        <w:t>4</w:t>
      </w:r>
      <w:r w:rsidR="009268C1" w:rsidRPr="0034634E">
        <w:t>.</w:t>
      </w:r>
      <w:r w:rsidR="009268C1" w:rsidRPr="0034634E">
        <w:tab/>
        <w:t>ragina Komisiją dar kartą perduoti klausimą svarstyti Parlamentui, jei ji savo pasiūlymą pakeičia nauju tekstu, jį keičia iš esmės arba ketina jį keisti iš esmės;</w:t>
      </w:r>
    </w:p>
    <w:p w:rsidR="009268C1" w:rsidRPr="0034634E" w:rsidRDefault="001B573F" w:rsidP="009268C1">
      <w:pPr>
        <w:pStyle w:val="Normal12Hanging"/>
      </w:pPr>
      <w:r>
        <w:t>5</w:t>
      </w:r>
      <w:r w:rsidR="009268C1" w:rsidRPr="0034634E">
        <w:t>.</w:t>
      </w:r>
      <w:r w:rsidR="009268C1" w:rsidRPr="0034634E">
        <w:tab/>
        <w:t>paveda Pirmininkui perduoti Parlamento poziciją Tarybai, Komisijai ir nacionaliniams parlamentams.</w:t>
      </w:r>
    </w:p>
    <w:p w:rsidR="00470FFD" w:rsidRDefault="00470FFD">
      <w:pPr>
        <w:widowControl/>
      </w:pPr>
      <w:r>
        <w:br w:type="page"/>
      </w:r>
    </w:p>
    <w:p w:rsidR="008004D6" w:rsidRPr="00786985" w:rsidRDefault="00ED4F4B" w:rsidP="008004D6">
      <w:pPr>
        <w:pStyle w:val="Rfrenceinterinstitutionnelle"/>
        <w:spacing w:after="240"/>
        <w:ind w:left="0"/>
        <w:rPr>
          <w:rFonts w:eastAsia="Calibri"/>
          <w:b/>
          <w:szCs w:val="24"/>
        </w:rPr>
      </w:pPr>
      <w:r>
        <w:rPr>
          <w:rFonts w:eastAsia="Calibri"/>
          <w:b/>
          <w:bCs/>
          <w:color w:val="000000"/>
          <w:szCs w:val="24"/>
        </w:rPr>
        <w:lastRenderedPageBreak/>
        <w:t>P9_TC1-COD(2018</w:t>
      </w:r>
      <w:r w:rsidR="008004D6" w:rsidRPr="00786985">
        <w:rPr>
          <w:rFonts w:eastAsia="Calibri"/>
          <w:b/>
          <w:bCs/>
          <w:color w:val="000000"/>
          <w:szCs w:val="24"/>
        </w:rPr>
        <w:t>)0</w:t>
      </w:r>
      <w:r w:rsidR="008004D6">
        <w:rPr>
          <w:rFonts w:eastAsia="Calibri"/>
          <w:b/>
          <w:bCs/>
          <w:color w:val="000000"/>
          <w:szCs w:val="24"/>
        </w:rPr>
        <w:t>218</w:t>
      </w:r>
    </w:p>
    <w:p w:rsidR="00ED4F4B" w:rsidRPr="007149C0" w:rsidRDefault="008004D6" w:rsidP="00ED4F4B">
      <w:pPr>
        <w:rPr>
          <w:b/>
        </w:rPr>
      </w:pPr>
      <w:r w:rsidRPr="007149C0">
        <w:rPr>
          <w:rFonts w:eastAsia="Calibri"/>
          <w:b/>
          <w:bCs/>
          <w:szCs w:val="24"/>
        </w:rPr>
        <w:t xml:space="preserve">Europos Parlamento pozicija, priimta 2021 m. lapkričio 23 d. per pirmąjį svarstymą, siekiant priimti </w:t>
      </w:r>
      <w:r w:rsidRPr="007149C0">
        <w:rPr>
          <w:rFonts w:eastAsia="Calibri"/>
          <w:b/>
          <w:szCs w:val="22"/>
          <w:lang w:eastAsia="en-US"/>
        </w:rPr>
        <w:t xml:space="preserve">Europos Parlamento ir Tarybos </w:t>
      </w:r>
      <w:r w:rsidR="00ED4F4B" w:rsidRPr="007149C0">
        <w:rPr>
          <w:rFonts w:eastAsia="Calibri"/>
          <w:b/>
          <w:szCs w:val="22"/>
          <w:lang w:eastAsia="en-US"/>
        </w:rPr>
        <w:t>reglamentą</w:t>
      </w:r>
      <w:r w:rsidRPr="007149C0">
        <w:rPr>
          <w:rFonts w:eastAsia="Calibri"/>
          <w:b/>
          <w:szCs w:val="22"/>
          <w:lang w:eastAsia="en-US"/>
        </w:rPr>
        <w:t xml:space="preserve"> (ES) 2021/…, </w:t>
      </w:r>
      <w:r w:rsidR="00ED4F4B" w:rsidRPr="007149C0">
        <w:rPr>
          <w:rFonts w:eastAsiaTheme="minorEastAsia"/>
          <w:b/>
          <w:szCs w:val="22"/>
        </w:rPr>
        <w:t xml:space="preserve">kuriuo iš dalies keičiami reglamentai (ES) Nr. 1308/2013, kuriuo nustatomas bendras žemės ūkio produktų rinkų organizavimas, (ES) Nr. 1151/2012 dėl žemės ūkio ir maisto produktų kokybės sistemų, (ES) Nr. 251/2014 dėl aromatizuotų vyno produktų apibrėžties, aprašymo, pateikimo, ženklinimo ir geografinių nuorodų apsaugos </w:t>
      </w:r>
      <w:r w:rsidR="00ED4F4B" w:rsidRPr="007149C0">
        <w:rPr>
          <w:rFonts w:eastAsiaTheme="minorEastAsia"/>
          <w:b/>
          <w:iCs/>
          <w:szCs w:val="22"/>
        </w:rPr>
        <w:t>ir</w:t>
      </w:r>
      <w:r w:rsidR="00ED4F4B" w:rsidRPr="007149C0">
        <w:rPr>
          <w:rFonts w:eastAsiaTheme="minorEastAsia"/>
          <w:b/>
          <w:szCs w:val="22"/>
        </w:rPr>
        <w:t xml:space="preserve"> (ES) Nr. 228/2013, kuriuo nustatomos specialios žemės ūkio priemonės atokiausiems Sąjungos regionams</w:t>
      </w:r>
    </w:p>
    <w:p w:rsidR="008173A0" w:rsidRDefault="008173A0" w:rsidP="007149C0">
      <w:pPr>
        <w:keepNext/>
        <w:widowControl/>
        <w:autoSpaceDE w:val="0"/>
        <w:autoSpaceDN w:val="0"/>
        <w:adjustRightInd w:val="0"/>
        <w:spacing w:before="240" w:after="240"/>
        <w:rPr>
          <w:rFonts w:eastAsiaTheme="minorEastAsia"/>
          <w:szCs w:val="22"/>
        </w:rPr>
      </w:pPr>
      <w:r w:rsidRPr="008173A0">
        <w:rPr>
          <w:rStyle w:val="italic0"/>
          <w:color w:val="000000"/>
        </w:rPr>
        <w:t>(Kadangi Parlamentas ir Taryba pasiekė susitarimą, Parlamento pozicija atitinka galutinį teisės aktą, Reglamentą (</w:t>
      </w:r>
      <w:r w:rsidR="007149C0">
        <w:rPr>
          <w:rStyle w:val="italic0"/>
          <w:color w:val="000000"/>
        </w:rPr>
        <w:t>ES)</w:t>
      </w:r>
      <w:r w:rsidRPr="008173A0">
        <w:rPr>
          <w:rStyle w:val="italic0"/>
          <w:color w:val="000000"/>
        </w:rPr>
        <w:t> </w:t>
      </w:r>
      <w:r w:rsidR="007149C0">
        <w:rPr>
          <w:rStyle w:val="italic0"/>
          <w:color w:val="000000"/>
        </w:rPr>
        <w:t>2021/2117</w:t>
      </w:r>
      <w:r w:rsidRPr="008173A0">
        <w:rPr>
          <w:rStyle w:val="italic0"/>
          <w:color w:val="000000"/>
        </w:rPr>
        <w:t>.)</w:t>
      </w:r>
    </w:p>
    <w:p w:rsidR="00353651" w:rsidRDefault="00353651">
      <w:pPr>
        <w:widowControl/>
      </w:pPr>
      <w:r>
        <w:br w:type="page"/>
      </w:r>
    </w:p>
    <w:p w:rsidR="00470FFD" w:rsidRDefault="00DF2213" w:rsidP="00A32542">
      <w:pPr>
        <w:jc w:val="right"/>
      </w:pPr>
      <w:r w:rsidRPr="00DF2213">
        <w:lastRenderedPageBreak/>
        <w:t>TEISĖKŪROS REZOLIUCIJOS PRIEDAS</w:t>
      </w:r>
      <w:r w:rsidR="007348F6">
        <w:rPr>
          <w:rStyle w:val="FootnoteReference"/>
        </w:rPr>
        <w:footnoteReference w:id="4"/>
      </w:r>
    </w:p>
    <w:p w:rsidR="008B6C0C" w:rsidRDefault="008B6C0C" w:rsidP="00A32542">
      <w:pPr>
        <w:jc w:val="right"/>
      </w:pPr>
    </w:p>
    <w:p w:rsidR="004D45D6" w:rsidRPr="004D45D6" w:rsidRDefault="004D45D6" w:rsidP="00A32542">
      <w:pPr>
        <w:spacing w:before="120" w:after="120" w:line="360" w:lineRule="auto"/>
        <w:rPr>
          <w:b/>
        </w:rPr>
      </w:pPr>
      <w:r w:rsidRPr="004D45D6">
        <w:rPr>
          <w:b/>
        </w:rPr>
        <w:t>Bendras Europos Parlamento, Tarybos ir Komisijos pareiškimas dėl aktyvaus bendradarbiavimo daugiašaliu lygmeniu ES sveikatos ir aplinkos apsaugos standartų taikymo importuojamiems žemės ūkio produktams srityje</w:t>
      </w:r>
    </w:p>
    <w:p w:rsidR="004D45D6" w:rsidRPr="004D45D6" w:rsidRDefault="004D45D6" w:rsidP="004D45D6">
      <w:pPr>
        <w:spacing w:before="120" w:after="120" w:line="360" w:lineRule="auto"/>
      </w:pPr>
      <w:r w:rsidRPr="004D45D6">
        <w:t xml:space="preserve">Europos Parlamentas, Taryba ir Komisija pripažįsta, kad reikia siekti didesnės Europos Sąjungos žemės ūkio produktams taikomų sveikatos ir aplinkos apsaugos standartų ir importuojamiems žemės ūkio produktams taikomų standartų darnos, laikantis tarptautinių prekybos taisyklių. Siekdama spręsti darnaus vystymosi klausimus, ypač klimato kaitos ir biologinės įvairovės nykimo klausimus, kurie kelia visuotinį susirūpinimą, ir patenkinti piliečių lūkesčius, susijusius su kokybiškesniais ir tvaresniais maisto produktais, Europos Sąjunga daugelį metų nuolat kėlė šiuos standartus. Europos žaliuoju kursu ir jo sektorių strategijomis, įskaitant Komisijos komunikatą dėl strategijos „Nuo ūkio iki stalo“, siekiama šio tikslo ir bus toliau griežtinami šie ES taikomi standartai, įskaitant, kai tinkama, importuojamiems produktams taikomus standartus. </w:t>
      </w:r>
    </w:p>
    <w:p w:rsidR="004D45D6" w:rsidRPr="004D45D6" w:rsidRDefault="004D45D6" w:rsidP="004D45D6">
      <w:pPr>
        <w:spacing w:before="120" w:after="120" w:line="360" w:lineRule="auto"/>
      </w:pPr>
      <w:r w:rsidRPr="004D45D6">
        <w:t xml:space="preserve">Europos Parlamentas, Taryba ir Komisija pripažįsta, kad reikia daugiašaliu lygmeniu imtis aktyvių veiksmų siekiant didinti užmojus, susijusius su tarptautiniais aplinkos apsaugos tikslais, užtikrinant tarptautinių prekybos taisyklių vykdymą ir jas tobulinant. Kaip nurodyta Komisijos komunikate dėl prekybos politikos peržiūros, tam tikromis PPO taisyklėse apibrėžtomis aplinkybėmis </w:t>
      </w:r>
      <w:r w:rsidR="005C5379">
        <w:t xml:space="preserve">taip pat tikslinga, kad </w:t>
      </w:r>
      <w:r w:rsidRPr="004D45D6">
        <w:t>Europos Sąjunga reikalaut</w:t>
      </w:r>
      <w:r w:rsidR="005C5379">
        <w:t>ų</w:t>
      </w:r>
      <w:r w:rsidRPr="004D45D6">
        <w:t xml:space="preserve">, </w:t>
      </w:r>
      <w:r w:rsidR="005C5379">
        <w:t>jog</w:t>
      </w:r>
      <w:r w:rsidRPr="004D45D6">
        <w:t xml:space="preserve"> importuojami žemės ūkio produktai atitiktų tam tikrus gamybos reikalavimus, kad būtų užtikrintas Europos Sąjungos žemės ūkio produktams taikomų sveikatos, gyvūnų gerovės ir aplinkosaugos standartų veiksmingumas ir prisidėta prie visapusiško komunikatų dėl Europos žaliojo kurso ir strategijos „Nuo ūkio iki stalo“ įgyvendinimo. Atsižvelgdama į savo rinkos svarbą tarptautinei prekybai, Europos Sąjunga gali pasinaudoti savo svertais pasauliniu mastu kelti sveikatos ir aplinkos apsaugos standartus ir taip prisidėti prie tarptautinių aplinkos apsaugos tikslų, pavyzdžiui, nustatytųjų Paryžiaus susitarime, įgyvendinimo.</w:t>
      </w:r>
    </w:p>
    <w:p w:rsidR="004D45D6" w:rsidRPr="004D45D6" w:rsidRDefault="004D45D6" w:rsidP="004D45D6">
      <w:pPr>
        <w:spacing w:before="120" w:after="120" w:line="360" w:lineRule="auto"/>
      </w:pPr>
      <w:r w:rsidRPr="004D45D6">
        <w:lastRenderedPageBreak/>
        <w:t>Europos Parlamentas, Taryba ir Komisija palankiai vertina prekybos politikos peržiūroje pasiūlytą platesnį požiūrį, susijusį su poreikiu aktyviau bendradarbiauti daugiašaliu lygmeniu, kad būtų sprendžiami pagrindiniai klausimai, pavyzdžiui, strateginių išteklių klausimas, visų pirma dėl to, kad maistas yra būtiniausia prekė. Geresnis aprūpinimas maistu visame pasaulyje reiškia, kad bus mažinamas žemės ūkio rinkų nestabilumas aktyviau bendradarbiaujant daugiašaliu lygmeniu, neapsiribojant rinkos iškraipymų mažinimu, kuris yra būtinas, bet nepakankamas veiksnys stabilizuojant tarptautines rinkas.</w:t>
      </w:r>
    </w:p>
    <w:p w:rsidR="004D45D6" w:rsidRPr="004D45D6" w:rsidRDefault="004D45D6" w:rsidP="004D45D6">
      <w:pPr>
        <w:widowControl/>
        <w:jc w:val="both"/>
        <w:rPr>
          <w:rFonts w:eastAsia="Calibri"/>
          <w:szCs w:val="24"/>
          <w:lang w:eastAsia="en-US"/>
        </w:rPr>
      </w:pPr>
    </w:p>
    <w:p w:rsidR="003E7413" w:rsidRPr="00137A37" w:rsidRDefault="003E7413" w:rsidP="00137A37">
      <w:pPr>
        <w:spacing w:before="120" w:after="120" w:line="360" w:lineRule="auto"/>
      </w:pPr>
      <w:r w:rsidRPr="00137A37">
        <w:rPr>
          <w:b/>
        </w:rPr>
        <w:t xml:space="preserve">Bendras </w:t>
      </w:r>
      <w:r w:rsidR="00137A37" w:rsidRPr="00AE4FBA">
        <w:rPr>
          <w:b/>
        </w:rPr>
        <w:t>Europos Parlamento</w:t>
      </w:r>
      <w:r w:rsidR="00137A37">
        <w:rPr>
          <w:b/>
        </w:rPr>
        <w:t>,</w:t>
      </w:r>
      <w:r w:rsidR="00137A37" w:rsidRPr="00AE4FBA">
        <w:rPr>
          <w:b/>
        </w:rPr>
        <w:t xml:space="preserve"> </w:t>
      </w:r>
      <w:r w:rsidRPr="00137A37">
        <w:rPr>
          <w:b/>
        </w:rPr>
        <w:t xml:space="preserve">Tarybos, ir Komisijos pareiškimas dėl BRO nuostatų, susijusių su ES cukraus sektoriumi </w:t>
      </w:r>
    </w:p>
    <w:p w:rsidR="003E7413" w:rsidRPr="00137A37" w:rsidRDefault="00137A37" w:rsidP="00137A37">
      <w:pPr>
        <w:spacing w:before="120" w:after="120" w:line="360" w:lineRule="auto"/>
      </w:pPr>
      <w:r w:rsidRPr="00AE4FBA">
        <w:t>Europos Parlamentas</w:t>
      </w:r>
      <w:r>
        <w:t>,</w:t>
      </w:r>
      <w:r w:rsidRPr="00AE4FBA">
        <w:t xml:space="preserve"> </w:t>
      </w:r>
      <w:r w:rsidRPr="00137A37">
        <w:t>Taryba</w:t>
      </w:r>
      <w:r w:rsidR="003E7413" w:rsidRPr="00137A37">
        <w:t xml:space="preserve"> ir Komisija pripažįsta, kad cukraus sektorius nuo to laiko, kai 2017 m. spalio mėn. buvo panaikintos cukraus kvotos, susiduria su sunkumus, kurie pasireiškia nestabilumu tarptautinėse rinkose, vartojimo sąstingiu ir cukrinių runkelių bei cukraus gamybos mažėjimu. Tokia padėtis kelia susirūpinimą ES cukraus sektoriui.</w:t>
      </w:r>
    </w:p>
    <w:p w:rsidR="003E7413" w:rsidRPr="00137A37" w:rsidRDefault="003E7413" w:rsidP="00137A37">
      <w:pPr>
        <w:spacing w:before="120" w:after="120" w:line="360" w:lineRule="auto"/>
      </w:pPr>
      <w:r w:rsidRPr="00137A37">
        <w:t xml:space="preserve">Dabartinė sektoriaus padėtis ir prisitaikymo strategijos bus nuodugniai įvertintos atliekant tyrimą, kuris turi būti pateiktas 2021 m. rudenį. Tyrime bus analizuojama, kokios Europos ir nacionalinės politikos priemonės taikomos cukraus sektoriui, kokias funkcijas atitinkamai atlieka privatusis sektorius ir viešosios institucijos reaguojant į pagrindinius šiam sektoriui kylančius rizikos veiksnius, ir bus identifikuotos galimos strategijos Europos cukraus sektoriaus atsparumui didinti. </w:t>
      </w:r>
    </w:p>
    <w:p w:rsidR="003E7413" w:rsidRPr="00137A37" w:rsidRDefault="006156BD" w:rsidP="00137A37">
      <w:pPr>
        <w:spacing w:before="120" w:after="120" w:line="360" w:lineRule="auto"/>
      </w:pPr>
      <w:r w:rsidRPr="00137A37">
        <w:t>Europos Parlamentas</w:t>
      </w:r>
      <w:r>
        <w:t>,</w:t>
      </w:r>
      <w:r w:rsidRPr="00137A37">
        <w:t xml:space="preserve"> </w:t>
      </w:r>
      <w:r>
        <w:t>Taryba</w:t>
      </w:r>
      <w:r w:rsidR="003E7413" w:rsidRPr="00137A37">
        <w:t xml:space="preserve"> ir Komisija, atsižvelgdami į pagrindinius šio tyrimo rezultatus ir išvadas, apsvarstys visus atitinkamus būsimus politikos pokyčius. Tokie būsimi politikos pokyčiai galėtų apimti visas atitinkamas reguliavimo ir su reguliavimu nesusijusias iniciatyvas dėl rinkos ir krizių valdymo priemonių, rinkos skaidrumo cukraus tiekimo grandinėje, augintojų ir cukraus gamintojų sutartinių santykių, tarptautinės prekybos ir bioekonomikos raidos. </w:t>
      </w:r>
    </w:p>
    <w:p w:rsidR="003E7413" w:rsidRPr="00137A37" w:rsidRDefault="003E7413" w:rsidP="00137A37">
      <w:pPr>
        <w:spacing w:before="120" w:after="120" w:line="360" w:lineRule="auto"/>
      </w:pPr>
    </w:p>
    <w:p w:rsidR="006800F1" w:rsidRPr="006800F1" w:rsidRDefault="006800F1" w:rsidP="00A32542">
      <w:pPr>
        <w:spacing w:before="120" w:after="120" w:line="360" w:lineRule="auto"/>
        <w:rPr>
          <w:b/>
        </w:rPr>
      </w:pPr>
      <w:r w:rsidRPr="006800F1">
        <w:rPr>
          <w:b/>
        </w:rPr>
        <w:t>Bendras Europos Parlamento ir Tarybos pareiškimas dėl ES sveikatos ir aplinkos apsaugos standartų taikymo importuojamiems žemės ūkio produktams</w:t>
      </w:r>
    </w:p>
    <w:p w:rsidR="006800F1" w:rsidRPr="006800F1" w:rsidRDefault="006800F1" w:rsidP="006800F1">
      <w:pPr>
        <w:spacing w:before="120" w:after="120" w:line="360" w:lineRule="auto"/>
      </w:pPr>
      <w:r w:rsidRPr="006800F1">
        <w:t xml:space="preserve">Europos Parlamentas ir Taryba prašo Komisijos ne vėliau kaip 2022 m. birželio mėn. pateikti ataskaitą, kurioje būtų įvertintas ES sveikatos ir aplinkos apsaugos standartų (įskaitant gyvūnų gerovės standartus, taip pat procesus ir gamybos metodus) taikymo importuojamiems žemės </w:t>
      </w:r>
      <w:r w:rsidRPr="006800F1">
        <w:lastRenderedPageBreak/>
        <w:t>ūkio ir žemės ūkio maisto produktams loginis pagrindas ir teisinis įgyvendinamumas, taip pat įvardytos konkrečios iniciatyvos, kuriomis būtų užtikrintas didesnis jų taikymo nuoseklumas, laikantis PPO taisyklių. Ta ataskaita turėtų apimti visas atitinkamas viešosios politikos sritis, įskaitant bendrą žemės ūkio politiką, sveikatos ir maisto saugos politiką, aplinkos politiką ir bendrą prekybos politiką, bet jomis neapsiribojant.</w:t>
      </w:r>
    </w:p>
    <w:p w:rsidR="006800F1" w:rsidRPr="006800F1" w:rsidRDefault="006800F1" w:rsidP="006800F1">
      <w:pPr>
        <w:widowControl/>
        <w:jc w:val="both"/>
        <w:rPr>
          <w:rFonts w:eastAsia="Calibri"/>
          <w:szCs w:val="24"/>
          <w:lang w:eastAsia="en-US"/>
        </w:rPr>
      </w:pPr>
    </w:p>
    <w:p w:rsidR="00636273" w:rsidRPr="00A32542" w:rsidRDefault="00636273" w:rsidP="00A32542">
      <w:pPr>
        <w:spacing w:before="120" w:after="120" w:line="360" w:lineRule="auto"/>
        <w:rPr>
          <w:b/>
        </w:rPr>
      </w:pPr>
      <w:r w:rsidRPr="00A32542">
        <w:rPr>
          <w:b/>
        </w:rPr>
        <w:t>Komisijos pareiškimas dėl leidžiamųjų importo nuokrypių ir kodekso didžiausios leidžiamosios liekanų koncentracijos</w:t>
      </w:r>
    </w:p>
    <w:p w:rsidR="00636273" w:rsidRPr="00A32542" w:rsidRDefault="00636273" w:rsidP="00A32542">
      <w:pPr>
        <w:spacing w:before="120" w:after="120" w:line="360" w:lineRule="auto"/>
      </w:pPr>
      <w:r w:rsidRPr="00A32542">
        <w:t>Komisija ir toliau užtikrins, kad, Reglamente (EB) Nr. 1107/2009 arba Reglamente (EB) Nr. 396/2005 nustatyta tvarka ir laikantis PPO taisyklių atlikus išsamų turimos mokslinės informacijos apie veikliąsias medžiagas vertinimą, būtų įvertinti ir peržiūrėti veikliųjų medžiagų, kurios nėra patvirtintos arba kurių patvirtinimas ES nebegalioja, importo leidžiamieji nuokrypiai ir kodekso didžiausia leidžiamoji liekanų koncentracija. Taip ji siekia užtikrinti, kad bet kokios liekanos maisto produktuose ar pašaruose nekeltų pavojaus vartotojams. Be šiuo metu svarstomų sveikatos ir gerosios ūkininkavimo praktikos aspektų, vertindama leidžiamojo importo nuokrypio paraiškas arba peržiūrėdama veikliųjų medžiagų, kurių patvirtinimas ES nebegalioja, importo leidžiamuosius nuokrypius, Komisija, laikydamasi PPO taisyklių, taip pat atsižvelgs į pasaulines aplinkosaugos problemas. Komisijos pasiūlymo dėl tvarių maisto sistemų teisinės sistemos pristatymas bus svarbus papildomas žingsnis siekiant visapusiškai įgyvendinti šį užmojį, kuris atitinka žaliojo kurso tikslus.</w:t>
      </w:r>
    </w:p>
    <w:p w:rsidR="00636273" w:rsidRPr="00636273" w:rsidRDefault="00636273" w:rsidP="00A32542">
      <w:pPr>
        <w:spacing w:before="120" w:after="120" w:line="360" w:lineRule="auto"/>
        <w:rPr>
          <w:rFonts w:eastAsia="Calibri"/>
          <w:sz w:val="28"/>
          <w:szCs w:val="28"/>
          <w:lang w:eastAsia="en-US"/>
        </w:rPr>
      </w:pPr>
    </w:p>
    <w:p w:rsidR="00636273" w:rsidRPr="00A32542" w:rsidRDefault="00636273" w:rsidP="00A32542">
      <w:pPr>
        <w:spacing w:before="120" w:after="120" w:line="360" w:lineRule="auto"/>
        <w:rPr>
          <w:b/>
        </w:rPr>
      </w:pPr>
      <w:r w:rsidRPr="00A32542">
        <w:rPr>
          <w:b/>
        </w:rPr>
        <w:t xml:space="preserve">Komisijos pareiškimas dėl vyno ir aromatizuotų vyno produktų maistingumo ir sudedamųjų dalių ženklinimo </w:t>
      </w:r>
    </w:p>
    <w:p w:rsidR="00636273" w:rsidRPr="00A32542" w:rsidRDefault="00636273" w:rsidP="00A32542">
      <w:pPr>
        <w:spacing w:before="120" w:after="120" w:line="360" w:lineRule="auto"/>
      </w:pPr>
      <w:r w:rsidRPr="00A32542">
        <w:t xml:space="preserve">Komisija mano, kad produktai, kurių alkoholio koncentracija tūrio procentais yra 1,2 % arba mažesnė, ir toliau turėtų būti reglamentuojami IMTV reglamentu. Ji pasilieka teisę grįžti prie vyno ženklinimo teisinės sistemos klausimo būsimoje iniciatyvoje dėl visų alkoholinių gėrimų ženklinimo pagal ES kovos su vėžiu planą. </w:t>
      </w:r>
    </w:p>
    <w:p w:rsidR="008B6C0C" w:rsidRPr="0034634E" w:rsidRDefault="00636273" w:rsidP="00A32542">
      <w:pPr>
        <w:spacing w:before="120" w:after="120" w:line="360" w:lineRule="auto"/>
      </w:pPr>
      <w:r w:rsidRPr="00A32542">
        <w:t>Komisija taip pat mano, kad dabartinis kompromisas dėl vyno ir aromatizuotų vyno produktų ženklinimo, susijęs su sudedamųjų dalių sąrašu ir maistingumo deklaracija, negali būti laikomas precedentu būsimam teisės akto pasiūlymui ir deryboms. Ji pasilieka teisę suderinti visų vynų ženklinimo reikalavimus su ES kovos su vėžiu planu.</w:t>
      </w:r>
    </w:p>
    <w:sectPr w:rsidR="008B6C0C" w:rsidRPr="0034634E" w:rsidSect="0034634E">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7D29" w:rsidRPr="0034634E" w:rsidRDefault="00D27D29">
      <w:r w:rsidRPr="0034634E">
        <w:separator/>
      </w:r>
    </w:p>
  </w:endnote>
  <w:endnote w:type="continuationSeparator" w:id="0">
    <w:p w:rsidR="00D27D29" w:rsidRPr="0034634E" w:rsidRDefault="00D27D29">
      <w:r w:rsidRPr="0034634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EUAlbertina">
    <w:panose1 w:val="00000000000000000000"/>
    <w:charset w:val="00"/>
    <w:family w:val="auto"/>
    <w:pitch w:val="variable"/>
    <w:sig w:usb0="800002EF" w:usb1="1000E0FB" w:usb2="00000000" w:usb3="00000000" w:csb0="0000009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DokChampa">
    <w:charset w:val="00"/>
    <w:family w:val="swiss"/>
    <w:pitch w:val="variable"/>
    <w:sig w:usb0="03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7D29" w:rsidRPr="0034634E" w:rsidRDefault="00D27D29"/>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7D29" w:rsidRPr="0034634E" w:rsidRDefault="00D27D29"/>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7D29" w:rsidRPr="0034634E" w:rsidRDefault="00D27D29"/>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7D29" w:rsidRPr="0034634E" w:rsidRDefault="00D27D29">
      <w:r w:rsidRPr="0034634E">
        <w:separator/>
      </w:r>
    </w:p>
  </w:footnote>
  <w:footnote w:type="continuationSeparator" w:id="0">
    <w:p w:rsidR="00D27D29" w:rsidRPr="0034634E" w:rsidRDefault="00D27D29">
      <w:r w:rsidRPr="0034634E">
        <w:continuationSeparator/>
      </w:r>
    </w:p>
  </w:footnote>
  <w:footnote w:id="1">
    <w:p w:rsidR="00D27D29" w:rsidRPr="00370977" w:rsidRDefault="00D27D29" w:rsidP="00C27A4B">
      <w:pPr>
        <w:pStyle w:val="FootnoteText"/>
        <w:ind w:left="709" w:hanging="709"/>
        <w:rPr>
          <w:sz w:val="24"/>
          <w:szCs w:val="24"/>
          <w:lang w:val="lt-LT"/>
        </w:rPr>
      </w:pPr>
      <w:r w:rsidRPr="00370977">
        <w:rPr>
          <w:rStyle w:val="FootnoteReference"/>
          <w:sz w:val="24"/>
          <w:szCs w:val="24"/>
          <w:lang w:val="lt-LT"/>
        </w:rPr>
        <w:footnoteRef/>
      </w:r>
      <w:r w:rsidRPr="00370977">
        <w:rPr>
          <w:sz w:val="24"/>
          <w:szCs w:val="24"/>
          <w:lang w:val="lt-LT"/>
        </w:rPr>
        <w:t xml:space="preserve"> </w:t>
      </w:r>
      <w:r w:rsidRPr="00370977">
        <w:rPr>
          <w:sz w:val="24"/>
          <w:szCs w:val="24"/>
          <w:lang w:val="lt-LT"/>
        </w:rPr>
        <w:tab/>
        <w:t>OL C 62, 2019 2 15, p. 214.</w:t>
      </w:r>
    </w:p>
  </w:footnote>
  <w:footnote w:id="2">
    <w:p w:rsidR="00D27D29" w:rsidRPr="00370977" w:rsidRDefault="00D27D29" w:rsidP="00C27A4B">
      <w:pPr>
        <w:pStyle w:val="FootnoteText"/>
        <w:ind w:left="709" w:hanging="709"/>
        <w:rPr>
          <w:sz w:val="24"/>
          <w:szCs w:val="24"/>
          <w:lang w:val="lt-LT"/>
        </w:rPr>
      </w:pPr>
      <w:r w:rsidRPr="00370977">
        <w:rPr>
          <w:rStyle w:val="FootnoteReference"/>
          <w:sz w:val="24"/>
          <w:szCs w:val="24"/>
          <w:lang w:val="lt-LT"/>
        </w:rPr>
        <w:footnoteRef/>
      </w:r>
      <w:r w:rsidRPr="00370977">
        <w:rPr>
          <w:sz w:val="24"/>
          <w:szCs w:val="24"/>
          <w:lang w:val="lt-LT"/>
        </w:rPr>
        <w:t xml:space="preserve"> </w:t>
      </w:r>
      <w:r w:rsidRPr="00370977">
        <w:rPr>
          <w:sz w:val="24"/>
          <w:szCs w:val="24"/>
          <w:lang w:val="lt-LT"/>
        </w:rPr>
        <w:tab/>
        <w:t>OL C 86, 2019 3 7, p. 173.</w:t>
      </w:r>
    </w:p>
  </w:footnote>
  <w:footnote w:id="3">
    <w:p w:rsidR="00D27D29" w:rsidRPr="00A32542" w:rsidRDefault="00D27D29" w:rsidP="00A32542">
      <w:pPr>
        <w:pStyle w:val="FootnoteText"/>
        <w:ind w:left="709" w:hanging="709"/>
        <w:rPr>
          <w:sz w:val="24"/>
          <w:szCs w:val="24"/>
          <w:lang w:val="lt-LT"/>
        </w:rPr>
      </w:pPr>
      <w:r w:rsidRPr="00A32542">
        <w:rPr>
          <w:rStyle w:val="FootnoteReference"/>
          <w:sz w:val="24"/>
          <w:szCs w:val="24"/>
          <w:lang w:val="lt-LT"/>
        </w:rPr>
        <w:footnoteRef/>
      </w:r>
      <w:r w:rsidRPr="00A32542">
        <w:rPr>
          <w:sz w:val="24"/>
          <w:szCs w:val="24"/>
          <w:lang w:val="lt-LT"/>
        </w:rPr>
        <w:t xml:space="preserve"> </w:t>
      </w:r>
      <w:r w:rsidRPr="00A32542">
        <w:rPr>
          <w:sz w:val="24"/>
          <w:szCs w:val="24"/>
          <w:lang w:val="lt-LT"/>
        </w:rPr>
        <w:tab/>
      </w:r>
      <w:r w:rsidRPr="00370977">
        <w:rPr>
          <w:sz w:val="24"/>
          <w:szCs w:val="24"/>
          <w:lang w:val="lt-LT"/>
        </w:rPr>
        <w:t>Ši pozicija pakeičia 2020 m. spalio 23 d. priimtus pakeitimus (Priimti tekstai, P9_TA(2020)0289).</w:t>
      </w:r>
    </w:p>
  </w:footnote>
  <w:footnote w:id="4">
    <w:p w:rsidR="007348F6" w:rsidRPr="00475623" w:rsidRDefault="007348F6" w:rsidP="00847D3A">
      <w:pPr>
        <w:spacing w:line="260" w:lineRule="exact"/>
        <w:ind w:left="567" w:hanging="567"/>
      </w:pPr>
      <w:r>
        <w:rPr>
          <w:rStyle w:val="FootnoteReference"/>
        </w:rPr>
        <w:footnoteRef/>
      </w:r>
      <w:r w:rsidRPr="00475623">
        <w:t xml:space="preserve"> </w:t>
      </w:r>
      <w:r>
        <w:tab/>
      </w:r>
      <w:r w:rsidR="00475623">
        <w:t>Techninė išnaša</w:t>
      </w:r>
      <w:r w:rsidRPr="007348F6">
        <w:t xml:space="preserve">: </w:t>
      </w:r>
      <w:r w:rsidR="00475623">
        <w:t xml:space="preserve">bendrame pareiškime dėl </w:t>
      </w:r>
      <w:r w:rsidR="00475623" w:rsidRPr="00847D3A">
        <w:t>aktyvaus bendradarbiavimo daugiašaliu lygmeniu ES sveikatos ir aplinkos apsaugos standartų taikymo importuojamiems žemės ūkio produktams srityje</w:t>
      </w:r>
      <w:r w:rsidR="00475623">
        <w:t xml:space="preserve">, įtrauktame į </w:t>
      </w:r>
      <w:r w:rsidRPr="007348F6">
        <w:t>283</w:t>
      </w:r>
      <w:r w:rsidR="00475623">
        <w:t xml:space="preserve"> pakeitimą</w:t>
      </w:r>
      <w:r w:rsidRPr="007348F6">
        <w:t xml:space="preserve">, </w:t>
      </w:r>
      <w:r w:rsidR="00475623">
        <w:t xml:space="preserve">buvo papildoma antra pastraipa </w:t>
      </w:r>
      <w:r w:rsidRPr="007348F6">
        <w:t>(</w:t>
      </w:r>
      <w:r w:rsidR="00475623">
        <w:t>dėl pesticidų importo leistinų nuokrypių</w:t>
      </w:r>
      <w:r w:rsidRPr="007348F6">
        <w:t xml:space="preserve">). </w:t>
      </w:r>
      <w:r w:rsidR="00475623">
        <w:t xml:space="preserve">Ta pastraipa į pakeitimą buvo įtraukta dėl kanceliarinė klaidos. Tos pastraipos turinys jau atspindėtas Komisijos vienašaliame pareiškime </w:t>
      </w:r>
      <w:r w:rsidR="00475623" w:rsidRPr="00847D3A">
        <w:t>dėl leidžiamųjų importo nuokrypių ir kodekso didžiausios leidžiamosios liekanų koncentracijos</w:t>
      </w:r>
      <w:r w:rsidRPr="007348F6">
        <w:t xml:space="preserve">. </w:t>
      </w:r>
      <w:r w:rsidR="00475623">
        <w:t xml:space="preserve">Todėl ši pastraipa nebus įtraukta į bendrą pareiškimą, kuris turi būti paskelbtas </w:t>
      </w:r>
      <w:r w:rsidR="00475623" w:rsidRPr="00847D3A">
        <w:rPr>
          <w:i/>
        </w:rPr>
        <w:t xml:space="preserve">Europos </w:t>
      </w:r>
      <w:bookmarkStart w:id="9" w:name="_GoBack"/>
      <w:bookmarkEnd w:id="9"/>
      <w:r w:rsidR="00F577F3" w:rsidRPr="00847D3A">
        <w:rPr>
          <w:i/>
        </w:rPr>
        <w:t>Sąjungos</w:t>
      </w:r>
      <w:r w:rsidR="00475623" w:rsidRPr="00847D3A">
        <w:rPr>
          <w:i/>
        </w:rPr>
        <w:t xml:space="preserve"> </w:t>
      </w:r>
      <w:r w:rsidR="00475623">
        <w:rPr>
          <w:i/>
        </w:rPr>
        <w:t>o</w:t>
      </w:r>
      <w:r w:rsidR="00475623" w:rsidRPr="00847D3A">
        <w:rPr>
          <w:i/>
        </w:rPr>
        <w:t>ficialiojo leidinio</w:t>
      </w:r>
      <w:r w:rsidR="00475623">
        <w:t xml:space="preserve"> C serijoje ir jos nėra Parlamento priimtame tekste.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7D29" w:rsidRPr="0034634E" w:rsidRDefault="00D27D29"/>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7D29" w:rsidRPr="0034634E" w:rsidRDefault="00D27D29"/>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7D29" w:rsidRPr="0034634E" w:rsidRDefault="00D27D29"/>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2ED4F4D0"/>
    <w:name w:val="Point"/>
    <w:lvl w:ilvl="0">
      <w:start w:val="1"/>
      <w:numFmt w:val="decimal"/>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 w15:restartNumberingAfterBreak="0">
    <w:nsid w:val="00000002"/>
    <w:multiLevelType w:val="multilevel"/>
    <w:tmpl w:val="DFC88CEC"/>
    <w:name w:val="NumPar"/>
    <w:lvl w:ilvl="0">
      <w:start w:val="1"/>
      <w:numFmt w:val="decimal"/>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0000003"/>
    <w:multiLevelType w:val="singleLevel"/>
    <w:tmpl w:val="9B4AFB48"/>
    <w:name w:val="Tiret 3"/>
    <w:lvl w:ilvl="0">
      <w:start w:val="1"/>
      <w:numFmt w:val="bullet"/>
      <w:pStyle w:val="Tiret3"/>
      <w:lvlText w:val="–"/>
      <w:lvlJc w:val="left"/>
      <w:pPr>
        <w:tabs>
          <w:tab w:val="num" w:pos="2551"/>
        </w:tabs>
        <w:ind w:left="2551" w:hanging="567"/>
      </w:pPr>
    </w:lvl>
  </w:abstractNum>
  <w:abstractNum w:abstractNumId="3" w15:restartNumberingAfterBreak="0">
    <w:nsid w:val="00000004"/>
    <w:multiLevelType w:val="singleLevel"/>
    <w:tmpl w:val="3B8CC7EA"/>
    <w:name w:val="Tiret 1"/>
    <w:lvl w:ilvl="0">
      <w:start w:val="1"/>
      <w:numFmt w:val="bullet"/>
      <w:pStyle w:val="Tiret1"/>
      <w:lvlText w:val="–"/>
      <w:lvlJc w:val="left"/>
      <w:pPr>
        <w:tabs>
          <w:tab w:val="num" w:pos="1417"/>
        </w:tabs>
        <w:ind w:left="1417" w:hanging="567"/>
      </w:pPr>
    </w:lvl>
  </w:abstractNum>
  <w:abstractNum w:abstractNumId="4" w15:restartNumberingAfterBreak="0">
    <w:nsid w:val="00000005"/>
    <w:multiLevelType w:val="singleLevel"/>
    <w:tmpl w:val="4128FCF8"/>
    <w:name w:val="Tiret 4"/>
    <w:lvl w:ilvl="0">
      <w:start w:val="1"/>
      <w:numFmt w:val="bullet"/>
      <w:pStyle w:val="Tiret4"/>
      <w:lvlText w:val="–"/>
      <w:lvlJc w:val="left"/>
      <w:pPr>
        <w:tabs>
          <w:tab w:val="num" w:pos="3118"/>
        </w:tabs>
        <w:ind w:left="3118" w:hanging="567"/>
      </w:pPr>
    </w:lvl>
  </w:abstractNum>
  <w:abstractNum w:abstractNumId="5" w15:restartNumberingAfterBreak="0">
    <w:nsid w:val="00000006"/>
    <w:multiLevelType w:val="singleLevel"/>
    <w:tmpl w:val="057A5296"/>
    <w:name w:val="Bullet 0"/>
    <w:lvl w:ilvl="0">
      <w:start w:val="1"/>
      <w:numFmt w:val="bullet"/>
      <w:pStyle w:val="Bullet0"/>
      <w:lvlText w:val=""/>
      <w:lvlJc w:val="left"/>
      <w:pPr>
        <w:tabs>
          <w:tab w:val="num" w:pos="850"/>
        </w:tabs>
        <w:ind w:left="850" w:hanging="850"/>
      </w:pPr>
      <w:rPr>
        <w:rFonts w:ascii="Symbol" w:hAnsi="Symbol"/>
      </w:rPr>
    </w:lvl>
  </w:abstractNum>
  <w:abstractNum w:abstractNumId="6" w15:restartNumberingAfterBreak="0">
    <w:nsid w:val="00000007"/>
    <w:multiLevelType w:val="singleLevel"/>
    <w:tmpl w:val="CB981644"/>
    <w:name w:val="Tiret 0"/>
    <w:lvl w:ilvl="0">
      <w:start w:val="1"/>
      <w:numFmt w:val="bullet"/>
      <w:pStyle w:val="Tiret0"/>
      <w:lvlText w:val="–"/>
      <w:lvlJc w:val="left"/>
      <w:pPr>
        <w:tabs>
          <w:tab w:val="num" w:pos="850"/>
        </w:tabs>
        <w:ind w:left="850" w:hanging="850"/>
      </w:pPr>
    </w:lvl>
  </w:abstractNum>
  <w:abstractNum w:abstractNumId="7" w15:restartNumberingAfterBreak="0">
    <w:nsid w:val="00000008"/>
    <w:multiLevelType w:val="multilevel"/>
    <w:tmpl w:val="428ECF3E"/>
    <w:name w:val="Heading"/>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00000009"/>
    <w:multiLevelType w:val="singleLevel"/>
    <w:tmpl w:val="0AB28E9C"/>
    <w:name w:val="Tiret 2"/>
    <w:lvl w:ilvl="0">
      <w:start w:val="1"/>
      <w:numFmt w:val="bullet"/>
      <w:pStyle w:val="Tiret2"/>
      <w:lvlText w:val="–"/>
      <w:lvlJc w:val="left"/>
      <w:pPr>
        <w:tabs>
          <w:tab w:val="num" w:pos="1984"/>
        </w:tabs>
        <w:ind w:left="1984" w:hanging="567"/>
      </w:pPr>
    </w:lvl>
  </w:abstractNum>
  <w:abstractNum w:abstractNumId="9" w15:restartNumberingAfterBreak="0">
    <w:nsid w:val="0000000A"/>
    <w:multiLevelType w:val="singleLevel"/>
    <w:tmpl w:val="142C218E"/>
    <w:name w:val="Dash 2"/>
    <w:lvl w:ilvl="0">
      <w:start w:val="1"/>
      <w:numFmt w:val="bullet"/>
      <w:pStyle w:val="Dash2"/>
      <w:lvlText w:val="–"/>
      <w:lvlJc w:val="left"/>
      <w:pPr>
        <w:tabs>
          <w:tab w:val="num" w:pos="1701"/>
        </w:tabs>
        <w:ind w:left="1701" w:hanging="567"/>
      </w:pPr>
    </w:lvl>
  </w:abstractNum>
  <w:abstractNum w:abstractNumId="10" w15:restartNumberingAfterBreak="0">
    <w:nsid w:val="06495604"/>
    <w:multiLevelType w:val="multilevel"/>
    <w:tmpl w:val="9F60CF46"/>
    <w:name w:val="Points"/>
    <w:lvl w:ilvl="0">
      <w:start w:val="1"/>
      <w:numFmt w:val="decimal"/>
      <w:pStyle w:val="Pointabc"/>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abc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abc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abc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11" w15:restartNumberingAfterBreak="0">
    <w:nsid w:val="066B5A68"/>
    <w:multiLevelType w:val="singleLevel"/>
    <w:tmpl w:val="8B0853B0"/>
    <w:name w:val="Dash 1"/>
    <w:lvl w:ilvl="0">
      <w:start w:val="1"/>
      <w:numFmt w:val="bullet"/>
      <w:pStyle w:val="Dash1"/>
      <w:lvlText w:val="–"/>
      <w:lvlJc w:val="left"/>
      <w:pPr>
        <w:tabs>
          <w:tab w:val="num" w:pos="1134"/>
        </w:tabs>
        <w:ind w:left="1134" w:hanging="567"/>
      </w:pPr>
    </w:lvl>
  </w:abstractNum>
  <w:abstractNum w:abstractNumId="12"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3" w15:restartNumberingAfterBreak="0">
    <w:nsid w:val="09C20093"/>
    <w:multiLevelType w:val="singleLevel"/>
    <w:tmpl w:val="05F6137C"/>
    <w:name w:val="Dash 4"/>
    <w:lvl w:ilvl="0">
      <w:start w:val="1"/>
      <w:numFmt w:val="bullet"/>
      <w:pStyle w:val="Dash4"/>
      <w:lvlText w:val="–"/>
      <w:lvlJc w:val="left"/>
      <w:pPr>
        <w:tabs>
          <w:tab w:val="num" w:pos="2835"/>
        </w:tabs>
        <w:ind w:left="2835" w:hanging="567"/>
      </w:pPr>
    </w:lvl>
  </w:abstractNum>
  <w:abstractNum w:abstractNumId="14" w15:restartNumberingAfterBreak="0">
    <w:nsid w:val="172B0495"/>
    <w:multiLevelType w:val="multilevel"/>
    <w:tmpl w:val="FED03EAA"/>
    <w:name w:val="Heading ABC"/>
    <w:lvl w:ilvl="0">
      <w:start w:val="1"/>
      <w:numFmt w:val="upperLetter"/>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76C37B8"/>
    <w:multiLevelType w:val="singleLevel"/>
    <w:tmpl w:val="E17861E4"/>
    <w:name w:val="Bullet (2)"/>
    <w:lvl w:ilvl="0">
      <w:start w:val="1"/>
      <w:numFmt w:val="bullet"/>
      <w:pStyle w:val="Bullet2"/>
      <w:lvlText w:val=""/>
      <w:lvlJc w:val="left"/>
      <w:pPr>
        <w:tabs>
          <w:tab w:val="num" w:pos="1701"/>
        </w:tabs>
        <w:ind w:left="1701" w:hanging="567"/>
      </w:pPr>
      <w:rPr>
        <w:rFonts w:ascii="Symbol" w:hAnsi="Symbol"/>
      </w:rPr>
    </w:lvl>
  </w:abstractNum>
  <w:abstractNum w:abstractNumId="16" w15:restartNumberingAfterBreak="0">
    <w:nsid w:val="1FC73EED"/>
    <w:multiLevelType w:val="singleLevel"/>
    <w:tmpl w:val="109A6A02"/>
    <w:name w:val="Bullet (1)"/>
    <w:lvl w:ilvl="0">
      <w:start w:val="1"/>
      <w:numFmt w:val="bullet"/>
      <w:pStyle w:val="Bullet1"/>
      <w:lvlText w:val=""/>
      <w:lvlJc w:val="left"/>
      <w:pPr>
        <w:tabs>
          <w:tab w:val="num" w:pos="1134"/>
        </w:tabs>
        <w:ind w:left="1134" w:hanging="567"/>
      </w:pPr>
      <w:rPr>
        <w:rFonts w:ascii="Symbol" w:hAnsi="Symbol"/>
      </w:rPr>
    </w:lvl>
  </w:abstractNum>
  <w:abstractNum w:abstractNumId="17" w15:restartNumberingAfterBreak="0">
    <w:nsid w:val="26596D70"/>
    <w:multiLevelType w:val="multilevel"/>
    <w:tmpl w:val="0ABAD01C"/>
    <w:name w:val="Points roman"/>
    <w:lvl w:ilvl="0">
      <w:start w:val="1"/>
      <w:numFmt w:val="lowerRoman"/>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7A94842"/>
    <w:multiLevelType w:val="multilevel"/>
    <w:tmpl w:val="AF12CA62"/>
    <w:name w:val="Heading 123"/>
    <w:lvl w:ilvl="0">
      <w:start w:val="1"/>
      <w:numFmt w:val="decimal"/>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0" w15:restartNumberingAfterBreak="0">
    <w:nsid w:val="44830AE8"/>
    <w:multiLevelType w:val="singleLevel"/>
    <w:tmpl w:val="C694AB9E"/>
    <w:name w:val="Bullet (0)"/>
    <w:lvl w:ilvl="0">
      <w:start w:val="1"/>
      <w:numFmt w:val="bullet"/>
      <w:pStyle w:val="Bullet"/>
      <w:lvlText w:val=""/>
      <w:lvlJc w:val="left"/>
      <w:pPr>
        <w:tabs>
          <w:tab w:val="num" w:pos="567"/>
        </w:tabs>
        <w:ind w:left="567" w:hanging="567"/>
      </w:pPr>
      <w:rPr>
        <w:rFonts w:ascii="Symbol" w:hAnsi="Symbol"/>
      </w:rPr>
    </w:lvl>
  </w:abstractNum>
  <w:abstractNum w:abstractNumId="21" w15:restartNumberingAfterBreak="0">
    <w:nsid w:val="57227889"/>
    <w:multiLevelType w:val="singleLevel"/>
    <w:tmpl w:val="B83C732C"/>
    <w:name w:val="Dash Equal 2"/>
    <w:lvl w:ilvl="0">
      <w:start w:val="1"/>
      <w:numFmt w:val="bullet"/>
      <w:pStyle w:val="DashEqual2"/>
      <w:lvlText w:val="="/>
      <w:lvlJc w:val="left"/>
      <w:pPr>
        <w:tabs>
          <w:tab w:val="num" w:pos="1701"/>
        </w:tabs>
        <w:ind w:left="1701" w:hanging="567"/>
      </w:pPr>
    </w:lvl>
  </w:abstractNum>
  <w:abstractNum w:abstractNumId="22" w15:restartNumberingAfterBreak="0">
    <w:nsid w:val="57CF7392"/>
    <w:multiLevelType w:val="multilevel"/>
    <w:tmpl w:val="8F703574"/>
    <w:name w:val="Heading IVX"/>
    <w:lvl w:ilvl="0">
      <w:start w:val="1"/>
      <w:numFmt w:val="upperRoman"/>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D60669B"/>
    <w:multiLevelType w:val="singleLevel"/>
    <w:tmpl w:val="A97ED7DE"/>
    <w:name w:val="Dash 3"/>
    <w:lvl w:ilvl="0">
      <w:start w:val="1"/>
      <w:numFmt w:val="bullet"/>
      <w:pStyle w:val="Dash3"/>
      <w:lvlText w:val="–"/>
      <w:lvlJc w:val="left"/>
      <w:pPr>
        <w:tabs>
          <w:tab w:val="num" w:pos="2268"/>
        </w:tabs>
        <w:ind w:left="2268" w:hanging="567"/>
      </w:pPr>
    </w:lvl>
  </w:abstractNum>
  <w:abstractNum w:abstractNumId="24" w15:restartNumberingAfterBreak="0">
    <w:nsid w:val="6774118E"/>
    <w:multiLevelType w:val="singleLevel"/>
    <w:tmpl w:val="5944F242"/>
    <w:name w:val="Dash Equal 4"/>
    <w:lvl w:ilvl="0">
      <w:start w:val="1"/>
      <w:numFmt w:val="bullet"/>
      <w:pStyle w:val="DashEqual4"/>
      <w:lvlText w:val="="/>
      <w:lvlJc w:val="left"/>
      <w:pPr>
        <w:tabs>
          <w:tab w:val="num" w:pos="2835"/>
        </w:tabs>
        <w:ind w:left="2835" w:hanging="567"/>
      </w:pPr>
    </w:lvl>
  </w:abstractNum>
  <w:abstractNum w:abstractNumId="25" w15:restartNumberingAfterBreak="0">
    <w:nsid w:val="69123630"/>
    <w:multiLevelType w:val="singleLevel"/>
    <w:tmpl w:val="1BE6CBF4"/>
    <w:name w:val="Bullet (3)"/>
    <w:lvl w:ilvl="0">
      <w:start w:val="1"/>
      <w:numFmt w:val="bullet"/>
      <w:pStyle w:val="Bullet3"/>
      <w:lvlText w:val=""/>
      <w:lvlJc w:val="left"/>
      <w:pPr>
        <w:tabs>
          <w:tab w:val="num" w:pos="2268"/>
        </w:tabs>
        <w:ind w:left="2268" w:hanging="567"/>
      </w:pPr>
      <w:rPr>
        <w:rFonts w:ascii="Symbol" w:hAnsi="Symbol"/>
      </w:rPr>
    </w:lvl>
  </w:abstractNum>
  <w:abstractNum w:abstractNumId="26" w15:restartNumberingAfterBreak="0">
    <w:nsid w:val="6D9D664B"/>
    <w:multiLevelType w:val="singleLevel"/>
    <w:tmpl w:val="11148DA2"/>
    <w:name w:val="Dash 0"/>
    <w:lvl w:ilvl="0">
      <w:start w:val="1"/>
      <w:numFmt w:val="bullet"/>
      <w:pStyle w:val="Dash"/>
      <w:lvlText w:val="–"/>
      <w:lvlJc w:val="left"/>
      <w:pPr>
        <w:tabs>
          <w:tab w:val="num" w:pos="567"/>
        </w:tabs>
        <w:ind w:left="567" w:hanging="567"/>
      </w:pPr>
    </w:lvl>
  </w:abstractNum>
  <w:abstractNum w:abstractNumId="27" w15:restartNumberingAfterBreak="0">
    <w:nsid w:val="711167E2"/>
    <w:multiLevelType w:val="multilevel"/>
    <w:tmpl w:val="C3843A7A"/>
    <w:lvl w:ilvl="0">
      <w:start w:val="1"/>
      <w:numFmt w:val="decimal"/>
      <w:lvlText w:val="%1."/>
      <w:lvlJc w:val="left"/>
      <w:pPr>
        <w:tabs>
          <w:tab w:val="num" w:pos="850"/>
        </w:tabs>
        <w:ind w:left="850" w:hanging="850"/>
      </w:pPr>
    </w:lvl>
    <w:lvl w:ilvl="1">
      <w:start w:val="1"/>
      <w:numFmt w:val="decimal"/>
      <w:pStyle w:val="ListNumberLevel2"/>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753F4BA1"/>
    <w:multiLevelType w:val="singleLevel"/>
    <w:tmpl w:val="E3B64B50"/>
    <w:name w:val="Dash Equal 3"/>
    <w:lvl w:ilvl="0">
      <w:start w:val="1"/>
      <w:numFmt w:val="bullet"/>
      <w:pStyle w:val="DashEqual3"/>
      <w:lvlText w:val="="/>
      <w:lvlJc w:val="left"/>
      <w:pPr>
        <w:tabs>
          <w:tab w:val="num" w:pos="2268"/>
        </w:tabs>
        <w:ind w:left="2268" w:hanging="567"/>
      </w:pPr>
    </w:lvl>
  </w:abstractNum>
  <w:abstractNum w:abstractNumId="29" w15:restartNumberingAfterBreak="0">
    <w:nsid w:val="78250856"/>
    <w:multiLevelType w:val="singleLevel"/>
    <w:tmpl w:val="70ACDB5C"/>
    <w:name w:val="Dash Equal 0"/>
    <w:lvl w:ilvl="0">
      <w:start w:val="1"/>
      <w:numFmt w:val="bullet"/>
      <w:pStyle w:val="DashEqual"/>
      <w:lvlText w:val="="/>
      <w:lvlJc w:val="left"/>
      <w:pPr>
        <w:tabs>
          <w:tab w:val="num" w:pos="567"/>
        </w:tabs>
        <w:ind w:left="567" w:hanging="567"/>
      </w:pPr>
    </w:lvl>
  </w:abstractNum>
  <w:abstractNum w:abstractNumId="30" w15:restartNumberingAfterBreak="0">
    <w:nsid w:val="79904CA0"/>
    <w:multiLevelType w:val="singleLevel"/>
    <w:tmpl w:val="54F47DCE"/>
    <w:name w:val="Bullet (4)"/>
    <w:lvl w:ilvl="0">
      <w:start w:val="1"/>
      <w:numFmt w:val="bullet"/>
      <w:pStyle w:val="Bullet4"/>
      <w:lvlText w:val=""/>
      <w:lvlJc w:val="left"/>
      <w:pPr>
        <w:tabs>
          <w:tab w:val="num" w:pos="2835"/>
        </w:tabs>
        <w:ind w:left="2835" w:hanging="567"/>
      </w:pPr>
      <w:rPr>
        <w:rFonts w:ascii="Symbol" w:hAnsi="Symbol"/>
      </w:rPr>
    </w:lvl>
  </w:abstractNum>
  <w:abstractNum w:abstractNumId="31" w15:restartNumberingAfterBreak="0">
    <w:nsid w:val="7ACF3A8A"/>
    <w:multiLevelType w:val="singleLevel"/>
    <w:tmpl w:val="0E484FE6"/>
    <w:name w:val="Dash Equal 1"/>
    <w:lvl w:ilvl="0">
      <w:start w:val="1"/>
      <w:numFmt w:val="bullet"/>
      <w:pStyle w:val="DashEqual1"/>
      <w:lvlText w:val="="/>
      <w:lvlJc w:val="left"/>
      <w:pPr>
        <w:tabs>
          <w:tab w:val="num" w:pos="1134"/>
        </w:tabs>
        <w:ind w:left="1134" w:hanging="567"/>
      </w:pPr>
    </w:lvl>
  </w:abstractNum>
  <w:num w:numId="1">
    <w:abstractNumId w:val="12"/>
  </w:num>
  <w:num w:numId="2">
    <w:abstractNumId w:val="19"/>
  </w:num>
  <w:num w:numId="3">
    <w:abstractNumId w:val="26"/>
  </w:num>
  <w:num w:numId="4">
    <w:abstractNumId w:val="11"/>
  </w:num>
  <w:num w:numId="5">
    <w:abstractNumId w:val="9"/>
  </w:num>
  <w:num w:numId="6">
    <w:abstractNumId w:val="23"/>
  </w:num>
  <w:num w:numId="7">
    <w:abstractNumId w:val="13"/>
  </w:num>
  <w:num w:numId="8">
    <w:abstractNumId w:val="29"/>
  </w:num>
  <w:num w:numId="9">
    <w:abstractNumId w:val="31"/>
  </w:num>
  <w:num w:numId="10">
    <w:abstractNumId w:val="21"/>
  </w:num>
  <w:num w:numId="11">
    <w:abstractNumId w:val="28"/>
  </w:num>
  <w:num w:numId="12">
    <w:abstractNumId w:val="24"/>
  </w:num>
  <w:num w:numId="13">
    <w:abstractNumId w:val="20"/>
  </w:num>
  <w:num w:numId="14">
    <w:abstractNumId w:val="16"/>
  </w:num>
  <w:num w:numId="15">
    <w:abstractNumId w:val="15"/>
  </w:num>
  <w:num w:numId="16">
    <w:abstractNumId w:val="25"/>
  </w:num>
  <w:num w:numId="17">
    <w:abstractNumId w:val="30"/>
  </w:num>
  <w:num w:numId="18">
    <w:abstractNumId w:val="10"/>
  </w:num>
  <w:num w:numId="19">
    <w:abstractNumId w:val="17"/>
  </w:num>
  <w:num w:numId="20">
    <w:abstractNumId w:val="14"/>
  </w:num>
  <w:num w:numId="21">
    <w:abstractNumId w:val="18"/>
  </w:num>
  <w:num w:numId="22">
    <w:abstractNumId w:val="22"/>
  </w:num>
  <w:num w:numId="23">
    <w:abstractNumId w:val="5"/>
  </w:num>
  <w:num w:numId="2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num>
  <w:num w:numId="26">
    <w:abstractNumId w:val="0"/>
  </w:num>
  <w:num w:numId="27">
    <w:abstractNumId w:val="6"/>
  </w:num>
  <w:num w:numId="28">
    <w:abstractNumId w:val="3"/>
  </w:num>
  <w:num w:numId="29">
    <w:abstractNumId w:val="8"/>
  </w:num>
  <w:num w:numId="30">
    <w:abstractNumId w:val="2"/>
  </w:num>
  <w:num w:numId="31">
    <w:abstractNumId w:val="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8-0198/2019"/>
    <w:docVar w:name="dvlangue" w:val="LT"/>
    <w:docVar w:name="dvnumam" w:val="0"/>
    <w:docVar w:name="dvpe" w:val="623.922"/>
    <w:docVar w:name="dvrapporteur" w:val="Pranešėjas: "/>
    <w:docVar w:name="dvtitre" w:val="Europos Parlamento teisėkūros rezoliucija dėl pasiūlymo dėl Europos Parlamento ir Tarybos reglamento, kuriuo iš dalies keičiami reglamentai (ES) Nr. 1308/2013, kuriuo nustatomas bendras žemės ūkio produktų rinkų organizavimas, (ES) Nr. 1151/2012 dėl žemės ūkio ir maisto produktų kokybės sistemų, (ES) Nr. 251/2014 dėl aromatizuotų vyno produktų apibrėžties, aprašymo, pateikimo, ženklinimo ir geografinių nuorodų apsaugos, (ES) Nr. 228/2013, kuriuo nustatomos specialios žemės ūkio priemonės atokiausiems Sąjungos regionams, ir (ES) Nr. 229/2013, kuriuo nustatomos specialios žemės ūkio priemonės mažosioms Egėjo jūros saloms(COM(2018)0394 – C8-0246/2018 – 2018/0218(COD))"/>
  </w:docVars>
  <w:rsids>
    <w:rsidRoot w:val="00956055"/>
    <w:rsid w:val="00002272"/>
    <w:rsid w:val="00022131"/>
    <w:rsid w:val="00023E03"/>
    <w:rsid w:val="00064002"/>
    <w:rsid w:val="000677B9"/>
    <w:rsid w:val="0008256D"/>
    <w:rsid w:val="000831BA"/>
    <w:rsid w:val="000903F0"/>
    <w:rsid w:val="000A42CC"/>
    <w:rsid w:val="000E660D"/>
    <w:rsid w:val="000E7DD9"/>
    <w:rsid w:val="000F1C3A"/>
    <w:rsid w:val="0010095E"/>
    <w:rsid w:val="00125B37"/>
    <w:rsid w:val="00130EC5"/>
    <w:rsid w:val="00137A37"/>
    <w:rsid w:val="001852F8"/>
    <w:rsid w:val="00187494"/>
    <w:rsid w:val="001B573F"/>
    <w:rsid w:val="001C3689"/>
    <w:rsid w:val="001F32AE"/>
    <w:rsid w:val="00206B6B"/>
    <w:rsid w:val="00263196"/>
    <w:rsid w:val="002767FF"/>
    <w:rsid w:val="002813D7"/>
    <w:rsid w:val="002B18FE"/>
    <w:rsid w:val="002B5493"/>
    <w:rsid w:val="00307447"/>
    <w:rsid w:val="00343214"/>
    <w:rsid w:val="0034634E"/>
    <w:rsid w:val="003518CC"/>
    <w:rsid w:val="00353651"/>
    <w:rsid w:val="00361C00"/>
    <w:rsid w:val="00370977"/>
    <w:rsid w:val="00395FA1"/>
    <w:rsid w:val="003E15D4"/>
    <w:rsid w:val="003E228C"/>
    <w:rsid w:val="003E7413"/>
    <w:rsid w:val="00411CCE"/>
    <w:rsid w:val="0041666E"/>
    <w:rsid w:val="00421060"/>
    <w:rsid w:val="00470FFD"/>
    <w:rsid w:val="00471C19"/>
    <w:rsid w:val="00475623"/>
    <w:rsid w:val="004867E3"/>
    <w:rsid w:val="00494A28"/>
    <w:rsid w:val="004A17D1"/>
    <w:rsid w:val="004A7FC1"/>
    <w:rsid w:val="004B5C43"/>
    <w:rsid w:val="004C0004"/>
    <w:rsid w:val="004C5D52"/>
    <w:rsid w:val="004D45D6"/>
    <w:rsid w:val="0050519A"/>
    <w:rsid w:val="005072A1"/>
    <w:rsid w:val="00511D40"/>
    <w:rsid w:val="00514517"/>
    <w:rsid w:val="00545827"/>
    <w:rsid w:val="00560270"/>
    <w:rsid w:val="005843E3"/>
    <w:rsid w:val="005905A4"/>
    <w:rsid w:val="005C2568"/>
    <w:rsid w:val="005C5379"/>
    <w:rsid w:val="005E51CD"/>
    <w:rsid w:val="006037C0"/>
    <w:rsid w:val="006156BD"/>
    <w:rsid w:val="00636273"/>
    <w:rsid w:val="006631B6"/>
    <w:rsid w:val="006800F1"/>
    <w:rsid w:val="00680577"/>
    <w:rsid w:val="006B3E9D"/>
    <w:rsid w:val="006F74FA"/>
    <w:rsid w:val="007149C0"/>
    <w:rsid w:val="00731ADD"/>
    <w:rsid w:val="00734777"/>
    <w:rsid w:val="007348F6"/>
    <w:rsid w:val="00747932"/>
    <w:rsid w:val="00751A4A"/>
    <w:rsid w:val="00756632"/>
    <w:rsid w:val="00756E06"/>
    <w:rsid w:val="00762C74"/>
    <w:rsid w:val="00786EC0"/>
    <w:rsid w:val="0079124C"/>
    <w:rsid w:val="007D1690"/>
    <w:rsid w:val="007E22AD"/>
    <w:rsid w:val="008004D6"/>
    <w:rsid w:val="00803CEC"/>
    <w:rsid w:val="00807ABE"/>
    <w:rsid w:val="008173A0"/>
    <w:rsid w:val="00817416"/>
    <w:rsid w:val="008225F6"/>
    <w:rsid w:val="00842779"/>
    <w:rsid w:val="00846369"/>
    <w:rsid w:val="00847D3A"/>
    <w:rsid w:val="00863AC5"/>
    <w:rsid w:val="00865F67"/>
    <w:rsid w:val="00881A7B"/>
    <w:rsid w:val="008840E5"/>
    <w:rsid w:val="008859E7"/>
    <w:rsid w:val="00887B3E"/>
    <w:rsid w:val="008B6C0C"/>
    <w:rsid w:val="008C2AC6"/>
    <w:rsid w:val="008E6810"/>
    <w:rsid w:val="00924E06"/>
    <w:rsid w:val="009268C1"/>
    <w:rsid w:val="00930C23"/>
    <w:rsid w:val="0093193B"/>
    <w:rsid w:val="009509D8"/>
    <w:rsid w:val="00950B64"/>
    <w:rsid w:val="009547CA"/>
    <w:rsid w:val="00956055"/>
    <w:rsid w:val="00981893"/>
    <w:rsid w:val="009D4809"/>
    <w:rsid w:val="009E6F34"/>
    <w:rsid w:val="00A1687D"/>
    <w:rsid w:val="00A32542"/>
    <w:rsid w:val="00A43E52"/>
    <w:rsid w:val="00A4678D"/>
    <w:rsid w:val="00A778C7"/>
    <w:rsid w:val="00AB441E"/>
    <w:rsid w:val="00AB6293"/>
    <w:rsid w:val="00AC4BD1"/>
    <w:rsid w:val="00AE0928"/>
    <w:rsid w:val="00AF3B82"/>
    <w:rsid w:val="00B069FF"/>
    <w:rsid w:val="00B12E95"/>
    <w:rsid w:val="00B22876"/>
    <w:rsid w:val="00B376CE"/>
    <w:rsid w:val="00B558F0"/>
    <w:rsid w:val="00B65684"/>
    <w:rsid w:val="00BD48FE"/>
    <w:rsid w:val="00BD7BD8"/>
    <w:rsid w:val="00BE6ADC"/>
    <w:rsid w:val="00BF0227"/>
    <w:rsid w:val="00C05BFE"/>
    <w:rsid w:val="00C23CD4"/>
    <w:rsid w:val="00C27A4B"/>
    <w:rsid w:val="00C61C0C"/>
    <w:rsid w:val="00C941CB"/>
    <w:rsid w:val="00CC2357"/>
    <w:rsid w:val="00CF071A"/>
    <w:rsid w:val="00D058B8"/>
    <w:rsid w:val="00D27D29"/>
    <w:rsid w:val="00D504D7"/>
    <w:rsid w:val="00D56C11"/>
    <w:rsid w:val="00D675D7"/>
    <w:rsid w:val="00D834A0"/>
    <w:rsid w:val="00D872DF"/>
    <w:rsid w:val="00D91E21"/>
    <w:rsid w:val="00DA7FCD"/>
    <w:rsid w:val="00DF2213"/>
    <w:rsid w:val="00E214D2"/>
    <w:rsid w:val="00E365E1"/>
    <w:rsid w:val="00E4054B"/>
    <w:rsid w:val="00E73B6E"/>
    <w:rsid w:val="00E820A4"/>
    <w:rsid w:val="00EA32CB"/>
    <w:rsid w:val="00EB006A"/>
    <w:rsid w:val="00EB2775"/>
    <w:rsid w:val="00EB4772"/>
    <w:rsid w:val="00ED169E"/>
    <w:rsid w:val="00ED4235"/>
    <w:rsid w:val="00ED4F4B"/>
    <w:rsid w:val="00F04346"/>
    <w:rsid w:val="00F075DC"/>
    <w:rsid w:val="00F149E9"/>
    <w:rsid w:val="00F23AF0"/>
    <w:rsid w:val="00F5134D"/>
    <w:rsid w:val="00F577F3"/>
    <w:rsid w:val="00F74202"/>
    <w:rsid w:val="00F825E9"/>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AF9E4F"/>
  <w15:chartTrackingRefBased/>
  <w15:docId w15:val="{84625E99-0CF7-4DD7-9FD9-90394FED0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caption" w:semiHidden="1" w:uiPriority="35" w:unhideWhenUsed="1" w:qFormat="1"/>
    <w:lsdException w:name="table of figures" w:uiPriority="99"/>
    <w:lsdException w:name="footnote reference" w:uiPriority="99"/>
    <w:lsdException w:name="endnote reference" w:uiPriority="99"/>
    <w:lsdException w:name="endnote text" w:uiPriority="99"/>
    <w:lsdException w:name="List Bullet" w:uiPriority="99"/>
    <w:lsdException w:name="List Bullet 2" w:uiPriority="99"/>
    <w:lsdException w:name="List Bullet 3" w:uiPriority="99"/>
    <w:lsdException w:name="List Bullet 4" w:uiPriority="99"/>
    <w:lsdException w:name="List Number 2" w:uiPriority="99"/>
    <w:lsdException w:name="List Number 3" w:uiPriority="99"/>
    <w:lsdException w:name="List Number 4" w:uiPriority="99"/>
    <w:lsdException w:name="Title" w:qFormat="1"/>
    <w:lsdException w:name="Body Text" w:uiPriority="99"/>
    <w:lsdException w:name="Subtitle" w:qFormat="1"/>
    <w:lsdException w:name="Body Text Indent 2" w:uiPriority="99"/>
    <w:lsdException w:name="Hyperlink" w:uiPriority="99"/>
    <w:lsdException w:name="FollowedHyperlink" w:uiPriority="99"/>
    <w:lsdException w:name="Strong" w:uiPriority="22" w:qFormat="1"/>
    <w:lsdException w:name="Emphasis" w:uiPriority="20" w:qFormat="1"/>
    <w:lsdException w:name="Document Map" w:uiPriority="99"/>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lt-LT"/>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qFormat/>
    <w:pPr>
      <w:spacing w:before="240" w:after="60"/>
      <w:outlineLvl w:val="5"/>
    </w:pPr>
    <w:rPr>
      <w:i/>
      <w:sz w:val="22"/>
    </w:rPr>
  </w:style>
  <w:style w:type="paragraph" w:styleId="Heading7">
    <w:name w:val="heading 7"/>
    <w:basedOn w:val="Normal"/>
    <w:next w:val="Normal"/>
    <w:link w:val="Heading7Char"/>
    <w:qFormat/>
    <w:pPr>
      <w:spacing w:before="240" w:after="60"/>
      <w:outlineLvl w:val="6"/>
    </w:pPr>
    <w:rPr>
      <w:rFonts w:ascii="Arial" w:hAnsi="Arial"/>
    </w:rPr>
  </w:style>
  <w:style w:type="paragraph" w:styleId="Heading8">
    <w:name w:val="heading 8"/>
    <w:basedOn w:val="Normal"/>
    <w:next w:val="Normal"/>
    <w:link w:val="Heading8Char"/>
    <w:qFormat/>
    <w:pPr>
      <w:spacing w:before="240" w:after="60"/>
      <w:outlineLvl w:val="7"/>
    </w:pPr>
    <w:rPr>
      <w:rFonts w:ascii="Arial" w:hAnsi="Arial"/>
      <w:i/>
    </w:rPr>
  </w:style>
  <w:style w:type="paragraph" w:styleId="Heading9">
    <w:name w:val="heading 9"/>
    <w:basedOn w:val="Normal"/>
    <w:next w:val="Normal"/>
    <w:link w:val="Heading9Char"/>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9268C1"/>
    <w:rPr>
      <w:b/>
      <w:kern w:val="28"/>
      <w:sz w:val="28"/>
      <w:lang w:val="fr-FR" w:eastAsia="fr-FR"/>
    </w:rPr>
  </w:style>
  <w:style w:type="character" w:customStyle="1" w:styleId="Heading2Char">
    <w:name w:val="Heading 2 Char"/>
    <w:basedOn w:val="DefaultParagraphFont"/>
    <w:link w:val="Heading2"/>
    <w:uiPriority w:val="9"/>
    <w:rsid w:val="009268C1"/>
    <w:rPr>
      <w:sz w:val="24"/>
      <w:lang w:val="fr-FR" w:eastAsia="fr-FR"/>
    </w:rPr>
  </w:style>
  <w:style w:type="character" w:customStyle="1" w:styleId="Heading3Char">
    <w:name w:val="Heading 3 Char"/>
    <w:basedOn w:val="DefaultParagraphFont"/>
    <w:link w:val="Heading3"/>
    <w:uiPriority w:val="9"/>
    <w:rsid w:val="009268C1"/>
    <w:rPr>
      <w:rFonts w:ascii="Arial" w:hAnsi="Arial"/>
      <w:sz w:val="24"/>
      <w:lang w:val="fr-FR" w:eastAsia="fr-FR"/>
    </w:rPr>
  </w:style>
  <w:style w:type="character" w:customStyle="1" w:styleId="Heading4Char">
    <w:name w:val="Heading 4 Char"/>
    <w:basedOn w:val="DefaultParagraphFont"/>
    <w:link w:val="Heading4"/>
    <w:uiPriority w:val="9"/>
    <w:rsid w:val="009268C1"/>
    <w:rPr>
      <w:sz w:val="24"/>
      <w:lang w:val="en-US" w:eastAsia="fr-FR"/>
    </w:rPr>
  </w:style>
  <w:style w:type="character" w:customStyle="1" w:styleId="Heading5Char">
    <w:name w:val="Heading 5 Char"/>
    <w:basedOn w:val="DefaultParagraphFont"/>
    <w:link w:val="Heading5"/>
    <w:rsid w:val="009268C1"/>
    <w:rPr>
      <w:sz w:val="24"/>
      <w:lang w:val="en-US" w:eastAsia="fr-FR"/>
    </w:rPr>
  </w:style>
  <w:style w:type="character" w:customStyle="1" w:styleId="Heading6Char">
    <w:name w:val="Heading 6 Char"/>
    <w:basedOn w:val="DefaultParagraphFont"/>
    <w:link w:val="Heading6"/>
    <w:rsid w:val="009268C1"/>
    <w:rPr>
      <w:i/>
      <w:sz w:val="22"/>
      <w:lang w:val="lt-LT"/>
    </w:rPr>
  </w:style>
  <w:style w:type="character" w:customStyle="1" w:styleId="Heading7Char">
    <w:name w:val="Heading 7 Char"/>
    <w:basedOn w:val="DefaultParagraphFont"/>
    <w:link w:val="Heading7"/>
    <w:rsid w:val="009268C1"/>
    <w:rPr>
      <w:rFonts w:ascii="Arial" w:hAnsi="Arial"/>
      <w:sz w:val="24"/>
      <w:lang w:val="lt-LT"/>
    </w:rPr>
  </w:style>
  <w:style w:type="character" w:customStyle="1" w:styleId="Heading8Char">
    <w:name w:val="Heading 8 Char"/>
    <w:basedOn w:val="DefaultParagraphFont"/>
    <w:link w:val="Heading8"/>
    <w:rsid w:val="009268C1"/>
    <w:rPr>
      <w:rFonts w:ascii="Arial" w:hAnsi="Arial"/>
      <w:i/>
      <w:sz w:val="24"/>
      <w:lang w:val="lt-LT"/>
    </w:rPr>
  </w:style>
  <w:style w:type="character" w:customStyle="1" w:styleId="Heading9Char">
    <w:name w:val="Heading 9 Char"/>
    <w:basedOn w:val="DefaultParagraphFont"/>
    <w:link w:val="Heading9"/>
    <w:rsid w:val="009268C1"/>
    <w:rPr>
      <w:rFonts w:ascii="Arial" w:hAnsi="Arial"/>
      <w:b/>
      <w:i/>
      <w:sz w:val="18"/>
      <w:lang w:val="lt-LT"/>
    </w:rPr>
  </w:style>
  <w:style w:type="paragraph" w:styleId="TOCHeading">
    <w:name w:val="TOC Heading"/>
    <w:basedOn w:val="Normal"/>
    <w:next w:val="Normal"/>
    <w:uiPriority w:val="39"/>
    <w:unhideWhenUsed/>
    <w:qFormat/>
    <w:rsid w:val="009268C1"/>
    <w:pPr>
      <w:widowControl/>
      <w:spacing w:after="240"/>
    </w:pPr>
    <w:rPr>
      <w:lang w:val="en-GB"/>
    </w:rPr>
  </w:style>
  <w:style w:type="paragraph" w:styleId="Footer">
    <w:name w:val="footer"/>
    <w:basedOn w:val="Normal"/>
    <w:link w:val="FooterChar"/>
    <w:rsid w:val="009268C1"/>
    <w:pPr>
      <w:tabs>
        <w:tab w:val="center" w:pos="4535"/>
        <w:tab w:val="right" w:pos="9071"/>
      </w:tabs>
      <w:spacing w:before="240" w:after="240"/>
    </w:pPr>
    <w:rPr>
      <w:sz w:val="22"/>
    </w:rPr>
  </w:style>
  <w:style w:type="character" w:customStyle="1" w:styleId="FooterChar">
    <w:name w:val="Footer Char"/>
    <w:basedOn w:val="DefaultParagraphFont"/>
    <w:link w:val="Footer"/>
    <w:rsid w:val="009268C1"/>
    <w:rPr>
      <w:sz w:val="22"/>
      <w:lang w:val="lt-LT"/>
    </w:rPr>
  </w:style>
  <w:style w:type="paragraph" w:customStyle="1" w:styleId="Normal12a12b">
    <w:name w:val="Normal12a12b"/>
    <w:basedOn w:val="Normal"/>
    <w:rsid w:val="009268C1"/>
    <w:pPr>
      <w:spacing w:before="240" w:after="240"/>
    </w:pPr>
  </w:style>
  <w:style w:type="paragraph" w:customStyle="1" w:styleId="Footer2">
    <w:name w:val="Footer2"/>
    <w:basedOn w:val="Normal"/>
    <w:rsid w:val="009268C1"/>
    <w:pPr>
      <w:widowControl/>
      <w:tabs>
        <w:tab w:val="right" w:pos="9921"/>
      </w:tabs>
      <w:spacing w:after="240"/>
      <w:ind w:left="-850" w:right="-850"/>
    </w:pPr>
    <w:rPr>
      <w:rFonts w:ascii="Arial" w:hAnsi="Arial" w:cs="Arial"/>
      <w:b/>
      <w:sz w:val="48"/>
    </w:rPr>
  </w:style>
  <w:style w:type="paragraph" w:customStyle="1" w:styleId="Normal12">
    <w:name w:val="Normal12"/>
    <w:basedOn w:val="Normal"/>
    <w:link w:val="Normal12Char"/>
    <w:qFormat/>
    <w:rsid w:val="009268C1"/>
    <w:pPr>
      <w:spacing w:after="240"/>
    </w:pPr>
  </w:style>
  <w:style w:type="character" w:customStyle="1" w:styleId="Normal12Char">
    <w:name w:val="Normal12 Char"/>
    <w:link w:val="Normal12"/>
    <w:locked/>
    <w:rsid w:val="009268C1"/>
    <w:rPr>
      <w:sz w:val="24"/>
      <w:lang w:val="lt-LT"/>
    </w:rPr>
  </w:style>
  <w:style w:type="paragraph" w:customStyle="1" w:styleId="TOCPage">
    <w:name w:val="TOC Page"/>
    <w:basedOn w:val="Normal12"/>
    <w:next w:val="TOC1"/>
    <w:rsid w:val="009268C1"/>
    <w:pPr>
      <w:keepNext/>
      <w:jc w:val="right"/>
    </w:pPr>
    <w:rPr>
      <w:rFonts w:ascii="Arial" w:hAnsi="Arial"/>
      <w:b/>
    </w:rPr>
  </w:style>
  <w:style w:type="paragraph" w:customStyle="1" w:styleId="TableofEntries">
    <w:name w:val="Table of Entries"/>
    <w:basedOn w:val="Normal12"/>
    <w:rsid w:val="009268C1"/>
    <w:pPr>
      <w:widowControl/>
      <w:tabs>
        <w:tab w:val="right" w:leader="dot" w:pos="9072"/>
      </w:tabs>
      <w:jc w:val="both"/>
    </w:pPr>
  </w:style>
  <w:style w:type="paragraph" w:customStyle="1" w:styleId="Normal6">
    <w:name w:val="Normal6"/>
    <w:basedOn w:val="Normal"/>
    <w:link w:val="Normal6Char"/>
    <w:rsid w:val="009268C1"/>
    <w:pPr>
      <w:spacing w:after="120"/>
    </w:pPr>
  </w:style>
  <w:style w:type="character" w:customStyle="1" w:styleId="Normal6Char">
    <w:name w:val="Normal6 Char"/>
    <w:link w:val="Normal6"/>
    <w:rsid w:val="009268C1"/>
    <w:rPr>
      <w:sz w:val="24"/>
      <w:lang w:val="lt-LT"/>
    </w:rPr>
  </w:style>
  <w:style w:type="paragraph" w:customStyle="1" w:styleId="PageHeading">
    <w:name w:val="PageHeading"/>
    <w:basedOn w:val="Normal12a12b"/>
    <w:rsid w:val="009268C1"/>
    <w:pPr>
      <w:keepNext/>
      <w:jc w:val="center"/>
    </w:pPr>
    <w:rPr>
      <w:rFonts w:ascii="Arial" w:hAnsi="Arial"/>
      <w:b/>
    </w:rPr>
  </w:style>
  <w:style w:type="paragraph" w:customStyle="1" w:styleId="NormalBold">
    <w:name w:val="NormalBold"/>
    <w:basedOn w:val="Normal"/>
    <w:link w:val="NormalBoldChar"/>
    <w:rsid w:val="009268C1"/>
    <w:rPr>
      <w:b/>
    </w:rPr>
  </w:style>
  <w:style w:type="character" w:customStyle="1" w:styleId="NormalBoldChar">
    <w:name w:val="NormalBold Char"/>
    <w:link w:val="NormalBold"/>
    <w:rsid w:val="009268C1"/>
    <w:rPr>
      <w:b/>
      <w:sz w:val="24"/>
      <w:lang w:val="lt-LT"/>
    </w:rPr>
  </w:style>
  <w:style w:type="paragraph" w:customStyle="1" w:styleId="Normal12Bold">
    <w:name w:val="Normal12Bold"/>
    <w:basedOn w:val="Normal12"/>
    <w:rsid w:val="009268C1"/>
    <w:rPr>
      <w:b/>
    </w:rPr>
  </w:style>
  <w:style w:type="paragraph" w:customStyle="1" w:styleId="Normal12Italic">
    <w:name w:val="Normal12Italic"/>
    <w:basedOn w:val="Normal"/>
    <w:rsid w:val="009268C1"/>
    <w:pPr>
      <w:spacing w:before="240"/>
    </w:pPr>
    <w:rPr>
      <w:i/>
    </w:rPr>
  </w:style>
  <w:style w:type="paragraph" w:customStyle="1" w:styleId="Normal12Hanging">
    <w:name w:val="Normal12Hanging"/>
    <w:basedOn w:val="Normal12"/>
    <w:qFormat/>
    <w:rsid w:val="009268C1"/>
    <w:pPr>
      <w:ind w:left="567" w:hanging="567"/>
    </w:pPr>
  </w:style>
  <w:style w:type="paragraph" w:customStyle="1" w:styleId="Normal24">
    <w:name w:val="Normal24"/>
    <w:basedOn w:val="Normal"/>
    <w:rsid w:val="009268C1"/>
    <w:pPr>
      <w:spacing w:after="480"/>
    </w:pPr>
  </w:style>
  <w:style w:type="paragraph" w:customStyle="1" w:styleId="Cover24">
    <w:name w:val="Cover24"/>
    <w:basedOn w:val="Normal24"/>
    <w:rsid w:val="009268C1"/>
    <w:pPr>
      <w:ind w:left="1418"/>
    </w:pPr>
  </w:style>
  <w:style w:type="paragraph" w:customStyle="1" w:styleId="CoverNormal">
    <w:name w:val="CoverNormal"/>
    <w:basedOn w:val="Normal"/>
    <w:rsid w:val="009268C1"/>
    <w:pPr>
      <w:ind w:left="1418"/>
    </w:pPr>
  </w:style>
  <w:style w:type="paragraph" w:customStyle="1" w:styleId="CrossRef">
    <w:name w:val="CrossRef"/>
    <w:basedOn w:val="Normal"/>
    <w:rsid w:val="009268C1"/>
    <w:pPr>
      <w:spacing w:before="240"/>
      <w:jc w:val="center"/>
    </w:pPr>
    <w:rPr>
      <w:i/>
    </w:rPr>
  </w:style>
  <w:style w:type="paragraph" w:customStyle="1" w:styleId="JustificationTitle">
    <w:name w:val="JustificationTitle"/>
    <w:basedOn w:val="Normal"/>
    <w:next w:val="Normal12"/>
    <w:rsid w:val="009268C1"/>
    <w:pPr>
      <w:keepNext/>
      <w:spacing w:before="240"/>
      <w:jc w:val="center"/>
    </w:pPr>
    <w:rPr>
      <w:i/>
    </w:rPr>
  </w:style>
  <w:style w:type="paragraph" w:customStyle="1" w:styleId="Normal12Centre">
    <w:name w:val="Normal12Centre"/>
    <w:basedOn w:val="Normal12"/>
    <w:rsid w:val="009268C1"/>
    <w:pPr>
      <w:jc w:val="center"/>
    </w:pPr>
  </w:style>
  <w:style w:type="paragraph" w:customStyle="1" w:styleId="Normal12Keep">
    <w:name w:val="Normal12Keep"/>
    <w:basedOn w:val="Normal12"/>
    <w:rsid w:val="009268C1"/>
    <w:pPr>
      <w:keepNext/>
    </w:pPr>
  </w:style>
  <w:style w:type="paragraph" w:customStyle="1" w:styleId="Normal12Tab">
    <w:name w:val="Normal12Tab"/>
    <w:basedOn w:val="Normal12"/>
    <w:rsid w:val="009268C1"/>
    <w:pPr>
      <w:tabs>
        <w:tab w:val="left" w:pos="567"/>
      </w:tabs>
    </w:pPr>
  </w:style>
  <w:style w:type="paragraph" w:customStyle="1" w:styleId="RefProc">
    <w:name w:val="RefProc"/>
    <w:basedOn w:val="Normal"/>
    <w:rsid w:val="009268C1"/>
    <w:pPr>
      <w:spacing w:before="240" w:after="240"/>
      <w:jc w:val="right"/>
    </w:pPr>
    <w:rPr>
      <w:rFonts w:ascii="Arial" w:hAnsi="Arial"/>
      <w:b/>
      <w:caps/>
    </w:rPr>
  </w:style>
  <w:style w:type="paragraph" w:customStyle="1" w:styleId="StarsAndIs">
    <w:name w:val="StarsAndIs"/>
    <w:basedOn w:val="Normal"/>
    <w:rsid w:val="009268C1"/>
    <w:pPr>
      <w:ind w:left="1418"/>
    </w:pPr>
    <w:rPr>
      <w:rFonts w:ascii="Arial" w:hAnsi="Arial"/>
      <w:b/>
      <w:sz w:val="48"/>
    </w:rPr>
  </w:style>
  <w:style w:type="paragraph" w:customStyle="1" w:styleId="Lgendesigne">
    <w:name w:val="Légende signe"/>
    <w:basedOn w:val="Normal"/>
    <w:rsid w:val="009268C1"/>
    <w:pPr>
      <w:tabs>
        <w:tab w:val="right" w:pos="454"/>
        <w:tab w:val="left" w:pos="737"/>
      </w:tabs>
      <w:ind w:left="737" w:hanging="737"/>
    </w:pPr>
    <w:rPr>
      <w:snapToGrid w:val="0"/>
      <w:sz w:val="18"/>
      <w:lang w:eastAsia="en-US"/>
    </w:rPr>
  </w:style>
  <w:style w:type="paragraph" w:customStyle="1" w:styleId="TypeDoc">
    <w:name w:val="TypeDoc"/>
    <w:basedOn w:val="Normal24"/>
    <w:rsid w:val="009268C1"/>
    <w:pPr>
      <w:ind w:left="1418"/>
    </w:pPr>
    <w:rPr>
      <w:rFonts w:ascii="Arial" w:hAnsi="Arial"/>
      <w:b/>
      <w:sz w:val="48"/>
    </w:rPr>
  </w:style>
  <w:style w:type="paragraph" w:customStyle="1" w:styleId="ZDate">
    <w:name w:val="ZDate"/>
    <w:basedOn w:val="Normal"/>
    <w:rsid w:val="009268C1"/>
    <w:pPr>
      <w:spacing w:after="1200"/>
    </w:pPr>
  </w:style>
  <w:style w:type="paragraph" w:styleId="Header">
    <w:name w:val="header"/>
    <w:basedOn w:val="Normal"/>
    <w:link w:val="HeaderChar"/>
    <w:uiPriority w:val="99"/>
    <w:rsid w:val="009268C1"/>
    <w:pPr>
      <w:tabs>
        <w:tab w:val="center" w:pos="4153"/>
        <w:tab w:val="right" w:pos="8306"/>
      </w:tabs>
    </w:pPr>
  </w:style>
  <w:style w:type="character" w:customStyle="1" w:styleId="HeaderChar">
    <w:name w:val="Header Char"/>
    <w:basedOn w:val="DefaultParagraphFont"/>
    <w:link w:val="Header"/>
    <w:uiPriority w:val="99"/>
    <w:rsid w:val="009268C1"/>
    <w:rPr>
      <w:sz w:val="24"/>
      <w:lang w:val="lt-LT"/>
    </w:rPr>
  </w:style>
  <w:style w:type="paragraph" w:customStyle="1" w:styleId="Olang">
    <w:name w:val="Olang"/>
    <w:basedOn w:val="Normal"/>
    <w:rsid w:val="009268C1"/>
    <w:pPr>
      <w:spacing w:before="240" w:after="240"/>
      <w:jc w:val="right"/>
    </w:pPr>
    <w:rPr>
      <w:noProof/>
    </w:rPr>
  </w:style>
  <w:style w:type="paragraph" w:customStyle="1" w:styleId="ColumnHeading">
    <w:name w:val="ColumnHeading"/>
    <w:basedOn w:val="Normal"/>
    <w:rsid w:val="009268C1"/>
    <w:pPr>
      <w:spacing w:after="240"/>
      <w:jc w:val="center"/>
    </w:pPr>
    <w:rPr>
      <w:i/>
    </w:rPr>
  </w:style>
  <w:style w:type="paragraph" w:customStyle="1" w:styleId="AMNumberTabs">
    <w:name w:val="AMNumberTabs"/>
    <w:basedOn w:val="Normal"/>
    <w:rsid w:val="009268C1"/>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9268C1"/>
    <w:pPr>
      <w:spacing w:before="240"/>
    </w:pPr>
    <w:rPr>
      <w:b/>
    </w:rPr>
  </w:style>
  <w:style w:type="paragraph" w:customStyle="1" w:styleId="ZCommittee">
    <w:name w:val="ZCommittee"/>
    <w:basedOn w:val="Normal"/>
    <w:next w:val="Normal"/>
    <w:rsid w:val="009268C1"/>
    <w:pPr>
      <w:jc w:val="center"/>
    </w:pPr>
    <w:rPr>
      <w:rFonts w:ascii="Arial" w:hAnsi="Arial" w:cs="Arial"/>
      <w:i/>
      <w:sz w:val="22"/>
      <w:szCs w:val="22"/>
    </w:rPr>
  </w:style>
  <w:style w:type="paragraph" w:customStyle="1" w:styleId="Lgendetitre">
    <w:name w:val="Légende titre"/>
    <w:basedOn w:val="Normal"/>
    <w:rsid w:val="009268C1"/>
    <w:pPr>
      <w:spacing w:before="240" w:after="240"/>
    </w:pPr>
    <w:rPr>
      <w:b/>
      <w:i/>
      <w:snapToGrid w:val="0"/>
      <w:lang w:eastAsia="en-US"/>
    </w:rPr>
  </w:style>
  <w:style w:type="paragraph" w:customStyle="1" w:styleId="Lgendestandard">
    <w:name w:val="Légende standard"/>
    <w:basedOn w:val="Lgendesigne"/>
    <w:rsid w:val="009268C1"/>
    <w:pPr>
      <w:ind w:left="0" w:firstLine="0"/>
    </w:pPr>
  </w:style>
  <w:style w:type="paragraph" w:styleId="BalloonText">
    <w:name w:val="Balloon Text"/>
    <w:basedOn w:val="Normal"/>
    <w:link w:val="BalloonTextChar"/>
    <w:uiPriority w:val="99"/>
    <w:rsid w:val="009268C1"/>
    <w:rPr>
      <w:rFonts w:ascii="Segoe UI" w:hAnsi="Segoe UI" w:cs="Segoe UI"/>
      <w:sz w:val="18"/>
      <w:szCs w:val="18"/>
    </w:rPr>
  </w:style>
  <w:style w:type="character" w:customStyle="1" w:styleId="BalloonTextChar">
    <w:name w:val="Balloon Text Char"/>
    <w:basedOn w:val="DefaultParagraphFont"/>
    <w:link w:val="BalloonText"/>
    <w:rsid w:val="009268C1"/>
    <w:rPr>
      <w:rFonts w:ascii="Segoe UI" w:hAnsi="Segoe UI" w:cs="Segoe UI"/>
      <w:sz w:val="18"/>
      <w:szCs w:val="18"/>
      <w:lang w:val="lt-LT"/>
    </w:rPr>
  </w:style>
  <w:style w:type="paragraph" w:customStyle="1" w:styleId="modref">
    <w:name w:val="modref"/>
    <w:basedOn w:val="Normal"/>
    <w:rsid w:val="009268C1"/>
    <w:pPr>
      <w:widowControl/>
      <w:spacing w:before="120"/>
    </w:pPr>
    <w:rPr>
      <w:b/>
      <w:bCs/>
      <w:szCs w:val="24"/>
    </w:rPr>
  </w:style>
  <w:style w:type="paragraph" w:customStyle="1" w:styleId="stitle-article-norm">
    <w:name w:val="stitle-article-norm"/>
    <w:basedOn w:val="Normal"/>
    <w:rsid w:val="009268C1"/>
    <w:pPr>
      <w:widowControl/>
      <w:spacing w:before="240" w:after="120"/>
      <w:jc w:val="center"/>
    </w:pPr>
    <w:rPr>
      <w:b/>
      <w:bCs/>
      <w:szCs w:val="24"/>
    </w:rPr>
  </w:style>
  <w:style w:type="character" w:styleId="Hyperlink">
    <w:name w:val="Hyperlink"/>
    <w:uiPriority w:val="99"/>
    <w:unhideWhenUsed/>
    <w:rsid w:val="009268C1"/>
    <w:rPr>
      <w:color w:val="0000FF"/>
      <w:u w:val="single"/>
    </w:rPr>
  </w:style>
  <w:style w:type="character" w:styleId="CommentReference">
    <w:name w:val="annotation reference"/>
    <w:rsid w:val="009268C1"/>
    <w:rPr>
      <w:sz w:val="16"/>
      <w:szCs w:val="16"/>
    </w:rPr>
  </w:style>
  <w:style w:type="paragraph" w:styleId="CommentText">
    <w:name w:val="annotation text"/>
    <w:basedOn w:val="Normal"/>
    <w:link w:val="CommentTextChar"/>
    <w:uiPriority w:val="99"/>
    <w:rsid w:val="009268C1"/>
    <w:rPr>
      <w:sz w:val="20"/>
    </w:rPr>
  </w:style>
  <w:style w:type="character" w:customStyle="1" w:styleId="CommentTextChar">
    <w:name w:val="Comment Text Char"/>
    <w:basedOn w:val="DefaultParagraphFont"/>
    <w:link w:val="CommentText"/>
    <w:uiPriority w:val="99"/>
    <w:rsid w:val="009268C1"/>
    <w:rPr>
      <w:lang w:val="lt-LT"/>
    </w:rPr>
  </w:style>
  <w:style w:type="paragraph" w:styleId="CommentSubject">
    <w:name w:val="annotation subject"/>
    <w:basedOn w:val="CommentText"/>
    <w:next w:val="CommentText"/>
    <w:link w:val="CommentSubjectChar"/>
    <w:uiPriority w:val="99"/>
    <w:rsid w:val="009268C1"/>
    <w:rPr>
      <w:b/>
      <w:bCs/>
    </w:rPr>
  </w:style>
  <w:style w:type="character" w:customStyle="1" w:styleId="CommentSubjectChar">
    <w:name w:val="Comment Subject Char"/>
    <w:basedOn w:val="CommentTextChar"/>
    <w:link w:val="CommentSubject"/>
    <w:rsid w:val="009268C1"/>
    <w:rPr>
      <w:b/>
      <w:bCs/>
      <w:lang w:val="lt-LT"/>
    </w:rPr>
  </w:style>
  <w:style w:type="paragraph" w:styleId="Revision">
    <w:name w:val="Revision"/>
    <w:hidden/>
    <w:uiPriority w:val="99"/>
    <w:rsid w:val="009268C1"/>
    <w:rPr>
      <w:sz w:val="24"/>
      <w:lang w:val="lt-LT"/>
    </w:rPr>
  </w:style>
  <w:style w:type="paragraph" w:styleId="BodyTextIndent2">
    <w:name w:val="Body Text Indent 2"/>
    <w:basedOn w:val="Normal"/>
    <w:link w:val="BodyTextIndent2Char"/>
    <w:uiPriority w:val="99"/>
    <w:rsid w:val="009268C1"/>
    <w:pPr>
      <w:widowControl/>
      <w:tabs>
        <w:tab w:val="left" w:pos="-774"/>
        <w:tab w:val="left" w:pos="-114"/>
        <w:tab w:val="left" w:pos="283"/>
        <w:tab w:val="left" w:pos="426"/>
        <w:tab w:val="left" w:pos="645"/>
        <w:tab w:val="left" w:pos="849"/>
        <w:tab w:val="left" w:pos="1021"/>
        <w:tab w:val="left" w:pos="1132"/>
        <w:tab w:val="left" w:pos="1416"/>
        <w:tab w:val="left" w:pos="1700"/>
        <w:tab w:val="left" w:pos="1786"/>
        <w:tab w:val="left" w:pos="2381"/>
        <w:tab w:val="left" w:pos="2445"/>
        <w:tab w:val="left" w:pos="2948"/>
        <w:tab w:val="left" w:pos="3045"/>
        <w:tab w:val="left" w:pos="3572"/>
        <w:tab w:val="left" w:pos="3645"/>
        <w:tab w:val="left" w:pos="4139"/>
        <w:tab w:val="left" w:pos="4245"/>
        <w:tab w:val="left" w:pos="4763"/>
        <w:tab w:val="left" w:pos="4845"/>
        <w:tab w:val="left" w:pos="5387"/>
        <w:tab w:val="left" w:pos="5445"/>
        <w:tab w:val="left" w:pos="5668"/>
        <w:tab w:val="left" w:pos="5952"/>
        <w:tab w:val="left" w:pos="6235"/>
        <w:tab w:val="left" w:pos="6518"/>
        <w:tab w:val="left" w:pos="6577"/>
        <w:tab w:val="left" w:pos="7144"/>
        <w:tab w:val="left" w:pos="7245"/>
        <w:tab w:val="left" w:pos="7845"/>
        <w:tab w:val="left" w:pos="8445"/>
        <w:tab w:val="left" w:pos="9045"/>
      </w:tabs>
      <w:ind w:left="426" w:hanging="426"/>
      <w:jc w:val="both"/>
    </w:pPr>
    <w:rPr>
      <w:rFonts w:ascii="Mangal" w:hAnsi="Mangal"/>
      <w:snapToGrid w:val="0"/>
    </w:rPr>
  </w:style>
  <w:style w:type="character" w:customStyle="1" w:styleId="BodyTextIndent2Char">
    <w:name w:val="Body Text Indent 2 Char"/>
    <w:basedOn w:val="DefaultParagraphFont"/>
    <w:link w:val="BodyTextIndent2"/>
    <w:uiPriority w:val="99"/>
    <w:rsid w:val="009268C1"/>
    <w:rPr>
      <w:rFonts w:ascii="Mangal" w:hAnsi="Mangal"/>
      <w:snapToGrid w:val="0"/>
      <w:sz w:val="24"/>
      <w:lang w:val="lt-LT"/>
    </w:rPr>
  </w:style>
  <w:style w:type="character" w:customStyle="1" w:styleId="Sup">
    <w:name w:val="Sup"/>
    <w:uiPriority w:val="1"/>
    <w:qFormat/>
    <w:rsid w:val="009268C1"/>
    <w:rPr>
      <w:color w:val="000000"/>
      <w:vertAlign w:val="superscript"/>
    </w:rPr>
  </w:style>
  <w:style w:type="paragraph" w:customStyle="1" w:styleId="Point1">
    <w:name w:val="Point 1"/>
    <w:basedOn w:val="Normal"/>
    <w:rsid w:val="009268C1"/>
    <w:pPr>
      <w:widowControl/>
      <w:spacing w:before="120" w:after="120"/>
      <w:ind w:left="1417" w:hanging="567"/>
      <w:jc w:val="both"/>
    </w:pPr>
    <w:rPr>
      <w:rFonts w:eastAsia="Calibri"/>
      <w:szCs w:val="22"/>
      <w:lang w:val="en-GB" w:eastAsia="en-US"/>
    </w:rPr>
  </w:style>
  <w:style w:type="character" w:customStyle="1" w:styleId="superscript">
    <w:name w:val="superscript"/>
    <w:rsid w:val="009268C1"/>
    <w:rPr>
      <w:sz w:val="17"/>
      <w:szCs w:val="17"/>
      <w:vertAlign w:val="superscript"/>
    </w:rPr>
  </w:style>
  <w:style w:type="paragraph" w:customStyle="1" w:styleId="norm">
    <w:name w:val="norm"/>
    <w:basedOn w:val="Normal"/>
    <w:rsid w:val="009268C1"/>
    <w:pPr>
      <w:widowControl/>
      <w:spacing w:before="120"/>
      <w:jc w:val="both"/>
    </w:pPr>
    <w:rPr>
      <w:szCs w:val="24"/>
      <w:lang w:val="en-GB"/>
    </w:rPr>
  </w:style>
  <w:style w:type="paragraph" w:customStyle="1" w:styleId="PageHeadingNotTOC">
    <w:name w:val="PageHeadingNotTOC"/>
    <w:basedOn w:val="Normal"/>
    <w:rsid w:val="009268C1"/>
    <w:pPr>
      <w:keepNext/>
      <w:spacing w:before="240" w:after="240"/>
      <w:jc w:val="center"/>
    </w:pPr>
    <w:rPr>
      <w:rFonts w:ascii="Arial" w:hAnsi="Arial"/>
      <w:b/>
      <w:lang w:val="en-GB"/>
    </w:rPr>
  </w:style>
  <w:style w:type="paragraph" w:customStyle="1" w:styleId="ConclusionsPA">
    <w:name w:val="ConclusionsPA"/>
    <w:basedOn w:val="Normal12"/>
    <w:rsid w:val="009268C1"/>
    <w:pPr>
      <w:spacing w:before="480"/>
      <w:jc w:val="center"/>
    </w:pPr>
    <w:rPr>
      <w:rFonts w:ascii="Arial" w:hAnsi="Arial"/>
      <w:b/>
      <w:caps/>
      <w:snapToGrid w:val="0"/>
      <w:lang w:val="en-US" w:eastAsia="en-US"/>
    </w:rPr>
  </w:style>
  <w:style w:type="paragraph" w:customStyle="1" w:styleId="NormalTabs">
    <w:name w:val="NormalTabs"/>
    <w:basedOn w:val="Normal"/>
    <w:qFormat/>
    <w:rsid w:val="009268C1"/>
    <w:pPr>
      <w:tabs>
        <w:tab w:val="center" w:pos="284"/>
        <w:tab w:val="left" w:pos="426"/>
      </w:tabs>
    </w:pPr>
    <w:rPr>
      <w:snapToGrid w:val="0"/>
      <w:lang w:val="en-US" w:eastAsia="en-US"/>
    </w:rPr>
  </w:style>
  <w:style w:type="paragraph" w:customStyle="1" w:styleId="Normal24a12b">
    <w:name w:val="Normal24a12b"/>
    <w:basedOn w:val="Normal"/>
    <w:qFormat/>
    <w:rsid w:val="009268C1"/>
    <w:pPr>
      <w:spacing w:before="240" w:after="480"/>
    </w:pPr>
    <w:rPr>
      <w:lang w:val="en-GB"/>
    </w:rPr>
  </w:style>
  <w:style w:type="paragraph" w:customStyle="1" w:styleId="NormalBoldCentre">
    <w:name w:val="NormalBoldCentre"/>
    <w:basedOn w:val="Normal"/>
    <w:next w:val="Normal"/>
    <w:qFormat/>
    <w:rsid w:val="009268C1"/>
    <w:pPr>
      <w:jc w:val="center"/>
    </w:pPr>
    <w:rPr>
      <w:b/>
      <w:lang w:val="en-GB"/>
    </w:rPr>
  </w:style>
  <w:style w:type="paragraph" w:customStyle="1" w:styleId="Text2">
    <w:name w:val="Text 2"/>
    <w:basedOn w:val="Normal"/>
    <w:rsid w:val="009268C1"/>
    <w:pPr>
      <w:widowControl/>
      <w:spacing w:before="120" w:after="120"/>
      <w:ind w:left="1417"/>
      <w:jc w:val="both"/>
    </w:pPr>
    <w:rPr>
      <w:rFonts w:eastAsia="Calibri"/>
      <w:szCs w:val="22"/>
      <w:lang w:val="en-GB" w:eastAsia="en-US"/>
    </w:rPr>
  </w:style>
  <w:style w:type="paragraph" w:customStyle="1" w:styleId="Rfrenceinterinstitutionnelle">
    <w:name w:val="Référence interinstitutionnelle"/>
    <w:basedOn w:val="Normal"/>
    <w:next w:val="Normal"/>
    <w:rsid w:val="008004D6"/>
    <w:pPr>
      <w:widowControl/>
      <w:ind w:left="5103"/>
    </w:pPr>
    <w:rPr>
      <w:rFonts w:eastAsiaTheme="minorHAnsi"/>
      <w:szCs w:val="22"/>
      <w:lang w:eastAsia="en-US"/>
    </w:rPr>
  </w:style>
  <w:style w:type="numbering" w:customStyle="1" w:styleId="NoList1">
    <w:name w:val="No List1"/>
    <w:next w:val="NoList"/>
    <w:uiPriority w:val="99"/>
    <w:semiHidden/>
    <w:unhideWhenUsed/>
    <w:rsid w:val="00ED4F4B"/>
  </w:style>
  <w:style w:type="paragraph" w:customStyle="1" w:styleId="Text1">
    <w:name w:val="Text 1"/>
    <w:basedOn w:val="Normal"/>
    <w:rsid w:val="00ED4F4B"/>
    <w:pPr>
      <w:autoSpaceDE w:val="0"/>
      <w:autoSpaceDN w:val="0"/>
      <w:adjustRightInd w:val="0"/>
      <w:spacing w:before="120" w:after="120" w:line="360" w:lineRule="auto"/>
      <w:ind w:left="567"/>
    </w:pPr>
    <w:rPr>
      <w:rFonts w:eastAsiaTheme="minorEastAsia"/>
      <w:szCs w:val="22"/>
    </w:rPr>
  </w:style>
  <w:style w:type="paragraph" w:customStyle="1" w:styleId="NormalCentered">
    <w:name w:val="Normal Centered"/>
    <w:basedOn w:val="Normal"/>
    <w:rsid w:val="00ED4F4B"/>
    <w:pPr>
      <w:autoSpaceDE w:val="0"/>
      <w:autoSpaceDN w:val="0"/>
      <w:adjustRightInd w:val="0"/>
      <w:spacing w:before="200" w:after="120" w:line="360" w:lineRule="auto"/>
      <w:jc w:val="center"/>
    </w:pPr>
    <w:rPr>
      <w:rFonts w:eastAsiaTheme="minorEastAsia"/>
      <w:szCs w:val="22"/>
    </w:rPr>
  </w:style>
  <w:style w:type="paragraph" w:customStyle="1" w:styleId="NormalRight">
    <w:name w:val="Normal Right"/>
    <w:basedOn w:val="Normal"/>
    <w:rsid w:val="00ED4F4B"/>
    <w:pPr>
      <w:autoSpaceDE w:val="0"/>
      <w:autoSpaceDN w:val="0"/>
      <w:adjustRightInd w:val="0"/>
      <w:spacing w:before="200" w:after="120" w:line="360" w:lineRule="auto"/>
      <w:jc w:val="right"/>
    </w:pPr>
    <w:rPr>
      <w:rFonts w:eastAsiaTheme="minorEastAsia"/>
      <w:szCs w:val="22"/>
    </w:rPr>
  </w:style>
  <w:style w:type="paragraph" w:customStyle="1" w:styleId="NormalJustified">
    <w:name w:val="Normal Justified"/>
    <w:basedOn w:val="Normal"/>
    <w:rsid w:val="00ED4F4B"/>
    <w:pPr>
      <w:autoSpaceDE w:val="0"/>
      <w:autoSpaceDN w:val="0"/>
      <w:adjustRightInd w:val="0"/>
      <w:spacing w:before="200" w:after="120" w:line="360" w:lineRule="auto"/>
      <w:jc w:val="both"/>
    </w:pPr>
    <w:rPr>
      <w:rFonts w:eastAsiaTheme="minorEastAsia"/>
      <w:szCs w:val="22"/>
    </w:rPr>
  </w:style>
  <w:style w:type="paragraph" w:customStyle="1" w:styleId="HeaderLandscape">
    <w:name w:val="HeaderLandscape"/>
    <w:basedOn w:val="Normal"/>
    <w:rsid w:val="00ED4F4B"/>
    <w:pPr>
      <w:tabs>
        <w:tab w:val="right" w:pos="720"/>
      </w:tabs>
      <w:autoSpaceDE w:val="0"/>
      <w:autoSpaceDN w:val="0"/>
      <w:adjustRightInd w:val="0"/>
      <w:spacing w:before="120" w:after="120" w:line="360" w:lineRule="auto"/>
    </w:pPr>
    <w:rPr>
      <w:rFonts w:eastAsiaTheme="minorEastAsia"/>
      <w:szCs w:val="22"/>
    </w:rPr>
  </w:style>
  <w:style w:type="paragraph" w:customStyle="1" w:styleId="FooterLandscape">
    <w:name w:val="FooterLandscape"/>
    <w:basedOn w:val="Normal"/>
    <w:rsid w:val="00ED4F4B"/>
    <w:pPr>
      <w:tabs>
        <w:tab w:val="center" w:pos="7285"/>
        <w:tab w:val="left" w:pos="8630"/>
      </w:tabs>
      <w:autoSpaceDE w:val="0"/>
      <w:autoSpaceDN w:val="0"/>
      <w:adjustRightInd w:val="0"/>
    </w:pPr>
    <w:rPr>
      <w:rFonts w:eastAsiaTheme="minorEastAsia"/>
      <w:szCs w:val="22"/>
    </w:rPr>
  </w:style>
  <w:style w:type="paragraph" w:customStyle="1" w:styleId="HeaderCouncil">
    <w:name w:val="Header Council"/>
    <w:basedOn w:val="Normal"/>
    <w:rsid w:val="00ED4F4B"/>
    <w:pPr>
      <w:autoSpaceDE w:val="0"/>
      <w:autoSpaceDN w:val="0"/>
      <w:adjustRightInd w:val="0"/>
    </w:pPr>
    <w:rPr>
      <w:rFonts w:eastAsiaTheme="minorEastAsia"/>
      <w:sz w:val="2"/>
      <w:szCs w:val="22"/>
    </w:rPr>
  </w:style>
  <w:style w:type="paragraph" w:customStyle="1" w:styleId="FooterCouncil">
    <w:name w:val="Footer Council"/>
    <w:basedOn w:val="Normal"/>
    <w:rsid w:val="00ED4F4B"/>
    <w:pPr>
      <w:autoSpaceDE w:val="0"/>
      <w:autoSpaceDN w:val="0"/>
      <w:adjustRightInd w:val="0"/>
    </w:pPr>
    <w:rPr>
      <w:rFonts w:eastAsiaTheme="minorEastAsia"/>
      <w:sz w:val="2"/>
      <w:szCs w:val="22"/>
    </w:rPr>
  </w:style>
  <w:style w:type="paragraph" w:customStyle="1" w:styleId="TechnicalBlock">
    <w:name w:val="Technical Block"/>
    <w:basedOn w:val="Normal"/>
    <w:next w:val="Normal"/>
    <w:rsid w:val="00ED4F4B"/>
    <w:pPr>
      <w:autoSpaceDE w:val="0"/>
      <w:autoSpaceDN w:val="0"/>
      <w:adjustRightInd w:val="0"/>
      <w:spacing w:after="240"/>
      <w:jc w:val="center"/>
    </w:pPr>
    <w:rPr>
      <w:rFonts w:eastAsiaTheme="minorEastAsia"/>
      <w:szCs w:val="22"/>
    </w:rPr>
  </w:style>
  <w:style w:type="character" w:customStyle="1" w:styleId="TechnicalBlockChar">
    <w:name w:val="Technical Block Char"/>
    <w:basedOn w:val="DefaultParagraphFont"/>
    <w:rsid w:val="00ED4F4B"/>
    <w:rPr>
      <w:rFonts w:ascii="Times New Roman" w:hAnsi="Times New Roman" w:cs="Times New Roman"/>
      <w:sz w:val="24"/>
      <w:lang w:val="lt-LT"/>
    </w:rPr>
  </w:style>
  <w:style w:type="paragraph" w:customStyle="1" w:styleId="FinalLine">
    <w:name w:val="Final Line"/>
    <w:basedOn w:val="Normal"/>
    <w:next w:val="Normal"/>
    <w:rsid w:val="00ED4F4B"/>
    <w:pPr>
      <w:pBdr>
        <w:bottom w:val="single" w:sz="4" w:space="0" w:color="FFFFFF"/>
      </w:pBdr>
      <w:autoSpaceDE w:val="0"/>
      <w:autoSpaceDN w:val="0"/>
      <w:adjustRightInd w:val="0"/>
      <w:spacing w:before="360" w:after="120" w:line="360" w:lineRule="auto"/>
      <w:ind w:left="3400" w:right="3400"/>
      <w:jc w:val="center"/>
    </w:pPr>
    <w:rPr>
      <w:rFonts w:eastAsiaTheme="minorEastAsia"/>
      <w:b/>
      <w:szCs w:val="22"/>
    </w:rPr>
  </w:style>
  <w:style w:type="paragraph" w:customStyle="1" w:styleId="FinalLineLandscape">
    <w:name w:val="Final Line (Landscape)"/>
    <w:basedOn w:val="Normal"/>
    <w:next w:val="Normal"/>
    <w:rsid w:val="00ED4F4B"/>
    <w:pPr>
      <w:pBdr>
        <w:bottom w:val="single" w:sz="4" w:space="0" w:color="FFFFFF"/>
      </w:pBdr>
      <w:autoSpaceDE w:val="0"/>
      <w:autoSpaceDN w:val="0"/>
      <w:adjustRightInd w:val="0"/>
      <w:spacing w:before="360" w:after="120" w:line="360" w:lineRule="auto"/>
      <w:ind w:left="5868" w:right="5868"/>
      <w:jc w:val="center"/>
    </w:pPr>
    <w:rPr>
      <w:rFonts w:eastAsiaTheme="minorEastAsia"/>
      <w:b/>
      <w:szCs w:val="22"/>
    </w:rPr>
  </w:style>
  <w:style w:type="paragraph" w:customStyle="1" w:styleId="Text3">
    <w:name w:val="Text 3"/>
    <w:basedOn w:val="Normal"/>
    <w:rsid w:val="00ED4F4B"/>
    <w:pPr>
      <w:autoSpaceDE w:val="0"/>
      <w:autoSpaceDN w:val="0"/>
      <w:adjustRightInd w:val="0"/>
      <w:spacing w:before="120" w:after="120" w:line="360" w:lineRule="auto"/>
      <w:ind w:left="1701"/>
    </w:pPr>
    <w:rPr>
      <w:rFonts w:eastAsiaTheme="minorEastAsia"/>
      <w:szCs w:val="22"/>
    </w:rPr>
  </w:style>
  <w:style w:type="paragraph" w:customStyle="1" w:styleId="Text4">
    <w:name w:val="Text 4"/>
    <w:basedOn w:val="Normal"/>
    <w:rsid w:val="00ED4F4B"/>
    <w:pPr>
      <w:autoSpaceDE w:val="0"/>
      <w:autoSpaceDN w:val="0"/>
      <w:adjustRightInd w:val="0"/>
      <w:spacing w:before="120" w:after="120" w:line="360" w:lineRule="auto"/>
      <w:ind w:left="2268"/>
    </w:pPr>
    <w:rPr>
      <w:rFonts w:eastAsiaTheme="minorEastAsia"/>
      <w:szCs w:val="22"/>
    </w:rPr>
  </w:style>
  <w:style w:type="paragraph" w:customStyle="1" w:styleId="Text5">
    <w:name w:val="Text 5"/>
    <w:basedOn w:val="Normal"/>
    <w:rsid w:val="00ED4F4B"/>
    <w:pPr>
      <w:autoSpaceDE w:val="0"/>
      <w:autoSpaceDN w:val="0"/>
      <w:adjustRightInd w:val="0"/>
      <w:spacing w:before="120" w:after="120" w:line="360" w:lineRule="auto"/>
      <w:ind w:left="2835"/>
    </w:pPr>
    <w:rPr>
      <w:rFonts w:eastAsiaTheme="minorEastAsia"/>
      <w:szCs w:val="22"/>
    </w:rPr>
  </w:style>
  <w:style w:type="paragraph" w:customStyle="1" w:styleId="Text6">
    <w:name w:val="Text 6"/>
    <w:basedOn w:val="Normal"/>
    <w:rsid w:val="00ED4F4B"/>
    <w:pPr>
      <w:autoSpaceDE w:val="0"/>
      <w:autoSpaceDN w:val="0"/>
      <w:adjustRightInd w:val="0"/>
      <w:spacing w:before="120" w:after="120" w:line="360" w:lineRule="auto"/>
      <w:ind w:left="3402"/>
    </w:pPr>
    <w:rPr>
      <w:rFonts w:eastAsiaTheme="minorEastAsia"/>
      <w:szCs w:val="22"/>
    </w:rPr>
  </w:style>
  <w:style w:type="paragraph" w:customStyle="1" w:styleId="PointManual">
    <w:name w:val="Point Manual"/>
    <w:basedOn w:val="Normal"/>
    <w:rsid w:val="00ED4F4B"/>
    <w:pPr>
      <w:autoSpaceDE w:val="0"/>
      <w:autoSpaceDN w:val="0"/>
      <w:adjustRightInd w:val="0"/>
      <w:spacing w:before="120" w:after="120" w:line="360" w:lineRule="auto"/>
      <w:ind w:left="567" w:hanging="567"/>
    </w:pPr>
    <w:rPr>
      <w:rFonts w:eastAsiaTheme="minorEastAsia"/>
      <w:szCs w:val="22"/>
    </w:rPr>
  </w:style>
  <w:style w:type="paragraph" w:customStyle="1" w:styleId="PointManual1">
    <w:name w:val="Point Manual (1)"/>
    <w:basedOn w:val="Normal"/>
    <w:rsid w:val="00ED4F4B"/>
    <w:pPr>
      <w:autoSpaceDE w:val="0"/>
      <w:autoSpaceDN w:val="0"/>
      <w:adjustRightInd w:val="0"/>
      <w:spacing w:before="120" w:after="120" w:line="360" w:lineRule="auto"/>
      <w:ind w:left="1134" w:hanging="567"/>
    </w:pPr>
    <w:rPr>
      <w:rFonts w:eastAsiaTheme="minorEastAsia"/>
      <w:szCs w:val="22"/>
    </w:rPr>
  </w:style>
  <w:style w:type="paragraph" w:customStyle="1" w:styleId="PointManual2">
    <w:name w:val="Point Manual (2)"/>
    <w:basedOn w:val="Normal"/>
    <w:rsid w:val="00ED4F4B"/>
    <w:pPr>
      <w:autoSpaceDE w:val="0"/>
      <w:autoSpaceDN w:val="0"/>
      <w:adjustRightInd w:val="0"/>
      <w:spacing w:before="120" w:after="120" w:line="360" w:lineRule="auto"/>
      <w:ind w:left="1701" w:hanging="567"/>
    </w:pPr>
    <w:rPr>
      <w:rFonts w:eastAsiaTheme="minorEastAsia"/>
      <w:szCs w:val="22"/>
    </w:rPr>
  </w:style>
  <w:style w:type="paragraph" w:customStyle="1" w:styleId="PointManual3">
    <w:name w:val="Point Manual (3)"/>
    <w:basedOn w:val="Normal"/>
    <w:rsid w:val="00ED4F4B"/>
    <w:pPr>
      <w:autoSpaceDE w:val="0"/>
      <w:autoSpaceDN w:val="0"/>
      <w:adjustRightInd w:val="0"/>
      <w:spacing w:before="120" w:after="120" w:line="360" w:lineRule="auto"/>
      <w:ind w:left="2268" w:hanging="567"/>
    </w:pPr>
    <w:rPr>
      <w:rFonts w:eastAsiaTheme="minorEastAsia"/>
      <w:szCs w:val="22"/>
    </w:rPr>
  </w:style>
  <w:style w:type="paragraph" w:customStyle="1" w:styleId="PointManual4">
    <w:name w:val="Point Manual (4)"/>
    <w:basedOn w:val="Normal"/>
    <w:rsid w:val="00ED4F4B"/>
    <w:pPr>
      <w:autoSpaceDE w:val="0"/>
      <w:autoSpaceDN w:val="0"/>
      <w:adjustRightInd w:val="0"/>
      <w:spacing w:before="120" w:after="120" w:line="360" w:lineRule="auto"/>
      <w:ind w:left="2835" w:hanging="567"/>
    </w:pPr>
    <w:rPr>
      <w:rFonts w:eastAsiaTheme="minorEastAsia"/>
      <w:szCs w:val="22"/>
    </w:rPr>
  </w:style>
  <w:style w:type="paragraph" w:customStyle="1" w:styleId="PointDoubleManual">
    <w:name w:val="Point Double Manual"/>
    <w:basedOn w:val="Normal"/>
    <w:rsid w:val="00ED4F4B"/>
    <w:pPr>
      <w:tabs>
        <w:tab w:val="left" w:pos="567"/>
      </w:tabs>
      <w:autoSpaceDE w:val="0"/>
      <w:autoSpaceDN w:val="0"/>
      <w:adjustRightInd w:val="0"/>
      <w:spacing w:before="120" w:after="120" w:line="360" w:lineRule="auto"/>
      <w:ind w:left="1134" w:hanging="1134"/>
    </w:pPr>
    <w:rPr>
      <w:rFonts w:eastAsiaTheme="minorEastAsia"/>
      <w:szCs w:val="22"/>
    </w:rPr>
  </w:style>
  <w:style w:type="paragraph" w:customStyle="1" w:styleId="PointDoubleManual1">
    <w:name w:val="Point Double Manual (1)"/>
    <w:basedOn w:val="Normal"/>
    <w:rsid w:val="00ED4F4B"/>
    <w:pPr>
      <w:tabs>
        <w:tab w:val="left" w:pos="1134"/>
      </w:tabs>
      <w:autoSpaceDE w:val="0"/>
      <w:autoSpaceDN w:val="0"/>
      <w:adjustRightInd w:val="0"/>
      <w:spacing w:before="120" w:after="120" w:line="360" w:lineRule="auto"/>
      <w:ind w:left="1701" w:hanging="1134"/>
    </w:pPr>
    <w:rPr>
      <w:rFonts w:eastAsiaTheme="minorEastAsia"/>
      <w:szCs w:val="22"/>
    </w:rPr>
  </w:style>
  <w:style w:type="paragraph" w:customStyle="1" w:styleId="PointDoubleManual2">
    <w:name w:val="Point Double Manual (2)"/>
    <w:basedOn w:val="Normal"/>
    <w:rsid w:val="00ED4F4B"/>
    <w:pPr>
      <w:tabs>
        <w:tab w:val="left" w:pos="1701"/>
      </w:tabs>
      <w:autoSpaceDE w:val="0"/>
      <w:autoSpaceDN w:val="0"/>
      <w:adjustRightInd w:val="0"/>
      <w:spacing w:before="120" w:after="120" w:line="360" w:lineRule="auto"/>
      <w:ind w:left="2268" w:hanging="1134"/>
    </w:pPr>
    <w:rPr>
      <w:rFonts w:eastAsiaTheme="minorEastAsia"/>
      <w:szCs w:val="22"/>
    </w:rPr>
  </w:style>
  <w:style w:type="paragraph" w:customStyle="1" w:styleId="PointDoubleManual3">
    <w:name w:val="Point Double Manual (3)"/>
    <w:basedOn w:val="Normal"/>
    <w:rsid w:val="00ED4F4B"/>
    <w:pPr>
      <w:tabs>
        <w:tab w:val="left" w:pos="2268"/>
      </w:tabs>
      <w:autoSpaceDE w:val="0"/>
      <w:autoSpaceDN w:val="0"/>
      <w:adjustRightInd w:val="0"/>
      <w:spacing w:before="120" w:after="120" w:line="360" w:lineRule="auto"/>
      <w:ind w:left="2835" w:hanging="1134"/>
    </w:pPr>
    <w:rPr>
      <w:rFonts w:eastAsiaTheme="minorEastAsia"/>
      <w:szCs w:val="22"/>
    </w:rPr>
  </w:style>
  <w:style w:type="paragraph" w:customStyle="1" w:styleId="PointDoubleManual4">
    <w:name w:val="Point Double Manual (4)"/>
    <w:basedOn w:val="Normal"/>
    <w:rsid w:val="00ED4F4B"/>
    <w:pPr>
      <w:tabs>
        <w:tab w:val="left" w:pos="2835"/>
      </w:tabs>
      <w:autoSpaceDE w:val="0"/>
      <w:autoSpaceDN w:val="0"/>
      <w:adjustRightInd w:val="0"/>
      <w:spacing w:before="120" w:after="120" w:line="360" w:lineRule="auto"/>
      <w:ind w:left="3402" w:hanging="1134"/>
    </w:pPr>
    <w:rPr>
      <w:rFonts w:eastAsiaTheme="minorEastAsia"/>
      <w:szCs w:val="22"/>
    </w:rPr>
  </w:style>
  <w:style w:type="paragraph" w:customStyle="1" w:styleId="Pointabc">
    <w:name w:val="Point abc"/>
    <w:basedOn w:val="Normal"/>
    <w:rsid w:val="00ED4F4B"/>
    <w:pPr>
      <w:numPr>
        <w:ilvl w:val="1"/>
        <w:numId w:val="18"/>
      </w:numPr>
      <w:tabs>
        <w:tab w:val="left" w:pos="567"/>
      </w:tabs>
      <w:autoSpaceDE w:val="0"/>
      <w:autoSpaceDN w:val="0"/>
      <w:adjustRightInd w:val="0"/>
      <w:spacing w:before="120" w:after="120" w:line="360" w:lineRule="auto"/>
    </w:pPr>
    <w:rPr>
      <w:rFonts w:eastAsiaTheme="minorEastAsia"/>
      <w:szCs w:val="22"/>
    </w:rPr>
  </w:style>
  <w:style w:type="paragraph" w:customStyle="1" w:styleId="Pointabc1">
    <w:name w:val="Point abc (1)"/>
    <w:basedOn w:val="Normal"/>
    <w:rsid w:val="00ED4F4B"/>
    <w:pPr>
      <w:numPr>
        <w:ilvl w:val="3"/>
        <w:numId w:val="18"/>
      </w:numPr>
      <w:tabs>
        <w:tab w:val="left" w:pos="1134"/>
      </w:tabs>
      <w:autoSpaceDE w:val="0"/>
      <w:autoSpaceDN w:val="0"/>
      <w:adjustRightInd w:val="0"/>
      <w:spacing w:before="120" w:after="120" w:line="360" w:lineRule="auto"/>
    </w:pPr>
    <w:rPr>
      <w:rFonts w:eastAsiaTheme="minorEastAsia"/>
      <w:szCs w:val="22"/>
    </w:rPr>
  </w:style>
  <w:style w:type="paragraph" w:customStyle="1" w:styleId="Pointabc2">
    <w:name w:val="Point abc (2)"/>
    <w:basedOn w:val="Normal"/>
    <w:rsid w:val="00ED4F4B"/>
    <w:pPr>
      <w:numPr>
        <w:ilvl w:val="5"/>
        <w:numId w:val="18"/>
      </w:numPr>
      <w:tabs>
        <w:tab w:val="left" w:pos="1701"/>
      </w:tabs>
      <w:autoSpaceDE w:val="0"/>
      <w:autoSpaceDN w:val="0"/>
      <w:adjustRightInd w:val="0"/>
      <w:spacing w:before="120" w:after="120" w:line="360" w:lineRule="auto"/>
    </w:pPr>
    <w:rPr>
      <w:rFonts w:eastAsiaTheme="minorEastAsia"/>
      <w:szCs w:val="22"/>
    </w:rPr>
  </w:style>
  <w:style w:type="paragraph" w:customStyle="1" w:styleId="Pointabc3">
    <w:name w:val="Point abc (3)"/>
    <w:basedOn w:val="Normal"/>
    <w:rsid w:val="00ED4F4B"/>
    <w:pPr>
      <w:numPr>
        <w:ilvl w:val="7"/>
        <w:numId w:val="18"/>
      </w:numPr>
      <w:tabs>
        <w:tab w:val="left" w:pos="2268"/>
      </w:tabs>
      <w:autoSpaceDE w:val="0"/>
      <w:autoSpaceDN w:val="0"/>
      <w:adjustRightInd w:val="0"/>
      <w:spacing w:before="120" w:after="120" w:line="360" w:lineRule="auto"/>
    </w:pPr>
    <w:rPr>
      <w:rFonts w:eastAsiaTheme="minorEastAsia"/>
      <w:szCs w:val="22"/>
    </w:rPr>
  </w:style>
  <w:style w:type="paragraph" w:customStyle="1" w:styleId="Pointabc4">
    <w:name w:val="Point abc (4)"/>
    <w:basedOn w:val="Normal"/>
    <w:rsid w:val="00ED4F4B"/>
    <w:pPr>
      <w:numPr>
        <w:ilvl w:val="8"/>
        <w:numId w:val="18"/>
      </w:numPr>
      <w:tabs>
        <w:tab w:val="left" w:pos="2835"/>
      </w:tabs>
      <w:autoSpaceDE w:val="0"/>
      <w:autoSpaceDN w:val="0"/>
      <w:adjustRightInd w:val="0"/>
      <w:spacing w:before="120" w:after="120" w:line="360" w:lineRule="auto"/>
    </w:pPr>
    <w:rPr>
      <w:rFonts w:eastAsiaTheme="minorEastAsia"/>
      <w:szCs w:val="22"/>
    </w:rPr>
  </w:style>
  <w:style w:type="paragraph" w:customStyle="1" w:styleId="Point123">
    <w:name w:val="Point 123"/>
    <w:basedOn w:val="Normal"/>
    <w:rsid w:val="00ED4F4B"/>
    <w:pPr>
      <w:tabs>
        <w:tab w:val="left" w:pos="567"/>
      </w:tabs>
      <w:autoSpaceDE w:val="0"/>
      <w:autoSpaceDN w:val="0"/>
      <w:adjustRightInd w:val="0"/>
      <w:spacing w:before="120" w:after="120" w:line="360" w:lineRule="auto"/>
      <w:ind w:left="567" w:hanging="567"/>
    </w:pPr>
    <w:rPr>
      <w:rFonts w:eastAsiaTheme="minorEastAsia"/>
      <w:szCs w:val="22"/>
    </w:rPr>
  </w:style>
  <w:style w:type="paragraph" w:customStyle="1" w:styleId="Point1231">
    <w:name w:val="Point 123 (1)"/>
    <w:basedOn w:val="Normal"/>
    <w:rsid w:val="00ED4F4B"/>
    <w:pPr>
      <w:tabs>
        <w:tab w:val="left" w:pos="1134"/>
      </w:tabs>
      <w:autoSpaceDE w:val="0"/>
      <w:autoSpaceDN w:val="0"/>
      <w:adjustRightInd w:val="0"/>
      <w:spacing w:before="120" w:after="120" w:line="360" w:lineRule="auto"/>
      <w:ind w:left="1134" w:hanging="567"/>
    </w:pPr>
    <w:rPr>
      <w:rFonts w:eastAsiaTheme="minorEastAsia"/>
      <w:szCs w:val="22"/>
    </w:rPr>
  </w:style>
  <w:style w:type="paragraph" w:customStyle="1" w:styleId="Point1232">
    <w:name w:val="Point 123 (2)"/>
    <w:basedOn w:val="Normal"/>
    <w:rsid w:val="00ED4F4B"/>
    <w:pPr>
      <w:tabs>
        <w:tab w:val="left" w:pos="1701"/>
      </w:tabs>
      <w:autoSpaceDE w:val="0"/>
      <w:autoSpaceDN w:val="0"/>
      <w:adjustRightInd w:val="0"/>
      <w:spacing w:before="120" w:after="120" w:line="360" w:lineRule="auto"/>
      <w:ind w:left="1701" w:hanging="567"/>
    </w:pPr>
    <w:rPr>
      <w:rFonts w:eastAsiaTheme="minorEastAsia"/>
      <w:szCs w:val="22"/>
    </w:rPr>
  </w:style>
  <w:style w:type="paragraph" w:customStyle="1" w:styleId="Point1233">
    <w:name w:val="Point 123 (3)"/>
    <w:basedOn w:val="Normal"/>
    <w:rsid w:val="00ED4F4B"/>
    <w:pPr>
      <w:tabs>
        <w:tab w:val="left" w:pos="2268"/>
      </w:tabs>
      <w:autoSpaceDE w:val="0"/>
      <w:autoSpaceDN w:val="0"/>
      <w:adjustRightInd w:val="0"/>
      <w:spacing w:before="120" w:after="120" w:line="360" w:lineRule="auto"/>
      <w:ind w:left="2268" w:hanging="567"/>
    </w:pPr>
    <w:rPr>
      <w:rFonts w:eastAsiaTheme="minorEastAsia"/>
      <w:szCs w:val="22"/>
    </w:rPr>
  </w:style>
  <w:style w:type="paragraph" w:customStyle="1" w:styleId="Pointivx">
    <w:name w:val="Point ivx"/>
    <w:basedOn w:val="Normal"/>
    <w:rsid w:val="00ED4F4B"/>
    <w:pPr>
      <w:numPr>
        <w:numId w:val="19"/>
      </w:numPr>
      <w:tabs>
        <w:tab w:val="left" w:pos="567"/>
      </w:tabs>
      <w:autoSpaceDE w:val="0"/>
      <w:autoSpaceDN w:val="0"/>
      <w:adjustRightInd w:val="0"/>
      <w:spacing w:before="120" w:after="120" w:line="360" w:lineRule="auto"/>
    </w:pPr>
    <w:rPr>
      <w:rFonts w:eastAsiaTheme="minorEastAsia"/>
      <w:szCs w:val="22"/>
    </w:rPr>
  </w:style>
  <w:style w:type="paragraph" w:customStyle="1" w:styleId="Pointivx1">
    <w:name w:val="Point ivx (1)"/>
    <w:basedOn w:val="Normal"/>
    <w:rsid w:val="00ED4F4B"/>
    <w:pPr>
      <w:numPr>
        <w:ilvl w:val="1"/>
        <w:numId w:val="19"/>
      </w:numPr>
      <w:tabs>
        <w:tab w:val="left" w:pos="1134"/>
      </w:tabs>
      <w:autoSpaceDE w:val="0"/>
      <w:autoSpaceDN w:val="0"/>
      <w:adjustRightInd w:val="0"/>
      <w:spacing w:before="120" w:after="120" w:line="360" w:lineRule="auto"/>
    </w:pPr>
    <w:rPr>
      <w:rFonts w:eastAsiaTheme="minorEastAsia"/>
      <w:szCs w:val="22"/>
    </w:rPr>
  </w:style>
  <w:style w:type="paragraph" w:customStyle="1" w:styleId="Pointivx2">
    <w:name w:val="Point ivx (2)"/>
    <w:basedOn w:val="Normal"/>
    <w:rsid w:val="00ED4F4B"/>
    <w:pPr>
      <w:numPr>
        <w:ilvl w:val="2"/>
        <w:numId w:val="19"/>
      </w:numPr>
      <w:tabs>
        <w:tab w:val="left" w:pos="1701"/>
      </w:tabs>
      <w:autoSpaceDE w:val="0"/>
      <w:autoSpaceDN w:val="0"/>
      <w:adjustRightInd w:val="0"/>
      <w:spacing w:before="120" w:after="120" w:line="360" w:lineRule="auto"/>
    </w:pPr>
    <w:rPr>
      <w:rFonts w:eastAsiaTheme="minorEastAsia"/>
      <w:szCs w:val="22"/>
    </w:rPr>
  </w:style>
  <w:style w:type="paragraph" w:customStyle="1" w:styleId="Pointivx3">
    <w:name w:val="Point ivx (3)"/>
    <w:basedOn w:val="Normal"/>
    <w:rsid w:val="00ED4F4B"/>
    <w:pPr>
      <w:numPr>
        <w:ilvl w:val="3"/>
        <w:numId w:val="19"/>
      </w:numPr>
      <w:tabs>
        <w:tab w:val="left" w:pos="2268"/>
      </w:tabs>
      <w:autoSpaceDE w:val="0"/>
      <w:autoSpaceDN w:val="0"/>
      <w:adjustRightInd w:val="0"/>
      <w:spacing w:before="120" w:after="120" w:line="360" w:lineRule="auto"/>
    </w:pPr>
    <w:rPr>
      <w:rFonts w:eastAsiaTheme="minorEastAsia"/>
      <w:szCs w:val="22"/>
    </w:rPr>
  </w:style>
  <w:style w:type="paragraph" w:customStyle="1" w:styleId="Pointivx4">
    <w:name w:val="Point ivx (4)"/>
    <w:basedOn w:val="Normal"/>
    <w:rsid w:val="00ED4F4B"/>
    <w:pPr>
      <w:numPr>
        <w:ilvl w:val="4"/>
        <w:numId w:val="19"/>
      </w:numPr>
      <w:tabs>
        <w:tab w:val="left" w:pos="2835"/>
      </w:tabs>
      <w:autoSpaceDE w:val="0"/>
      <w:autoSpaceDN w:val="0"/>
      <w:adjustRightInd w:val="0"/>
      <w:spacing w:before="120" w:after="120" w:line="360" w:lineRule="auto"/>
    </w:pPr>
    <w:rPr>
      <w:rFonts w:eastAsiaTheme="minorEastAsia"/>
      <w:szCs w:val="22"/>
    </w:rPr>
  </w:style>
  <w:style w:type="paragraph" w:customStyle="1" w:styleId="Bullet">
    <w:name w:val="Bullet"/>
    <w:basedOn w:val="Normal"/>
    <w:rsid w:val="00ED4F4B"/>
    <w:pPr>
      <w:numPr>
        <w:numId w:val="13"/>
      </w:numPr>
      <w:tabs>
        <w:tab w:val="left" w:pos="567"/>
      </w:tabs>
      <w:autoSpaceDE w:val="0"/>
      <w:autoSpaceDN w:val="0"/>
      <w:adjustRightInd w:val="0"/>
      <w:spacing w:before="120" w:after="120" w:line="360" w:lineRule="auto"/>
    </w:pPr>
    <w:rPr>
      <w:rFonts w:eastAsiaTheme="minorEastAsia"/>
      <w:szCs w:val="22"/>
    </w:rPr>
  </w:style>
  <w:style w:type="paragraph" w:customStyle="1" w:styleId="Bullet1">
    <w:name w:val="Bullet 1"/>
    <w:basedOn w:val="Normal"/>
    <w:rsid w:val="00ED4F4B"/>
    <w:pPr>
      <w:numPr>
        <w:numId w:val="14"/>
      </w:numPr>
      <w:tabs>
        <w:tab w:val="left" w:pos="1134"/>
      </w:tabs>
      <w:autoSpaceDE w:val="0"/>
      <w:autoSpaceDN w:val="0"/>
      <w:adjustRightInd w:val="0"/>
      <w:spacing w:before="120" w:after="120" w:line="360" w:lineRule="auto"/>
    </w:pPr>
    <w:rPr>
      <w:rFonts w:eastAsiaTheme="minorEastAsia"/>
      <w:szCs w:val="22"/>
    </w:rPr>
  </w:style>
  <w:style w:type="paragraph" w:customStyle="1" w:styleId="Bullet2">
    <w:name w:val="Bullet 2"/>
    <w:basedOn w:val="Normal"/>
    <w:rsid w:val="00ED4F4B"/>
    <w:pPr>
      <w:numPr>
        <w:numId w:val="15"/>
      </w:numPr>
      <w:tabs>
        <w:tab w:val="left" w:pos="1701"/>
      </w:tabs>
      <w:autoSpaceDE w:val="0"/>
      <w:autoSpaceDN w:val="0"/>
      <w:adjustRightInd w:val="0"/>
      <w:spacing w:before="120" w:after="120" w:line="360" w:lineRule="auto"/>
    </w:pPr>
    <w:rPr>
      <w:rFonts w:eastAsiaTheme="minorEastAsia"/>
      <w:szCs w:val="22"/>
    </w:rPr>
  </w:style>
  <w:style w:type="paragraph" w:customStyle="1" w:styleId="Bullet3">
    <w:name w:val="Bullet 3"/>
    <w:basedOn w:val="Normal"/>
    <w:rsid w:val="00ED4F4B"/>
    <w:pPr>
      <w:numPr>
        <w:numId w:val="16"/>
      </w:numPr>
      <w:tabs>
        <w:tab w:val="left" w:pos="2268"/>
      </w:tabs>
      <w:autoSpaceDE w:val="0"/>
      <w:autoSpaceDN w:val="0"/>
      <w:adjustRightInd w:val="0"/>
      <w:spacing w:before="120" w:after="120" w:line="360" w:lineRule="auto"/>
    </w:pPr>
    <w:rPr>
      <w:rFonts w:eastAsiaTheme="minorEastAsia"/>
      <w:szCs w:val="22"/>
    </w:rPr>
  </w:style>
  <w:style w:type="paragraph" w:customStyle="1" w:styleId="Bullet4">
    <w:name w:val="Bullet 4"/>
    <w:basedOn w:val="Normal"/>
    <w:rsid w:val="00ED4F4B"/>
    <w:pPr>
      <w:numPr>
        <w:numId w:val="17"/>
      </w:numPr>
      <w:tabs>
        <w:tab w:val="left" w:pos="2835"/>
      </w:tabs>
      <w:autoSpaceDE w:val="0"/>
      <w:autoSpaceDN w:val="0"/>
      <w:adjustRightInd w:val="0"/>
      <w:spacing w:before="120" w:after="120" w:line="360" w:lineRule="auto"/>
    </w:pPr>
    <w:rPr>
      <w:rFonts w:eastAsiaTheme="minorEastAsia"/>
      <w:szCs w:val="22"/>
    </w:rPr>
  </w:style>
  <w:style w:type="paragraph" w:customStyle="1" w:styleId="Dash">
    <w:name w:val="Dash"/>
    <w:basedOn w:val="Normal"/>
    <w:rsid w:val="00ED4F4B"/>
    <w:pPr>
      <w:numPr>
        <w:numId w:val="3"/>
      </w:numPr>
      <w:tabs>
        <w:tab w:val="left" w:pos="567"/>
      </w:tabs>
      <w:autoSpaceDE w:val="0"/>
      <w:autoSpaceDN w:val="0"/>
      <w:adjustRightInd w:val="0"/>
      <w:spacing w:before="120" w:after="120" w:line="360" w:lineRule="auto"/>
    </w:pPr>
    <w:rPr>
      <w:rFonts w:eastAsiaTheme="minorEastAsia"/>
      <w:szCs w:val="22"/>
    </w:rPr>
  </w:style>
  <w:style w:type="paragraph" w:customStyle="1" w:styleId="Dash1">
    <w:name w:val="Dash 1"/>
    <w:basedOn w:val="Normal"/>
    <w:rsid w:val="00ED4F4B"/>
    <w:pPr>
      <w:numPr>
        <w:numId w:val="4"/>
      </w:numPr>
      <w:tabs>
        <w:tab w:val="left" w:pos="1134"/>
      </w:tabs>
      <w:autoSpaceDE w:val="0"/>
      <w:autoSpaceDN w:val="0"/>
      <w:adjustRightInd w:val="0"/>
      <w:spacing w:before="120" w:after="120" w:line="360" w:lineRule="auto"/>
    </w:pPr>
    <w:rPr>
      <w:rFonts w:eastAsiaTheme="minorEastAsia"/>
      <w:szCs w:val="22"/>
    </w:rPr>
  </w:style>
  <w:style w:type="paragraph" w:customStyle="1" w:styleId="Dash2">
    <w:name w:val="Dash 2"/>
    <w:basedOn w:val="Normal"/>
    <w:rsid w:val="00ED4F4B"/>
    <w:pPr>
      <w:numPr>
        <w:numId w:val="5"/>
      </w:numPr>
      <w:tabs>
        <w:tab w:val="left" w:pos="1701"/>
      </w:tabs>
      <w:autoSpaceDE w:val="0"/>
      <w:autoSpaceDN w:val="0"/>
      <w:adjustRightInd w:val="0"/>
      <w:spacing w:before="120" w:after="120" w:line="360" w:lineRule="auto"/>
    </w:pPr>
    <w:rPr>
      <w:rFonts w:eastAsiaTheme="minorEastAsia"/>
      <w:szCs w:val="22"/>
    </w:rPr>
  </w:style>
  <w:style w:type="paragraph" w:customStyle="1" w:styleId="Dash3">
    <w:name w:val="Dash 3"/>
    <w:basedOn w:val="Normal"/>
    <w:rsid w:val="00ED4F4B"/>
    <w:pPr>
      <w:numPr>
        <w:numId w:val="6"/>
      </w:numPr>
      <w:tabs>
        <w:tab w:val="left" w:pos="2268"/>
      </w:tabs>
      <w:autoSpaceDE w:val="0"/>
      <w:autoSpaceDN w:val="0"/>
      <w:adjustRightInd w:val="0"/>
      <w:spacing w:before="120" w:after="120" w:line="360" w:lineRule="auto"/>
    </w:pPr>
    <w:rPr>
      <w:rFonts w:eastAsiaTheme="minorEastAsia"/>
      <w:szCs w:val="22"/>
    </w:rPr>
  </w:style>
  <w:style w:type="paragraph" w:customStyle="1" w:styleId="Dash4">
    <w:name w:val="Dash 4"/>
    <w:basedOn w:val="Normal"/>
    <w:rsid w:val="00ED4F4B"/>
    <w:pPr>
      <w:numPr>
        <w:numId w:val="7"/>
      </w:numPr>
      <w:tabs>
        <w:tab w:val="left" w:pos="2835"/>
      </w:tabs>
      <w:autoSpaceDE w:val="0"/>
      <w:autoSpaceDN w:val="0"/>
      <w:adjustRightInd w:val="0"/>
      <w:spacing w:before="120" w:after="120" w:line="360" w:lineRule="auto"/>
    </w:pPr>
    <w:rPr>
      <w:rFonts w:eastAsiaTheme="minorEastAsia"/>
      <w:szCs w:val="22"/>
    </w:rPr>
  </w:style>
  <w:style w:type="paragraph" w:customStyle="1" w:styleId="DashEqual">
    <w:name w:val="Dash Equal"/>
    <w:basedOn w:val="Dash"/>
    <w:rsid w:val="00ED4F4B"/>
    <w:pPr>
      <w:numPr>
        <w:numId w:val="8"/>
      </w:numPr>
      <w:tabs>
        <w:tab w:val="clear" w:pos="567"/>
      </w:tabs>
    </w:pPr>
  </w:style>
  <w:style w:type="paragraph" w:customStyle="1" w:styleId="DashEqual1">
    <w:name w:val="Dash Equal 1"/>
    <w:basedOn w:val="Dash1"/>
    <w:rsid w:val="00ED4F4B"/>
    <w:pPr>
      <w:numPr>
        <w:numId w:val="9"/>
      </w:numPr>
      <w:tabs>
        <w:tab w:val="clear" w:pos="1134"/>
      </w:tabs>
    </w:pPr>
  </w:style>
  <w:style w:type="paragraph" w:customStyle="1" w:styleId="DashEqual2">
    <w:name w:val="Dash Equal 2"/>
    <w:basedOn w:val="Dash2"/>
    <w:rsid w:val="00ED4F4B"/>
    <w:pPr>
      <w:numPr>
        <w:numId w:val="10"/>
      </w:numPr>
      <w:tabs>
        <w:tab w:val="clear" w:pos="1701"/>
        <w:tab w:val="num" w:pos="567"/>
      </w:tabs>
    </w:pPr>
  </w:style>
  <w:style w:type="paragraph" w:customStyle="1" w:styleId="DashEqual3">
    <w:name w:val="Dash Equal 3"/>
    <w:basedOn w:val="Dash3"/>
    <w:rsid w:val="00ED4F4B"/>
    <w:pPr>
      <w:numPr>
        <w:numId w:val="11"/>
      </w:numPr>
      <w:tabs>
        <w:tab w:val="clear" w:pos="2268"/>
        <w:tab w:val="num" w:pos="1134"/>
      </w:tabs>
    </w:pPr>
  </w:style>
  <w:style w:type="paragraph" w:customStyle="1" w:styleId="DashEqual4">
    <w:name w:val="Dash Equal 4"/>
    <w:basedOn w:val="Dash4"/>
    <w:rsid w:val="00ED4F4B"/>
    <w:pPr>
      <w:numPr>
        <w:numId w:val="12"/>
      </w:numPr>
      <w:tabs>
        <w:tab w:val="clear" w:pos="2835"/>
        <w:tab w:val="num" w:pos="1701"/>
      </w:tabs>
    </w:pPr>
  </w:style>
  <w:style w:type="character" w:customStyle="1" w:styleId="Marker">
    <w:name w:val="Marker"/>
    <w:basedOn w:val="DefaultParagraphFont"/>
    <w:rsid w:val="00ED4F4B"/>
    <w:rPr>
      <w:color w:val="0000FF"/>
      <w:shd w:val="clear" w:color="auto" w:fill="auto"/>
    </w:rPr>
  </w:style>
  <w:style w:type="character" w:customStyle="1" w:styleId="Marker1">
    <w:name w:val="Marker1"/>
    <w:basedOn w:val="DefaultParagraphFont"/>
    <w:rsid w:val="00ED4F4B"/>
    <w:rPr>
      <w:color w:val="008000"/>
      <w:shd w:val="clear" w:color="auto" w:fill="auto"/>
    </w:rPr>
  </w:style>
  <w:style w:type="paragraph" w:customStyle="1" w:styleId="HeadingLeft">
    <w:name w:val="Heading Left"/>
    <w:basedOn w:val="Normal"/>
    <w:next w:val="Normal"/>
    <w:rsid w:val="00ED4F4B"/>
    <w:pPr>
      <w:autoSpaceDE w:val="0"/>
      <w:autoSpaceDN w:val="0"/>
      <w:adjustRightInd w:val="0"/>
      <w:spacing w:before="360" w:after="120" w:line="360" w:lineRule="auto"/>
      <w:outlineLvl w:val="0"/>
    </w:pPr>
    <w:rPr>
      <w:rFonts w:eastAsiaTheme="minorEastAsia"/>
      <w:b/>
      <w:caps/>
      <w:szCs w:val="22"/>
      <w:u w:val="single"/>
    </w:rPr>
  </w:style>
  <w:style w:type="paragraph" w:customStyle="1" w:styleId="HeadingIVX">
    <w:name w:val="Heading IVX"/>
    <w:basedOn w:val="HeadingLeft"/>
    <w:next w:val="Normal"/>
    <w:rsid w:val="00ED4F4B"/>
    <w:pPr>
      <w:numPr>
        <w:numId w:val="22"/>
      </w:numPr>
      <w:tabs>
        <w:tab w:val="left" w:pos="567"/>
      </w:tabs>
    </w:pPr>
  </w:style>
  <w:style w:type="paragraph" w:customStyle="1" w:styleId="Heading123">
    <w:name w:val="Heading 123"/>
    <w:basedOn w:val="HeadingLeft"/>
    <w:next w:val="Normal"/>
    <w:rsid w:val="00ED4F4B"/>
    <w:pPr>
      <w:numPr>
        <w:numId w:val="21"/>
      </w:numPr>
      <w:tabs>
        <w:tab w:val="left" w:pos="567"/>
      </w:tabs>
    </w:pPr>
  </w:style>
  <w:style w:type="paragraph" w:customStyle="1" w:styleId="HeadingABC">
    <w:name w:val="Heading ABC"/>
    <w:basedOn w:val="HeadingLeft"/>
    <w:next w:val="Normal"/>
    <w:rsid w:val="00ED4F4B"/>
    <w:pPr>
      <w:numPr>
        <w:numId w:val="20"/>
      </w:numPr>
      <w:tabs>
        <w:tab w:val="left" w:pos="567"/>
      </w:tabs>
    </w:pPr>
  </w:style>
  <w:style w:type="paragraph" w:customStyle="1" w:styleId="HeadingCentered">
    <w:name w:val="Heading Centered"/>
    <w:basedOn w:val="HeadingLeft"/>
    <w:next w:val="Normal"/>
    <w:rsid w:val="00ED4F4B"/>
    <w:pPr>
      <w:jc w:val="center"/>
    </w:pPr>
  </w:style>
  <w:style w:type="paragraph" w:customStyle="1" w:styleId="Jardin">
    <w:name w:val="Jardin"/>
    <w:basedOn w:val="Normal"/>
    <w:rsid w:val="00ED4F4B"/>
    <w:pPr>
      <w:autoSpaceDE w:val="0"/>
      <w:autoSpaceDN w:val="0"/>
      <w:adjustRightInd w:val="0"/>
      <w:spacing w:before="200"/>
      <w:jc w:val="center"/>
    </w:pPr>
    <w:rPr>
      <w:rFonts w:eastAsiaTheme="minorEastAsia"/>
      <w:szCs w:val="22"/>
    </w:rPr>
  </w:style>
  <w:style w:type="paragraph" w:customStyle="1" w:styleId="Amendment">
    <w:name w:val="Amendment"/>
    <w:basedOn w:val="Normal"/>
    <w:next w:val="Normal"/>
    <w:rsid w:val="00ED4F4B"/>
    <w:pPr>
      <w:autoSpaceDE w:val="0"/>
      <w:autoSpaceDN w:val="0"/>
      <w:adjustRightInd w:val="0"/>
      <w:spacing w:before="120" w:after="120" w:line="360" w:lineRule="auto"/>
    </w:pPr>
    <w:rPr>
      <w:rFonts w:eastAsiaTheme="minorEastAsia"/>
      <w:i/>
      <w:szCs w:val="22"/>
      <w:u w:val="single"/>
    </w:rPr>
  </w:style>
  <w:style w:type="paragraph" w:customStyle="1" w:styleId="AmendmentList">
    <w:name w:val="Amendment List"/>
    <w:basedOn w:val="Normal"/>
    <w:rsid w:val="00ED4F4B"/>
    <w:pPr>
      <w:autoSpaceDE w:val="0"/>
      <w:autoSpaceDN w:val="0"/>
      <w:adjustRightInd w:val="0"/>
      <w:spacing w:before="120" w:after="120" w:line="360" w:lineRule="auto"/>
      <w:ind w:left="2268" w:hanging="2268"/>
    </w:pPr>
    <w:rPr>
      <w:rFonts w:eastAsiaTheme="minorEastAsia"/>
      <w:szCs w:val="22"/>
    </w:rPr>
  </w:style>
  <w:style w:type="paragraph" w:customStyle="1" w:styleId="ReplyRE">
    <w:name w:val="Reply RE"/>
    <w:basedOn w:val="Normal"/>
    <w:next w:val="Normal"/>
    <w:rsid w:val="00ED4F4B"/>
    <w:pPr>
      <w:autoSpaceDE w:val="0"/>
      <w:autoSpaceDN w:val="0"/>
      <w:adjustRightInd w:val="0"/>
      <w:spacing w:before="120" w:after="480"/>
      <w:contextualSpacing/>
    </w:pPr>
    <w:rPr>
      <w:rFonts w:eastAsiaTheme="minorEastAsia"/>
      <w:szCs w:val="22"/>
    </w:rPr>
  </w:style>
  <w:style w:type="paragraph" w:customStyle="1" w:styleId="ReplyBold">
    <w:name w:val="Reply Bold"/>
    <w:basedOn w:val="ReplyRE"/>
    <w:next w:val="Normal"/>
    <w:rsid w:val="00ED4F4B"/>
    <w:rPr>
      <w:b/>
    </w:rPr>
  </w:style>
  <w:style w:type="paragraph" w:customStyle="1" w:styleId="Annex">
    <w:name w:val="Annex"/>
    <w:basedOn w:val="Normal"/>
    <w:next w:val="Normal"/>
    <w:rsid w:val="00ED4F4B"/>
    <w:pPr>
      <w:autoSpaceDE w:val="0"/>
      <w:autoSpaceDN w:val="0"/>
      <w:adjustRightInd w:val="0"/>
      <w:spacing w:before="120" w:after="120" w:line="360" w:lineRule="auto"/>
      <w:jc w:val="right"/>
    </w:pPr>
    <w:rPr>
      <w:rFonts w:eastAsiaTheme="minorEastAsia"/>
      <w:b/>
      <w:szCs w:val="22"/>
      <w:u w:val="single"/>
    </w:rPr>
  </w:style>
  <w:style w:type="paragraph" w:customStyle="1" w:styleId="Sign">
    <w:name w:val="Sign"/>
    <w:basedOn w:val="Normal"/>
    <w:rsid w:val="00ED4F4B"/>
    <w:pPr>
      <w:tabs>
        <w:tab w:val="center" w:pos="7087"/>
      </w:tabs>
      <w:autoSpaceDE w:val="0"/>
      <w:autoSpaceDN w:val="0"/>
      <w:adjustRightInd w:val="0"/>
      <w:spacing w:before="120" w:after="120" w:line="360" w:lineRule="auto"/>
      <w:contextualSpacing/>
    </w:pPr>
    <w:rPr>
      <w:rFonts w:eastAsiaTheme="minorEastAsia"/>
      <w:szCs w:val="22"/>
    </w:rPr>
  </w:style>
  <w:style w:type="paragraph" w:customStyle="1" w:styleId="NotDeclassified">
    <w:name w:val="Not Declassified"/>
    <w:basedOn w:val="Normal"/>
    <w:next w:val="Normal"/>
    <w:rsid w:val="00ED4F4B"/>
    <w:pPr>
      <w:autoSpaceDE w:val="0"/>
      <w:autoSpaceDN w:val="0"/>
      <w:adjustRightInd w:val="0"/>
      <w:spacing w:before="120" w:after="120" w:line="360" w:lineRule="auto"/>
    </w:pPr>
    <w:rPr>
      <w:rFonts w:eastAsiaTheme="minorEastAsia"/>
      <w:b/>
      <w:szCs w:val="22"/>
      <w:shd w:val="clear" w:color="auto" w:fill="CCCCCC"/>
    </w:rPr>
  </w:style>
  <w:style w:type="character" w:customStyle="1" w:styleId="NotDeclassifiedCharacter">
    <w:name w:val="Not Declassified Character"/>
    <w:basedOn w:val="DefaultParagraphFont"/>
    <w:rsid w:val="00ED4F4B"/>
    <w:rPr>
      <w:rFonts w:ascii="Times New Roman" w:hAnsi="Times New Roman" w:cs="Times New Roman"/>
      <w:b/>
      <w:sz w:val="24"/>
      <w:shd w:val="clear" w:color="auto" w:fill="CCCCCC"/>
    </w:rPr>
  </w:style>
  <w:style w:type="paragraph" w:customStyle="1" w:styleId="NormalCompact">
    <w:name w:val="Normal Compact"/>
    <w:basedOn w:val="Normal"/>
    <w:next w:val="Normal"/>
    <w:rsid w:val="00ED4F4B"/>
    <w:pPr>
      <w:autoSpaceDE w:val="0"/>
      <w:autoSpaceDN w:val="0"/>
      <w:adjustRightInd w:val="0"/>
      <w:spacing w:before="120" w:after="120"/>
    </w:pPr>
    <w:rPr>
      <w:rFonts w:eastAsiaTheme="minorEastAsia"/>
      <w:szCs w:val="22"/>
    </w:rPr>
  </w:style>
  <w:style w:type="paragraph" w:styleId="EndnoteText">
    <w:name w:val="endnote text"/>
    <w:basedOn w:val="Normal"/>
    <w:link w:val="EndnoteTextChar"/>
    <w:uiPriority w:val="99"/>
    <w:rsid w:val="00ED4F4B"/>
    <w:pPr>
      <w:autoSpaceDE w:val="0"/>
      <w:autoSpaceDN w:val="0"/>
      <w:adjustRightInd w:val="0"/>
    </w:pPr>
    <w:rPr>
      <w:rFonts w:eastAsiaTheme="minorEastAsia"/>
      <w:sz w:val="20"/>
    </w:rPr>
  </w:style>
  <w:style w:type="character" w:customStyle="1" w:styleId="EndnoteTextChar">
    <w:name w:val="Endnote Text Char"/>
    <w:basedOn w:val="DefaultParagraphFont"/>
    <w:link w:val="EndnoteText"/>
    <w:uiPriority w:val="99"/>
    <w:rsid w:val="00ED4F4B"/>
    <w:rPr>
      <w:rFonts w:eastAsiaTheme="minorEastAsia"/>
      <w:lang w:val="lt-LT"/>
    </w:rPr>
  </w:style>
  <w:style w:type="character" w:styleId="EndnoteReference">
    <w:name w:val="endnote reference"/>
    <w:basedOn w:val="DefaultParagraphFont"/>
    <w:uiPriority w:val="99"/>
    <w:rsid w:val="00ED4F4B"/>
    <w:rPr>
      <w:vertAlign w:val="superscript"/>
    </w:rPr>
  </w:style>
  <w:style w:type="paragraph" w:customStyle="1" w:styleId="HeaderCouncilLarge">
    <w:name w:val="Header Council Large"/>
    <w:basedOn w:val="Normal"/>
    <w:rsid w:val="00ED4F4B"/>
    <w:pPr>
      <w:autoSpaceDE w:val="0"/>
      <w:autoSpaceDN w:val="0"/>
      <w:adjustRightInd w:val="0"/>
      <w:spacing w:after="440" w:line="360" w:lineRule="auto"/>
      <w:ind w:left="-1134" w:right="-1134"/>
    </w:pPr>
    <w:rPr>
      <w:rFonts w:eastAsiaTheme="minorEastAsia"/>
      <w:sz w:val="2"/>
      <w:szCs w:val="22"/>
    </w:rPr>
  </w:style>
  <w:style w:type="character" w:customStyle="1" w:styleId="HeaderCouncilLargeChar">
    <w:name w:val="Header Council Large Char"/>
    <w:basedOn w:val="TechnicalBlockChar"/>
    <w:rsid w:val="00ED4F4B"/>
    <w:rPr>
      <w:rFonts w:ascii="Times New Roman" w:hAnsi="Times New Roman" w:cs="Times New Roman"/>
      <w:sz w:val="2"/>
      <w:lang w:val="lt-LT"/>
    </w:rPr>
  </w:style>
  <w:style w:type="paragraph" w:customStyle="1" w:styleId="FooterText">
    <w:name w:val="Footer Text"/>
    <w:basedOn w:val="Normal"/>
    <w:rsid w:val="00ED4F4B"/>
    <w:pPr>
      <w:autoSpaceDE w:val="0"/>
      <w:autoSpaceDN w:val="0"/>
      <w:adjustRightInd w:val="0"/>
    </w:pPr>
    <w:rPr>
      <w:rFonts w:eastAsiaTheme="minorEastAsia"/>
      <w:szCs w:val="24"/>
    </w:rPr>
  </w:style>
  <w:style w:type="character" w:styleId="PlaceholderText">
    <w:name w:val="Placeholder Text"/>
    <w:basedOn w:val="DefaultParagraphFont"/>
    <w:uiPriority w:val="99"/>
    <w:rsid w:val="00ED4F4B"/>
    <w:rPr>
      <w:color w:val="808080"/>
    </w:rPr>
  </w:style>
  <w:style w:type="paragraph" w:styleId="ListParagraph">
    <w:name w:val="List Paragraph"/>
    <w:aliases w:val="Bullet Points,Dot pt,F5 List Paragraph,Ha,Heading 2_sj,Indicator Text,LISTA,List Paragraph (numbered (a),List Paragraph Char Char Char,List Paragraph1,List Paragraph12,MAIN CONTENT,No Spacing1,Numbered Para 1,Report Para,WinDForce-Letter"/>
    <w:basedOn w:val="Normal"/>
    <w:uiPriority w:val="34"/>
    <w:qFormat/>
    <w:rsid w:val="00ED4F4B"/>
    <w:pPr>
      <w:autoSpaceDE w:val="0"/>
      <w:autoSpaceDN w:val="0"/>
      <w:adjustRightInd w:val="0"/>
      <w:spacing w:before="120" w:after="120"/>
      <w:ind w:left="720"/>
      <w:contextualSpacing/>
      <w:jc w:val="both"/>
    </w:pPr>
    <w:rPr>
      <w:rFonts w:eastAsiaTheme="minorEastAsia"/>
      <w:szCs w:val="22"/>
    </w:rPr>
  </w:style>
  <w:style w:type="character" w:customStyle="1" w:styleId="ListParagraphChar">
    <w:name w:val="List Paragraph Char"/>
    <w:aliases w:val="Bullet Points Char,Dot pt Char,F5 List Paragraph Char,Ha Char,Heading 2_sj Char,Indicator Text Char,List Paragraph Char Char Char Char,List Paragraph1 Char,List Paragraph12 Char,MAIN CONTENT Char,No Spacing1 Char,Numbered Para 1 Cha"/>
    <w:basedOn w:val="DefaultParagraphFont"/>
    <w:uiPriority w:val="34"/>
    <w:qFormat/>
    <w:rsid w:val="00ED4F4B"/>
    <w:rPr>
      <w:rFonts w:ascii="Times New Roman" w:eastAsia="Times New Roman" w:hAnsi="Times New Roman" w:cs="Times New Roman"/>
      <w:sz w:val="24"/>
      <w:lang w:val="lt-LT"/>
    </w:rPr>
  </w:style>
  <w:style w:type="paragraph" w:styleId="NormalWeb">
    <w:name w:val="Normal (Web)"/>
    <w:basedOn w:val="Normal"/>
    <w:uiPriority w:val="99"/>
    <w:rsid w:val="00ED4F4B"/>
    <w:pPr>
      <w:autoSpaceDE w:val="0"/>
      <w:autoSpaceDN w:val="0"/>
      <w:adjustRightInd w:val="0"/>
      <w:spacing w:before="120" w:after="120" w:line="360" w:lineRule="auto"/>
    </w:pPr>
    <w:rPr>
      <w:rFonts w:eastAsiaTheme="minorEastAsia"/>
      <w:szCs w:val="24"/>
    </w:rPr>
  </w:style>
  <w:style w:type="paragraph" w:customStyle="1" w:styleId="HeaderSensitivity">
    <w:name w:val="Header Sensitivity"/>
    <w:basedOn w:val="Normal"/>
    <w:rsid w:val="00ED4F4B"/>
    <w:pPr>
      <w:pBdr>
        <w:top w:val="single" w:sz="4" w:space="1" w:color="auto"/>
        <w:left w:val="single" w:sz="4" w:space="4" w:color="auto"/>
        <w:bottom w:val="single" w:sz="4" w:space="1" w:color="auto"/>
        <w:right w:val="single" w:sz="4" w:space="4" w:color="auto"/>
      </w:pBdr>
      <w:autoSpaceDE w:val="0"/>
      <w:autoSpaceDN w:val="0"/>
      <w:adjustRightInd w:val="0"/>
      <w:spacing w:after="120"/>
      <w:ind w:left="113" w:right="113"/>
      <w:jc w:val="center"/>
    </w:pPr>
    <w:rPr>
      <w:rFonts w:eastAsiaTheme="minorEastAsia"/>
      <w:b/>
      <w:sz w:val="32"/>
      <w:szCs w:val="22"/>
    </w:rPr>
  </w:style>
  <w:style w:type="paragraph" w:customStyle="1" w:styleId="FooterSensitivity">
    <w:name w:val="Footer Sensitivity"/>
    <w:basedOn w:val="Normal"/>
    <w:rsid w:val="00ED4F4B"/>
    <w:pPr>
      <w:pBdr>
        <w:top w:val="single" w:sz="4" w:space="1" w:color="auto"/>
        <w:left w:val="single" w:sz="4" w:space="4" w:color="auto"/>
        <w:bottom w:val="single" w:sz="4" w:space="1" w:color="auto"/>
        <w:right w:val="single" w:sz="4" w:space="4" w:color="auto"/>
      </w:pBdr>
      <w:autoSpaceDE w:val="0"/>
      <w:autoSpaceDN w:val="0"/>
      <w:adjustRightInd w:val="0"/>
      <w:spacing w:before="360"/>
      <w:ind w:left="113" w:right="113"/>
      <w:jc w:val="center"/>
    </w:pPr>
    <w:rPr>
      <w:rFonts w:eastAsiaTheme="minorEastAsia"/>
      <w:b/>
      <w:sz w:val="32"/>
      <w:szCs w:val="22"/>
    </w:rPr>
  </w:style>
  <w:style w:type="paragraph" w:customStyle="1" w:styleId="NormalLeft">
    <w:name w:val="Normal Left"/>
    <w:basedOn w:val="Normal"/>
    <w:rsid w:val="00ED4F4B"/>
    <w:pPr>
      <w:autoSpaceDE w:val="0"/>
      <w:autoSpaceDN w:val="0"/>
      <w:adjustRightInd w:val="0"/>
      <w:spacing w:before="120" w:after="120"/>
    </w:pPr>
    <w:rPr>
      <w:rFonts w:eastAsiaTheme="minorEastAsia"/>
      <w:szCs w:val="22"/>
    </w:rPr>
  </w:style>
  <w:style w:type="paragraph" w:customStyle="1" w:styleId="QuotedText">
    <w:name w:val="Quoted Text"/>
    <w:basedOn w:val="Normal"/>
    <w:rsid w:val="00ED4F4B"/>
    <w:pPr>
      <w:autoSpaceDE w:val="0"/>
      <w:autoSpaceDN w:val="0"/>
      <w:adjustRightInd w:val="0"/>
      <w:spacing w:before="120" w:after="120"/>
      <w:ind w:left="1417"/>
      <w:jc w:val="both"/>
    </w:pPr>
    <w:rPr>
      <w:rFonts w:eastAsiaTheme="minorEastAsia"/>
      <w:szCs w:val="22"/>
    </w:rPr>
  </w:style>
  <w:style w:type="paragraph" w:customStyle="1" w:styleId="Point0">
    <w:name w:val="Point 0"/>
    <w:basedOn w:val="Normal"/>
    <w:rsid w:val="00ED4F4B"/>
    <w:pPr>
      <w:autoSpaceDE w:val="0"/>
      <w:autoSpaceDN w:val="0"/>
      <w:adjustRightInd w:val="0"/>
      <w:spacing w:before="120" w:after="120"/>
      <w:ind w:left="850" w:hanging="850"/>
      <w:jc w:val="both"/>
    </w:pPr>
    <w:rPr>
      <w:rFonts w:eastAsiaTheme="minorEastAsia"/>
      <w:szCs w:val="22"/>
    </w:rPr>
  </w:style>
  <w:style w:type="paragraph" w:customStyle="1" w:styleId="Point2">
    <w:name w:val="Point 2"/>
    <w:basedOn w:val="Normal"/>
    <w:rsid w:val="00ED4F4B"/>
    <w:pPr>
      <w:autoSpaceDE w:val="0"/>
      <w:autoSpaceDN w:val="0"/>
      <w:adjustRightInd w:val="0"/>
      <w:spacing w:before="120" w:after="120"/>
      <w:ind w:left="1984" w:hanging="567"/>
      <w:jc w:val="both"/>
    </w:pPr>
    <w:rPr>
      <w:rFonts w:eastAsiaTheme="minorEastAsia"/>
      <w:szCs w:val="22"/>
    </w:rPr>
  </w:style>
  <w:style w:type="paragraph" w:customStyle="1" w:styleId="Point3">
    <w:name w:val="Point 3"/>
    <w:basedOn w:val="Normal"/>
    <w:rsid w:val="00ED4F4B"/>
    <w:pPr>
      <w:autoSpaceDE w:val="0"/>
      <w:autoSpaceDN w:val="0"/>
      <w:adjustRightInd w:val="0"/>
      <w:spacing w:before="120" w:after="120"/>
      <w:ind w:left="2551" w:hanging="567"/>
      <w:jc w:val="both"/>
    </w:pPr>
    <w:rPr>
      <w:rFonts w:eastAsiaTheme="minorEastAsia"/>
      <w:szCs w:val="22"/>
    </w:rPr>
  </w:style>
  <w:style w:type="paragraph" w:customStyle="1" w:styleId="Point4">
    <w:name w:val="Point 4"/>
    <w:basedOn w:val="Normal"/>
    <w:rsid w:val="00ED4F4B"/>
    <w:pPr>
      <w:autoSpaceDE w:val="0"/>
      <w:autoSpaceDN w:val="0"/>
      <w:adjustRightInd w:val="0"/>
      <w:spacing w:before="120" w:after="120"/>
      <w:ind w:left="3118" w:hanging="567"/>
      <w:jc w:val="both"/>
    </w:pPr>
    <w:rPr>
      <w:rFonts w:eastAsiaTheme="minorEastAsia"/>
      <w:szCs w:val="22"/>
    </w:rPr>
  </w:style>
  <w:style w:type="paragraph" w:customStyle="1" w:styleId="Tiret0">
    <w:name w:val="Tiret 0"/>
    <w:basedOn w:val="Point0"/>
    <w:rsid w:val="00ED4F4B"/>
    <w:pPr>
      <w:numPr>
        <w:numId w:val="27"/>
      </w:numPr>
      <w:tabs>
        <w:tab w:val="left" w:pos="850"/>
      </w:tabs>
    </w:pPr>
  </w:style>
  <w:style w:type="paragraph" w:customStyle="1" w:styleId="Tiret1">
    <w:name w:val="Tiret 1"/>
    <w:basedOn w:val="Point1"/>
    <w:rsid w:val="00ED4F4B"/>
    <w:pPr>
      <w:widowControl w:val="0"/>
      <w:numPr>
        <w:numId w:val="28"/>
      </w:numPr>
      <w:tabs>
        <w:tab w:val="left" w:pos="1417"/>
      </w:tabs>
      <w:autoSpaceDE w:val="0"/>
      <w:autoSpaceDN w:val="0"/>
      <w:adjustRightInd w:val="0"/>
    </w:pPr>
    <w:rPr>
      <w:rFonts w:eastAsiaTheme="minorEastAsia"/>
      <w:lang w:val="lt-LT" w:eastAsia="en-GB"/>
    </w:rPr>
  </w:style>
  <w:style w:type="paragraph" w:customStyle="1" w:styleId="Tiret2">
    <w:name w:val="Tiret 2"/>
    <w:basedOn w:val="Point2"/>
    <w:rsid w:val="00ED4F4B"/>
    <w:pPr>
      <w:numPr>
        <w:numId w:val="29"/>
      </w:numPr>
      <w:tabs>
        <w:tab w:val="left" w:pos="1984"/>
      </w:tabs>
    </w:pPr>
  </w:style>
  <w:style w:type="paragraph" w:customStyle="1" w:styleId="Tiret3">
    <w:name w:val="Tiret 3"/>
    <w:basedOn w:val="Point3"/>
    <w:rsid w:val="00ED4F4B"/>
    <w:pPr>
      <w:numPr>
        <w:numId w:val="30"/>
      </w:numPr>
      <w:tabs>
        <w:tab w:val="left" w:pos="2551"/>
      </w:tabs>
    </w:pPr>
  </w:style>
  <w:style w:type="paragraph" w:customStyle="1" w:styleId="Tiret4">
    <w:name w:val="Tiret 4"/>
    <w:basedOn w:val="Point4"/>
    <w:rsid w:val="00ED4F4B"/>
    <w:pPr>
      <w:numPr>
        <w:numId w:val="31"/>
      </w:numPr>
      <w:tabs>
        <w:tab w:val="left" w:pos="3118"/>
      </w:tabs>
    </w:pPr>
  </w:style>
  <w:style w:type="paragraph" w:customStyle="1" w:styleId="PointDouble0">
    <w:name w:val="PointDouble 0"/>
    <w:basedOn w:val="Normal"/>
    <w:rsid w:val="00ED4F4B"/>
    <w:pPr>
      <w:tabs>
        <w:tab w:val="left" w:pos="850"/>
      </w:tabs>
      <w:autoSpaceDE w:val="0"/>
      <w:autoSpaceDN w:val="0"/>
      <w:adjustRightInd w:val="0"/>
      <w:spacing w:before="120" w:after="120"/>
      <w:ind w:left="1417" w:hanging="1417"/>
      <w:jc w:val="both"/>
    </w:pPr>
    <w:rPr>
      <w:rFonts w:eastAsiaTheme="minorEastAsia"/>
      <w:szCs w:val="22"/>
    </w:rPr>
  </w:style>
  <w:style w:type="paragraph" w:customStyle="1" w:styleId="PointDouble1">
    <w:name w:val="PointDouble 1"/>
    <w:basedOn w:val="Normal"/>
    <w:rsid w:val="00ED4F4B"/>
    <w:pPr>
      <w:tabs>
        <w:tab w:val="left" w:pos="1417"/>
      </w:tabs>
      <w:autoSpaceDE w:val="0"/>
      <w:autoSpaceDN w:val="0"/>
      <w:adjustRightInd w:val="0"/>
      <w:spacing w:before="120" w:after="120"/>
      <w:ind w:left="1984" w:hanging="1134"/>
      <w:jc w:val="both"/>
    </w:pPr>
    <w:rPr>
      <w:rFonts w:eastAsiaTheme="minorEastAsia"/>
      <w:szCs w:val="22"/>
    </w:rPr>
  </w:style>
  <w:style w:type="paragraph" w:customStyle="1" w:styleId="PointDouble2">
    <w:name w:val="PointDouble 2"/>
    <w:basedOn w:val="Normal"/>
    <w:rsid w:val="00ED4F4B"/>
    <w:pPr>
      <w:tabs>
        <w:tab w:val="left" w:pos="1984"/>
      </w:tabs>
      <w:autoSpaceDE w:val="0"/>
      <w:autoSpaceDN w:val="0"/>
      <w:adjustRightInd w:val="0"/>
      <w:spacing w:before="120" w:after="120"/>
      <w:ind w:left="2551" w:hanging="1134"/>
      <w:jc w:val="both"/>
    </w:pPr>
    <w:rPr>
      <w:rFonts w:eastAsiaTheme="minorEastAsia"/>
      <w:szCs w:val="22"/>
    </w:rPr>
  </w:style>
  <w:style w:type="paragraph" w:customStyle="1" w:styleId="PointDouble3">
    <w:name w:val="PointDouble 3"/>
    <w:basedOn w:val="Normal"/>
    <w:rsid w:val="00ED4F4B"/>
    <w:pPr>
      <w:tabs>
        <w:tab w:val="left" w:pos="2551"/>
      </w:tabs>
      <w:autoSpaceDE w:val="0"/>
      <w:autoSpaceDN w:val="0"/>
      <w:adjustRightInd w:val="0"/>
      <w:spacing w:before="120" w:after="120"/>
      <w:ind w:left="3118" w:hanging="1134"/>
      <w:jc w:val="both"/>
    </w:pPr>
    <w:rPr>
      <w:rFonts w:eastAsiaTheme="minorEastAsia"/>
      <w:szCs w:val="22"/>
    </w:rPr>
  </w:style>
  <w:style w:type="paragraph" w:customStyle="1" w:styleId="PointDouble4">
    <w:name w:val="PointDouble 4"/>
    <w:basedOn w:val="Normal"/>
    <w:rsid w:val="00ED4F4B"/>
    <w:pPr>
      <w:tabs>
        <w:tab w:val="left" w:pos="3118"/>
      </w:tabs>
      <w:autoSpaceDE w:val="0"/>
      <w:autoSpaceDN w:val="0"/>
      <w:adjustRightInd w:val="0"/>
      <w:spacing w:before="120" w:after="120"/>
      <w:ind w:left="3685" w:hanging="1134"/>
      <w:jc w:val="both"/>
    </w:pPr>
    <w:rPr>
      <w:rFonts w:eastAsiaTheme="minorEastAsia"/>
      <w:szCs w:val="22"/>
    </w:rPr>
  </w:style>
  <w:style w:type="paragraph" w:customStyle="1" w:styleId="PointTriple0">
    <w:name w:val="PointTriple 0"/>
    <w:basedOn w:val="Normal"/>
    <w:rsid w:val="00ED4F4B"/>
    <w:pPr>
      <w:tabs>
        <w:tab w:val="left" w:pos="850"/>
        <w:tab w:val="left" w:pos="1417"/>
      </w:tabs>
      <w:autoSpaceDE w:val="0"/>
      <w:autoSpaceDN w:val="0"/>
      <w:adjustRightInd w:val="0"/>
      <w:spacing w:before="120" w:after="120"/>
      <w:ind w:left="1984" w:hanging="1984"/>
      <w:jc w:val="both"/>
    </w:pPr>
    <w:rPr>
      <w:rFonts w:eastAsiaTheme="minorEastAsia"/>
      <w:szCs w:val="22"/>
    </w:rPr>
  </w:style>
  <w:style w:type="paragraph" w:customStyle="1" w:styleId="PointTriple1">
    <w:name w:val="PointTriple 1"/>
    <w:basedOn w:val="Normal"/>
    <w:rsid w:val="00ED4F4B"/>
    <w:pPr>
      <w:tabs>
        <w:tab w:val="left" w:pos="1417"/>
        <w:tab w:val="left" w:pos="1984"/>
      </w:tabs>
      <w:autoSpaceDE w:val="0"/>
      <w:autoSpaceDN w:val="0"/>
      <w:adjustRightInd w:val="0"/>
      <w:spacing w:before="120" w:after="120"/>
      <w:ind w:left="2551" w:hanging="1701"/>
      <w:jc w:val="both"/>
    </w:pPr>
    <w:rPr>
      <w:rFonts w:eastAsiaTheme="minorEastAsia"/>
      <w:szCs w:val="22"/>
    </w:rPr>
  </w:style>
  <w:style w:type="paragraph" w:customStyle="1" w:styleId="PointTriple2">
    <w:name w:val="PointTriple 2"/>
    <w:basedOn w:val="Normal"/>
    <w:rsid w:val="00ED4F4B"/>
    <w:pPr>
      <w:tabs>
        <w:tab w:val="left" w:pos="1984"/>
        <w:tab w:val="left" w:pos="2551"/>
      </w:tabs>
      <w:autoSpaceDE w:val="0"/>
      <w:autoSpaceDN w:val="0"/>
      <w:adjustRightInd w:val="0"/>
      <w:spacing w:before="120" w:after="120"/>
      <w:ind w:left="3118" w:hanging="1701"/>
      <w:jc w:val="both"/>
    </w:pPr>
    <w:rPr>
      <w:rFonts w:eastAsiaTheme="minorEastAsia"/>
      <w:szCs w:val="22"/>
    </w:rPr>
  </w:style>
  <w:style w:type="paragraph" w:customStyle="1" w:styleId="PointTriple3">
    <w:name w:val="PointTriple 3"/>
    <w:basedOn w:val="Normal"/>
    <w:rsid w:val="00ED4F4B"/>
    <w:pPr>
      <w:tabs>
        <w:tab w:val="left" w:pos="2551"/>
        <w:tab w:val="left" w:pos="3118"/>
      </w:tabs>
      <w:autoSpaceDE w:val="0"/>
      <w:autoSpaceDN w:val="0"/>
      <w:adjustRightInd w:val="0"/>
      <w:spacing w:before="120" w:after="120"/>
      <w:ind w:left="3685" w:hanging="1701"/>
      <w:jc w:val="both"/>
    </w:pPr>
    <w:rPr>
      <w:rFonts w:eastAsiaTheme="minorEastAsia"/>
      <w:szCs w:val="22"/>
    </w:rPr>
  </w:style>
  <w:style w:type="paragraph" w:customStyle="1" w:styleId="PointTriple4">
    <w:name w:val="PointTriple 4"/>
    <w:basedOn w:val="Normal"/>
    <w:rsid w:val="00ED4F4B"/>
    <w:pPr>
      <w:tabs>
        <w:tab w:val="left" w:pos="3118"/>
        <w:tab w:val="left" w:pos="3685"/>
      </w:tabs>
      <w:autoSpaceDE w:val="0"/>
      <w:autoSpaceDN w:val="0"/>
      <w:adjustRightInd w:val="0"/>
      <w:spacing w:before="120" w:after="120"/>
      <w:ind w:left="4252" w:hanging="1701"/>
      <w:jc w:val="both"/>
    </w:pPr>
    <w:rPr>
      <w:rFonts w:eastAsiaTheme="minorEastAsia"/>
      <w:szCs w:val="22"/>
    </w:rPr>
  </w:style>
  <w:style w:type="paragraph" w:customStyle="1" w:styleId="NumPar1">
    <w:name w:val="NumPar 1"/>
    <w:basedOn w:val="Normal"/>
    <w:qFormat/>
    <w:rsid w:val="00ED4F4B"/>
    <w:pPr>
      <w:autoSpaceDE w:val="0"/>
      <w:autoSpaceDN w:val="0"/>
      <w:adjustRightInd w:val="0"/>
      <w:spacing w:before="120" w:after="120"/>
      <w:ind w:left="851" w:hanging="851"/>
      <w:jc w:val="both"/>
    </w:pPr>
    <w:rPr>
      <w:rFonts w:eastAsiaTheme="minorEastAsia"/>
      <w:szCs w:val="22"/>
    </w:rPr>
  </w:style>
  <w:style w:type="paragraph" w:customStyle="1" w:styleId="NumPar2">
    <w:name w:val="NumPar 2"/>
    <w:basedOn w:val="Normal"/>
    <w:next w:val="Text1"/>
    <w:rsid w:val="00ED4F4B"/>
    <w:pPr>
      <w:numPr>
        <w:ilvl w:val="1"/>
        <w:numId w:val="25"/>
      </w:numPr>
      <w:tabs>
        <w:tab w:val="left" w:pos="850"/>
      </w:tabs>
      <w:autoSpaceDE w:val="0"/>
      <w:autoSpaceDN w:val="0"/>
      <w:adjustRightInd w:val="0"/>
      <w:spacing w:before="120" w:after="120"/>
      <w:jc w:val="both"/>
    </w:pPr>
    <w:rPr>
      <w:rFonts w:eastAsiaTheme="minorEastAsia"/>
      <w:szCs w:val="22"/>
    </w:rPr>
  </w:style>
  <w:style w:type="paragraph" w:customStyle="1" w:styleId="NumPar3">
    <w:name w:val="NumPar 3"/>
    <w:basedOn w:val="Normal"/>
    <w:next w:val="Text1"/>
    <w:rsid w:val="00ED4F4B"/>
    <w:pPr>
      <w:numPr>
        <w:ilvl w:val="2"/>
        <w:numId w:val="25"/>
      </w:numPr>
      <w:tabs>
        <w:tab w:val="left" w:pos="850"/>
      </w:tabs>
      <w:autoSpaceDE w:val="0"/>
      <w:autoSpaceDN w:val="0"/>
      <w:adjustRightInd w:val="0"/>
      <w:spacing w:before="120" w:after="120"/>
      <w:jc w:val="both"/>
    </w:pPr>
    <w:rPr>
      <w:rFonts w:eastAsiaTheme="minorEastAsia"/>
      <w:szCs w:val="22"/>
    </w:rPr>
  </w:style>
  <w:style w:type="paragraph" w:customStyle="1" w:styleId="NumPar4">
    <w:name w:val="NumPar 4"/>
    <w:basedOn w:val="Normal"/>
    <w:next w:val="Text1"/>
    <w:rsid w:val="00ED4F4B"/>
    <w:pPr>
      <w:numPr>
        <w:ilvl w:val="3"/>
        <w:numId w:val="25"/>
      </w:numPr>
      <w:tabs>
        <w:tab w:val="left" w:pos="850"/>
      </w:tabs>
      <w:autoSpaceDE w:val="0"/>
      <w:autoSpaceDN w:val="0"/>
      <w:adjustRightInd w:val="0"/>
      <w:spacing w:before="120" w:after="120"/>
      <w:jc w:val="both"/>
    </w:pPr>
    <w:rPr>
      <w:rFonts w:eastAsiaTheme="minorEastAsia"/>
      <w:szCs w:val="22"/>
    </w:rPr>
  </w:style>
  <w:style w:type="paragraph" w:customStyle="1" w:styleId="ManualNumPar1">
    <w:name w:val="Manual NumPar 1"/>
    <w:basedOn w:val="Normal"/>
    <w:next w:val="Text1"/>
    <w:rsid w:val="00ED4F4B"/>
    <w:pPr>
      <w:autoSpaceDE w:val="0"/>
      <w:autoSpaceDN w:val="0"/>
      <w:adjustRightInd w:val="0"/>
      <w:spacing w:before="120" w:after="120"/>
      <w:ind w:left="850" w:hanging="850"/>
      <w:jc w:val="both"/>
    </w:pPr>
    <w:rPr>
      <w:rFonts w:eastAsiaTheme="minorEastAsia"/>
      <w:szCs w:val="22"/>
    </w:rPr>
  </w:style>
  <w:style w:type="paragraph" w:customStyle="1" w:styleId="ManualNumPar2">
    <w:name w:val="Manual NumPar 2"/>
    <w:basedOn w:val="Normal"/>
    <w:next w:val="Text1"/>
    <w:rsid w:val="00ED4F4B"/>
    <w:pPr>
      <w:autoSpaceDE w:val="0"/>
      <w:autoSpaceDN w:val="0"/>
      <w:adjustRightInd w:val="0"/>
      <w:spacing w:before="120" w:after="120"/>
      <w:ind w:left="850" w:hanging="850"/>
      <w:jc w:val="both"/>
    </w:pPr>
    <w:rPr>
      <w:rFonts w:eastAsiaTheme="minorEastAsia"/>
      <w:szCs w:val="22"/>
    </w:rPr>
  </w:style>
  <w:style w:type="paragraph" w:customStyle="1" w:styleId="ManualNumPar3">
    <w:name w:val="Manual NumPar 3"/>
    <w:basedOn w:val="Normal"/>
    <w:next w:val="Text1"/>
    <w:rsid w:val="00ED4F4B"/>
    <w:pPr>
      <w:autoSpaceDE w:val="0"/>
      <w:autoSpaceDN w:val="0"/>
      <w:adjustRightInd w:val="0"/>
      <w:spacing w:before="120" w:after="120"/>
      <w:ind w:left="850" w:hanging="850"/>
      <w:jc w:val="both"/>
    </w:pPr>
    <w:rPr>
      <w:rFonts w:eastAsiaTheme="minorEastAsia"/>
      <w:szCs w:val="22"/>
    </w:rPr>
  </w:style>
  <w:style w:type="paragraph" w:customStyle="1" w:styleId="ManualNumPar4">
    <w:name w:val="Manual NumPar 4"/>
    <w:basedOn w:val="Normal"/>
    <w:next w:val="Text1"/>
    <w:rsid w:val="00ED4F4B"/>
    <w:pPr>
      <w:autoSpaceDE w:val="0"/>
      <w:autoSpaceDN w:val="0"/>
      <w:adjustRightInd w:val="0"/>
      <w:spacing w:before="120" w:after="120"/>
      <w:ind w:left="850" w:hanging="850"/>
      <w:jc w:val="both"/>
    </w:pPr>
    <w:rPr>
      <w:rFonts w:eastAsiaTheme="minorEastAsia"/>
      <w:szCs w:val="22"/>
    </w:rPr>
  </w:style>
  <w:style w:type="paragraph" w:customStyle="1" w:styleId="QuotedNumPar">
    <w:name w:val="Quoted NumPar"/>
    <w:basedOn w:val="Normal"/>
    <w:rsid w:val="00ED4F4B"/>
    <w:pPr>
      <w:autoSpaceDE w:val="0"/>
      <w:autoSpaceDN w:val="0"/>
      <w:adjustRightInd w:val="0"/>
      <w:spacing w:before="120" w:after="120"/>
      <w:ind w:left="1417" w:hanging="567"/>
      <w:jc w:val="both"/>
    </w:pPr>
    <w:rPr>
      <w:rFonts w:eastAsiaTheme="minorEastAsia"/>
      <w:szCs w:val="22"/>
    </w:rPr>
  </w:style>
  <w:style w:type="paragraph" w:customStyle="1" w:styleId="ManualHeading1">
    <w:name w:val="Manual Heading 1"/>
    <w:basedOn w:val="Normal"/>
    <w:next w:val="Text1"/>
    <w:rsid w:val="00ED4F4B"/>
    <w:pPr>
      <w:keepNext/>
      <w:tabs>
        <w:tab w:val="left" w:pos="850"/>
      </w:tabs>
      <w:autoSpaceDE w:val="0"/>
      <w:autoSpaceDN w:val="0"/>
      <w:adjustRightInd w:val="0"/>
      <w:spacing w:before="360" w:after="120"/>
      <w:ind w:left="850" w:hanging="850"/>
      <w:jc w:val="both"/>
      <w:outlineLvl w:val="0"/>
    </w:pPr>
    <w:rPr>
      <w:rFonts w:eastAsiaTheme="minorEastAsia"/>
      <w:b/>
      <w:smallCaps/>
      <w:szCs w:val="22"/>
    </w:rPr>
  </w:style>
  <w:style w:type="paragraph" w:customStyle="1" w:styleId="ManualHeading2">
    <w:name w:val="Manual Heading 2"/>
    <w:basedOn w:val="Normal"/>
    <w:next w:val="Text1"/>
    <w:rsid w:val="00ED4F4B"/>
    <w:pPr>
      <w:keepNext/>
      <w:tabs>
        <w:tab w:val="left" w:pos="850"/>
      </w:tabs>
      <w:autoSpaceDE w:val="0"/>
      <w:autoSpaceDN w:val="0"/>
      <w:adjustRightInd w:val="0"/>
      <w:spacing w:before="120" w:after="120"/>
      <w:ind w:left="850" w:hanging="850"/>
      <w:jc w:val="both"/>
      <w:outlineLvl w:val="1"/>
    </w:pPr>
    <w:rPr>
      <w:rFonts w:eastAsiaTheme="minorEastAsia"/>
      <w:b/>
      <w:szCs w:val="22"/>
    </w:rPr>
  </w:style>
  <w:style w:type="paragraph" w:customStyle="1" w:styleId="ManualHeading3">
    <w:name w:val="Manual Heading 3"/>
    <w:basedOn w:val="Normal"/>
    <w:next w:val="Text1"/>
    <w:rsid w:val="00ED4F4B"/>
    <w:pPr>
      <w:keepNext/>
      <w:tabs>
        <w:tab w:val="left" w:pos="850"/>
      </w:tabs>
      <w:autoSpaceDE w:val="0"/>
      <w:autoSpaceDN w:val="0"/>
      <w:adjustRightInd w:val="0"/>
      <w:spacing w:before="120" w:after="120"/>
      <w:ind w:left="850" w:hanging="850"/>
      <w:jc w:val="both"/>
      <w:outlineLvl w:val="2"/>
    </w:pPr>
    <w:rPr>
      <w:rFonts w:eastAsiaTheme="minorEastAsia"/>
      <w:i/>
      <w:szCs w:val="22"/>
    </w:rPr>
  </w:style>
  <w:style w:type="paragraph" w:customStyle="1" w:styleId="ManualHeading4">
    <w:name w:val="Manual Heading 4"/>
    <w:basedOn w:val="Normal"/>
    <w:next w:val="Text1"/>
    <w:rsid w:val="00ED4F4B"/>
    <w:pPr>
      <w:keepNext/>
      <w:tabs>
        <w:tab w:val="left" w:pos="850"/>
      </w:tabs>
      <w:autoSpaceDE w:val="0"/>
      <w:autoSpaceDN w:val="0"/>
      <w:adjustRightInd w:val="0"/>
      <w:spacing w:before="120" w:after="120"/>
      <w:ind w:left="850" w:hanging="850"/>
      <w:jc w:val="both"/>
      <w:outlineLvl w:val="3"/>
    </w:pPr>
    <w:rPr>
      <w:rFonts w:eastAsiaTheme="minorEastAsia"/>
      <w:szCs w:val="22"/>
    </w:rPr>
  </w:style>
  <w:style w:type="paragraph" w:customStyle="1" w:styleId="ChapterTitle">
    <w:name w:val="ChapterTitle"/>
    <w:basedOn w:val="Normal"/>
    <w:next w:val="Normal"/>
    <w:rsid w:val="00ED4F4B"/>
    <w:pPr>
      <w:keepNext/>
      <w:autoSpaceDE w:val="0"/>
      <w:autoSpaceDN w:val="0"/>
      <w:adjustRightInd w:val="0"/>
      <w:spacing w:before="120" w:after="360"/>
      <w:jc w:val="center"/>
    </w:pPr>
    <w:rPr>
      <w:rFonts w:eastAsiaTheme="minorEastAsia"/>
      <w:b/>
      <w:sz w:val="32"/>
      <w:szCs w:val="22"/>
    </w:rPr>
  </w:style>
  <w:style w:type="paragraph" w:customStyle="1" w:styleId="PartTitle">
    <w:name w:val="PartTitle"/>
    <w:basedOn w:val="Normal"/>
    <w:next w:val="ChapterTitle"/>
    <w:rsid w:val="00ED4F4B"/>
    <w:pPr>
      <w:autoSpaceDE w:val="0"/>
      <w:autoSpaceDN w:val="0"/>
      <w:adjustRightInd w:val="0"/>
      <w:spacing w:before="120" w:after="360"/>
      <w:jc w:val="center"/>
    </w:pPr>
    <w:rPr>
      <w:rFonts w:eastAsiaTheme="minorEastAsia"/>
      <w:b/>
      <w:sz w:val="36"/>
      <w:szCs w:val="22"/>
    </w:rPr>
  </w:style>
  <w:style w:type="paragraph" w:customStyle="1" w:styleId="SectionTitle">
    <w:name w:val="SectionTitle"/>
    <w:basedOn w:val="Normal"/>
    <w:next w:val="Heading1"/>
    <w:rsid w:val="00ED4F4B"/>
    <w:pPr>
      <w:keepNext/>
      <w:autoSpaceDE w:val="0"/>
      <w:autoSpaceDN w:val="0"/>
      <w:adjustRightInd w:val="0"/>
      <w:spacing w:before="120" w:after="360"/>
      <w:jc w:val="center"/>
    </w:pPr>
    <w:rPr>
      <w:rFonts w:eastAsiaTheme="minorEastAsia"/>
      <w:b/>
      <w:smallCaps/>
      <w:sz w:val="28"/>
      <w:szCs w:val="22"/>
    </w:rPr>
  </w:style>
  <w:style w:type="paragraph" w:customStyle="1" w:styleId="TableTitle">
    <w:name w:val="Table Title"/>
    <w:basedOn w:val="Normal"/>
    <w:next w:val="Normal"/>
    <w:rsid w:val="00ED4F4B"/>
    <w:pPr>
      <w:autoSpaceDE w:val="0"/>
      <w:autoSpaceDN w:val="0"/>
      <w:adjustRightInd w:val="0"/>
      <w:spacing w:before="120" w:after="120"/>
      <w:jc w:val="center"/>
    </w:pPr>
    <w:rPr>
      <w:rFonts w:eastAsiaTheme="minorEastAsia"/>
      <w:b/>
      <w:szCs w:val="22"/>
    </w:rPr>
  </w:style>
  <w:style w:type="character" w:customStyle="1" w:styleId="Marker2">
    <w:name w:val="Marker2"/>
    <w:basedOn w:val="DefaultParagraphFont"/>
    <w:rsid w:val="00ED4F4B"/>
    <w:rPr>
      <w:color w:val="FF0000"/>
      <w:shd w:val="clear" w:color="auto" w:fill="auto"/>
    </w:rPr>
  </w:style>
  <w:style w:type="paragraph" w:customStyle="1" w:styleId="Point0number">
    <w:name w:val="Point 0 (number)"/>
    <w:basedOn w:val="Normal"/>
    <w:qFormat/>
    <w:rsid w:val="00ED4F4B"/>
    <w:pPr>
      <w:autoSpaceDE w:val="0"/>
      <w:autoSpaceDN w:val="0"/>
      <w:adjustRightInd w:val="0"/>
      <w:spacing w:before="120" w:after="120"/>
      <w:ind w:left="851" w:hanging="851"/>
      <w:jc w:val="both"/>
    </w:pPr>
    <w:rPr>
      <w:rFonts w:eastAsiaTheme="minorEastAsia"/>
      <w:szCs w:val="22"/>
    </w:rPr>
  </w:style>
  <w:style w:type="paragraph" w:customStyle="1" w:styleId="Point1number">
    <w:name w:val="Point 1 (number)"/>
    <w:basedOn w:val="Normal"/>
    <w:rsid w:val="00ED4F4B"/>
    <w:pPr>
      <w:numPr>
        <w:ilvl w:val="2"/>
        <w:numId w:val="26"/>
      </w:numPr>
      <w:tabs>
        <w:tab w:val="left" w:pos="1417"/>
      </w:tabs>
      <w:autoSpaceDE w:val="0"/>
      <w:autoSpaceDN w:val="0"/>
      <w:adjustRightInd w:val="0"/>
      <w:spacing w:before="120" w:after="120"/>
      <w:jc w:val="both"/>
    </w:pPr>
    <w:rPr>
      <w:rFonts w:eastAsiaTheme="minorEastAsia"/>
      <w:szCs w:val="22"/>
    </w:rPr>
  </w:style>
  <w:style w:type="paragraph" w:customStyle="1" w:styleId="Point2number">
    <w:name w:val="Point 2 (number)"/>
    <w:basedOn w:val="Normal"/>
    <w:qFormat/>
    <w:rsid w:val="00ED4F4B"/>
    <w:pPr>
      <w:autoSpaceDE w:val="0"/>
      <w:autoSpaceDN w:val="0"/>
      <w:adjustRightInd w:val="0"/>
      <w:spacing w:before="120" w:after="120"/>
      <w:ind w:left="1985" w:hanging="567"/>
      <w:jc w:val="both"/>
    </w:pPr>
    <w:rPr>
      <w:rFonts w:eastAsiaTheme="minorEastAsia"/>
      <w:szCs w:val="22"/>
    </w:rPr>
  </w:style>
  <w:style w:type="paragraph" w:customStyle="1" w:styleId="Point3number">
    <w:name w:val="Point 3 (number)"/>
    <w:basedOn w:val="Normal"/>
    <w:rsid w:val="00ED4F4B"/>
    <w:pPr>
      <w:numPr>
        <w:ilvl w:val="6"/>
        <w:numId w:val="26"/>
      </w:numPr>
      <w:tabs>
        <w:tab w:val="left" w:pos="2551"/>
      </w:tabs>
      <w:autoSpaceDE w:val="0"/>
      <w:autoSpaceDN w:val="0"/>
      <w:adjustRightInd w:val="0"/>
      <w:spacing w:before="120" w:after="120"/>
      <w:jc w:val="both"/>
    </w:pPr>
    <w:rPr>
      <w:rFonts w:eastAsiaTheme="minorEastAsia"/>
      <w:szCs w:val="22"/>
    </w:rPr>
  </w:style>
  <w:style w:type="paragraph" w:customStyle="1" w:styleId="Point0letter">
    <w:name w:val="Point 0 (letter)"/>
    <w:basedOn w:val="Normal"/>
    <w:rsid w:val="00ED4F4B"/>
    <w:pPr>
      <w:numPr>
        <w:ilvl w:val="1"/>
        <w:numId w:val="26"/>
      </w:numPr>
      <w:tabs>
        <w:tab w:val="left" w:pos="850"/>
      </w:tabs>
      <w:autoSpaceDE w:val="0"/>
      <w:autoSpaceDN w:val="0"/>
      <w:adjustRightInd w:val="0"/>
      <w:spacing w:before="120" w:after="120"/>
      <w:jc w:val="both"/>
    </w:pPr>
    <w:rPr>
      <w:rFonts w:eastAsiaTheme="minorEastAsia"/>
      <w:szCs w:val="22"/>
    </w:rPr>
  </w:style>
  <w:style w:type="paragraph" w:customStyle="1" w:styleId="Point1letter">
    <w:name w:val="Point 1 (letter)"/>
    <w:qFormat/>
    <w:rsid w:val="00ED4F4B"/>
    <w:pPr>
      <w:widowControl w:val="0"/>
      <w:autoSpaceDE w:val="0"/>
      <w:autoSpaceDN w:val="0"/>
      <w:adjustRightInd w:val="0"/>
      <w:spacing w:before="120" w:after="120"/>
      <w:ind w:left="1418" w:hanging="567"/>
      <w:jc w:val="both"/>
    </w:pPr>
    <w:rPr>
      <w:rFonts w:eastAsiaTheme="minorEastAsia"/>
      <w:sz w:val="24"/>
      <w:szCs w:val="22"/>
      <w:lang w:val="lt-LT"/>
    </w:rPr>
  </w:style>
  <w:style w:type="paragraph" w:customStyle="1" w:styleId="Point2letter">
    <w:name w:val="Point 2 (letter)"/>
    <w:basedOn w:val="Normal"/>
    <w:rsid w:val="00ED4F4B"/>
    <w:pPr>
      <w:autoSpaceDE w:val="0"/>
      <w:autoSpaceDN w:val="0"/>
      <w:adjustRightInd w:val="0"/>
      <w:spacing w:before="120" w:after="120"/>
      <w:ind w:left="1985" w:hanging="567"/>
      <w:jc w:val="both"/>
    </w:pPr>
    <w:rPr>
      <w:rFonts w:eastAsiaTheme="minorEastAsia"/>
      <w:szCs w:val="22"/>
    </w:rPr>
  </w:style>
  <w:style w:type="paragraph" w:customStyle="1" w:styleId="Point3letter">
    <w:name w:val="Point 3 (letter)"/>
    <w:basedOn w:val="Normal"/>
    <w:rsid w:val="00ED4F4B"/>
    <w:pPr>
      <w:numPr>
        <w:ilvl w:val="7"/>
        <w:numId w:val="26"/>
      </w:numPr>
      <w:tabs>
        <w:tab w:val="left" w:pos="2551"/>
      </w:tabs>
      <w:autoSpaceDE w:val="0"/>
      <w:autoSpaceDN w:val="0"/>
      <w:adjustRightInd w:val="0"/>
      <w:spacing w:before="120" w:after="120"/>
      <w:jc w:val="both"/>
    </w:pPr>
    <w:rPr>
      <w:rFonts w:eastAsiaTheme="minorEastAsia"/>
      <w:szCs w:val="22"/>
    </w:rPr>
  </w:style>
  <w:style w:type="paragraph" w:customStyle="1" w:styleId="Point4letter">
    <w:name w:val="Point 4 (letter)"/>
    <w:basedOn w:val="Normal"/>
    <w:rsid w:val="00ED4F4B"/>
    <w:pPr>
      <w:numPr>
        <w:ilvl w:val="8"/>
        <w:numId w:val="26"/>
      </w:numPr>
      <w:tabs>
        <w:tab w:val="left" w:pos="3118"/>
      </w:tabs>
      <w:autoSpaceDE w:val="0"/>
      <w:autoSpaceDN w:val="0"/>
      <w:adjustRightInd w:val="0"/>
      <w:spacing w:before="120" w:after="120"/>
      <w:jc w:val="both"/>
    </w:pPr>
    <w:rPr>
      <w:rFonts w:eastAsiaTheme="minorEastAsia"/>
      <w:szCs w:val="22"/>
    </w:rPr>
  </w:style>
  <w:style w:type="paragraph" w:customStyle="1" w:styleId="Bullet0">
    <w:name w:val="Bullet 0"/>
    <w:basedOn w:val="Normal"/>
    <w:rsid w:val="00ED4F4B"/>
    <w:pPr>
      <w:numPr>
        <w:numId w:val="23"/>
      </w:numPr>
      <w:tabs>
        <w:tab w:val="left" w:pos="850"/>
      </w:tabs>
      <w:autoSpaceDE w:val="0"/>
      <w:autoSpaceDN w:val="0"/>
      <w:adjustRightInd w:val="0"/>
      <w:spacing w:before="120" w:after="120"/>
      <w:jc w:val="both"/>
    </w:pPr>
    <w:rPr>
      <w:rFonts w:eastAsiaTheme="minorEastAsia"/>
      <w:szCs w:val="22"/>
    </w:rPr>
  </w:style>
  <w:style w:type="paragraph" w:customStyle="1" w:styleId="Langue">
    <w:name w:val="Langue"/>
    <w:basedOn w:val="Normal"/>
    <w:next w:val="Rfrenceinterne"/>
    <w:rsid w:val="00ED4F4B"/>
    <w:pPr>
      <w:framePr w:wrap="auto" w:vAnchor="page" w:hAnchor="text" w:xAlign="center" w:y="14742"/>
      <w:autoSpaceDE w:val="0"/>
      <w:autoSpaceDN w:val="0"/>
      <w:adjustRightInd w:val="0"/>
      <w:spacing w:after="600"/>
      <w:jc w:val="center"/>
    </w:pPr>
    <w:rPr>
      <w:rFonts w:eastAsiaTheme="minorEastAsia"/>
      <w:b/>
      <w:caps/>
      <w:szCs w:val="22"/>
    </w:rPr>
  </w:style>
  <w:style w:type="paragraph" w:customStyle="1" w:styleId="Rfrenceinterne">
    <w:name w:val="Référence interne"/>
    <w:basedOn w:val="Normal"/>
    <w:next w:val="Rfrenceinterinstitutionnelle"/>
    <w:rsid w:val="00ED4F4B"/>
    <w:pPr>
      <w:autoSpaceDE w:val="0"/>
      <w:autoSpaceDN w:val="0"/>
      <w:adjustRightInd w:val="0"/>
      <w:ind w:left="5103"/>
    </w:pPr>
    <w:rPr>
      <w:rFonts w:eastAsiaTheme="minorEastAsia"/>
      <w:szCs w:val="22"/>
    </w:rPr>
  </w:style>
  <w:style w:type="paragraph" w:customStyle="1" w:styleId="Statut">
    <w:name w:val="Statut"/>
    <w:basedOn w:val="Normal"/>
    <w:next w:val="Typedudocument"/>
    <w:rsid w:val="00ED4F4B"/>
    <w:pPr>
      <w:autoSpaceDE w:val="0"/>
      <w:autoSpaceDN w:val="0"/>
      <w:adjustRightInd w:val="0"/>
      <w:spacing w:before="360"/>
      <w:jc w:val="center"/>
    </w:pPr>
    <w:rPr>
      <w:rFonts w:eastAsiaTheme="minorEastAsia"/>
      <w:szCs w:val="22"/>
    </w:rPr>
  </w:style>
  <w:style w:type="paragraph" w:customStyle="1" w:styleId="Typedudocument">
    <w:name w:val="Type du document"/>
    <w:basedOn w:val="Normal"/>
    <w:next w:val="Titreobjet"/>
    <w:rsid w:val="00ED4F4B"/>
    <w:pPr>
      <w:autoSpaceDE w:val="0"/>
      <w:autoSpaceDN w:val="0"/>
      <w:adjustRightInd w:val="0"/>
      <w:spacing w:before="360"/>
      <w:jc w:val="center"/>
    </w:pPr>
    <w:rPr>
      <w:rFonts w:eastAsiaTheme="minorEastAsia"/>
      <w:b/>
      <w:szCs w:val="22"/>
    </w:rPr>
  </w:style>
  <w:style w:type="paragraph" w:customStyle="1" w:styleId="Titreobjet">
    <w:name w:val="Titre objet"/>
    <w:basedOn w:val="Normal"/>
    <w:next w:val="IntrtEEE"/>
    <w:rsid w:val="00ED4F4B"/>
    <w:pPr>
      <w:autoSpaceDE w:val="0"/>
      <w:autoSpaceDN w:val="0"/>
      <w:adjustRightInd w:val="0"/>
      <w:spacing w:before="360" w:after="360"/>
      <w:jc w:val="center"/>
    </w:pPr>
    <w:rPr>
      <w:rFonts w:eastAsiaTheme="minorEastAsia"/>
      <w:b/>
      <w:szCs w:val="22"/>
    </w:rPr>
  </w:style>
  <w:style w:type="paragraph" w:customStyle="1" w:styleId="IntrtEEE">
    <w:name w:val="Intérêt EEE"/>
    <w:basedOn w:val="Languesfaisantfoi"/>
    <w:next w:val="Normal"/>
    <w:rsid w:val="00ED4F4B"/>
    <w:pPr>
      <w:spacing w:after="240"/>
    </w:pPr>
  </w:style>
  <w:style w:type="paragraph" w:customStyle="1" w:styleId="Languesfaisantfoi">
    <w:name w:val="Langues faisant foi"/>
    <w:basedOn w:val="Normal"/>
    <w:next w:val="Normal"/>
    <w:rsid w:val="00ED4F4B"/>
    <w:pPr>
      <w:autoSpaceDE w:val="0"/>
      <w:autoSpaceDN w:val="0"/>
      <w:adjustRightInd w:val="0"/>
      <w:spacing w:before="360"/>
      <w:jc w:val="center"/>
    </w:pPr>
    <w:rPr>
      <w:rFonts w:eastAsiaTheme="minorEastAsia"/>
      <w:szCs w:val="22"/>
    </w:rPr>
  </w:style>
  <w:style w:type="paragraph" w:customStyle="1" w:styleId="Nomdelinstitution">
    <w:name w:val="Nom de l'institution"/>
    <w:basedOn w:val="Normal"/>
    <w:next w:val="Emission"/>
    <w:rsid w:val="00ED4F4B"/>
    <w:pPr>
      <w:autoSpaceDE w:val="0"/>
      <w:autoSpaceDN w:val="0"/>
      <w:adjustRightInd w:val="0"/>
    </w:pPr>
    <w:rPr>
      <w:rFonts w:ascii="Arial" w:eastAsiaTheme="minorEastAsia" w:hAnsi="Arial" w:cs="Arial"/>
      <w:szCs w:val="22"/>
    </w:rPr>
  </w:style>
  <w:style w:type="paragraph" w:customStyle="1" w:styleId="Emission">
    <w:name w:val="Emission"/>
    <w:basedOn w:val="Normal"/>
    <w:next w:val="Rfrenceinstitutionnelle"/>
    <w:rsid w:val="00ED4F4B"/>
    <w:pPr>
      <w:autoSpaceDE w:val="0"/>
      <w:autoSpaceDN w:val="0"/>
      <w:adjustRightInd w:val="0"/>
      <w:ind w:left="5103"/>
    </w:pPr>
    <w:rPr>
      <w:rFonts w:eastAsiaTheme="minorEastAsia"/>
      <w:szCs w:val="22"/>
    </w:rPr>
  </w:style>
  <w:style w:type="paragraph" w:customStyle="1" w:styleId="Rfrenceinstitutionnelle">
    <w:name w:val="Référence institutionnelle"/>
    <w:basedOn w:val="Normal"/>
    <w:next w:val="Confidentialit"/>
    <w:rsid w:val="00ED4F4B"/>
    <w:pPr>
      <w:autoSpaceDE w:val="0"/>
      <w:autoSpaceDN w:val="0"/>
      <w:adjustRightInd w:val="0"/>
      <w:spacing w:after="240"/>
      <w:ind w:left="5103"/>
    </w:pPr>
    <w:rPr>
      <w:rFonts w:eastAsiaTheme="minorEastAsia"/>
      <w:szCs w:val="22"/>
    </w:rPr>
  </w:style>
  <w:style w:type="paragraph" w:customStyle="1" w:styleId="Confidentialit">
    <w:name w:val="Confidentialité"/>
    <w:basedOn w:val="Normal"/>
    <w:next w:val="TypedudocumentPagedecouverture"/>
    <w:rsid w:val="00ED4F4B"/>
    <w:pPr>
      <w:autoSpaceDE w:val="0"/>
      <w:autoSpaceDN w:val="0"/>
      <w:adjustRightInd w:val="0"/>
      <w:spacing w:before="240" w:after="240"/>
      <w:ind w:left="5103"/>
    </w:pPr>
    <w:rPr>
      <w:rFonts w:eastAsiaTheme="minorEastAsia"/>
      <w:i/>
      <w:sz w:val="32"/>
      <w:szCs w:val="22"/>
    </w:rPr>
  </w:style>
  <w:style w:type="paragraph" w:customStyle="1" w:styleId="TypedudocumentPagedecouverture">
    <w:name w:val="Type du document (Page de couverture)"/>
    <w:basedOn w:val="Typedudocument"/>
    <w:next w:val="TitreobjetPagedecouverture"/>
    <w:rsid w:val="00ED4F4B"/>
  </w:style>
  <w:style w:type="paragraph" w:customStyle="1" w:styleId="TitreobjetPagedecouverture">
    <w:name w:val="Titre objet (Page de couverture)"/>
    <w:basedOn w:val="Titreobjet"/>
    <w:next w:val="IntrtEEEPagedecouverture"/>
    <w:rsid w:val="00ED4F4B"/>
  </w:style>
  <w:style w:type="paragraph" w:customStyle="1" w:styleId="IntrtEEEPagedecouverture">
    <w:name w:val="Intérêt EEE (Page de couverture)"/>
    <w:basedOn w:val="IntrtEEE"/>
    <w:next w:val="Rfrencecroise"/>
    <w:rsid w:val="00ED4F4B"/>
  </w:style>
  <w:style w:type="paragraph" w:customStyle="1" w:styleId="Rfrencecroise">
    <w:name w:val="Référence croisée"/>
    <w:basedOn w:val="Normal"/>
    <w:rsid w:val="00ED4F4B"/>
    <w:pPr>
      <w:autoSpaceDE w:val="0"/>
      <w:autoSpaceDN w:val="0"/>
      <w:adjustRightInd w:val="0"/>
      <w:jc w:val="center"/>
    </w:pPr>
    <w:rPr>
      <w:rFonts w:eastAsiaTheme="minorEastAsia"/>
      <w:szCs w:val="22"/>
    </w:rPr>
  </w:style>
  <w:style w:type="paragraph" w:customStyle="1" w:styleId="Pagedecouverture">
    <w:name w:val="Page de couverture"/>
    <w:basedOn w:val="Normal"/>
    <w:next w:val="Normal"/>
    <w:rsid w:val="00ED4F4B"/>
    <w:pPr>
      <w:autoSpaceDE w:val="0"/>
      <w:autoSpaceDN w:val="0"/>
      <w:adjustRightInd w:val="0"/>
      <w:jc w:val="both"/>
    </w:pPr>
    <w:rPr>
      <w:rFonts w:eastAsiaTheme="minorEastAsia"/>
      <w:szCs w:val="22"/>
    </w:rPr>
  </w:style>
  <w:style w:type="paragraph" w:customStyle="1" w:styleId="Declassification">
    <w:name w:val="Declassification"/>
    <w:basedOn w:val="Normal"/>
    <w:next w:val="Normal"/>
    <w:rsid w:val="00ED4F4B"/>
    <w:pPr>
      <w:autoSpaceDE w:val="0"/>
      <w:autoSpaceDN w:val="0"/>
      <w:adjustRightInd w:val="0"/>
      <w:jc w:val="both"/>
    </w:pPr>
    <w:rPr>
      <w:rFonts w:eastAsiaTheme="minorEastAsia"/>
      <w:szCs w:val="22"/>
    </w:rPr>
  </w:style>
  <w:style w:type="paragraph" w:customStyle="1" w:styleId="Disclaimer">
    <w:name w:val="Disclaimer"/>
    <w:basedOn w:val="Normal"/>
    <w:rsid w:val="00ED4F4B"/>
    <w:pPr>
      <w:framePr w:w="8220" w:wrap="notBeside" w:hAnchor="margin" w:xAlign="center" w:y="10402"/>
      <w:pBdr>
        <w:top w:val="single" w:sz="6" w:space="4" w:color="auto"/>
        <w:left w:val="single" w:sz="6" w:space="7" w:color="auto"/>
        <w:bottom w:val="single" w:sz="6" w:space="4" w:color="auto"/>
        <w:right w:val="single" w:sz="6" w:space="7" w:color="auto"/>
      </w:pBdr>
      <w:shd w:val="clear" w:color="FFFFFF" w:fill="auto"/>
      <w:autoSpaceDE w:val="0"/>
      <w:autoSpaceDN w:val="0"/>
      <w:adjustRightInd w:val="0"/>
      <w:spacing w:before="120" w:after="120"/>
      <w:jc w:val="both"/>
    </w:pPr>
    <w:rPr>
      <w:rFonts w:eastAsiaTheme="minorEastAsia"/>
      <w:szCs w:val="22"/>
    </w:rPr>
  </w:style>
  <w:style w:type="paragraph" w:customStyle="1" w:styleId="Annexetitreexpos">
    <w:name w:val="Annexe titre (exposé)"/>
    <w:basedOn w:val="Normal"/>
    <w:next w:val="Normal"/>
    <w:rsid w:val="00ED4F4B"/>
    <w:pPr>
      <w:autoSpaceDE w:val="0"/>
      <w:autoSpaceDN w:val="0"/>
      <w:adjustRightInd w:val="0"/>
      <w:spacing w:before="120" w:after="120"/>
      <w:jc w:val="center"/>
    </w:pPr>
    <w:rPr>
      <w:rFonts w:eastAsiaTheme="minorEastAsia"/>
      <w:b/>
      <w:szCs w:val="22"/>
      <w:u w:val="single"/>
    </w:rPr>
  </w:style>
  <w:style w:type="paragraph" w:customStyle="1" w:styleId="Annexetitre">
    <w:name w:val="Annexe titre"/>
    <w:basedOn w:val="Normal"/>
    <w:next w:val="Normal"/>
    <w:rsid w:val="00ED4F4B"/>
    <w:pPr>
      <w:autoSpaceDE w:val="0"/>
      <w:autoSpaceDN w:val="0"/>
      <w:adjustRightInd w:val="0"/>
      <w:spacing w:before="120" w:after="120"/>
      <w:jc w:val="center"/>
    </w:pPr>
    <w:rPr>
      <w:rFonts w:eastAsiaTheme="minorEastAsia"/>
      <w:b/>
      <w:szCs w:val="22"/>
      <w:u w:val="single"/>
    </w:rPr>
  </w:style>
  <w:style w:type="paragraph" w:customStyle="1" w:styleId="Annexetitrefichefinancire">
    <w:name w:val="Annexe titre (fiche financière)"/>
    <w:basedOn w:val="Normal"/>
    <w:next w:val="Normal"/>
    <w:rsid w:val="00ED4F4B"/>
    <w:pPr>
      <w:autoSpaceDE w:val="0"/>
      <w:autoSpaceDN w:val="0"/>
      <w:adjustRightInd w:val="0"/>
      <w:spacing w:before="120" w:after="120"/>
      <w:jc w:val="center"/>
    </w:pPr>
    <w:rPr>
      <w:rFonts w:eastAsiaTheme="minorEastAsia"/>
      <w:b/>
      <w:szCs w:val="22"/>
      <w:u w:val="single"/>
    </w:rPr>
  </w:style>
  <w:style w:type="paragraph" w:customStyle="1" w:styleId="Applicationdirecte">
    <w:name w:val="Application directe"/>
    <w:basedOn w:val="Normal"/>
    <w:next w:val="Fait"/>
    <w:rsid w:val="00ED4F4B"/>
    <w:pPr>
      <w:autoSpaceDE w:val="0"/>
      <w:autoSpaceDN w:val="0"/>
      <w:adjustRightInd w:val="0"/>
      <w:spacing w:before="480" w:after="120"/>
      <w:jc w:val="both"/>
    </w:pPr>
    <w:rPr>
      <w:rFonts w:eastAsiaTheme="minorEastAsia"/>
      <w:szCs w:val="22"/>
    </w:rPr>
  </w:style>
  <w:style w:type="paragraph" w:customStyle="1" w:styleId="Fait">
    <w:name w:val="Fait à"/>
    <w:basedOn w:val="Normal"/>
    <w:next w:val="Institutionquisigne"/>
    <w:rsid w:val="00ED4F4B"/>
    <w:pPr>
      <w:keepNext/>
      <w:autoSpaceDE w:val="0"/>
      <w:autoSpaceDN w:val="0"/>
      <w:adjustRightInd w:val="0"/>
      <w:spacing w:before="480"/>
      <w:jc w:val="both"/>
    </w:pPr>
    <w:rPr>
      <w:rFonts w:eastAsiaTheme="minorEastAsia"/>
      <w:szCs w:val="22"/>
    </w:rPr>
  </w:style>
  <w:style w:type="paragraph" w:customStyle="1" w:styleId="Institutionquisigne">
    <w:name w:val="Institution qui signe"/>
    <w:basedOn w:val="Normal"/>
    <w:next w:val="Personnequisigne"/>
    <w:rsid w:val="00ED4F4B"/>
    <w:pPr>
      <w:keepNext/>
      <w:tabs>
        <w:tab w:val="left" w:pos="4252"/>
      </w:tabs>
      <w:autoSpaceDE w:val="0"/>
      <w:autoSpaceDN w:val="0"/>
      <w:adjustRightInd w:val="0"/>
      <w:spacing w:before="720"/>
      <w:jc w:val="both"/>
    </w:pPr>
    <w:rPr>
      <w:rFonts w:eastAsiaTheme="minorEastAsia"/>
      <w:i/>
      <w:szCs w:val="22"/>
    </w:rPr>
  </w:style>
  <w:style w:type="paragraph" w:customStyle="1" w:styleId="Personnequisigne">
    <w:name w:val="Personne qui signe"/>
    <w:basedOn w:val="Normal"/>
    <w:next w:val="Institutionquisigne"/>
    <w:rsid w:val="00ED4F4B"/>
    <w:pPr>
      <w:tabs>
        <w:tab w:val="left" w:pos="4252"/>
      </w:tabs>
      <w:autoSpaceDE w:val="0"/>
      <w:autoSpaceDN w:val="0"/>
      <w:adjustRightInd w:val="0"/>
    </w:pPr>
    <w:rPr>
      <w:rFonts w:eastAsiaTheme="minorEastAsia"/>
      <w:i/>
      <w:szCs w:val="22"/>
    </w:rPr>
  </w:style>
  <w:style w:type="paragraph" w:customStyle="1" w:styleId="Avertissementtitre">
    <w:name w:val="Avertissement titre"/>
    <w:basedOn w:val="Normal"/>
    <w:next w:val="Normal"/>
    <w:rsid w:val="00ED4F4B"/>
    <w:pPr>
      <w:keepNext/>
      <w:autoSpaceDE w:val="0"/>
      <w:autoSpaceDN w:val="0"/>
      <w:adjustRightInd w:val="0"/>
      <w:spacing w:before="480" w:after="120"/>
      <w:jc w:val="both"/>
    </w:pPr>
    <w:rPr>
      <w:rFonts w:eastAsiaTheme="minorEastAsia"/>
      <w:szCs w:val="22"/>
      <w:u w:val="single"/>
    </w:rPr>
  </w:style>
  <w:style w:type="paragraph" w:customStyle="1" w:styleId="Confidence">
    <w:name w:val="Confidence"/>
    <w:basedOn w:val="Normal"/>
    <w:next w:val="Normal"/>
    <w:rsid w:val="00ED4F4B"/>
    <w:pPr>
      <w:autoSpaceDE w:val="0"/>
      <w:autoSpaceDN w:val="0"/>
      <w:adjustRightInd w:val="0"/>
      <w:spacing w:before="360" w:after="120"/>
      <w:jc w:val="center"/>
    </w:pPr>
    <w:rPr>
      <w:rFonts w:eastAsiaTheme="minorEastAsia"/>
      <w:szCs w:val="22"/>
    </w:rPr>
  </w:style>
  <w:style w:type="paragraph" w:customStyle="1" w:styleId="Considrant">
    <w:name w:val="Considérant"/>
    <w:basedOn w:val="Normal"/>
    <w:rsid w:val="00ED4F4B"/>
    <w:pPr>
      <w:autoSpaceDE w:val="0"/>
      <w:autoSpaceDN w:val="0"/>
      <w:adjustRightInd w:val="0"/>
      <w:spacing w:before="120" w:after="120"/>
      <w:ind w:left="709" w:hanging="709"/>
      <w:jc w:val="both"/>
    </w:pPr>
    <w:rPr>
      <w:rFonts w:eastAsiaTheme="minorEastAsia"/>
      <w:szCs w:val="22"/>
    </w:rPr>
  </w:style>
  <w:style w:type="paragraph" w:customStyle="1" w:styleId="Corrigendum">
    <w:name w:val="Corrigendum"/>
    <w:basedOn w:val="Normal"/>
    <w:next w:val="Normal"/>
    <w:rsid w:val="00ED4F4B"/>
    <w:pPr>
      <w:autoSpaceDE w:val="0"/>
      <w:autoSpaceDN w:val="0"/>
      <w:adjustRightInd w:val="0"/>
      <w:spacing w:after="240"/>
    </w:pPr>
    <w:rPr>
      <w:rFonts w:eastAsiaTheme="minorEastAsia"/>
      <w:szCs w:val="22"/>
    </w:rPr>
  </w:style>
  <w:style w:type="paragraph" w:customStyle="1" w:styleId="Datedadoption">
    <w:name w:val="Date d'adoption"/>
    <w:basedOn w:val="Normal"/>
    <w:next w:val="Titreobjet"/>
    <w:rsid w:val="00ED4F4B"/>
    <w:pPr>
      <w:autoSpaceDE w:val="0"/>
      <w:autoSpaceDN w:val="0"/>
      <w:adjustRightInd w:val="0"/>
      <w:spacing w:before="360"/>
      <w:jc w:val="center"/>
    </w:pPr>
    <w:rPr>
      <w:rFonts w:eastAsiaTheme="minorEastAsia"/>
      <w:b/>
      <w:szCs w:val="22"/>
    </w:rPr>
  </w:style>
  <w:style w:type="paragraph" w:customStyle="1" w:styleId="Exposdesmotifstitre">
    <w:name w:val="Exposé des motifs titre"/>
    <w:basedOn w:val="Normal"/>
    <w:next w:val="Normal"/>
    <w:rsid w:val="00ED4F4B"/>
    <w:pPr>
      <w:autoSpaceDE w:val="0"/>
      <w:autoSpaceDN w:val="0"/>
      <w:adjustRightInd w:val="0"/>
      <w:spacing w:before="120" w:after="120"/>
      <w:jc w:val="center"/>
    </w:pPr>
    <w:rPr>
      <w:rFonts w:eastAsiaTheme="minorEastAsia"/>
      <w:b/>
      <w:szCs w:val="22"/>
      <w:u w:val="single"/>
    </w:rPr>
  </w:style>
  <w:style w:type="paragraph" w:customStyle="1" w:styleId="Formuledadoption">
    <w:name w:val="Formule d'adoption"/>
    <w:basedOn w:val="Normal"/>
    <w:next w:val="Titrearticle"/>
    <w:rsid w:val="00ED4F4B"/>
    <w:pPr>
      <w:keepNext/>
      <w:autoSpaceDE w:val="0"/>
      <w:autoSpaceDN w:val="0"/>
      <w:adjustRightInd w:val="0"/>
      <w:spacing w:before="120" w:after="120"/>
      <w:jc w:val="both"/>
    </w:pPr>
    <w:rPr>
      <w:rFonts w:eastAsiaTheme="minorEastAsia"/>
      <w:szCs w:val="22"/>
    </w:rPr>
  </w:style>
  <w:style w:type="paragraph" w:customStyle="1" w:styleId="Titrearticle">
    <w:name w:val="Titre article"/>
    <w:basedOn w:val="Normal"/>
    <w:next w:val="Normal"/>
    <w:rsid w:val="00ED4F4B"/>
    <w:pPr>
      <w:keepNext/>
      <w:autoSpaceDE w:val="0"/>
      <w:autoSpaceDN w:val="0"/>
      <w:adjustRightInd w:val="0"/>
      <w:spacing w:before="360" w:after="120"/>
      <w:jc w:val="center"/>
    </w:pPr>
    <w:rPr>
      <w:rFonts w:eastAsiaTheme="minorEastAsia"/>
      <w:i/>
      <w:szCs w:val="22"/>
    </w:rPr>
  </w:style>
  <w:style w:type="paragraph" w:customStyle="1" w:styleId="Institutionquiagit">
    <w:name w:val="Institution qui agit"/>
    <w:basedOn w:val="Normal"/>
    <w:next w:val="Normal"/>
    <w:rsid w:val="00ED4F4B"/>
    <w:pPr>
      <w:keepNext/>
      <w:autoSpaceDE w:val="0"/>
      <w:autoSpaceDN w:val="0"/>
      <w:adjustRightInd w:val="0"/>
      <w:spacing w:before="600" w:after="120"/>
      <w:jc w:val="both"/>
    </w:pPr>
    <w:rPr>
      <w:rFonts w:eastAsiaTheme="minorEastAsia"/>
      <w:szCs w:val="22"/>
    </w:rPr>
  </w:style>
  <w:style w:type="paragraph" w:customStyle="1" w:styleId="ManualConsidrant">
    <w:name w:val="Manual Considérant"/>
    <w:basedOn w:val="Normal"/>
    <w:rsid w:val="00ED4F4B"/>
    <w:pPr>
      <w:autoSpaceDE w:val="0"/>
      <w:autoSpaceDN w:val="0"/>
      <w:adjustRightInd w:val="0"/>
      <w:spacing w:before="120" w:after="120"/>
      <w:ind w:left="709" w:hanging="709"/>
      <w:jc w:val="both"/>
    </w:pPr>
    <w:rPr>
      <w:rFonts w:eastAsiaTheme="minorEastAsia"/>
      <w:szCs w:val="22"/>
    </w:rPr>
  </w:style>
  <w:style w:type="character" w:customStyle="1" w:styleId="Added">
    <w:name w:val="Added"/>
    <w:basedOn w:val="DefaultParagraphFont"/>
    <w:rsid w:val="00ED4F4B"/>
    <w:rPr>
      <w:b/>
      <w:u w:val="single"/>
      <w:shd w:val="clear" w:color="auto" w:fill="auto"/>
    </w:rPr>
  </w:style>
  <w:style w:type="character" w:customStyle="1" w:styleId="Deleted">
    <w:name w:val="Deleted"/>
    <w:basedOn w:val="DefaultParagraphFont"/>
    <w:rsid w:val="00ED4F4B"/>
    <w:rPr>
      <w:strike/>
      <w:shd w:val="clear" w:color="auto" w:fill="auto"/>
    </w:rPr>
  </w:style>
  <w:style w:type="paragraph" w:customStyle="1" w:styleId="Address">
    <w:name w:val="Address"/>
    <w:basedOn w:val="Normal"/>
    <w:next w:val="Normal"/>
    <w:rsid w:val="00ED4F4B"/>
    <w:pPr>
      <w:keepLines/>
      <w:autoSpaceDE w:val="0"/>
      <w:autoSpaceDN w:val="0"/>
      <w:adjustRightInd w:val="0"/>
      <w:spacing w:before="120" w:after="120" w:line="360" w:lineRule="auto"/>
      <w:ind w:left="3402"/>
    </w:pPr>
    <w:rPr>
      <w:rFonts w:eastAsiaTheme="minorEastAsia"/>
      <w:szCs w:val="22"/>
    </w:rPr>
  </w:style>
  <w:style w:type="paragraph" w:customStyle="1" w:styleId="Objetexterne">
    <w:name w:val="Objet externe"/>
    <w:basedOn w:val="Normal"/>
    <w:next w:val="Normal"/>
    <w:rsid w:val="00ED4F4B"/>
    <w:pPr>
      <w:autoSpaceDE w:val="0"/>
      <w:autoSpaceDN w:val="0"/>
      <w:adjustRightInd w:val="0"/>
      <w:spacing w:before="120" w:after="120"/>
      <w:jc w:val="both"/>
    </w:pPr>
    <w:rPr>
      <w:rFonts w:eastAsiaTheme="minorEastAsia"/>
      <w:i/>
      <w:caps/>
      <w:szCs w:val="22"/>
    </w:rPr>
  </w:style>
  <w:style w:type="paragraph" w:customStyle="1" w:styleId="Supertitre">
    <w:name w:val="Supertitre"/>
    <w:basedOn w:val="Normal"/>
    <w:next w:val="Normal"/>
    <w:rsid w:val="00ED4F4B"/>
    <w:pPr>
      <w:autoSpaceDE w:val="0"/>
      <w:autoSpaceDN w:val="0"/>
      <w:adjustRightInd w:val="0"/>
      <w:spacing w:after="600"/>
      <w:jc w:val="center"/>
    </w:pPr>
    <w:rPr>
      <w:rFonts w:eastAsiaTheme="minorEastAsia"/>
      <w:b/>
      <w:szCs w:val="22"/>
    </w:rPr>
  </w:style>
  <w:style w:type="paragraph" w:customStyle="1" w:styleId="Fichefinanciretitre">
    <w:name w:val="Fiche financière titre"/>
    <w:basedOn w:val="Normal"/>
    <w:next w:val="Normal"/>
    <w:rsid w:val="00ED4F4B"/>
    <w:pPr>
      <w:autoSpaceDE w:val="0"/>
      <w:autoSpaceDN w:val="0"/>
      <w:adjustRightInd w:val="0"/>
      <w:spacing w:before="120" w:after="120"/>
      <w:jc w:val="center"/>
    </w:pPr>
    <w:rPr>
      <w:rFonts w:eastAsiaTheme="minorEastAsia"/>
      <w:b/>
      <w:szCs w:val="22"/>
      <w:u w:val="single"/>
    </w:rPr>
  </w:style>
  <w:style w:type="paragraph" w:customStyle="1" w:styleId="DatedadoptionPagedecouverture">
    <w:name w:val="Date d'adoption (Page de couverture)"/>
    <w:basedOn w:val="Datedadoption"/>
    <w:next w:val="TitreobjetPagedecouverture"/>
    <w:rsid w:val="00ED4F4B"/>
  </w:style>
  <w:style w:type="paragraph" w:customStyle="1" w:styleId="RfrenceinterinstitutionnellePagedecouverture">
    <w:name w:val="Référence interinstitutionnelle (Page de couverture)"/>
    <w:basedOn w:val="Rfrenceinterinstitutionnelle"/>
    <w:next w:val="Confidentialit"/>
    <w:rsid w:val="00ED4F4B"/>
    <w:pPr>
      <w:widowControl w:val="0"/>
      <w:autoSpaceDE w:val="0"/>
      <w:autoSpaceDN w:val="0"/>
      <w:adjustRightInd w:val="0"/>
    </w:pPr>
    <w:rPr>
      <w:rFonts w:eastAsiaTheme="minorEastAsia"/>
      <w:lang w:eastAsia="en-GB"/>
    </w:rPr>
  </w:style>
  <w:style w:type="paragraph" w:customStyle="1" w:styleId="StatutPagedecouverture">
    <w:name w:val="Statut (Page de couverture)"/>
    <w:basedOn w:val="Statut"/>
    <w:next w:val="TypedudocumentPagedecouverture"/>
    <w:rsid w:val="00ED4F4B"/>
  </w:style>
  <w:style w:type="paragraph" w:customStyle="1" w:styleId="Volume">
    <w:name w:val="Volume"/>
    <w:basedOn w:val="Normal"/>
    <w:next w:val="Confidentialit"/>
    <w:rsid w:val="00ED4F4B"/>
    <w:pPr>
      <w:autoSpaceDE w:val="0"/>
      <w:autoSpaceDN w:val="0"/>
      <w:adjustRightInd w:val="0"/>
      <w:spacing w:after="240"/>
      <w:ind w:left="5103"/>
    </w:pPr>
    <w:rPr>
      <w:rFonts w:eastAsiaTheme="minorEastAsia"/>
      <w:szCs w:val="22"/>
    </w:rPr>
  </w:style>
  <w:style w:type="paragraph" w:customStyle="1" w:styleId="Accompagnant">
    <w:name w:val="Accompagnant"/>
    <w:basedOn w:val="Normal"/>
    <w:next w:val="Typeacteprincipal"/>
    <w:rsid w:val="00ED4F4B"/>
    <w:pPr>
      <w:autoSpaceDE w:val="0"/>
      <w:autoSpaceDN w:val="0"/>
      <w:adjustRightInd w:val="0"/>
      <w:spacing w:after="240"/>
      <w:jc w:val="center"/>
    </w:pPr>
    <w:rPr>
      <w:rFonts w:eastAsiaTheme="minorEastAsia"/>
      <w:b/>
      <w:i/>
      <w:szCs w:val="22"/>
    </w:rPr>
  </w:style>
  <w:style w:type="paragraph" w:customStyle="1" w:styleId="Typeacteprincipal">
    <w:name w:val="Type acte principal"/>
    <w:basedOn w:val="Normal"/>
    <w:next w:val="Objetacteprincipal"/>
    <w:rsid w:val="00ED4F4B"/>
    <w:pPr>
      <w:autoSpaceDE w:val="0"/>
      <w:autoSpaceDN w:val="0"/>
      <w:adjustRightInd w:val="0"/>
      <w:spacing w:after="240"/>
      <w:jc w:val="center"/>
    </w:pPr>
    <w:rPr>
      <w:rFonts w:eastAsiaTheme="minorEastAsia"/>
      <w:b/>
      <w:szCs w:val="22"/>
    </w:rPr>
  </w:style>
  <w:style w:type="paragraph" w:customStyle="1" w:styleId="Objetacteprincipal">
    <w:name w:val="Objet acte principal"/>
    <w:basedOn w:val="Normal"/>
    <w:next w:val="Titrearticle"/>
    <w:rsid w:val="00ED4F4B"/>
    <w:pPr>
      <w:autoSpaceDE w:val="0"/>
      <w:autoSpaceDN w:val="0"/>
      <w:adjustRightInd w:val="0"/>
      <w:spacing w:after="360"/>
      <w:jc w:val="center"/>
    </w:pPr>
    <w:rPr>
      <w:rFonts w:eastAsiaTheme="minorEastAsia"/>
      <w:b/>
      <w:szCs w:val="22"/>
    </w:rPr>
  </w:style>
  <w:style w:type="paragraph" w:customStyle="1" w:styleId="AccompagnantPagedecouverture">
    <w:name w:val="Accompagnant (Page de couverture)"/>
    <w:basedOn w:val="Accompagnant"/>
    <w:next w:val="TypeacteprincipalPagedecouverture"/>
    <w:rsid w:val="00ED4F4B"/>
  </w:style>
  <w:style w:type="paragraph" w:customStyle="1" w:styleId="TypeacteprincipalPagedecouverture">
    <w:name w:val="Type acte principal (Page de couverture)"/>
    <w:basedOn w:val="Typeacteprincipal"/>
    <w:next w:val="ObjetacteprincipalPagedecouverture"/>
    <w:rsid w:val="00ED4F4B"/>
  </w:style>
  <w:style w:type="paragraph" w:customStyle="1" w:styleId="ObjetacteprincipalPagedecouverture">
    <w:name w:val="Objet acte principal (Page de couverture)"/>
    <w:basedOn w:val="Objetacteprincipal"/>
    <w:next w:val="Rfrencecroise"/>
    <w:rsid w:val="00ED4F4B"/>
  </w:style>
  <w:style w:type="paragraph" w:customStyle="1" w:styleId="LanguesfaisantfoiPagedecouverture">
    <w:name w:val="Langues faisant foi (Page de couverture)"/>
    <w:basedOn w:val="Normal"/>
    <w:next w:val="Normal"/>
    <w:rsid w:val="00ED4F4B"/>
    <w:pPr>
      <w:autoSpaceDE w:val="0"/>
      <w:autoSpaceDN w:val="0"/>
      <w:adjustRightInd w:val="0"/>
      <w:spacing w:before="360"/>
      <w:jc w:val="center"/>
    </w:pPr>
    <w:rPr>
      <w:rFonts w:eastAsiaTheme="minorEastAsia"/>
      <w:szCs w:val="22"/>
    </w:rPr>
  </w:style>
  <w:style w:type="paragraph" w:customStyle="1" w:styleId="Sous-titreobjet">
    <w:name w:val="Sous-titre objet"/>
    <w:basedOn w:val="Normal"/>
    <w:rsid w:val="00ED4F4B"/>
    <w:pPr>
      <w:autoSpaceDE w:val="0"/>
      <w:autoSpaceDN w:val="0"/>
      <w:adjustRightInd w:val="0"/>
      <w:jc w:val="center"/>
    </w:pPr>
    <w:rPr>
      <w:rFonts w:eastAsiaTheme="minorEastAsia"/>
      <w:b/>
      <w:szCs w:val="24"/>
    </w:rPr>
  </w:style>
  <w:style w:type="paragraph" w:customStyle="1" w:styleId="ListNumberLevel2">
    <w:name w:val="List Number (Level 2)"/>
    <w:basedOn w:val="Normal"/>
    <w:rsid w:val="00ED4F4B"/>
    <w:pPr>
      <w:numPr>
        <w:ilvl w:val="1"/>
        <w:numId w:val="24"/>
      </w:numPr>
      <w:tabs>
        <w:tab w:val="left" w:pos="850"/>
      </w:tabs>
      <w:autoSpaceDE w:val="0"/>
      <w:autoSpaceDN w:val="0"/>
      <w:adjustRightInd w:val="0"/>
      <w:spacing w:before="120" w:after="120"/>
      <w:jc w:val="both"/>
    </w:pPr>
    <w:rPr>
      <w:rFonts w:eastAsiaTheme="minorEastAsia"/>
      <w:szCs w:val="24"/>
    </w:rPr>
  </w:style>
  <w:style w:type="paragraph" w:customStyle="1" w:styleId="Normale">
    <w:name w:val="Normale"/>
    <w:qFormat/>
    <w:rsid w:val="00ED4F4B"/>
    <w:pPr>
      <w:widowControl w:val="0"/>
      <w:autoSpaceDE w:val="0"/>
      <w:autoSpaceDN w:val="0"/>
      <w:adjustRightInd w:val="0"/>
      <w:spacing w:before="120" w:after="120"/>
      <w:jc w:val="both"/>
    </w:pPr>
    <w:rPr>
      <w:rFonts w:eastAsiaTheme="minorEastAsia"/>
      <w:sz w:val="24"/>
      <w:szCs w:val="22"/>
      <w:lang w:val="lt-LT"/>
    </w:rPr>
  </w:style>
  <w:style w:type="character" w:customStyle="1" w:styleId="Sub">
    <w:name w:val="Sub"/>
    <w:uiPriority w:val="1"/>
    <w:qFormat/>
    <w:rsid w:val="00ED4F4B"/>
    <w:rPr>
      <w:rFonts w:ascii="Times New Roman" w:hAnsi="Times New Roman"/>
      <w:sz w:val="24"/>
      <w:vertAlign w:val="subscript"/>
    </w:rPr>
  </w:style>
  <w:style w:type="character" w:customStyle="1" w:styleId="Italic">
    <w:name w:val="Italic"/>
    <w:uiPriority w:val="1"/>
    <w:qFormat/>
    <w:rsid w:val="00ED4F4B"/>
    <w:rPr>
      <w:rFonts w:ascii="Times New Roman" w:hAnsi="Times New Roman"/>
      <w:i/>
      <w:sz w:val="24"/>
    </w:rPr>
  </w:style>
  <w:style w:type="character" w:customStyle="1" w:styleId="Bold">
    <w:name w:val="Bold"/>
    <w:uiPriority w:val="1"/>
    <w:qFormat/>
    <w:rsid w:val="00ED4F4B"/>
    <w:rPr>
      <w:rFonts w:ascii="Times New Roman" w:hAnsi="Times New Roman"/>
      <w:b/>
      <w:sz w:val="24"/>
    </w:rPr>
  </w:style>
  <w:style w:type="character" w:customStyle="1" w:styleId="Underline">
    <w:name w:val="Underline"/>
    <w:uiPriority w:val="1"/>
    <w:qFormat/>
    <w:rsid w:val="00ED4F4B"/>
    <w:rPr>
      <w:rFonts w:ascii="Times New Roman" w:hAnsi="Times New Roman"/>
      <w:sz w:val="24"/>
      <w:u w:val="single"/>
    </w:rPr>
  </w:style>
  <w:style w:type="character" w:customStyle="1" w:styleId="Strikethrough">
    <w:name w:val="Strikethrough"/>
    <w:uiPriority w:val="1"/>
    <w:qFormat/>
    <w:rsid w:val="00ED4F4B"/>
    <w:rPr>
      <w:rFonts w:ascii="Times New Roman" w:hAnsi="Times New Roman"/>
      <w:strike/>
      <w:sz w:val="24"/>
    </w:rPr>
  </w:style>
  <w:style w:type="character" w:customStyle="1" w:styleId="BoldItalic">
    <w:name w:val="BoldItalic"/>
    <w:basedOn w:val="Bold"/>
    <w:uiPriority w:val="1"/>
    <w:qFormat/>
    <w:rsid w:val="00ED4F4B"/>
    <w:rPr>
      <w:rFonts w:ascii="Times New Roman" w:hAnsi="Times New Roman"/>
      <w:b/>
      <w:i/>
      <w:sz w:val="24"/>
    </w:rPr>
  </w:style>
  <w:style w:type="character" w:customStyle="1" w:styleId="BoldItalicFootnote">
    <w:name w:val="BoldItalicFootnote"/>
    <w:basedOn w:val="BoldItalic"/>
    <w:uiPriority w:val="1"/>
    <w:qFormat/>
    <w:rsid w:val="00ED4F4B"/>
    <w:rPr>
      <w:rFonts w:ascii="Times New Roman" w:hAnsi="Times New Roman"/>
      <w:b/>
      <w:i/>
      <w:sz w:val="20"/>
    </w:rPr>
  </w:style>
  <w:style w:type="character" w:customStyle="1" w:styleId="StrikethroughFootnote">
    <w:name w:val="StrikethroughFootnote"/>
    <w:basedOn w:val="Strikethrough"/>
    <w:uiPriority w:val="1"/>
    <w:qFormat/>
    <w:rsid w:val="00ED4F4B"/>
    <w:rPr>
      <w:rFonts w:ascii="Times New Roman" w:hAnsi="Times New Roman"/>
      <w:strike/>
      <w:sz w:val="20"/>
    </w:rPr>
  </w:style>
  <w:style w:type="paragraph" w:customStyle="1" w:styleId="HeaderDisclaimer">
    <w:name w:val="HeaderDisclaimer"/>
    <w:basedOn w:val="Normal"/>
    <w:qFormat/>
    <w:rsid w:val="00ED4F4B"/>
    <w:pPr>
      <w:autoSpaceDE w:val="0"/>
      <w:autoSpaceDN w:val="0"/>
      <w:adjustRightInd w:val="0"/>
      <w:jc w:val="both"/>
    </w:pPr>
    <w:rPr>
      <w:rFonts w:eastAsiaTheme="minorEastAsia"/>
      <w:i/>
      <w:szCs w:val="22"/>
    </w:rPr>
  </w:style>
  <w:style w:type="paragraph" w:customStyle="1" w:styleId="Normal12b">
    <w:name w:val="Normal12b"/>
    <w:basedOn w:val="Normal"/>
    <w:qFormat/>
    <w:rsid w:val="00ED4F4B"/>
    <w:pPr>
      <w:autoSpaceDE w:val="0"/>
      <w:autoSpaceDN w:val="0"/>
      <w:adjustRightInd w:val="0"/>
      <w:spacing w:before="120" w:after="120"/>
    </w:pPr>
    <w:rPr>
      <w:rFonts w:eastAsiaTheme="minorEastAsia"/>
      <w:b/>
      <w:szCs w:val="22"/>
    </w:rPr>
  </w:style>
  <w:style w:type="paragraph" w:customStyle="1" w:styleId="TitlePar1">
    <w:name w:val="TitlePar 1"/>
    <w:basedOn w:val="Normal"/>
    <w:qFormat/>
    <w:rsid w:val="00ED4F4B"/>
    <w:pPr>
      <w:autoSpaceDE w:val="0"/>
      <w:autoSpaceDN w:val="0"/>
      <w:adjustRightInd w:val="0"/>
      <w:spacing w:before="480" w:after="120"/>
    </w:pPr>
    <w:rPr>
      <w:rFonts w:eastAsiaTheme="minorEastAsia"/>
      <w:b/>
      <w:szCs w:val="22"/>
    </w:rPr>
  </w:style>
  <w:style w:type="paragraph" w:customStyle="1" w:styleId="TitlePar2">
    <w:name w:val="TitlePar 2"/>
    <w:basedOn w:val="TitlePar1"/>
    <w:qFormat/>
    <w:rsid w:val="00ED4F4B"/>
    <w:pPr>
      <w:spacing w:before="120"/>
    </w:pPr>
  </w:style>
  <w:style w:type="paragraph" w:customStyle="1" w:styleId="TitlePar3">
    <w:name w:val="TitlePar 3"/>
    <w:basedOn w:val="TitlePar2"/>
    <w:qFormat/>
    <w:rsid w:val="00ED4F4B"/>
    <w:rPr>
      <w:b w:val="0"/>
      <w:i/>
    </w:rPr>
  </w:style>
  <w:style w:type="paragraph" w:customStyle="1" w:styleId="SubsectionTitle">
    <w:name w:val="SubsectionTitle"/>
    <w:basedOn w:val="SectionTitle"/>
    <w:qFormat/>
    <w:rsid w:val="00ED4F4B"/>
    <w:pPr>
      <w:spacing w:after="240"/>
    </w:pPr>
    <w:rPr>
      <w:sz w:val="24"/>
    </w:rPr>
  </w:style>
  <w:style w:type="paragraph" w:customStyle="1" w:styleId="TextBorder0">
    <w:name w:val="TextBorder 0"/>
    <w:basedOn w:val="NormalWeb"/>
    <w:qFormat/>
    <w:rsid w:val="00ED4F4B"/>
    <w:pPr>
      <w:pBdr>
        <w:bottom w:val="single" w:sz="4" w:space="1" w:color="auto"/>
      </w:pBdr>
      <w:spacing w:before="0" w:line="240" w:lineRule="auto"/>
      <w:ind w:right="7371"/>
    </w:pPr>
  </w:style>
  <w:style w:type="paragraph" w:customStyle="1" w:styleId="NormalCenteredBold">
    <w:name w:val="Normal Centered Bold"/>
    <w:basedOn w:val="NormalCentered"/>
    <w:qFormat/>
    <w:rsid w:val="00ED4F4B"/>
    <w:pPr>
      <w:spacing w:before="120" w:line="240" w:lineRule="auto"/>
    </w:pPr>
    <w:rPr>
      <w:b/>
    </w:rPr>
  </w:style>
  <w:style w:type="paragraph" w:customStyle="1" w:styleId="NumTitle">
    <w:name w:val="NumTitle"/>
    <w:basedOn w:val="Normal"/>
    <w:qFormat/>
    <w:rsid w:val="00ED4F4B"/>
    <w:pPr>
      <w:keepNext/>
      <w:autoSpaceDE w:val="0"/>
      <w:autoSpaceDN w:val="0"/>
      <w:adjustRightInd w:val="0"/>
      <w:spacing w:before="360" w:after="120"/>
      <w:jc w:val="center"/>
    </w:pPr>
    <w:rPr>
      <w:rFonts w:eastAsiaTheme="minorEastAsia"/>
      <w:szCs w:val="22"/>
    </w:rPr>
  </w:style>
  <w:style w:type="paragraph" w:customStyle="1" w:styleId="QuotedTitrearticle">
    <w:name w:val="Quoted Titre article"/>
    <w:basedOn w:val="Titrearticle"/>
    <w:qFormat/>
    <w:rsid w:val="00ED4F4B"/>
  </w:style>
  <w:style w:type="character" w:customStyle="1" w:styleId="BalloonTextChar1">
    <w:name w:val="Balloon Text Char1"/>
    <w:basedOn w:val="DefaultParagraphFont"/>
    <w:uiPriority w:val="99"/>
    <w:rsid w:val="00ED4F4B"/>
    <w:rPr>
      <w:rFonts w:ascii="Segoe UI" w:hAnsi="Segoe UI" w:cs="Segoe UI"/>
      <w:sz w:val="18"/>
      <w:szCs w:val="18"/>
    </w:rPr>
  </w:style>
  <w:style w:type="paragraph" w:customStyle="1" w:styleId="CM11">
    <w:name w:val="CM1+1"/>
    <w:basedOn w:val="Normal"/>
    <w:next w:val="Normal"/>
    <w:uiPriority w:val="99"/>
    <w:rsid w:val="00ED4F4B"/>
    <w:pPr>
      <w:autoSpaceDE w:val="0"/>
      <w:autoSpaceDN w:val="0"/>
      <w:adjustRightInd w:val="0"/>
    </w:pPr>
    <w:rPr>
      <w:rFonts w:ascii="EUAlbertina" w:eastAsiaTheme="minorEastAsia" w:hAnsi="EUAlbertina" w:cs="Calibri"/>
      <w:szCs w:val="24"/>
    </w:rPr>
  </w:style>
  <w:style w:type="paragraph" w:customStyle="1" w:styleId="CM31">
    <w:name w:val="CM3+1"/>
    <w:basedOn w:val="Normal"/>
    <w:next w:val="Normal"/>
    <w:uiPriority w:val="99"/>
    <w:rsid w:val="00ED4F4B"/>
    <w:pPr>
      <w:autoSpaceDE w:val="0"/>
      <w:autoSpaceDN w:val="0"/>
      <w:adjustRightInd w:val="0"/>
    </w:pPr>
    <w:rPr>
      <w:rFonts w:ascii="EUAlbertina" w:eastAsiaTheme="minorEastAsia" w:hAnsi="EUAlbertina" w:cs="Calibri"/>
      <w:szCs w:val="24"/>
    </w:rPr>
  </w:style>
  <w:style w:type="paragraph" w:customStyle="1" w:styleId="CM41">
    <w:name w:val="CM4+1"/>
    <w:basedOn w:val="Normal"/>
    <w:next w:val="Normal"/>
    <w:uiPriority w:val="99"/>
    <w:rsid w:val="00ED4F4B"/>
    <w:pPr>
      <w:autoSpaceDE w:val="0"/>
      <w:autoSpaceDN w:val="0"/>
      <w:adjustRightInd w:val="0"/>
    </w:pPr>
    <w:rPr>
      <w:rFonts w:ascii="EUAlbertina" w:eastAsiaTheme="minorEastAsia" w:hAnsi="EUAlbertina" w:cs="Calibri"/>
      <w:szCs w:val="24"/>
    </w:rPr>
  </w:style>
  <w:style w:type="paragraph" w:customStyle="1" w:styleId="index">
    <w:name w:val="index"/>
    <w:basedOn w:val="Normal"/>
    <w:rsid w:val="00ED4F4B"/>
    <w:pPr>
      <w:autoSpaceDE w:val="0"/>
      <w:autoSpaceDN w:val="0"/>
      <w:adjustRightInd w:val="0"/>
      <w:spacing w:before="100" w:beforeAutospacing="1" w:after="100" w:afterAutospacing="1"/>
    </w:pPr>
    <w:rPr>
      <w:rFonts w:eastAsiaTheme="minorEastAsia"/>
      <w:szCs w:val="24"/>
    </w:rPr>
  </w:style>
  <w:style w:type="character" w:customStyle="1" w:styleId="CommentSubjectChar1">
    <w:name w:val="Comment Subject Char1"/>
    <w:basedOn w:val="CommentTextChar"/>
    <w:uiPriority w:val="99"/>
    <w:rsid w:val="00ED4F4B"/>
    <w:rPr>
      <w:rFonts w:ascii="Times New Roman" w:hAnsi="Times New Roman" w:cs="Times New Roman"/>
      <w:b/>
      <w:sz w:val="20"/>
      <w:szCs w:val="20"/>
      <w:lang w:val="lt-LT"/>
    </w:rPr>
  </w:style>
  <w:style w:type="paragraph" w:styleId="NoSpacing">
    <w:name w:val="No Spacing"/>
    <w:uiPriority w:val="1"/>
    <w:qFormat/>
    <w:rsid w:val="00ED4F4B"/>
    <w:pPr>
      <w:widowControl w:val="0"/>
      <w:autoSpaceDE w:val="0"/>
      <w:autoSpaceDN w:val="0"/>
      <w:adjustRightInd w:val="0"/>
    </w:pPr>
    <w:rPr>
      <w:rFonts w:ascii="Calibri" w:eastAsiaTheme="minorEastAsia" w:hAnsi="Calibri" w:cs="Calibri"/>
      <w:sz w:val="22"/>
      <w:szCs w:val="22"/>
      <w:lang w:val="lt-LT"/>
    </w:rPr>
  </w:style>
  <w:style w:type="paragraph" w:styleId="ListBullet">
    <w:name w:val="List Bullet"/>
    <w:basedOn w:val="Normal"/>
    <w:uiPriority w:val="99"/>
    <w:rsid w:val="00ED4F4B"/>
    <w:pPr>
      <w:tabs>
        <w:tab w:val="left" w:pos="360"/>
      </w:tabs>
      <w:autoSpaceDE w:val="0"/>
      <w:autoSpaceDN w:val="0"/>
      <w:adjustRightInd w:val="0"/>
      <w:spacing w:before="120" w:after="120"/>
      <w:ind w:left="360" w:hanging="360"/>
      <w:contextualSpacing/>
      <w:jc w:val="both"/>
    </w:pPr>
    <w:rPr>
      <w:rFonts w:eastAsiaTheme="minorEastAsia"/>
      <w:szCs w:val="22"/>
    </w:rPr>
  </w:style>
  <w:style w:type="paragraph" w:styleId="ListBullet2">
    <w:name w:val="List Bullet 2"/>
    <w:basedOn w:val="Normal"/>
    <w:uiPriority w:val="99"/>
    <w:rsid w:val="00ED4F4B"/>
    <w:pPr>
      <w:tabs>
        <w:tab w:val="left" w:pos="643"/>
      </w:tabs>
      <w:autoSpaceDE w:val="0"/>
      <w:autoSpaceDN w:val="0"/>
      <w:adjustRightInd w:val="0"/>
      <w:spacing w:before="120" w:after="120"/>
      <w:ind w:left="643" w:hanging="360"/>
      <w:contextualSpacing/>
      <w:jc w:val="both"/>
    </w:pPr>
    <w:rPr>
      <w:rFonts w:eastAsiaTheme="minorEastAsia"/>
      <w:szCs w:val="22"/>
    </w:rPr>
  </w:style>
  <w:style w:type="paragraph" w:styleId="ListBullet3">
    <w:name w:val="List Bullet 3"/>
    <w:basedOn w:val="Normal"/>
    <w:uiPriority w:val="99"/>
    <w:rsid w:val="00ED4F4B"/>
    <w:pPr>
      <w:tabs>
        <w:tab w:val="left" w:pos="926"/>
      </w:tabs>
      <w:autoSpaceDE w:val="0"/>
      <w:autoSpaceDN w:val="0"/>
      <w:adjustRightInd w:val="0"/>
      <w:spacing w:before="120" w:after="120"/>
      <w:ind w:left="926" w:hanging="360"/>
      <w:contextualSpacing/>
      <w:jc w:val="both"/>
    </w:pPr>
    <w:rPr>
      <w:rFonts w:eastAsiaTheme="minorEastAsia"/>
      <w:szCs w:val="22"/>
    </w:rPr>
  </w:style>
  <w:style w:type="paragraph" w:styleId="ListBullet4">
    <w:name w:val="List Bullet 4"/>
    <w:basedOn w:val="Normal"/>
    <w:uiPriority w:val="99"/>
    <w:rsid w:val="00ED4F4B"/>
    <w:pPr>
      <w:tabs>
        <w:tab w:val="left" w:pos="1209"/>
      </w:tabs>
      <w:autoSpaceDE w:val="0"/>
      <w:autoSpaceDN w:val="0"/>
      <w:adjustRightInd w:val="0"/>
      <w:spacing w:before="120" w:after="120"/>
      <w:ind w:left="1209" w:hanging="360"/>
      <w:contextualSpacing/>
      <w:jc w:val="both"/>
    </w:pPr>
    <w:rPr>
      <w:rFonts w:eastAsiaTheme="minorEastAsia"/>
      <w:szCs w:val="22"/>
    </w:rPr>
  </w:style>
  <w:style w:type="paragraph" w:customStyle="1" w:styleId="Default">
    <w:name w:val="Default"/>
    <w:rsid w:val="00ED4F4B"/>
    <w:pPr>
      <w:widowControl w:val="0"/>
      <w:autoSpaceDE w:val="0"/>
      <w:autoSpaceDN w:val="0"/>
      <w:adjustRightInd w:val="0"/>
    </w:pPr>
    <w:rPr>
      <w:rFonts w:ascii="Verdana" w:eastAsiaTheme="minorEastAsia" w:hAnsi="Verdana" w:cs="Arial"/>
      <w:color w:val="000000"/>
      <w:sz w:val="24"/>
      <w:szCs w:val="24"/>
      <w:lang w:val="lt-LT"/>
    </w:rPr>
  </w:style>
  <w:style w:type="paragraph" w:customStyle="1" w:styleId="CM1">
    <w:name w:val="CM1"/>
    <w:basedOn w:val="Default"/>
    <w:next w:val="Default"/>
    <w:uiPriority w:val="99"/>
    <w:rsid w:val="00ED4F4B"/>
    <w:rPr>
      <w:rFonts w:ascii="Times New Roman" w:hAnsi="Times New Roman" w:cs="Times New Roman"/>
      <w:color w:val="auto"/>
    </w:rPr>
  </w:style>
  <w:style w:type="paragraph" w:customStyle="1" w:styleId="CM3">
    <w:name w:val="CM3"/>
    <w:basedOn w:val="Default"/>
    <w:next w:val="Default"/>
    <w:uiPriority w:val="99"/>
    <w:rsid w:val="00ED4F4B"/>
    <w:rPr>
      <w:rFonts w:ascii="Times New Roman" w:hAnsi="Times New Roman" w:cs="Times New Roman"/>
      <w:color w:val="auto"/>
    </w:rPr>
  </w:style>
  <w:style w:type="paragraph" w:styleId="Caption">
    <w:name w:val="caption"/>
    <w:basedOn w:val="Normal"/>
    <w:next w:val="Normal"/>
    <w:uiPriority w:val="35"/>
    <w:qFormat/>
    <w:rsid w:val="00ED4F4B"/>
    <w:pPr>
      <w:autoSpaceDE w:val="0"/>
      <w:autoSpaceDN w:val="0"/>
      <w:adjustRightInd w:val="0"/>
      <w:spacing w:after="200"/>
      <w:jc w:val="both"/>
    </w:pPr>
    <w:rPr>
      <w:rFonts w:eastAsiaTheme="minorEastAsia"/>
      <w:b/>
      <w:color w:val="4F81BD"/>
      <w:sz w:val="18"/>
      <w:szCs w:val="18"/>
    </w:rPr>
  </w:style>
  <w:style w:type="paragraph" w:styleId="TableofFigures">
    <w:name w:val="table of figures"/>
    <w:basedOn w:val="Normal"/>
    <w:next w:val="Normal"/>
    <w:uiPriority w:val="99"/>
    <w:rsid w:val="00ED4F4B"/>
    <w:pPr>
      <w:autoSpaceDE w:val="0"/>
      <w:autoSpaceDN w:val="0"/>
      <w:adjustRightInd w:val="0"/>
      <w:spacing w:before="120"/>
      <w:jc w:val="both"/>
    </w:pPr>
    <w:rPr>
      <w:rFonts w:eastAsiaTheme="minorEastAsia"/>
      <w:szCs w:val="22"/>
    </w:rPr>
  </w:style>
  <w:style w:type="paragraph" w:styleId="ListNumber2">
    <w:name w:val="List Number 2"/>
    <w:basedOn w:val="Normal"/>
    <w:uiPriority w:val="99"/>
    <w:rsid w:val="00ED4F4B"/>
    <w:pPr>
      <w:tabs>
        <w:tab w:val="left" w:pos="643"/>
      </w:tabs>
      <w:autoSpaceDE w:val="0"/>
      <w:autoSpaceDN w:val="0"/>
      <w:adjustRightInd w:val="0"/>
      <w:spacing w:before="120" w:after="120"/>
      <w:ind w:left="643" w:hanging="360"/>
      <w:contextualSpacing/>
      <w:jc w:val="both"/>
    </w:pPr>
    <w:rPr>
      <w:rFonts w:eastAsiaTheme="minorEastAsia"/>
      <w:szCs w:val="22"/>
    </w:rPr>
  </w:style>
  <w:style w:type="paragraph" w:styleId="ListNumber3">
    <w:name w:val="List Number 3"/>
    <w:basedOn w:val="Normal"/>
    <w:uiPriority w:val="99"/>
    <w:rsid w:val="00ED4F4B"/>
    <w:pPr>
      <w:tabs>
        <w:tab w:val="num" w:pos="567"/>
        <w:tab w:val="left" w:pos="926"/>
      </w:tabs>
      <w:autoSpaceDE w:val="0"/>
      <w:autoSpaceDN w:val="0"/>
      <w:adjustRightInd w:val="0"/>
      <w:spacing w:before="120" w:after="120"/>
      <w:ind w:left="926" w:hanging="360"/>
      <w:contextualSpacing/>
      <w:jc w:val="both"/>
    </w:pPr>
    <w:rPr>
      <w:rFonts w:eastAsiaTheme="minorEastAsia"/>
      <w:szCs w:val="22"/>
    </w:rPr>
  </w:style>
  <w:style w:type="paragraph" w:styleId="ListNumber4">
    <w:name w:val="List Number 4"/>
    <w:basedOn w:val="Normal"/>
    <w:uiPriority w:val="99"/>
    <w:rsid w:val="00ED4F4B"/>
    <w:pPr>
      <w:tabs>
        <w:tab w:val="num" w:pos="1134"/>
        <w:tab w:val="left" w:pos="1209"/>
      </w:tabs>
      <w:autoSpaceDE w:val="0"/>
      <w:autoSpaceDN w:val="0"/>
      <w:adjustRightInd w:val="0"/>
      <w:spacing w:before="120" w:after="120"/>
      <w:ind w:left="1209" w:hanging="360"/>
      <w:contextualSpacing/>
      <w:jc w:val="both"/>
    </w:pPr>
    <w:rPr>
      <w:rFonts w:eastAsiaTheme="minorEastAsia"/>
      <w:szCs w:val="22"/>
    </w:rPr>
  </w:style>
  <w:style w:type="paragraph" w:customStyle="1" w:styleId="CM4">
    <w:name w:val="CM4"/>
    <w:basedOn w:val="Default"/>
    <w:next w:val="Default"/>
    <w:uiPriority w:val="99"/>
    <w:rsid w:val="00ED4F4B"/>
    <w:rPr>
      <w:rFonts w:ascii="Times New Roman" w:hAnsi="Times New Roman" w:cs="Times New Roman"/>
      <w:color w:val="auto"/>
    </w:rPr>
  </w:style>
  <w:style w:type="character" w:styleId="Strong">
    <w:name w:val="Strong"/>
    <w:basedOn w:val="DefaultParagraphFont"/>
    <w:uiPriority w:val="22"/>
    <w:qFormat/>
    <w:rsid w:val="00ED4F4B"/>
    <w:rPr>
      <w:b/>
    </w:rPr>
  </w:style>
  <w:style w:type="character" w:customStyle="1" w:styleId="outputecli">
    <w:name w:val="outputecli"/>
    <w:basedOn w:val="DefaultParagraphFont"/>
    <w:rsid w:val="00ED4F4B"/>
  </w:style>
  <w:style w:type="paragraph" w:customStyle="1" w:styleId="Num">
    <w:name w:val="Num"/>
    <w:basedOn w:val="Normal"/>
    <w:rsid w:val="00ED4F4B"/>
    <w:pPr>
      <w:tabs>
        <w:tab w:val="left" w:pos="850"/>
      </w:tabs>
      <w:autoSpaceDE w:val="0"/>
      <w:autoSpaceDN w:val="0"/>
      <w:adjustRightInd w:val="0"/>
      <w:spacing w:before="120" w:after="120"/>
      <w:ind w:left="850" w:hanging="850"/>
      <w:jc w:val="both"/>
    </w:pPr>
    <w:rPr>
      <w:rFonts w:eastAsiaTheme="minorEastAsia"/>
      <w:szCs w:val="22"/>
    </w:rPr>
  </w:style>
  <w:style w:type="paragraph" w:customStyle="1" w:styleId="ListBullet1">
    <w:name w:val="List Bullet 1"/>
    <w:basedOn w:val="Normal"/>
    <w:rsid w:val="00ED4F4B"/>
    <w:pPr>
      <w:tabs>
        <w:tab w:val="left" w:pos="1134"/>
        <w:tab w:val="num" w:pos="1701"/>
      </w:tabs>
      <w:autoSpaceDE w:val="0"/>
      <w:autoSpaceDN w:val="0"/>
      <w:adjustRightInd w:val="0"/>
      <w:spacing w:before="120" w:after="120"/>
      <w:ind w:left="1134" w:hanging="283"/>
      <w:jc w:val="both"/>
    </w:pPr>
    <w:rPr>
      <w:rFonts w:eastAsiaTheme="minorEastAsia"/>
      <w:szCs w:val="22"/>
    </w:rPr>
  </w:style>
  <w:style w:type="paragraph" w:customStyle="1" w:styleId="ListDash1">
    <w:name w:val="List Dash 1"/>
    <w:basedOn w:val="Normal"/>
    <w:rsid w:val="00ED4F4B"/>
    <w:pPr>
      <w:tabs>
        <w:tab w:val="left" w:pos="1134"/>
        <w:tab w:val="num" w:pos="2835"/>
      </w:tabs>
      <w:autoSpaceDE w:val="0"/>
      <w:autoSpaceDN w:val="0"/>
      <w:adjustRightInd w:val="0"/>
      <w:spacing w:before="120" w:after="120"/>
      <w:ind w:left="1134" w:hanging="283"/>
      <w:jc w:val="both"/>
    </w:pPr>
    <w:rPr>
      <w:rFonts w:eastAsiaTheme="minorEastAsia"/>
      <w:szCs w:val="22"/>
    </w:rPr>
  </w:style>
  <w:style w:type="paragraph" w:customStyle="1" w:styleId="ListDash2">
    <w:name w:val="List Dash 2"/>
    <w:basedOn w:val="Normal"/>
    <w:rsid w:val="00ED4F4B"/>
    <w:pPr>
      <w:tabs>
        <w:tab w:val="num" w:pos="567"/>
        <w:tab w:val="left" w:pos="1134"/>
      </w:tabs>
      <w:autoSpaceDE w:val="0"/>
      <w:autoSpaceDN w:val="0"/>
      <w:adjustRightInd w:val="0"/>
      <w:spacing w:before="120" w:after="120"/>
      <w:ind w:left="1134" w:hanging="283"/>
      <w:jc w:val="both"/>
    </w:pPr>
    <w:rPr>
      <w:rFonts w:eastAsiaTheme="minorEastAsia"/>
      <w:szCs w:val="22"/>
    </w:rPr>
  </w:style>
  <w:style w:type="paragraph" w:customStyle="1" w:styleId="ListNumberLevel3">
    <w:name w:val="List Number (Level 3)"/>
    <w:basedOn w:val="Normal"/>
    <w:rsid w:val="00ED4F4B"/>
    <w:pPr>
      <w:tabs>
        <w:tab w:val="left" w:pos="2126"/>
      </w:tabs>
      <w:autoSpaceDE w:val="0"/>
      <w:autoSpaceDN w:val="0"/>
      <w:adjustRightInd w:val="0"/>
      <w:spacing w:before="120" w:after="120"/>
      <w:ind w:left="2126" w:hanging="709"/>
      <w:jc w:val="both"/>
    </w:pPr>
    <w:rPr>
      <w:rFonts w:eastAsiaTheme="minorEastAsia"/>
      <w:szCs w:val="22"/>
    </w:rPr>
  </w:style>
  <w:style w:type="paragraph" w:customStyle="1" w:styleId="ListNumberLevel4">
    <w:name w:val="List Number (Level 4)"/>
    <w:basedOn w:val="Normal"/>
    <w:rsid w:val="00ED4F4B"/>
    <w:pPr>
      <w:tabs>
        <w:tab w:val="left" w:pos="2835"/>
      </w:tabs>
      <w:autoSpaceDE w:val="0"/>
      <w:autoSpaceDN w:val="0"/>
      <w:adjustRightInd w:val="0"/>
      <w:spacing w:before="120" w:after="120"/>
      <w:ind w:left="2835" w:hanging="709"/>
      <w:jc w:val="both"/>
    </w:pPr>
    <w:rPr>
      <w:rFonts w:eastAsiaTheme="minorEastAsia"/>
      <w:szCs w:val="22"/>
    </w:rPr>
  </w:style>
  <w:style w:type="paragraph" w:customStyle="1" w:styleId="partTitre">
    <w:name w:val="partTitre"/>
    <w:basedOn w:val="Titrearticle"/>
    <w:rsid w:val="00ED4F4B"/>
  </w:style>
  <w:style w:type="paragraph" w:customStyle="1" w:styleId="ChapterTI">
    <w:name w:val="Chapter TI"/>
    <w:basedOn w:val="Normal"/>
    <w:rsid w:val="00ED4F4B"/>
    <w:pPr>
      <w:autoSpaceDE w:val="0"/>
      <w:autoSpaceDN w:val="0"/>
      <w:adjustRightInd w:val="0"/>
      <w:spacing w:before="120" w:after="120"/>
      <w:jc w:val="both"/>
    </w:pPr>
    <w:rPr>
      <w:rFonts w:eastAsiaTheme="minorEastAsia"/>
      <w:szCs w:val="22"/>
    </w:rPr>
  </w:style>
  <w:style w:type="paragraph" w:customStyle="1" w:styleId="Point">
    <w:name w:val="Point"/>
    <w:basedOn w:val="Normal"/>
    <w:rsid w:val="00ED4F4B"/>
    <w:pPr>
      <w:tabs>
        <w:tab w:val="left" w:pos="510"/>
        <w:tab w:val="left" w:pos="1020"/>
        <w:tab w:val="left" w:pos="1531"/>
        <w:tab w:val="left" w:pos="2041"/>
        <w:tab w:val="left" w:pos="2551"/>
        <w:tab w:val="left" w:pos="3061"/>
        <w:tab w:val="left" w:pos="3572"/>
        <w:tab w:val="left" w:pos="4082"/>
        <w:tab w:val="left" w:pos="4592"/>
        <w:tab w:val="left" w:pos="5102"/>
      </w:tabs>
      <w:autoSpaceDE w:val="0"/>
      <w:autoSpaceDN w:val="0"/>
      <w:adjustRightInd w:val="0"/>
      <w:spacing w:after="120"/>
      <w:ind w:left="510" w:hanging="510"/>
      <w:jc w:val="both"/>
    </w:pPr>
    <w:rPr>
      <w:rFonts w:eastAsiaTheme="minorEastAsia"/>
      <w:sz w:val="20"/>
      <w:szCs w:val="24"/>
    </w:rPr>
  </w:style>
  <w:style w:type="paragraph" w:customStyle="1" w:styleId="poin">
    <w:name w:val="poin"/>
    <w:basedOn w:val="Text1"/>
    <w:rsid w:val="00ED4F4B"/>
    <w:pPr>
      <w:spacing w:line="240" w:lineRule="auto"/>
      <w:ind w:left="850"/>
      <w:jc w:val="both"/>
    </w:pPr>
  </w:style>
  <w:style w:type="paragraph" w:customStyle="1" w:styleId="Opoint1">
    <w:name w:val="Opoint 1"/>
    <w:basedOn w:val="Point0letter"/>
    <w:rsid w:val="00ED4F4B"/>
    <w:pPr>
      <w:numPr>
        <w:ilvl w:val="0"/>
        <w:numId w:val="0"/>
      </w:numPr>
      <w:ind w:left="850" w:hanging="850"/>
    </w:pPr>
  </w:style>
  <w:style w:type="paragraph" w:customStyle="1" w:styleId="Part">
    <w:name w:val="Part"/>
    <w:basedOn w:val="Point2number"/>
    <w:rsid w:val="00ED4F4B"/>
    <w:pPr>
      <w:tabs>
        <w:tab w:val="left" w:pos="1984"/>
      </w:tabs>
      <w:ind w:left="1984"/>
    </w:pPr>
  </w:style>
  <w:style w:type="paragraph" w:customStyle="1" w:styleId="Chapter">
    <w:name w:val="Chapter"/>
    <w:basedOn w:val="Point2number"/>
    <w:rsid w:val="00ED4F4B"/>
    <w:pPr>
      <w:tabs>
        <w:tab w:val="left" w:pos="1984"/>
      </w:tabs>
      <w:ind w:left="1984"/>
    </w:pPr>
  </w:style>
  <w:style w:type="paragraph" w:customStyle="1" w:styleId="a">
    <w:name w:val="#"/>
    <w:basedOn w:val="Point0letter"/>
    <w:rsid w:val="00ED4F4B"/>
    <w:pPr>
      <w:numPr>
        <w:ilvl w:val="0"/>
        <w:numId w:val="0"/>
      </w:numPr>
      <w:ind w:left="960" w:hanging="850"/>
    </w:pPr>
  </w:style>
  <w:style w:type="paragraph" w:customStyle="1" w:styleId="Article">
    <w:name w:val="Article"/>
    <w:basedOn w:val="Point0letter"/>
    <w:rsid w:val="00ED4F4B"/>
    <w:pPr>
      <w:numPr>
        <w:ilvl w:val="0"/>
        <w:numId w:val="0"/>
      </w:numPr>
      <w:ind w:left="850" w:hanging="850"/>
    </w:pPr>
  </w:style>
  <w:style w:type="paragraph" w:customStyle="1" w:styleId="Parnum">
    <w:name w:val="Parnum"/>
    <w:basedOn w:val="Text1"/>
    <w:rsid w:val="00ED4F4B"/>
    <w:pPr>
      <w:spacing w:line="240" w:lineRule="auto"/>
      <w:ind w:left="850"/>
      <w:jc w:val="both"/>
    </w:pPr>
  </w:style>
  <w:style w:type="paragraph" w:customStyle="1" w:styleId="PointLETT">
    <w:name w:val="Point = LETT"/>
    <w:basedOn w:val="NumPar1"/>
    <w:rsid w:val="00ED4F4B"/>
    <w:pPr>
      <w:tabs>
        <w:tab w:val="left" w:pos="850"/>
      </w:tabs>
      <w:ind w:left="850" w:hanging="850"/>
    </w:pPr>
  </w:style>
  <w:style w:type="paragraph" w:customStyle="1" w:styleId="ChapterTItre">
    <w:name w:val="Chapter TItre"/>
    <w:basedOn w:val="Point2number"/>
    <w:rsid w:val="00ED4F4B"/>
    <w:pPr>
      <w:tabs>
        <w:tab w:val="left" w:pos="1984"/>
      </w:tabs>
      <w:ind w:left="1984"/>
    </w:pPr>
  </w:style>
  <w:style w:type="paragraph" w:customStyle="1" w:styleId="PointL">
    <w:name w:val="Point L"/>
    <w:basedOn w:val="NumPar1"/>
    <w:rsid w:val="00ED4F4B"/>
    <w:pPr>
      <w:tabs>
        <w:tab w:val="left" w:pos="850"/>
      </w:tabs>
      <w:ind w:left="850" w:hanging="850"/>
    </w:pPr>
  </w:style>
  <w:style w:type="paragraph" w:customStyle="1" w:styleId="Titr">
    <w:name w:val="Titr"/>
    <w:basedOn w:val="NumPar1"/>
    <w:rsid w:val="00ED4F4B"/>
    <w:pPr>
      <w:tabs>
        <w:tab w:val="left" w:pos="850"/>
      </w:tabs>
      <w:ind w:left="850" w:hanging="850"/>
    </w:pPr>
    <w:rPr>
      <w:i/>
    </w:rPr>
  </w:style>
  <w:style w:type="paragraph" w:customStyle="1" w:styleId="Partti">
    <w:name w:val="Part ti"/>
    <w:basedOn w:val="ChapterTitle"/>
    <w:rsid w:val="00ED4F4B"/>
  </w:style>
  <w:style w:type="paragraph" w:customStyle="1" w:styleId="TitreARTICLE0">
    <w:name w:val="TitreARTICLE"/>
    <w:basedOn w:val="ChapterTitle"/>
    <w:rsid w:val="00ED4F4B"/>
  </w:style>
  <w:style w:type="paragraph" w:customStyle="1" w:styleId="Itre">
    <w:name w:val="Itre"/>
    <w:basedOn w:val="Normal"/>
    <w:rsid w:val="00ED4F4B"/>
    <w:pPr>
      <w:autoSpaceDE w:val="0"/>
      <w:autoSpaceDN w:val="0"/>
      <w:adjustRightInd w:val="0"/>
      <w:spacing w:after="200" w:line="276" w:lineRule="auto"/>
    </w:pPr>
    <w:rPr>
      <w:rFonts w:ascii="Calibri" w:eastAsiaTheme="minorEastAsia" w:hAnsi="Calibri" w:cs="Wingdings"/>
      <w:sz w:val="22"/>
      <w:szCs w:val="22"/>
    </w:rPr>
  </w:style>
  <w:style w:type="paragraph" w:customStyle="1" w:styleId="Titrearticel">
    <w:name w:val="Titre articel"/>
    <w:basedOn w:val="Normal"/>
    <w:rsid w:val="00ED4F4B"/>
    <w:pPr>
      <w:autoSpaceDE w:val="0"/>
      <w:autoSpaceDN w:val="0"/>
      <w:adjustRightInd w:val="0"/>
      <w:spacing w:before="120" w:after="120"/>
      <w:jc w:val="both"/>
    </w:pPr>
    <w:rPr>
      <w:szCs w:val="22"/>
    </w:rPr>
  </w:style>
  <w:style w:type="paragraph" w:customStyle="1" w:styleId="Titre">
    <w:name w:val="Titre+"/>
    <w:basedOn w:val="Titrearticel"/>
    <w:rsid w:val="00ED4F4B"/>
  </w:style>
  <w:style w:type="paragraph" w:customStyle="1" w:styleId="Titl">
    <w:name w:val="Titl"/>
    <w:basedOn w:val="stitle-article-norm"/>
    <w:rsid w:val="00ED4F4B"/>
    <w:pPr>
      <w:widowControl w:val="0"/>
      <w:autoSpaceDE w:val="0"/>
      <w:autoSpaceDN w:val="0"/>
      <w:adjustRightInd w:val="0"/>
    </w:pPr>
    <w:rPr>
      <w:rFonts w:eastAsiaTheme="minorEastAsia"/>
      <w:bCs w:val="0"/>
    </w:rPr>
  </w:style>
  <w:style w:type="paragraph" w:customStyle="1" w:styleId="Tim">
    <w:name w:val="Tim"/>
    <w:basedOn w:val="Normal"/>
    <w:rsid w:val="00ED4F4B"/>
    <w:pPr>
      <w:tabs>
        <w:tab w:val="num" w:pos="1701"/>
      </w:tabs>
      <w:autoSpaceDE w:val="0"/>
      <w:autoSpaceDN w:val="0"/>
      <w:adjustRightInd w:val="0"/>
      <w:spacing w:after="200" w:line="276" w:lineRule="auto"/>
      <w:ind w:left="1146" w:hanging="360"/>
      <w:contextualSpacing/>
    </w:pPr>
    <w:rPr>
      <w:rFonts w:ascii="Calibri" w:eastAsiaTheme="minorEastAsia" w:hAnsi="Calibri" w:cs="Wingdings"/>
      <w:sz w:val="22"/>
      <w:szCs w:val="22"/>
    </w:rPr>
  </w:style>
  <w:style w:type="paragraph" w:customStyle="1" w:styleId="PointLetter">
    <w:name w:val="Point Letter"/>
    <w:basedOn w:val="ListNumberLevel4"/>
    <w:rsid w:val="00ED4F4B"/>
    <w:pPr>
      <w:tabs>
        <w:tab w:val="clear" w:pos="2835"/>
        <w:tab w:val="left" w:pos="850"/>
      </w:tabs>
      <w:ind w:left="850" w:hanging="850"/>
    </w:pPr>
  </w:style>
  <w:style w:type="table" w:customStyle="1" w:styleId="TableGrid1">
    <w:name w:val="Table Grid1"/>
    <w:basedOn w:val="TableNormal"/>
    <w:next w:val="TableGrid"/>
    <w:uiPriority w:val="39"/>
    <w:rsid w:val="00ED4F4B"/>
    <w:rPr>
      <w:rFonts w:asciiTheme="minorHAnsi" w:eastAsiaTheme="minorEastAsia" w:hAnsiTheme="minorHAnsi" w:cstheme="minorBidi"/>
      <w:sz w:val="22"/>
      <w:szCs w:val="22"/>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mal">
    <w:name w:val="Nomal"/>
    <w:basedOn w:val="Text1"/>
    <w:rsid w:val="00ED4F4B"/>
    <w:pPr>
      <w:spacing w:line="240" w:lineRule="auto"/>
      <w:ind w:left="850"/>
      <w:jc w:val="both"/>
    </w:pPr>
  </w:style>
  <w:style w:type="paragraph" w:customStyle="1" w:styleId="Normale1">
    <w:name w:val="Normale1"/>
    <w:basedOn w:val="Normal"/>
    <w:rsid w:val="00ED4F4B"/>
    <w:pPr>
      <w:autoSpaceDE w:val="0"/>
      <w:autoSpaceDN w:val="0"/>
      <w:adjustRightInd w:val="0"/>
      <w:spacing w:before="100" w:beforeAutospacing="1" w:after="100" w:afterAutospacing="1"/>
    </w:pPr>
    <w:rPr>
      <w:rFonts w:eastAsiaTheme="minorEastAsia"/>
      <w:szCs w:val="24"/>
    </w:rPr>
  </w:style>
  <w:style w:type="paragraph" w:customStyle="1" w:styleId="Para">
    <w:name w:val="Para"/>
    <w:basedOn w:val="ListParagraph"/>
    <w:rsid w:val="00ED4F4B"/>
    <w:pPr>
      <w:tabs>
        <w:tab w:val="num" w:pos="2268"/>
      </w:tabs>
      <w:spacing w:before="0" w:after="0"/>
      <w:ind w:left="2268" w:hanging="360"/>
      <w:contextualSpacing w:val="0"/>
      <w:jc w:val="left"/>
    </w:pPr>
    <w:rPr>
      <w:rFonts w:ascii="Calibri" w:hAnsi="Calibri" w:cs="Wingdings"/>
      <w:sz w:val="22"/>
    </w:rPr>
  </w:style>
  <w:style w:type="paragraph" w:customStyle="1" w:styleId="Titreaticle">
    <w:name w:val="Titre aticle"/>
    <w:basedOn w:val="NumPar1"/>
    <w:rsid w:val="00ED4F4B"/>
    <w:pPr>
      <w:tabs>
        <w:tab w:val="left" w:pos="850"/>
      </w:tabs>
      <w:ind w:left="850" w:hanging="850"/>
    </w:pPr>
  </w:style>
  <w:style w:type="paragraph" w:customStyle="1" w:styleId="Rnormal">
    <w:name w:val="Rnormal"/>
    <w:basedOn w:val="NumPar1"/>
    <w:rsid w:val="00ED4F4B"/>
    <w:pPr>
      <w:tabs>
        <w:tab w:val="left" w:pos="850"/>
      </w:tabs>
      <w:ind w:left="850" w:hanging="850"/>
    </w:pPr>
  </w:style>
  <w:style w:type="paragraph" w:customStyle="1" w:styleId="Br">
    <w:name w:val="Br"/>
    <w:basedOn w:val="Titrearticle"/>
    <w:rsid w:val="00ED4F4B"/>
    <w:rPr>
      <w:b/>
      <w:i w:val="0"/>
    </w:rPr>
  </w:style>
  <w:style w:type="paragraph" w:customStyle="1" w:styleId="Numpar">
    <w:name w:val="Num par"/>
    <w:basedOn w:val="Normal"/>
    <w:rsid w:val="00ED4F4B"/>
    <w:pPr>
      <w:autoSpaceDE w:val="0"/>
      <w:autoSpaceDN w:val="0"/>
      <w:adjustRightInd w:val="0"/>
      <w:jc w:val="both"/>
    </w:pPr>
    <w:rPr>
      <w:rFonts w:eastAsiaTheme="minorEastAsia"/>
      <w:szCs w:val="22"/>
    </w:rPr>
  </w:style>
  <w:style w:type="paragraph" w:customStyle="1" w:styleId="NumPar10">
    <w:name w:val="NumPar1"/>
    <w:basedOn w:val="Normal"/>
    <w:rsid w:val="00ED4F4B"/>
    <w:pPr>
      <w:autoSpaceDE w:val="0"/>
      <w:autoSpaceDN w:val="0"/>
      <w:adjustRightInd w:val="0"/>
      <w:spacing w:before="120" w:after="120"/>
      <w:jc w:val="both"/>
    </w:pPr>
    <w:rPr>
      <w:rFonts w:eastAsiaTheme="minorEastAsia"/>
      <w:szCs w:val="22"/>
    </w:rPr>
  </w:style>
  <w:style w:type="paragraph" w:customStyle="1" w:styleId="Titrearttcle">
    <w:name w:val="Titre arttcle"/>
    <w:basedOn w:val="Normal"/>
    <w:rsid w:val="00ED4F4B"/>
    <w:pPr>
      <w:autoSpaceDE w:val="0"/>
      <w:autoSpaceDN w:val="0"/>
      <w:adjustRightInd w:val="0"/>
      <w:spacing w:after="200" w:line="276" w:lineRule="auto"/>
    </w:pPr>
    <w:rPr>
      <w:rFonts w:ascii="Calibri" w:eastAsiaTheme="minorEastAsia" w:hAnsi="Calibri" w:cs="Wingdings"/>
      <w:color w:val="000000"/>
      <w:sz w:val="22"/>
      <w:szCs w:val="22"/>
    </w:rPr>
  </w:style>
  <w:style w:type="character" w:styleId="FollowedHyperlink">
    <w:name w:val="FollowedHyperlink"/>
    <w:basedOn w:val="DefaultParagraphFont"/>
    <w:uiPriority w:val="99"/>
    <w:rsid w:val="00ED4F4B"/>
    <w:rPr>
      <w:color w:val="800080"/>
      <w:u w:val="single"/>
    </w:rPr>
  </w:style>
  <w:style w:type="paragraph" w:customStyle="1" w:styleId="ListDash">
    <w:name w:val="List Dash"/>
    <w:basedOn w:val="Normal"/>
    <w:rsid w:val="00ED4F4B"/>
    <w:pPr>
      <w:tabs>
        <w:tab w:val="left" w:pos="283"/>
        <w:tab w:val="num" w:pos="2835"/>
      </w:tabs>
      <w:autoSpaceDE w:val="0"/>
      <w:autoSpaceDN w:val="0"/>
      <w:adjustRightInd w:val="0"/>
      <w:spacing w:before="120" w:after="120"/>
      <w:ind w:left="283" w:hanging="283"/>
      <w:jc w:val="both"/>
    </w:pPr>
    <w:rPr>
      <w:rFonts w:eastAsiaTheme="minorEastAsia"/>
      <w:szCs w:val="22"/>
    </w:rPr>
  </w:style>
  <w:style w:type="paragraph" w:customStyle="1" w:styleId="Sous-titreobjetPagedecouverture">
    <w:name w:val="Sous-titre objet (Page de couverture)"/>
    <w:basedOn w:val="Sous-titreobjet"/>
    <w:rsid w:val="00ED4F4B"/>
    <w:rPr>
      <w:szCs w:val="22"/>
    </w:rPr>
  </w:style>
  <w:style w:type="paragraph" w:customStyle="1" w:styleId="ManualHeading2g1">
    <w:name w:val="Manual Heading 2g 1"/>
    <w:basedOn w:val="ManualHeading1"/>
    <w:rsid w:val="00ED4F4B"/>
    <w:rPr>
      <w:noProof/>
    </w:rPr>
  </w:style>
  <w:style w:type="paragraph" w:styleId="TOC4">
    <w:name w:val="toc 4"/>
    <w:basedOn w:val="Normal"/>
    <w:next w:val="Normal"/>
    <w:uiPriority w:val="39"/>
    <w:rsid w:val="00ED4F4B"/>
    <w:pPr>
      <w:tabs>
        <w:tab w:val="right" w:leader="dot" w:pos="9071"/>
      </w:tabs>
      <w:autoSpaceDE w:val="0"/>
      <w:autoSpaceDN w:val="0"/>
      <w:adjustRightInd w:val="0"/>
      <w:spacing w:before="60" w:after="120"/>
      <w:ind w:left="850" w:hanging="850"/>
    </w:pPr>
    <w:rPr>
      <w:rFonts w:eastAsiaTheme="minorEastAsia"/>
      <w:szCs w:val="22"/>
    </w:rPr>
  </w:style>
  <w:style w:type="paragraph" w:styleId="TOC5">
    <w:name w:val="toc 5"/>
    <w:basedOn w:val="Normal"/>
    <w:next w:val="Normal"/>
    <w:uiPriority w:val="39"/>
    <w:rsid w:val="00ED4F4B"/>
    <w:pPr>
      <w:tabs>
        <w:tab w:val="right" w:leader="dot" w:pos="9071"/>
      </w:tabs>
      <w:autoSpaceDE w:val="0"/>
      <w:autoSpaceDN w:val="0"/>
      <w:adjustRightInd w:val="0"/>
      <w:spacing w:before="300" w:after="120"/>
    </w:pPr>
    <w:rPr>
      <w:rFonts w:eastAsiaTheme="minorEastAsia"/>
      <w:szCs w:val="22"/>
    </w:rPr>
  </w:style>
  <w:style w:type="paragraph" w:styleId="TOC6">
    <w:name w:val="toc 6"/>
    <w:basedOn w:val="Normal"/>
    <w:next w:val="Normal"/>
    <w:uiPriority w:val="39"/>
    <w:rsid w:val="00ED4F4B"/>
    <w:pPr>
      <w:tabs>
        <w:tab w:val="right" w:leader="dot" w:pos="9071"/>
      </w:tabs>
      <w:autoSpaceDE w:val="0"/>
      <w:autoSpaceDN w:val="0"/>
      <w:adjustRightInd w:val="0"/>
      <w:spacing w:before="240" w:after="120"/>
    </w:pPr>
    <w:rPr>
      <w:rFonts w:eastAsiaTheme="minorEastAsia"/>
      <w:szCs w:val="22"/>
    </w:rPr>
  </w:style>
  <w:style w:type="paragraph" w:styleId="TOC7">
    <w:name w:val="toc 7"/>
    <w:basedOn w:val="Normal"/>
    <w:next w:val="Normal"/>
    <w:uiPriority w:val="39"/>
    <w:rsid w:val="00ED4F4B"/>
    <w:pPr>
      <w:tabs>
        <w:tab w:val="right" w:leader="dot" w:pos="9071"/>
      </w:tabs>
      <w:autoSpaceDE w:val="0"/>
      <w:autoSpaceDN w:val="0"/>
      <w:adjustRightInd w:val="0"/>
      <w:spacing w:before="180" w:after="120"/>
    </w:pPr>
    <w:rPr>
      <w:rFonts w:eastAsiaTheme="minorEastAsia"/>
      <w:szCs w:val="22"/>
    </w:rPr>
  </w:style>
  <w:style w:type="paragraph" w:styleId="TOC8">
    <w:name w:val="toc 8"/>
    <w:basedOn w:val="Normal"/>
    <w:next w:val="Normal"/>
    <w:uiPriority w:val="39"/>
    <w:rsid w:val="00ED4F4B"/>
    <w:pPr>
      <w:tabs>
        <w:tab w:val="right" w:leader="dot" w:pos="9071"/>
      </w:tabs>
      <w:autoSpaceDE w:val="0"/>
      <w:autoSpaceDN w:val="0"/>
      <w:adjustRightInd w:val="0"/>
      <w:spacing w:before="120" w:after="120"/>
    </w:pPr>
    <w:rPr>
      <w:rFonts w:eastAsiaTheme="minorEastAsia"/>
      <w:szCs w:val="22"/>
    </w:rPr>
  </w:style>
  <w:style w:type="paragraph" w:styleId="TOC9">
    <w:name w:val="toc 9"/>
    <w:basedOn w:val="Normal"/>
    <w:next w:val="Normal"/>
    <w:uiPriority w:val="39"/>
    <w:rsid w:val="00ED4F4B"/>
    <w:pPr>
      <w:tabs>
        <w:tab w:val="right" w:leader="dot" w:pos="9071"/>
      </w:tabs>
      <w:autoSpaceDE w:val="0"/>
      <w:autoSpaceDN w:val="0"/>
      <w:adjustRightInd w:val="0"/>
      <w:spacing w:before="120" w:after="120"/>
      <w:jc w:val="both"/>
    </w:pPr>
    <w:rPr>
      <w:rFonts w:eastAsiaTheme="minorEastAsia"/>
      <w:szCs w:val="22"/>
    </w:rPr>
  </w:style>
  <w:style w:type="paragraph" w:customStyle="1" w:styleId="Lignefinal">
    <w:name w:val="Ligne final"/>
    <w:basedOn w:val="Normal"/>
    <w:next w:val="Normal"/>
    <w:rsid w:val="00ED4F4B"/>
    <w:pPr>
      <w:widowControl/>
      <w:pBdr>
        <w:bottom w:val="single" w:sz="4" w:space="0" w:color="000000"/>
      </w:pBdr>
      <w:spacing w:before="360" w:after="120" w:line="360" w:lineRule="auto"/>
      <w:ind w:left="3400" w:right="3400"/>
      <w:jc w:val="center"/>
    </w:pPr>
    <w:rPr>
      <w:rFonts w:eastAsiaTheme="minorHAnsi"/>
      <w:b/>
      <w:szCs w:val="22"/>
      <w:lang w:eastAsia="en-US"/>
    </w:rPr>
  </w:style>
  <w:style w:type="paragraph" w:customStyle="1" w:styleId="EntText">
    <w:name w:val="EntText"/>
    <w:basedOn w:val="Normal"/>
    <w:rsid w:val="00ED4F4B"/>
    <w:pPr>
      <w:widowControl/>
      <w:spacing w:before="120" w:after="120" w:line="360" w:lineRule="auto"/>
    </w:pPr>
    <w:rPr>
      <w:rFonts w:eastAsiaTheme="minorHAnsi"/>
      <w:szCs w:val="22"/>
      <w:lang w:eastAsia="en-US"/>
    </w:rPr>
  </w:style>
  <w:style w:type="paragraph" w:customStyle="1" w:styleId="pj">
    <w:name w:val="p.j."/>
    <w:basedOn w:val="Normal"/>
    <w:rsid w:val="00ED4F4B"/>
    <w:pPr>
      <w:autoSpaceDE w:val="0"/>
      <w:autoSpaceDN w:val="0"/>
      <w:adjustRightInd w:val="0"/>
      <w:spacing w:before="1200" w:after="120"/>
      <w:ind w:left="1440" w:hanging="1440"/>
    </w:pPr>
    <w:rPr>
      <w:rFonts w:eastAsiaTheme="minorEastAsia"/>
      <w:szCs w:val="22"/>
    </w:rPr>
  </w:style>
  <w:style w:type="character" w:customStyle="1" w:styleId="pjChar">
    <w:name w:val="p.j. Char"/>
    <w:basedOn w:val="TechnicalBlockChar"/>
    <w:rsid w:val="00ED4F4B"/>
    <w:rPr>
      <w:rFonts w:ascii="Times New Roman" w:hAnsi="Times New Roman" w:cs="Times New Roman"/>
      <w:sz w:val="24"/>
      <w:lang w:val="lt-LT"/>
    </w:rPr>
  </w:style>
  <w:style w:type="paragraph" w:customStyle="1" w:styleId="nbbordered">
    <w:name w:val="nb bordered"/>
    <w:basedOn w:val="Normal"/>
    <w:rsid w:val="00ED4F4B"/>
    <w:pPr>
      <w:pBdr>
        <w:top w:val="single" w:sz="4" w:space="1" w:color="auto"/>
        <w:left w:val="single" w:sz="4" w:space="4" w:color="auto"/>
        <w:bottom w:val="single" w:sz="4" w:space="1" w:color="auto"/>
        <w:right w:val="single" w:sz="4" w:space="4" w:color="auto"/>
        <w:between w:val="single" w:sz="4" w:space="0" w:color="auto"/>
      </w:pBdr>
      <w:autoSpaceDE w:val="0"/>
      <w:autoSpaceDN w:val="0"/>
      <w:adjustRightInd w:val="0"/>
      <w:spacing w:after="160"/>
      <w:ind w:left="480" w:hanging="480"/>
    </w:pPr>
    <w:rPr>
      <w:rFonts w:eastAsiaTheme="minorEastAsia"/>
      <w:b/>
      <w:szCs w:val="22"/>
    </w:rPr>
  </w:style>
  <w:style w:type="character" w:customStyle="1" w:styleId="nbborderedChar">
    <w:name w:val="nb bordered Char"/>
    <w:basedOn w:val="TechnicalBlockChar"/>
    <w:rsid w:val="00ED4F4B"/>
    <w:rPr>
      <w:rFonts w:ascii="Times New Roman" w:hAnsi="Times New Roman" w:cs="Times New Roman"/>
      <w:b/>
      <w:sz w:val="24"/>
      <w:lang w:val="lt-LT"/>
    </w:rPr>
  </w:style>
  <w:style w:type="character" w:customStyle="1" w:styleId="HeaderCouncilChar">
    <w:name w:val="Header Council Char"/>
    <w:basedOn w:val="DefaultParagraphFont"/>
    <w:rsid w:val="00ED4F4B"/>
    <w:rPr>
      <w:rFonts w:ascii="Times New Roman" w:hAnsi="Times New Roman" w:cs="Times New Roman"/>
      <w:sz w:val="2"/>
      <w:lang w:val="lt-LT"/>
    </w:rPr>
  </w:style>
  <w:style w:type="character" w:customStyle="1" w:styleId="FooterCouncilChar">
    <w:name w:val="Footer Council Char"/>
    <w:basedOn w:val="DefaultParagraphFont"/>
    <w:rsid w:val="00ED4F4B"/>
    <w:rPr>
      <w:rFonts w:ascii="Times New Roman" w:hAnsi="Times New Roman" w:cs="Times New Roman"/>
      <w:sz w:val="2"/>
      <w:lang w:val="lt-LT"/>
    </w:rPr>
  </w:style>
  <w:style w:type="paragraph" w:customStyle="1" w:styleId="DeltaViewTableHeading">
    <w:name w:val="DeltaView Table Heading"/>
    <w:basedOn w:val="Normal"/>
    <w:uiPriority w:val="99"/>
    <w:rsid w:val="00ED4F4B"/>
    <w:pPr>
      <w:widowControl/>
      <w:autoSpaceDE w:val="0"/>
      <w:autoSpaceDN w:val="0"/>
      <w:adjustRightInd w:val="0"/>
      <w:spacing w:after="120"/>
    </w:pPr>
    <w:rPr>
      <w:rFonts w:ascii="Arial" w:eastAsiaTheme="minorEastAsia" w:hAnsi="Arial" w:cs="Calibri"/>
      <w:b/>
      <w:szCs w:val="24"/>
    </w:rPr>
  </w:style>
  <w:style w:type="paragraph" w:customStyle="1" w:styleId="DeltaViewTableBody">
    <w:name w:val="DeltaView Table Body"/>
    <w:basedOn w:val="Normal"/>
    <w:uiPriority w:val="99"/>
    <w:rsid w:val="00ED4F4B"/>
    <w:pPr>
      <w:widowControl/>
      <w:autoSpaceDE w:val="0"/>
      <w:autoSpaceDN w:val="0"/>
      <w:adjustRightInd w:val="0"/>
    </w:pPr>
    <w:rPr>
      <w:rFonts w:ascii="Arial" w:eastAsiaTheme="minorEastAsia" w:hAnsi="Arial" w:cs="Calibri"/>
      <w:szCs w:val="24"/>
    </w:rPr>
  </w:style>
  <w:style w:type="paragraph" w:customStyle="1" w:styleId="DeltaViewAnnounce">
    <w:name w:val="DeltaView Announce"/>
    <w:uiPriority w:val="99"/>
    <w:rsid w:val="00ED4F4B"/>
    <w:pPr>
      <w:autoSpaceDE w:val="0"/>
      <w:autoSpaceDN w:val="0"/>
      <w:adjustRightInd w:val="0"/>
      <w:spacing w:before="100" w:beforeAutospacing="1" w:after="100" w:afterAutospacing="1"/>
    </w:pPr>
    <w:rPr>
      <w:rFonts w:ascii="Arial" w:eastAsiaTheme="minorEastAsia" w:hAnsi="Arial" w:cs="Calibri"/>
      <w:sz w:val="24"/>
      <w:szCs w:val="24"/>
      <w:lang w:val="lt-LT"/>
    </w:rPr>
  </w:style>
  <w:style w:type="paragraph" w:styleId="BodyText">
    <w:name w:val="Body Text"/>
    <w:basedOn w:val="Normal"/>
    <w:link w:val="BodyTextChar"/>
    <w:uiPriority w:val="99"/>
    <w:rsid w:val="00ED4F4B"/>
    <w:pPr>
      <w:widowControl/>
      <w:autoSpaceDE w:val="0"/>
      <w:autoSpaceDN w:val="0"/>
      <w:adjustRightInd w:val="0"/>
    </w:pPr>
    <w:rPr>
      <w:rFonts w:ascii="Calibri" w:eastAsiaTheme="minorEastAsia" w:hAnsi="Calibri" w:cs="Calibri"/>
      <w:sz w:val="18"/>
      <w:szCs w:val="24"/>
    </w:rPr>
  </w:style>
  <w:style w:type="character" w:customStyle="1" w:styleId="BodyTextChar">
    <w:name w:val="Body Text Char"/>
    <w:basedOn w:val="DefaultParagraphFont"/>
    <w:link w:val="BodyText"/>
    <w:uiPriority w:val="99"/>
    <w:rsid w:val="00ED4F4B"/>
    <w:rPr>
      <w:rFonts w:ascii="Calibri" w:eastAsiaTheme="minorEastAsia" w:hAnsi="Calibri" w:cs="Calibri"/>
      <w:sz w:val="18"/>
      <w:szCs w:val="24"/>
      <w:lang w:val="lt-LT"/>
    </w:rPr>
  </w:style>
  <w:style w:type="character" w:customStyle="1" w:styleId="DeltaViewInsertion">
    <w:name w:val="DeltaView Insertion"/>
    <w:uiPriority w:val="99"/>
    <w:rsid w:val="00ED4F4B"/>
    <w:rPr>
      <w:b/>
      <w:i/>
      <w:color w:val="000000"/>
    </w:rPr>
  </w:style>
  <w:style w:type="character" w:customStyle="1" w:styleId="DeltaViewDeletion">
    <w:name w:val="DeltaView Deletion"/>
    <w:uiPriority w:val="99"/>
    <w:rsid w:val="00ED4F4B"/>
    <w:rPr>
      <w:strike/>
      <w:color w:val="000000"/>
    </w:rPr>
  </w:style>
  <w:style w:type="character" w:customStyle="1" w:styleId="DeltaViewMoveSource">
    <w:name w:val="DeltaView Move Source"/>
    <w:uiPriority w:val="99"/>
    <w:rsid w:val="00ED4F4B"/>
    <w:rPr>
      <w:strike/>
      <w:color w:val="000000"/>
    </w:rPr>
  </w:style>
  <w:style w:type="character" w:customStyle="1" w:styleId="DeltaViewMoveDestination">
    <w:name w:val="DeltaView Move Destination"/>
    <w:uiPriority w:val="99"/>
    <w:rsid w:val="00ED4F4B"/>
    <w:rPr>
      <w:color w:val="000000"/>
      <w:u w:val="double"/>
    </w:rPr>
  </w:style>
  <w:style w:type="character" w:customStyle="1" w:styleId="DeltaViewChangeNumber">
    <w:name w:val="DeltaView Change Number"/>
    <w:uiPriority w:val="99"/>
    <w:rsid w:val="00ED4F4B"/>
    <w:rPr>
      <w:color w:val="000000"/>
      <w:vertAlign w:val="superscript"/>
    </w:rPr>
  </w:style>
  <w:style w:type="character" w:customStyle="1" w:styleId="DeltaViewDelimiter">
    <w:name w:val="DeltaView Delimiter"/>
    <w:uiPriority w:val="99"/>
    <w:rsid w:val="00ED4F4B"/>
  </w:style>
  <w:style w:type="paragraph" w:styleId="DocumentMap">
    <w:name w:val="Document Map"/>
    <w:basedOn w:val="Normal"/>
    <w:next w:val="NormalCentered"/>
    <w:link w:val="DocumentMapChar"/>
    <w:uiPriority w:val="99"/>
    <w:rsid w:val="00ED4F4B"/>
    <w:pPr>
      <w:widowControl/>
      <w:shd w:val="clear" w:color="auto" w:fill="000080"/>
      <w:autoSpaceDE w:val="0"/>
      <w:autoSpaceDN w:val="0"/>
      <w:adjustRightInd w:val="0"/>
    </w:pPr>
    <w:rPr>
      <w:rFonts w:ascii="Tahoma" w:eastAsiaTheme="minorEastAsia" w:hAnsi="Tahoma" w:cs="Calibri"/>
      <w:szCs w:val="24"/>
    </w:rPr>
  </w:style>
  <w:style w:type="character" w:customStyle="1" w:styleId="DocumentMapChar">
    <w:name w:val="Document Map Char"/>
    <w:basedOn w:val="DefaultParagraphFont"/>
    <w:link w:val="DocumentMap"/>
    <w:uiPriority w:val="99"/>
    <w:rsid w:val="00ED4F4B"/>
    <w:rPr>
      <w:rFonts w:ascii="Tahoma" w:eastAsiaTheme="minorEastAsia" w:hAnsi="Tahoma" w:cs="Calibri"/>
      <w:sz w:val="24"/>
      <w:szCs w:val="24"/>
      <w:shd w:val="clear" w:color="auto" w:fill="000080"/>
      <w:lang w:val="lt-LT"/>
    </w:rPr>
  </w:style>
  <w:style w:type="character" w:customStyle="1" w:styleId="DeltaViewFormatChange">
    <w:name w:val="DeltaView Format Change"/>
    <w:uiPriority w:val="99"/>
    <w:rsid w:val="00ED4F4B"/>
    <w:rPr>
      <w:color w:val="000000"/>
    </w:rPr>
  </w:style>
  <w:style w:type="character" w:customStyle="1" w:styleId="DeltaViewMovedDeletion">
    <w:name w:val="DeltaView Moved Deletion"/>
    <w:uiPriority w:val="99"/>
    <w:rsid w:val="00ED4F4B"/>
    <w:rPr>
      <w:strike/>
      <w:color w:val="C08080"/>
    </w:rPr>
  </w:style>
  <w:style w:type="character" w:customStyle="1" w:styleId="DeltaViewComment">
    <w:name w:val="DeltaView Comment"/>
    <w:basedOn w:val="DefaultParagraphFont"/>
    <w:uiPriority w:val="99"/>
    <w:rsid w:val="00ED4F4B"/>
    <w:rPr>
      <w:color w:val="000000"/>
    </w:rPr>
  </w:style>
  <w:style w:type="character" w:customStyle="1" w:styleId="DeltaViewStyleChangeText">
    <w:name w:val="DeltaView Style Change Text"/>
    <w:uiPriority w:val="99"/>
    <w:rsid w:val="00ED4F4B"/>
    <w:rPr>
      <w:color w:val="000000"/>
      <w:u w:val="double"/>
    </w:rPr>
  </w:style>
  <w:style w:type="character" w:customStyle="1" w:styleId="DeltaViewStyleChangeLabel">
    <w:name w:val="DeltaView Style Change Label"/>
    <w:uiPriority w:val="99"/>
    <w:rsid w:val="00ED4F4B"/>
    <w:rPr>
      <w:color w:val="000000"/>
    </w:rPr>
  </w:style>
  <w:style w:type="character" w:customStyle="1" w:styleId="DeltaViewInsertedComment">
    <w:name w:val="DeltaView Inserted Comment"/>
    <w:basedOn w:val="DeltaViewComment"/>
    <w:uiPriority w:val="99"/>
    <w:rsid w:val="00ED4F4B"/>
    <w:rPr>
      <w:color w:val="0000FF"/>
      <w:u w:val="double"/>
    </w:rPr>
  </w:style>
  <w:style w:type="character" w:customStyle="1" w:styleId="DeltaViewDeletedComment">
    <w:name w:val="DeltaView Deleted Comment"/>
    <w:basedOn w:val="DeltaViewComment"/>
    <w:uiPriority w:val="99"/>
    <w:rsid w:val="00ED4F4B"/>
    <w:rPr>
      <w:strike/>
      <w:color w:val="FF0000"/>
    </w:rPr>
  </w:style>
  <w:style w:type="paragraph" w:customStyle="1" w:styleId="CharChar">
    <w:name w:val="Char Char"/>
    <w:basedOn w:val="Normal"/>
    <w:rsid w:val="00ED4F4B"/>
    <w:pPr>
      <w:widowControl/>
    </w:pPr>
    <w:rPr>
      <w:szCs w:val="24"/>
      <w:lang w:eastAsia="pl-PL"/>
    </w:rPr>
  </w:style>
  <w:style w:type="character" w:styleId="Emphasis">
    <w:name w:val="Emphasis"/>
    <w:basedOn w:val="DefaultParagraphFont"/>
    <w:uiPriority w:val="20"/>
    <w:qFormat/>
    <w:rsid w:val="00ED4F4B"/>
    <w:rPr>
      <w:i/>
      <w:iCs/>
    </w:rPr>
  </w:style>
  <w:style w:type="paragraph" w:customStyle="1" w:styleId="NormalHanging12a">
    <w:name w:val="NormalHanging12a"/>
    <w:basedOn w:val="Normal"/>
    <w:rsid w:val="006B3E9D"/>
    <w:pPr>
      <w:spacing w:after="240"/>
      <w:ind w:left="567" w:hanging="567"/>
    </w:pPr>
  </w:style>
  <w:style w:type="character" w:customStyle="1" w:styleId="italic0">
    <w:name w:val="italic"/>
    <w:rsid w:val="008173A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586A6A-B4D6-4096-8E66-1C8F7E803A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1304</Words>
  <Characters>9348</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10631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SKEIVYTE Silvija</dc:creator>
  <cp:keywords/>
  <cp:lastModifiedBy>SKEIVYTE Silvija</cp:lastModifiedBy>
  <cp:revision>2</cp:revision>
  <cp:lastPrinted>2004-11-19T15:42:00Z</cp:lastPrinted>
  <dcterms:created xsi:type="dcterms:W3CDTF">2022-02-07T10:23:00Z</dcterms:created>
  <dcterms:modified xsi:type="dcterms:W3CDTF">2022-02-07T10:23:00Z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LT</vt:lpwstr>
  </property>
  <property fmtid="{D5CDD505-2E9C-101B-9397-08002B2CF9AE}" pid="3" name="&lt;FdR&gt;">
    <vt:lpwstr>P9_TA(2021)0458_</vt:lpwstr>
  </property>
  <property fmtid="{D5CDD505-2E9C-101B-9397-08002B2CF9AE}" pid="4" name="&lt;Type&gt;">
    <vt:lpwstr>RR</vt:lpwstr>
  </property>
</Properties>
</file>