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3FC0" w:rsidTr="0010095E">
        <w:trPr>
          <w:trHeight w:hRule="exact" w:val="1418"/>
        </w:trPr>
        <w:tc>
          <w:tcPr>
            <w:tcW w:w="6804" w:type="dxa"/>
            <w:shd w:val="clear" w:color="auto" w:fill="auto"/>
            <w:vAlign w:val="center"/>
          </w:tcPr>
          <w:p w:rsidR="00751A4A" w:rsidRPr="00D13FC0" w:rsidRDefault="007B543E" w:rsidP="0010095E">
            <w:pPr>
              <w:pStyle w:val="EPName"/>
            </w:pPr>
            <w:r w:rsidRPr="00D13FC0">
              <w:t>Európsky parlament</w:t>
            </w:r>
          </w:p>
          <w:p w:rsidR="00751A4A" w:rsidRPr="00D13FC0" w:rsidRDefault="00817416" w:rsidP="00756632">
            <w:pPr>
              <w:pStyle w:val="EPTerm"/>
              <w:rPr>
                <w:rStyle w:val="HideTWBExt"/>
                <w:noProof w:val="0"/>
                <w:vanish w:val="0"/>
                <w:color w:val="auto"/>
              </w:rPr>
            </w:pPr>
            <w:r w:rsidRPr="00D13FC0">
              <w:t>2019-2024</w:t>
            </w:r>
          </w:p>
        </w:tc>
        <w:tc>
          <w:tcPr>
            <w:tcW w:w="2268" w:type="dxa"/>
            <w:shd w:val="clear" w:color="auto" w:fill="auto"/>
          </w:tcPr>
          <w:p w:rsidR="00751A4A" w:rsidRPr="00D13FC0" w:rsidRDefault="00187494" w:rsidP="0010095E">
            <w:pPr>
              <w:pStyle w:val="EPLogo"/>
            </w:pPr>
            <w:r w:rsidRPr="00D13FC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13FC0" w:rsidRDefault="00D058B8" w:rsidP="004C5D52">
      <w:pPr>
        <w:pStyle w:val="LineTop"/>
      </w:pPr>
    </w:p>
    <w:p w:rsidR="00680577" w:rsidRPr="00D13FC0" w:rsidRDefault="007B543E" w:rsidP="00680577">
      <w:pPr>
        <w:pStyle w:val="EPBodyTA1"/>
      </w:pPr>
      <w:r w:rsidRPr="00D13FC0">
        <w:t>PRIJATÉ TEXTY</w:t>
      </w:r>
    </w:p>
    <w:p w:rsidR="00D058B8" w:rsidRPr="00D13FC0" w:rsidRDefault="00D058B8" w:rsidP="00D058B8">
      <w:pPr>
        <w:pStyle w:val="LineBottom"/>
      </w:pPr>
    </w:p>
    <w:p w:rsidR="007B543E" w:rsidRPr="00D13FC0" w:rsidRDefault="007B543E" w:rsidP="007B543E">
      <w:pPr>
        <w:pStyle w:val="ATHeading1"/>
      </w:pPr>
      <w:bookmarkStart w:id="0" w:name="TANumber"/>
      <w:r w:rsidRPr="00D13FC0">
        <w:t>P</w:t>
      </w:r>
      <w:r w:rsidR="0042305B" w:rsidRPr="00D13FC0">
        <w:t>9</w:t>
      </w:r>
      <w:r w:rsidRPr="00D13FC0">
        <w:t>_TA(2021)0</w:t>
      </w:r>
      <w:r w:rsidR="001309D1">
        <w:t>458</w:t>
      </w:r>
      <w:bookmarkEnd w:id="0"/>
    </w:p>
    <w:p w:rsidR="007B543E" w:rsidRPr="00D13FC0" w:rsidRDefault="007B543E" w:rsidP="007B543E">
      <w:pPr>
        <w:pStyle w:val="ATHeading2"/>
      </w:pPr>
      <w:bookmarkStart w:id="1" w:name="title"/>
      <w:r w:rsidRPr="00D13FC0">
        <w:t>Spoločná poľnohospodárska politika – zmena SOT a ďalších nariadení</w:t>
      </w:r>
      <w:bookmarkEnd w:id="1"/>
      <w:r w:rsidRPr="00D13FC0">
        <w:t xml:space="preserve"> </w:t>
      </w:r>
      <w:bookmarkStart w:id="2" w:name="Etoiles"/>
      <w:r w:rsidRPr="00D13FC0">
        <w:t>***I</w:t>
      </w:r>
      <w:bookmarkEnd w:id="2"/>
    </w:p>
    <w:p w:rsidR="007B543E" w:rsidRPr="00D13FC0" w:rsidRDefault="007B543E" w:rsidP="007B543E">
      <w:pPr>
        <w:rPr>
          <w:i/>
          <w:vanish/>
        </w:rPr>
      </w:pPr>
      <w:r w:rsidRPr="00D13FC0">
        <w:rPr>
          <w:i/>
        </w:rPr>
        <w:fldChar w:fldCharType="begin"/>
      </w:r>
      <w:r w:rsidRPr="00D13FC0">
        <w:rPr>
          <w:i/>
        </w:rPr>
        <w:instrText xml:space="preserve"> TC"(</w:instrText>
      </w:r>
      <w:bookmarkStart w:id="3" w:name="DocNumber"/>
      <w:r w:rsidRPr="00D13FC0">
        <w:rPr>
          <w:i/>
        </w:rPr>
        <w:instrText>A8-0198/2019</w:instrText>
      </w:r>
      <w:bookmarkEnd w:id="3"/>
      <w:r w:rsidRPr="00D13FC0">
        <w:rPr>
          <w:i/>
        </w:rPr>
        <w:instrText xml:space="preserve"> - Spravodajca: Eric Andrieu)"\l3 \n&gt; \* MERGEFORMAT </w:instrText>
      </w:r>
      <w:r w:rsidRPr="00D13FC0">
        <w:rPr>
          <w:i/>
        </w:rPr>
        <w:fldChar w:fldCharType="end"/>
      </w:r>
    </w:p>
    <w:p w:rsidR="007B543E" w:rsidRPr="00D13FC0" w:rsidRDefault="007B543E" w:rsidP="007B543E">
      <w:pPr>
        <w:rPr>
          <w:vanish/>
        </w:rPr>
      </w:pPr>
      <w:bookmarkStart w:id="4" w:name="Commission"/>
      <w:r w:rsidRPr="00D13FC0">
        <w:rPr>
          <w:vanish/>
        </w:rPr>
        <w:t>Výbor pre poľnohospodárstvo a rozvoj vidieka</w:t>
      </w:r>
      <w:bookmarkEnd w:id="4"/>
    </w:p>
    <w:p w:rsidR="007B543E" w:rsidRPr="00D13FC0" w:rsidRDefault="007B543E" w:rsidP="007B543E">
      <w:pPr>
        <w:rPr>
          <w:vanish/>
        </w:rPr>
      </w:pPr>
      <w:bookmarkStart w:id="5" w:name="PE"/>
      <w:r w:rsidRPr="00D13FC0">
        <w:rPr>
          <w:vanish/>
        </w:rPr>
        <w:t>PE623.922</w:t>
      </w:r>
      <w:bookmarkEnd w:id="5"/>
    </w:p>
    <w:p w:rsidR="007B543E" w:rsidRPr="00D13FC0" w:rsidRDefault="007B543E" w:rsidP="007B543E">
      <w:pPr>
        <w:pStyle w:val="ATHeading3"/>
      </w:pPr>
      <w:bookmarkStart w:id="6" w:name="Sujet"/>
      <w:r w:rsidRPr="00D13FC0">
        <w:t>Legislatívne uznesenie Európskeho parlamentu z</w:t>
      </w:r>
      <w:r w:rsidR="00CE6A18" w:rsidRPr="00D13FC0">
        <w:t> 23</w:t>
      </w:r>
      <w:r w:rsidRPr="00D13FC0">
        <w:t>. novembra 2021 o návrhu nariadenia Európskeho parlamentu a Rady, ktorým sa mení nariadenie (EÚ) č. 1308/2013, ktorým sa vytvára spoločná organizácia trhov s poľnohospodárskymi výrobkami, nariadenie (EÚ) č. 1151/2012 o systémoch kvality pre poľnohospodárske výrobky a potraviny, nariadenie (EÚ) č. 251/2014 o vymedzení, opise, obchodnej úprave, označovaní a ochrane zemepisných označení aromatizovaných vínnych výrobkov, nariadenie (EÚ) č. 228/2013 o osobitných opatreniach v oblasti poľnohospodárstva v prospech najvzdialenejších regiónov Únie a nariadenie (EÚ) č. 229/2013 o osobitných opatreniach v oblasti poľnohospodárstva v prospech menších ostrovov v Egejskom mori</w:t>
      </w:r>
      <w:bookmarkEnd w:id="6"/>
      <w:r w:rsidRPr="00D13FC0">
        <w:t xml:space="preserve"> </w:t>
      </w:r>
      <w:bookmarkStart w:id="7" w:name="References"/>
      <w:r w:rsidRPr="00D13FC0">
        <w:t>(COM(2018)0394 – C8-0246/2018 – 2018/0218(COD))</w:t>
      </w:r>
      <w:bookmarkEnd w:id="7"/>
    </w:p>
    <w:p w:rsidR="007B543E" w:rsidRPr="00D13FC0" w:rsidRDefault="007B543E" w:rsidP="007B543E"/>
    <w:p w:rsidR="00231BFC" w:rsidRPr="00D13FC0" w:rsidRDefault="00231BFC" w:rsidP="00231BFC">
      <w:pPr>
        <w:pStyle w:val="Normal12Bold"/>
      </w:pPr>
      <w:bookmarkStart w:id="8" w:name="TextBodyBegin"/>
      <w:bookmarkEnd w:id="8"/>
      <w:r w:rsidRPr="00D13FC0">
        <w:t>(Riadny legislatívny postup: prvé čítanie)</w:t>
      </w:r>
    </w:p>
    <w:p w:rsidR="00231BFC" w:rsidRPr="00D13FC0" w:rsidRDefault="00231BFC" w:rsidP="00231BFC">
      <w:pPr>
        <w:pStyle w:val="Normal12"/>
      </w:pPr>
      <w:r w:rsidRPr="00D13FC0">
        <w:rPr>
          <w:i/>
        </w:rPr>
        <w:t>Európsky parlament</w:t>
      </w:r>
      <w:r w:rsidRPr="00D13FC0">
        <w:t>,</w:t>
      </w:r>
    </w:p>
    <w:p w:rsidR="00231BFC" w:rsidRPr="00D13FC0" w:rsidRDefault="00231BFC" w:rsidP="00231BFC">
      <w:pPr>
        <w:pStyle w:val="Normal12Hanging"/>
      </w:pPr>
      <w:r w:rsidRPr="00D13FC0">
        <w:t>–</w:t>
      </w:r>
      <w:r w:rsidRPr="00D13FC0">
        <w:tab/>
        <w:t>so zreteľom na návrh Komisie pre Európsky parlament a Radu (COM(2018)0394),</w:t>
      </w:r>
    </w:p>
    <w:p w:rsidR="00231BFC" w:rsidRPr="00D13FC0" w:rsidRDefault="00231BFC" w:rsidP="00231BFC">
      <w:pPr>
        <w:pStyle w:val="Normal12Hanging"/>
      </w:pPr>
      <w:r w:rsidRPr="00D13FC0">
        <w:t>–</w:t>
      </w:r>
      <w:r w:rsidRPr="00D13FC0">
        <w:tab/>
        <w:t xml:space="preserve">so zreteľom na článok 294 ods. 2, článok 43 ods. 2, článok 114, článok 118 </w:t>
      </w:r>
      <w:r w:rsidR="001D005F" w:rsidRPr="00D13FC0">
        <w:t>prvý odsek</w:t>
      </w:r>
      <w:r w:rsidRPr="00D13FC0">
        <w:t xml:space="preserve"> a článok 349 Zmluvy o fungovaní Európskej únie, v súlade s ktorými Komisia predložila návrh Európskemu parlamentu (C8-0246/2018),</w:t>
      </w:r>
    </w:p>
    <w:p w:rsidR="00231BFC" w:rsidRPr="00D13FC0" w:rsidRDefault="00231BFC" w:rsidP="00231BFC">
      <w:pPr>
        <w:pStyle w:val="Normal12Hanging"/>
      </w:pPr>
      <w:r w:rsidRPr="00D13FC0">
        <w:t>–</w:t>
      </w:r>
      <w:r w:rsidRPr="00D13FC0">
        <w:tab/>
        <w:t>so zreteľom na článok 294 ods. 3 Zmluvy o fungovaní Európskej únie,</w:t>
      </w:r>
    </w:p>
    <w:p w:rsidR="00231BFC" w:rsidRPr="00D13FC0" w:rsidRDefault="00231BFC" w:rsidP="00231BFC">
      <w:pPr>
        <w:pStyle w:val="Normal12Hanging"/>
      </w:pPr>
      <w:r w:rsidRPr="00D13FC0">
        <w:t>–</w:t>
      </w:r>
      <w:r w:rsidRPr="00D13FC0">
        <w:tab/>
        <w:t>so zreteľom na stanovisko Európskeho hospodárskeho a sociálneho výboru zo 17. októbra 2018</w:t>
      </w:r>
      <w:r w:rsidRPr="00D13FC0">
        <w:rPr>
          <w:rStyle w:val="FootnoteReference"/>
        </w:rPr>
        <w:footnoteReference w:id="1"/>
      </w:r>
      <w:r w:rsidRPr="00D13FC0">
        <w:t>,</w:t>
      </w:r>
    </w:p>
    <w:p w:rsidR="00231BFC" w:rsidRPr="00D13FC0" w:rsidRDefault="00231BFC" w:rsidP="00231BFC">
      <w:pPr>
        <w:pStyle w:val="Normal12Hanging"/>
      </w:pPr>
      <w:r w:rsidRPr="00D13FC0">
        <w:t>–</w:t>
      </w:r>
      <w:r w:rsidRPr="00D13FC0">
        <w:tab/>
        <w:t>so zreteľom na stanovisko Výboru regiónov z 5. decembra 2018</w:t>
      </w:r>
      <w:r w:rsidRPr="00D13FC0">
        <w:rPr>
          <w:rStyle w:val="FootnoteReference"/>
        </w:rPr>
        <w:footnoteReference w:id="2"/>
      </w:r>
      <w:r w:rsidRPr="00D13FC0">
        <w:t>,</w:t>
      </w:r>
    </w:p>
    <w:p w:rsidR="00CE6A18" w:rsidRPr="00D13FC0" w:rsidRDefault="00CE6A18" w:rsidP="00231BFC">
      <w:pPr>
        <w:pStyle w:val="Normal12Hanging"/>
      </w:pPr>
      <w:r w:rsidRPr="00D13FC0">
        <w:t>–</w:t>
      </w:r>
      <w:r w:rsidRPr="00D13FC0">
        <w:tab/>
        <w:t xml:space="preserve">so zreteľom na predbežnú dohodu schválenú gestorským výborom podľa článku 74 ods. 4 rokovacieho poriadku, a na záväzok zástupcu Rady, vyjadrený v liste z 23. júla 2021, schváliť pozíciu Európskeho parlamentu v súlade s článkom 294 ods. 4 Zmluvy o </w:t>
      </w:r>
      <w:r w:rsidRPr="00D13FC0">
        <w:lastRenderedPageBreak/>
        <w:t>fungovaní Európskej únie,</w:t>
      </w:r>
    </w:p>
    <w:p w:rsidR="00231BFC" w:rsidRPr="00D13FC0" w:rsidRDefault="00231BFC" w:rsidP="00231BFC">
      <w:pPr>
        <w:pStyle w:val="Normal12Hanging"/>
      </w:pPr>
      <w:r w:rsidRPr="00D13FC0">
        <w:t>–</w:t>
      </w:r>
      <w:r w:rsidRPr="00D13FC0">
        <w:tab/>
        <w:t>so zreteľom na článok 59 rokovacieho poriadku,</w:t>
      </w:r>
    </w:p>
    <w:p w:rsidR="00231BFC" w:rsidRPr="00D13FC0" w:rsidRDefault="00231BFC" w:rsidP="00231BFC">
      <w:pPr>
        <w:pStyle w:val="Normal12Hanging"/>
      </w:pPr>
      <w:r w:rsidRPr="00D13FC0">
        <w:t>–</w:t>
      </w:r>
      <w:r w:rsidRPr="00D13FC0">
        <w:tab/>
        <w:t>so zreteľom na správu Výboru pre poľnohospodárstvo a rozvoj vidieka a na stanoviská a pozíciu vo forme pozmeňujúcich návrhov Výboru pre rozvoj, Výboru pre kontrolu rozpočtu, Výboru pre životné prostredie, verejné zdravie a bezpečnosť potravín a Výboru pre regionálny rozvoj (A8-0198/2019),</w:t>
      </w:r>
    </w:p>
    <w:p w:rsidR="00231BFC" w:rsidRPr="00D13FC0" w:rsidRDefault="00231BFC" w:rsidP="00231BFC">
      <w:pPr>
        <w:pStyle w:val="Normal12Hanging"/>
      </w:pPr>
      <w:r w:rsidRPr="00D13FC0">
        <w:t>1.</w:t>
      </w:r>
      <w:r w:rsidRPr="00D13FC0">
        <w:tab/>
        <w:t>prijíma nasledujúcu pozíciu v prvom čítaní</w:t>
      </w:r>
      <w:r w:rsidR="00CE6A18" w:rsidRPr="00D13FC0">
        <w:rPr>
          <w:rStyle w:val="FootnoteReference"/>
        </w:rPr>
        <w:footnoteReference w:id="3"/>
      </w:r>
      <w:r w:rsidRPr="00D13FC0">
        <w:t>;</w:t>
      </w:r>
    </w:p>
    <w:p w:rsidR="00FB7FC9" w:rsidRPr="00D13FC0" w:rsidRDefault="00FB7FC9" w:rsidP="00FB7FC9">
      <w:pPr>
        <w:pStyle w:val="Normal12Hanging"/>
      </w:pPr>
      <w:r w:rsidRPr="00D13FC0">
        <w:t>2.</w:t>
      </w:r>
      <w:r w:rsidRPr="00D13FC0">
        <w:tab/>
        <w:t xml:space="preserve">schvaľuje spoločné vyhlásenia Európskeho parlamentu, Rady a Komisie a spoločné vyhlásenie Európskeho parlamentu a Rady uvedené v prílohe k tomuto uzneseniu, ktoré sa uverejnia v sérii C </w:t>
      </w:r>
      <w:r w:rsidRPr="00D13FC0">
        <w:rPr>
          <w:i/>
          <w:iCs/>
        </w:rPr>
        <w:t>Úradného vestníka Európskej únie</w:t>
      </w:r>
      <w:r w:rsidRPr="00D13FC0">
        <w:t>;</w:t>
      </w:r>
    </w:p>
    <w:p w:rsidR="00FB7FC9" w:rsidRPr="00D13FC0" w:rsidRDefault="00FB7FC9" w:rsidP="00FB7FC9">
      <w:pPr>
        <w:pStyle w:val="Normal12Hanging"/>
      </w:pPr>
      <w:r w:rsidRPr="00D13FC0">
        <w:t>3.</w:t>
      </w:r>
      <w:r w:rsidRPr="00D13FC0">
        <w:tab/>
        <w:t xml:space="preserve">berie na vedomie vyhlásenia Komisie uvedené v prílohe k tomuto uzneseniu, ktoré sa uverejnia v sérii C </w:t>
      </w:r>
      <w:r w:rsidRPr="00D13FC0">
        <w:rPr>
          <w:i/>
          <w:iCs/>
        </w:rPr>
        <w:t>Úradného vestníka Európskej únie</w:t>
      </w:r>
      <w:r w:rsidRPr="00D13FC0">
        <w:rPr>
          <w:iCs/>
        </w:rPr>
        <w:t>;</w:t>
      </w:r>
    </w:p>
    <w:p w:rsidR="00231BFC" w:rsidRPr="00D13FC0" w:rsidRDefault="00FB7FC9" w:rsidP="00231BFC">
      <w:pPr>
        <w:pStyle w:val="Normal12Hanging"/>
      </w:pPr>
      <w:r w:rsidRPr="00D13FC0">
        <w:t>4</w:t>
      </w:r>
      <w:r w:rsidR="00231BFC" w:rsidRPr="00D13FC0">
        <w:t>.</w:t>
      </w:r>
      <w:r w:rsidR="00231BFC" w:rsidRPr="00D13FC0">
        <w:tab/>
        <w:t>žiada Komisiu, aby mu vec znovu predložila, ak nahrádza, podstatne mení alebo má v úmysle podstatne zmeniť svoj návrh;</w:t>
      </w:r>
    </w:p>
    <w:p w:rsidR="00231BFC" w:rsidRPr="00D13FC0" w:rsidRDefault="00FB7FC9" w:rsidP="00231BFC">
      <w:pPr>
        <w:pStyle w:val="Normal12Hanging"/>
      </w:pPr>
      <w:r w:rsidRPr="00D13FC0">
        <w:t>5</w:t>
      </w:r>
      <w:r w:rsidR="00231BFC" w:rsidRPr="00D13FC0">
        <w:t>.</w:t>
      </w:r>
      <w:r w:rsidR="00231BFC" w:rsidRPr="00D13FC0">
        <w:tab/>
        <w:t>poveruje svojho predsedu, aby postúpil túto pozíciu Rade, Komisii a národným parlamentom.</w:t>
      </w:r>
    </w:p>
    <w:p w:rsidR="00D16E1F" w:rsidRPr="00D13FC0" w:rsidRDefault="00D16E1F">
      <w:pPr>
        <w:widowControl/>
      </w:pPr>
      <w:r w:rsidRPr="00D13FC0">
        <w:br w:type="page"/>
      </w:r>
    </w:p>
    <w:p w:rsidR="00D16E1F" w:rsidRPr="00D13FC0" w:rsidRDefault="00D16E1F" w:rsidP="00D16E1F">
      <w:pPr>
        <w:pStyle w:val="Institutionquiagit"/>
        <w:keepNext w:val="0"/>
        <w:spacing w:before="120"/>
        <w:jc w:val="left"/>
        <w:outlineLvl w:val="0"/>
        <w:rPr>
          <w:b/>
          <w:lang w:val="sk-SK"/>
        </w:rPr>
      </w:pPr>
      <w:r w:rsidRPr="00D13FC0">
        <w:rPr>
          <w:b/>
          <w:lang w:val="sk-SK"/>
        </w:rPr>
        <w:lastRenderedPageBreak/>
        <w:t>P9_TC1-COD(2018)021</w:t>
      </w:r>
      <w:r w:rsidR="00742E79" w:rsidRPr="00D13FC0">
        <w:rPr>
          <w:b/>
          <w:lang w:val="sk-SK"/>
        </w:rPr>
        <w:t>8</w:t>
      </w:r>
    </w:p>
    <w:p w:rsidR="00742E79" w:rsidRPr="00D13FC0" w:rsidRDefault="00D16E1F" w:rsidP="00742E79">
      <w:pPr>
        <w:rPr>
          <w:b/>
          <w:szCs w:val="22"/>
        </w:rPr>
      </w:pPr>
      <w:r w:rsidRPr="00D13FC0">
        <w:rPr>
          <w:b/>
        </w:rPr>
        <w:t xml:space="preserve">Pozícia Európskeho parlamentu prijatá v prvom čítaní 23. novembra 2021 na účely prijatia nariadenia Európskeho parlamentu a Rady (EÚ) 2021/..., </w:t>
      </w:r>
      <w:r w:rsidR="00742E79" w:rsidRPr="00D13FC0">
        <w:rPr>
          <w:rFonts w:eastAsiaTheme="minorEastAsia"/>
          <w:b/>
          <w:szCs w:val="22"/>
        </w:rPr>
        <w:t>ktorým sa mení nariadenie (EÚ) č. 1308/2013, ktorým sa vytvára spoločná organizácia trhov s poľnohospodárskymi výrobkami, nariadenie (EÚ) č. 1151/2012 o systémoch kvality pre poľnohospodárske výrobky a potraviny, nariadenie (EÚ) č. 251/2014 o vymedzení, opise, obchodnej úprave, označovaní a ochrane zemepisných označení aromatizovaných vínnych výrobkov a nariadenie (EÚ) č. 228/2013 o osobitných opatreniach v oblasti poľnohospodárstva v prospech najvzdialenejších regiónov Únie</w:t>
      </w:r>
    </w:p>
    <w:p w:rsidR="00336EFE" w:rsidRDefault="00336EFE" w:rsidP="00336EFE">
      <w:pPr>
        <w:rPr>
          <w:i/>
          <w:iCs/>
        </w:rPr>
      </w:pPr>
    </w:p>
    <w:p w:rsidR="00336EFE" w:rsidRDefault="00336EFE" w:rsidP="00336EFE">
      <w:r>
        <w:rPr>
          <w:i/>
          <w:iCs/>
        </w:rPr>
        <w:t>(Keďže bola dosiahnutá dohoda medzi Európskym parlamentom a Radou, pozícia Európskeho parlamentu zodpovedá záverečnému legislatívnemu aktu</w:t>
      </w:r>
      <w:r w:rsidRPr="00336EFE">
        <w:rPr>
          <w:i/>
          <w:iCs/>
        </w:rPr>
        <w:t xml:space="preserve">, nariadeniu </w:t>
      </w:r>
      <w:r>
        <w:rPr>
          <w:i/>
          <w:iCs/>
        </w:rPr>
        <w:t>(EÚ) 2021/2117</w:t>
      </w:r>
      <w:bookmarkStart w:id="9" w:name="_GoBack"/>
      <w:bookmarkEnd w:id="9"/>
      <w:r w:rsidRPr="00336EFE">
        <w:rPr>
          <w:i/>
          <w:iCs/>
        </w:rPr>
        <w:t>.)</w:t>
      </w:r>
    </w:p>
    <w:p w:rsidR="00742E79" w:rsidRPr="00D13FC0" w:rsidRDefault="00742E79" w:rsidP="00336EFE">
      <w:pPr>
        <w:autoSpaceDE w:val="0"/>
        <w:autoSpaceDN w:val="0"/>
        <w:adjustRightInd w:val="0"/>
        <w:spacing w:before="360" w:line="360" w:lineRule="auto"/>
        <w:rPr>
          <w:rFonts w:eastAsiaTheme="minorEastAsia"/>
          <w:szCs w:val="22"/>
        </w:rPr>
      </w:pPr>
    </w:p>
    <w:p w:rsidR="00231C5C" w:rsidRPr="00D13FC0" w:rsidRDefault="00231C5C">
      <w:pPr>
        <w:widowControl/>
      </w:pPr>
      <w:r w:rsidRPr="00D13FC0">
        <w:br w:type="page"/>
      </w:r>
    </w:p>
    <w:p w:rsidR="00231C5C" w:rsidRPr="00D13FC0" w:rsidRDefault="00231C5C" w:rsidP="00231C5C">
      <w:pPr>
        <w:pStyle w:val="Normal12Hanging"/>
        <w:jc w:val="right"/>
      </w:pPr>
      <w:r w:rsidRPr="00D13FC0">
        <w:lastRenderedPageBreak/>
        <w:t>PRÍLOHA K LEGISLATÍVNEMU UZNESENIU</w:t>
      </w:r>
      <w:r w:rsidR="0056798C">
        <w:rPr>
          <w:rStyle w:val="FootnoteReference"/>
        </w:rPr>
        <w:footnoteReference w:id="4"/>
      </w:r>
    </w:p>
    <w:p w:rsidR="00243BDD" w:rsidRPr="00D13FC0" w:rsidRDefault="00243BDD" w:rsidP="00231C5C">
      <w:pPr>
        <w:pStyle w:val="Normal12Hanging"/>
        <w:jc w:val="right"/>
      </w:pPr>
    </w:p>
    <w:p w:rsidR="00243BDD" w:rsidRPr="00D13FC0" w:rsidRDefault="00243BDD" w:rsidP="00243BDD">
      <w:pPr>
        <w:pStyle w:val="Normal12a"/>
        <w:spacing w:before="120" w:after="120" w:line="360" w:lineRule="auto"/>
        <w:rPr>
          <w:b/>
        </w:rPr>
      </w:pPr>
      <w:r w:rsidRPr="00D13FC0">
        <w:rPr>
          <w:b/>
        </w:rPr>
        <w:t>Spoločné vyhlásenie Európskeho parlamentu, Rady a Komisie o aktívnej účasti na multilaterálnej úrovni v súvislosti s uplatňovaním zdravotných a environmentálnych noriem EÚ na dovážané poľnohospodárske výrobky</w:t>
      </w:r>
    </w:p>
    <w:p w:rsidR="00243BDD" w:rsidRPr="00D13FC0" w:rsidRDefault="00243BDD" w:rsidP="00243BDD">
      <w:pPr>
        <w:pStyle w:val="Normal12a"/>
        <w:spacing w:before="120" w:after="120" w:line="360" w:lineRule="auto"/>
      </w:pPr>
      <w:r w:rsidRPr="00D13FC0">
        <w:t xml:space="preserve">Európsky parlament, Rada a Komisia uznávajú potrebu usilovať sa o väčšiu súdržnosť medzi zdravotnými a environmentálnymi normami, ktoré sa uplatňujú na poľnohospodárske výrobky v Európskej únii a normami, ktoré sa uplatňujú na dovážané poľnohospodárske výrobky v súlade s pravidlami medzinárodného obchodu. Európska únia už niekoľko rokov sprísňuje tieto normy s cieľom riešiť otázky trvalo udržateľného rozvoja, predovšetkým zmeny klímy a straty biodiverzity, ktoré sú celosvetovým problémom, ako aj v záujme splnenia očakávaní občanov, pokiaľ ide o vyššiu kvalitu a udržateľnosť potravín. Európska zelená dohoda a jej odvetvové stratégie vrátane oznámenia Komisie týkajúceho sa stratégie Z farmy na stôl sa usilujú dosiahnuť tento cieľ a vedú k ďalšiemu sprísneniu noriem uplatňovaných v rámci EÚ a v relatívnych prípadoch aj na dovážané výrobky.  </w:t>
      </w:r>
    </w:p>
    <w:p w:rsidR="00243BDD" w:rsidRPr="00D13FC0" w:rsidRDefault="00243BDD" w:rsidP="00243BDD">
      <w:pPr>
        <w:pStyle w:val="Normal12a"/>
        <w:spacing w:before="120" w:after="120" w:line="360" w:lineRule="auto"/>
      </w:pPr>
      <w:r w:rsidRPr="00D13FC0">
        <w:t xml:space="preserve">Európsky parlament, Rada a Komisia uznávajú potrebu aktívne sa zapájať na multilaterálnej úrovni do zvyšovania ambícii v oblasti medzinárodných cieľov pri presadzovaní a zlepšovaní pravidiel medzinárodného obchodu. Ako sa uvádza v oznámení Komisie o preskúmaní obchodnej politiky, je tiež vhodné, aby Európska únia za určitých okolností vymedzených pravidlami WTO vyžadovala, aby dovážané poľnohospodárske výrobky spĺňali určité výrobné požiadavky s cieľom zabezpečiť účinnosť noriem v oblasti zdravia, dobrých životných podmienok zvierat a životného prostredia, ktoré sa vzťahujú na poľnohospodárske výrobky v Európskej únii, a prispieť k úplnému dosiahnutiu cieľov Európskej zelenej dohody a oznámenia týkajúceho sa stratégie Z farmy na stôl. Vzhľadom na význam svojho trhu z hľadiska medzinárodného obchodu môže Európska únia využiť pákový efekt na sprísnenie </w:t>
      </w:r>
      <w:r w:rsidRPr="00D13FC0">
        <w:lastRenderedPageBreak/>
        <w:t>celosvetových zdravotných a environmentálnych noriem, a tak prispieť k dosiahnutiu medzinárodných environmentálnych cieľov, ako sú ciele Parížskej dohody.</w:t>
      </w:r>
    </w:p>
    <w:p w:rsidR="00243BDD" w:rsidRPr="00D13FC0" w:rsidRDefault="00243BDD" w:rsidP="00243BDD">
      <w:pPr>
        <w:pStyle w:val="Normal12a"/>
        <w:spacing w:before="120" w:after="120" w:line="360" w:lineRule="auto"/>
      </w:pPr>
      <w:r w:rsidRPr="00D13FC0">
        <w:t>Európsky parlament, Rada a Komisia vítajú širší prístup navrhnutý v preskúmaní obchodnej politiky, pokiaľ ide o potrebu väčšieho zapájania sa na multilaterálnej úrovni do riešenia kľúčových problémov, akými sú strategické zásoby, najmä preto, že potraviny sú základný tovar. Zlepšenie globálnej potravinovej bezpečnosti znamená zníženie nestability na poľnohospodárskych trhoch prostredníctvom intenzívnejšej spolupráce na multilaterálnej úrovni, ktorá presahuje rámec zmierňovania narušenia trhu, čo je nevyhnutný, ale nie postačujúci faktor stabilizácie medzinárodných trhov.</w:t>
      </w:r>
    </w:p>
    <w:p w:rsidR="00243BDD" w:rsidRPr="00D13FC0" w:rsidRDefault="00243BDD" w:rsidP="00243BDD">
      <w:pPr>
        <w:pStyle w:val="Normal12a"/>
        <w:spacing w:before="120" w:after="120" w:line="360" w:lineRule="auto"/>
        <w:rPr>
          <w:b/>
        </w:rPr>
      </w:pPr>
    </w:p>
    <w:p w:rsidR="00243BDD" w:rsidRPr="00D13FC0" w:rsidRDefault="00243BDD" w:rsidP="00243BDD">
      <w:pPr>
        <w:pStyle w:val="Normal12a"/>
        <w:spacing w:before="120" w:after="120" w:line="360" w:lineRule="auto"/>
        <w:rPr>
          <w:b/>
          <w:bCs/>
        </w:rPr>
      </w:pPr>
      <w:r w:rsidRPr="00D13FC0">
        <w:rPr>
          <w:b/>
        </w:rPr>
        <w:t xml:space="preserve">Spoločné vyhlásenie Európskeho parlamentu, Rady a Komisie o ustanoveniach spoločnej organizácie trhov týkajúcich sa odvetvia cukru EÚ </w:t>
      </w:r>
    </w:p>
    <w:p w:rsidR="00243BDD" w:rsidRPr="00D13FC0" w:rsidRDefault="00243BDD" w:rsidP="00243BDD">
      <w:pPr>
        <w:pStyle w:val="Normal12a"/>
        <w:spacing w:before="120" w:after="120" w:line="360" w:lineRule="auto"/>
      </w:pPr>
      <w:r w:rsidRPr="00D13FC0">
        <w:t>Európsky parlament, Rada a Komisia uznávajú, že sektor cukru po zrušení kvót na cukor v októbri 2017 čelí problémom, ktoré sa vyznačujú nestabilitou na medzinárodných trhoch, stagnujúcou spotrebou a klesajúcou výrobou cukrovej repy a cukru. Táto situácia je zdrojom obáv v sektore cukru EÚ.</w:t>
      </w:r>
    </w:p>
    <w:p w:rsidR="00243BDD" w:rsidRPr="00D13FC0" w:rsidRDefault="00243BDD" w:rsidP="00243BDD">
      <w:pPr>
        <w:pStyle w:val="Normal12a"/>
        <w:spacing w:before="120" w:after="120" w:line="360" w:lineRule="auto"/>
      </w:pPr>
      <w:r w:rsidRPr="00D13FC0">
        <w:t xml:space="preserve">Súčasný stav sektora a jeho adaptačné stratégie sa dôkladne posúdia v rámci štúdie, ktorá sa má predložiť na jeseň 2021. V štúdii sa budú analyzovať európske a vnútroštátne politické nástroje dostupné pre sektor cukru, príslušné úlohy súkromného sektora a verejných inštitúcií pri reagovaní na hlavné riziká, ktoré ovplyvňujú tento sektor, a určia sa možné stratégie na zlepšenie odolnosti európskeho sektora cukru. </w:t>
      </w:r>
    </w:p>
    <w:p w:rsidR="00243BDD" w:rsidRPr="00D13FC0" w:rsidRDefault="00243BDD" w:rsidP="00243BDD">
      <w:pPr>
        <w:pStyle w:val="Normal12a"/>
        <w:spacing w:before="120" w:after="120" w:line="360" w:lineRule="auto"/>
      </w:pPr>
      <w:r w:rsidRPr="00D13FC0">
        <w:t>Európsky parlament</w:t>
      </w:r>
      <w:r w:rsidR="0029293E" w:rsidRPr="00D13FC0">
        <w:t>, Rada</w:t>
      </w:r>
      <w:r w:rsidRPr="00D13FC0">
        <w:t xml:space="preserve"> a </w:t>
      </w:r>
      <w:r w:rsidR="0029293E" w:rsidRPr="00D13FC0">
        <w:t>K</w:t>
      </w:r>
      <w:r w:rsidRPr="00D13FC0">
        <w:t xml:space="preserve">omisia zvážia akýkoľvek vhodný budúci vývoj politiky vzhľadom na kľúčové zistenia a závery tejto štúdie. Takýto budúci vývoj politiky by mohol zahŕňať všetky relevantné regulačné a neregulačné iniciatívy týkajúce sa nástrojov trhového a krízového riadenia, transparentnosti trhu v dodávateľskom reťazci cukru, zmluvných vzťahov medzi pestovateľmi a výrobcami cukru, medzinárodného obchodu a vývoja </w:t>
      </w:r>
      <w:proofErr w:type="spellStart"/>
      <w:r w:rsidRPr="00D13FC0">
        <w:t>biohospodárstva</w:t>
      </w:r>
      <w:proofErr w:type="spellEnd"/>
      <w:r w:rsidRPr="00D13FC0">
        <w:t xml:space="preserve">. </w:t>
      </w:r>
    </w:p>
    <w:p w:rsidR="00243BDD" w:rsidRPr="00D13FC0" w:rsidRDefault="00243BDD" w:rsidP="00243BDD">
      <w:pPr>
        <w:pStyle w:val="Normal12a"/>
        <w:spacing w:before="120" w:after="120" w:line="360" w:lineRule="auto"/>
      </w:pPr>
    </w:p>
    <w:p w:rsidR="00CB768C" w:rsidRPr="00D13FC0" w:rsidRDefault="00CB768C" w:rsidP="00CB768C">
      <w:pPr>
        <w:pStyle w:val="Normal12a"/>
        <w:spacing w:before="120" w:after="120" w:line="360" w:lineRule="auto"/>
        <w:rPr>
          <w:b/>
        </w:rPr>
      </w:pPr>
      <w:r w:rsidRPr="00D13FC0">
        <w:rPr>
          <w:b/>
        </w:rPr>
        <w:t>Spoločné vyhlásenie Európskeho parlamentu a Rady o uplatňovaní zdravotných a environmentálnych noriem EÚ na dovážané poľnohospodárske výrobky</w:t>
      </w:r>
    </w:p>
    <w:p w:rsidR="00CB768C" w:rsidRPr="00D13FC0" w:rsidRDefault="00CB768C" w:rsidP="00CB768C">
      <w:pPr>
        <w:pStyle w:val="Normal12a"/>
        <w:spacing w:before="120" w:after="120" w:line="360" w:lineRule="auto"/>
      </w:pPr>
      <w:r w:rsidRPr="00D13FC0">
        <w:t xml:space="preserve">Európsky parlament a Rada vyzvali Komisiu, aby najneskôr v júni 2022 predložila správu obsahujúcu posúdenie opodstatnenosti a právnej uskutočniteľnosti uplatňovania zdravotných </w:t>
      </w:r>
      <w:r w:rsidRPr="00D13FC0">
        <w:lastRenderedPageBreak/>
        <w:t xml:space="preserve">a environmentálnych noriem EÚ (vrátane noriem v oblasti dobrých životných podmienok zvierat, ako aj postupov a výrobných metód) na dovážené poľnohospodárske a </w:t>
      </w:r>
      <w:proofErr w:type="spellStart"/>
      <w:r w:rsidRPr="00D13FC0">
        <w:t>agropotravinové</w:t>
      </w:r>
      <w:proofErr w:type="spellEnd"/>
      <w:r w:rsidRPr="00D13FC0">
        <w:t xml:space="preserve"> výrobky, ako aj určenie konkrétnych iniciatív na zabezpečenie väčšej konzistentnosti ich uplatňovania v súlade s pravidlami WTO. Táto správa by sa mala týkať všetkých relevantných oblastí verejnej politiky, ako sú okrem iného spoločná poľnohospodárska politika, politika zdravia a bezpečnosti potravín, environmentálna politika a spoločná obchodná politika.</w:t>
      </w:r>
    </w:p>
    <w:p w:rsidR="00CB768C" w:rsidRPr="00D13FC0" w:rsidRDefault="00CB768C" w:rsidP="00CB768C">
      <w:pPr>
        <w:pStyle w:val="Normal12a"/>
        <w:spacing w:before="120" w:after="120" w:line="360" w:lineRule="auto"/>
      </w:pPr>
    </w:p>
    <w:p w:rsidR="00CB768C" w:rsidRPr="00D13FC0" w:rsidRDefault="00CB768C" w:rsidP="00CB768C">
      <w:pPr>
        <w:pStyle w:val="Normal12a"/>
        <w:spacing w:before="120" w:after="120" w:line="360" w:lineRule="auto"/>
        <w:rPr>
          <w:b/>
        </w:rPr>
      </w:pPr>
      <w:r w:rsidRPr="00D13FC0">
        <w:rPr>
          <w:b/>
        </w:rPr>
        <w:t>Vyhlásenie Komisie o preskúmavaní dovozných tolerancií a maximálnych limitov rezíduí podľa kódexu (MRL)</w:t>
      </w:r>
    </w:p>
    <w:p w:rsidR="00CB768C" w:rsidRPr="00D13FC0" w:rsidRDefault="00CB768C" w:rsidP="00CB768C">
      <w:pPr>
        <w:pStyle w:val="Normal12a"/>
        <w:spacing w:before="120" w:after="120" w:line="360" w:lineRule="auto"/>
      </w:pPr>
      <w:r w:rsidRPr="00D13FC0">
        <w:t>Európska komisia bude naďalej zabezpečovať, aby sa po dôkladnom posúdení dostupných vedeckých informácií o účinných látkach buď v kontexte postupov podľa nariadenia (ES) č. 1107/2009 alebo postupov podľa nariadenia (ES) č. 396/2005 a v súlade s pravidlami Organizácie Varšavskej zmluvy posúdili a preskúmali dovozné tolerancie a maximálne limity rezíduí podľa kódexu (CXL) pre účinné látky, ktoré nie sú alebo už nie sú schválené v EÚ, aby žiadne rezíduá v potravinách alebo krmivách nepredstavovali žiadne riziko pre spotrebiteľov. Okrem aspektov týkajúcich sa zdravia a osvedčených poľnohospodárskych postupov, ktoré sa v súčasnosti posudzujú, Komisia pri posudzovaní žiadostí o dovoznú toleranciu alebo pri preskúmavaní dovozných tolerancií pre účinné látky, ktoré už nie sú v EÚ povolené, v súlade s pravidlami Svetovej obchodnej organizácie zohľadní aj environmentálne aspekty globálnej povahy. Návrh legislatívneho rámca pre udržateľné potravinové systémy, ktorý predložila Komisia, bude zásadným dodatočným krokom smerom k úplnému dosiahnutiu tejto ambície v súlade s cieľmi zelenej dohody.</w:t>
      </w:r>
    </w:p>
    <w:p w:rsidR="00CB768C" w:rsidRPr="00D13FC0" w:rsidRDefault="00CB768C" w:rsidP="00CB768C">
      <w:pPr>
        <w:pStyle w:val="Normal12a"/>
        <w:spacing w:before="120" w:after="120" w:line="360" w:lineRule="auto"/>
      </w:pPr>
    </w:p>
    <w:p w:rsidR="00CB768C" w:rsidRPr="00D13FC0" w:rsidRDefault="00CB768C" w:rsidP="00CB768C">
      <w:pPr>
        <w:pStyle w:val="Normal12a"/>
        <w:spacing w:before="120" w:after="120" w:line="360" w:lineRule="auto"/>
        <w:rPr>
          <w:b/>
        </w:rPr>
      </w:pPr>
      <w:r w:rsidRPr="00D13FC0">
        <w:rPr>
          <w:b/>
        </w:rPr>
        <w:t>Vyhlásenie Komisie o označovaní výživovej hodnoty vín a aromatizovaných vínnych výrobkov a ich zložiek</w:t>
      </w:r>
    </w:p>
    <w:p w:rsidR="00CB768C" w:rsidRPr="00D13FC0" w:rsidRDefault="00CB768C" w:rsidP="00CB768C">
      <w:pPr>
        <w:pStyle w:val="Normal12a"/>
        <w:spacing w:before="120" w:after="120" w:line="360" w:lineRule="auto"/>
      </w:pPr>
      <w:r w:rsidRPr="00D13FC0">
        <w:t>Komisia sa domnieva, že výrobky s obsahom alkoholu 1,2 % a menej by mali byť naďalej regulované nariadením o poskytovaní informácií o potravinách spotrebiteľom, a vyhradzuje si právo vrátiť sa k právnemu rámcu pre označovanie vín v rámci nadchádzajúcej iniciatívy na označovanie všetkých alkoholických nápojov, ktorá je súčasťou plánu EÚ na boj proti rakovine.</w:t>
      </w:r>
    </w:p>
    <w:p w:rsidR="00CB768C" w:rsidRPr="00D13FC0" w:rsidRDefault="00CB768C" w:rsidP="00CB768C">
      <w:pPr>
        <w:pStyle w:val="Normal12a"/>
        <w:spacing w:before="120" w:after="120" w:line="360" w:lineRule="auto"/>
      </w:pPr>
      <w:r w:rsidRPr="00D13FC0">
        <w:t xml:space="preserve">Komisia sa takisto domnieva, že súčasný kompromis týkajúci sa označovania vín </w:t>
      </w:r>
      <w:r w:rsidRPr="00D13FC0">
        <w:lastRenderedPageBreak/>
        <w:t>a aromatizovaných vínnych výrobkov, pokiaľ ide o zoznam zložiek a výživových údajov, nemožno považovať za precedens pre budúci legislatívny návrh a rokovania, a vyhradzuje si právo zosúladiť požiadavky na označovanie pre všetky vína s plánom EÚ na boj proti rakovine.</w:t>
      </w:r>
    </w:p>
    <w:sectPr w:rsidR="00CB768C" w:rsidRPr="00D13FC0" w:rsidSect="008B074C">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43E" w:rsidRPr="008B074C" w:rsidRDefault="007B543E">
      <w:r w:rsidRPr="008B074C">
        <w:separator/>
      </w:r>
    </w:p>
  </w:endnote>
  <w:endnote w:type="continuationSeparator" w:id="0">
    <w:p w:rsidR="007B543E" w:rsidRPr="008B074C" w:rsidRDefault="007B543E">
      <w:r w:rsidRPr="008B0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okChampa">
    <w:altName w:val="Leelawadee UI"/>
    <w:charset w:val="00"/>
    <w:family w:val="swiss"/>
    <w:pitch w:val="variable"/>
    <w:sig w:usb0="03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074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074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074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43E" w:rsidRPr="008B074C" w:rsidRDefault="007B543E">
      <w:r w:rsidRPr="008B074C">
        <w:separator/>
      </w:r>
    </w:p>
  </w:footnote>
  <w:footnote w:type="continuationSeparator" w:id="0">
    <w:p w:rsidR="007B543E" w:rsidRPr="008B074C" w:rsidRDefault="007B543E">
      <w:r w:rsidRPr="008B074C">
        <w:continuationSeparator/>
      </w:r>
    </w:p>
  </w:footnote>
  <w:footnote w:id="1">
    <w:p w:rsidR="00231BFC" w:rsidRPr="004770D9" w:rsidRDefault="00231BFC" w:rsidP="008B074C">
      <w:pPr>
        <w:pStyle w:val="FootnoteText"/>
        <w:ind w:left="567" w:hanging="567"/>
        <w:rPr>
          <w:sz w:val="24"/>
          <w:szCs w:val="24"/>
          <w:lang w:val="sk-SK"/>
        </w:rPr>
      </w:pPr>
      <w:r w:rsidRPr="004770D9">
        <w:rPr>
          <w:rStyle w:val="FootnoteReference"/>
          <w:sz w:val="24"/>
          <w:szCs w:val="24"/>
          <w:lang w:val="sk-SK"/>
        </w:rPr>
        <w:footnoteRef/>
      </w:r>
      <w:r w:rsidR="008B074C" w:rsidRPr="004770D9">
        <w:rPr>
          <w:sz w:val="24"/>
          <w:szCs w:val="24"/>
          <w:lang w:val="sk-SK"/>
        </w:rPr>
        <w:t xml:space="preserve"> </w:t>
      </w:r>
      <w:r w:rsidR="008B074C" w:rsidRPr="004770D9">
        <w:rPr>
          <w:sz w:val="24"/>
          <w:szCs w:val="24"/>
          <w:lang w:val="sk-SK"/>
        </w:rPr>
        <w:tab/>
      </w:r>
      <w:r w:rsidRPr="004770D9">
        <w:rPr>
          <w:sz w:val="24"/>
          <w:szCs w:val="24"/>
          <w:lang w:val="sk-SK"/>
        </w:rPr>
        <w:t>Ú. v. EÚ C 62, 15.2.2019, s. 214.</w:t>
      </w:r>
    </w:p>
  </w:footnote>
  <w:footnote w:id="2">
    <w:p w:rsidR="00231BFC" w:rsidRPr="004770D9" w:rsidRDefault="00231BFC" w:rsidP="008B074C">
      <w:pPr>
        <w:pStyle w:val="FootnoteText"/>
        <w:ind w:left="567" w:hanging="567"/>
        <w:rPr>
          <w:sz w:val="24"/>
          <w:szCs w:val="24"/>
          <w:lang w:val="sk-SK"/>
        </w:rPr>
      </w:pPr>
      <w:r w:rsidRPr="004770D9">
        <w:rPr>
          <w:rStyle w:val="FootnoteReference"/>
          <w:sz w:val="24"/>
          <w:szCs w:val="24"/>
          <w:lang w:val="sk-SK"/>
        </w:rPr>
        <w:footnoteRef/>
      </w:r>
      <w:r w:rsidR="008B074C" w:rsidRPr="004770D9">
        <w:rPr>
          <w:sz w:val="24"/>
          <w:szCs w:val="24"/>
          <w:lang w:val="sk-SK"/>
        </w:rPr>
        <w:t xml:space="preserve"> </w:t>
      </w:r>
      <w:r w:rsidR="008B074C" w:rsidRPr="004770D9">
        <w:rPr>
          <w:sz w:val="24"/>
          <w:szCs w:val="24"/>
          <w:lang w:val="sk-SK"/>
        </w:rPr>
        <w:tab/>
      </w:r>
      <w:r w:rsidRPr="004770D9">
        <w:rPr>
          <w:sz w:val="24"/>
          <w:szCs w:val="24"/>
          <w:lang w:val="sk-SK"/>
        </w:rPr>
        <w:t>Ú. v. EÚ C 86, 7.3.2019, s. 173.</w:t>
      </w:r>
    </w:p>
  </w:footnote>
  <w:footnote w:id="3">
    <w:p w:rsidR="00CE6A18" w:rsidRPr="002471AA" w:rsidRDefault="00CE6A18" w:rsidP="002471AA">
      <w:pPr>
        <w:pStyle w:val="FootnoteText"/>
        <w:ind w:left="567" w:hanging="567"/>
        <w:rPr>
          <w:sz w:val="24"/>
          <w:szCs w:val="24"/>
          <w:lang w:val="sk-SK"/>
        </w:rPr>
      </w:pPr>
      <w:r w:rsidRPr="004770D9">
        <w:rPr>
          <w:rStyle w:val="FootnoteReference"/>
          <w:sz w:val="24"/>
          <w:szCs w:val="24"/>
          <w:lang w:val="sk-SK"/>
        </w:rPr>
        <w:footnoteRef/>
      </w:r>
      <w:r w:rsidRPr="002471AA">
        <w:rPr>
          <w:sz w:val="24"/>
          <w:szCs w:val="24"/>
          <w:lang w:val="sk-SK"/>
        </w:rPr>
        <w:t xml:space="preserve"> </w:t>
      </w:r>
      <w:r w:rsidRPr="004770D9">
        <w:rPr>
          <w:sz w:val="24"/>
          <w:szCs w:val="24"/>
          <w:lang w:val="sk-SK"/>
        </w:rPr>
        <w:tab/>
        <w:t>Táto pozícia nahrádza pozmeňujúce návrhy prijaté 23. októbra 2020 (Prijaté texty, P9_TA(2020)0289).</w:t>
      </w:r>
    </w:p>
  </w:footnote>
  <w:footnote w:id="4">
    <w:p w:rsidR="0056798C" w:rsidRPr="006C096D" w:rsidRDefault="0056798C" w:rsidP="006C096D">
      <w:pPr>
        <w:pStyle w:val="FootnoteText"/>
        <w:ind w:left="567" w:hanging="567"/>
        <w:rPr>
          <w:sz w:val="24"/>
          <w:szCs w:val="24"/>
          <w:lang w:val="sk-SK"/>
        </w:rPr>
      </w:pPr>
      <w:r>
        <w:rPr>
          <w:rStyle w:val="FootnoteReference"/>
        </w:rPr>
        <w:footnoteRef/>
      </w:r>
      <w:r w:rsidRPr="006C096D">
        <w:rPr>
          <w:lang w:val="sk-SK"/>
        </w:rPr>
        <w:t xml:space="preserve"> </w:t>
      </w:r>
      <w:r>
        <w:rPr>
          <w:lang w:val="sk-SK"/>
        </w:rPr>
        <w:tab/>
      </w:r>
      <w:r w:rsidRPr="006C096D">
        <w:rPr>
          <w:sz w:val="24"/>
          <w:szCs w:val="24"/>
          <w:lang w:val="sk-SK"/>
        </w:rPr>
        <w:t>Technická poznámka pod č</w:t>
      </w:r>
      <w:r>
        <w:rPr>
          <w:sz w:val="24"/>
          <w:szCs w:val="24"/>
          <w:lang w:val="sk-SK"/>
        </w:rPr>
        <w:t xml:space="preserve">iarou: Spoločné vyhlásenie o </w:t>
      </w:r>
      <w:r w:rsidRPr="0056798C">
        <w:rPr>
          <w:sz w:val="24"/>
          <w:szCs w:val="24"/>
          <w:lang w:val="sk-SK"/>
        </w:rPr>
        <w:t>aktívnej účasti na multilaterálnej úrovni v súvislosti s uplatňovaním zdravotných a environmentálnych noriem EÚ na dovážané poľnohospodárske výrobky</w:t>
      </w:r>
      <w:r w:rsidRPr="006C096D">
        <w:rPr>
          <w:sz w:val="24"/>
          <w:szCs w:val="24"/>
          <w:lang w:val="sk-SK"/>
        </w:rPr>
        <w:t xml:space="preserve">, ako sa uvádza v pozmeňujúcom návrhu 283, obsahovalo dodatočný druhý odsek (o dovozných toleranciách pre pesticídy). Vloženie tohto odseku do pozmeňujúceho návrhu vyplývalo z administratívnej chyby. Na podstatu tohto odseku sa už vzťahuje jednostranné vyhlásenie Komisie </w:t>
      </w:r>
      <w:r w:rsidR="008A13C4" w:rsidRPr="008A13C4">
        <w:rPr>
          <w:sz w:val="24"/>
          <w:szCs w:val="24"/>
          <w:lang w:val="sk-SK"/>
        </w:rPr>
        <w:t>o preskúmavaní dovozných tolerancií a maximálnych limitov rezíduí podľa kódexu (MRL)</w:t>
      </w:r>
      <w:r w:rsidRPr="006C096D">
        <w:rPr>
          <w:sz w:val="24"/>
          <w:szCs w:val="24"/>
          <w:lang w:val="sk-SK"/>
        </w:rPr>
        <w:t xml:space="preserve">. Tento odsek sa preto nezahrnie do spoločného vyhlásenia, ktoré sa uverejní v sérii C </w:t>
      </w:r>
      <w:r w:rsidRPr="006C096D">
        <w:rPr>
          <w:i/>
          <w:sz w:val="24"/>
          <w:szCs w:val="24"/>
          <w:lang w:val="sk-SK"/>
        </w:rPr>
        <w:t>Úradného vestníka Európskej únie</w:t>
      </w:r>
      <w:r w:rsidRPr="006C096D">
        <w:rPr>
          <w:sz w:val="24"/>
          <w:szCs w:val="24"/>
          <w:lang w:val="sk-SK"/>
        </w:rPr>
        <w:t xml:space="preserve">, a neuvádza sa v texte prijatom </w:t>
      </w:r>
      <w:r>
        <w:rPr>
          <w:sz w:val="24"/>
          <w:szCs w:val="24"/>
          <w:lang w:val="sk-SK"/>
        </w:rPr>
        <w:t>Európskym p</w:t>
      </w:r>
      <w:r w:rsidRPr="006C096D">
        <w:rPr>
          <w:sz w:val="24"/>
          <w:szCs w:val="24"/>
          <w:lang w:val="sk-SK"/>
        </w:rPr>
        <w:t>arlamentom.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074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074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B074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SK"/>
    <w:docVar w:name="dvnumam" w:val="0"/>
    <w:docVar w:name="dvpe" w:val="623.922"/>
    <w:docVar w:name="dvrapporteur" w:val="Spravodajca: "/>
    <w:docVar w:name="dvtitre" w:val="Legislatívne uznesenie Európskeho parlamentu z xx. novembra 2021 o návrhu nariadenia Európskeho parlamentu a Rady, ktorým sa mení nariadenie (EÚ) č. 1308/2013, ktorým sa vytvára spoločná organizácia trhov s poľnohospodárskymi výrobkami, nariadenie (EÚ) č. 1151/2012 o systémoch kvality pre poľnohospodárske výrobky a potraviny, nariadenie (EÚ) č. 251/2014 o vymedzení, opise, obchodnej úprave, označovaní a ochrane zemepisných označení aromatizovaných vínnych výrobkov, nariadenie (EÚ) č. 228/2013 o osobitných opatreniach v oblasti poľnohospodárstva v prospech najvzdialenejších regiónov Únie a nariadenie (EÚ) č. 229/2013 o osobitných opatreniach v oblasti poľnohospodárstva v prospech menších ostrovov v Egejskom mori(COM(2018)0394 – C8-0246/2018 – 2018/0218(COD))"/>
  </w:docVars>
  <w:rsids>
    <w:rsidRoot w:val="007B543E"/>
    <w:rsid w:val="00002272"/>
    <w:rsid w:val="00064002"/>
    <w:rsid w:val="000677B9"/>
    <w:rsid w:val="00080526"/>
    <w:rsid w:val="000831BA"/>
    <w:rsid w:val="00083C3D"/>
    <w:rsid w:val="000A42CC"/>
    <w:rsid w:val="000E7DD9"/>
    <w:rsid w:val="0010095E"/>
    <w:rsid w:val="00103F24"/>
    <w:rsid w:val="00122364"/>
    <w:rsid w:val="00125B37"/>
    <w:rsid w:val="001309D1"/>
    <w:rsid w:val="00187494"/>
    <w:rsid w:val="001D005F"/>
    <w:rsid w:val="001F32AE"/>
    <w:rsid w:val="00231BFC"/>
    <w:rsid w:val="00231C5C"/>
    <w:rsid w:val="00243BDD"/>
    <w:rsid w:val="002471AA"/>
    <w:rsid w:val="00251D79"/>
    <w:rsid w:val="002767FF"/>
    <w:rsid w:val="0029293E"/>
    <w:rsid w:val="002B18FE"/>
    <w:rsid w:val="002B5493"/>
    <w:rsid w:val="00320157"/>
    <w:rsid w:val="00336EFE"/>
    <w:rsid w:val="00343214"/>
    <w:rsid w:val="00361C00"/>
    <w:rsid w:val="00394B79"/>
    <w:rsid w:val="00395FA1"/>
    <w:rsid w:val="003E15D4"/>
    <w:rsid w:val="00411CCE"/>
    <w:rsid w:val="0041666E"/>
    <w:rsid w:val="00421060"/>
    <w:rsid w:val="0042305B"/>
    <w:rsid w:val="00471C19"/>
    <w:rsid w:val="004770D9"/>
    <w:rsid w:val="004867E3"/>
    <w:rsid w:val="00494A28"/>
    <w:rsid w:val="004C0004"/>
    <w:rsid w:val="004C5D52"/>
    <w:rsid w:val="0050519A"/>
    <w:rsid w:val="005072A1"/>
    <w:rsid w:val="00514517"/>
    <w:rsid w:val="00545827"/>
    <w:rsid w:val="005500C7"/>
    <w:rsid w:val="005501DE"/>
    <w:rsid w:val="00555821"/>
    <w:rsid w:val="00560270"/>
    <w:rsid w:val="0056798C"/>
    <w:rsid w:val="00585FA6"/>
    <w:rsid w:val="00591C1F"/>
    <w:rsid w:val="005C2568"/>
    <w:rsid w:val="006037C0"/>
    <w:rsid w:val="00627173"/>
    <w:rsid w:val="006631B6"/>
    <w:rsid w:val="00680577"/>
    <w:rsid w:val="006C096D"/>
    <w:rsid w:val="006F74FA"/>
    <w:rsid w:val="00731ADD"/>
    <w:rsid w:val="00734777"/>
    <w:rsid w:val="00742E79"/>
    <w:rsid w:val="00747932"/>
    <w:rsid w:val="00751A4A"/>
    <w:rsid w:val="00756632"/>
    <w:rsid w:val="00762C74"/>
    <w:rsid w:val="00786EC0"/>
    <w:rsid w:val="007B543E"/>
    <w:rsid w:val="007B65EF"/>
    <w:rsid w:val="007D1690"/>
    <w:rsid w:val="007E22AD"/>
    <w:rsid w:val="007F558B"/>
    <w:rsid w:val="00817416"/>
    <w:rsid w:val="00820DE2"/>
    <w:rsid w:val="00842779"/>
    <w:rsid w:val="008457BE"/>
    <w:rsid w:val="00865F67"/>
    <w:rsid w:val="00881A7B"/>
    <w:rsid w:val="008840E5"/>
    <w:rsid w:val="00887B3E"/>
    <w:rsid w:val="008A13C4"/>
    <w:rsid w:val="008B074C"/>
    <w:rsid w:val="008C2AC6"/>
    <w:rsid w:val="00930C23"/>
    <w:rsid w:val="0093193B"/>
    <w:rsid w:val="009509D8"/>
    <w:rsid w:val="00950B64"/>
    <w:rsid w:val="00981893"/>
    <w:rsid w:val="00A07393"/>
    <w:rsid w:val="00A1687D"/>
    <w:rsid w:val="00A369C5"/>
    <w:rsid w:val="00A43E52"/>
    <w:rsid w:val="00A4678D"/>
    <w:rsid w:val="00A778C7"/>
    <w:rsid w:val="00AB441E"/>
    <w:rsid w:val="00AB6293"/>
    <w:rsid w:val="00AE0928"/>
    <w:rsid w:val="00AF3B82"/>
    <w:rsid w:val="00B12E95"/>
    <w:rsid w:val="00B22876"/>
    <w:rsid w:val="00B558F0"/>
    <w:rsid w:val="00B71297"/>
    <w:rsid w:val="00BD48FE"/>
    <w:rsid w:val="00BD7BD8"/>
    <w:rsid w:val="00BE6ADC"/>
    <w:rsid w:val="00BF6B06"/>
    <w:rsid w:val="00BF75F0"/>
    <w:rsid w:val="00C05BFE"/>
    <w:rsid w:val="00C23CD4"/>
    <w:rsid w:val="00C61C0C"/>
    <w:rsid w:val="00C941CB"/>
    <w:rsid w:val="00CB768C"/>
    <w:rsid w:val="00CC2357"/>
    <w:rsid w:val="00CE6A18"/>
    <w:rsid w:val="00CF071A"/>
    <w:rsid w:val="00D058B8"/>
    <w:rsid w:val="00D13FC0"/>
    <w:rsid w:val="00D16E1F"/>
    <w:rsid w:val="00D3048E"/>
    <w:rsid w:val="00D56C11"/>
    <w:rsid w:val="00D6601A"/>
    <w:rsid w:val="00D80091"/>
    <w:rsid w:val="00D834A0"/>
    <w:rsid w:val="00D872DF"/>
    <w:rsid w:val="00D91E21"/>
    <w:rsid w:val="00DA7FCD"/>
    <w:rsid w:val="00E365E1"/>
    <w:rsid w:val="00E820A4"/>
    <w:rsid w:val="00EB006A"/>
    <w:rsid w:val="00EB4772"/>
    <w:rsid w:val="00ED169E"/>
    <w:rsid w:val="00ED4235"/>
    <w:rsid w:val="00F04346"/>
    <w:rsid w:val="00F075DC"/>
    <w:rsid w:val="00F149E9"/>
    <w:rsid w:val="00F36DF8"/>
    <w:rsid w:val="00F5134D"/>
    <w:rsid w:val="00F62795"/>
    <w:rsid w:val="00F74202"/>
    <w:rsid w:val="00F87713"/>
    <w:rsid w:val="00FB4360"/>
    <w:rsid w:val="00FB7FC9"/>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794F6"/>
  <w15:chartTrackingRefBased/>
  <w15:docId w15:val="{F65BDE13-C78F-437F-9107-0C5B1D760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k-S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31BFC"/>
    <w:rPr>
      <w:b/>
      <w:kern w:val="28"/>
      <w:sz w:val="28"/>
      <w:lang w:val="fr-FR" w:eastAsia="fr-FR"/>
    </w:rPr>
  </w:style>
  <w:style w:type="character" w:customStyle="1" w:styleId="Heading2Char">
    <w:name w:val="Heading 2 Char"/>
    <w:basedOn w:val="DefaultParagraphFont"/>
    <w:link w:val="Heading2"/>
    <w:uiPriority w:val="9"/>
    <w:rsid w:val="00231BFC"/>
    <w:rPr>
      <w:sz w:val="24"/>
      <w:lang w:val="fr-FR" w:eastAsia="fr-FR"/>
    </w:rPr>
  </w:style>
  <w:style w:type="character" w:customStyle="1" w:styleId="Heading3Char">
    <w:name w:val="Heading 3 Char"/>
    <w:basedOn w:val="DefaultParagraphFont"/>
    <w:link w:val="Heading3"/>
    <w:uiPriority w:val="9"/>
    <w:rsid w:val="00231BFC"/>
    <w:rPr>
      <w:rFonts w:ascii="Arial" w:hAnsi="Arial"/>
      <w:sz w:val="24"/>
      <w:lang w:val="fr-FR" w:eastAsia="fr-FR"/>
    </w:rPr>
  </w:style>
  <w:style w:type="character" w:customStyle="1" w:styleId="Heading4Char">
    <w:name w:val="Heading 4 Char"/>
    <w:basedOn w:val="DefaultParagraphFont"/>
    <w:link w:val="Heading4"/>
    <w:uiPriority w:val="9"/>
    <w:rsid w:val="00231BFC"/>
    <w:rPr>
      <w:sz w:val="24"/>
      <w:lang w:val="en-US" w:eastAsia="fr-FR"/>
    </w:rPr>
  </w:style>
  <w:style w:type="character" w:customStyle="1" w:styleId="Heading5Char">
    <w:name w:val="Heading 5 Char"/>
    <w:basedOn w:val="DefaultParagraphFont"/>
    <w:link w:val="Heading5"/>
    <w:rsid w:val="00231BFC"/>
    <w:rPr>
      <w:sz w:val="24"/>
      <w:lang w:val="en-US" w:eastAsia="fr-FR"/>
    </w:rPr>
  </w:style>
  <w:style w:type="character" w:customStyle="1" w:styleId="Heading6Char">
    <w:name w:val="Heading 6 Char"/>
    <w:basedOn w:val="DefaultParagraphFont"/>
    <w:link w:val="Heading6"/>
    <w:rsid w:val="00231BFC"/>
    <w:rPr>
      <w:i/>
      <w:sz w:val="22"/>
      <w:lang w:val="sk-SK"/>
    </w:rPr>
  </w:style>
  <w:style w:type="character" w:customStyle="1" w:styleId="Heading7Char">
    <w:name w:val="Heading 7 Char"/>
    <w:basedOn w:val="DefaultParagraphFont"/>
    <w:link w:val="Heading7"/>
    <w:rsid w:val="00231BFC"/>
    <w:rPr>
      <w:rFonts w:ascii="Arial" w:hAnsi="Arial"/>
      <w:sz w:val="24"/>
      <w:lang w:val="sk-SK"/>
    </w:rPr>
  </w:style>
  <w:style w:type="character" w:customStyle="1" w:styleId="Heading8Char">
    <w:name w:val="Heading 8 Char"/>
    <w:basedOn w:val="DefaultParagraphFont"/>
    <w:link w:val="Heading8"/>
    <w:rsid w:val="00231BFC"/>
    <w:rPr>
      <w:rFonts w:ascii="Arial" w:hAnsi="Arial"/>
      <w:i/>
      <w:sz w:val="24"/>
      <w:lang w:val="sk-SK"/>
    </w:rPr>
  </w:style>
  <w:style w:type="character" w:customStyle="1" w:styleId="Heading9Char">
    <w:name w:val="Heading 9 Char"/>
    <w:basedOn w:val="DefaultParagraphFont"/>
    <w:link w:val="Heading9"/>
    <w:rsid w:val="00231BFC"/>
    <w:rPr>
      <w:rFonts w:ascii="Arial" w:hAnsi="Arial"/>
      <w:b/>
      <w:i/>
      <w:sz w:val="18"/>
      <w:lang w:val="sk-SK"/>
    </w:rPr>
  </w:style>
  <w:style w:type="paragraph" w:styleId="TOCHeading">
    <w:name w:val="TOC Heading"/>
    <w:basedOn w:val="Normal"/>
    <w:next w:val="Normal"/>
    <w:uiPriority w:val="39"/>
    <w:unhideWhenUsed/>
    <w:qFormat/>
    <w:rsid w:val="00231BFC"/>
    <w:pPr>
      <w:widowControl/>
      <w:spacing w:after="240"/>
    </w:pPr>
    <w:rPr>
      <w:lang w:val="en-GB"/>
    </w:rPr>
  </w:style>
  <w:style w:type="paragraph" w:styleId="Footer">
    <w:name w:val="footer"/>
    <w:basedOn w:val="Normal"/>
    <w:link w:val="FooterChar"/>
    <w:rsid w:val="00231BFC"/>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231BFC"/>
    <w:rPr>
      <w:sz w:val="22"/>
      <w:lang w:val="sk-SK"/>
    </w:rPr>
  </w:style>
  <w:style w:type="paragraph" w:customStyle="1" w:styleId="Normal12a12b">
    <w:name w:val="Normal12a12b"/>
    <w:basedOn w:val="Normal"/>
    <w:rsid w:val="00231BFC"/>
    <w:pPr>
      <w:spacing w:before="240" w:after="240"/>
    </w:pPr>
  </w:style>
  <w:style w:type="paragraph" w:customStyle="1" w:styleId="Footer2">
    <w:name w:val="Footer2"/>
    <w:basedOn w:val="Normal"/>
    <w:rsid w:val="00231BFC"/>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231BFC"/>
    <w:pPr>
      <w:spacing w:after="240"/>
    </w:pPr>
  </w:style>
  <w:style w:type="character" w:customStyle="1" w:styleId="Normal12Char">
    <w:name w:val="Normal12 Char"/>
    <w:basedOn w:val="DefaultParagraphFont"/>
    <w:link w:val="Normal12"/>
    <w:locked/>
    <w:rsid w:val="00231BFC"/>
    <w:rPr>
      <w:sz w:val="24"/>
      <w:lang w:val="sk-SK"/>
    </w:rPr>
  </w:style>
  <w:style w:type="paragraph" w:customStyle="1" w:styleId="TOCPage">
    <w:name w:val="TOC Page"/>
    <w:basedOn w:val="Normal12"/>
    <w:next w:val="TOC1"/>
    <w:rsid w:val="00231BFC"/>
    <w:pPr>
      <w:keepNext/>
      <w:jc w:val="right"/>
    </w:pPr>
    <w:rPr>
      <w:rFonts w:ascii="Arial" w:hAnsi="Arial"/>
      <w:b/>
    </w:rPr>
  </w:style>
  <w:style w:type="paragraph" w:customStyle="1" w:styleId="TableofEntries">
    <w:name w:val="Table of Entries"/>
    <w:basedOn w:val="Normal12"/>
    <w:rsid w:val="00231BFC"/>
    <w:pPr>
      <w:widowControl/>
      <w:tabs>
        <w:tab w:val="right" w:leader="dot" w:pos="9072"/>
      </w:tabs>
      <w:jc w:val="both"/>
    </w:pPr>
  </w:style>
  <w:style w:type="paragraph" w:customStyle="1" w:styleId="Normal6">
    <w:name w:val="Normal6"/>
    <w:basedOn w:val="Normal"/>
    <w:link w:val="Normal6Char"/>
    <w:rsid w:val="00231BFC"/>
    <w:pPr>
      <w:spacing w:after="120"/>
    </w:pPr>
  </w:style>
  <w:style w:type="character" w:customStyle="1" w:styleId="Normal6Char">
    <w:name w:val="Normal6 Char"/>
    <w:link w:val="Normal6"/>
    <w:rsid w:val="00231BFC"/>
    <w:rPr>
      <w:sz w:val="24"/>
      <w:lang w:val="sk-SK"/>
    </w:rPr>
  </w:style>
  <w:style w:type="paragraph" w:customStyle="1" w:styleId="PageHeading">
    <w:name w:val="PageHeading"/>
    <w:basedOn w:val="Normal12a12b"/>
    <w:rsid w:val="00231BFC"/>
    <w:pPr>
      <w:keepNext/>
      <w:jc w:val="center"/>
    </w:pPr>
    <w:rPr>
      <w:rFonts w:ascii="Arial" w:hAnsi="Arial"/>
      <w:b/>
    </w:rPr>
  </w:style>
  <w:style w:type="paragraph" w:customStyle="1" w:styleId="NormalBold">
    <w:name w:val="NormalBold"/>
    <w:basedOn w:val="Normal"/>
    <w:link w:val="NormalBoldChar"/>
    <w:rsid w:val="00231BFC"/>
    <w:rPr>
      <w:b/>
    </w:rPr>
  </w:style>
  <w:style w:type="character" w:customStyle="1" w:styleId="NormalBoldChar">
    <w:name w:val="NormalBold Char"/>
    <w:link w:val="NormalBold"/>
    <w:rsid w:val="00231BFC"/>
    <w:rPr>
      <w:b/>
      <w:sz w:val="24"/>
      <w:lang w:val="sk-SK"/>
    </w:rPr>
  </w:style>
  <w:style w:type="paragraph" w:customStyle="1" w:styleId="Normal12Bold">
    <w:name w:val="Normal12Bold"/>
    <w:basedOn w:val="Normal12"/>
    <w:rsid w:val="00231BFC"/>
    <w:rPr>
      <w:b/>
    </w:rPr>
  </w:style>
  <w:style w:type="paragraph" w:customStyle="1" w:styleId="Normal12Italic">
    <w:name w:val="Normal12Italic"/>
    <w:basedOn w:val="Normal"/>
    <w:rsid w:val="00231BFC"/>
    <w:pPr>
      <w:spacing w:before="240"/>
    </w:pPr>
    <w:rPr>
      <w:i/>
    </w:rPr>
  </w:style>
  <w:style w:type="paragraph" w:customStyle="1" w:styleId="Normal12Hanging">
    <w:name w:val="Normal12Hanging"/>
    <w:basedOn w:val="Normal12"/>
    <w:qFormat/>
    <w:rsid w:val="00231BFC"/>
    <w:pPr>
      <w:ind w:left="567" w:hanging="567"/>
    </w:pPr>
  </w:style>
  <w:style w:type="paragraph" w:customStyle="1" w:styleId="Normal24">
    <w:name w:val="Normal24"/>
    <w:basedOn w:val="Normal"/>
    <w:rsid w:val="00231BFC"/>
    <w:pPr>
      <w:spacing w:after="480"/>
    </w:pPr>
  </w:style>
  <w:style w:type="paragraph" w:customStyle="1" w:styleId="Cover24">
    <w:name w:val="Cover24"/>
    <w:basedOn w:val="Normal24"/>
    <w:rsid w:val="00231BFC"/>
    <w:pPr>
      <w:ind w:left="1418"/>
    </w:pPr>
  </w:style>
  <w:style w:type="paragraph" w:customStyle="1" w:styleId="CoverNormal">
    <w:name w:val="CoverNormal"/>
    <w:basedOn w:val="Normal"/>
    <w:rsid w:val="00231BFC"/>
    <w:pPr>
      <w:ind w:left="1418"/>
    </w:pPr>
  </w:style>
  <w:style w:type="paragraph" w:customStyle="1" w:styleId="CrossRef">
    <w:name w:val="CrossRef"/>
    <w:basedOn w:val="Normal"/>
    <w:rsid w:val="00231BFC"/>
    <w:pPr>
      <w:spacing w:before="240"/>
      <w:jc w:val="center"/>
    </w:pPr>
    <w:rPr>
      <w:i/>
    </w:rPr>
  </w:style>
  <w:style w:type="paragraph" w:customStyle="1" w:styleId="JustificationTitle">
    <w:name w:val="JustificationTitle"/>
    <w:basedOn w:val="Normal"/>
    <w:next w:val="Normal12"/>
    <w:rsid w:val="00231BFC"/>
    <w:pPr>
      <w:keepNext/>
      <w:spacing w:before="240"/>
      <w:jc w:val="center"/>
    </w:pPr>
    <w:rPr>
      <w:i/>
    </w:rPr>
  </w:style>
  <w:style w:type="paragraph" w:customStyle="1" w:styleId="Normal12Centre">
    <w:name w:val="Normal12Centre"/>
    <w:basedOn w:val="Normal12"/>
    <w:rsid w:val="00231BFC"/>
    <w:pPr>
      <w:jc w:val="center"/>
    </w:pPr>
  </w:style>
  <w:style w:type="paragraph" w:customStyle="1" w:styleId="Normal12Keep">
    <w:name w:val="Normal12Keep"/>
    <w:basedOn w:val="Normal12"/>
    <w:rsid w:val="00231BFC"/>
    <w:pPr>
      <w:keepNext/>
    </w:pPr>
  </w:style>
  <w:style w:type="paragraph" w:customStyle="1" w:styleId="Normal12Tab">
    <w:name w:val="Normal12Tab"/>
    <w:basedOn w:val="Normal12"/>
    <w:rsid w:val="00231BFC"/>
    <w:pPr>
      <w:tabs>
        <w:tab w:val="left" w:pos="567"/>
      </w:tabs>
    </w:pPr>
  </w:style>
  <w:style w:type="paragraph" w:customStyle="1" w:styleId="RefProc">
    <w:name w:val="RefProc"/>
    <w:basedOn w:val="Normal"/>
    <w:rsid w:val="00231BFC"/>
    <w:pPr>
      <w:spacing w:before="240" w:after="240"/>
      <w:jc w:val="right"/>
    </w:pPr>
    <w:rPr>
      <w:rFonts w:ascii="Arial" w:hAnsi="Arial"/>
      <w:b/>
      <w:caps/>
    </w:rPr>
  </w:style>
  <w:style w:type="paragraph" w:customStyle="1" w:styleId="StarsAndIs">
    <w:name w:val="StarsAndIs"/>
    <w:basedOn w:val="Normal"/>
    <w:rsid w:val="00231BFC"/>
    <w:pPr>
      <w:ind w:left="1418"/>
    </w:pPr>
    <w:rPr>
      <w:rFonts w:ascii="Arial" w:hAnsi="Arial"/>
      <w:b/>
      <w:sz w:val="48"/>
    </w:rPr>
  </w:style>
  <w:style w:type="paragraph" w:customStyle="1" w:styleId="Lgendesigne">
    <w:name w:val="Légende signe"/>
    <w:basedOn w:val="Normal"/>
    <w:rsid w:val="00231BFC"/>
    <w:pPr>
      <w:tabs>
        <w:tab w:val="right" w:pos="454"/>
        <w:tab w:val="left" w:pos="737"/>
      </w:tabs>
      <w:ind w:left="737" w:hanging="737"/>
    </w:pPr>
    <w:rPr>
      <w:snapToGrid w:val="0"/>
      <w:sz w:val="18"/>
      <w:lang w:eastAsia="en-US"/>
    </w:rPr>
  </w:style>
  <w:style w:type="paragraph" w:customStyle="1" w:styleId="TypeDoc">
    <w:name w:val="TypeDoc"/>
    <w:basedOn w:val="Normal24"/>
    <w:rsid w:val="00231BFC"/>
    <w:pPr>
      <w:ind w:left="1418"/>
    </w:pPr>
    <w:rPr>
      <w:rFonts w:ascii="Arial" w:hAnsi="Arial"/>
      <w:b/>
      <w:sz w:val="48"/>
    </w:rPr>
  </w:style>
  <w:style w:type="paragraph" w:customStyle="1" w:styleId="ZDate">
    <w:name w:val="ZDate"/>
    <w:basedOn w:val="Normal"/>
    <w:rsid w:val="00231BFC"/>
    <w:pPr>
      <w:spacing w:after="1200"/>
    </w:pPr>
  </w:style>
  <w:style w:type="paragraph" w:styleId="Header">
    <w:name w:val="header"/>
    <w:basedOn w:val="Normal"/>
    <w:link w:val="HeaderChar"/>
    <w:uiPriority w:val="99"/>
    <w:rsid w:val="00231BFC"/>
    <w:pPr>
      <w:tabs>
        <w:tab w:val="center" w:pos="4153"/>
        <w:tab w:val="right" w:pos="8306"/>
      </w:tabs>
    </w:pPr>
  </w:style>
  <w:style w:type="character" w:customStyle="1" w:styleId="HeaderChar">
    <w:name w:val="Header Char"/>
    <w:basedOn w:val="DefaultParagraphFont"/>
    <w:link w:val="Header"/>
    <w:uiPriority w:val="99"/>
    <w:rsid w:val="00231BFC"/>
    <w:rPr>
      <w:sz w:val="24"/>
      <w:lang w:val="sk-SK"/>
    </w:rPr>
  </w:style>
  <w:style w:type="paragraph" w:customStyle="1" w:styleId="Olang">
    <w:name w:val="Olang"/>
    <w:basedOn w:val="Normal"/>
    <w:rsid w:val="00231BFC"/>
    <w:pPr>
      <w:spacing w:before="240" w:after="240"/>
      <w:jc w:val="right"/>
    </w:pPr>
    <w:rPr>
      <w:noProof/>
    </w:rPr>
  </w:style>
  <w:style w:type="paragraph" w:customStyle="1" w:styleId="ColumnHeading">
    <w:name w:val="ColumnHeading"/>
    <w:basedOn w:val="Normal"/>
    <w:rsid w:val="00231BFC"/>
    <w:pPr>
      <w:spacing w:after="240"/>
      <w:jc w:val="center"/>
    </w:pPr>
    <w:rPr>
      <w:i/>
    </w:rPr>
  </w:style>
  <w:style w:type="paragraph" w:customStyle="1" w:styleId="AMNumberTabs">
    <w:name w:val="AMNumberTabs"/>
    <w:basedOn w:val="Normal"/>
    <w:rsid w:val="00231BF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31BFC"/>
    <w:pPr>
      <w:spacing w:before="240"/>
    </w:pPr>
    <w:rPr>
      <w:b/>
    </w:rPr>
  </w:style>
  <w:style w:type="paragraph" w:customStyle="1" w:styleId="ZCommittee">
    <w:name w:val="ZCommittee"/>
    <w:basedOn w:val="Normal"/>
    <w:next w:val="Normal"/>
    <w:rsid w:val="00231BFC"/>
    <w:pPr>
      <w:jc w:val="center"/>
    </w:pPr>
    <w:rPr>
      <w:rFonts w:ascii="Arial" w:hAnsi="Arial" w:cs="Arial"/>
      <w:i/>
      <w:sz w:val="22"/>
      <w:szCs w:val="22"/>
    </w:rPr>
  </w:style>
  <w:style w:type="paragraph" w:customStyle="1" w:styleId="Lgendetitre">
    <w:name w:val="Légende titre"/>
    <w:basedOn w:val="Normal"/>
    <w:rsid w:val="00231BFC"/>
    <w:pPr>
      <w:spacing w:before="240" w:after="240"/>
    </w:pPr>
    <w:rPr>
      <w:b/>
      <w:i/>
      <w:snapToGrid w:val="0"/>
      <w:lang w:eastAsia="en-US"/>
    </w:rPr>
  </w:style>
  <w:style w:type="paragraph" w:customStyle="1" w:styleId="Lgendestandard">
    <w:name w:val="Légende standard"/>
    <w:basedOn w:val="Lgendesigne"/>
    <w:rsid w:val="00231BFC"/>
    <w:pPr>
      <w:ind w:left="0" w:firstLine="0"/>
    </w:pPr>
  </w:style>
  <w:style w:type="paragraph" w:styleId="BalloonText">
    <w:name w:val="Balloon Text"/>
    <w:basedOn w:val="Normal"/>
    <w:link w:val="BalloonTextChar"/>
    <w:uiPriority w:val="99"/>
    <w:rsid w:val="00231BFC"/>
    <w:rPr>
      <w:rFonts w:ascii="Segoe UI" w:hAnsi="Segoe UI" w:cs="Segoe UI"/>
      <w:sz w:val="18"/>
      <w:szCs w:val="18"/>
    </w:rPr>
  </w:style>
  <w:style w:type="character" w:customStyle="1" w:styleId="BalloonTextChar">
    <w:name w:val="Balloon Text Char"/>
    <w:basedOn w:val="DefaultParagraphFont"/>
    <w:link w:val="BalloonText"/>
    <w:rsid w:val="00231BFC"/>
    <w:rPr>
      <w:rFonts w:ascii="Segoe UI" w:hAnsi="Segoe UI" w:cs="Segoe UI"/>
      <w:sz w:val="18"/>
      <w:szCs w:val="18"/>
      <w:lang w:val="sk-SK"/>
    </w:rPr>
  </w:style>
  <w:style w:type="paragraph" w:customStyle="1" w:styleId="modref">
    <w:name w:val="modref"/>
    <w:basedOn w:val="Normal"/>
    <w:rsid w:val="00231BFC"/>
    <w:pPr>
      <w:widowControl/>
      <w:spacing w:before="120"/>
    </w:pPr>
    <w:rPr>
      <w:b/>
      <w:bCs/>
      <w:szCs w:val="24"/>
    </w:rPr>
  </w:style>
  <w:style w:type="paragraph" w:customStyle="1" w:styleId="stitle-article-norm">
    <w:name w:val="stitle-article-norm"/>
    <w:basedOn w:val="Normal"/>
    <w:rsid w:val="00231BFC"/>
    <w:pPr>
      <w:widowControl/>
      <w:spacing w:before="240" w:after="120"/>
      <w:jc w:val="center"/>
    </w:pPr>
    <w:rPr>
      <w:b/>
      <w:bCs/>
      <w:szCs w:val="24"/>
    </w:rPr>
  </w:style>
  <w:style w:type="character" w:styleId="Hyperlink">
    <w:name w:val="Hyperlink"/>
    <w:uiPriority w:val="99"/>
    <w:unhideWhenUsed/>
    <w:rsid w:val="00231BFC"/>
    <w:rPr>
      <w:color w:val="0000FF"/>
      <w:u w:val="single"/>
    </w:rPr>
  </w:style>
  <w:style w:type="character" w:styleId="CommentReference">
    <w:name w:val="annotation reference"/>
    <w:basedOn w:val="DefaultParagraphFont"/>
    <w:uiPriority w:val="99"/>
    <w:rsid w:val="00231BFC"/>
    <w:rPr>
      <w:sz w:val="16"/>
      <w:szCs w:val="16"/>
    </w:rPr>
  </w:style>
  <w:style w:type="paragraph" w:styleId="CommentText">
    <w:name w:val="annotation text"/>
    <w:basedOn w:val="Normal"/>
    <w:link w:val="CommentTextChar"/>
    <w:uiPriority w:val="99"/>
    <w:rsid w:val="00231BFC"/>
    <w:rPr>
      <w:sz w:val="20"/>
    </w:rPr>
  </w:style>
  <w:style w:type="character" w:customStyle="1" w:styleId="CommentTextChar">
    <w:name w:val="Comment Text Char"/>
    <w:basedOn w:val="DefaultParagraphFont"/>
    <w:link w:val="CommentText"/>
    <w:uiPriority w:val="99"/>
    <w:rsid w:val="00231BFC"/>
    <w:rPr>
      <w:lang w:val="sk-SK"/>
    </w:rPr>
  </w:style>
  <w:style w:type="paragraph" w:styleId="CommentSubject">
    <w:name w:val="annotation subject"/>
    <w:basedOn w:val="CommentText"/>
    <w:next w:val="CommentText"/>
    <w:link w:val="CommentSubjectChar"/>
    <w:uiPriority w:val="99"/>
    <w:rsid w:val="00231BFC"/>
    <w:rPr>
      <w:b/>
      <w:bCs/>
    </w:rPr>
  </w:style>
  <w:style w:type="character" w:customStyle="1" w:styleId="CommentSubjectChar">
    <w:name w:val="Comment Subject Char"/>
    <w:basedOn w:val="CommentTextChar"/>
    <w:link w:val="CommentSubject"/>
    <w:rsid w:val="00231BFC"/>
    <w:rPr>
      <w:b/>
      <w:bCs/>
      <w:lang w:val="sk-SK"/>
    </w:rPr>
  </w:style>
  <w:style w:type="paragraph" w:styleId="Revision">
    <w:name w:val="Revision"/>
    <w:hidden/>
    <w:uiPriority w:val="99"/>
    <w:rsid w:val="00231BFC"/>
    <w:rPr>
      <w:sz w:val="24"/>
      <w:lang w:val="sk-SK"/>
    </w:rPr>
  </w:style>
  <w:style w:type="character" w:customStyle="1" w:styleId="Sup">
    <w:name w:val="Sup"/>
    <w:uiPriority w:val="1"/>
    <w:qFormat/>
    <w:rsid w:val="00231BFC"/>
    <w:rPr>
      <w:color w:val="000000"/>
      <w:vertAlign w:val="superscript"/>
    </w:rPr>
  </w:style>
  <w:style w:type="paragraph" w:customStyle="1" w:styleId="Point1">
    <w:name w:val="Point 1"/>
    <w:basedOn w:val="Normal"/>
    <w:rsid w:val="00231BFC"/>
    <w:pPr>
      <w:widowControl/>
      <w:spacing w:before="120" w:after="120"/>
      <w:ind w:left="1417" w:hanging="567"/>
      <w:jc w:val="both"/>
    </w:pPr>
    <w:rPr>
      <w:rFonts w:eastAsia="Calibri"/>
      <w:szCs w:val="22"/>
      <w:lang w:eastAsia="en-US"/>
    </w:rPr>
  </w:style>
  <w:style w:type="character" w:customStyle="1" w:styleId="superscript">
    <w:name w:val="superscript"/>
    <w:rsid w:val="00231BFC"/>
    <w:rPr>
      <w:sz w:val="17"/>
      <w:szCs w:val="17"/>
      <w:vertAlign w:val="superscript"/>
    </w:rPr>
  </w:style>
  <w:style w:type="paragraph" w:customStyle="1" w:styleId="norm">
    <w:name w:val="norm"/>
    <w:basedOn w:val="Normal"/>
    <w:rsid w:val="00231BFC"/>
    <w:pPr>
      <w:widowControl/>
      <w:spacing w:before="120"/>
      <w:jc w:val="both"/>
    </w:pPr>
    <w:rPr>
      <w:szCs w:val="24"/>
    </w:rPr>
  </w:style>
  <w:style w:type="paragraph" w:customStyle="1" w:styleId="PageHeadingNotTOC">
    <w:name w:val="PageHeadingNotTOC"/>
    <w:basedOn w:val="Normal"/>
    <w:rsid w:val="00231BFC"/>
    <w:pPr>
      <w:keepNext/>
      <w:spacing w:before="240" w:after="240"/>
      <w:jc w:val="center"/>
    </w:pPr>
    <w:rPr>
      <w:rFonts w:ascii="Arial" w:hAnsi="Arial"/>
      <w:b/>
    </w:rPr>
  </w:style>
  <w:style w:type="paragraph" w:customStyle="1" w:styleId="ConclusionsPA">
    <w:name w:val="ConclusionsPA"/>
    <w:basedOn w:val="Normal12"/>
    <w:rsid w:val="00231BFC"/>
    <w:pPr>
      <w:spacing w:before="480"/>
      <w:jc w:val="center"/>
    </w:pPr>
    <w:rPr>
      <w:rFonts w:ascii="Arial" w:hAnsi="Arial"/>
      <w:b/>
      <w:caps/>
      <w:snapToGrid w:val="0"/>
      <w:lang w:eastAsia="en-US"/>
    </w:rPr>
  </w:style>
  <w:style w:type="paragraph" w:customStyle="1" w:styleId="NormalTabs">
    <w:name w:val="NormalTabs"/>
    <w:basedOn w:val="Normal"/>
    <w:qFormat/>
    <w:rsid w:val="00231BFC"/>
    <w:pPr>
      <w:tabs>
        <w:tab w:val="center" w:pos="284"/>
        <w:tab w:val="left" w:pos="426"/>
      </w:tabs>
    </w:pPr>
    <w:rPr>
      <w:snapToGrid w:val="0"/>
      <w:lang w:eastAsia="en-US"/>
    </w:rPr>
  </w:style>
  <w:style w:type="paragraph" w:customStyle="1" w:styleId="Normal24a12b">
    <w:name w:val="Normal24a12b"/>
    <w:basedOn w:val="Normal"/>
    <w:qFormat/>
    <w:rsid w:val="00231BFC"/>
    <w:pPr>
      <w:spacing w:before="240" w:after="480"/>
    </w:pPr>
  </w:style>
  <w:style w:type="paragraph" w:customStyle="1" w:styleId="NormalBoldCentre">
    <w:name w:val="NormalBoldCentre"/>
    <w:basedOn w:val="Normal"/>
    <w:next w:val="Normal"/>
    <w:qFormat/>
    <w:rsid w:val="00231BFC"/>
    <w:pPr>
      <w:jc w:val="center"/>
    </w:pPr>
    <w:rPr>
      <w:b/>
    </w:rPr>
  </w:style>
  <w:style w:type="paragraph" w:customStyle="1" w:styleId="Text2">
    <w:name w:val="Text 2"/>
    <w:basedOn w:val="Normal"/>
    <w:rsid w:val="00231BFC"/>
    <w:pPr>
      <w:widowControl/>
      <w:spacing w:before="120" w:after="120"/>
      <w:ind w:left="1417"/>
      <w:jc w:val="both"/>
    </w:pPr>
    <w:rPr>
      <w:rFonts w:eastAsia="Calibri"/>
      <w:szCs w:val="22"/>
      <w:lang w:eastAsia="en-US"/>
    </w:rPr>
  </w:style>
  <w:style w:type="paragraph" w:customStyle="1" w:styleId="Institutionquiagit">
    <w:name w:val="Institution qui agit"/>
    <w:basedOn w:val="Normal"/>
    <w:next w:val="Normal"/>
    <w:rsid w:val="00D16E1F"/>
    <w:pPr>
      <w:keepNext/>
      <w:widowControl/>
      <w:spacing w:before="600" w:after="120"/>
      <w:jc w:val="both"/>
    </w:pPr>
    <w:rPr>
      <w:szCs w:val="24"/>
      <w:lang w:val="en-GB"/>
    </w:rPr>
  </w:style>
  <w:style w:type="numbering" w:customStyle="1" w:styleId="NoList1">
    <w:name w:val="No List1"/>
    <w:next w:val="NoList"/>
    <w:uiPriority w:val="99"/>
    <w:semiHidden/>
    <w:unhideWhenUsed/>
    <w:rsid w:val="00742E79"/>
  </w:style>
  <w:style w:type="paragraph" w:customStyle="1" w:styleId="Text1">
    <w:name w:val="Text 1"/>
    <w:basedOn w:val="Normal"/>
    <w:rsid w:val="00742E79"/>
    <w:pPr>
      <w:autoSpaceDE w:val="0"/>
      <w:autoSpaceDN w:val="0"/>
      <w:adjustRightInd w:val="0"/>
      <w:spacing w:before="120" w:after="120" w:line="360" w:lineRule="auto"/>
      <w:ind w:left="567"/>
    </w:pPr>
    <w:rPr>
      <w:rFonts w:eastAsiaTheme="minorEastAsia"/>
      <w:szCs w:val="22"/>
    </w:rPr>
  </w:style>
  <w:style w:type="paragraph" w:customStyle="1" w:styleId="NormalCentered">
    <w:name w:val="Normal Centered"/>
    <w:basedOn w:val="Normal"/>
    <w:rsid w:val="00742E79"/>
    <w:pPr>
      <w:autoSpaceDE w:val="0"/>
      <w:autoSpaceDN w:val="0"/>
      <w:adjustRightInd w:val="0"/>
      <w:spacing w:before="200" w:after="120" w:line="360" w:lineRule="auto"/>
      <w:jc w:val="center"/>
    </w:pPr>
    <w:rPr>
      <w:rFonts w:eastAsiaTheme="minorEastAsia"/>
      <w:szCs w:val="22"/>
    </w:rPr>
  </w:style>
  <w:style w:type="paragraph" w:customStyle="1" w:styleId="NormalRight">
    <w:name w:val="Normal Right"/>
    <w:basedOn w:val="Normal"/>
    <w:rsid w:val="00742E79"/>
    <w:pPr>
      <w:autoSpaceDE w:val="0"/>
      <w:autoSpaceDN w:val="0"/>
      <w:adjustRightInd w:val="0"/>
      <w:spacing w:before="200" w:after="120" w:line="360" w:lineRule="auto"/>
      <w:jc w:val="right"/>
    </w:pPr>
    <w:rPr>
      <w:rFonts w:eastAsiaTheme="minorEastAsia"/>
      <w:szCs w:val="22"/>
    </w:rPr>
  </w:style>
  <w:style w:type="paragraph" w:customStyle="1" w:styleId="NormalJustified">
    <w:name w:val="Normal Justified"/>
    <w:basedOn w:val="Normal"/>
    <w:rsid w:val="00742E79"/>
    <w:pPr>
      <w:autoSpaceDE w:val="0"/>
      <w:autoSpaceDN w:val="0"/>
      <w:adjustRightInd w:val="0"/>
      <w:spacing w:before="200" w:after="120" w:line="360" w:lineRule="auto"/>
      <w:jc w:val="both"/>
    </w:pPr>
    <w:rPr>
      <w:rFonts w:eastAsiaTheme="minorEastAsia"/>
      <w:szCs w:val="22"/>
    </w:rPr>
  </w:style>
  <w:style w:type="paragraph" w:customStyle="1" w:styleId="HeaderLandscape">
    <w:name w:val="HeaderLandscape"/>
    <w:basedOn w:val="Normal"/>
    <w:rsid w:val="00742E79"/>
    <w:pPr>
      <w:tabs>
        <w:tab w:val="right" w:pos="720"/>
      </w:tabs>
      <w:autoSpaceDE w:val="0"/>
      <w:autoSpaceDN w:val="0"/>
      <w:adjustRightInd w:val="0"/>
      <w:spacing w:before="120" w:after="120" w:line="360" w:lineRule="auto"/>
    </w:pPr>
    <w:rPr>
      <w:rFonts w:eastAsiaTheme="minorEastAsia"/>
      <w:szCs w:val="22"/>
    </w:rPr>
  </w:style>
  <w:style w:type="paragraph" w:customStyle="1" w:styleId="FooterLandscape">
    <w:name w:val="FooterLandscape"/>
    <w:basedOn w:val="Normal"/>
    <w:rsid w:val="00742E79"/>
    <w:pPr>
      <w:tabs>
        <w:tab w:val="center" w:pos="7285"/>
        <w:tab w:val="left" w:pos="8630"/>
      </w:tabs>
      <w:autoSpaceDE w:val="0"/>
      <w:autoSpaceDN w:val="0"/>
      <w:adjustRightInd w:val="0"/>
    </w:pPr>
    <w:rPr>
      <w:rFonts w:eastAsiaTheme="minorEastAsia"/>
      <w:szCs w:val="22"/>
    </w:rPr>
  </w:style>
  <w:style w:type="paragraph" w:customStyle="1" w:styleId="HeaderCouncil">
    <w:name w:val="Header Council"/>
    <w:basedOn w:val="Normal"/>
    <w:rsid w:val="00742E79"/>
    <w:pPr>
      <w:autoSpaceDE w:val="0"/>
      <w:autoSpaceDN w:val="0"/>
      <w:adjustRightInd w:val="0"/>
    </w:pPr>
    <w:rPr>
      <w:rFonts w:eastAsiaTheme="minorEastAsia"/>
      <w:sz w:val="2"/>
      <w:szCs w:val="22"/>
    </w:rPr>
  </w:style>
  <w:style w:type="paragraph" w:customStyle="1" w:styleId="FooterCouncil">
    <w:name w:val="Footer Council"/>
    <w:basedOn w:val="Normal"/>
    <w:rsid w:val="00742E79"/>
    <w:pPr>
      <w:autoSpaceDE w:val="0"/>
      <w:autoSpaceDN w:val="0"/>
      <w:adjustRightInd w:val="0"/>
    </w:pPr>
    <w:rPr>
      <w:rFonts w:eastAsiaTheme="minorEastAsia"/>
      <w:sz w:val="2"/>
      <w:szCs w:val="22"/>
    </w:rPr>
  </w:style>
  <w:style w:type="paragraph" w:customStyle="1" w:styleId="TechnicalBlock">
    <w:name w:val="Technical Block"/>
    <w:basedOn w:val="Normal"/>
    <w:next w:val="Normal"/>
    <w:rsid w:val="00742E79"/>
    <w:pPr>
      <w:autoSpaceDE w:val="0"/>
      <w:autoSpaceDN w:val="0"/>
      <w:adjustRightInd w:val="0"/>
      <w:spacing w:after="240"/>
      <w:jc w:val="center"/>
    </w:pPr>
    <w:rPr>
      <w:rFonts w:eastAsiaTheme="minorEastAsia"/>
      <w:szCs w:val="22"/>
    </w:rPr>
  </w:style>
  <w:style w:type="character" w:customStyle="1" w:styleId="TechnicalBlockChar">
    <w:name w:val="Technical Block Char"/>
    <w:basedOn w:val="DefaultParagraphFont"/>
    <w:rsid w:val="00742E79"/>
    <w:rPr>
      <w:rFonts w:ascii="Times New Roman" w:hAnsi="Times New Roman" w:cs="Times New Roman"/>
      <w:sz w:val="24"/>
      <w:lang w:val="sk-SK"/>
    </w:rPr>
  </w:style>
  <w:style w:type="paragraph" w:customStyle="1" w:styleId="FinalLine">
    <w:name w:val="Final Line"/>
    <w:basedOn w:val="Normal"/>
    <w:next w:val="Normal"/>
    <w:rsid w:val="00742E79"/>
    <w:pPr>
      <w:pBdr>
        <w:bottom w:val="single" w:sz="4" w:space="0" w:color="FFFFFF"/>
      </w:pBdr>
      <w:autoSpaceDE w:val="0"/>
      <w:autoSpaceDN w:val="0"/>
      <w:adjustRightInd w:val="0"/>
      <w:spacing w:before="360" w:after="120" w:line="360" w:lineRule="auto"/>
      <w:ind w:left="3400" w:right="3400"/>
      <w:jc w:val="center"/>
    </w:pPr>
    <w:rPr>
      <w:rFonts w:eastAsiaTheme="minorEastAsia"/>
      <w:b/>
      <w:szCs w:val="22"/>
    </w:rPr>
  </w:style>
  <w:style w:type="paragraph" w:customStyle="1" w:styleId="FinalLineLandscape">
    <w:name w:val="Final Line (Landscape)"/>
    <w:basedOn w:val="Normal"/>
    <w:next w:val="Normal"/>
    <w:rsid w:val="00742E79"/>
    <w:pPr>
      <w:pBdr>
        <w:bottom w:val="single" w:sz="4" w:space="0" w:color="FFFFFF"/>
      </w:pBdr>
      <w:autoSpaceDE w:val="0"/>
      <w:autoSpaceDN w:val="0"/>
      <w:adjustRightInd w:val="0"/>
      <w:spacing w:before="360" w:after="120" w:line="360" w:lineRule="auto"/>
      <w:ind w:left="5868" w:right="5868"/>
      <w:jc w:val="center"/>
    </w:pPr>
    <w:rPr>
      <w:rFonts w:eastAsiaTheme="minorEastAsia"/>
      <w:b/>
      <w:szCs w:val="22"/>
    </w:rPr>
  </w:style>
  <w:style w:type="paragraph" w:customStyle="1" w:styleId="Text3">
    <w:name w:val="Text 3"/>
    <w:basedOn w:val="Normal"/>
    <w:rsid w:val="00742E79"/>
    <w:pPr>
      <w:autoSpaceDE w:val="0"/>
      <w:autoSpaceDN w:val="0"/>
      <w:adjustRightInd w:val="0"/>
      <w:spacing w:before="120" w:after="120" w:line="360" w:lineRule="auto"/>
      <w:ind w:left="1701"/>
    </w:pPr>
    <w:rPr>
      <w:rFonts w:eastAsiaTheme="minorEastAsia"/>
      <w:szCs w:val="22"/>
    </w:rPr>
  </w:style>
  <w:style w:type="paragraph" w:customStyle="1" w:styleId="Text4">
    <w:name w:val="Text 4"/>
    <w:basedOn w:val="Normal"/>
    <w:rsid w:val="00742E79"/>
    <w:pPr>
      <w:autoSpaceDE w:val="0"/>
      <w:autoSpaceDN w:val="0"/>
      <w:adjustRightInd w:val="0"/>
      <w:spacing w:before="120" w:after="120" w:line="360" w:lineRule="auto"/>
      <w:ind w:left="2268"/>
    </w:pPr>
    <w:rPr>
      <w:rFonts w:eastAsiaTheme="minorEastAsia"/>
      <w:szCs w:val="22"/>
    </w:rPr>
  </w:style>
  <w:style w:type="paragraph" w:customStyle="1" w:styleId="Text5">
    <w:name w:val="Text 5"/>
    <w:basedOn w:val="Normal"/>
    <w:rsid w:val="00742E79"/>
    <w:pPr>
      <w:autoSpaceDE w:val="0"/>
      <w:autoSpaceDN w:val="0"/>
      <w:adjustRightInd w:val="0"/>
      <w:spacing w:before="120" w:after="120" w:line="360" w:lineRule="auto"/>
      <w:ind w:left="2835"/>
    </w:pPr>
    <w:rPr>
      <w:rFonts w:eastAsiaTheme="minorEastAsia"/>
      <w:szCs w:val="22"/>
    </w:rPr>
  </w:style>
  <w:style w:type="paragraph" w:customStyle="1" w:styleId="Text6">
    <w:name w:val="Text 6"/>
    <w:basedOn w:val="Normal"/>
    <w:rsid w:val="00742E79"/>
    <w:pPr>
      <w:autoSpaceDE w:val="0"/>
      <w:autoSpaceDN w:val="0"/>
      <w:adjustRightInd w:val="0"/>
      <w:spacing w:before="120" w:after="120" w:line="360" w:lineRule="auto"/>
      <w:ind w:left="3402"/>
    </w:pPr>
    <w:rPr>
      <w:rFonts w:eastAsiaTheme="minorEastAsia"/>
      <w:szCs w:val="22"/>
    </w:rPr>
  </w:style>
  <w:style w:type="paragraph" w:customStyle="1" w:styleId="PointManual">
    <w:name w:val="Point Manual"/>
    <w:basedOn w:val="Normal"/>
    <w:rsid w:val="00742E79"/>
    <w:pPr>
      <w:autoSpaceDE w:val="0"/>
      <w:autoSpaceDN w:val="0"/>
      <w:adjustRightInd w:val="0"/>
      <w:spacing w:before="120" w:after="120" w:line="360" w:lineRule="auto"/>
      <w:ind w:left="567" w:hanging="567"/>
    </w:pPr>
    <w:rPr>
      <w:rFonts w:eastAsiaTheme="minorEastAsia"/>
      <w:szCs w:val="22"/>
    </w:rPr>
  </w:style>
  <w:style w:type="paragraph" w:customStyle="1" w:styleId="PointManual1">
    <w:name w:val="Point Manual (1)"/>
    <w:basedOn w:val="Normal"/>
    <w:rsid w:val="00742E79"/>
    <w:pPr>
      <w:autoSpaceDE w:val="0"/>
      <w:autoSpaceDN w:val="0"/>
      <w:adjustRightInd w:val="0"/>
      <w:spacing w:before="120" w:after="120" w:line="360" w:lineRule="auto"/>
      <w:ind w:left="1134" w:hanging="567"/>
    </w:pPr>
    <w:rPr>
      <w:rFonts w:eastAsiaTheme="minorEastAsia"/>
      <w:szCs w:val="22"/>
    </w:rPr>
  </w:style>
  <w:style w:type="paragraph" w:customStyle="1" w:styleId="PointManual2">
    <w:name w:val="Point Manual (2)"/>
    <w:basedOn w:val="Normal"/>
    <w:rsid w:val="00742E79"/>
    <w:pPr>
      <w:autoSpaceDE w:val="0"/>
      <w:autoSpaceDN w:val="0"/>
      <w:adjustRightInd w:val="0"/>
      <w:spacing w:before="120" w:after="120" w:line="360" w:lineRule="auto"/>
      <w:ind w:left="1701" w:hanging="567"/>
    </w:pPr>
    <w:rPr>
      <w:rFonts w:eastAsiaTheme="minorEastAsia"/>
      <w:szCs w:val="22"/>
    </w:rPr>
  </w:style>
  <w:style w:type="paragraph" w:customStyle="1" w:styleId="PointManual3">
    <w:name w:val="Point Manual (3)"/>
    <w:basedOn w:val="Normal"/>
    <w:rsid w:val="00742E79"/>
    <w:pPr>
      <w:autoSpaceDE w:val="0"/>
      <w:autoSpaceDN w:val="0"/>
      <w:adjustRightInd w:val="0"/>
      <w:spacing w:before="120" w:after="120" w:line="360" w:lineRule="auto"/>
      <w:ind w:left="2268" w:hanging="567"/>
    </w:pPr>
    <w:rPr>
      <w:rFonts w:eastAsiaTheme="minorEastAsia"/>
      <w:szCs w:val="22"/>
    </w:rPr>
  </w:style>
  <w:style w:type="paragraph" w:customStyle="1" w:styleId="PointManual4">
    <w:name w:val="Point Manual (4)"/>
    <w:basedOn w:val="Normal"/>
    <w:rsid w:val="00742E79"/>
    <w:pPr>
      <w:autoSpaceDE w:val="0"/>
      <w:autoSpaceDN w:val="0"/>
      <w:adjustRightInd w:val="0"/>
      <w:spacing w:before="120" w:after="120" w:line="360" w:lineRule="auto"/>
      <w:ind w:left="2835" w:hanging="567"/>
    </w:pPr>
    <w:rPr>
      <w:rFonts w:eastAsiaTheme="minorEastAsia"/>
      <w:szCs w:val="22"/>
    </w:rPr>
  </w:style>
  <w:style w:type="paragraph" w:customStyle="1" w:styleId="PointDoubleManual">
    <w:name w:val="Point Double Manual"/>
    <w:basedOn w:val="Normal"/>
    <w:rsid w:val="00742E79"/>
    <w:pPr>
      <w:tabs>
        <w:tab w:val="left" w:pos="567"/>
      </w:tabs>
      <w:autoSpaceDE w:val="0"/>
      <w:autoSpaceDN w:val="0"/>
      <w:adjustRightInd w:val="0"/>
      <w:spacing w:before="120" w:after="120" w:line="360" w:lineRule="auto"/>
      <w:ind w:left="1134" w:hanging="1134"/>
    </w:pPr>
    <w:rPr>
      <w:rFonts w:eastAsiaTheme="minorEastAsia"/>
      <w:szCs w:val="22"/>
    </w:rPr>
  </w:style>
  <w:style w:type="paragraph" w:customStyle="1" w:styleId="PointDoubleManual1">
    <w:name w:val="Point Double Manual (1)"/>
    <w:basedOn w:val="Normal"/>
    <w:rsid w:val="00742E79"/>
    <w:pPr>
      <w:tabs>
        <w:tab w:val="left" w:pos="1134"/>
      </w:tabs>
      <w:autoSpaceDE w:val="0"/>
      <w:autoSpaceDN w:val="0"/>
      <w:adjustRightInd w:val="0"/>
      <w:spacing w:before="120" w:after="120" w:line="360" w:lineRule="auto"/>
      <w:ind w:left="1701" w:hanging="1134"/>
    </w:pPr>
    <w:rPr>
      <w:rFonts w:eastAsiaTheme="minorEastAsia"/>
      <w:szCs w:val="22"/>
    </w:rPr>
  </w:style>
  <w:style w:type="paragraph" w:customStyle="1" w:styleId="PointDoubleManual2">
    <w:name w:val="Point Double Manual (2)"/>
    <w:basedOn w:val="Normal"/>
    <w:rsid w:val="00742E79"/>
    <w:pPr>
      <w:tabs>
        <w:tab w:val="left" w:pos="1701"/>
      </w:tabs>
      <w:autoSpaceDE w:val="0"/>
      <w:autoSpaceDN w:val="0"/>
      <w:adjustRightInd w:val="0"/>
      <w:spacing w:before="120" w:after="120" w:line="360" w:lineRule="auto"/>
      <w:ind w:left="2268" w:hanging="1134"/>
    </w:pPr>
    <w:rPr>
      <w:rFonts w:eastAsiaTheme="minorEastAsia"/>
      <w:szCs w:val="22"/>
    </w:rPr>
  </w:style>
  <w:style w:type="paragraph" w:customStyle="1" w:styleId="PointDoubleManual3">
    <w:name w:val="Point Double Manual (3)"/>
    <w:basedOn w:val="Normal"/>
    <w:rsid w:val="00742E79"/>
    <w:pPr>
      <w:tabs>
        <w:tab w:val="left" w:pos="2268"/>
      </w:tabs>
      <w:autoSpaceDE w:val="0"/>
      <w:autoSpaceDN w:val="0"/>
      <w:adjustRightInd w:val="0"/>
      <w:spacing w:before="120" w:after="120" w:line="360" w:lineRule="auto"/>
      <w:ind w:left="2835" w:hanging="1134"/>
    </w:pPr>
    <w:rPr>
      <w:rFonts w:eastAsiaTheme="minorEastAsia"/>
      <w:szCs w:val="22"/>
    </w:rPr>
  </w:style>
  <w:style w:type="paragraph" w:customStyle="1" w:styleId="PointDoubleManual4">
    <w:name w:val="Point Double Manual (4)"/>
    <w:basedOn w:val="Normal"/>
    <w:rsid w:val="00742E79"/>
    <w:pPr>
      <w:tabs>
        <w:tab w:val="left" w:pos="2835"/>
      </w:tabs>
      <w:autoSpaceDE w:val="0"/>
      <w:autoSpaceDN w:val="0"/>
      <w:adjustRightInd w:val="0"/>
      <w:spacing w:before="120" w:after="120" w:line="360" w:lineRule="auto"/>
      <w:ind w:left="3402" w:hanging="1134"/>
    </w:pPr>
    <w:rPr>
      <w:rFonts w:eastAsiaTheme="minorEastAsia"/>
      <w:szCs w:val="22"/>
    </w:rPr>
  </w:style>
  <w:style w:type="paragraph" w:customStyle="1" w:styleId="Pointabc">
    <w:name w:val="Point abc"/>
    <w:basedOn w:val="Normal"/>
    <w:rsid w:val="00742E79"/>
    <w:pPr>
      <w:numPr>
        <w:ilvl w:val="1"/>
        <w:numId w:val="18"/>
      </w:numPr>
      <w:tabs>
        <w:tab w:val="left" w:pos="567"/>
      </w:tabs>
      <w:autoSpaceDE w:val="0"/>
      <w:autoSpaceDN w:val="0"/>
      <w:adjustRightInd w:val="0"/>
      <w:spacing w:before="120" w:after="120" w:line="360" w:lineRule="auto"/>
    </w:pPr>
    <w:rPr>
      <w:rFonts w:eastAsiaTheme="minorEastAsia"/>
      <w:szCs w:val="22"/>
    </w:rPr>
  </w:style>
  <w:style w:type="paragraph" w:customStyle="1" w:styleId="Pointabc1">
    <w:name w:val="Point abc (1)"/>
    <w:basedOn w:val="Normal"/>
    <w:rsid w:val="00742E79"/>
    <w:pPr>
      <w:numPr>
        <w:ilvl w:val="3"/>
        <w:numId w:val="18"/>
      </w:numPr>
      <w:tabs>
        <w:tab w:val="left" w:pos="1134"/>
      </w:tabs>
      <w:autoSpaceDE w:val="0"/>
      <w:autoSpaceDN w:val="0"/>
      <w:adjustRightInd w:val="0"/>
      <w:spacing w:before="120" w:after="120" w:line="360" w:lineRule="auto"/>
    </w:pPr>
    <w:rPr>
      <w:rFonts w:eastAsiaTheme="minorEastAsia"/>
      <w:szCs w:val="22"/>
    </w:rPr>
  </w:style>
  <w:style w:type="paragraph" w:customStyle="1" w:styleId="Pointabc2">
    <w:name w:val="Point abc (2)"/>
    <w:basedOn w:val="Normal"/>
    <w:rsid w:val="00742E79"/>
    <w:pPr>
      <w:numPr>
        <w:ilvl w:val="5"/>
        <w:numId w:val="18"/>
      </w:numPr>
      <w:tabs>
        <w:tab w:val="left" w:pos="1701"/>
      </w:tabs>
      <w:autoSpaceDE w:val="0"/>
      <w:autoSpaceDN w:val="0"/>
      <w:adjustRightInd w:val="0"/>
      <w:spacing w:before="120" w:after="120" w:line="360" w:lineRule="auto"/>
    </w:pPr>
    <w:rPr>
      <w:rFonts w:eastAsiaTheme="minorEastAsia"/>
      <w:szCs w:val="22"/>
    </w:rPr>
  </w:style>
  <w:style w:type="paragraph" w:customStyle="1" w:styleId="Pointabc3">
    <w:name w:val="Point abc (3)"/>
    <w:basedOn w:val="Normal"/>
    <w:rsid w:val="00742E79"/>
    <w:pPr>
      <w:numPr>
        <w:ilvl w:val="7"/>
        <w:numId w:val="18"/>
      </w:numPr>
      <w:tabs>
        <w:tab w:val="left" w:pos="2268"/>
      </w:tabs>
      <w:autoSpaceDE w:val="0"/>
      <w:autoSpaceDN w:val="0"/>
      <w:adjustRightInd w:val="0"/>
      <w:spacing w:before="120" w:after="120" w:line="360" w:lineRule="auto"/>
    </w:pPr>
    <w:rPr>
      <w:rFonts w:eastAsiaTheme="minorEastAsia"/>
      <w:szCs w:val="22"/>
    </w:rPr>
  </w:style>
  <w:style w:type="paragraph" w:customStyle="1" w:styleId="Pointabc4">
    <w:name w:val="Point abc (4)"/>
    <w:basedOn w:val="Normal"/>
    <w:rsid w:val="00742E79"/>
    <w:pPr>
      <w:numPr>
        <w:ilvl w:val="8"/>
        <w:numId w:val="18"/>
      </w:numPr>
      <w:tabs>
        <w:tab w:val="left" w:pos="2835"/>
      </w:tabs>
      <w:autoSpaceDE w:val="0"/>
      <w:autoSpaceDN w:val="0"/>
      <w:adjustRightInd w:val="0"/>
      <w:spacing w:before="120" w:after="120" w:line="360" w:lineRule="auto"/>
    </w:pPr>
    <w:rPr>
      <w:rFonts w:eastAsiaTheme="minorEastAsia"/>
      <w:szCs w:val="22"/>
    </w:rPr>
  </w:style>
  <w:style w:type="paragraph" w:customStyle="1" w:styleId="Point123">
    <w:name w:val="Point 123"/>
    <w:basedOn w:val="Normal"/>
    <w:rsid w:val="00742E79"/>
    <w:pPr>
      <w:tabs>
        <w:tab w:val="left" w:pos="567"/>
      </w:tabs>
      <w:autoSpaceDE w:val="0"/>
      <w:autoSpaceDN w:val="0"/>
      <w:adjustRightInd w:val="0"/>
      <w:spacing w:before="120" w:after="120" w:line="360" w:lineRule="auto"/>
      <w:ind w:left="567" w:hanging="567"/>
    </w:pPr>
    <w:rPr>
      <w:rFonts w:eastAsiaTheme="minorEastAsia"/>
      <w:szCs w:val="22"/>
    </w:rPr>
  </w:style>
  <w:style w:type="paragraph" w:customStyle="1" w:styleId="Point1231">
    <w:name w:val="Point 123 (1)"/>
    <w:basedOn w:val="Normal"/>
    <w:rsid w:val="00742E79"/>
    <w:pPr>
      <w:tabs>
        <w:tab w:val="left" w:pos="1134"/>
      </w:tabs>
      <w:autoSpaceDE w:val="0"/>
      <w:autoSpaceDN w:val="0"/>
      <w:adjustRightInd w:val="0"/>
      <w:spacing w:before="120" w:after="120" w:line="360" w:lineRule="auto"/>
      <w:ind w:left="1134" w:hanging="567"/>
    </w:pPr>
    <w:rPr>
      <w:rFonts w:eastAsiaTheme="minorEastAsia"/>
      <w:szCs w:val="22"/>
    </w:rPr>
  </w:style>
  <w:style w:type="paragraph" w:customStyle="1" w:styleId="Point1232">
    <w:name w:val="Point 123 (2)"/>
    <w:basedOn w:val="Normal"/>
    <w:rsid w:val="00742E79"/>
    <w:pPr>
      <w:tabs>
        <w:tab w:val="left" w:pos="1701"/>
      </w:tabs>
      <w:autoSpaceDE w:val="0"/>
      <w:autoSpaceDN w:val="0"/>
      <w:adjustRightInd w:val="0"/>
      <w:spacing w:before="120" w:after="120" w:line="360" w:lineRule="auto"/>
      <w:ind w:left="1701" w:hanging="567"/>
    </w:pPr>
    <w:rPr>
      <w:rFonts w:eastAsiaTheme="minorEastAsia"/>
      <w:szCs w:val="22"/>
    </w:rPr>
  </w:style>
  <w:style w:type="paragraph" w:customStyle="1" w:styleId="Point1233">
    <w:name w:val="Point 123 (3)"/>
    <w:basedOn w:val="Normal"/>
    <w:rsid w:val="00742E79"/>
    <w:pPr>
      <w:tabs>
        <w:tab w:val="left" w:pos="2268"/>
      </w:tabs>
      <w:autoSpaceDE w:val="0"/>
      <w:autoSpaceDN w:val="0"/>
      <w:adjustRightInd w:val="0"/>
      <w:spacing w:before="120" w:after="120" w:line="360" w:lineRule="auto"/>
      <w:ind w:left="2268" w:hanging="567"/>
    </w:pPr>
    <w:rPr>
      <w:rFonts w:eastAsiaTheme="minorEastAsia"/>
      <w:szCs w:val="22"/>
    </w:rPr>
  </w:style>
  <w:style w:type="paragraph" w:customStyle="1" w:styleId="Pointivx">
    <w:name w:val="Point ivx"/>
    <w:basedOn w:val="Normal"/>
    <w:rsid w:val="00742E79"/>
    <w:pPr>
      <w:numPr>
        <w:numId w:val="19"/>
      </w:numPr>
      <w:tabs>
        <w:tab w:val="left" w:pos="567"/>
      </w:tabs>
      <w:autoSpaceDE w:val="0"/>
      <w:autoSpaceDN w:val="0"/>
      <w:adjustRightInd w:val="0"/>
      <w:spacing w:before="120" w:after="120" w:line="360" w:lineRule="auto"/>
    </w:pPr>
    <w:rPr>
      <w:rFonts w:eastAsiaTheme="minorEastAsia"/>
      <w:szCs w:val="22"/>
    </w:rPr>
  </w:style>
  <w:style w:type="paragraph" w:customStyle="1" w:styleId="Pointivx1">
    <w:name w:val="Point ivx (1)"/>
    <w:basedOn w:val="Normal"/>
    <w:rsid w:val="00742E79"/>
    <w:pPr>
      <w:numPr>
        <w:ilvl w:val="1"/>
        <w:numId w:val="19"/>
      </w:numPr>
      <w:tabs>
        <w:tab w:val="left" w:pos="1134"/>
      </w:tabs>
      <w:autoSpaceDE w:val="0"/>
      <w:autoSpaceDN w:val="0"/>
      <w:adjustRightInd w:val="0"/>
      <w:spacing w:before="120" w:after="120" w:line="360" w:lineRule="auto"/>
    </w:pPr>
    <w:rPr>
      <w:rFonts w:eastAsiaTheme="minorEastAsia"/>
      <w:szCs w:val="22"/>
    </w:rPr>
  </w:style>
  <w:style w:type="paragraph" w:customStyle="1" w:styleId="Pointivx2">
    <w:name w:val="Point ivx (2)"/>
    <w:basedOn w:val="Normal"/>
    <w:rsid w:val="00742E79"/>
    <w:pPr>
      <w:numPr>
        <w:ilvl w:val="2"/>
        <w:numId w:val="19"/>
      </w:numPr>
      <w:tabs>
        <w:tab w:val="left" w:pos="1701"/>
      </w:tabs>
      <w:autoSpaceDE w:val="0"/>
      <w:autoSpaceDN w:val="0"/>
      <w:adjustRightInd w:val="0"/>
      <w:spacing w:before="120" w:after="120" w:line="360" w:lineRule="auto"/>
    </w:pPr>
    <w:rPr>
      <w:rFonts w:eastAsiaTheme="minorEastAsia"/>
      <w:szCs w:val="22"/>
    </w:rPr>
  </w:style>
  <w:style w:type="paragraph" w:customStyle="1" w:styleId="Pointivx3">
    <w:name w:val="Point ivx (3)"/>
    <w:basedOn w:val="Normal"/>
    <w:rsid w:val="00742E79"/>
    <w:pPr>
      <w:numPr>
        <w:ilvl w:val="3"/>
        <w:numId w:val="19"/>
      </w:numPr>
      <w:tabs>
        <w:tab w:val="left" w:pos="2268"/>
      </w:tabs>
      <w:autoSpaceDE w:val="0"/>
      <w:autoSpaceDN w:val="0"/>
      <w:adjustRightInd w:val="0"/>
      <w:spacing w:before="120" w:after="120" w:line="360" w:lineRule="auto"/>
    </w:pPr>
    <w:rPr>
      <w:rFonts w:eastAsiaTheme="minorEastAsia"/>
      <w:szCs w:val="22"/>
    </w:rPr>
  </w:style>
  <w:style w:type="paragraph" w:customStyle="1" w:styleId="Pointivx4">
    <w:name w:val="Point ivx (4)"/>
    <w:basedOn w:val="Normal"/>
    <w:rsid w:val="00742E79"/>
    <w:pPr>
      <w:numPr>
        <w:ilvl w:val="4"/>
        <w:numId w:val="19"/>
      </w:numPr>
      <w:tabs>
        <w:tab w:val="left" w:pos="2835"/>
      </w:tabs>
      <w:autoSpaceDE w:val="0"/>
      <w:autoSpaceDN w:val="0"/>
      <w:adjustRightInd w:val="0"/>
      <w:spacing w:before="120" w:after="120" w:line="360" w:lineRule="auto"/>
    </w:pPr>
    <w:rPr>
      <w:rFonts w:eastAsiaTheme="minorEastAsia"/>
      <w:szCs w:val="22"/>
    </w:rPr>
  </w:style>
  <w:style w:type="paragraph" w:customStyle="1" w:styleId="Bullet">
    <w:name w:val="Bullet"/>
    <w:basedOn w:val="Normal"/>
    <w:rsid w:val="00742E79"/>
    <w:pPr>
      <w:numPr>
        <w:numId w:val="13"/>
      </w:numPr>
      <w:tabs>
        <w:tab w:val="left" w:pos="567"/>
      </w:tabs>
      <w:autoSpaceDE w:val="0"/>
      <w:autoSpaceDN w:val="0"/>
      <w:adjustRightInd w:val="0"/>
      <w:spacing w:before="120" w:after="120" w:line="360" w:lineRule="auto"/>
    </w:pPr>
    <w:rPr>
      <w:rFonts w:eastAsiaTheme="minorEastAsia"/>
      <w:szCs w:val="22"/>
    </w:rPr>
  </w:style>
  <w:style w:type="paragraph" w:customStyle="1" w:styleId="Bullet1">
    <w:name w:val="Bullet 1"/>
    <w:basedOn w:val="Normal"/>
    <w:rsid w:val="00742E79"/>
    <w:pPr>
      <w:numPr>
        <w:numId w:val="14"/>
      </w:numPr>
      <w:tabs>
        <w:tab w:val="left" w:pos="1134"/>
      </w:tabs>
      <w:autoSpaceDE w:val="0"/>
      <w:autoSpaceDN w:val="0"/>
      <w:adjustRightInd w:val="0"/>
      <w:spacing w:before="120" w:after="120" w:line="360" w:lineRule="auto"/>
    </w:pPr>
    <w:rPr>
      <w:rFonts w:eastAsiaTheme="minorEastAsia"/>
      <w:szCs w:val="22"/>
    </w:rPr>
  </w:style>
  <w:style w:type="paragraph" w:customStyle="1" w:styleId="Bullet2">
    <w:name w:val="Bullet 2"/>
    <w:basedOn w:val="Normal"/>
    <w:rsid w:val="00742E79"/>
    <w:pPr>
      <w:numPr>
        <w:numId w:val="15"/>
      </w:numPr>
      <w:tabs>
        <w:tab w:val="left" w:pos="1701"/>
      </w:tabs>
      <w:autoSpaceDE w:val="0"/>
      <w:autoSpaceDN w:val="0"/>
      <w:adjustRightInd w:val="0"/>
      <w:spacing w:before="120" w:after="120" w:line="360" w:lineRule="auto"/>
    </w:pPr>
    <w:rPr>
      <w:rFonts w:eastAsiaTheme="minorEastAsia"/>
      <w:szCs w:val="22"/>
    </w:rPr>
  </w:style>
  <w:style w:type="paragraph" w:customStyle="1" w:styleId="Bullet3">
    <w:name w:val="Bullet 3"/>
    <w:basedOn w:val="Normal"/>
    <w:rsid w:val="00742E79"/>
    <w:pPr>
      <w:numPr>
        <w:numId w:val="16"/>
      </w:numPr>
      <w:tabs>
        <w:tab w:val="left" w:pos="2268"/>
      </w:tabs>
      <w:autoSpaceDE w:val="0"/>
      <w:autoSpaceDN w:val="0"/>
      <w:adjustRightInd w:val="0"/>
      <w:spacing w:before="120" w:after="120" w:line="360" w:lineRule="auto"/>
    </w:pPr>
    <w:rPr>
      <w:rFonts w:eastAsiaTheme="minorEastAsia"/>
      <w:szCs w:val="22"/>
    </w:rPr>
  </w:style>
  <w:style w:type="paragraph" w:customStyle="1" w:styleId="Bullet4">
    <w:name w:val="Bullet 4"/>
    <w:basedOn w:val="Normal"/>
    <w:rsid w:val="00742E79"/>
    <w:pPr>
      <w:numPr>
        <w:numId w:val="17"/>
      </w:numPr>
      <w:tabs>
        <w:tab w:val="left" w:pos="2835"/>
      </w:tabs>
      <w:autoSpaceDE w:val="0"/>
      <w:autoSpaceDN w:val="0"/>
      <w:adjustRightInd w:val="0"/>
      <w:spacing w:before="120" w:after="120" w:line="360" w:lineRule="auto"/>
    </w:pPr>
    <w:rPr>
      <w:rFonts w:eastAsiaTheme="minorEastAsia"/>
      <w:szCs w:val="22"/>
    </w:rPr>
  </w:style>
  <w:style w:type="paragraph" w:customStyle="1" w:styleId="Dash">
    <w:name w:val="Dash"/>
    <w:basedOn w:val="Normal"/>
    <w:rsid w:val="00742E79"/>
    <w:pPr>
      <w:numPr>
        <w:numId w:val="3"/>
      </w:numPr>
      <w:tabs>
        <w:tab w:val="left" w:pos="567"/>
      </w:tabs>
      <w:autoSpaceDE w:val="0"/>
      <w:autoSpaceDN w:val="0"/>
      <w:adjustRightInd w:val="0"/>
      <w:spacing w:before="120" w:after="120" w:line="360" w:lineRule="auto"/>
    </w:pPr>
    <w:rPr>
      <w:rFonts w:eastAsiaTheme="minorEastAsia"/>
      <w:szCs w:val="22"/>
    </w:rPr>
  </w:style>
  <w:style w:type="paragraph" w:customStyle="1" w:styleId="Dash1">
    <w:name w:val="Dash 1"/>
    <w:basedOn w:val="Normal"/>
    <w:rsid w:val="00742E79"/>
    <w:pPr>
      <w:numPr>
        <w:numId w:val="4"/>
      </w:numPr>
      <w:tabs>
        <w:tab w:val="left" w:pos="1134"/>
      </w:tabs>
      <w:autoSpaceDE w:val="0"/>
      <w:autoSpaceDN w:val="0"/>
      <w:adjustRightInd w:val="0"/>
      <w:spacing w:before="120" w:after="120" w:line="360" w:lineRule="auto"/>
    </w:pPr>
    <w:rPr>
      <w:rFonts w:eastAsiaTheme="minorEastAsia"/>
      <w:szCs w:val="22"/>
    </w:rPr>
  </w:style>
  <w:style w:type="paragraph" w:customStyle="1" w:styleId="Dash2">
    <w:name w:val="Dash 2"/>
    <w:basedOn w:val="Normal"/>
    <w:rsid w:val="00742E79"/>
    <w:pPr>
      <w:numPr>
        <w:numId w:val="5"/>
      </w:numPr>
      <w:tabs>
        <w:tab w:val="left" w:pos="1701"/>
      </w:tabs>
      <w:autoSpaceDE w:val="0"/>
      <w:autoSpaceDN w:val="0"/>
      <w:adjustRightInd w:val="0"/>
      <w:spacing w:before="120" w:after="120" w:line="360" w:lineRule="auto"/>
    </w:pPr>
    <w:rPr>
      <w:rFonts w:eastAsiaTheme="minorEastAsia"/>
      <w:szCs w:val="22"/>
    </w:rPr>
  </w:style>
  <w:style w:type="paragraph" w:customStyle="1" w:styleId="Dash3">
    <w:name w:val="Dash 3"/>
    <w:basedOn w:val="Normal"/>
    <w:rsid w:val="00742E79"/>
    <w:pPr>
      <w:numPr>
        <w:numId w:val="6"/>
      </w:numPr>
      <w:tabs>
        <w:tab w:val="left" w:pos="2268"/>
      </w:tabs>
      <w:autoSpaceDE w:val="0"/>
      <w:autoSpaceDN w:val="0"/>
      <w:adjustRightInd w:val="0"/>
      <w:spacing w:before="120" w:after="120" w:line="360" w:lineRule="auto"/>
    </w:pPr>
    <w:rPr>
      <w:rFonts w:eastAsiaTheme="minorEastAsia"/>
      <w:szCs w:val="22"/>
    </w:rPr>
  </w:style>
  <w:style w:type="paragraph" w:customStyle="1" w:styleId="Dash4">
    <w:name w:val="Dash 4"/>
    <w:basedOn w:val="Normal"/>
    <w:rsid w:val="00742E79"/>
    <w:pPr>
      <w:numPr>
        <w:numId w:val="7"/>
      </w:numPr>
      <w:tabs>
        <w:tab w:val="left" w:pos="2835"/>
      </w:tabs>
      <w:autoSpaceDE w:val="0"/>
      <w:autoSpaceDN w:val="0"/>
      <w:adjustRightInd w:val="0"/>
      <w:spacing w:before="120" w:after="120" w:line="360" w:lineRule="auto"/>
    </w:pPr>
    <w:rPr>
      <w:rFonts w:eastAsiaTheme="minorEastAsia"/>
      <w:szCs w:val="22"/>
    </w:rPr>
  </w:style>
  <w:style w:type="paragraph" w:customStyle="1" w:styleId="DashEqual">
    <w:name w:val="Dash Equal"/>
    <w:basedOn w:val="Dash"/>
    <w:rsid w:val="00742E79"/>
    <w:pPr>
      <w:numPr>
        <w:numId w:val="8"/>
      </w:numPr>
      <w:tabs>
        <w:tab w:val="clear" w:pos="567"/>
      </w:tabs>
    </w:pPr>
  </w:style>
  <w:style w:type="paragraph" w:customStyle="1" w:styleId="DashEqual1">
    <w:name w:val="Dash Equal 1"/>
    <w:basedOn w:val="Dash1"/>
    <w:rsid w:val="00742E79"/>
    <w:pPr>
      <w:numPr>
        <w:numId w:val="9"/>
      </w:numPr>
      <w:tabs>
        <w:tab w:val="clear" w:pos="1134"/>
      </w:tabs>
    </w:pPr>
  </w:style>
  <w:style w:type="paragraph" w:customStyle="1" w:styleId="DashEqual2">
    <w:name w:val="Dash Equal 2"/>
    <w:basedOn w:val="Dash2"/>
    <w:rsid w:val="00742E79"/>
    <w:pPr>
      <w:numPr>
        <w:numId w:val="10"/>
      </w:numPr>
      <w:tabs>
        <w:tab w:val="clear" w:pos="1701"/>
        <w:tab w:val="num" w:pos="567"/>
      </w:tabs>
    </w:pPr>
  </w:style>
  <w:style w:type="paragraph" w:customStyle="1" w:styleId="DashEqual3">
    <w:name w:val="Dash Equal 3"/>
    <w:basedOn w:val="Dash3"/>
    <w:rsid w:val="00742E79"/>
    <w:pPr>
      <w:numPr>
        <w:numId w:val="11"/>
      </w:numPr>
      <w:tabs>
        <w:tab w:val="clear" w:pos="2268"/>
        <w:tab w:val="num" w:pos="1134"/>
      </w:tabs>
    </w:pPr>
  </w:style>
  <w:style w:type="paragraph" w:customStyle="1" w:styleId="DashEqual4">
    <w:name w:val="Dash Equal 4"/>
    <w:basedOn w:val="Dash4"/>
    <w:rsid w:val="00742E79"/>
    <w:pPr>
      <w:numPr>
        <w:numId w:val="12"/>
      </w:numPr>
      <w:tabs>
        <w:tab w:val="clear" w:pos="2835"/>
        <w:tab w:val="num" w:pos="1701"/>
      </w:tabs>
    </w:pPr>
  </w:style>
  <w:style w:type="character" w:customStyle="1" w:styleId="Marker">
    <w:name w:val="Marker"/>
    <w:basedOn w:val="DefaultParagraphFont"/>
    <w:rsid w:val="00742E79"/>
    <w:rPr>
      <w:color w:val="0000FF"/>
      <w:shd w:val="clear" w:color="auto" w:fill="auto"/>
    </w:rPr>
  </w:style>
  <w:style w:type="character" w:customStyle="1" w:styleId="Marker1">
    <w:name w:val="Marker1"/>
    <w:basedOn w:val="DefaultParagraphFont"/>
    <w:rsid w:val="00742E79"/>
    <w:rPr>
      <w:color w:val="008000"/>
      <w:shd w:val="clear" w:color="auto" w:fill="auto"/>
    </w:rPr>
  </w:style>
  <w:style w:type="paragraph" w:customStyle="1" w:styleId="HeadingLeft">
    <w:name w:val="Heading Left"/>
    <w:basedOn w:val="Normal"/>
    <w:next w:val="Normal"/>
    <w:rsid w:val="00742E79"/>
    <w:pPr>
      <w:autoSpaceDE w:val="0"/>
      <w:autoSpaceDN w:val="0"/>
      <w:adjustRightInd w:val="0"/>
      <w:spacing w:before="360" w:after="120" w:line="360" w:lineRule="auto"/>
      <w:outlineLvl w:val="0"/>
    </w:pPr>
    <w:rPr>
      <w:rFonts w:eastAsiaTheme="minorEastAsia"/>
      <w:b/>
      <w:caps/>
      <w:szCs w:val="22"/>
      <w:u w:val="single"/>
    </w:rPr>
  </w:style>
  <w:style w:type="paragraph" w:customStyle="1" w:styleId="HeadingIVX">
    <w:name w:val="Heading IVX"/>
    <w:basedOn w:val="HeadingLeft"/>
    <w:next w:val="Normal"/>
    <w:rsid w:val="00742E79"/>
    <w:pPr>
      <w:numPr>
        <w:numId w:val="22"/>
      </w:numPr>
      <w:tabs>
        <w:tab w:val="left" w:pos="567"/>
      </w:tabs>
    </w:pPr>
  </w:style>
  <w:style w:type="paragraph" w:customStyle="1" w:styleId="Heading123">
    <w:name w:val="Heading 123"/>
    <w:basedOn w:val="HeadingLeft"/>
    <w:next w:val="Normal"/>
    <w:rsid w:val="00742E79"/>
    <w:pPr>
      <w:numPr>
        <w:numId w:val="21"/>
      </w:numPr>
      <w:tabs>
        <w:tab w:val="left" w:pos="567"/>
      </w:tabs>
    </w:pPr>
  </w:style>
  <w:style w:type="paragraph" w:customStyle="1" w:styleId="HeadingABC">
    <w:name w:val="Heading ABC"/>
    <w:basedOn w:val="HeadingLeft"/>
    <w:next w:val="Normal"/>
    <w:rsid w:val="00742E79"/>
    <w:pPr>
      <w:numPr>
        <w:numId w:val="20"/>
      </w:numPr>
      <w:tabs>
        <w:tab w:val="left" w:pos="567"/>
      </w:tabs>
    </w:pPr>
  </w:style>
  <w:style w:type="paragraph" w:customStyle="1" w:styleId="HeadingCentered">
    <w:name w:val="Heading Centered"/>
    <w:basedOn w:val="HeadingLeft"/>
    <w:next w:val="Normal"/>
    <w:rsid w:val="00742E79"/>
    <w:pPr>
      <w:jc w:val="center"/>
    </w:pPr>
  </w:style>
  <w:style w:type="paragraph" w:customStyle="1" w:styleId="Jardin">
    <w:name w:val="Jardin"/>
    <w:basedOn w:val="Normal"/>
    <w:rsid w:val="00742E79"/>
    <w:pPr>
      <w:autoSpaceDE w:val="0"/>
      <w:autoSpaceDN w:val="0"/>
      <w:adjustRightInd w:val="0"/>
      <w:spacing w:before="200"/>
      <w:jc w:val="center"/>
    </w:pPr>
    <w:rPr>
      <w:rFonts w:eastAsiaTheme="minorEastAsia"/>
      <w:szCs w:val="22"/>
    </w:rPr>
  </w:style>
  <w:style w:type="paragraph" w:customStyle="1" w:styleId="Amendment">
    <w:name w:val="Amendment"/>
    <w:basedOn w:val="Normal"/>
    <w:next w:val="Normal"/>
    <w:rsid w:val="00742E79"/>
    <w:pPr>
      <w:autoSpaceDE w:val="0"/>
      <w:autoSpaceDN w:val="0"/>
      <w:adjustRightInd w:val="0"/>
      <w:spacing w:before="120" w:after="120" w:line="360" w:lineRule="auto"/>
    </w:pPr>
    <w:rPr>
      <w:rFonts w:eastAsiaTheme="minorEastAsia"/>
      <w:i/>
      <w:szCs w:val="22"/>
      <w:u w:val="single"/>
    </w:rPr>
  </w:style>
  <w:style w:type="paragraph" w:customStyle="1" w:styleId="AmendmentList">
    <w:name w:val="Amendment List"/>
    <w:basedOn w:val="Normal"/>
    <w:rsid w:val="00742E79"/>
    <w:pPr>
      <w:autoSpaceDE w:val="0"/>
      <w:autoSpaceDN w:val="0"/>
      <w:adjustRightInd w:val="0"/>
      <w:spacing w:before="120" w:after="120" w:line="360" w:lineRule="auto"/>
      <w:ind w:left="2268" w:hanging="2268"/>
    </w:pPr>
    <w:rPr>
      <w:rFonts w:eastAsiaTheme="minorEastAsia"/>
      <w:szCs w:val="22"/>
    </w:rPr>
  </w:style>
  <w:style w:type="paragraph" w:customStyle="1" w:styleId="ReplyRE">
    <w:name w:val="Reply RE"/>
    <w:basedOn w:val="Normal"/>
    <w:next w:val="Normal"/>
    <w:rsid w:val="00742E79"/>
    <w:pPr>
      <w:autoSpaceDE w:val="0"/>
      <w:autoSpaceDN w:val="0"/>
      <w:adjustRightInd w:val="0"/>
      <w:spacing w:before="120" w:after="480"/>
      <w:contextualSpacing/>
    </w:pPr>
    <w:rPr>
      <w:rFonts w:eastAsiaTheme="minorEastAsia"/>
      <w:szCs w:val="22"/>
    </w:rPr>
  </w:style>
  <w:style w:type="paragraph" w:customStyle="1" w:styleId="ReplyBold">
    <w:name w:val="Reply Bold"/>
    <w:basedOn w:val="ReplyRE"/>
    <w:next w:val="Normal"/>
    <w:rsid w:val="00742E79"/>
    <w:rPr>
      <w:b/>
    </w:rPr>
  </w:style>
  <w:style w:type="paragraph" w:customStyle="1" w:styleId="Annex">
    <w:name w:val="Annex"/>
    <w:basedOn w:val="Normal"/>
    <w:next w:val="Normal"/>
    <w:rsid w:val="00742E79"/>
    <w:pPr>
      <w:autoSpaceDE w:val="0"/>
      <w:autoSpaceDN w:val="0"/>
      <w:adjustRightInd w:val="0"/>
      <w:spacing w:before="120" w:after="120" w:line="360" w:lineRule="auto"/>
      <w:jc w:val="right"/>
    </w:pPr>
    <w:rPr>
      <w:rFonts w:eastAsiaTheme="minorEastAsia"/>
      <w:b/>
      <w:szCs w:val="22"/>
      <w:u w:val="single"/>
    </w:rPr>
  </w:style>
  <w:style w:type="paragraph" w:customStyle="1" w:styleId="Sign">
    <w:name w:val="Sign"/>
    <w:basedOn w:val="Normal"/>
    <w:rsid w:val="00742E79"/>
    <w:pPr>
      <w:tabs>
        <w:tab w:val="center" w:pos="7087"/>
      </w:tabs>
      <w:autoSpaceDE w:val="0"/>
      <w:autoSpaceDN w:val="0"/>
      <w:adjustRightInd w:val="0"/>
      <w:spacing w:before="120" w:after="120" w:line="360" w:lineRule="auto"/>
      <w:contextualSpacing/>
    </w:pPr>
    <w:rPr>
      <w:rFonts w:eastAsiaTheme="minorEastAsia"/>
      <w:szCs w:val="22"/>
    </w:rPr>
  </w:style>
  <w:style w:type="paragraph" w:customStyle="1" w:styleId="NotDeclassified">
    <w:name w:val="Not Declassified"/>
    <w:basedOn w:val="Normal"/>
    <w:next w:val="Normal"/>
    <w:rsid w:val="00742E79"/>
    <w:pPr>
      <w:autoSpaceDE w:val="0"/>
      <w:autoSpaceDN w:val="0"/>
      <w:adjustRightInd w:val="0"/>
      <w:spacing w:before="120" w:after="120" w:line="360" w:lineRule="auto"/>
    </w:pPr>
    <w:rPr>
      <w:rFonts w:eastAsiaTheme="minorEastAsia"/>
      <w:b/>
      <w:szCs w:val="22"/>
      <w:shd w:val="clear" w:color="auto" w:fill="CCCCCC"/>
    </w:rPr>
  </w:style>
  <w:style w:type="character" w:customStyle="1" w:styleId="NotDeclassifiedCharacter">
    <w:name w:val="Not Declassified Character"/>
    <w:basedOn w:val="DefaultParagraphFont"/>
    <w:rsid w:val="00742E79"/>
    <w:rPr>
      <w:rFonts w:ascii="Times New Roman" w:hAnsi="Times New Roman" w:cs="Times New Roman"/>
      <w:b/>
      <w:sz w:val="24"/>
      <w:shd w:val="clear" w:color="auto" w:fill="CCCCCC"/>
    </w:rPr>
  </w:style>
  <w:style w:type="paragraph" w:customStyle="1" w:styleId="NormalCompact">
    <w:name w:val="Normal Compact"/>
    <w:basedOn w:val="Normal"/>
    <w:next w:val="Normal"/>
    <w:rsid w:val="00742E79"/>
    <w:pPr>
      <w:autoSpaceDE w:val="0"/>
      <w:autoSpaceDN w:val="0"/>
      <w:adjustRightInd w:val="0"/>
      <w:spacing w:before="120" w:after="120"/>
    </w:pPr>
    <w:rPr>
      <w:rFonts w:eastAsiaTheme="minorEastAsia"/>
      <w:szCs w:val="22"/>
    </w:rPr>
  </w:style>
  <w:style w:type="paragraph" w:styleId="EndnoteText">
    <w:name w:val="endnote text"/>
    <w:basedOn w:val="Normal"/>
    <w:link w:val="EndnoteTextChar"/>
    <w:uiPriority w:val="99"/>
    <w:rsid w:val="00742E79"/>
    <w:pPr>
      <w:autoSpaceDE w:val="0"/>
      <w:autoSpaceDN w:val="0"/>
      <w:adjustRightInd w:val="0"/>
    </w:pPr>
    <w:rPr>
      <w:rFonts w:eastAsiaTheme="minorEastAsia"/>
      <w:sz w:val="20"/>
    </w:rPr>
  </w:style>
  <w:style w:type="character" w:customStyle="1" w:styleId="EndnoteTextChar">
    <w:name w:val="Endnote Text Char"/>
    <w:basedOn w:val="DefaultParagraphFont"/>
    <w:link w:val="EndnoteText"/>
    <w:uiPriority w:val="99"/>
    <w:rsid w:val="00742E79"/>
    <w:rPr>
      <w:rFonts w:eastAsiaTheme="minorEastAsia"/>
      <w:lang w:val="sk-SK"/>
    </w:rPr>
  </w:style>
  <w:style w:type="character" w:styleId="EndnoteReference">
    <w:name w:val="endnote reference"/>
    <w:basedOn w:val="DefaultParagraphFont"/>
    <w:uiPriority w:val="99"/>
    <w:rsid w:val="00742E79"/>
    <w:rPr>
      <w:vertAlign w:val="superscript"/>
    </w:rPr>
  </w:style>
  <w:style w:type="paragraph" w:customStyle="1" w:styleId="HeaderCouncilLarge">
    <w:name w:val="Header Council Large"/>
    <w:basedOn w:val="Normal"/>
    <w:rsid w:val="00742E79"/>
    <w:pPr>
      <w:autoSpaceDE w:val="0"/>
      <w:autoSpaceDN w:val="0"/>
      <w:adjustRightInd w:val="0"/>
      <w:spacing w:after="440" w:line="360" w:lineRule="auto"/>
      <w:ind w:left="-1134" w:right="-1134"/>
    </w:pPr>
    <w:rPr>
      <w:rFonts w:eastAsiaTheme="minorEastAsia"/>
      <w:sz w:val="2"/>
      <w:szCs w:val="22"/>
    </w:rPr>
  </w:style>
  <w:style w:type="character" w:customStyle="1" w:styleId="HeaderCouncilLargeChar">
    <w:name w:val="Header Council Large Char"/>
    <w:basedOn w:val="TechnicalBlockChar"/>
    <w:rsid w:val="00742E79"/>
    <w:rPr>
      <w:rFonts w:ascii="Times New Roman" w:hAnsi="Times New Roman" w:cs="Times New Roman"/>
      <w:sz w:val="2"/>
      <w:lang w:val="sk-SK"/>
    </w:rPr>
  </w:style>
  <w:style w:type="paragraph" w:customStyle="1" w:styleId="FooterText">
    <w:name w:val="Footer Text"/>
    <w:basedOn w:val="Normal"/>
    <w:rsid w:val="00742E79"/>
    <w:pPr>
      <w:autoSpaceDE w:val="0"/>
      <w:autoSpaceDN w:val="0"/>
      <w:adjustRightInd w:val="0"/>
    </w:pPr>
    <w:rPr>
      <w:rFonts w:eastAsiaTheme="minorEastAsia"/>
      <w:szCs w:val="24"/>
    </w:rPr>
  </w:style>
  <w:style w:type="character" w:styleId="PlaceholderText">
    <w:name w:val="Placeholder Text"/>
    <w:basedOn w:val="DefaultParagraphFont"/>
    <w:uiPriority w:val="99"/>
    <w:rsid w:val="00742E79"/>
    <w:rPr>
      <w:color w:val="808080"/>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742E79"/>
    <w:pPr>
      <w:autoSpaceDE w:val="0"/>
      <w:autoSpaceDN w:val="0"/>
      <w:adjustRightInd w:val="0"/>
      <w:spacing w:before="120" w:after="120"/>
      <w:ind w:left="720"/>
      <w:contextualSpacing/>
      <w:jc w:val="both"/>
    </w:pPr>
    <w:rPr>
      <w:rFonts w:eastAsiaTheme="minorEastAsia"/>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742E79"/>
    <w:rPr>
      <w:rFonts w:ascii="Times New Roman" w:eastAsia="Times New Roman" w:hAnsi="Times New Roman" w:cs="Times New Roman"/>
      <w:sz w:val="24"/>
      <w:lang w:val="sk-SK"/>
    </w:rPr>
  </w:style>
  <w:style w:type="paragraph" w:styleId="NormalWeb">
    <w:name w:val="Normal (Web)"/>
    <w:basedOn w:val="Normal"/>
    <w:uiPriority w:val="99"/>
    <w:rsid w:val="00742E79"/>
    <w:pPr>
      <w:autoSpaceDE w:val="0"/>
      <w:autoSpaceDN w:val="0"/>
      <w:adjustRightInd w:val="0"/>
      <w:spacing w:before="120" w:after="120" w:line="360" w:lineRule="auto"/>
    </w:pPr>
    <w:rPr>
      <w:rFonts w:eastAsiaTheme="minorEastAsia"/>
      <w:szCs w:val="24"/>
    </w:rPr>
  </w:style>
  <w:style w:type="paragraph" w:customStyle="1" w:styleId="HeaderSensitivity">
    <w:name w:val="Header Sensitivity"/>
    <w:basedOn w:val="Normal"/>
    <w:rsid w:val="00742E79"/>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eastAsiaTheme="minorEastAsia"/>
      <w:b/>
      <w:sz w:val="32"/>
      <w:szCs w:val="22"/>
    </w:rPr>
  </w:style>
  <w:style w:type="paragraph" w:customStyle="1" w:styleId="FooterSensitivity">
    <w:name w:val="Footer Sensitivity"/>
    <w:basedOn w:val="Normal"/>
    <w:rsid w:val="00742E79"/>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eastAsiaTheme="minorEastAsia"/>
      <w:b/>
      <w:sz w:val="32"/>
      <w:szCs w:val="22"/>
    </w:rPr>
  </w:style>
  <w:style w:type="paragraph" w:customStyle="1" w:styleId="NormalLeft">
    <w:name w:val="Normal Left"/>
    <w:basedOn w:val="Normal"/>
    <w:rsid w:val="00742E79"/>
    <w:pPr>
      <w:autoSpaceDE w:val="0"/>
      <w:autoSpaceDN w:val="0"/>
      <w:adjustRightInd w:val="0"/>
      <w:spacing w:before="120" w:after="120"/>
    </w:pPr>
    <w:rPr>
      <w:rFonts w:eastAsiaTheme="minorEastAsia"/>
      <w:szCs w:val="22"/>
    </w:rPr>
  </w:style>
  <w:style w:type="paragraph" w:customStyle="1" w:styleId="QuotedText">
    <w:name w:val="Quoted Text"/>
    <w:basedOn w:val="Normal"/>
    <w:rsid w:val="00742E79"/>
    <w:pPr>
      <w:autoSpaceDE w:val="0"/>
      <w:autoSpaceDN w:val="0"/>
      <w:adjustRightInd w:val="0"/>
      <w:spacing w:before="120" w:after="120"/>
      <w:ind w:left="1417"/>
      <w:jc w:val="both"/>
    </w:pPr>
    <w:rPr>
      <w:rFonts w:eastAsiaTheme="minorEastAsia"/>
      <w:szCs w:val="22"/>
    </w:rPr>
  </w:style>
  <w:style w:type="paragraph" w:customStyle="1" w:styleId="Point0">
    <w:name w:val="Point 0"/>
    <w:basedOn w:val="Normal"/>
    <w:rsid w:val="00742E79"/>
    <w:pPr>
      <w:autoSpaceDE w:val="0"/>
      <w:autoSpaceDN w:val="0"/>
      <w:adjustRightInd w:val="0"/>
      <w:spacing w:before="120" w:after="120"/>
      <w:ind w:left="850" w:hanging="850"/>
      <w:jc w:val="both"/>
    </w:pPr>
    <w:rPr>
      <w:rFonts w:eastAsiaTheme="minorEastAsia"/>
      <w:szCs w:val="22"/>
    </w:rPr>
  </w:style>
  <w:style w:type="paragraph" w:customStyle="1" w:styleId="Point2">
    <w:name w:val="Point 2"/>
    <w:basedOn w:val="Normal"/>
    <w:rsid w:val="00742E79"/>
    <w:pPr>
      <w:autoSpaceDE w:val="0"/>
      <w:autoSpaceDN w:val="0"/>
      <w:adjustRightInd w:val="0"/>
      <w:spacing w:before="120" w:after="120"/>
      <w:ind w:left="1984" w:hanging="567"/>
      <w:jc w:val="both"/>
    </w:pPr>
    <w:rPr>
      <w:rFonts w:eastAsiaTheme="minorEastAsia"/>
      <w:szCs w:val="22"/>
    </w:rPr>
  </w:style>
  <w:style w:type="paragraph" w:customStyle="1" w:styleId="Point3">
    <w:name w:val="Point 3"/>
    <w:basedOn w:val="Normal"/>
    <w:rsid w:val="00742E79"/>
    <w:pPr>
      <w:autoSpaceDE w:val="0"/>
      <w:autoSpaceDN w:val="0"/>
      <w:adjustRightInd w:val="0"/>
      <w:spacing w:before="120" w:after="120"/>
      <w:ind w:left="2551" w:hanging="567"/>
      <w:jc w:val="both"/>
    </w:pPr>
    <w:rPr>
      <w:rFonts w:eastAsiaTheme="minorEastAsia"/>
      <w:szCs w:val="22"/>
    </w:rPr>
  </w:style>
  <w:style w:type="paragraph" w:customStyle="1" w:styleId="Point4">
    <w:name w:val="Point 4"/>
    <w:basedOn w:val="Normal"/>
    <w:rsid w:val="00742E79"/>
    <w:pPr>
      <w:autoSpaceDE w:val="0"/>
      <w:autoSpaceDN w:val="0"/>
      <w:adjustRightInd w:val="0"/>
      <w:spacing w:before="120" w:after="120"/>
      <w:ind w:left="3118" w:hanging="567"/>
      <w:jc w:val="both"/>
    </w:pPr>
    <w:rPr>
      <w:rFonts w:eastAsiaTheme="minorEastAsia"/>
      <w:szCs w:val="22"/>
    </w:rPr>
  </w:style>
  <w:style w:type="paragraph" w:customStyle="1" w:styleId="Tiret0">
    <w:name w:val="Tiret 0"/>
    <w:basedOn w:val="Point0"/>
    <w:rsid w:val="00742E79"/>
    <w:pPr>
      <w:numPr>
        <w:numId w:val="27"/>
      </w:numPr>
      <w:tabs>
        <w:tab w:val="left" w:pos="850"/>
      </w:tabs>
    </w:pPr>
  </w:style>
  <w:style w:type="paragraph" w:customStyle="1" w:styleId="Tiret1">
    <w:name w:val="Tiret 1"/>
    <w:basedOn w:val="Point1"/>
    <w:rsid w:val="00742E79"/>
    <w:pPr>
      <w:widowControl w:val="0"/>
      <w:numPr>
        <w:numId w:val="28"/>
      </w:numPr>
      <w:tabs>
        <w:tab w:val="left" w:pos="1417"/>
      </w:tabs>
      <w:autoSpaceDE w:val="0"/>
      <w:autoSpaceDN w:val="0"/>
      <w:adjustRightInd w:val="0"/>
    </w:pPr>
    <w:rPr>
      <w:rFonts w:eastAsiaTheme="minorEastAsia"/>
      <w:lang w:eastAsia="en-GB"/>
    </w:rPr>
  </w:style>
  <w:style w:type="paragraph" w:customStyle="1" w:styleId="Tiret2">
    <w:name w:val="Tiret 2"/>
    <w:basedOn w:val="Point2"/>
    <w:rsid w:val="00742E79"/>
    <w:pPr>
      <w:numPr>
        <w:numId w:val="29"/>
      </w:numPr>
      <w:tabs>
        <w:tab w:val="left" w:pos="1984"/>
      </w:tabs>
    </w:pPr>
  </w:style>
  <w:style w:type="paragraph" w:customStyle="1" w:styleId="Tiret3">
    <w:name w:val="Tiret 3"/>
    <w:basedOn w:val="Point3"/>
    <w:rsid w:val="00742E79"/>
    <w:pPr>
      <w:numPr>
        <w:numId w:val="30"/>
      </w:numPr>
      <w:tabs>
        <w:tab w:val="left" w:pos="2551"/>
      </w:tabs>
    </w:pPr>
  </w:style>
  <w:style w:type="paragraph" w:customStyle="1" w:styleId="Tiret4">
    <w:name w:val="Tiret 4"/>
    <w:basedOn w:val="Point4"/>
    <w:rsid w:val="00742E79"/>
    <w:pPr>
      <w:numPr>
        <w:numId w:val="31"/>
      </w:numPr>
      <w:tabs>
        <w:tab w:val="left" w:pos="3118"/>
      </w:tabs>
    </w:pPr>
  </w:style>
  <w:style w:type="paragraph" w:customStyle="1" w:styleId="PointDouble0">
    <w:name w:val="PointDouble 0"/>
    <w:basedOn w:val="Normal"/>
    <w:rsid w:val="00742E79"/>
    <w:pPr>
      <w:tabs>
        <w:tab w:val="left" w:pos="850"/>
      </w:tabs>
      <w:autoSpaceDE w:val="0"/>
      <w:autoSpaceDN w:val="0"/>
      <w:adjustRightInd w:val="0"/>
      <w:spacing w:before="120" w:after="120"/>
      <w:ind w:left="1417" w:hanging="1417"/>
      <w:jc w:val="both"/>
    </w:pPr>
    <w:rPr>
      <w:rFonts w:eastAsiaTheme="minorEastAsia"/>
      <w:szCs w:val="22"/>
    </w:rPr>
  </w:style>
  <w:style w:type="paragraph" w:customStyle="1" w:styleId="PointDouble1">
    <w:name w:val="PointDouble 1"/>
    <w:basedOn w:val="Normal"/>
    <w:rsid w:val="00742E79"/>
    <w:pPr>
      <w:tabs>
        <w:tab w:val="left" w:pos="1417"/>
      </w:tabs>
      <w:autoSpaceDE w:val="0"/>
      <w:autoSpaceDN w:val="0"/>
      <w:adjustRightInd w:val="0"/>
      <w:spacing w:before="120" w:after="120"/>
      <w:ind w:left="1984" w:hanging="1134"/>
      <w:jc w:val="both"/>
    </w:pPr>
    <w:rPr>
      <w:rFonts w:eastAsiaTheme="minorEastAsia"/>
      <w:szCs w:val="22"/>
    </w:rPr>
  </w:style>
  <w:style w:type="paragraph" w:customStyle="1" w:styleId="PointDouble2">
    <w:name w:val="PointDouble 2"/>
    <w:basedOn w:val="Normal"/>
    <w:rsid w:val="00742E79"/>
    <w:pPr>
      <w:tabs>
        <w:tab w:val="left" w:pos="1984"/>
      </w:tabs>
      <w:autoSpaceDE w:val="0"/>
      <w:autoSpaceDN w:val="0"/>
      <w:adjustRightInd w:val="0"/>
      <w:spacing w:before="120" w:after="120"/>
      <w:ind w:left="2551" w:hanging="1134"/>
      <w:jc w:val="both"/>
    </w:pPr>
    <w:rPr>
      <w:rFonts w:eastAsiaTheme="minorEastAsia"/>
      <w:szCs w:val="22"/>
    </w:rPr>
  </w:style>
  <w:style w:type="paragraph" w:customStyle="1" w:styleId="PointDouble3">
    <w:name w:val="PointDouble 3"/>
    <w:basedOn w:val="Normal"/>
    <w:rsid w:val="00742E79"/>
    <w:pPr>
      <w:tabs>
        <w:tab w:val="left" w:pos="2551"/>
      </w:tabs>
      <w:autoSpaceDE w:val="0"/>
      <w:autoSpaceDN w:val="0"/>
      <w:adjustRightInd w:val="0"/>
      <w:spacing w:before="120" w:after="120"/>
      <w:ind w:left="3118" w:hanging="1134"/>
      <w:jc w:val="both"/>
    </w:pPr>
    <w:rPr>
      <w:rFonts w:eastAsiaTheme="minorEastAsia"/>
      <w:szCs w:val="22"/>
    </w:rPr>
  </w:style>
  <w:style w:type="paragraph" w:customStyle="1" w:styleId="PointDouble4">
    <w:name w:val="PointDouble 4"/>
    <w:basedOn w:val="Normal"/>
    <w:rsid w:val="00742E79"/>
    <w:pPr>
      <w:tabs>
        <w:tab w:val="left" w:pos="3118"/>
      </w:tabs>
      <w:autoSpaceDE w:val="0"/>
      <w:autoSpaceDN w:val="0"/>
      <w:adjustRightInd w:val="0"/>
      <w:spacing w:before="120" w:after="120"/>
      <w:ind w:left="3685" w:hanging="1134"/>
      <w:jc w:val="both"/>
    </w:pPr>
    <w:rPr>
      <w:rFonts w:eastAsiaTheme="minorEastAsia"/>
      <w:szCs w:val="22"/>
    </w:rPr>
  </w:style>
  <w:style w:type="paragraph" w:customStyle="1" w:styleId="PointTriple0">
    <w:name w:val="PointTriple 0"/>
    <w:basedOn w:val="Normal"/>
    <w:rsid w:val="00742E79"/>
    <w:pPr>
      <w:tabs>
        <w:tab w:val="left" w:pos="850"/>
        <w:tab w:val="left" w:pos="1417"/>
      </w:tabs>
      <w:autoSpaceDE w:val="0"/>
      <w:autoSpaceDN w:val="0"/>
      <w:adjustRightInd w:val="0"/>
      <w:spacing w:before="120" w:after="120"/>
      <w:ind w:left="1984" w:hanging="1984"/>
      <w:jc w:val="both"/>
    </w:pPr>
    <w:rPr>
      <w:rFonts w:eastAsiaTheme="minorEastAsia"/>
      <w:szCs w:val="22"/>
    </w:rPr>
  </w:style>
  <w:style w:type="paragraph" w:customStyle="1" w:styleId="PointTriple1">
    <w:name w:val="PointTriple 1"/>
    <w:basedOn w:val="Normal"/>
    <w:rsid w:val="00742E79"/>
    <w:pPr>
      <w:tabs>
        <w:tab w:val="left" w:pos="1417"/>
        <w:tab w:val="left" w:pos="1984"/>
      </w:tabs>
      <w:autoSpaceDE w:val="0"/>
      <w:autoSpaceDN w:val="0"/>
      <w:adjustRightInd w:val="0"/>
      <w:spacing w:before="120" w:after="120"/>
      <w:ind w:left="2551" w:hanging="1701"/>
      <w:jc w:val="both"/>
    </w:pPr>
    <w:rPr>
      <w:rFonts w:eastAsiaTheme="minorEastAsia"/>
      <w:szCs w:val="22"/>
    </w:rPr>
  </w:style>
  <w:style w:type="paragraph" w:customStyle="1" w:styleId="PointTriple2">
    <w:name w:val="PointTriple 2"/>
    <w:basedOn w:val="Normal"/>
    <w:rsid w:val="00742E79"/>
    <w:pPr>
      <w:tabs>
        <w:tab w:val="left" w:pos="1984"/>
        <w:tab w:val="left" w:pos="2551"/>
      </w:tabs>
      <w:autoSpaceDE w:val="0"/>
      <w:autoSpaceDN w:val="0"/>
      <w:adjustRightInd w:val="0"/>
      <w:spacing w:before="120" w:after="120"/>
      <w:ind w:left="3118" w:hanging="1701"/>
      <w:jc w:val="both"/>
    </w:pPr>
    <w:rPr>
      <w:rFonts w:eastAsiaTheme="minorEastAsia"/>
      <w:szCs w:val="22"/>
    </w:rPr>
  </w:style>
  <w:style w:type="paragraph" w:customStyle="1" w:styleId="PointTriple3">
    <w:name w:val="PointTriple 3"/>
    <w:basedOn w:val="Normal"/>
    <w:rsid w:val="00742E79"/>
    <w:pPr>
      <w:tabs>
        <w:tab w:val="left" w:pos="2551"/>
        <w:tab w:val="left" w:pos="3118"/>
      </w:tabs>
      <w:autoSpaceDE w:val="0"/>
      <w:autoSpaceDN w:val="0"/>
      <w:adjustRightInd w:val="0"/>
      <w:spacing w:before="120" w:after="120"/>
      <w:ind w:left="3685" w:hanging="1701"/>
      <w:jc w:val="both"/>
    </w:pPr>
    <w:rPr>
      <w:rFonts w:eastAsiaTheme="minorEastAsia"/>
      <w:szCs w:val="22"/>
    </w:rPr>
  </w:style>
  <w:style w:type="paragraph" w:customStyle="1" w:styleId="PointTriple4">
    <w:name w:val="PointTriple 4"/>
    <w:basedOn w:val="Normal"/>
    <w:rsid w:val="00742E79"/>
    <w:pPr>
      <w:tabs>
        <w:tab w:val="left" w:pos="3118"/>
        <w:tab w:val="left" w:pos="3685"/>
      </w:tabs>
      <w:autoSpaceDE w:val="0"/>
      <w:autoSpaceDN w:val="0"/>
      <w:adjustRightInd w:val="0"/>
      <w:spacing w:before="120" w:after="120"/>
      <w:ind w:left="4252" w:hanging="1701"/>
      <w:jc w:val="both"/>
    </w:pPr>
    <w:rPr>
      <w:rFonts w:eastAsiaTheme="minorEastAsia"/>
      <w:szCs w:val="22"/>
    </w:rPr>
  </w:style>
  <w:style w:type="paragraph" w:customStyle="1" w:styleId="NumPar1">
    <w:name w:val="NumPar 1"/>
    <w:basedOn w:val="Normal"/>
    <w:qFormat/>
    <w:rsid w:val="00742E79"/>
    <w:pPr>
      <w:autoSpaceDE w:val="0"/>
      <w:autoSpaceDN w:val="0"/>
      <w:adjustRightInd w:val="0"/>
      <w:spacing w:before="120" w:after="120"/>
      <w:ind w:left="851" w:hanging="851"/>
      <w:jc w:val="both"/>
    </w:pPr>
    <w:rPr>
      <w:rFonts w:eastAsiaTheme="minorEastAsia"/>
      <w:szCs w:val="22"/>
    </w:rPr>
  </w:style>
  <w:style w:type="paragraph" w:customStyle="1" w:styleId="NumPar2">
    <w:name w:val="NumPar 2"/>
    <w:basedOn w:val="Normal"/>
    <w:next w:val="Text1"/>
    <w:rsid w:val="00742E79"/>
    <w:pPr>
      <w:numPr>
        <w:ilvl w:val="1"/>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3">
    <w:name w:val="NumPar 3"/>
    <w:basedOn w:val="Normal"/>
    <w:next w:val="Text1"/>
    <w:rsid w:val="00742E79"/>
    <w:pPr>
      <w:numPr>
        <w:ilvl w:val="2"/>
        <w:numId w:val="25"/>
      </w:numPr>
      <w:tabs>
        <w:tab w:val="left" w:pos="850"/>
      </w:tabs>
      <w:autoSpaceDE w:val="0"/>
      <w:autoSpaceDN w:val="0"/>
      <w:adjustRightInd w:val="0"/>
      <w:spacing w:before="120" w:after="120"/>
      <w:jc w:val="both"/>
    </w:pPr>
    <w:rPr>
      <w:rFonts w:eastAsiaTheme="minorEastAsia"/>
      <w:szCs w:val="22"/>
    </w:rPr>
  </w:style>
  <w:style w:type="paragraph" w:customStyle="1" w:styleId="NumPar4">
    <w:name w:val="NumPar 4"/>
    <w:basedOn w:val="Normal"/>
    <w:next w:val="Text1"/>
    <w:rsid w:val="00742E79"/>
    <w:pPr>
      <w:numPr>
        <w:ilvl w:val="3"/>
        <w:numId w:val="25"/>
      </w:numPr>
      <w:tabs>
        <w:tab w:val="left" w:pos="850"/>
      </w:tabs>
      <w:autoSpaceDE w:val="0"/>
      <w:autoSpaceDN w:val="0"/>
      <w:adjustRightInd w:val="0"/>
      <w:spacing w:before="120" w:after="120"/>
      <w:jc w:val="both"/>
    </w:pPr>
    <w:rPr>
      <w:rFonts w:eastAsiaTheme="minorEastAsia"/>
      <w:szCs w:val="22"/>
    </w:rPr>
  </w:style>
  <w:style w:type="paragraph" w:customStyle="1" w:styleId="ManualNumPar1">
    <w:name w:val="Manual NumPar 1"/>
    <w:basedOn w:val="Normal"/>
    <w:next w:val="Text1"/>
    <w:rsid w:val="00742E79"/>
    <w:pPr>
      <w:autoSpaceDE w:val="0"/>
      <w:autoSpaceDN w:val="0"/>
      <w:adjustRightInd w:val="0"/>
      <w:spacing w:before="120" w:after="120"/>
      <w:ind w:left="850" w:hanging="850"/>
      <w:jc w:val="both"/>
    </w:pPr>
    <w:rPr>
      <w:rFonts w:eastAsiaTheme="minorEastAsia"/>
      <w:szCs w:val="22"/>
    </w:rPr>
  </w:style>
  <w:style w:type="paragraph" w:customStyle="1" w:styleId="ManualNumPar2">
    <w:name w:val="Manual NumPar 2"/>
    <w:basedOn w:val="Normal"/>
    <w:next w:val="Text1"/>
    <w:rsid w:val="00742E79"/>
    <w:pPr>
      <w:autoSpaceDE w:val="0"/>
      <w:autoSpaceDN w:val="0"/>
      <w:adjustRightInd w:val="0"/>
      <w:spacing w:before="120" w:after="120"/>
      <w:ind w:left="850" w:hanging="850"/>
      <w:jc w:val="both"/>
    </w:pPr>
    <w:rPr>
      <w:rFonts w:eastAsiaTheme="minorEastAsia"/>
      <w:szCs w:val="22"/>
    </w:rPr>
  </w:style>
  <w:style w:type="paragraph" w:customStyle="1" w:styleId="ManualNumPar3">
    <w:name w:val="Manual NumPar 3"/>
    <w:basedOn w:val="Normal"/>
    <w:next w:val="Text1"/>
    <w:rsid w:val="00742E79"/>
    <w:pPr>
      <w:autoSpaceDE w:val="0"/>
      <w:autoSpaceDN w:val="0"/>
      <w:adjustRightInd w:val="0"/>
      <w:spacing w:before="120" w:after="120"/>
      <w:ind w:left="850" w:hanging="850"/>
      <w:jc w:val="both"/>
    </w:pPr>
    <w:rPr>
      <w:rFonts w:eastAsiaTheme="minorEastAsia"/>
      <w:szCs w:val="22"/>
    </w:rPr>
  </w:style>
  <w:style w:type="paragraph" w:customStyle="1" w:styleId="ManualNumPar4">
    <w:name w:val="Manual NumPar 4"/>
    <w:basedOn w:val="Normal"/>
    <w:next w:val="Text1"/>
    <w:rsid w:val="00742E79"/>
    <w:pPr>
      <w:autoSpaceDE w:val="0"/>
      <w:autoSpaceDN w:val="0"/>
      <w:adjustRightInd w:val="0"/>
      <w:spacing w:before="120" w:after="120"/>
      <w:ind w:left="850" w:hanging="850"/>
      <w:jc w:val="both"/>
    </w:pPr>
    <w:rPr>
      <w:rFonts w:eastAsiaTheme="minorEastAsia"/>
      <w:szCs w:val="22"/>
    </w:rPr>
  </w:style>
  <w:style w:type="paragraph" w:customStyle="1" w:styleId="QuotedNumPar">
    <w:name w:val="Quoted NumPar"/>
    <w:basedOn w:val="Normal"/>
    <w:rsid w:val="00742E79"/>
    <w:pPr>
      <w:autoSpaceDE w:val="0"/>
      <w:autoSpaceDN w:val="0"/>
      <w:adjustRightInd w:val="0"/>
      <w:spacing w:before="120" w:after="120"/>
      <w:ind w:left="1417" w:hanging="567"/>
      <w:jc w:val="both"/>
    </w:pPr>
    <w:rPr>
      <w:rFonts w:eastAsiaTheme="minorEastAsia"/>
      <w:szCs w:val="22"/>
    </w:rPr>
  </w:style>
  <w:style w:type="paragraph" w:customStyle="1" w:styleId="ManualHeading1">
    <w:name w:val="Manual Heading 1"/>
    <w:basedOn w:val="Normal"/>
    <w:next w:val="Text1"/>
    <w:rsid w:val="00742E79"/>
    <w:pPr>
      <w:keepNext/>
      <w:tabs>
        <w:tab w:val="left" w:pos="850"/>
      </w:tabs>
      <w:autoSpaceDE w:val="0"/>
      <w:autoSpaceDN w:val="0"/>
      <w:adjustRightInd w:val="0"/>
      <w:spacing w:before="360" w:after="120"/>
      <w:ind w:left="850" w:hanging="850"/>
      <w:jc w:val="both"/>
      <w:outlineLvl w:val="0"/>
    </w:pPr>
    <w:rPr>
      <w:rFonts w:eastAsiaTheme="minorEastAsia"/>
      <w:b/>
      <w:smallCaps/>
      <w:szCs w:val="22"/>
    </w:rPr>
  </w:style>
  <w:style w:type="paragraph" w:customStyle="1" w:styleId="ManualHeading2">
    <w:name w:val="Manual Heading 2"/>
    <w:basedOn w:val="Normal"/>
    <w:next w:val="Text1"/>
    <w:rsid w:val="00742E79"/>
    <w:pPr>
      <w:keepNext/>
      <w:tabs>
        <w:tab w:val="left" w:pos="850"/>
      </w:tabs>
      <w:autoSpaceDE w:val="0"/>
      <w:autoSpaceDN w:val="0"/>
      <w:adjustRightInd w:val="0"/>
      <w:spacing w:before="120" w:after="120"/>
      <w:ind w:left="850" w:hanging="850"/>
      <w:jc w:val="both"/>
      <w:outlineLvl w:val="1"/>
    </w:pPr>
    <w:rPr>
      <w:rFonts w:eastAsiaTheme="minorEastAsia"/>
      <w:b/>
      <w:szCs w:val="22"/>
    </w:rPr>
  </w:style>
  <w:style w:type="paragraph" w:customStyle="1" w:styleId="ManualHeading3">
    <w:name w:val="Manual Heading 3"/>
    <w:basedOn w:val="Normal"/>
    <w:next w:val="Text1"/>
    <w:rsid w:val="00742E79"/>
    <w:pPr>
      <w:keepNext/>
      <w:tabs>
        <w:tab w:val="left" w:pos="850"/>
      </w:tabs>
      <w:autoSpaceDE w:val="0"/>
      <w:autoSpaceDN w:val="0"/>
      <w:adjustRightInd w:val="0"/>
      <w:spacing w:before="120" w:after="120"/>
      <w:ind w:left="850" w:hanging="850"/>
      <w:jc w:val="both"/>
      <w:outlineLvl w:val="2"/>
    </w:pPr>
    <w:rPr>
      <w:rFonts w:eastAsiaTheme="minorEastAsia"/>
      <w:i/>
      <w:szCs w:val="22"/>
    </w:rPr>
  </w:style>
  <w:style w:type="paragraph" w:customStyle="1" w:styleId="ManualHeading4">
    <w:name w:val="Manual Heading 4"/>
    <w:basedOn w:val="Normal"/>
    <w:next w:val="Text1"/>
    <w:rsid w:val="00742E79"/>
    <w:pPr>
      <w:keepNext/>
      <w:tabs>
        <w:tab w:val="left" w:pos="850"/>
      </w:tabs>
      <w:autoSpaceDE w:val="0"/>
      <w:autoSpaceDN w:val="0"/>
      <w:adjustRightInd w:val="0"/>
      <w:spacing w:before="120" w:after="120"/>
      <w:ind w:left="850" w:hanging="850"/>
      <w:jc w:val="both"/>
      <w:outlineLvl w:val="3"/>
    </w:pPr>
    <w:rPr>
      <w:rFonts w:eastAsiaTheme="minorEastAsia"/>
      <w:szCs w:val="22"/>
    </w:rPr>
  </w:style>
  <w:style w:type="paragraph" w:customStyle="1" w:styleId="ChapterTitle">
    <w:name w:val="ChapterTitle"/>
    <w:basedOn w:val="Normal"/>
    <w:next w:val="Normal"/>
    <w:rsid w:val="00742E79"/>
    <w:pPr>
      <w:keepNext/>
      <w:autoSpaceDE w:val="0"/>
      <w:autoSpaceDN w:val="0"/>
      <w:adjustRightInd w:val="0"/>
      <w:spacing w:before="120" w:after="360"/>
      <w:jc w:val="center"/>
    </w:pPr>
    <w:rPr>
      <w:rFonts w:eastAsiaTheme="minorEastAsia"/>
      <w:b/>
      <w:sz w:val="32"/>
      <w:szCs w:val="22"/>
    </w:rPr>
  </w:style>
  <w:style w:type="paragraph" w:customStyle="1" w:styleId="PartTitle">
    <w:name w:val="PartTitle"/>
    <w:basedOn w:val="Normal"/>
    <w:next w:val="ChapterTitle"/>
    <w:rsid w:val="00742E79"/>
    <w:pPr>
      <w:autoSpaceDE w:val="0"/>
      <w:autoSpaceDN w:val="0"/>
      <w:adjustRightInd w:val="0"/>
      <w:spacing w:before="120" w:after="360"/>
      <w:jc w:val="center"/>
    </w:pPr>
    <w:rPr>
      <w:rFonts w:eastAsiaTheme="minorEastAsia"/>
      <w:b/>
      <w:sz w:val="36"/>
      <w:szCs w:val="22"/>
    </w:rPr>
  </w:style>
  <w:style w:type="paragraph" w:customStyle="1" w:styleId="SectionTitle">
    <w:name w:val="SectionTitle"/>
    <w:basedOn w:val="Normal"/>
    <w:next w:val="Heading1"/>
    <w:rsid w:val="00742E79"/>
    <w:pPr>
      <w:keepNext/>
      <w:autoSpaceDE w:val="0"/>
      <w:autoSpaceDN w:val="0"/>
      <w:adjustRightInd w:val="0"/>
      <w:spacing w:before="120" w:after="360"/>
      <w:jc w:val="center"/>
    </w:pPr>
    <w:rPr>
      <w:rFonts w:eastAsiaTheme="minorEastAsia"/>
      <w:b/>
      <w:smallCaps/>
      <w:sz w:val="28"/>
      <w:szCs w:val="22"/>
    </w:rPr>
  </w:style>
  <w:style w:type="paragraph" w:customStyle="1" w:styleId="TableTitle">
    <w:name w:val="Table Title"/>
    <w:basedOn w:val="Normal"/>
    <w:next w:val="Normal"/>
    <w:rsid w:val="00742E79"/>
    <w:pPr>
      <w:autoSpaceDE w:val="0"/>
      <w:autoSpaceDN w:val="0"/>
      <w:adjustRightInd w:val="0"/>
      <w:spacing w:before="120" w:after="120"/>
      <w:jc w:val="center"/>
    </w:pPr>
    <w:rPr>
      <w:rFonts w:eastAsiaTheme="minorEastAsia"/>
      <w:b/>
      <w:szCs w:val="22"/>
    </w:rPr>
  </w:style>
  <w:style w:type="character" w:customStyle="1" w:styleId="Marker2">
    <w:name w:val="Marker2"/>
    <w:basedOn w:val="DefaultParagraphFont"/>
    <w:rsid w:val="00742E79"/>
    <w:rPr>
      <w:color w:val="FF0000"/>
      <w:shd w:val="clear" w:color="auto" w:fill="auto"/>
    </w:rPr>
  </w:style>
  <w:style w:type="paragraph" w:customStyle="1" w:styleId="Point0number">
    <w:name w:val="Point 0 (number)"/>
    <w:basedOn w:val="Normal"/>
    <w:qFormat/>
    <w:rsid w:val="00742E79"/>
    <w:pPr>
      <w:autoSpaceDE w:val="0"/>
      <w:autoSpaceDN w:val="0"/>
      <w:adjustRightInd w:val="0"/>
      <w:spacing w:before="120" w:after="120"/>
      <w:ind w:left="851" w:hanging="851"/>
      <w:jc w:val="both"/>
    </w:pPr>
    <w:rPr>
      <w:rFonts w:eastAsiaTheme="minorEastAsia"/>
      <w:szCs w:val="22"/>
    </w:rPr>
  </w:style>
  <w:style w:type="paragraph" w:customStyle="1" w:styleId="Point1number">
    <w:name w:val="Point 1 (number)"/>
    <w:basedOn w:val="Normal"/>
    <w:rsid w:val="00742E79"/>
    <w:pPr>
      <w:numPr>
        <w:ilvl w:val="2"/>
        <w:numId w:val="26"/>
      </w:numPr>
      <w:tabs>
        <w:tab w:val="left" w:pos="1417"/>
      </w:tabs>
      <w:autoSpaceDE w:val="0"/>
      <w:autoSpaceDN w:val="0"/>
      <w:adjustRightInd w:val="0"/>
      <w:spacing w:before="120" w:after="120"/>
      <w:jc w:val="both"/>
    </w:pPr>
    <w:rPr>
      <w:rFonts w:eastAsiaTheme="minorEastAsia"/>
      <w:szCs w:val="22"/>
    </w:rPr>
  </w:style>
  <w:style w:type="paragraph" w:customStyle="1" w:styleId="Point2number">
    <w:name w:val="Point 2 (number)"/>
    <w:basedOn w:val="Normal"/>
    <w:qFormat/>
    <w:rsid w:val="00742E79"/>
    <w:pPr>
      <w:autoSpaceDE w:val="0"/>
      <w:autoSpaceDN w:val="0"/>
      <w:adjustRightInd w:val="0"/>
      <w:spacing w:before="120" w:after="120"/>
      <w:ind w:left="1985" w:hanging="567"/>
      <w:jc w:val="both"/>
    </w:pPr>
    <w:rPr>
      <w:rFonts w:eastAsiaTheme="minorEastAsia"/>
      <w:szCs w:val="22"/>
    </w:rPr>
  </w:style>
  <w:style w:type="paragraph" w:customStyle="1" w:styleId="Point3number">
    <w:name w:val="Point 3 (number)"/>
    <w:basedOn w:val="Normal"/>
    <w:rsid w:val="00742E79"/>
    <w:pPr>
      <w:numPr>
        <w:ilvl w:val="6"/>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0letter">
    <w:name w:val="Point 0 (letter)"/>
    <w:basedOn w:val="Normal"/>
    <w:rsid w:val="00742E79"/>
    <w:pPr>
      <w:numPr>
        <w:ilvl w:val="1"/>
        <w:numId w:val="26"/>
      </w:numPr>
      <w:tabs>
        <w:tab w:val="left" w:pos="850"/>
      </w:tabs>
      <w:autoSpaceDE w:val="0"/>
      <w:autoSpaceDN w:val="0"/>
      <w:adjustRightInd w:val="0"/>
      <w:spacing w:before="120" w:after="120"/>
      <w:jc w:val="both"/>
    </w:pPr>
    <w:rPr>
      <w:rFonts w:eastAsiaTheme="minorEastAsia"/>
      <w:szCs w:val="22"/>
    </w:rPr>
  </w:style>
  <w:style w:type="paragraph" w:customStyle="1" w:styleId="Point1letter">
    <w:name w:val="Point 1 (letter)"/>
    <w:qFormat/>
    <w:rsid w:val="00742E79"/>
    <w:pPr>
      <w:widowControl w:val="0"/>
      <w:autoSpaceDE w:val="0"/>
      <w:autoSpaceDN w:val="0"/>
      <w:adjustRightInd w:val="0"/>
      <w:spacing w:before="120" w:after="120"/>
      <w:ind w:left="1418" w:hanging="567"/>
      <w:jc w:val="both"/>
    </w:pPr>
    <w:rPr>
      <w:rFonts w:eastAsiaTheme="minorEastAsia"/>
      <w:sz w:val="24"/>
      <w:szCs w:val="22"/>
      <w:lang w:val="sk-SK"/>
    </w:rPr>
  </w:style>
  <w:style w:type="paragraph" w:customStyle="1" w:styleId="Point2letter">
    <w:name w:val="Point 2 (letter)"/>
    <w:basedOn w:val="Normal"/>
    <w:rsid w:val="00742E79"/>
    <w:pPr>
      <w:autoSpaceDE w:val="0"/>
      <w:autoSpaceDN w:val="0"/>
      <w:adjustRightInd w:val="0"/>
      <w:spacing w:before="120" w:after="120"/>
      <w:ind w:left="1985" w:hanging="567"/>
      <w:jc w:val="both"/>
    </w:pPr>
    <w:rPr>
      <w:rFonts w:eastAsiaTheme="minorEastAsia"/>
      <w:szCs w:val="22"/>
    </w:rPr>
  </w:style>
  <w:style w:type="paragraph" w:customStyle="1" w:styleId="Point3letter">
    <w:name w:val="Point 3 (letter)"/>
    <w:basedOn w:val="Normal"/>
    <w:rsid w:val="00742E79"/>
    <w:pPr>
      <w:numPr>
        <w:ilvl w:val="7"/>
        <w:numId w:val="26"/>
      </w:numPr>
      <w:tabs>
        <w:tab w:val="left" w:pos="2551"/>
      </w:tabs>
      <w:autoSpaceDE w:val="0"/>
      <w:autoSpaceDN w:val="0"/>
      <w:adjustRightInd w:val="0"/>
      <w:spacing w:before="120" w:after="120"/>
      <w:jc w:val="both"/>
    </w:pPr>
    <w:rPr>
      <w:rFonts w:eastAsiaTheme="minorEastAsia"/>
      <w:szCs w:val="22"/>
    </w:rPr>
  </w:style>
  <w:style w:type="paragraph" w:customStyle="1" w:styleId="Point4letter">
    <w:name w:val="Point 4 (letter)"/>
    <w:basedOn w:val="Normal"/>
    <w:rsid w:val="00742E79"/>
    <w:pPr>
      <w:numPr>
        <w:ilvl w:val="8"/>
        <w:numId w:val="26"/>
      </w:numPr>
      <w:tabs>
        <w:tab w:val="left" w:pos="3118"/>
      </w:tabs>
      <w:autoSpaceDE w:val="0"/>
      <w:autoSpaceDN w:val="0"/>
      <w:adjustRightInd w:val="0"/>
      <w:spacing w:before="120" w:after="120"/>
      <w:jc w:val="both"/>
    </w:pPr>
    <w:rPr>
      <w:rFonts w:eastAsiaTheme="minorEastAsia"/>
      <w:szCs w:val="22"/>
    </w:rPr>
  </w:style>
  <w:style w:type="paragraph" w:customStyle="1" w:styleId="Bullet0">
    <w:name w:val="Bullet 0"/>
    <w:basedOn w:val="Normal"/>
    <w:rsid w:val="00742E79"/>
    <w:pPr>
      <w:numPr>
        <w:numId w:val="23"/>
      </w:numPr>
      <w:tabs>
        <w:tab w:val="left" w:pos="850"/>
      </w:tabs>
      <w:autoSpaceDE w:val="0"/>
      <w:autoSpaceDN w:val="0"/>
      <w:adjustRightInd w:val="0"/>
      <w:spacing w:before="120" w:after="120"/>
      <w:jc w:val="both"/>
    </w:pPr>
    <w:rPr>
      <w:rFonts w:eastAsiaTheme="minorEastAsia"/>
      <w:szCs w:val="22"/>
    </w:rPr>
  </w:style>
  <w:style w:type="paragraph" w:customStyle="1" w:styleId="Langue">
    <w:name w:val="Langue"/>
    <w:basedOn w:val="Normal"/>
    <w:next w:val="Rfrenceinterne"/>
    <w:rsid w:val="00742E79"/>
    <w:pPr>
      <w:framePr w:wrap="auto" w:vAnchor="page" w:hAnchor="text" w:xAlign="center" w:y="14742"/>
      <w:autoSpaceDE w:val="0"/>
      <w:autoSpaceDN w:val="0"/>
      <w:adjustRightInd w:val="0"/>
      <w:spacing w:after="600"/>
      <w:jc w:val="center"/>
    </w:pPr>
    <w:rPr>
      <w:rFonts w:eastAsiaTheme="minorEastAsia"/>
      <w:b/>
      <w:caps/>
      <w:szCs w:val="22"/>
    </w:rPr>
  </w:style>
  <w:style w:type="paragraph" w:customStyle="1" w:styleId="Rfrenceinterne">
    <w:name w:val="Référence interne"/>
    <w:basedOn w:val="Normal"/>
    <w:next w:val="Rfrenceinterinstitutionnelle"/>
    <w:rsid w:val="00742E79"/>
    <w:pPr>
      <w:autoSpaceDE w:val="0"/>
      <w:autoSpaceDN w:val="0"/>
      <w:adjustRightInd w:val="0"/>
      <w:ind w:left="5103"/>
    </w:pPr>
    <w:rPr>
      <w:rFonts w:eastAsiaTheme="minorEastAsia"/>
      <w:szCs w:val="22"/>
    </w:rPr>
  </w:style>
  <w:style w:type="paragraph" w:customStyle="1" w:styleId="Rfrenceinterinstitutionnelle">
    <w:name w:val="Référence interinstitutionnelle"/>
    <w:basedOn w:val="Normal"/>
    <w:next w:val="Statut"/>
    <w:rsid w:val="00742E79"/>
    <w:pPr>
      <w:autoSpaceDE w:val="0"/>
      <w:autoSpaceDN w:val="0"/>
      <w:adjustRightInd w:val="0"/>
      <w:ind w:left="5103"/>
    </w:pPr>
    <w:rPr>
      <w:rFonts w:eastAsiaTheme="minorEastAsia"/>
      <w:szCs w:val="22"/>
    </w:rPr>
  </w:style>
  <w:style w:type="paragraph" w:customStyle="1" w:styleId="Statut">
    <w:name w:val="Statut"/>
    <w:basedOn w:val="Normal"/>
    <w:next w:val="Typedudocument"/>
    <w:rsid w:val="00742E79"/>
    <w:pPr>
      <w:autoSpaceDE w:val="0"/>
      <w:autoSpaceDN w:val="0"/>
      <w:adjustRightInd w:val="0"/>
      <w:spacing w:before="360"/>
      <w:jc w:val="center"/>
    </w:pPr>
    <w:rPr>
      <w:rFonts w:eastAsiaTheme="minorEastAsia"/>
      <w:szCs w:val="22"/>
    </w:rPr>
  </w:style>
  <w:style w:type="paragraph" w:customStyle="1" w:styleId="Typedudocument">
    <w:name w:val="Type du document"/>
    <w:basedOn w:val="Normal"/>
    <w:next w:val="Titreobjet"/>
    <w:rsid w:val="00742E79"/>
    <w:pPr>
      <w:autoSpaceDE w:val="0"/>
      <w:autoSpaceDN w:val="0"/>
      <w:adjustRightInd w:val="0"/>
      <w:spacing w:before="360"/>
      <w:jc w:val="center"/>
    </w:pPr>
    <w:rPr>
      <w:rFonts w:eastAsiaTheme="minorEastAsia"/>
      <w:b/>
      <w:szCs w:val="22"/>
    </w:rPr>
  </w:style>
  <w:style w:type="paragraph" w:customStyle="1" w:styleId="Titreobjet">
    <w:name w:val="Titre objet"/>
    <w:basedOn w:val="Normal"/>
    <w:next w:val="IntrtEEE"/>
    <w:rsid w:val="00742E79"/>
    <w:pPr>
      <w:autoSpaceDE w:val="0"/>
      <w:autoSpaceDN w:val="0"/>
      <w:adjustRightInd w:val="0"/>
      <w:spacing w:before="360" w:after="360"/>
      <w:jc w:val="center"/>
    </w:pPr>
    <w:rPr>
      <w:rFonts w:eastAsiaTheme="minorEastAsia"/>
      <w:b/>
      <w:szCs w:val="22"/>
    </w:rPr>
  </w:style>
  <w:style w:type="paragraph" w:customStyle="1" w:styleId="IntrtEEE">
    <w:name w:val="Intérêt EEE"/>
    <w:basedOn w:val="Languesfaisantfoi"/>
    <w:next w:val="Normal"/>
    <w:rsid w:val="00742E79"/>
    <w:pPr>
      <w:spacing w:after="240"/>
    </w:pPr>
  </w:style>
  <w:style w:type="paragraph" w:customStyle="1" w:styleId="Languesfaisantfoi">
    <w:name w:val="Langues faisant foi"/>
    <w:basedOn w:val="Normal"/>
    <w:next w:val="Normal"/>
    <w:rsid w:val="00742E79"/>
    <w:pPr>
      <w:autoSpaceDE w:val="0"/>
      <w:autoSpaceDN w:val="0"/>
      <w:adjustRightInd w:val="0"/>
      <w:spacing w:before="360"/>
      <w:jc w:val="center"/>
    </w:pPr>
    <w:rPr>
      <w:rFonts w:eastAsiaTheme="minorEastAsia"/>
      <w:szCs w:val="22"/>
    </w:rPr>
  </w:style>
  <w:style w:type="paragraph" w:customStyle="1" w:styleId="Nomdelinstitution">
    <w:name w:val="Nom de l'institution"/>
    <w:basedOn w:val="Normal"/>
    <w:next w:val="Emission"/>
    <w:rsid w:val="00742E79"/>
    <w:pPr>
      <w:autoSpaceDE w:val="0"/>
      <w:autoSpaceDN w:val="0"/>
      <w:adjustRightInd w:val="0"/>
    </w:pPr>
    <w:rPr>
      <w:rFonts w:ascii="Arial" w:eastAsiaTheme="minorEastAsia" w:hAnsi="Arial" w:cs="Arial"/>
      <w:szCs w:val="22"/>
    </w:rPr>
  </w:style>
  <w:style w:type="paragraph" w:customStyle="1" w:styleId="Emission">
    <w:name w:val="Emission"/>
    <w:basedOn w:val="Normal"/>
    <w:next w:val="Rfrenceinstitutionnelle"/>
    <w:rsid w:val="00742E79"/>
    <w:pPr>
      <w:autoSpaceDE w:val="0"/>
      <w:autoSpaceDN w:val="0"/>
      <w:adjustRightInd w:val="0"/>
      <w:ind w:left="5103"/>
    </w:pPr>
    <w:rPr>
      <w:rFonts w:eastAsiaTheme="minorEastAsia"/>
      <w:szCs w:val="22"/>
    </w:rPr>
  </w:style>
  <w:style w:type="paragraph" w:customStyle="1" w:styleId="Rfrenceinstitutionnelle">
    <w:name w:val="Référence institutionnelle"/>
    <w:basedOn w:val="Normal"/>
    <w:next w:val="Confidentialit"/>
    <w:rsid w:val="00742E79"/>
    <w:pPr>
      <w:autoSpaceDE w:val="0"/>
      <w:autoSpaceDN w:val="0"/>
      <w:adjustRightInd w:val="0"/>
      <w:spacing w:after="240"/>
      <w:ind w:left="5103"/>
    </w:pPr>
    <w:rPr>
      <w:rFonts w:eastAsiaTheme="minorEastAsia"/>
      <w:szCs w:val="22"/>
    </w:rPr>
  </w:style>
  <w:style w:type="paragraph" w:customStyle="1" w:styleId="Confidentialit">
    <w:name w:val="Confidentialité"/>
    <w:basedOn w:val="Normal"/>
    <w:next w:val="TypedudocumentPagedecouverture"/>
    <w:rsid w:val="00742E79"/>
    <w:pPr>
      <w:autoSpaceDE w:val="0"/>
      <w:autoSpaceDN w:val="0"/>
      <w:adjustRightInd w:val="0"/>
      <w:spacing w:before="240" w:after="240"/>
      <w:ind w:left="5103"/>
    </w:pPr>
    <w:rPr>
      <w:rFonts w:eastAsiaTheme="minorEastAsia"/>
      <w:i/>
      <w:sz w:val="32"/>
      <w:szCs w:val="22"/>
    </w:rPr>
  </w:style>
  <w:style w:type="paragraph" w:customStyle="1" w:styleId="TypedudocumentPagedecouverture">
    <w:name w:val="Type du document (Page de couverture)"/>
    <w:basedOn w:val="Typedudocument"/>
    <w:next w:val="TitreobjetPagedecouverture"/>
    <w:rsid w:val="00742E79"/>
  </w:style>
  <w:style w:type="paragraph" w:customStyle="1" w:styleId="TitreobjetPagedecouverture">
    <w:name w:val="Titre objet (Page de couverture)"/>
    <w:basedOn w:val="Titreobjet"/>
    <w:next w:val="IntrtEEEPagedecouverture"/>
    <w:rsid w:val="00742E79"/>
  </w:style>
  <w:style w:type="paragraph" w:customStyle="1" w:styleId="IntrtEEEPagedecouverture">
    <w:name w:val="Intérêt EEE (Page de couverture)"/>
    <w:basedOn w:val="IntrtEEE"/>
    <w:next w:val="Rfrencecroise"/>
    <w:rsid w:val="00742E79"/>
  </w:style>
  <w:style w:type="paragraph" w:customStyle="1" w:styleId="Rfrencecroise">
    <w:name w:val="Référence croisée"/>
    <w:basedOn w:val="Normal"/>
    <w:rsid w:val="00742E79"/>
    <w:pPr>
      <w:autoSpaceDE w:val="0"/>
      <w:autoSpaceDN w:val="0"/>
      <w:adjustRightInd w:val="0"/>
      <w:jc w:val="center"/>
    </w:pPr>
    <w:rPr>
      <w:rFonts w:eastAsiaTheme="minorEastAsia"/>
      <w:szCs w:val="22"/>
    </w:rPr>
  </w:style>
  <w:style w:type="paragraph" w:customStyle="1" w:styleId="Pagedecouverture">
    <w:name w:val="Page de couverture"/>
    <w:basedOn w:val="Normal"/>
    <w:next w:val="Normal"/>
    <w:rsid w:val="00742E79"/>
    <w:pPr>
      <w:autoSpaceDE w:val="0"/>
      <w:autoSpaceDN w:val="0"/>
      <w:adjustRightInd w:val="0"/>
      <w:jc w:val="both"/>
    </w:pPr>
    <w:rPr>
      <w:rFonts w:eastAsiaTheme="minorEastAsia"/>
      <w:szCs w:val="22"/>
    </w:rPr>
  </w:style>
  <w:style w:type="paragraph" w:customStyle="1" w:styleId="Declassification">
    <w:name w:val="Declassification"/>
    <w:basedOn w:val="Normal"/>
    <w:next w:val="Normal"/>
    <w:rsid w:val="00742E79"/>
    <w:pPr>
      <w:autoSpaceDE w:val="0"/>
      <w:autoSpaceDN w:val="0"/>
      <w:adjustRightInd w:val="0"/>
      <w:jc w:val="both"/>
    </w:pPr>
    <w:rPr>
      <w:rFonts w:eastAsiaTheme="minorEastAsia"/>
      <w:szCs w:val="22"/>
    </w:rPr>
  </w:style>
  <w:style w:type="paragraph" w:customStyle="1" w:styleId="Disclaimer">
    <w:name w:val="Disclaimer"/>
    <w:basedOn w:val="Normal"/>
    <w:rsid w:val="00742E79"/>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eastAsiaTheme="minorEastAsia"/>
      <w:szCs w:val="22"/>
    </w:rPr>
  </w:style>
  <w:style w:type="paragraph" w:customStyle="1" w:styleId="Annexetitreexpos">
    <w:name w:val="Annexe titre (exposé)"/>
    <w:basedOn w:val="Normal"/>
    <w:next w:val="Normal"/>
    <w:rsid w:val="00742E79"/>
    <w:pPr>
      <w:autoSpaceDE w:val="0"/>
      <w:autoSpaceDN w:val="0"/>
      <w:adjustRightInd w:val="0"/>
      <w:spacing w:before="120" w:after="120"/>
      <w:jc w:val="center"/>
    </w:pPr>
    <w:rPr>
      <w:rFonts w:eastAsiaTheme="minorEastAsia"/>
      <w:b/>
      <w:szCs w:val="22"/>
      <w:u w:val="single"/>
    </w:rPr>
  </w:style>
  <w:style w:type="paragraph" w:customStyle="1" w:styleId="Annexetitre">
    <w:name w:val="Annexe titre"/>
    <w:basedOn w:val="Normal"/>
    <w:next w:val="Normal"/>
    <w:rsid w:val="00742E79"/>
    <w:pPr>
      <w:autoSpaceDE w:val="0"/>
      <w:autoSpaceDN w:val="0"/>
      <w:adjustRightInd w:val="0"/>
      <w:spacing w:before="120" w:after="120"/>
      <w:jc w:val="center"/>
    </w:pPr>
    <w:rPr>
      <w:rFonts w:eastAsiaTheme="minorEastAsia"/>
      <w:b/>
      <w:szCs w:val="22"/>
      <w:u w:val="single"/>
    </w:rPr>
  </w:style>
  <w:style w:type="paragraph" w:customStyle="1" w:styleId="Annexetitrefichefinancire">
    <w:name w:val="Annexe titre (fiche financière)"/>
    <w:basedOn w:val="Normal"/>
    <w:next w:val="Normal"/>
    <w:rsid w:val="00742E79"/>
    <w:pPr>
      <w:autoSpaceDE w:val="0"/>
      <w:autoSpaceDN w:val="0"/>
      <w:adjustRightInd w:val="0"/>
      <w:spacing w:before="120" w:after="120"/>
      <w:jc w:val="center"/>
    </w:pPr>
    <w:rPr>
      <w:rFonts w:eastAsiaTheme="minorEastAsia"/>
      <w:b/>
      <w:szCs w:val="22"/>
      <w:u w:val="single"/>
    </w:rPr>
  </w:style>
  <w:style w:type="paragraph" w:customStyle="1" w:styleId="Applicationdirecte">
    <w:name w:val="Application directe"/>
    <w:basedOn w:val="Normal"/>
    <w:next w:val="Fait"/>
    <w:rsid w:val="00742E79"/>
    <w:pPr>
      <w:autoSpaceDE w:val="0"/>
      <w:autoSpaceDN w:val="0"/>
      <w:adjustRightInd w:val="0"/>
      <w:spacing w:before="480" w:after="120"/>
      <w:jc w:val="both"/>
    </w:pPr>
    <w:rPr>
      <w:rFonts w:eastAsiaTheme="minorEastAsia"/>
      <w:szCs w:val="22"/>
    </w:rPr>
  </w:style>
  <w:style w:type="paragraph" w:customStyle="1" w:styleId="Fait">
    <w:name w:val="Fait à"/>
    <w:basedOn w:val="Normal"/>
    <w:next w:val="Institutionquisigne"/>
    <w:rsid w:val="00742E79"/>
    <w:pPr>
      <w:keepNext/>
      <w:autoSpaceDE w:val="0"/>
      <w:autoSpaceDN w:val="0"/>
      <w:adjustRightInd w:val="0"/>
      <w:spacing w:before="480"/>
      <w:jc w:val="both"/>
    </w:pPr>
    <w:rPr>
      <w:rFonts w:eastAsiaTheme="minorEastAsia"/>
      <w:szCs w:val="22"/>
    </w:rPr>
  </w:style>
  <w:style w:type="paragraph" w:customStyle="1" w:styleId="Institutionquisigne">
    <w:name w:val="Institution qui signe"/>
    <w:basedOn w:val="Normal"/>
    <w:next w:val="Personnequisigne"/>
    <w:rsid w:val="00742E79"/>
    <w:pPr>
      <w:keepNext/>
      <w:tabs>
        <w:tab w:val="left" w:pos="4252"/>
      </w:tabs>
      <w:autoSpaceDE w:val="0"/>
      <w:autoSpaceDN w:val="0"/>
      <w:adjustRightInd w:val="0"/>
      <w:spacing w:before="720"/>
      <w:jc w:val="both"/>
    </w:pPr>
    <w:rPr>
      <w:rFonts w:eastAsiaTheme="minorEastAsia"/>
      <w:i/>
      <w:szCs w:val="22"/>
    </w:rPr>
  </w:style>
  <w:style w:type="paragraph" w:customStyle="1" w:styleId="Personnequisigne">
    <w:name w:val="Personne qui signe"/>
    <w:basedOn w:val="Normal"/>
    <w:next w:val="Institutionquisigne"/>
    <w:rsid w:val="00742E79"/>
    <w:pPr>
      <w:tabs>
        <w:tab w:val="left" w:pos="4252"/>
      </w:tabs>
      <w:autoSpaceDE w:val="0"/>
      <w:autoSpaceDN w:val="0"/>
      <w:adjustRightInd w:val="0"/>
    </w:pPr>
    <w:rPr>
      <w:rFonts w:eastAsiaTheme="minorEastAsia"/>
      <w:i/>
      <w:szCs w:val="22"/>
    </w:rPr>
  </w:style>
  <w:style w:type="paragraph" w:customStyle="1" w:styleId="Avertissementtitre">
    <w:name w:val="Avertissement titre"/>
    <w:basedOn w:val="Normal"/>
    <w:next w:val="Normal"/>
    <w:rsid w:val="00742E79"/>
    <w:pPr>
      <w:keepNext/>
      <w:autoSpaceDE w:val="0"/>
      <w:autoSpaceDN w:val="0"/>
      <w:adjustRightInd w:val="0"/>
      <w:spacing w:before="480" w:after="120"/>
      <w:jc w:val="both"/>
    </w:pPr>
    <w:rPr>
      <w:rFonts w:eastAsiaTheme="minorEastAsia"/>
      <w:szCs w:val="22"/>
      <w:u w:val="single"/>
    </w:rPr>
  </w:style>
  <w:style w:type="paragraph" w:customStyle="1" w:styleId="Confidence">
    <w:name w:val="Confidence"/>
    <w:basedOn w:val="Normal"/>
    <w:next w:val="Normal"/>
    <w:rsid w:val="00742E79"/>
    <w:pPr>
      <w:autoSpaceDE w:val="0"/>
      <w:autoSpaceDN w:val="0"/>
      <w:adjustRightInd w:val="0"/>
      <w:spacing w:before="360" w:after="120"/>
      <w:jc w:val="center"/>
    </w:pPr>
    <w:rPr>
      <w:rFonts w:eastAsiaTheme="minorEastAsia"/>
      <w:szCs w:val="22"/>
    </w:rPr>
  </w:style>
  <w:style w:type="paragraph" w:customStyle="1" w:styleId="Considrant">
    <w:name w:val="Considérant"/>
    <w:basedOn w:val="Normal"/>
    <w:rsid w:val="00742E79"/>
    <w:pPr>
      <w:autoSpaceDE w:val="0"/>
      <w:autoSpaceDN w:val="0"/>
      <w:adjustRightInd w:val="0"/>
      <w:spacing w:before="120" w:after="120"/>
      <w:ind w:left="709" w:hanging="709"/>
      <w:jc w:val="both"/>
    </w:pPr>
    <w:rPr>
      <w:rFonts w:eastAsiaTheme="minorEastAsia"/>
      <w:szCs w:val="22"/>
    </w:rPr>
  </w:style>
  <w:style w:type="paragraph" w:customStyle="1" w:styleId="Corrigendum">
    <w:name w:val="Corrigendum"/>
    <w:basedOn w:val="Normal"/>
    <w:next w:val="Normal"/>
    <w:rsid w:val="00742E79"/>
    <w:pPr>
      <w:autoSpaceDE w:val="0"/>
      <w:autoSpaceDN w:val="0"/>
      <w:adjustRightInd w:val="0"/>
      <w:spacing w:after="240"/>
    </w:pPr>
    <w:rPr>
      <w:rFonts w:eastAsiaTheme="minorEastAsia"/>
      <w:szCs w:val="22"/>
    </w:rPr>
  </w:style>
  <w:style w:type="paragraph" w:customStyle="1" w:styleId="Datedadoption">
    <w:name w:val="Date d'adoption"/>
    <w:basedOn w:val="Normal"/>
    <w:next w:val="Titreobjet"/>
    <w:rsid w:val="00742E79"/>
    <w:pPr>
      <w:autoSpaceDE w:val="0"/>
      <w:autoSpaceDN w:val="0"/>
      <w:adjustRightInd w:val="0"/>
      <w:spacing w:before="360"/>
      <w:jc w:val="center"/>
    </w:pPr>
    <w:rPr>
      <w:rFonts w:eastAsiaTheme="minorEastAsia"/>
      <w:b/>
      <w:szCs w:val="22"/>
    </w:rPr>
  </w:style>
  <w:style w:type="paragraph" w:customStyle="1" w:styleId="Exposdesmotifstitre">
    <w:name w:val="Exposé des motifs titre"/>
    <w:basedOn w:val="Normal"/>
    <w:next w:val="Normal"/>
    <w:rsid w:val="00742E79"/>
    <w:pPr>
      <w:autoSpaceDE w:val="0"/>
      <w:autoSpaceDN w:val="0"/>
      <w:adjustRightInd w:val="0"/>
      <w:spacing w:before="120" w:after="120"/>
      <w:jc w:val="center"/>
    </w:pPr>
    <w:rPr>
      <w:rFonts w:eastAsiaTheme="minorEastAsia"/>
      <w:b/>
      <w:szCs w:val="22"/>
      <w:u w:val="single"/>
    </w:rPr>
  </w:style>
  <w:style w:type="paragraph" w:customStyle="1" w:styleId="Formuledadoption">
    <w:name w:val="Formule d'adoption"/>
    <w:basedOn w:val="Normal"/>
    <w:next w:val="Titrearticle"/>
    <w:rsid w:val="00742E79"/>
    <w:pPr>
      <w:keepNext/>
      <w:autoSpaceDE w:val="0"/>
      <w:autoSpaceDN w:val="0"/>
      <w:adjustRightInd w:val="0"/>
      <w:spacing w:before="120" w:after="120"/>
      <w:jc w:val="both"/>
    </w:pPr>
    <w:rPr>
      <w:rFonts w:eastAsiaTheme="minorEastAsia"/>
      <w:szCs w:val="22"/>
    </w:rPr>
  </w:style>
  <w:style w:type="paragraph" w:customStyle="1" w:styleId="Titrearticle">
    <w:name w:val="Titre article"/>
    <w:basedOn w:val="Normal"/>
    <w:next w:val="Normal"/>
    <w:rsid w:val="00742E79"/>
    <w:pPr>
      <w:keepNext/>
      <w:autoSpaceDE w:val="0"/>
      <w:autoSpaceDN w:val="0"/>
      <w:adjustRightInd w:val="0"/>
      <w:spacing w:before="360" w:after="120"/>
      <w:jc w:val="center"/>
    </w:pPr>
    <w:rPr>
      <w:rFonts w:eastAsiaTheme="minorEastAsia"/>
      <w:i/>
      <w:szCs w:val="22"/>
    </w:rPr>
  </w:style>
  <w:style w:type="paragraph" w:customStyle="1" w:styleId="ManualConsidrant">
    <w:name w:val="Manual Considérant"/>
    <w:basedOn w:val="Normal"/>
    <w:rsid w:val="00742E79"/>
    <w:pPr>
      <w:autoSpaceDE w:val="0"/>
      <w:autoSpaceDN w:val="0"/>
      <w:adjustRightInd w:val="0"/>
      <w:spacing w:before="120" w:after="120"/>
      <w:ind w:left="709" w:hanging="709"/>
      <w:jc w:val="both"/>
    </w:pPr>
    <w:rPr>
      <w:rFonts w:eastAsiaTheme="minorEastAsia"/>
      <w:szCs w:val="22"/>
    </w:rPr>
  </w:style>
  <w:style w:type="character" w:customStyle="1" w:styleId="Added">
    <w:name w:val="Added"/>
    <w:basedOn w:val="DefaultParagraphFont"/>
    <w:rsid w:val="00742E79"/>
    <w:rPr>
      <w:b/>
      <w:u w:val="single"/>
      <w:shd w:val="clear" w:color="auto" w:fill="auto"/>
    </w:rPr>
  </w:style>
  <w:style w:type="character" w:customStyle="1" w:styleId="Deleted">
    <w:name w:val="Deleted"/>
    <w:basedOn w:val="DefaultParagraphFont"/>
    <w:rsid w:val="00742E79"/>
    <w:rPr>
      <w:strike/>
      <w:shd w:val="clear" w:color="auto" w:fill="auto"/>
    </w:rPr>
  </w:style>
  <w:style w:type="paragraph" w:customStyle="1" w:styleId="Address">
    <w:name w:val="Address"/>
    <w:basedOn w:val="Normal"/>
    <w:next w:val="Normal"/>
    <w:rsid w:val="00742E79"/>
    <w:pPr>
      <w:keepLines/>
      <w:autoSpaceDE w:val="0"/>
      <w:autoSpaceDN w:val="0"/>
      <w:adjustRightInd w:val="0"/>
      <w:spacing w:before="120" w:after="120" w:line="360" w:lineRule="auto"/>
      <w:ind w:left="3402"/>
    </w:pPr>
    <w:rPr>
      <w:rFonts w:eastAsiaTheme="minorEastAsia"/>
      <w:szCs w:val="22"/>
    </w:rPr>
  </w:style>
  <w:style w:type="paragraph" w:customStyle="1" w:styleId="Objetexterne">
    <w:name w:val="Objet externe"/>
    <w:basedOn w:val="Normal"/>
    <w:next w:val="Normal"/>
    <w:rsid w:val="00742E79"/>
    <w:pPr>
      <w:autoSpaceDE w:val="0"/>
      <w:autoSpaceDN w:val="0"/>
      <w:adjustRightInd w:val="0"/>
      <w:spacing w:before="120" w:after="120"/>
      <w:jc w:val="both"/>
    </w:pPr>
    <w:rPr>
      <w:rFonts w:eastAsiaTheme="minorEastAsia"/>
      <w:i/>
      <w:caps/>
      <w:szCs w:val="22"/>
    </w:rPr>
  </w:style>
  <w:style w:type="paragraph" w:customStyle="1" w:styleId="Supertitre">
    <w:name w:val="Supertitre"/>
    <w:basedOn w:val="Normal"/>
    <w:next w:val="Normal"/>
    <w:rsid w:val="00742E79"/>
    <w:pPr>
      <w:autoSpaceDE w:val="0"/>
      <w:autoSpaceDN w:val="0"/>
      <w:adjustRightInd w:val="0"/>
      <w:spacing w:after="600"/>
      <w:jc w:val="center"/>
    </w:pPr>
    <w:rPr>
      <w:rFonts w:eastAsiaTheme="minorEastAsia"/>
      <w:b/>
      <w:szCs w:val="22"/>
    </w:rPr>
  </w:style>
  <w:style w:type="paragraph" w:customStyle="1" w:styleId="Fichefinanciretitre">
    <w:name w:val="Fiche financière titre"/>
    <w:basedOn w:val="Normal"/>
    <w:next w:val="Normal"/>
    <w:rsid w:val="00742E79"/>
    <w:pPr>
      <w:autoSpaceDE w:val="0"/>
      <w:autoSpaceDN w:val="0"/>
      <w:adjustRightInd w:val="0"/>
      <w:spacing w:before="120" w:after="120"/>
      <w:jc w:val="center"/>
    </w:pPr>
    <w:rPr>
      <w:rFonts w:eastAsiaTheme="minorEastAsia"/>
      <w:b/>
      <w:szCs w:val="22"/>
      <w:u w:val="single"/>
    </w:rPr>
  </w:style>
  <w:style w:type="paragraph" w:customStyle="1" w:styleId="DatedadoptionPagedecouverture">
    <w:name w:val="Date d'adoption (Page de couverture)"/>
    <w:basedOn w:val="Datedadoption"/>
    <w:next w:val="TitreobjetPagedecouverture"/>
    <w:rsid w:val="00742E79"/>
  </w:style>
  <w:style w:type="paragraph" w:customStyle="1" w:styleId="RfrenceinterinstitutionnellePagedecouverture">
    <w:name w:val="Référence interinstitutionnelle (Page de couverture)"/>
    <w:basedOn w:val="Rfrenceinterinstitutionnelle"/>
    <w:next w:val="Confidentialit"/>
    <w:rsid w:val="00742E79"/>
  </w:style>
  <w:style w:type="paragraph" w:customStyle="1" w:styleId="StatutPagedecouverture">
    <w:name w:val="Statut (Page de couverture)"/>
    <w:basedOn w:val="Statut"/>
    <w:next w:val="TypedudocumentPagedecouverture"/>
    <w:rsid w:val="00742E79"/>
  </w:style>
  <w:style w:type="paragraph" w:customStyle="1" w:styleId="Volume">
    <w:name w:val="Volume"/>
    <w:basedOn w:val="Normal"/>
    <w:next w:val="Confidentialit"/>
    <w:rsid w:val="00742E79"/>
    <w:pPr>
      <w:autoSpaceDE w:val="0"/>
      <w:autoSpaceDN w:val="0"/>
      <w:adjustRightInd w:val="0"/>
      <w:spacing w:after="240"/>
      <w:ind w:left="5103"/>
    </w:pPr>
    <w:rPr>
      <w:rFonts w:eastAsiaTheme="minorEastAsia"/>
      <w:szCs w:val="22"/>
    </w:rPr>
  </w:style>
  <w:style w:type="paragraph" w:customStyle="1" w:styleId="Accompagnant">
    <w:name w:val="Accompagnant"/>
    <w:basedOn w:val="Normal"/>
    <w:next w:val="Typeacteprincipal"/>
    <w:rsid w:val="00742E79"/>
    <w:pPr>
      <w:autoSpaceDE w:val="0"/>
      <w:autoSpaceDN w:val="0"/>
      <w:adjustRightInd w:val="0"/>
      <w:spacing w:after="240"/>
      <w:jc w:val="center"/>
    </w:pPr>
    <w:rPr>
      <w:rFonts w:eastAsiaTheme="minorEastAsia"/>
      <w:b/>
      <w:i/>
      <w:szCs w:val="22"/>
    </w:rPr>
  </w:style>
  <w:style w:type="paragraph" w:customStyle="1" w:styleId="Typeacteprincipal">
    <w:name w:val="Type acte principal"/>
    <w:basedOn w:val="Normal"/>
    <w:next w:val="Objetacteprincipal"/>
    <w:rsid w:val="00742E79"/>
    <w:pPr>
      <w:autoSpaceDE w:val="0"/>
      <w:autoSpaceDN w:val="0"/>
      <w:adjustRightInd w:val="0"/>
      <w:spacing w:after="240"/>
      <w:jc w:val="center"/>
    </w:pPr>
    <w:rPr>
      <w:rFonts w:eastAsiaTheme="minorEastAsia"/>
      <w:b/>
      <w:szCs w:val="22"/>
    </w:rPr>
  </w:style>
  <w:style w:type="paragraph" w:customStyle="1" w:styleId="Objetacteprincipal">
    <w:name w:val="Objet acte principal"/>
    <w:basedOn w:val="Normal"/>
    <w:next w:val="Titrearticle"/>
    <w:rsid w:val="00742E79"/>
    <w:pPr>
      <w:autoSpaceDE w:val="0"/>
      <w:autoSpaceDN w:val="0"/>
      <w:adjustRightInd w:val="0"/>
      <w:spacing w:after="360"/>
      <w:jc w:val="center"/>
    </w:pPr>
    <w:rPr>
      <w:rFonts w:eastAsiaTheme="minorEastAsia"/>
      <w:b/>
      <w:szCs w:val="22"/>
    </w:rPr>
  </w:style>
  <w:style w:type="paragraph" w:customStyle="1" w:styleId="AccompagnantPagedecouverture">
    <w:name w:val="Accompagnant (Page de couverture)"/>
    <w:basedOn w:val="Accompagnant"/>
    <w:next w:val="TypeacteprincipalPagedecouverture"/>
    <w:rsid w:val="00742E79"/>
  </w:style>
  <w:style w:type="paragraph" w:customStyle="1" w:styleId="TypeacteprincipalPagedecouverture">
    <w:name w:val="Type acte principal (Page de couverture)"/>
    <w:basedOn w:val="Typeacteprincipal"/>
    <w:next w:val="ObjetacteprincipalPagedecouverture"/>
    <w:rsid w:val="00742E79"/>
  </w:style>
  <w:style w:type="paragraph" w:customStyle="1" w:styleId="ObjetacteprincipalPagedecouverture">
    <w:name w:val="Objet acte principal (Page de couverture)"/>
    <w:basedOn w:val="Objetacteprincipal"/>
    <w:next w:val="Rfrencecroise"/>
    <w:rsid w:val="00742E79"/>
  </w:style>
  <w:style w:type="paragraph" w:customStyle="1" w:styleId="LanguesfaisantfoiPagedecouverture">
    <w:name w:val="Langues faisant foi (Page de couverture)"/>
    <w:basedOn w:val="Normal"/>
    <w:next w:val="Normal"/>
    <w:rsid w:val="00742E79"/>
    <w:pPr>
      <w:autoSpaceDE w:val="0"/>
      <w:autoSpaceDN w:val="0"/>
      <w:adjustRightInd w:val="0"/>
      <w:spacing w:before="360"/>
      <w:jc w:val="center"/>
    </w:pPr>
    <w:rPr>
      <w:rFonts w:eastAsiaTheme="minorEastAsia"/>
      <w:szCs w:val="22"/>
    </w:rPr>
  </w:style>
  <w:style w:type="paragraph" w:customStyle="1" w:styleId="Sous-titreobjet">
    <w:name w:val="Sous-titre objet"/>
    <w:basedOn w:val="Normal"/>
    <w:rsid w:val="00742E79"/>
    <w:pPr>
      <w:autoSpaceDE w:val="0"/>
      <w:autoSpaceDN w:val="0"/>
      <w:adjustRightInd w:val="0"/>
      <w:jc w:val="center"/>
    </w:pPr>
    <w:rPr>
      <w:rFonts w:eastAsiaTheme="minorEastAsia"/>
      <w:b/>
      <w:szCs w:val="24"/>
    </w:rPr>
  </w:style>
  <w:style w:type="paragraph" w:customStyle="1" w:styleId="ListNumberLevel2">
    <w:name w:val="List Number (Level 2)"/>
    <w:basedOn w:val="Normal"/>
    <w:rsid w:val="00742E79"/>
    <w:pPr>
      <w:numPr>
        <w:ilvl w:val="1"/>
        <w:numId w:val="24"/>
      </w:numPr>
      <w:tabs>
        <w:tab w:val="left" w:pos="850"/>
      </w:tabs>
      <w:autoSpaceDE w:val="0"/>
      <w:autoSpaceDN w:val="0"/>
      <w:adjustRightInd w:val="0"/>
      <w:spacing w:before="120" w:after="120"/>
      <w:jc w:val="both"/>
    </w:pPr>
    <w:rPr>
      <w:rFonts w:eastAsiaTheme="minorEastAsia"/>
      <w:szCs w:val="24"/>
    </w:rPr>
  </w:style>
  <w:style w:type="paragraph" w:customStyle="1" w:styleId="Normale">
    <w:name w:val="Normale"/>
    <w:qFormat/>
    <w:rsid w:val="00742E79"/>
    <w:pPr>
      <w:widowControl w:val="0"/>
      <w:autoSpaceDE w:val="0"/>
      <w:autoSpaceDN w:val="0"/>
      <w:adjustRightInd w:val="0"/>
      <w:spacing w:before="120" w:after="120"/>
      <w:jc w:val="both"/>
    </w:pPr>
    <w:rPr>
      <w:rFonts w:eastAsiaTheme="minorEastAsia"/>
      <w:sz w:val="24"/>
      <w:szCs w:val="22"/>
      <w:lang w:val="sk-SK"/>
    </w:rPr>
  </w:style>
  <w:style w:type="character" w:customStyle="1" w:styleId="Sub">
    <w:name w:val="Sub"/>
    <w:uiPriority w:val="1"/>
    <w:qFormat/>
    <w:rsid w:val="00742E79"/>
    <w:rPr>
      <w:rFonts w:ascii="Times New Roman" w:hAnsi="Times New Roman"/>
      <w:sz w:val="24"/>
      <w:vertAlign w:val="subscript"/>
    </w:rPr>
  </w:style>
  <w:style w:type="character" w:customStyle="1" w:styleId="Italic">
    <w:name w:val="Italic"/>
    <w:uiPriority w:val="1"/>
    <w:qFormat/>
    <w:rsid w:val="00742E79"/>
    <w:rPr>
      <w:rFonts w:ascii="Times New Roman" w:hAnsi="Times New Roman"/>
      <w:i/>
      <w:sz w:val="24"/>
    </w:rPr>
  </w:style>
  <w:style w:type="character" w:customStyle="1" w:styleId="Bold">
    <w:name w:val="Bold"/>
    <w:uiPriority w:val="1"/>
    <w:qFormat/>
    <w:rsid w:val="00742E79"/>
    <w:rPr>
      <w:rFonts w:ascii="Times New Roman" w:hAnsi="Times New Roman"/>
      <w:b/>
      <w:sz w:val="24"/>
    </w:rPr>
  </w:style>
  <w:style w:type="character" w:customStyle="1" w:styleId="Underline">
    <w:name w:val="Underline"/>
    <w:uiPriority w:val="1"/>
    <w:qFormat/>
    <w:rsid w:val="00742E79"/>
    <w:rPr>
      <w:rFonts w:ascii="Times New Roman" w:hAnsi="Times New Roman"/>
      <w:sz w:val="24"/>
      <w:u w:val="single"/>
    </w:rPr>
  </w:style>
  <w:style w:type="character" w:customStyle="1" w:styleId="Strikethrough">
    <w:name w:val="Strikethrough"/>
    <w:uiPriority w:val="1"/>
    <w:qFormat/>
    <w:rsid w:val="00742E79"/>
    <w:rPr>
      <w:rFonts w:ascii="Times New Roman" w:hAnsi="Times New Roman"/>
      <w:strike/>
      <w:sz w:val="24"/>
    </w:rPr>
  </w:style>
  <w:style w:type="character" w:customStyle="1" w:styleId="BoldItalic">
    <w:name w:val="BoldItalic"/>
    <w:basedOn w:val="Bold"/>
    <w:uiPriority w:val="1"/>
    <w:qFormat/>
    <w:rsid w:val="00742E79"/>
    <w:rPr>
      <w:rFonts w:ascii="Times New Roman" w:hAnsi="Times New Roman"/>
      <w:b/>
      <w:i/>
      <w:sz w:val="24"/>
    </w:rPr>
  </w:style>
  <w:style w:type="character" w:customStyle="1" w:styleId="BoldItalicFootnote">
    <w:name w:val="BoldItalicFootnote"/>
    <w:basedOn w:val="BoldItalic"/>
    <w:uiPriority w:val="1"/>
    <w:qFormat/>
    <w:rsid w:val="00742E79"/>
    <w:rPr>
      <w:rFonts w:ascii="Times New Roman" w:hAnsi="Times New Roman"/>
      <w:b/>
      <w:i/>
      <w:sz w:val="20"/>
    </w:rPr>
  </w:style>
  <w:style w:type="character" w:customStyle="1" w:styleId="StrikethroughFootnote">
    <w:name w:val="StrikethroughFootnote"/>
    <w:basedOn w:val="Strikethrough"/>
    <w:uiPriority w:val="1"/>
    <w:qFormat/>
    <w:rsid w:val="00742E79"/>
    <w:rPr>
      <w:rFonts w:ascii="Times New Roman" w:hAnsi="Times New Roman"/>
      <w:strike/>
      <w:sz w:val="20"/>
    </w:rPr>
  </w:style>
  <w:style w:type="paragraph" w:customStyle="1" w:styleId="HeaderDisclaimer">
    <w:name w:val="HeaderDisclaimer"/>
    <w:basedOn w:val="Normal"/>
    <w:qFormat/>
    <w:rsid w:val="00742E79"/>
    <w:pPr>
      <w:autoSpaceDE w:val="0"/>
      <w:autoSpaceDN w:val="0"/>
      <w:adjustRightInd w:val="0"/>
      <w:jc w:val="both"/>
    </w:pPr>
    <w:rPr>
      <w:rFonts w:eastAsiaTheme="minorEastAsia"/>
      <w:i/>
      <w:szCs w:val="22"/>
    </w:rPr>
  </w:style>
  <w:style w:type="paragraph" w:customStyle="1" w:styleId="Normal12b">
    <w:name w:val="Normal12b"/>
    <w:basedOn w:val="Normal"/>
    <w:qFormat/>
    <w:rsid w:val="00742E79"/>
    <w:pPr>
      <w:autoSpaceDE w:val="0"/>
      <w:autoSpaceDN w:val="0"/>
      <w:adjustRightInd w:val="0"/>
      <w:spacing w:before="120" w:after="120"/>
    </w:pPr>
    <w:rPr>
      <w:rFonts w:eastAsiaTheme="minorEastAsia"/>
      <w:b/>
      <w:szCs w:val="22"/>
    </w:rPr>
  </w:style>
  <w:style w:type="paragraph" w:customStyle="1" w:styleId="TitlePar1">
    <w:name w:val="TitlePar 1"/>
    <w:basedOn w:val="Normal"/>
    <w:qFormat/>
    <w:rsid w:val="00742E79"/>
    <w:pPr>
      <w:autoSpaceDE w:val="0"/>
      <w:autoSpaceDN w:val="0"/>
      <w:adjustRightInd w:val="0"/>
      <w:spacing w:before="480" w:after="120"/>
    </w:pPr>
    <w:rPr>
      <w:rFonts w:eastAsiaTheme="minorEastAsia"/>
      <w:b/>
      <w:szCs w:val="22"/>
    </w:rPr>
  </w:style>
  <w:style w:type="paragraph" w:customStyle="1" w:styleId="TitlePar2">
    <w:name w:val="TitlePar 2"/>
    <w:basedOn w:val="TitlePar1"/>
    <w:qFormat/>
    <w:rsid w:val="00742E79"/>
    <w:pPr>
      <w:spacing w:before="120"/>
    </w:pPr>
  </w:style>
  <w:style w:type="paragraph" w:customStyle="1" w:styleId="TitlePar3">
    <w:name w:val="TitlePar 3"/>
    <w:basedOn w:val="TitlePar2"/>
    <w:qFormat/>
    <w:rsid w:val="00742E79"/>
    <w:rPr>
      <w:b w:val="0"/>
      <w:i/>
    </w:rPr>
  </w:style>
  <w:style w:type="paragraph" w:customStyle="1" w:styleId="SubsectionTitle">
    <w:name w:val="SubsectionTitle"/>
    <w:basedOn w:val="SectionTitle"/>
    <w:qFormat/>
    <w:rsid w:val="00742E79"/>
    <w:pPr>
      <w:spacing w:after="240"/>
    </w:pPr>
    <w:rPr>
      <w:sz w:val="24"/>
    </w:rPr>
  </w:style>
  <w:style w:type="paragraph" w:customStyle="1" w:styleId="TextBorder0">
    <w:name w:val="TextBorder 0"/>
    <w:basedOn w:val="NormalWeb"/>
    <w:qFormat/>
    <w:rsid w:val="00742E79"/>
    <w:pPr>
      <w:pBdr>
        <w:bottom w:val="single" w:sz="4" w:space="1" w:color="auto"/>
      </w:pBdr>
      <w:spacing w:before="0" w:line="240" w:lineRule="auto"/>
      <w:ind w:right="7371"/>
    </w:pPr>
  </w:style>
  <w:style w:type="paragraph" w:customStyle="1" w:styleId="NormalCenteredBold">
    <w:name w:val="Normal Centered Bold"/>
    <w:basedOn w:val="NormalCentered"/>
    <w:qFormat/>
    <w:rsid w:val="00742E79"/>
    <w:pPr>
      <w:spacing w:before="120" w:line="240" w:lineRule="auto"/>
    </w:pPr>
    <w:rPr>
      <w:b/>
    </w:rPr>
  </w:style>
  <w:style w:type="paragraph" w:customStyle="1" w:styleId="NumTitle">
    <w:name w:val="NumTitle"/>
    <w:basedOn w:val="Normal"/>
    <w:qFormat/>
    <w:rsid w:val="00742E79"/>
    <w:pPr>
      <w:keepNext/>
      <w:autoSpaceDE w:val="0"/>
      <w:autoSpaceDN w:val="0"/>
      <w:adjustRightInd w:val="0"/>
      <w:spacing w:before="360" w:after="120"/>
      <w:jc w:val="center"/>
    </w:pPr>
    <w:rPr>
      <w:rFonts w:eastAsiaTheme="minorEastAsia"/>
      <w:szCs w:val="22"/>
    </w:rPr>
  </w:style>
  <w:style w:type="paragraph" w:customStyle="1" w:styleId="QuotedTitrearticle">
    <w:name w:val="Quoted Titre article"/>
    <w:basedOn w:val="Titrearticle"/>
    <w:qFormat/>
    <w:rsid w:val="00742E79"/>
  </w:style>
  <w:style w:type="character" w:customStyle="1" w:styleId="BalloonTextChar1">
    <w:name w:val="Balloon Text Char1"/>
    <w:basedOn w:val="DefaultParagraphFont"/>
    <w:uiPriority w:val="99"/>
    <w:rsid w:val="00742E79"/>
    <w:rPr>
      <w:rFonts w:ascii="Segoe UI" w:hAnsi="Segoe UI" w:cs="Segoe UI"/>
      <w:sz w:val="18"/>
      <w:szCs w:val="18"/>
    </w:rPr>
  </w:style>
  <w:style w:type="paragraph" w:customStyle="1" w:styleId="CM11">
    <w:name w:val="CM1+1"/>
    <w:basedOn w:val="Normal"/>
    <w:next w:val="Normal"/>
    <w:uiPriority w:val="99"/>
    <w:rsid w:val="00742E79"/>
    <w:pPr>
      <w:autoSpaceDE w:val="0"/>
      <w:autoSpaceDN w:val="0"/>
      <w:adjustRightInd w:val="0"/>
    </w:pPr>
    <w:rPr>
      <w:rFonts w:ascii="EUAlbertina" w:eastAsiaTheme="minorEastAsia" w:hAnsi="EUAlbertina" w:cs="Calibri"/>
      <w:szCs w:val="24"/>
    </w:rPr>
  </w:style>
  <w:style w:type="paragraph" w:customStyle="1" w:styleId="CM31">
    <w:name w:val="CM3+1"/>
    <w:basedOn w:val="Normal"/>
    <w:next w:val="Normal"/>
    <w:uiPriority w:val="99"/>
    <w:rsid w:val="00742E79"/>
    <w:pPr>
      <w:autoSpaceDE w:val="0"/>
      <w:autoSpaceDN w:val="0"/>
      <w:adjustRightInd w:val="0"/>
    </w:pPr>
    <w:rPr>
      <w:rFonts w:ascii="EUAlbertina" w:eastAsiaTheme="minorEastAsia" w:hAnsi="EUAlbertina" w:cs="Calibri"/>
      <w:szCs w:val="24"/>
    </w:rPr>
  </w:style>
  <w:style w:type="paragraph" w:customStyle="1" w:styleId="CM41">
    <w:name w:val="CM4+1"/>
    <w:basedOn w:val="Normal"/>
    <w:next w:val="Normal"/>
    <w:uiPriority w:val="99"/>
    <w:rsid w:val="00742E79"/>
    <w:pPr>
      <w:autoSpaceDE w:val="0"/>
      <w:autoSpaceDN w:val="0"/>
      <w:adjustRightInd w:val="0"/>
    </w:pPr>
    <w:rPr>
      <w:rFonts w:ascii="EUAlbertina" w:eastAsiaTheme="minorEastAsia" w:hAnsi="EUAlbertina" w:cs="Calibri"/>
      <w:szCs w:val="24"/>
    </w:rPr>
  </w:style>
  <w:style w:type="paragraph" w:customStyle="1" w:styleId="index">
    <w:name w:val="index"/>
    <w:basedOn w:val="Normal"/>
    <w:rsid w:val="00742E79"/>
    <w:pPr>
      <w:autoSpaceDE w:val="0"/>
      <w:autoSpaceDN w:val="0"/>
      <w:adjustRightInd w:val="0"/>
      <w:spacing w:before="100" w:beforeAutospacing="1" w:after="100" w:afterAutospacing="1"/>
    </w:pPr>
    <w:rPr>
      <w:rFonts w:eastAsiaTheme="minorEastAsia"/>
      <w:szCs w:val="24"/>
    </w:rPr>
  </w:style>
  <w:style w:type="character" w:customStyle="1" w:styleId="CommentSubjectChar1">
    <w:name w:val="Comment Subject Char1"/>
    <w:basedOn w:val="CommentTextChar"/>
    <w:uiPriority w:val="99"/>
    <w:rsid w:val="00742E79"/>
    <w:rPr>
      <w:rFonts w:ascii="Times New Roman" w:hAnsi="Times New Roman" w:cs="Times New Roman"/>
      <w:b/>
      <w:sz w:val="20"/>
      <w:szCs w:val="20"/>
      <w:lang w:val="sk-SK"/>
    </w:rPr>
  </w:style>
  <w:style w:type="paragraph" w:styleId="NoSpacing">
    <w:name w:val="No Spacing"/>
    <w:uiPriority w:val="1"/>
    <w:qFormat/>
    <w:rsid w:val="00742E79"/>
    <w:pPr>
      <w:widowControl w:val="0"/>
      <w:autoSpaceDE w:val="0"/>
      <w:autoSpaceDN w:val="0"/>
      <w:adjustRightInd w:val="0"/>
    </w:pPr>
    <w:rPr>
      <w:rFonts w:ascii="Calibri" w:eastAsiaTheme="minorEastAsia" w:hAnsi="Calibri" w:cs="Calibri"/>
      <w:sz w:val="22"/>
      <w:szCs w:val="22"/>
      <w:lang w:val="sk-SK"/>
    </w:rPr>
  </w:style>
  <w:style w:type="paragraph" w:styleId="ListBullet">
    <w:name w:val="List Bullet"/>
    <w:basedOn w:val="Normal"/>
    <w:uiPriority w:val="99"/>
    <w:rsid w:val="00742E79"/>
    <w:pPr>
      <w:tabs>
        <w:tab w:val="left" w:pos="360"/>
      </w:tabs>
      <w:autoSpaceDE w:val="0"/>
      <w:autoSpaceDN w:val="0"/>
      <w:adjustRightInd w:val="0"/>
      <w:spacing w:before="120" w:after="120"/>
      <w:ind w:left="360" w:hanging="360"/>
      <w:contextualSpacing/>
      <w:jc w:val="both"/>
    </w:pPr>
    <w:rPr>
      <w:rFonts w:eastAsiaTheme="minorEastAsia"/>
      <w:szCs w:val="22"/>
    </w:rPr>
  </w:style>
  <w:style w:type="paragraph" w:styleId="ListBullet2">
    <w:name w:val="List Bullet 2"/>
    <w:basedOn w:val="Normal"/>
    <w:uiPriority w:val="99"/>
    <w:rsid w:val="00742E79"/>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Bullet3">
    <w:name w:val="List Bullet 3"/>
    <w:basedOn w:val="Normal"/>
    <w:uiPriority w:val="99"/>
    <w:rsid w:val="00742E79"/>
    <w:pPr>
      <w:tabs>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Bullet4">
    <w:name w:val="List Bullet 4"/>
    <w:basedOn w:val="Normal"/>
    <w:uiPriority w:val="99"/>
    <w:rsid w:val="00742E79"/>
    <w:pPr>
      <w:tabs>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Default">
    <w:name w:val="Default"/>
    <w:rsid w:val="00742E79"/>
    <w:pPr>
      <w:widowControl w:val="0"/>
      <w:autoSpaceDE w:val="0"/>
      <w:autoSpaceDN w:val="0"/>
      <w:adjustRightInd w:val="0"/>
    </w:pPr>
    <w:rPr>
      <w:rFonts w:ascii="Verdana" w:eastAsiaTheme="minorEastAsia" w:hAnsi="Verdana" w:cs="Arial"/>
      <w:color w:val="000000"/>
      <w:sz w:val="24"/>
      <w:szCs w:val="24"/>
      <w:lang w:val="sk-SK"/>
    </w:rPr>
  </w:style>
  <w:style w:type="paragraph" w:customStyle="1" w:styleId="CM1">
    <w:name w:val="CM1"/>
    <w:basedOn w:val="Default"/>
    <w:next w:val="Default"/>
    <w:uiPriority w:val="99"/>
    <w:rsid w:val="00742E79"/>
    <w:rPr>
      <w:rFonts w:ascii="Times New Roman" w:hAnsi="Times New Roman" w:cs="Times New Roman"/>
      <w:color w:val="auto"/>
    </w:rPr>
  </w:style>
  <w:style w:type="paragraph" w:customStyle="1" w:styleId="CM3">
    <w:name w:val="CM3"/>
    <w:basedOn w:val="Default"/>
    <w:next w:val="Default"/>
    <w:uiPriority w:val="99"/>
    <w:rsid w:val="00742E79"/>
    <w:rPr>
      <w:rFonts w:ascii="Times New Roman" w:hAnsi="Times New Roman" w:cs="Times New Roman"/>
      <w:color w:val="auto"/>
    </w:rPr>
  </w:style>
  <w:style w:type="paragraph" w:styleId="Caption">
    <w:name w:val="caption"/>
    <w:basedOn w:val="Normal"/>
    <w:next w:val="Normal"/>
    <w:uiPriority w:val="35"/>
    <w:qFormat/>
    <w:rsid w:val="00742E79"/>
    <w:pPr>
      <w:autoSpaceDE w:val="0"/>
      <w:autoSpaceDN w:val="0"/>
      <w:adjustRightInd w:val="0"/>
      <w:spacing w:after="200"/>
      <w:jc w:val="both"/>
    </w:pPr>
    <w:rPr>
      <w:rFonts w:eastAsiaTheme="minorEastAsia"/>
      <w:b/>
      <w:color w:val="4F81BD"/>
      <w:sz w:val="18"/>
      <w:szCs w:val="18"/>
    </w:rPr>
  </w:style>
  <w:style w:type="paragraph" w:styleId="TableofFigures">
    <w:name w:val="table of figures"/>
    <w:basedOn w:val="Normal"/>
    <w:next w:val="Normal"/>
    <w:uiPriority w:val="99"/>
    <w:rsid w:val="00742E79"/>
    <w:pPr>
      <w:autoSpaceDE w:val="0"/>
      <w:autoSpaceDN w:val="0"/>
      <w:adjustRightInd w:val="0"/>
      <w:spacing w:before="120"/>
      <w:jc w:val="both"/>
    </w:pPr>
    <w:rPr>
      <w:rFonts w:eastAsiaTheme="minorEastAsia"/>
      <w:szCs w:val="22"/>
    </w:rPr>
  </w:style>
  <w:style w:type="paragraph" w:styleId="ListNumber2">
    <w:name w:val="List Number 2"/>
    <w:basedOn w:val="Normal"/>
    <w:uiPriority w:val="99"/>
    <w:rsid w:val="00742E79"/>
    <w:pPr>
      <w:tabs>
        <w:tab w:val="left" w:pos="643"/>
      </w:tabs>
      <w:autoSpaceDE w:val="0"/>
      <w:autoSpaceDN w:val="0"/>
      <w:adjustRightInd w:val="0"/>
      <w:spacing w:before="120" w:after="120"/>
      <w:ind w:left="643" w:hanging="360"/>
      <w:contextualSpacing/>
      <w:jc w:val="both"/>
    </w:pPr>
    <w:rPr>
      <w:rFonts w:eastAsiaTheme="minorEastAsia"/>
      <w:szCs w:val="22"/>
    </w:rPr>
  </w:style>
  <w:style w:type="paragraph" w:styleId="ListNumber3">
    <w:name w:val="List Number 3"/>
    <w:basedOn w:val="Normal"/>
    <w:uiPriority w:val="99"/>
    <w:rsid w:val="00742E79"/>
    <w:pPr>
      <w:tabs>
        <w:tab w:val="num" w:pos="567"/>
        <w:tab w:val="left" w:pos="926"/>
      </w:tabs>
      <w:autoSpaceDE w:val="0"/>
      <w:autoSpaceDN w:val="0"/>
      <w:adjustRightInd w:val="0"/>
      <w:spacing w:before="120" w:after="120"/>
      <w:ind w:left="926" w:hanging="360"/>
      <w:contextualSpacing/>
      <w:jc w:val="both"/>
    </w:pPr>
    <w:rPr>
      <w:rFonts w:eastAsiaTheme="minorEastAsia"/>
      <w:szCs w:val="22"/>
    </w:rPr>
  </w:style>
  <w:style w:type="paragraph" w:styleId="ListNumber4">
    <w:name w:val="List Number 4"/>
    <w:basedOn w:val="Normal"/>
    <w:uiPriority w:val="99"/>
    <w:rsid w:val="00742E79"/>
    <w:pPr>
      <w:tabs>
        <w:tab w:val="num" w:pos="1134"/>
        <w:tab w:val="left" w:pos="1209"/>
      </w:tabs>
      <w:autoSpaceDE w:val="0"/>
      <w:autoSpaceDN w:val="0"/>
      <w:adjustRightInd w:val="0"/>
      <w:spacing w:before="120" w:after="120"/>
      <w:ind w:left="1209" w:hanging="360"/>
      <w:contextualSpacing/>
      <w:jc w:val="both"/>
    </w:pPr>
    <w:rPr>
      <w:rFonts w:eastAsiaTheme="minorEastAsia"/>
      <w:szCs w:val="22"/>
    </w:rPr>
  </w:style>
  <w:style w:type="paragraph" w:customStyle="1" w:styleId="CM4">
    <w:name w:val="CM4"/>
    <w:basedOn w:val="Default"/>
    <w:next w:val="Default"/>
    <w:uiPriority w:val="99"/>
    <w:rsid w:val="00742E79"/>
    <w:rPr>
      <w:rFonts w:ascii="Times New Roman" w:hAnsi="Times New Roman" w:cs="Times New Roman"/>
      <w:color w:val="auto"/>
    </w:rPr>
  </w:style>
  <w:style w:type="character" w:styleId="Strong">
    <w:name w:val="Strong"/>
    <w:basedOn w:val="DefaultParagraphFont"/>
    <w:uiPriority w:val="22"/>
    <w:qFormat/>
    <w:rsid w:val="00742E79"/>
    <w:rPr>
      <w:b/>
    </w:rPr>
  </w:style>
  <w:style w:type="character" w:customStyle="1" w:styleId="outputecli">
    <w:name w:val="outputecli"/>
    <w:basedOn w:val="DefaultParagraphFont"/>
    <w:rsid w:val="00742E79"/>
  </w:style>
  <w:style w:type="paragraph" w:customStyle="1" w:styleId="Num">
    <w:name w:val="Num"/>
    <w:basedOn w:val="Normal"/>
    <w:rsid w:val="00742E79"/>
    <w:pPr>
      <w:tabs>
        <w:tab w:val="left" w:pos="850"/>
      </w:tabs>
      <w:autoSpaceDE w:val="0"/>
      <w:autoSpaceDN w:val="0"/>
      <w:adjustRightInd w:val="0"/>
      <w:spacing w:before="120" w:after="120"/>
      <w:ind w:left="850" w:hanging="850"/>
      <w:jc w:val="both"/>
    </w:pPr>
    <w:rPr>
      <w:rFonts w:eastAsiaTheme="minorEastAsia"/>
      <w:szCs w:val="22"/>
    </w:rPr>
  </w:style>
  <w:style w:type="paragraph" w:customStyle="1" w:styleId="ListBullet1">
    <w:name w:val="List Bullet 1"/>
    <w:basedOn w:val="Normal"/>
    <w:rsid w:val="00742E79"/>
    <w:pPr>
      <w:tabs>
        <w:tab w:val="left" w:pos="1134"/>
        <w:tab w:val="num" w:pos="1701"/>
      </w:tabs>
      <w:autoSpaceDE w:val="0"/>
      <w:autoSpaceDN w:val="0"/>
      <w:adjustRightInd w:val="0"/>
      <w:spacing w:before="120" w:after="120"/>
      <w:ind w:left="1134" w:hanging="283"/>
      <w:jc w:val="both"/>
    </w:pPr>
    <w:rPr>
      <w:rFonts w:eastAsiaTheme="minorEastAsia"/>
      <w:szCs w:val="22"/>
    </w:rPr>
  </w:style>
  <w:style w:type="paragraph" w:customStyle="1" w:styleId="ListDash1">
    <w:name w:val="List Dash 1"/>
    <w:basedOn w:val="Normal"/>
    <w:rsid w:val="00742E79"/>
    <w:pPr>
      <w:tabs>
        <w:tab w:val="left" w:pos="1134"/>
        <w:tab w:val="num" w:pos="2835"/>
      </w:tabs>
      <w:autoSpaceDE w:val="0"/>
      <w:autoSpaceDN w:val="0"/>
      <w:adjustRightInd w:val="0"/>
      <w:spacing w:before="120" w:after="120"/>
      <w:ind w:left="1134" w:hanging="283"/>
      <w:jc w:val="both"/>
    </w:pPr>
    <w:rPr>
      <w:rFonts w:eastAsiaTheme="minorEastAsia"/>
      <w:szCs w:val="22"/>
    </w:rPr>
  </w:style>
  <w:style w:type="paragraph" w:customStyle="1" w:styleId="ListDash2">
    <w:name w:val="List Dash 2"/>
    <w:basedOn w:val="Normal"/>
    <w:rsid w:val="00742E79"/>
    <w:pPr>
      <w:tabs>
        <w:tab w:val="num" w:pos="567"/>
        <w:tab w:val="left" w:pos="1134"/>
      </w:tabs>
      <w:autoSpaceDE w:val="0"/>
      <w:autoSpaceDN w:val="0"/>
      <w:adjustRightInd w:val="0"/>
      <w:spacing w:before="120" w:after="120"/>
      <w:ind w:left="1134" w:hanging="283"/>
      <w:jc w:val="both"/>
    </w:pPr>
    <w:rPr>
      <w:rFonts w:eastAsiaTheme="minorEastAsia"/>
      <w:szCs w:val="22"/>
    </w:rPr>
  </w:style>
  <w:style w:type="paragraph" w:customStyle="1" w:styleId="ListNumberLevel3">
    <w:name w:val="List Number (Level 3)"/>
    <w:basedOn w:val="Normal"/>
    <w:rsid w:val="00742E79"/>
    <w:pPr>
      <w:tabs>
        <w:tab w:val="left" w:pos="2126"/>
      </w:tabs>
      <w:autoSpaceDE w:val="0"/>
      <w:autoSpaceDN w:val="0"/>
      <w:adjustRightInd w:val="0"/>
      <w:spacing w:before="120" w:after="120"/>
      <w:ind w:left="2126" w:hanging="709"/>
      <w:jc w:val="both"/>
    </w:pPr>
    <w:rPr>
      <w:rFonts w:eastAsiaTheme="minorEastAsia"/>
      <w:szCs w:val="22"/>
    </w:rPr>
  </w:style>
  <w:style w:type="paragraph" w:customStyle="1" w:styleId="ListNumberLevel4">
    <w:name w:val="List Number (Level 4)"/>
    <w:basedOn w:val="Normal"/>
    <w:rsid w:val="00742E79"/>
    <w:pPr>
      <w:tabs>
        <w:tab w:val="left" w:pos="2835"/>
      </w:tabs>
      <w:autoSpaceDE w:val="0"/>
      <w:autoSpaceDN w:val="0"/>
      <w:adjustRightInd w:val="0"/>
      <w:spacing w:before="120" w:after="120"/>
      <w:ind w:left="2835" w:hanging="709"/>
      <w:jc w:val="both"/>
    </w:pPr>
    <w:rPr>
      <w:rFonts w:eastAsiaTheme="minorEastAsia"/>
      <w:szCs w:val="22"/>
    </w:rPr>
  </w:style>
  <w:style w:type="paragraph" w:customStyle="1" w:styleId="partTitre">
    <w:name w:val="partTitre"/>
    <w:basedOn w:val="Titrearticle"/>
    <w:rsid w:val="00742E79"/>
  </w:style>
  <w:style w:type="paragraph" w:customStyle="1" w:styleId="ChapterTI">
    <w:name w:val="Chapter TI"/>
    <w:basedOn w:val="Normal"/>
    <w:rsid w:val="00742E79"/>
    <w:pPr>
      <w:autoSpaceDE w:val="0"/>
      <w:autoSpaceDN w:val="0"/>
      <w:adjustRightInd w:val="0"/>
      <w:spacing w:before="120" w:after="120"/>
      <w:jc w:val="both"/>
    </w:pPr>
    <w:rPr>
      <w:rFonts w:eastAsiaTheme="minorEastAsia"/>
      <w:szCs w:val="22"/>
    </w:rPr>
  </w:style>
  <w:style w:type="paragraph" w:customStyle="1" w:styleId="Point">
    <w:name w:val="Point"/>
    <w:basedOn w:val="Normal"/>
    <w:rsid w:val="00742E79"/>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rFonts w:eastAsiaTheme="minorEastAsia"/>
      <w:sz w:val="20"/>
      <w:szCs w:val="24"/>
    </w:rPr>
  </w:style>
  <w:style w:type="paragraph" w:customStyle="1" w:styleId="poin">
    <w:name w:val="poin"/>
    <w:basedOn w:val="Text1"/>
    <w:rsid w:val="00742E79"/>
    <w:pPr>
      <w:spacing w:line="240" w:lineRule="auto"/>
      <w:ind w:left="850"/>
      <w:jc w:val="both"/>
    </w:pPr>
  </w:style>
  <w:style w:type="paragraph" w:customStyle="1" w:styleId="Opoint1">
    <w:name w:val="Opoint 1"/>
    <w:basedOn w:val="Point0letter"/>
    <w:rsid w:val="00742E79"/>
    <w:pPr>
      <w:numPr>
        <w:ilvl w:val="0"/>
        <w:numId w:val="0"/>
      </w:numPr>
      <w:ind w:left="850" w:hanging="850"/>
    </w:pPr>
  </w:style>
  <w:style w:type="paragraph" w:customStyle="1" w:styleId="Part">
    <w:name w:val="Part"/>
    <w:basedOn w:val="Point2number"/>
    <w:rsid w:val="00742E79"/>
    <w:pPr>
      <w:tabs>
        <w:tab w:val="left" w:pos="1984"/>
      </w:tabs>
      <w:ind w:left="1984"/>
    </w:pPr>
  </w:style>
  <w:style w:type="paragraph" w:customStyle="1" w:styleId="Chapter">
    <w:name w:val="Chapter"/>
    <w:basedOn w:val="Point2number"/>
    <w:rsid w:val="00742E79"/>
    <w:pPr>
      <w:tabs>
        <w:tab w:val="left" w:pos="1984"/>
      </w:tabs>
      <w:ind w:left="1984"/>
    </w:pPr>
  </w:style>
  <w:style w:type="paragraph" w:customStyle="1" w:styleId="a">
    <w:name w:val="#"/>
    <w:basedOn w:val="Point0letter"/>
    <w:rsid w:val="00742E79"/>
    <w:pPr>
      <w:numPr>
        <w:ilvl w:val="0"/>
        <w:numId w:val="0"/>
      </w:numPr>
      <w:ind w:left="960" w:hanging="850"/>
    </w:pPr>
  </w:style>
  <w:style w:type="paragraph" w:customStyle="1" w:styleId="Article">
    <w:name w:val="Article"/>
    <w:basedOn w:val="Point0letter"/>
    <w:rsid w:val="00742E79"/>
    <w:pPr>
      <w:numPr>
        <w:ilvl w:val="0"/>
        <w:numId w:val="0"/>
      </w:numPr>
      <w:ind w:left="850" w:hanging="850"/>
    </w:pPr>
  </w:style>
  <w:style w:type="paragraph" w:customStyle="1" w:styleId="Parnum">
    <w:name w:val="Parnum"/>
    <w:basedOn w:val="Text1"/>
    <w:rsid w:val="00742E79"/>
    <w:pPr>
      <w:spacing w:line="240" w:lineRule="auto"/>
      <w:ind w:left="850"/>
      <w:jc w:val="both"/>
    </w:pPr>
  </w:style>
  <w:style w:type="paragraph" w:customStyle="1" w:styleId="PointLETT">
    <w:name w:val="Point = LETT"/>
    <w:basedOn w:val="NumPar1"/>
    <w:rsid w:val="00742E79"/>
    <w:pPr>
      <w:tabs>
        <w:tab w:val="left" w:pos="850"/>
      </w:tabs>
      <w:ind w:left="850" w:hanging="850"/>
    </w:pPr>
  </w:style>
  <w:style w:type="paragraph" w:customStyle="1" w:styleId="ChapterTItre">
    <w:name w:val="Chapter TItre"/>
    <w:basedOn w:val="Point2number"/>
    <w:rsid w:val="00742E79"/>
    <w:pPr>
      <w:tabs>
        <w:tab w:val="left" w:pos="1984"/>
      </w:tabs>
      <w:ind w:left="1984"/>
    </w:pPr>
  </w:style>
  <w:style w:type="paragraph" w:customStyle="1" w:styleId="PointL">
    <w:name w:val="Point L"/>
    <w:basedOn w:val="NumPar1"/>
    <w:rsid w:val="00742E79"/>
    <w:pPr>
      <w:tabs>
        <w:tab w:val="left" w:pos="850"/>
      </w:tabs>
      <w:ind w:left="850" w:hanging="850"/>
    </w:pPr>
  </w:style>
  <w:style w:type="paragraph" w:customStyle="1" w:styleId="Titr">
    <w:name w:val="Titr"/>
    <w:basedOn w:val="NumPar1"/>
    <w:rsid w:val="00742E79"/>
    <w:pPr>
      <w:tabs>
        <w:tab w:val="left" w:pos="850"/>
      </w:tabs>
      <w:ind w:left="850" w:hanging="850"/>
    </w:pPr>
    <w:rPr>
      <w:i/>
    </w:rPr>
  </w:style>
  <w:style w:type="paragraph" w:customStyle="1" w:styleId="Partti">
    <w:name w:val="Part ti"/>
    <w:basedOn w:val="ChapterTitle"/>
    <w:rsid w:val="00742E79"/>
  </w:style>
  <w:style w:type="paragraph" w:customStyle="1" w:styleId="TitreARTICLE0">
    <w:name w:val="TitreARTICLE"/>
    <w:basedOn w:val="ChapterTitle"/>
    <w:rsid w:val="00742E79"/>
  </w:style>
  <w:style w:type="paragraph" w:customStyle="1" w:styleId="Itre">
    <w:name w:val="Itre"/>
    <w:basedOn w:val="Normal"/>
    <w:rsid w:val="00742E79"/>
    <w:pPr>
      <w:autoSpaceDE w:val="0"/>
      <w:autoSpaceDN w:val="0"/>
      <w:adjustRightInd w:val="0"/>
      <w:spacing w:after="200" w:line="276" w:lineRule="auto"/>
    </w:pPr>
    <w:rPr>
      <w:rFonts w:ascii="Calibri" w:eastAsiaTheme="minorEastAsia" w:hAnsi="Calibri" w:cs="Wingdings"/>
      <w:sz w:val="22"/>
      <w:szCs w:val="22"/>
    </w:rPr>
  </w:style>
  <w:style w:type="paragraph" w:customStyle="1" w:styleId="Titrearticel">
    <w:name w:val="Titre articel"/>
    <w:basedOn w:val="Normal"/>
    <w:rsid w:val="00742E79"/>
    <w:pPr>
      <w:autoSpaceDE w:val="0"/>
      <w:autoSpaceDN w:val="0"/>
      <w:adjustRightInd w:val="0"/>
      <w:spacing w:before="120" w:after="120"/>
      <w:jc w:val="both"/>
    </w:pPr>
    <w:rPr>
      <w:szCs w:val="22"/>
    </w:rPr>
  </w:style>
  <w:style w:type="paragraph" w:customStyle="1" w:styleId="Titre">
    <w:name w:val="Titre+"/>
    <w:basedOn w:val="Titrearticel"/>
    <w:rsid w:val="00742E79"/>
  </w:style>
  <w:style w:type="paragraph" w:customStyle="1" w:styleId="Titl">
    <w:name w:val="Titl"/>
    <w:basedOn w:val="stitle-article-norm"/>
    <w:rsid w:val="00742E79"/>
    <w:pPr>
      <w:widowControl w:val="0"/>
      <w:autoSpaceDE w:val="0"/>
      <w:autoSpaceDN w:val="0"/>
      <w:adjustRightInd w:val="0"/>
    </w:pPr>
    <w:rPr>
      <w:rFonts w:eastAsiaTheme="minorEastAsia"/>
      <w:bCs w:val="0"/>
    </w:rPr>
  </w:style>
  <w:style w:type="paragraph" w:customStyle="1" w:styleId="Tim">
    <w:name w:val="Tim"/>
    <w:basedOn w:val="Normal"/>
    <w:rsid w:val="00742E79"/>
    <w:pPr>
      <w:tabs>
        <w:tab w:val="num" w:pos="1701"/>
      </w:tabs>
      <w:autoSpaceDE w:val="0"/>
      <w:autoSpaceDN w:val="0"/>
      <w:adjustRightInd w:val="0"/>
      <w:spacing w:after="200" w:line="276" w:lineRule="auto"/>
      <w:ind w:left="1146" w:hanging="360"/>
      <w:contextualSpacing/>
    </w:pPr>
    <w:rPr>
      <w:rFonts w:ascii="Calibri" w:eastAsiaTheme="minorEastAsia" w:hAnsi="Calibri" w:cs="Wingdings"/>
      <w:sz w:val="22"/>
      <w:szCs w:val="22"/>
    </w:rPr>
  </w:style>
  <w:style w:type="paragraph" w:customStyle="1" w:styleId="PointLetter">
    <w:name w:val="Point Letter"/>
    <w:basedOn w:val="ListNumberLevel4"/>
    <w:rsid w:val="00742E79"/>
    <w:pPr>
      <w:tabs>
        <w:tab w:val="clear" w:pos="2835"/>
        <w:tab w:val="left" w:pos="850"/>
      </w:tabs>
      <w:ind w:left="850" w:hanging="850"/>
    </w:pPr>
  </w:style>
  <w:style w:type="table" w:customStyle="1" w:styleId="TableGrid1">
    <w:name w:val="Table Grid1"/>
    <w:basedOn w:val="TableNormal"/>
    <w:next w:val="TableGrid"/>
    <w:uiPriority w:val="39"/>
    <w:rsid w:val="00742E79"/>
    <w:rPr>
      <w:rFonts w:asciiTheme="minorHAnsi" w:eastAsiaTheme="minorEastAsia" w:hAnsiTheme="minorHAnsi" w:cstheme="minorBid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742E79"/>
    <w:pPr>
      <w:spacing w:line="240" w:lineRule="auto"/>
      <w:ind w:left="850"/>
      <w:jc w:val="both"/>
    </w:pPr>
  </w:style>
  <w:style w:type="paragraph" w:customStyle="1" w:styleId="Normale1">
    <w:name w:val="Normale1"/>
    <w:basedOn w:val="Normal"/>
    <w:rsid w:val="00742E79"/>
    <w:pPr>
      <w:autoSpaceDE w:val="0"/>
      <w:autoSpaceDN w:val="0"/>
      <w:adjustRightInd w:val="0"/>
      <w:spacing w:before="100" w:beforeAutospacing="1" w:after="100" w:afterAutospacing="1"/>
    </w:pPr>
    <w:rPr>
      <w:rFonts w:eastAsiaTheme="minorEastAsia"/>
      <w:szCs w:val="24"/>
    </w:rPr>
  </w:style>
  <w:style w:type="paragraph" w:customStyle="1" w:styleId="Para">
    <w:name w:val="Para"/>
    <w:basedOn w:val="ListParagraph"/>
    <w:rsid w:val="00742E79"/>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742E79"/>
    <w:pPr>
      <w:tabs>
        <w:tab w:val="left" w:pos="850"/>
      </w:tabs>
      <w:ind w:left="850" w:hanging="850"/>
    </w:pPr>
  </w:style>
  <w:style w:type="paragraph" w:customStyle="1" w:styleId="Rnormal">
    <w:name w:val="Rnormal"/>
    <w:basedOn w:val="NumPar1"/>
    <w:rsid w:val="00742E79"/>
    <w:pPr>
      <w:tabs>
        <w:tab w:val="left" w:pos="850"/>
      </w:tabs>
      <w:ind w:left="850" w:hanging="850"/>
    </w:pPr>
  </w:style>
  <w:style w:type="paragraph" w:customStyle="1" w:styleId="Br">
    <w:name w:val="Br"/>
    <w:basedOn w:val="Titrearticle"/>
    <w:rsid w:val="00742E79"/>
    <w:rPr>
      <w:b/>
      <w:i w:val="0"/>
    </w:rPr>
  </w:style>
  <w:style w:type="paragraph" w:customStyle="1" w:styleId="Numpar">
    <w:name w:val="Num par"/>
    <w:basedOn w:val="Normal"/>
    <w:rsid w:val="00742E79"/>
    <w:pPr>
      <w:autoSpaceDE w:val="0"/>
      <w:autoSpaceDN w:val="0"/>
      <w:adjustRightInd w:val="0"/>
      <w:jc w:val="both"/>
    </w:pPr>
    <w:rPr>
      <w:rFonts w:eastAsiaTheme="minorEastAsia"/>
      <w:szCs w:val="22"/>
    </w:rPr>
  </w:style>
  <w:style w:type="paragraph" w:customStyle="1" w:styleId="NumPar10">
    <w:name w:val="NumPar1"/>
    <w:basedOn w:val="Normal"/>
    <w:rsid w:val="00742E79"/>
    <w:pPr>
      <w:autoSpaceDE w:val="0"/>
      <w:autoSpaceDN w:val="0"/>
      <w:adjustRightInd w:val="0"/>
      <w:spacing w:before="120" w:after="120"/>
      <w:jc w:val="both"/>
    </w:pPr>
    <w:rPr>
      <w:rFonts w:eastAsiaTheme="minorEastAsia"/>
      <w:szCs w:val="22"/>
    </w:rPr>
  </w:style>
  <w:style w:type="paragraph" w:customStyle="1" w:styleId="Titrearttcle">
    <w:name w:val="Titre arttcle"/>
    <w:basedOn w:val="Normal"/>
    <w:rsid w:val="00742E79"/>
    <w:pPr>
      <w:autoSpaceDE w:val="0"/>
      <w:autoSpaceDN w:val="0"/>
      <w:adjustRightInd w:val="0"/>
      <w:spacing w:after="200" w:line="276" w:lineRule="auto"/>
    </w:pPr>
    <w:rPr>
      <w:rFonts w:ascii="Calibri" w:eastAsiaTheme="minorEastAsia" w:hAnsi="Calibri" w:cs="Wingdings"/>
      <w:color w:val="000000"/>
      <w:sz w:val="22"/>
      <w:szCs w:val="22"/>
    </w:rPr>
  </w:style>
  <w:style w:type="character" w:styleId="FollowedHyperlink">
    <w:name w:val="FollowedHyperlink"/>
    <w:basedOn w:val="DefaultParagraphFont"/>
    <w:uiPriority w:val="99"/>
    <w:rsid w:val="00742E79"/>
    <w:rPr>
      <w:color w:val="800080"/>
      <w:u w:val="single"/>
    </w:rPr>
  </w:style>
  <w:style w:type="paragraph" w:customStyle="1" w:styleId="ListDash">
    <w:name w:val="List Dash"/>
    <w:basedOn w:val="Normal"/>
    <w:rsid w:val="00742E79"/>
    <w:pPr>
      <w:tabs>
        <w:tab w:val="left" w:pos="283"/>
        <w:tab w:val="num" w:pos="2835"/>
      </w:tabs>
      <w:autoSpaceDE w:val="0"/>
      <w:autoSpaceDN w:val="0"/>
      <w:adjustRightInd w:val="0"/>
      <w:spacing w:before="120" w:after="120"/>
      <w:ind w:left="283" w:hanging="283"/>
      <w:jc w:val="both"/>
    </w:pPr>
    <w:rPr>
      <w:rFonts w:eastAsiaTheme="minorEastAsia"/>
      <w:szCs w:val="22"/>
    </w:rPr>
  </w:style>
  <w:style w:type="paragraph" w:customStyle="1" w:styleId="Sous-titreobjetPagedecouverture">
    <w:name w:val="Sous-titre objet (Page de couverture)"/>
    <w:basedOn w:val="Sous-titreobjet"/>
    <w:rsid w:val="00742E79"/>
    <w:rPr>
      <w:szCs w:val="22"/>
    </w:rPr>
  </w:style>
  <w:style w:type="paragraph" w:customStyle="1" w:styleId="ManualHeading2g1">
    <w:name w:val="Manual Heading 2g 1"/>
    <w:basedOn w:val="ManualHeading1"/>
    <w:rsid w:val="00742E79"/>
    <w:rPr>
      <w:noProof/>
    </w:rPr>
  </w:style>
  <w:style w:type="paragraph" w:styleId="TOC4">
    <w:name w:val="toc 4"/>
    <w:basedOn w:val="Normal"/>
    <w:next w:val="Normal"/>
    <w:uiPriority w:val="39"/>
    <w:rsid w:val="00742E79"/>
    <w:pPr>
      <w:tabs>
        <w:tab w:val="right" w:leader="dot" w:pos="9071"/>
      </w:tabs>
      <w:autoSpaceDE w:val="0"/>
      <w:autoSpaceDN w:val="0"/>
      <w:adjustRightInd w:val="0"/>
      <w:spacing w:before="60" w:after="120"/>
      <w:ind w:left="850" w:hanging="850"/>
    </w:pPr>
    <w:rPr>
      <w:rFonts w:eastAsiaTheme="minorEastAsia"/>
      <w:szCs w:val="22"/>
    </w:rPr>
  </w:style>
  <w:style w:type="paragraph" w:styleId="TOC5">
    <w:name w:val="toc 5"/>
    <w:basedOn w:val="Normal"/>
    <w:next w:val="Normal"/>
    <w:uiPriority w:val="39"/>
    <w:rsid w:val="00742E79"/>
    <w:pPr>
      <w:tabs>
        <w:tab w:val="right" w:leader="dot" w:pos="9071"/>
      </w:tabs>
      <w:autoSpaceDE w:val="0"/>
      <w:autoSpaceDN w:val="0"/>
      <w:adjustRightInd w:val="0"/>
      <w:spacing w:before="300" w:after="120"/>
    </w:pPr>
    <w:rPr>
      <w:rFonts w:eastAsiaTheme="minorEastAsia"/>
      <w:szCs w:val="22"/>
    </w:rPr>
  </w:style>
  <w:style w:type="paragraph" w:styleId="TOC6">
    <w:name w:val="toc 6"/>
    <w:basedOn w:val="Normal"/>
    <w:next w:val="Normal"/>
    <w:uiPriority w:val="39"/>
    <w:rsid w:val="00742E79"/>
    <w:pPr>
      <w:tabs>
        <w:tab w:val="right" w:leader="dot" w:pos="9071"/>
      </w:tabs>
      <w:autoSpaceDE w:val="0"/>
      <w:autoSpaceDN w:val="0"/>
      <w:adjustRightInd w:val="0"/>
      <w:spacing w:before="240" w:after="120"/>
    </w:pPr>
    <w:rPr>
      <w:rFonts w:eastAsiaTheme="minorEastAsia"/>
      <w:szCs w:val="22"/>
    </w:rPr>
  </w:style>
  <w:style w:type="paragraph" w:styleId="TOC7">
    <w:name w:val="toc 7"/>
    <w:basedOn w:val="Normal"/>
    <w:next w:val="Normal"/>
    <w:uiPriority w:val="39"/>
    <w:rsid w:val="00742E79"/>
    <w:pPr>
      <w:tabs>
        <w:tab w:val="right" w:leader="dot" w:pos="9071"/>
      </w:tabs>
      <w:autoSpaceDE w:val="0"/>
      <w:autoSpaceDN w:val="0"/>
      <w:adjustRightInd w:val="0"/>
      <w:spacing w:before="180" w:after="120"/>
    </w:pPr>
    <w:rPr>
      <w:rFonts w:eastAsiaTheme="minorEastAsia"/>
      <w:szCs w:val="22"/>
    </w:rPr>
  </w:style>
  <w:style w:type="paragraph" w:styleId="TOC8">
    <w:name w:val="toc 8"/>
    <w:basedOn w:val="Normal"/>
    <w:next w:val="Normal"/>
    <w:uiPriority w:val="39"/>
    <w:rsid w:val="00742E79"/>
    <w:pPr>
      <w:tabs>
        <w:tab w:val="right" w:leader="dot" w:pos="9071"/>
      </w:tabs>
      <w:autoSpaceDE w:val="0"/>
      <w:autoSpaceDN w:val="0"/>
      <w:adjustRightInd w:val="0"/>
      <w:spacing w:before="120" w:after="120"/>
    </w:pPr>
    <w:rPr>
      <w:rFonts w:eastAsiaTheme="minorEastAsia"/>
      <w:szCs w:val="22"/>
    </w:rPr>
  </w:style>
  <w:style w:type="paragraph" w:styleId="TOC9">
    <w:name w:val="toc 9"/>
    <w:basedOn w:val="Normal"/>
    <w:next w:val="Normal"/>
    <w:uiPriority w:val="39"/>
    <w:rsid w:val="00742E79"/>
    <w:pPr>
      <w:tabs>
        <w:tab w:val="right" w:leader="dot" w:pos="9071"/>
      </w:tabs>
      <w:autoSpaceDE w:val="0"/>
      <w:autoSpaceDN w:val="0"/>
      <w:adjustRightInd w:val="0"/>
      <w:spacing w:before="120" w:after="120"/>
      <w:jc w:val="both"/>
    </w:pPr>
    <w:rPr>
      <w:rFonts w:eastAsiaTheme="minorEastAsia"/>
      <w:szCs w:val="22"/>
    </w:rPr>
  </w:style>
  <w:style w:type="paragraph" w:customStyle="1" w:styleId="Lignefinal">
    <w:name w:val="Ligne final"/>
    <w:basedOn w:val="Normal"/>
    <w:next w:val="Normal"/>
    <w:rsid w:val="00742E79"/>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742E79"/>
    <w:pPr>
      <w:widowControl/>
      <w:spacing w:before="120" w:after="120" w:line="360" w:lineRule="auto"/>
    </w:pPr>
    <w:rPr>
      <w:rFonts w:eastAsiaTheme="minorHAnsi"/>
      <w:szCs w:val="22"/>
      <w:lang w:eastAsia="en-US"/>
    </w:rPr>
  </w:style>
  <w:style w:type="paragraph" w:customStyle="1" w:styleId="pj">
    <w:name w:val="p.j."/>
    <w:basedOn w:val="Normal"/>
    <w:rsid w:val="00742E79"/>
    <w:pPr>
      <w:autoSpaceDE w:val="0"/>
      <w:autoSpaceDN w:val="0"/>
      <w:adjustRightInd w:val="0"/>
      <w:spacing w:before="1200" w:after="120"/>
      <w:ind w:left="1440" w:hanging="1440"/>
    </w:pPr>
    <w:rPr>
      <w:rFonts w:eastAsiaTheme="minorEastAsia"/>
      <w:szCs w:val="22"/>
    </w:rPr>
  </w:style>
  <w:style w:type="character" w:customStyle="1" w:styleId="pjChar">
    <w:name w:val="p.j. Char"/>
    <w:basedOn w:val="TechnicalBlockChar"/>
    <w:rsid w:val="00742E79"/>
    <w:rPr>
      <w:rFonts w:ascii="Times New Roman" w:hAnsi="Times New Roman" w:cs="Times New Roman"/>
      <w:sz w:val="24"/>
      <w:lang w:val="sk-SK"/>
    </w:rPr>
  </w:style>
  <w:style w:type="paragraph" w:customStyle="1" w:styleId="nbbordered">
    <w:name w:val="nb bordered"/>
    <w:basedOn w:val="Normal"/>
    <w:rsid w:val="00742E7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rFonts w:eastAsiaTheme="minorEastAsia"/>
      <w:b/>
      <w:szCs w:val="22"/>
    </w:rPr>
  </w:style>
  <w:style w:type="character" w:customStyle="1" w:styleId="nbborderedChar">
    <w:name w:val="nb bordered Char"/>
    <w:basedOn w:val="TechnicalBlockChar"/>
    <w:rsid w:val="00742E79"/>
    <w:rPr>
      <w:rFonts w:ascii="Times New Roman" w:hAnsi="Times New Roman" w:cs="Times New Roman"/>
      <w:b/>
      <w:sz w:val="24"/>
      <w:lang w:val="sk-SK"/>
    </w:rPr>
  </w:style>
  <w:style w:type="character" w:customStyle="1" w:styleId="HeaderCouncilChar">
    <w:name w:val="Header Council Char"/>
    <w:basedOn w:val="DefaultParagraphFont"/>
    <w:rsid w:val="00742E79"/>
    <w:rPr>
      <w:rFonts w:ascii="Times New Roman" w:hAnsi="Times New Roman" w:cs="Times New Roman"/>
      <w:sz w:val="2"/>
      <w:lang w:val="sk-SK"/>
    </w:rPr>
  </w:style>
  <w:style w:type="character" w:customStyle="1" w:styleId="FooterCouncilChar">
    <w:name w:val="Footer Council Char"/>
    <w:basedOn w:val="DefaultParagraphFont"/>
    <w:rsid w:val="00742E79"/>
    <w:rPr>
      <w:rFonts w:ascii="Times New Roman" w:hAnsi="Times New Roman" w:cs="Times New Roman"/>
      <w:sz w:val="2"/>
      <w:lang w:val="sk-SK"/>
    </w:rPr>
  </w:style>
  <w:style w:type="paragraph" w:customStyle="1" w:styleId="DeltaViewTableHeading">
    <w:name w:val="DeltaView Table Heading"/>
    <w:basedOn w:val="Normal"/>
    <w:uiPriority w:val="99"/>
    <w:rsid w:val="00742E79"/>
    <w:pPr>
      <w:widowControl/>
      <w:autoSpaceDE w:val="0"/>
      <w:autoSpaceDN w:val="0"/>
      <w:adjustRightInd w:val="0"/>
      <w:spacing w:after="120"/>
    </w:pPr>
    <w:rPr>
      <w:rFonts w:ascii="Arial" w:eastAsiaTheme="minorEastAsia" w:hAnsi="Arial" w:cs="Calibri"/>
      <w:b/>
      <w:szCs w:val="24"/>
    </w:rPr>
  </w:style>
  <w:style w:type="paragraph" w:customStyle="1" w:styleId="DeltaViewTableBody">
    <w:name w:val="DeltaView Table Body"/>
    <w:basedOn w:val="Normal"/>
    <w:uiPriority w:val="99"/>
    <w:rsid w:val="00742E79"/>
    <w:pPr>
      <w:widowControl/>
      <w:autoSpaceDE w:val="0"/>
      <w:autoSpaceDN w:val="0"/>
      <w:adjustRightInd w:val="0"/>
    </w:pPr>
    <w:rPr>
      <w:rFonts w:ascii="Arial" w:eastAsiaTheme="minorEastAsia" w:hAnsi="Arial" w:cs="Calibri"/>
      <w:szCs w:val="24"/>
    </w:rPr>
  </w:style>
  <w:style w:type="paragraph" w:customStyle="1" w:styleId="DeltaViewAnnounce">
    <w:name w:val="DeltaView Announce"/>
    <w:uiPriority w:val="99"/>
    <w:rsid w:val="00742E79"/>
    <w:pPr>
      <w:autoSpaceDE w:val="0"/>
      <w:autoSpaceDN w:val="0"/>
      <w:adjustRightInd w:val="0"/>
      <w:spacing w:before="100" w:beforeAutospacing="1" w:after="100" w:afterAutospacing="1"/>
    </w:pPr>
    <w:rPr>
      <w:rFonts w:ascii="Arial" w:eastAsiaTheme="minorEastAsia" w:hAnsi="Arial" w:cs="Calibri"/>
      <w:sz w:val="24"/>
      <w:szCs w:val="24"/>
      <w:lang w:val="sk-SK"/>
    </w:rPr>
  </w:style>
  <w:style w:type="paragraph" w:styleId="BodyText">
    <w:name w:val="Body Text"/>
    <w:basedOn w:val="Normal"/>
    <w:link w:val="BodyTextChar"/>
    <w:uiPriority w:val="99"/>
    <w:rsid w:val="00742E79"/>
    <w:pPr>
      <w:widowControl/>
      <w:autoSpaceDE w:val="0"/>
      <w:autoSpaceDN w:val="0"/>
      <w:adjustRightInd w:val="0"/>
    </w:pPr>
    <w:rPr>
      <w:rFonts w:ascii="Calibri" w:eastAsiaTheme="minorEastAsia" w:hAnsi="Calibri" w:cs="Calibri"/>
      <w:sz w:val="18"/>
      <w:szCs w:val="24"/>
    </w:rPr>
  </w:style>
  <w:style w:type="character" w:customStyle="1" w:styleId="BodyTextChar">
    <w:name w:val="Body Text Char"/>
    <w:basedOn w:val="DefaultParagraphFont"/>
    <w:link w:val="BodyText"/>
    <w:uiPriority w:val="99"/>
    <w:rsid w:val="00742E79"/>
    <w:rPr>
      <w:rFonts w:ascii="Calibri" w:eastAsiaTheme="minorEastAsia" w:hAnsi="Calibri" w:cs="Calibri"/>
      <w:sz w:val="18"/>
      <w:szCs w:val="24"/>
      <w:lang w:val="sk-SK"/>
    </w:rPr>
  </w:style>
  <w:style w:type="character" w:customStyle="1" w:styleId="DeltaViewInsertion">
    <w:name w:val="DeltaView Insertion"/>
    <w:uiPriority w:val="99"/>
    <w:rsid w:val="00742E79"/>
    <w:rPr>
      <w:b/>
      <w:i/>
      <w:color w:val="000000"/>
    </w:rPr>
  </w:style>
  <w:style w:type="character" w:customStyle="1" w:styleId="DeltaViewDeletion">
    <w:name w:val="DeltaView Deletion"/>
    <w:uiPriority w:val="99"/>
    <w:rsid w:val="00742E79"/>
    <w:rPr>
      <w:strike/>
      <w:color w:val="000000"/>
    </w:rPr>
  </w:style>
  <w:style w:type="character" w:customStyle="1" w:styleId="DeltaViewMoveSource">
    <w:name w:val="DeltaView Move Source"/>
    <w:uiPriority w:val="99"/>
    <w:rsid w:val="00742E79"/>
    <w:rPr>
      <w:strike/>
      <w:color w:val="000000"/>
    </w:rPr>
  </w:style>
  <w:style w:type="character" w:customStyle="1" w:styleId="DeltaViewMoveDestination">
    <w:name w:val="DeltaView Move Destination"/>
    <w:uiPriority w:val="99"/>
    <w:rsid w:val="00742E79"/>
    <w:rPr>
      <w:color w:val="000000"/>
      <w:u w:val="double"/>
    </w:rPr>
  </w:style>
  <w:style w:type="character" w:customStyle="1" w:styleId="DeltaViewChangeNumber">
    <w:name w:val="DeltaView Change Number"/>
    <w:uiPriority w:val="99"/>
    <w:rsid w:val="00742E79"/>
    <w:rPr>
      <w:color w:val="000000"/>
      <w:vertAlign w:val="superscript"/>
    </w:rPr>
  </w:style>
  <w:style w:type="character" w:customStyle="1" w:styleId="DeltaViewDelimiter">
    <w:name w:val="DeltaView Delimiter"/>
    <w:uiPriority w:val="99"/>
    <w:rsid w:val="00742E79"/>
  </w:style>
  <w:style w:type="paragraph" w:styleId="DocumentMap">
    <w:name w:val="Document Map"/>
    <w:basedOn w:val="Normal"/>
    <w:next w:val="NormalCentered"/>
    <w:link w:val="DocumentMapChar"/>
    <w:uiPriority w:val="99"/>
    <w:rsid w:val="00742E79"/>
    <w:pPr>
      <w:widowControl/>
      <w:shd w:val="clear" w:color="auto" w:fill="000080"/>
      <w:autoSpaceDE w:val="0"/>
      <w:autoSpaceDN w:val="0"/>
      <w:adjustRightInd w:val="0"/>
    </w:pPr>
    <w:rPr>
      <w:rFonts w:ascii="Tahoma" w:eastAsiaTheme="minorEastAsia" w:hAnsi="Tahoma" w:cs="Calibri"/>
      <w:szCs w:val="24"/>
    </w:rPr>
  </w:style>
  <w:style w:type="character" w:customStyle="1" w:styleId="DocumentMapChar">
    <w:name w:val="Document Map Char"/>
    <w:basedOn w:val="DefaultParagraphFont"/>
    <w:link w:val="DocumentMap"/>
    <w:uiPriority w:val="99"/>
    <w:rsid w:val="00742E79"/>
    <w:rPr>
      <w:rFonts w:ascii="Tahoma" w:eastAsiaTheme="minorEastAsia" w:hAnsi="Tahoma" w:cs="Calibri"/>
      <w:sz w:val="24"/>
      <w:szCs w:val="24"/>
      <w:shd w:val="clear" w:color="auto" w:fill="000080"/>
      <w:lang w:val="sk-SK"/>
    </w:rPr>
  </w:style>
  <w:style w:type="character" w:customStyle="1" w:styleId="DeltaViewFormatChange">
    <w:name w:val="DeltaView Format Change"/>
    <w:uiPriority w:val="99"/>
    <w:rsid w:val="00742E79"/>
    <w:rPr>
      <w:color w:val="000000"/>
    </w:rPr>
  </w:style>
  <w:style w:type="character" w:customStyle="1" w:styleId="DeltaViewMovedDeletion">
    <w:name w:val="DeltaView Moved Deletion"/>
    <w:uiPriority w:val="99"/>
    <w:rsid w:val="00742E79"/>
    <w:rPr>
      <w:strike/>
      <w:color w:val="C08080"/>
    </w:rPr>
  </w:style>
  <w:style w:type="character" w:customStyle="1" w:styleId="DeltaViewComment">
    <w:name w:val="DeltaView Comment"/>
    <w:basedOn w:val="DefaultParagraphFont"/>
    <w:uiPriority w:val="99"/>
    <w:rsid w:val="00742E79"/>
    <w:rPr>
      <w:color w:val="000000"/>
    </w:rPr>
  </w:style>
  <w:style w:type="character" w:customStyle="1" w:styleId="DeltaViewStyleChangeText">
    <w:name w:val="DeltaView Style Change Text"/>
    <w:uiPriority w:val="99"/>
    <w:rsid w:val="00742E79"/>
    <w:rPr>
      <w:color w:val="000000"/>
      <w:u w:val="double"/>
    </w:rPr>
  </w:style>
  <w:style w:type="character" w:customStyle="1" w:styleId="DeltaViewStyleChangeLabel">
    <w:name w:val="DeltaView Style Change Label"/>
    <w:uiPriority w:val="99"/>
    <w:rsid w:val="00742E79"/>
    <w:rPr>
      <w:color w:val="000000"/>
    </w:rPr>
  </w:style>
  <w:style w:type="character" w:customStyle="1" w:styleId="DeltaViewInsertedComment">
    <w:name w:val="DeltaView Inserted Comment"/>
    <w:basedOn w:val="DeltaViewComment"/>
    <w:uiPriority w:val="99"/>
    <w:rsid w:val="00742E79"/>
    <w:rPr>
      <w:color w:val="0000FF"/>
      <w:u w:val="double"/>
    </w:rPr>
  </w:style>
  <w:style w:type="character" w:customStyle="1" w:styleId="DeltaViewDeletedComment">
    <w:name w:val="DeltaView Deleted Comment"/>
    <w:basedOn w:val="DeltaViewComment"/>
    <w:uiPriority w:val="99"/>
    <w:rsid w:val="00742E79"/>
    <w:rPr>
      <w:strike/>
      <w:color w:val="FF0000"/>
    </w:rPr>
  </w:style>
  <w:style w:type="paragraph" w:customStyle="1" w:styleId="CharChar">
    <w:name w:val="Char Char"/>
    <w:basedOn w:val="Normal"/>
    <w:rsid w:val="00742E79"/>
    <w:pPr>
      <w:widowControl/>
    </w:pPr>
    <w:rPr>
      <w:szCs w:val="24"/>
      <w:lang w:eastAsia="pl-PL"/>
    </w:rPr>
  </w:style>
  <w:style w:type="character" w:styleId="Emphasis">
    <w:name w:val="Emphasis"/>
    <w:basedOn w:val="DefaultParagraphFont"/>
    <w:uiPriority w:val="20"/>
    <w:qFormat/>
    <w:rsid w:val="00742E79"/>
    <w:rPr>
      <w:i/>
      <w:iCs/>
    </w:rPr>
  </w:style>
  <w:style w:type="paragraph" w:customStyle="1" w:styleId="Normal12a">
    <w:name w:val="Normal12a"/>
    <w:basedOn w:val="Normal"/>
    <w:rsid w:val="00243BDD"/>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6B718-1C20-412C-A047-F568DD432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SOLTYSOVA Zuzana</dc:creator>
  <cp:keywords/>
  <cp:lastModifiedBy>SUCHANOVA Monika</cp:lastModifiedBy>
  <cp:revision>2</cp:revision>
  <cp:lastPrinted>2004-11-19T15:42:00Z</cp:lastPrinted>
  <dcterms:created xsi:type="dcterms:W3CDTF">2022-02-07T11:30:00Z</dcterms:created>
  <dcterms:modified xsi:type="dcterms:W3CDTF">2022-02-07T11:30:00Z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P9_TA(2021)0458_</vt:lpwstr>
  </property>
  <property fmtid="{D5CDD505-2E9C-101B-9397-08002B2CF9AE}" pid="4" name="&lt;Type&gt;">
    <vt:lpwstr>RR</vt:lpwstr>
  </property>
</Properties>
</file>