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1694" w14:paraId="27FC3C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11732D" w14:textId="77777777" w:rsidR="00751A4A" w:rsidRPr="00951694" w:rsidRDefault="000B6B07" w:rsidP="0010095E">
            <w:pPr>
              <w:pStyle w:val="EPName"/>
            </w:pPr>
            <w:r w:rsidRPr="00951694">
              <w:t>European Parliament</w:t>
            </w:r>
          </w:p>
          <w:p w14:paraId="477C5C4D" w14:textId="77777777" w:rsidR="00751A4A" w:rsidRPr="0095169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169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8EDDB21" w14:textId="77777777" w:rsidR="00751A4A" w:rsidRPr="00951694" w:rsidRDefault="00187494" w:rsidP="0010095E">
            <w:pPr>
              <w:pStyle w:val="EPLogo"/>
            </w:pPr>
            <w:r w:rsidRPr="00951694">
              <w:rPr>
                <w:noProof/>
              </w:rPr>
              <w:drawing>
                <wp:inline distT="0" distB="0" distL="0" distR="0" wp14:anchorId="2D68A115" wp14:editId="21F87F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B1BCAE" w14:textId="77777777" w:rsidR="00D058B8" w:rsidRPr="00951694" w:rsidRDefault="00D058B8" w:rsidP="004C5D52">
      <w:pPr>
        <w:pStyle w:val="LineTop"/>
      </w:pPr>
    </w:p>
    <w:p w14:paraId="47A01948" w14:textId="77777777" w:rsidR="00680577" w:rsidRPr="00951694" w:rsidRDefault="000B6B07" w:rsidP="00680577">
      <w:pPr>
        <w:pStyle w:val="EPBodyTA1"/>
        <w:rPr>
          <w:lang w:val="fr-FR"/>
        </w:rPr>
      </w:pPr>
      <w:r w:rsidRPr="00951694">
        <w:rPr>
          <w:lang w:val="fr-FR"/>
        </w:rPr>
        <w:t>TEXTS ADOPTED</w:t>
      </w:r>
    </w:p>
    <w:p w14:paraId="63F6B03A" w14:textId="77777777" w:rsidR="00D058B8" w:rsidRPr="00951694" w:rsidRDefault="00D058B8" w:rsidP="00D058B8">
      <w:pPr>
        <w:pStyle w:val="LineBottom"/>
        <w:rPr>
          <w:lang w:val="fr-FR"/>
        </w:rPr>
      </w:pPr>
    </w:p>
    <w:p w14:paraId="09D38F71" w14:textId="4BC616CB" w:rsidR="000B6B07" w:rsidRPr="00951694" w:rsidRDefault="000B6B07" w:rsidP="000B6B07">
      <w:pPr>
        <w:pStyle w:val="ATHeading1"/>
        <w:rPr>
          <w:lang w:val="fr-FR"/>
        </w:rPr>
      </w:pPr>
      <w:bookmarkStart w:id="0" w:name="TANumber"/>
      <w:r w:rsidRPr="00951694">
        <w:rPr>
          <w:lang w:val="fr-FR"/>
        </w:rPr>
        <w:t>P9_TA(2023)00</w:t>
      </w:r>
      <w:bookmarkEnd w:id="0"/>
      <w:r w:rsidR="007862D7">
        <w:rPr>
          <w:lang w:val="fr-FR"/>
        </w:rPr>
        <w:t>74</w:t>
      </w:r>
    </w:p>
    <w:p w14:paraId="1432AAE2" w14:textId="77777777" w:rsidR="000B6B07" w:rsidRPr="00951694" w:rsidRDefault="000B6B07" w:rsidP="000B6B07">
      <w:pPr>
        <w:pStyle w:val="ATHeading2"/>
        <w:rPr>
          <w:lang w:val="fr-FR"/>
        </w:rPr>
      </w:pPr>
      <w:bookmarkStart w:id="1" w:name="title"/>
      <w:r w:rsidRPr="00951694">
        <w:rPr>
          <w:lang w:val="fr-FR"/>
        </w:rPr>
        <w:t>Law enforcement information exchange</w:t>
      </w:r>
      <w:bookmarkEnd w:id="1"/>
    </w:p>
    <w:p w14:paraId="76D268DB" w14:textId="77777777" w:rsidR="000B6B07" w:rsidRPr="00951694" w:rsidRDefault="000B6B07" w:rsidP="000B6B07">
      <w:pPr>
        <w:rPr>
          <w:i/>
          <w:vanish/>
          <w:lang w:val="fr-FR"/>
        </w:rPr>
      </w:pPr>
      <w:r w:rsidRPr="00951694">
        <w:rPr>
          <w:i/>
        </w:rPr>
        <w:fldChar w:fldCharType="begin"/>
      </w:r>
      <w:r w:rsidRPr="00951694">
        <w:rPr>
          <w:i/>
          <w:lang w:val="fr-FR"/>
        </w:rPr>
        <w:instrText xml:space="preserve"> TC"(</w:instrText>
      </w:r>
      <w:bookmarkStart w:id="2" w:name="DocNumber"/>
      <w:r w:rsidRPr="00951694">
        <w:rPr>
          <w:i/>
          <w:lang w:val="fr-FR"/>
        </w:rPr>
        <w:instrText>A9-0247/2022</w:instrText>
      </w:r>
      <w:bookmarkEnd w:id="2"/>
      <w:r w:rsidRPr="00951694">
        <w:rPr>
          <w:i/>
          <w:lang w:val="fr-FR"/>
        </w:rPr>
        <w:instrText xml:space="preserve"> - Rapporteur: Lena Düpont)"\l3 \n&gt; \* MERGEFORMAT </w:instrText>
      </w:r>
      <w:r w:rsidRPr="00951694">
        <w:rPr>
          <w:i/>
        </w:rPr>
        <w:fldChar w:fldCharType="end"/>
      </w:r>
    </w:p>
    <w:p w14:paraId="010D81B7" w14:textId="77777777" w:rsidR="000B6B07" w:rsidRPr="00951694" w:rsidRDefault="000B6B07" w:rsidP="000B6B07">
      <w:pPr>
        <w:rPr>
          <w:vanish/>
        </w:rPr>
      </w:pPr>
      <w:bookmarkStart w:id="3" w:name="Commission"/>
      <w:r w:rsidRPr="00951694">
        <w:rPr>
          <w:vanish/>
        </w:rPr>
        <w:t>Committee on Civil Liberties, Justice and Home Affairs</w:t>
      </w:r>
      <w:bookmarkEnd w:id="3"/>
    </w:p>
    <w:p w14:paraId="7E35E92C" w14:textId="77777777" w:rsidR="000B6B07" w:rsidRPr="00951694" w:rsidRDefault="000B6B07" w:rsidP="000B6B07">
      <w:pPr>
        <w:rPr>
          <w:vanish/>
        </w:rPr>
      </w:pPr>
      <w:bookmarkStart w:id="4" w:name="PE"/>
      <w:r w:rsidRPr="00951694">
        <w:rPr>
          <w:vanish/>
        </w:rPr>
        <w:t>PE732.767</w:t>
      </w:r>
      <w:bookmarkEnd w:id="4"/>
    </w:p>
    <w:p w14:paraId="753F36D1" w14:textId="0E74AAF6" w:rsidR="000B6B07" w:rsidRPr="00951694" w:rsidRDefault="000B6B07" w:rsidP="007C308E">
      <w:pPr>
        <w:pStyle w:val="ATHeading3"/>
      </w:pPr>
      <w:bookmarkStart w:id="5" w:name="Sujet"/>
      <w:r w:rsidRPr="00951694">
        <w:t xml:space="preserve">European Parliament legislative resolution of </w:t>
      </w:r>
      <w:r w:rsidR="00A532CF" w:rsidRPr="00951694">
        <w:t>15</w:t>
      </w:r>
      <w:r w:rsidR="00F56CFC" w:rsidRPr="00951694">
        <w:t> </w:t>
      </w:r>
      <w:r w:rsidRPr="00951694">
        <w:t>March 2023 on the proposal for a directive of the European Parliament and of the Council on Information exchange between law enforcement authorities of Member States, repealing Council Framework Decision 2006/960/JHA</w:t>
      </w:r>
      <w:bookmarkEnd w:id="5"/>
      <w:r w:rsidRPr="00951694">
        <w:t xml:space="preserve"> </w:t>
      </w:r>
      <w:bookmarkStart w:id="6" w:name="References"/>
      <w:r w:rsidRPr="00951694">
        <w:t>(COM(2021)0782 – C9-0457/2021 – 2021/0411(COD))</w:t>
      </w:r>
      <w:bookmarkEnd w:id="6"/>
    </w:p>
    <w:p w14:paraId="1526E2A5" w14:textId="77777777" w:rsidR="0085095C" w:rsidRPr="00951694" w:rsidRDefault="0085095C" w:rsidP="007C308E">
      <w:pPr>
        <w:pStyle w:val="NormalBold"/>
        <w:spacing w:before="240"/>
      </w:pPr>
      <w:bookmarkStart w:id="7" w:name="TextBodyBegin"/>
      <w:bookmarkEnd w:id="7"/>
      <w:r w:rsidRPr="00951694">
        <w:t>(Ordinary legislative procedure: first reading)</w:t>
      </w:r>
    </w:p>
    <w:p w14:paraId="0FD18B04" w14:textId="77777777" w:rsidR="0085095C" w:rsidRPr="00951694" w:rsidRDefault="0085095C" w:rsidP="0085095C">
      <w:pPr>
        <w:pStyle w:val="EPComma"/>
      </w:pPr>
      <w:r w:rsidRPr="00951694">
        <w:rPr>
          <w:i/>
        </w:rPr>
        <w:t>The European Parliament</w:t>
      </w:r>
      <w:r w:rsidRPr="00951694">
        <w:t>,</w:t>
      </w:r>
    </w:p>
    <w:p w14:paraId="74CEDF55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  <w:t>having regard to the Commission proposal to Parliament and the Council (COM(2021)0782),</w:t>
      </w:r>
    </w:p>
    <w:p w14:paraId="3F5AB9A3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  <w:t>having regard to Article 294(2) and Article 87(2) of the Treaty on the Functioning of the European Union, pursuant to which the Commission submitted the proposal to Parliament (C9</w:t>
      </w:r>
      <w:r w:rsidRPr="00951694">
        <w:noBreakHyphen/>
        <w:t>0457/2021),</w:t>
      </w:r>
    </w:p>
    <w:p w14:paraId="16908280" w14:textId="26E4E092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  <w:t>having regard to Article 294(3) of the Treaty on the Functioning of the European Union,</w:t>
      </w:r>
    </w:p>
    <w:p w14:paraId="3587FB42" w14:textId="559ED52F" w:rsidR="00FA243E" w:rsidRPr="00951694" w:rsidRDefault="00FA243E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</w:r>
      <w:r w:rsidRPr="00951694">
        <w:rPr>
          <w:szCs w:val="24"/>
        </w:rPr>
        <w:t>having regard to the provisional agreement approved by the committee responsible under Rule 74(4) of its Rules of Procedure and the undertaking given by the Council representative by letter of 7 December 2022 to approve Parliament’s position, in accordance with Article 294(4) of the Treaty on the Functioning of the European Union</w:t>
      </w:r>
      <w:r w:rsidR="001C2619">
        <w:rPr>
          <w:szCs w:val="24"/>
        </w:rPr>
        <w:t>,</w:t>
      </w:r>
    </w:p>
    <w:p w14:paraId="40EB2BA3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  <w:t>having regard to Rule 59 of its Rules of Procedure,</w:t>
      </w:r>
    </w:p>
    <w:p w14:paraId="18F5DC77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</w:r>
      <w:r w:rsidRPr="00951694">
        <w:rPr>
          <w:snapToGrid w:val="0"/>
          <w:szCs w:val="24"/>
        </w:rPr>
        <w:t>having regard to the opinion of the Committee on Budgetary Control,</w:t>
      </w:r>
    </w:p>
    <w:p w14:paraId="2B178950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–</w:t>
      </w:r>
      <w:r w:rsidRPr="00951694">
        <w:tab/>
        <w:t>having regard to the report of the Committee on Civil Liberties, Justice and Home Affairs (A9-0247/2022),</w:t>
      </w:r>
    </w:p>
    <w:p w14:paraId="40FB91DD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1.</w:t>
      </w:r>
      <w:r w:rsidRPr="00951694">
        <w:tab/>
        <w:t>Adopts its position at first reading hereinafter set out;</w:t>
      </w:r>
    </w:p>
    <w:p w14:paraId="0E178FEC" w14:textId="77777777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2.</w:t>
      </w:r>
      <w:r w:rsidRPr="00951694">
        <w:tab/>
        <w:t>Calls on the Commission to refer the matter to Parliament again if it replaces, substantially amends or intends to substantially amend its proposal;</w:t>
      </w:r>
    </w:p>
    <w:p w14:paraId="38F912E6" w14:textId="3FD5179D" w:rsidR="0085095C" w:rsidRPr="00951694" w:rsidRDefault="0085095C" w:rsidP="007C308E">
      <w:pPr>
        <w:pStyle w:val="NormalHanging12a"/>
        <w:widowControl/>
        <w:ind w:left="357" w:hanging="357"/>
      </w:pPr>
      <w:r w:rsidRPr="00951694">
        <w:t>3.</w:t>
      </w:r>
      <w:r w:rsidRPr="00951694">
        <w:tab/>
        <w:t>Instructs its President to forward its position to the Council, the Commissi</w:t>
      </w:r>
      <w:r w:rsidR="0099500B" w:rsidRPr="00951694">
        <w:t>on and the national Parliaments.</w:t>
      </w:r>
    </w:p>
    <w:p w14:paraId="4656C3F1" w14:textId="77777777" w:rsidR="0085095C" w:rsidRPr="00951694" w:rsidRDefault="0085095C" w:rsidP="0085095C">
      <w:r w:rsidRPr="00951694">
        <w:br w:type="page"/>
      </w:r>
    </w:p>
    <w:p w14:paraId="4D141513" w14:textId="71BB09FF" w:rsidR="00707581" w:rsidRPr="00951694" w:rsidRDefault="00707581" w:rsidP="0070758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51694">
        <w:rPr>
          <w:b/>
          <w:bCs/>
          <w:color w:val="000000"/>
        </w:rPr>
        <w:lastRenderedPageBreak/>
        <w:t>P9_TC1-COD(2021)0411</w:t>
      </w:r>
    </w:p>
    <w:p w14:paraId="16796880" w14:textId="697316DB" w:rsidR="00707581" w:rsidRDefault="00707581" w:rsidP="00707581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951694">
        <w:rPr>
          <w:b/>
          <w:bCs/>
        </w:rPr>
        <w:t xml:space="preserve">Position of the European Parliament adopted at first reading on </w:t>
      </w:r>
      <w:r w:rsidR="00A532CF" w:rsidRPr="00951694">
        <w:rPr>
          <w:b/>
          <w:bCs/>
        </w:rPr>
        <w:t>15</w:t>
      </w:r>
      <w:r w:rsidR="00F56CFC" w:rsidRPr="00951694">
        <w:rPr>
          <w:b/>
          <w:bCs/>
        </w:rPr>
        <w:t> </w:t>
      </w:r>
      <w:r w:rsidRPr="00951694">
        <w:rPr>
          <w:b/>
          <w:bCs/>
        </w:rPr>
        <w:t>March 202</w:t>
      </w:r>
      <w:r w:rsidRPr="00951694">
        <w:rPr>
          <w:b/>
          <w:bCs/>
          <w:lang w:val="ga-IE"/>
        </w:rPr>
        <w:t>3</w:t>
      </w:r>
      <w:r w:rsidRPr="00951694">
        <w:rPr>
          <w:b/>
          <w:bCs/>
        </w:rPr>
        <w:t xml:space="preserve"> with a view to the adoption of Directive (EU) 202</w:t>
      </w:r>
      <w:r w:rsidRPr="00951694">
        <w:rPr>
          <w:b/>
          <w:bCs/>
          <w:lang w:val="ga-IE"/>
        </w:rPr>
        <w:t>3</w:t>
      </w:r>
      <w:r w:rsidRPr="00951694">
        <w:rPr>
          <w:b/>
          <w:bCs/>
        </w:rPr>
        <w:t xml:space="preserve">/… of the European Parliament and of the Council </w:t>
      </w:r>
      <w:bookmarkStart w:id="8" w:name="_DV_M1"/>
      <w:bookmarkStart w:id="9" w:name="_DV_M2"/>
      <w:bookmarkEnd w:id="8"/>
      <w:bookmarkEnd w:id="9"/>
      <w:r w:rsidRPr="00951694">
        <w:rPr>
          <w:b/>
          <w:bCs/>
        </w:rPr>
        <w:t>on the exchange of information between the law enforcement authorities of Member States and repealing Council Framework Decision 2006/960/JHA</w:t>
      </w:r>
      <w:bookmarkStart w:id="10" w:name="_GoBack"/>
      <w:bookmarkEnd w:id="10"/>
    </w:p>
    <w:p w14:paraId="3DE03DCE" w14:textId="77777777" w:rsidR="00B670A1" w:rsidRPr="00B82D9F" w:rsidRDefault="00B670A1" w:rsidP="00B670A1">
      <w:pPr>
        <w:rPr>
          <w:i/>
        </w:rPr>
      </w:pPr>
      <w:r w:rsidRPr="00B82D9F">
        <w:rPr>
          <w:i/>
        </w:rPr>
        <w:t xml:space="preserve">(As an </w:t>
      </w:r>
      <w:r w:rsidRPr="00B670A1">
        <w:rPr>
          <w:i/>
        </w:rPr>
        <w:t xml:space="preserve">agreement was reached between Parliament and Council, Parliament's position corresponds to the final </w:t>
      </w:r>
      <w:r w:rsidRPr="00B670A1">
        <w:rPr>
          <w:i/>
          <w:color w:val="000000" w:themeColor="text1"/>
        </w:rPr>
        <w:t xml:space="preserve">legislative act, Directive (EU) </w:t>
      </w:r>
      <w:r w:rsidRPr="00B670A1">
        <w:rPr>
          <w:i/>
        </w:rPr>
        <w:t>2023/977.)</w:t>
      </w:r>
    </w:p>
    <w:p w14:paraId="7F40B8AE" w14:textId="77777777" w:rsidR="00B670A1" w:rsidRPr="00951694" w:rsidRDefault="00B670A1" w:rsidP="00707581">
      <w:pPr>
        <w:autoSpaceDE w:val="0"/>
        <w:autoSpaceDN w:val="0"/>
        <w:adjustRightInd w:val="0"/>
        <w:spacing w:before="120" w:after="120"/>
        <w:rPr>
          <w:b/>
          <w:bCs/>
        </w:rPr>
      </w:pPr>
    </w:p>
    <w:sectPr w:rsidR="00B670A1" w:rsidRPr="00951694" w:rsidSect="00626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456BB" w14:textId="77777777" w:rsidR="000B6B07" w:rsidRPr="00626CC2" w:rsidRDefault="000B6B07">
      <w:r w:rsidRPr="00626CC2">
        <w:separator/>
      </w:r>
    </w:p>
  </w:endnote>
  <w:endnote w:type="continuationSeparator" w:id="0">
    <w:p w14:paraId="269797AD" w14:textId="77777777" w:rsidR="000B6B07" w:rsidRPr="00626CC2" w:rsidRDefault="000B6B07">
      <w:r w:rsidRPr="00626C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FD515" w14:textId="77777777" w:rsidR="00064002" w:rsidRPr="00626C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96F04" w14:textId="77777777" w:rsidR="00064002" w:rsidRPr="00626C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12D85" w14:textId="77777777" w:rsidR="00064002" w:rsidRPr="00626C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EE970" w14:textId="77777777" w:rsidR="000B6B07" w:rsidRPr="00626CC2" w:rsidRDefault="000B6B07">
      <w:r w:rsidRPr="00626CC2">
        <w:separator/>
      </w:r>
    </w:p>
  </w:footnote>
  <w:footnote w:type="continuationSeparator" w:id="0">
    <w:p w14:paraId="2CEC0223" w14:textId="77777777" w:rsidR="000B6B07" w:rsidRPr="00626CC2" w:rsidRDefault="000B6B07">
      <w:r w:rsidRPr="00626C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93CB5" w14:textId="77777777" w:rsidR="00064002" w:rsidRPr="00626C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F6A18" w14:textId="77777777" w:rsidR="00064002" w:rsidRPr="00626C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BD1906" w14:textId="77777777" w:rsidR="00064002" w:rsidRPr="00626C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BFB40F5E"/>
    <w:lvl w:ilvl="0">
      <w:start w:val="1"/>
      <w:numFmt w:val="decimal"/>
      <w:pStyle w:val="Point12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1A26412"/>
    <w:multiLevelType w:val="multilevel"/>
    <w:tmpl w:val="866A26E2"/>
    <w:lvl w:ilvl="0">
      <w:start w:val="1"/>
      <w:numFmt w:val="decimal"/>
      <w:pStyle w:val="Pointivx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intivx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Pointivx2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Pointivx3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Pointivx4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A62485E"/>
    <w:multiLevelType w:val="singleLevel"/>
    <w:tmpl w:val="567057D0"/>
    <w:lvl w:ilvl="0">
      <w:start w:val="3"/>
      <w:numFmt w:val="decimal"/>
      <w:pStyle w:val="Dash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pStyle w:val="Bullet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DashEqual4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Point1233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Dash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Dash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Dash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11167E2"/>
    <w:multiLevelType w:val="multilevel"/>
    <w:tmpl w:val="C3843A7A"/>
    <w:lvl w:ilvl="0">
      <w:start w:val="1"/>
      <w:numFmt w:val="decimal"/>
      <w:pStyle w:val="DashEqual3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2"/>
  </w:num>
  <w:num w:numId="6">
    <w:abstractNumId w:val="13"/>
  </w:num>
  <w:num w:numId="7">
    <w:abstractNumId w:val="3"/>
  </w:num>
  <w:num w:numId="8">
    <w:abstractNumId w:val="11"/>
  </w:num>
  <w:num w:numId="9">
    <w:abstractNumId w:val="15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17"/>
  </w:num>
  <w:num w:numId="16">
    <w:abstractNumId w:val="6"/>
  </w:num>
  <w:num w:numId="17">
    <w:abstractNumId w:val="9"/>
  </w:num>
  <w:num w:numId="18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7/2022"/>
    <w:docVar w:name="dvlangue" w:val="EN"/>
    <w:docVar w:name="dvnumam" w:val="159"/>
    <w:docVar w:name="dvpe" w:val="732.767"/>
    <w:docVar w:name="dvrapporteur" w:val="Rapporteur: "/>
    <w:docVar w:name="dvstar" w:val="***I"/>
    <w:docVar w:name="dvtitre" w:val="European Parliament legislative resolution of 14 March 2023 on the proposal for a directive of the European Parliament and of the Council on Information exchange between law enforcement authorities of Member States, repealing Council Framework Decision 2006/960/JHA(COM(2021)0782 – C9-0457/2021 – 2021/0411(COD))"/>
  </w:docVars>
  <w:rsids>
    <w:rsidRoot w:val="000B6B07"/>
    <w:rsid w:val="00002272"/>
    <w:rsid w:val="00064002"/>
    <w:rsid w:val="000677B9"/>
    <w:rsid w:val="00075B85"/>
    <w:rsid w:val="000831BA"/>
    <w:rsid w:val="000A42CC"/>
    <w:rsid w:val="000B6B07"/>
    <w:rsid w:val="000E7DD9"/>
    <w:rsid w:val="0010095E"/>
    <w:rsid w:val="00125B37"/>
    <w:rsid w:val="0016097F"/>
    <w:rsid w:val="00187494"/>
    <w:rsid w:val="001C2619"/>
    <w:rsid w:val="001F32AE"/>
    <w:rsid w:val="002767FF"/>
    <w:rsid w:val="002A657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6A1"/>
    <w:rsid w:val="006037C0"/>
    <w:rsid w:val="00626CC2"/>
    <w:rsid w:val="006631B6"/>
    <w:rsid w:val="00664F7D"/>
    <w:rsid w:val="00680577"/>
    <w:rsid w:val="006F74FA"/>
    <w:rsid w:val="00707581"/>
    <w:rsid w:val="00731ADD"/>
    <w:rsid w:val="00734777"/>
    <w:rsid w:val="00747932"/>
    <w:rsid w:val="00751A4A"/>
    <w:rsid w:val="00756632"/>
    <w:rsid w:val="00762C74"/>
    <w:rsid w:val="007862D7"/>
    <w:rsid w:val="00786EC0"/>
    <w:rsid w:val="007C308E"/>
    <w:rsid w:val="007D1690"/>
    <w:rsid w:val="007E22AD"/>
    <w:rsid w:val="0080142C"/>
    <w:rsid w:val="00805A6F"/>
    <w:rsid w:val="00817416"/>
    <w:rsid w:val="00842779"/>
    <w:rsid w:val="0085095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694"/>
    <w:rsid w:val="00981893"/>
    <w:rsid w:val="0099500B"/>
    <w:rsid w:val="00A1687D"/>
    <w:rsid w:val="00A43E52"/>
    <w:rsid w:val="00A4678D"/>
    <w:rsid w:val="00A532CF"/>
    <w:rsid w:val="00A73AB5"/>
    <w:rsid w:val="00A778C7"/>
    <w:rsid w:val="00A85719"/>
    <w:rsid w:val="00AB441E"/>
    <w:rsid w:val="00AB6293"/>
    <w:rsid w:val="00AC2FB8"/>
    <w:rsid w:val="00AE0928"/>
    <w:rsid w:val="00AF3B82"/>
    <w:rsid w:val="00B12E95"/>
    <w:rsid w:val="00B22876"/>
    <w:rsid w:val="00B558F0"/>
    <w:rsid w:val="00B670A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A92"/>
    <w:rsid w:val="00D56C11"/>
    <w:rsid w:val="00D834A0"/>
    <w:rsid w:val="00D872DF"/>
    <w:rsid w:val="00D91E21"/>
    <w:rsid w:val="00D9506A"/>
    <w:rsid w:val="00DA7FCD"/>
    <w:rsid w:val="00DE146A"/>
    <w:rsid w:val="00E201E0"/>
    <w:rsid w:val="00E365E1"/>
    <w:rsid w:val="00E820A4"/>
    <w:rsid w:val="00EA4FAE"/>
    <w:rsid w:val="00EB006A"/>
    <w:rsid w:val="00EB4772"/>
    <w:rsid w:val="00ED169E"/>
    <w:rsid w:val="00ED4235"/>
    <w:rsid w:val="00EF622A"/>
    <w:rsid w:val="00F04346"/>
    <w:rsid w:val="00F075DC"/>
    <w:rsid w:val="00F149E9"/>
    <w:rsid w:val="00F5134D"/>
    <w:rsid w:val="00F56CFC"/>
    <w:rsid w:val="00F74202"/>
    <w:rsid w:val="00F87713"/>
    <w:rsid w:val="00FA243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CB372F"/>
  <w15:chartTrackingRefBased/>
  <w15:docId w15:val="{4AC0F44C-4051-4EBD-80A7-6D652F99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2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2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2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3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5095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95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95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95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5095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5095C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85095C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85095C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85095C"/>
    <w:rPr>
      <w:rFonts w:ascii="Arial" w:hAnsi="Arial"/>
      <w:b/>
      <w:i/>
      <w:sz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85095C"/>
    <w:pPr>
      <w:widowControl/>
      <w:spacing w:after="240"/>
    </w:pPr>
  </w:style>
  <w:style w:type="paragraph" w:customStyle="1" w:styleId="EPFooter2">
    <w:name w:val="EPFooter2"/>
    <w:basedOn w:val="Normal"/>
    <w:next w:val="Normal"/>
    <w:rsid w:val="0085095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5095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5095C"/>
    <w:pPr>
      <w:spacing w:after="120"/>
    </w:pPr>
  </w:style>
  <w:style w:type="paragraph" w:customStyle="1" w:styleId="PageHeading">
    <w:name w:val="PageHeading"/>
    <w:basedOn w:val="Normal"/>
    <w:rsid w:val="008509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5095C"/>
    <w:rPr>
      <w:b/>
    </w:rPr>
  </w:style>
  <w:style w:type="character" w:customStyle="1" w:styleId="NormalBoldChar">
    <w:name w:val="NormalBold Char"/>
    <w:link w:val="NormalBold"/>
    <w:locked/>
    <w:rsid w:val="0085095C"/>
    <w:rPr>
      <w:b/>
      <w:sz w:val="24"/>
    </w:rPr>
  </w:style>
  <w:style w:type="paragraph" w:customStyle="1" w:styleId="NormalBold12a">
    <w:name w:val="NormalBold12a"/>
    <w:basedOn w:val="Normal"/>
    <w:rsid w:val="0085095C"/>
    <w:pPr>
      <w:spacing w:after="240"/>
    </w:pPr>
    <w:rPr>
      <w:b/>
    </w:rPr>
  </w:style>
  <w:style w:type="paragraph" w:customStyle="1" w:styleId="AmJustText">
    <w:name w:val="AmJustText"/>
    <w:basedOn w:val="Normal"/>
    <w:rsid w:val="0085095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5095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5095C"/>
    <w:pPr>
      <w:spacing w:after="480"/>
      <w:ind w:left="1417"/>
    </w:pPr>
  </w:style>
  <w:style w:type="paragraph" w:customStyle="1" w:styleId="CoverNormal">
    <w:name w:val="CoverNormal"/>
    <w:basedOn w:val="Normal"/>
    <w:rsid w:val="0085095C"/>
    <w:pPr>
      <w:ind w:left="1418"/>
    </w:pPr>
  </w:style>
  <w:style w:type="paragraph" w:customStyle="1" w:styleId="AmCrossRef">
    <w:name w:val="AmCrossRef"/>
    <w:basedOn w:val="Normal"/>
    <w:rsid w:val="0085095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5095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5095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5095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5095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5095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509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5C"/>
    <w:rPr>
      <w:sz w:val="24"/>
    </w:rPr>
  </w:style>
  <w:style w:type="paragraph" w:customStyle="1" w:styleId="AmOrLang">
    <w:name w:val="AmOrLang"/>
    <w:basedOn w:val="Normal"/>
    <w:rsid w:val="0085095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5095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509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5095C"/>
    <w:pPr>
      <w:spacing w:before="240"/>
    </w:pPr>
    <w:rPr>
      <w:b/>
    </w:rPr>
  </w:style>
  <w:style w:type="paragraph" w:customStyle="1" w:styleId="EPBody">
    <w:name w:val="EPBody"/>
    <w:basedOn w:val="Normal"/>
    <w:rsid w:val="0085095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5095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5095C"/>
    <w:pPr>
      <w:spacing w:before="480" w:after="240"/>
    </w:pPr>
  </w:style>
  <w:style w:type="paragraph" w:customStyle="1" w:styleId="Lgendesigne">
    <w:name w:val="Légende signe"/>
    <w:basedOn w:val="Normal"/>
    <w:rsid w:val="0085095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5095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5095C"/>
    <w:rPr>
      <w:sz w:val="18"/>
    </w:rPr>
  </w:style>
  <w:style w:type="character" w:styleId="Emphasis">
    <w:name w:val="Emphasis"/>
    <w:basedOn w:val="DefaultParagraphFont"/>
    <w:uiPriority w:val="20"/>
    <w:qFormat/>
    <w:rsid w:val="0085095C"/>
    <w:rPr>
      <w:rFonts w:asciiTheme="minorHAnsi" w:hAnsiTheme="minorHAnsi" w:cs="Calibri" w:hint="default"/>
      <w:b/>
      <w:bCs w:val="0"/>
      <w:i/>
      <w:iCs/>
    </w:rPr>
  </w:style>
  <w:style w:type="paragraph" w:styleId="NormalWeb">
    <w:name w:val="Normal (Web)"/>
    <w:basedOn w:val="Normal"/>
    <w:uiPriority w:val="99"/>
    <w:unhideWhenUsed/>
    <w:rsid w:val="0085095C"/>
    <w:pPr>
      <w:widowControl/>
      <w:spacing w:before="100" w:beforeAutospacing="1" w:after="100" w:afterAutospacing="1"/>
    </w:pPr>
    <w:rPr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5095C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5095C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85095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5095C"/>
    <w:rPr>
      <w:sz w:val="22"/>
    </w:rPr>
  </w:style>
  <w:style w:type="paragraph" w:styleId="Footer">
    <w:name w:val="footer"/>
    <w:link w:val="FooterChar"/>
    <w:uiPriority w:val="99"/>
    <w:unhideWhenUsed/>
    <w:rsid w:val="0085095C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85095C"/>
    <w:rPr>
      <w:sz w:val="24"/>
    </w:rPr>
  </w:style>
  <w:style w:type="character" w:customStyle="1" w:styleId="Normal12Char">
    <w:name w:val="Normal12 Char"/>
    <w:link w:val="Normal12"/>
    <w:locked/>
    <w:rsid w:val="0085095C"/>
    <w:rPr>
      <w:noProof/>
      <w:sz w:val="24"/>
    </w:rPr>
  </w:style>
  <w:style w:type="paragraph" w:customStyle="1" w:styleId="Normal12">
    <w:name w:val="Normal12"/>
    <w:basedOn w:val="Normal"/>
    <w:link w:val="Normal12Char"/>
    <w:rsid w:val="0085095C"/>
    <w:pPr>
      <w:spacing w:after="240"/>
    </w:pPr>
    <w:rPr>
      <w:noProof/>
    </w:rPr>
  </w:style>
  <w:style w:type="character" w:customStyle="1" w:styleId="Normal6Char">
    <w:name w:val="Normal6 Char"/>
    <w:link w:val="Normal6"/>
    <w:locked/>
    <w:rsid w:val="0085095C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5095C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85095C"/>
    <w:rPr>
      <w:i/>
      <w:lang w:val="fr-FR"/>
    </w:rPr>
  </w:style>
  <w:style w:type="paragraph" w:customStyle="1" w:styleId="Footer2">
    <w:name w:val="Footer2"/>
    <w:basedOn w:val="Normal12"/>
    <w:rsid w:val="0085095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85095C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8509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5095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095C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509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5095C"/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8509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5095C"/>
    <w:rPr>
      <w:rFonts w:ascii="Segoe UI" w:hAnsi="Segoe UI" w:cs="Segoe UI"/>
      <w:sz w:val="18"/>
      <w:szCs w:val="18"/>
    </w:rPr>
  </w:style>
  <w:style w:type="paragraph" w:customStyle="1" w:styleId="AMNumberTabs0">
    <w:name w:val="AMNumberTabs"/>
    <w:basedOn w:val="Normal"/>
    <w:rsid w:val="008509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85095C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85095C"/>
    <w:pPr>
      <w:spacing w:before="240" w:after="240"/>
      <w:jc w:val="right"/>
    </w:pPr>
    <w:rPr>
      <w:noProof/>
      <w:szCs w:val="24"/>
      <w:lang w:val="fr-FR"/>
    </w:rPr>
  </w:style>
  <w:style w:type="paragraph" w:styleId="Revision">
    <w:name w:val="Revision"/>
    <w:hidden/>
    <w:uiPriority w:val="99"/>
    <w:semiHidden/>
    <w:rsid w:val="0085095C"/>
    <w:rPr>
      <w:sz w:val="24"/>
    </w:rPr>
  </w:style>
  <w:style w:type="paragraph" w:customStyle="1" w:styleId="Normal12a">
    <w:name w:val="Normal12a"/>
    <w:basedOn w:val="Normal"/>
    <w:rsid w:val="0085095C"/>
    <w:pPr>
      <w:spacing w:after="240"/>
    </w:pPr>
  </w:style>
  <w:style w:type="paragraph" w:customStyle="1" w:styleId="RollCallVotes">
    <w:name w:val="RollCallVotes"/>
    <w:basedOn w:val="Normal"/>
    <w:rsid w:val="0085095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5095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5095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5095C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8509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5095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"/>
    <w:rsid w:val="0085095C"/>
    <w:pPr>
      <w:keepNext/>
      <w:spacing w:before="240" w:after="240"/>
      <w:jc w:val="center"/>
    </w:pPr>
    <w:rPr>
      <w:i/>
      <w:noProof/>
      <w:lang w:val="fr-FR"/>
    </w:rPr>
  </w:style>
  <w:style w:type="character" w:customStyle="1" w:styleId="Sup">
    <w:name w:val="Sup"/>
    <w:uiPriority w:val="1"/>
    <w:qFormat/>
    <w:rsid w:val="0085095C"/>
    <w:rPr>
      <w:vertAlign w:val="superscript"/>
    </w:rPr>
  </w:style>
  <w:style w:type="character" w:customStyle="1" w:styleId="SupBoldItalic">
    <w:name w:val="SupBoldItalic"/>
    <w:uiPriority w:val="1"/>
    <w:qFormat/>
    <w:rsid w:val="0085095C"/>
    <w:rPr>
      <w:b/>
      <w:i/>
      <w:vertAlign w:val="superscript"/>
    </w:rPr>
  </w:style>
  <w:style w:type="paragraph" w:customStyle="1" w:styleId="Normal24a">
    <w:name w:val="Normal24a"/>
    <w:basedOn w:val="Normal"/>
    <w:link w:val="Normal24aChar"/>
    <w:rsid w:val="0085095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5095C"/>
    <w:rPr>
      <w:sz w:val="24"/>
    </w:rPr>
  </w:style>
  <w:style w:type="paragraph" w:customStyle="1" w:styleId="AmDocTypeTab">
    <w:name w:val="AmDocTypeTab"/>
    <w:basedOn w:val="Normal"/>
    <w:rsid w:val="0070758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07581"/>
    <w:pPr>
      <w:spacing w:after="240"/>
      <w:jc w:val="center"/>
    </w:pPr>
  </w:style>
  <w:style w:type="paragraph" w:customStyle="1" w:styleId="AmDateTab">
    <w:name w:val="AmDateTab"/>
    <w:basedOn w:val="Normal"/>
    <w:rsid w:val="0070758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0758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07581"/>
  </w:style>
  <w:style w:type="paragraph" w:customStyle="1" w:styleId="NormalCentered">
    <w:name w:val="Normal Centered"/>
    <w:basedOn w:val="Normal"/>
    <w:rsid w:val="0070758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0758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0758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0758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0758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0758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0758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0758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0758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0758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0758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0758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0758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0758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70758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0758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0758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0758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0758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0758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0758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0758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0758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0758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0758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0758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07581"/>
    <w:pPr>
      <w:widowControl/>
      <w:numPr>
        <w:ilvl w:val="1"/>
        <w:numId w:val="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07581"/>
    <w:pPr>
      <w:widowControl/>
      <w:numPr>
        <w:ilvl w:val="3"/>
        <w:numId w:val="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07581"/>
    <w:pPr>
      <w:widowControl/>
      <w:numPr>
        <w:ilvl w:val="5"/>
        <w:numId w:val="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07581"/>
    <w:pPr>
      <w:widowControl/>
      <w:numPr>
        <w:ilvl w:val="7"/>
        <w:numId w:val="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07581"/>
    <w:pPr>
      <w:widowControl/>
      <w:numPr>
        <w:ilvl w:val="8"/>
        <w:numId w:val="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07581"/>
    <w:pPr>
      <w:widowControl/>
      <w:tabs>
        <w:tab w:val="num" w:pos="3118"/>
      </w:tabs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07581"/>
    <w:pPr>
      <w:widowControl/>
      <w:numPr>
        <w:ilvl w:val="2"/>
        <w:numId w:val="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07581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07581"/>
    <w:pPr>
      <w:widowControl/>
      <w:numPr>
        <w:numId w:val="1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07581"/>
    <w:pPr>
      <w:widowControl/>
      <w:numPr>
        <w:numId w:val="18"/>
      </w:numPr>
      <w:tabs>
        <w:tab w:val="clear" w:pos="72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07581"/>
    <w:pPr>
      <w:widowControl/>
      <w:numPr>
        <w:ilvl w:val="1"/>
        <w:numId w:val="18"/>
      </w:numPr>
      <w:spacing w:before="120" w:after="120" w:line="360" w:lineRule="auto"/>
      <w:ind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07581"/>
    <w:pPr>
      <w:widowControl/>
      <w:numPr>
        <w:ilvl w:val="2"/>
        <w:numId w:val="18"/>
      </w:numPr>
      <w:tabs>
        <w:tab w:val="clear" w:pos="216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07581"/>
    <w:pPr>
      <w:widowControl/>
      <w:numPr>
        <w:ilvl w:val="3"/>
        <w:numId w:val="18"/>
      </w:numPr>
      <w:tabs>
        <w:tab w:val="clear" w:pos="288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07581"/>
    <w:pPr>
      <w:widowControl/>
      <w:numPr>
        <w:ilvl w:val="4"/>
        <w:numId w:val="18"/>
      </w:numPr>
      <w:tabs>
        <w:tab w:val="clear" w:pos="360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07581"/>
    <w:pPr>
      <w:widowControl/>
      <w:numPr>
        <w:numId w:val="12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07581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07581"/>
    <w:pPr>
      <w:widowControl/>
      <w:tabs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07581"/>
    <w:pPr>
      <w:widowControl/>
      <w:tabs>
        <w:tab w:val="num" w:pos="1984"/>
      </w:tabs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07581"/>
    <w:pPr>
      <w:widowControl/>
      <w:tabs>
        <w:tab w:val="num" w:pos="2551"/>
      </w:tabs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07581"/>
    <w:pPr>
      <w:widowControl/>
      <w:tabs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0758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0758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0758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07581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07581"/>
  </w:style>
  <w:style w:type="paragraph" w:customStyle="1" w:styleId="DashEqual1">
    <w:name w:val="Dash Equal 1"/>
    <w:basedOn w:val="Dash1"/>
    <w:rsid w:val="00707581"/>
    <w:pPr>
      <w:numPr>
        <w:numId w:val="0"/>
      </w:numPr>
      <w:tabs>
        <w:tab w:val="num" w:pos="1492"/>
      </w:tabs>
      <w:ind w:left="1492" w:hanging="360"/>
    </w:pPr>
  </w:style>
  <w:style w:type="paragraph" w:customStyle="1" w:styleId="DashEqual2">
    <w:name w:val="Dash Equal 2"/>
    <w:basedOn w:val="Dash2"/>
    <w:rsid w:val="00707581"/>
    <w:pPr>
      <w:numPr>
        <w:numId w:val="0"/>
      </w:numPr>
      <w:tabs>
        <w:tab w:val="num" w:pos="709"/>
      </w:tabs>
      <w:ind w:left="709" w:hanging="709"/>
    </w:pPr>
  </w:style>
  <w:style w:type="paragraph" w:customStyle="1" w:styleId="DashEqual3">
    <w:name w:val="Dash Equal 3"/>
    <w:basedOn w:val="Dash3"/>
    <w:rsid w:val="00707581"/>
    <w:pPr>
      <w:numPr>
        <w:numId w:val="10"/>
      </w:numPr>
      <w:tabs>
        <w:tab w:val="clear" w:pos="850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07581"/>
    <w:pPr>
      <w:numPr>
        <w:numId w:val="11"/>
      </w:numPr>
      <w:tabs>
        <w:tab w:val="clear" w:pos="850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0758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0758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0758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07581"/>
    <w:pPr>
      <w:tabs>
        <w:tab w:val="num" w:pos="720"/>
      </w:tabs>
      <w:ind w:left="720" w:hanging="720"/>
    </w:pPr>
  </w:style>
  <w:style w:type="paragraph" w:customStyle="1" w:styleId="Heading123">
    <w:name w:val="Heading 123"/>
    <w:basedOn w:val="HeadingLeft"/>
    <w:next w:val="Normal"/>
    <w:rsid w:val="00707581"/>
    <w:pPr>
      <w:tabs>
        <w:tab w:val="num" w:pos="720"/>
      </w:tabs>
      <w:ind w:left="720" w:hanging="720"/>
    </w:pPr>
  </w:style>
  <w:style w:type="paragraph" w:customStyle="1" w:styleId="HeadingABC">
    <w:name w:val="Heading ABC"/>
    <w:basedOn w:val="HeadingLeft"/>
    <w:next w:val="Normal"/>
    <w:rsid w:val="00707581"/>
    <w:pPr>
      <w:tabs>
        <w:tab w:val="num" w:pos="720"/>
      </w:tabs>
      <w:ind w:left="720" w:hanging="720"/>
    </w:pPr>
  </w:style>
  <w:style w:type="paragraph" w:customStyle="1" w:styleId="HeadingCentered">
    <w:name w:val="Heading Centered"/>
    <w:basedOn w:val="HeadingLeft"/>
    <w:next w:val="Normal"/>
    <w:rsid w:val="00707581"/>
    <w:pPr>
      <w:jc w:val="center"/>
    </w:pPr>
  </w:style>
  <w:style w:type="paragraph" w:customStyle="1" w:styleId="Jardin">
    <w:name w:val="Jardin"/>
    <w:basedOn w:val="Normal"/>
    <w:rsid w:val="0070758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0758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0758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0758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07581"/>
    <w:rPr>
      <w:b/>
    </w:rPr>
  </w:style>
  <w:style w:type="paragraph" w:customStyle="1" w:styleId="Annex">
    <w:name w:val="Annex"/>
    <w:basedOn w:val="Normal"/>
    <w:next w:val="Normal"/>
    <w:rsid w:val="0070758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0758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0758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70758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0758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07581"/>
    <w:rPr>
      <w:rFonts w:eastAsia="Calibri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70758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70758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707581"/>
    <w:rPr>
      <w:rFonts w:eastAsia="Calibri"/>
      <w:sz w:val="24"/>
      <w:szCs w:val="22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707581"/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70758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07581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70758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0758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0758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0758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0758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07581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70758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70758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70758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07581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0758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07581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07581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07581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07581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707581"/>
    <w:pPr>
      <w:numPr>
        <w:numId w:val="13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707581"/>
    <w:pPr>
      <w:numPr>
        <w:numId w:val="14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707581"/>
    <w:pPr>
      <w:numPr>
        <w:numId w:val="15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707581"/>
    <w:pPr>
      <w:numPr>
        <w:numId w:val="16"/>
      </w:numPr>
      <w:tabs>
        <w:tab w:val="clear" w:pos="2551"/>
        <w:tab w:val="num" w:pos="1080"/>
      </w:tabs>
      <w:ind w:left="1080" w:hanging="360"/>
    </w:pPr>
  </w:style>
  <w:style w:type="paragraph" w:customStyle="1" w:styleId="Tiret4">
    <w:name w:val="Tiret 4"/>
    <w:basedOn w:val="Point4"/>
    <w:rsid w:val="00707581"/>
    <w:pPr>
      <w:tabs>
        <w:tab w:val="num" w:pos="3118"/>
      </w:tabs>
    </w:pPr>
  </w:style>
  <w:style w:type="paragraph" w:customStyle="1" w:styleId="PointDouble0">
    <w:name w:val="PointDouble 0"/>
    <w:basedOn w:val="Normal"/>
    <w:rsid w:val="00707581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07581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07581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07581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07581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0758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0758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0758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0758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0758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707581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07581"/>
    <w:pPr>
      <w:widowControl/>
      <w:numPr>
        <w:ilvl w:val="1"/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07581"/>
    <w:pPr>
      <w:widowControl/>
      <w:numPr>
        <w:ilvl w:val="2"/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07581"/>
    <w:pPr>
      <w:widowControl/>
      <w:numPr>
        <w:ilvl w:val="3"/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0758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0758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0758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0758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07581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0758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0758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0758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0758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07581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07581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07581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0758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70758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707581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07581"/>
    <w:pPr>
      <w:widowControl/>
      <w:numPr>
        <w:ilvl w:val="2"/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707581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07581"/>
    <w:pPr>
      <w:widowControl/>
      <w:numPr>
        <w:ilvl w:val="6"/>
        <w:numId w:val="12"/>
      </w:numPr>
      <w:tabs>
        <w:tab w:val="clear" w:pos="2551"/>
        <w:tab w:val="num" w:pos="360"/>
      </w:tabs>
      <w:spacing w:before="120" w:after="120" w:line="360" w:lineRule="auto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07581"/>
    <w:pPr>
      <w:widowControl/>
      <w:numPr>
        <w:ilvl w:val="1"/>
        <w:numId w:val="12"/>
      </w:numPr>
      <w:tabs>
        <w:tab w:val="clear" w:pos="850"/>
        <w:tab w:val="num" w:pos="360"/>
      </w:tabs>
      <w:spacing w:before="120" w:after="120" w:line="360" w:lineRule="auto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707581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07581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07581"/>
    <w:pPr>
      <w:widowControl/>
      <w:numPr>
        <w:ilvl w:val="7"/>
        <w:numId w:val="12"/>
      </w:numPr>
      <w:tabs>
        <w:tab w:val="clear" w:pos="2551"/>
        <w:tab w:val="num" w:pos="360"/>
      </w:tabs>
      <w:spacing w:before="120" w:after="120" w:line="360" w:lineRule="auto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07581"/>
    <w:pPr>
      <w:widowControl/>
      <w:numPr>
        <w:ilvl w:val="8"/>
        <w:numId w:val="12"/>
      </w:numPr>
      <w:tabs>
        <w:tab w:val="clear" w:pos="3118"/>
        <w:tab w:val="num" w:pos="360"/>
      </w:tabs>
      <w:spacing w:before="120" w:after="120" w:line="360" w:lineRule="auto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07581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07581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07581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0758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07581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707581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07581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70758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075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075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075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07581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07581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07581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07581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707581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07581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0758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075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707581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07581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07581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07581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07581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07581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0758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0758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0758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07581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07581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0758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70758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0758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0758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07581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07581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0758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70758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0758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0758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07581"/>
  </w:style>
  <w:style w:type="paragraph" w:customStyle="1" w:styleId="StatutPagedecouverture">
    <w:name w:val="Statut (Page de couverture)"/>
    <w:basedOn w:val="Statut"/>
    <w:next w:val="TypedudocumentPagedecouverture"/>
    <w:rsid w:val="00707581"/>
  </w:style>
  <w:style w:type="paragraph" w:customStyle="1" w:styleId="TitreobjetPagedecouverture">
    <w:name w:val="Titre objet (Page de couverture)"/>
    <w:basedOn w:val="Titreobjet"/>
    <w:next w:val="IntrtEEEPagedecouverture"/>
    <w:rsid w:val="0070758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07581"/>
  </w:style>
  <w:style w:type="paragraph" w:customStyle="1" w:styleId="Volume">
    <w:name w:val="Volume"/>
    <w:basedOn w:val="Normal"/>
    <w:next w:val="Confidentialit"/>
    <w:rsid w:val="00707581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07581"/>
    <w:pPr>
      <w:spacing w:after="240"/>
    </w:pPr>
  </w:style>
  <w:style w:type="paragraph" w:customStyle="1" w:styleId="Accompagnant">
    <w:name w:val="Accompagnant"/>
    <w:basedOn w:val="Normal"/>
    <w:next w:val="Typeacteprincipal"/>
    <w:rsid w:val="00707581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07581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07581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07581"/>
  </w:style>
  <w:style w:type="paragraph" w:customStyle="1" w:styleId="AccompagnantPagedecouverture">
    <w:name w:val="Accompagnant (Page de couverture)"/>
    <w:basedOn w:val="Accompagnant"/>
    <w:next w:val="TypeacteprincipalPagedecouverture"/>
    <w:rsid w:val="0070758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07581"/>
  </w:style>
  <w:style w:type="paragraph" w:customStyle="1" w:styleId="ObjetacteprincipalPagedecouverture">
    <w:name w:val="Objet acte principal (Page de couverture)"/>
    <w:basedOn w:val="Objetacteprincipal"/>
    <w:next w:val="Rfrencecroise"/>
    <w:rsid w:val="00707581"/>
  </w:style>
  <w:style w:type="paragraph" w:customStyle="1" w:styleId="LanguesfaisantfoiPagedecouverture">
    <w:name w:val="Langues faisant foi (Page de couverture)"/>
    <w:basedOn w:val="Normal"/>
    <w:next w:val="Normal"/>
    <w:rsid w:val="0070758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707581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70758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707581"/>
    <w:pPr>
      <w:widowControl/>
      <w:numPr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707581"/>
    <w:pPr>
      <w:widowControl/>
      <w:numPr>
        <w:ilvl w:val="1"/>
        <w:numId w:val="10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707581"/>
    <w:pPr>
      <w:spacing w:before="120" w:after="120" w:line="360" w:lineRule="auto"/>
      <w:jc w:val="both"/>
    </w:pPr>
    <w:rPr>
      <w:rFonts w:eastAsia="Calibri"/>
      <w:sz w:val="24"/>
      <w:szCs w:val="22"/>
      <w:lang w:eastAsia="en-US"/>
    </w:rPr>
  </w:style>
  <w:style w:type="character" w:customStyle="1" w:styleId="Sub">
    <w:name w:val="Sub"/>
    <w:uiPriority w:val="1"/>
    <w:qFormat/>
    <w:rsid w:val="00707581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Italic">
    <w:name w:val="Italic"/>
    <w:uiPriority w:val="1"/>
    <w:qFormat/>
    <w:rsid w:val="00707581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707581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707581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707581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707581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707581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07581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707581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707581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707581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707581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707581"/>
    <w:pPr>
      <w:spacing w:before="120"/>
    </w:pPr>
  </w:style>
  <w:style w:type="paragraph" w:customStyle="1" w:styleId="TitlePar3">
    <w:name w:val="TitlePar 3"/>
    <w:basedOn w:val="TitlePar2"/>
    <w:qFormat/>
    <w:rsid w:val="00707581"/>
    <w:rPr>
      <w:b w:val="0"/>
      <w:i/>
    </w:rPr>
  </w:style>
  <w:style w:type="paragraph" w:customStyle="1" w:styleId="SubsectionTitle">
    <w:name w:val="SubsectionTitle"/>
    <w:basedOn w:val="SectionTitle"/>
    <w:qFormat/>
    <w:rsid w:val="00707581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70758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eastAsia="en-US"/>
    </w:rPr>
  </w:style>
  <w:style w:type="paragraph" w:customStyle="1" w:styleId="NormalCenteredBold">
    <w:name w:val="Normal Centered Bold"/>
    <w:basedOn w:val="NormalCentered"/>
    <w:qFormat/>
    <w:rsid w:val="00707581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707581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707581"/>
  </w:style>
  <w:style w:type="paragraph" w:customStyle="1" w:styleId="Text0">
    <w:name w:val="Text 0"/>
    <w:basedOn w:val="Normal"/>
    <w:qFormat/>
    <w:rsid w:val="00707581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707581"/>
    <w:pPr>
      <w:spacing w:before="360" w:after="120"/>
    </w:pPr>
  </w:style>
  <w:style w:type="paragraph" w:customStyle="1" w:styleId="PartNum">
    <w:name w:val="PartNum"/>
    <w:basedOn w:val="PartTitle"/>
    <w:qFormat/>
    <w:rsid w:val="00707581"/>
    <w:pPr>
      <w:spacing w:before="360" w:after="120"/>
    </w:pPr>
  </w:style>
  <w:style w:type="paragraph" w:customStyle="1" w:styleId="SectionNum">
    <w:name w:val="SectionNum"/>
    <w:basedOn w:val="SectionTitle"/>
    <w:qFormat/>
    <w:rsid w:val="00707581"/>
    <w:pPr>
      <w:spacing w:before="360" w:after="120"/>
    </w:pPr>
  </w:style>
  <w:style w:type="paragraph" w:customStyle="1" w:styleId="TitleHeading">
    <w:name w:val="TitleHeading"/>
    <w:basedOn w:val="NumTitle"/>
    <w:qFormat/>
    <w:rsid w:val="00707581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707581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707581"/>
    <w:rPr>
      <w:rFonts w:ascii="Times New Roman" w:hAnsi="Times New Roman"/>
      <w:i/>
      <w:vertAlign w:val="superscript"/>
    </w:rPr>
  </w:style>
  <w:style w:type="character" w:customStyle="1" w:styleId="Hyperlink1">
    <w:name w:val="Hyperlink1"/>
    <w:basedOn w:val="DefaultParagraphFont"/>
    <w:uiPriority w:val="99"/>
    <w:unhideWhenUsed/>
    <w:rsid w:val="00707581"/>
    <w:rPr>
      <w:color w:val="0000FF"/>
      <w:u w:val="single"/>
    </w:rPr>
  </w:style>
  <w:style w:type="paragraph" w:customStyle="1" w:styleId="Normal1">
    <w:name w:val="Normal1"/>
    <w:basedOn w:val="Normal"/>
    <w:rsid w:val="00707581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rsid w:val="00707581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7581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707581"/>
  </w:style>
  <w:style w:type="character" w:customStyle="1" w:styleId="FollowedHyperlink1">
    <w:name w:val="FollowedHyperlink1"/>
    <w:basedOn w:val="DefaultParagraphFont"/>
    <w:uiPriority w:val="99"/>
    <w:semiHidden/>
    <w:unhideWhenUsed/>
    <w:rsid w:val="00707581"/>
    <w:rPr>
      <w:color w:val="800080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07581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70758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075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773DC-730F-4BAA-B540-DD1DF819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325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SMITH Lyndsey</cp:lastModifiedBy>
  <cp:revision>2</cp:revision>
  <cp:lastPrinted>2004-11-19T15:42:00Z</cp:lastPrinted>
  <dcterms:created xsi:type="dcterms:W3CDTF">2023-05-23T12:06:00Z</dcterms:created>
  <dcterms:modified xsi:type="dcterms:W3CDTF">2023-05-23T12:06:00Z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P9_TA(2023)0074_</vt:lpwstr>
  </property>
  <property fmtid="{D5CDD505-2E9C-101B-9397-08002B2CF9AE}" pid="4" name="&lt;Type&gt;">
    <vt:lpwstr>RR</vt:lpwstr>
  </property>
</Properties>
</file>