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2DD2" w14:paraId="7D97D6D8" w14:textId="77777777" w:rsidTr="0010095E">
        <w:trPr>
          <w:trHeight w:hRule="exact" w:val="1418"/>
        </w:trPr>
        <w:tc>
          <w:tcPr>
            <w:tcW w:w="6804" w:type="dxa"/>
            <w:shd w:val="clear" w:color="auto" w:fill="auto"/>
            <w:vAlign w:val="center"/>
          </w:tcPr>
          <w:p w14:paraId="54561162" w14:textId="77777777" w:rsidR="00751A4A" w:rsidRPr="00672DD2" w:rsidRDefault="00944C70" w:rsidP="0010095E">
            <w:pPr>
              <w:pStyle w:val="EPName"/>
            </w:pPr>
            <w:r w:rsidRPr="00672DD2">
              <w:t>European Parliament</w:t>
            </w:r>
          </w:p>
          <w:p w14:paraId="04E5B7A5" w14:textId="77777777" w:rsidR="00751A4A" w:rsidRPr="00672DD2" w:rsidRDefault="00817416" w:rsidP="00756632">
            <w:pPr>
              <w:pStyle w:val="EPTerm"/>
              <w:rPr>
                <w:rStyle w:val="HideTWBExt"/>
                <w:noProof w:val="0"/>
                <w:vanish w:val="0"/>
                <w:color w:val="auto"/>
              </w:rPr>
            </w:pPr>
            <w:r w:rsidRPr="00672DD2">
              <w:t>2019-2024</w:t>
            </w:r>
          </w:p>
        </w:tc>
        <w:tc>
          <w:tcPr>
            <w:tcW w:w="2268" w:type="dxa"/>
            <w:shd w:val="clear" w:color="auto" w:fill="auto"/>
          </w:tcPr>
          <w:p w14:paraId="7BC2DCA6" w14:textId="77777777" w:rsidR="00751A4A" w:rsidRPr="00672DD2" w:rsidRDefault="00187494" w:rsidP="0010095E">
            <w:pPr>
              <w:pStyle w:val="EPLogo"/>
            </w:pPr>
            <w:r w:rsidRPr="00672DD2">
              <w:rPr>
                <w:noProof/>
              </w:rPr>
              <w:drawing>
                <wp:inline distT="0" distB="0" distL="0" distR="0" wp14:anchorId="0C751932" wp14:editId="035449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1A1720" w14:textId="77777777" w:rsidR="00D058B8" w:rsidRPr="00672DD2" w:rsidRDefault="00D058B8" w:rsidP="004C5D52">
      <w:pPr>
        <w:pStyle w:val="LineTop"/>
      </w:pPr>
    </w:p>
    <w:p w14:paraId="14F60DCE" w14:textId="77777777" w:rsidR="00680577" w:rsidRPr="00672DD2" w:rsidRDefault="00944C70" w:rsidP="00680577">
      <w:pPr>
        <w:pStyle w:val="EPBodyTA1"/>
      </w:pPr>
      <w:r w:rsidRPr="00672DD2">
        <w:t>TEXTS ADOPTED</w:t>
      </w:r>
    </w:p>
    <w:p w14:paraId="3E7C4FE2" w14:textId="77777777" w:rsidR="00D058B8" w:rsidRPr="00672DD2" w:rsidRDefault="00D058B8" w:rsidP="00D058B8">
      <w:pPr>
        <w:pStyle w:val="LineBottom"/>
      </w:pPr>
    </w:p>
    <w:p w14:paraId="421165D8" w14:textId="65913B73" w:rsidR="00944C70" w:rsidRPr="00672DD2" w:rsidRDefault="00944C70" w:rsidP="00944C70">
      <w:pPr>
        <w:pStyle w:val="ATHeading1"/>
      </w:pPr>
      <w:bookmarkStart w:id="0" w:name="TANumber"/>
      <w:r w:rsidRPr="00672DD2">
        <w:t>P9_</w:t>
      </w:r>
      <w:proofErr w:type="gramStart"/>
      <w:r w:rsidRPr="00672DD2">
        <w:t>TA(</w:t>
      </w:r>
      <w:proofErr w:type="gramEnd"/>
      <w:r w:rsidRPr="00672DD2">
        <w:t>2023)00</w:t>
      </w:r>
      <w:r w:rsidR="00597168" w:rsidRPr="00672DD2">
        <w:t>93</w:t>
      </w:r>
      <w:bookmarkEnd w:id="0"/>
    </w:p>
    <w:p w14:paraId="307CFA05" w14:textId="77777777" w:rsidR="00944C70" w:rsidRPr="00672DD2" w:rsidRDefault="00944C70" w:rsidP="00944C70">
      <w:pPr>
        <w:pStyle w:val="ATHeading2"/>
      </w:pPr>
      <w:bookmarkStart w:id="1" w:name="title"/>
      <w:r w:rsidRPr="00672DD2">
        <w:t>Ozone depleting substances</w:t>
      </w:r>
      <w:bookmarkEnd w:id="1"/>
    </w:p>
    <w:p w14:paraId="45905088" w14:textId="0298645B" w:rsidR="00944C70" w:rsidRPr="00672DD2" w:rsidRDefault="00944C70" w:rsidP="00DA5EFD">
      <w:pPr>
        <w:rPr>
          <w:i/>
          <w:vanish/>
        </w:rPr>
      </w:pPr>
      <w:r w:rsidRPr="00672DD2">
        <w:rPr>
          <w:i/>
        </w:rPr>
        <w:fldChar w:fldCharType="begin"/>
      </w:r>
      <w:r w:rsidRPr="00672DD2">
        <w:rPr>
          <w:i/>
        </w:rPr>
        <w:instrText xml:space="preserve"> TC"(</w:instrText>
      </w:r>
      <w:bookmarkStart w:id="2" w:name="DocNumber"/>
      <w:r w:rsidRPr="00672DD2">
        <w:rPr>
          <w:i/>
        </w:rPr>
        <w:instrText>A9-0050/2023</w:instrText>
      </w:r>
      <w:bookmarkEnd w:id="2"/>
      <w:r w:rsidRPr="00672DD2">
        <w:rPr>
          <w:i/>
        </w:rPr>
        <w:instrText xml:space="preserve"> - Rapporteur: Jessica </w:instrText>
      </w:r>
      <w:proofErr w:type="spellStart"/>
      <w:r w:rsidRPr="00672DD2">
        <w:rPr>
          <w:i/>
        </w:rPr>
        <w:instrText>Polfjärd</w:instrText>
      </w:r>
      <w:proofErr w:type="spellEnd"/>
      <w:r w:rsidRPr="00672DD2">
        <w:rPr>
          <w:i/>
        </w:rPr>
        <w:instrText xml:space="preserve">)"\l3 \n&gt; \* MERGEFORMAT </w:instrText>
      </w:r>
      <w:r w:rsidRPr="00672DD2">
        <w:rPr>
          <w:i/>
        </w:rPr>
        <w:fldChar w:fldCharType="end"/>
      </w:r>
    </w:p>
    <w:p w14:paraId="4C6E4C85" w14:textId="77777777" w:rsidR="00944C70" w:rsidRPr="00672DD2" w:rsidRDefault="00944C70" w:rsidP="00DA5EFD">
      <w:pPr>
        <w:rPr>
          <w:vanish/>
        </w:rPr>
      </w:pPr>
      <w:bookmarkStart w:id="3" w:name="Commission"/>
      <w:r w:rsidRPr="00672DD2">
        <w:rPr>
          <w:vanish/>
        </w:rPr>
        <w:t>Committee on the Environment, Public Health and Food Safety</w:t>
      </w:r>
      <w:bookmarkEnd w:id="3"/>
    </w:p>
    <w:p w14:paraId="3E7A5F5C" w14:textId="77777777" w:rsidR="00944C70" w:rsidRPr="00672DD2" w:rsidRDefault="00944C70" w:rsidP="00DA5EFD">
      <w:pPr>
        <w:rPr>
          <w:vanish/>
        </w:rPr>
      </w:pPr>
      <w:bookmarkStart w:id="4" w:name="PE"/>
      <w:r w:rsidRPr="00672DD2">
        <w:rPr>
          <w:vanish/>
        </w:rPr>
        <w:t>PE737.214</w:t>
      </w:r>
      <w:bookmarkEnd w:id="4"/>
    </w:p>
    <w:p w14:paraId="77A92C7A" w14:textId="25DC2A32" w:rsidR="00944C70" w:rsidRPr="00672DD2" w:rsidRDefault="00DA5EFD">
      <w:pPr>
        <w:pStyle w:val="ATHeading3"/>
      </w:pPr>
      <w:bookmarkStart w:id="5" w:name="Sujet"/>
      <w:r w:rsidRPr="00672DD2">
        <w:t xml:space="preserve">Amendments adopted by the </w:t>
      </w:r>
      <w:r w:rsidR="00944C70" w:rsidRPr="00672DD2">
        <w:t xml:space="preserve">European Parliament </w:t>
      </w:r>
      <w:r w:rsidR="00F332FE" w:rsidRPr="00672DD2">
        <w:t>on</w:t>
      </w:r>
      <w:r w:rsidR="00944C70" w:rsidRPr="00672DD2">
        <w:t xml:space="preserve"> </w:t>
      </w:r>
      <w:r w:rsidR="00A91E49" w:rsidRPr="00672DD2">
        <w:t>30</w:t>
      </w:r>
      <w:r w:rsidR="00944C70" w:rsidRPr="00672DD2">
        <w:t xml:space="preserve"> March 2023 on the proposal for a regulation of the European Parliament and of the Council on substances that deplete the ozone layer and repealing Regulation (EC) No 1005/2009</w:t>
      </w:r>
      <w:bookmarkEnd w:id="5"/>
      <w:r w:rsidR="00944C70" w:rsidRPr="00672DD2">
        <w:t xml:space="preserve"> </w:t>
      </w:r>
      <w:bookmarkStart w:id="6" w:name="References"/>
      <w:r w:rsidR="00944C70" w:rsidRPr="00672DD2">
        <w:t>(COM(2022)0151 – C9-0143/2022 – 2022/0100(COD))</w:t>
      </w:r>
      <w:bookmarkEnd w:id="6"/>
      <w:r w:rsidR="00F332FE" w:rsidRPr="00672DD2">
        <w:rPr>
          <w:rStyle w:val="FootnoteReference"/>
        </w:rPr>
        <w:footnoteReference w:id="1"/>
      </w:r>
    </w:p>
    <w:p w14:paraId="301C3F47" w14:textId="77777777" w:rsidR="002D3F39" w:rsidRPr="00672DD2" w:rsidRDefault="002D3F39" w:rsidP="002D3F39">
      <w:pPr>
        <w:pStyle w:val="NormalBold"/>
      </w:pPr>
      <w:bookmarkStart w:id="7" w:name="TextBodyBegin"/>
      <w:bookmarkEnd w:id="7"/>
      <w:r w:rsidRPr="00672DD2">
        <w:t>(Ordinary legislative procedure: first reading)</w:t>
      </w:r>
    </w:p>
    <w:p w14:paraId="5A3642D2" w14:textId="77777777" w:rsidR="00F60848" w:rsidRPr="00672DD2" w:rsidRDefault="00F60848">
      <w:pPr>
        <w:widowControl/>
      </w:pPr>
      <w:r w:rsidRPr="00672DD2">
        <w:br w:type="page"/>
      </w:r>
    </w:p>
    <w:p w14:paraId="3097150F" w14:textId="77777777" w:rsidR="002D3F39" w:rsidRPr="00672DD2" w:rsidRDefault="002D3F39" w:rsidP="002D3F39">
      <w:pPr>
        <w:pStyle w:val="AMNumberTabs0"/>
        <w:keepNext/>
        <w:rPr>
          <w:lang w:val="en-GB"/>
        </w:rPr>
      </w:pPr>
      <w:r w:rsidRPr="00672DD2">
        <w:rPr>
          <w:lang w:val="en-GB"/>
        </w:rPr>
        <w:lastRenderedPageBreak/>
        <w:t>Amendment</w:t>
      </w:r>
      <w:r w:rsidRPr="00672DD2">
        <w:rPr>
          <w:lang w:val="en-GB"/>
        </w:rPr>
        <w:tab/>
      </w:r>
      <w:r w:rsidRPr="00672DD2">
        <w:rPr>
          <w:lang w:val="en-GB"/>
        </w:rPr>
        <w:tab/>
        <w:t>1</w:t>
      </w:r>
    </w:p>
    <w:p w14:paraId="2F0F9AD2" w14:textId="77777777" w:rsidR="002D3F39" w:rsidRPr="00672DD2" w:rsidRDefault="002D3F39" w:rsidP="002D3F39"/>
    <w:p w14:paraId="04B330E0" w14:textId="77777777" w:rsidR="002D3F39" w:rsidRPr="00672DD2" w:rsidRDefault="002D3F39" w:rsidP="002D3F39">
      <w:pPr>
        <w:pStyle w:val="NormalBold"/>
        <w:keepNext/>
      </w:pPr>
      <w:r w:rsidRPr="00672DD2">
        <w:t>Proposal for a regulation</w:t>
      </w:r>
    </w:p>
    <w:p w14:paraId="6966B8E5" w14:textId="77777777" w:rsidR="002D3F39" w:rsidRPr="00672DD2" w:rsidRDefault="002D3F39" w:rsidP="002D3F39">
      <w:pPr>
        <w:pStyle w:val="NormalBold"/>
      </w:pPr>
      <w:r w:rsidRPr="00672DD2">
        <w:t>Recital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E7DD422" w14:textId="77777777" w:rsidTr="009B3B64">
        <w:trPr>
          <w:jc w:val="center"/>
        </w:trPr>
        <w:tc>
          <w:tcPr>
            <w:tcW w:w="9752" w:type="dxa"/>
            <w:gridSpan w:val="2"/>
          </w:tcPr>
          <w:p w14:paraId="24D019E3" w14:textId="77777777" w:rsidR="002D3F39" w:rsidRPr="00672DD2" w:rsidRDefault="002D3F39" w:rsidP="009B3B64">
            <w:pPr>
              <w:keepNext/>
            </w:pPr>
          </w:p>
        </w:tc>
      </w:tr>
      <w:tr w:rsidR="002D3F39" w:rsidRPr="00672DD2" w14:paraId="69FF97C5" w14:textId="77777777" w:rsidTr="009B3B64">
        <w:trPr>
          <w:jc w:val="center"/>
        </w:trPr>
        <w:tc>
          <w:tcPr>
            <w:tcW w:w="4876" w:type="dxa"/>
          </w:tcPr>
          <w:p w14:paraId="1C3FFEC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E1F1899" w14:textId="77777777" w:rsidR="002D3F39" w:rsidRPr="00672DD2" w:rsidRDefault="002D3F39" w:rsidP="009B3B64">
            <w:pPr>
              <w:pStyle w:val="ColumnHeading"/>
              <w:keepNext/>
              <w:rPr>
                <w:lang w:val="en-GB"/>
              </w:rPr>
            </w:pPr>
            <w:r w:rsidRPr="00672DD2">
              <w:rPr>
                <w:lang w:val="en-GB"/>
              </w:rPr>
              <w:t>Amendment</w:t>
            </w:r>
          </w:p>
        </w:tc>
      </w:tr>
      <w:tr w:rsidR="002D3F39" w:rsidRPr="00672DD2" w14:paraId="499CEA9C" w14:textId="77777777" w:rsidTr="009B3B64">
        <w:trPr>
          <w:jc w:val="center"/>
        </w:trPr>
        <w:tc>
          <w:tcPr>
            <w:tcW w:w="4876" w:type="dxa"/>
          </w:tcPr>
          <w:p w14:paraId="0D6E59E1" w14:textId="77777777" w:rsidR="002D3F39" w:rsidRPr="00672DD2" w:rsidRDefault="002D3F39" w:rsidP="009B3B64">
            <w:pPr>
              <w:pStyle w:val="Normal6"/>
              <w:rPr>
                <w:lang w:val="en-GB"/>
              </w:rPr>
            </w:pPr>
            <w:r w:rsidRPr="00672DD2">
              <w:rPr>
                <w:lang w:val="en-GB"/>
              </w:rPr>
              <w:t>(4)</w:t>
            </w:r>
            <w:r w:rsidRPr="00672DD2">
              <w:rPr>
                <w:lang w:val="en-GB"/>
              </w:rPr>
              <w:tab/>
              <w:t>Regulation (EC) No 1005/2009 of the European Parliament and of the Council</w:t>
            </w:r>
            <w:r w:rsidRPr="00672DD2">
              <w:rPr>
                <w:vertAlign w:val="superscript"/>
                <w:lang w:val="en-GB"/>
              </w:rPr>
              <w:t>18</w:t>
            </w:r>
            <w:r w:rsidRPr="00672DD2">
              <w:rPr>
                <w:lang w:val="en-GB"/>
              </w:rPr>
              <w:t xml:space="preserve"> ensures, inter alia, that the Union complies with the Protocol. The Commission in its evaluation of Regulation (EC) No 1005/2009</w:t>
            </w:r>
            <w:r w:rsidRPr="00672DD2">
              <w:rPr>
                <w:vertAlign w:val="superscript"/>
                <w:lang w:val="en-GB"/>
              </w:rPr>
              <w:t>19</w:t>
            </w:r>
            <w:r w:rsidRPr="00672DD2">
              <w:rPr>
                <w:lang w:val="en-GB"/>
              </w:rPr>
              <w:t xml:space="preserve"> concluded that the control measures established under that Regulation remain, in general, fit-for-purpose.</w:t>
            </w:r>
          </w:p>
        </w:tc>
        <w:tc>
          <w:tcPr>
            <w:tcW w:w="4876" w:type="dxa"/>
          </w:tcPr>
          <w:p w14:paraId="5D7AC322" w14:textId="77777777" w:rsidR="002D3F39" w:rsidRPr="00672DD2" w:rsidRDefault="002D3F39" w:rsidP="009B3B64">
            <w:pPr>
              <w:pStyle w:val="Normal6"/>
              <w:rPr>
                <w:szCs w:val="24"/>
                <w:lang w:val="en-GB"/>
              </w:rPr>
            </w:pPr>
            <w:r w:rsidRPr="00672DD2">
              <w:rPr>
                <w:lang w:val="en-GB"/>
              </w:rPr>
              <w:t>(4)</w:t>
            </w:r>
            <w:r w:rsidRPr="00672DD2">
              <w:rPr>
                <w:lang w:val="en-GB"/>
              </w:rPr>
              <w:tab/>
              <w:t>Regulation (EC) No 1005/2009 of the European Parliament and of the Council</w:t>
            </w:r>
            <w:r w:rsidRPr="00672DD2">
              <w:rPr>
                <w:vertAlign w:val="superscript"/>
                <w:lang w:val="en-GB"/>
              </w:rPr>
              <w:t>18</w:t>
            </w:r>
            <w:r w:rsidRPr="00672DD2">
              <w:rPr>
                <w:lang w:val="en-GB"/>
              </w:rPr>
              <w:t xml:space="preserve"> ensures, inter alia, that the Union complies with the Protocol. The Commission in its evaluation of Regulation (EC) No 1005/2009</w:t>
            </w:r>
            <w:r w:rsidRPr="00672DD2">
              <w:rPr>
                <w:vertAlign w:val="superscript"/>
                <w:lang w:val="en-GB"/>
              </w:rPr>
              <w:t>19</w:t>
            </w:r>
            <w:r w:rsidRPr="00672DD2">
              <w:rPr>
                <w:lang w:val="en-GB"/>
              </w:rPr>
              <w:t xml:space="preserve"> concluded that the control measures established under that Regulation remain, in general, fit-for-purpose</w:t>
            </w:r>
            <w:r w:rsidRPr="00672DD2">
              <w:rPr>
                <w:b/>
                <w:i/>
                <w:lang w:val="en-GB"/>
              </w:rPr>
              <w:t>, are efficient and have significantly contributed to stratospheric ozone recovery and to reduce climate warming</w:t>
            </w:r>
            <w:r w:rsidRPr="00672DD2">
              <w:rPr>
                <w:lang w:val="en-GB"/>
              </w:rPr>
              <w:t>.</w:t>
            </w:r>
          </w:p>
        </w:tc>
      </w:tr>
      <w:tr w:rsidR="002D3F39" w:rsidRPr="00672DD2" w14:paraId="21C22BFE" w14:textId="77777777" w:rsidTr="009B3B64">
        <w:trPr>
          <w:jc w:val="center"/>
        </w:trPr>
        <w:tc>
          <w:tcPr>
            <w:tcW w:w="4876" w:type="dxa"/>
          </w:tcPr>
          <w:p w14:paraId="23E134CC" w14:textId="77777777" w:rsidR="002D3F39" w:rsidRPr="00672DD2" w:rsidRDefault="002D3F39" w:rsidP="009B3B64">
            <w:pPr>
              <w:pStyle w:val="Normal6"/>
              <w:rPr>
                <w:lang w:val="en-GB"/>
              </w:rPr>
            </w:pPr>
            <w:r w:rsidRPr="00672DD2">
              <w:rPr>
                <w:lang w:val="en-GB"/>
              </w:rPr>
              <w:t>__________________</w:t>
            </w:r>
          </w:p>
        </w:tc>
        <w:tc>
          <w:tcPr>
            <w:tcW w:w="4876" w:type="dxa"/>
          </w:tcPr>
          <w:p w14:paraId="11B32C96" w14:textId="77777777" w:rsidR="002D3F39" w:rsidRPr="00672DD2" w:rsidRDefault="002D3F39" w:rsidP="009B3B64">
            <w:pPr>
              <w:pStyle w:val="Normal6"/>
              <w:rPr>
                <w:szCs w:val="24"/>
                <w:lang w:val="en-GB"/>
              </w:rPr>
            </w:pPr>
            <w:r w:rsidRPr="00672DD2">
              <w:rPr>
                <w:lang w:val="en-GB"/>
              </w:rPr>
              <w:t>__________________</w:t>
            </w:r>
          </w:p>
        </w:tc>
      </w:tr>
      <w:tr w:rsidR="002D3F39" w:rsidRPr="00672DD2" w14:paraId="403642EB" w14:textId="77777777" w:rsidTr="009B3B64">
        <w:trPr>
          <w:jc w:val="center"/>
        </w:trPr>
        <w:tc>
          <w:tcPr>
            <w:tcW w:w="4876" w:type="dxa"/>
          </w:tcPr>
          <w:p w14:paraId="311E7D46" w14:textId="720A4CD7" w:rsidR="002D3F39" w:rsidRPr="00672DD2" w:rsidRDefault="002D3F39" w:rsidP="009B3B64">
            <w:pPr>
              <w:pStyle w:val="Normal6"/>
              <w:rPr>
                <w:lang w:val="en-GB"/>
              </w:rPr>
            </w:pPr>
            <w:r w:rsidRPr="00672DD2">
              <w:rPr>
                <w:vertAlign w:val="superscript"/>
                <w:lang w:val="en-GB"/>
              </w:rPr>
              <w:t>18</w:t>
            </w:r>
            <w:r w:rsidRPr="00672DD2">
              <w:rPr>
                <w:lang w:val="en-GB"/>
              </w:rPr>
              <w:t xml:space="preserve"> Regulation (EC) No 1005/2009 of the European Parliament and of the Council of 16 September 2009 on substances that deplete the ozone layer (OJ L 286, 16.09.2009, p.</w:t>
            </w:r>
            <w:r w:rsidR="00AD2CEB">
              <w:rPr>
                <w:lang w:val="en-GB"/>
              </w:rPr>
              <w:t xml:space="preserve"> </w:t>
            </w:r>
            <w:r w:rsidRPr="00672DD2">
              <w:rPr>
                <w:lang w:val="en-GB"/>
              </w:rPr>
              <w:t>1).</w:t>
            </w:r>
          </w:p>
        </w:tc>
        <w:tc>
          <w:tcPr>
            <w:tcW w:w="4876" w:type="dxa"/>
          </w:tcPr>
          <w:p w14:paraId="79B8C3A3" w14:textId="1032C1E1" w:rsidR="002D3F39" w:rsidRPr="00672DD2" w:rsidRDefault="002D3F39" w:rsidP="009B3B64">
            <w:pPr>
              <w:pStyle w:val="Normal6"/>
              <w:rPr>
                <w:szCs w:val="24"/>
                <w:lang w:val="en-GB"/>
              </w:rPr>
            </w:pPr>
            <w:r w:rsidRPr="00672DD2">
              <w:rPr>
                <w:vertAlign w:val="superscript"/>
                <w:lang w:val="en-GB"/>
              </w:rPr>
              <w:t>18</w:t>
            </w:r>
            <w:r w:rsidRPr="00672DD2">
              <w:rPr>
                <w:lang w:val="en-GB"/>
              </w:rPr>
              <w:t xml:space="preserve"> Regulation (EC) No 1005/2009 of the European Parliament and of the Council of 16 September 2009 on substances that deplete the ozone layer (OJ L 286, 16.09.2009, p.</w:t>
            </w:r>
            <w:r w:rsidR="00AD2CEB">
              <w:rPr>
                <w:lang w:val="en-GB"/>
              </w:rPr>
              <w:t xml:space="preserve"> </w:t>
            </w:r>
            <w:r w:rsidRPr="00672DD2">
              <w:rPr>
                <w:lang w:val="en-GB"/>
              </w:rPr>
              <w:t>1).</w:t>
            </w:r>
          </w:p>
        </w:tc>
      </w:tr>
      <w:tr w:rsidR="002D3F39" w:rsidRPr="00672DD2" w14:paraId="11314FAE" w14:textId="77777777" w:rsidTr="009B3B64">
        <w:trPr>
          <w:jc w:val="center"/>
        </w:trPr>
        <w:tc>
          <w:tcPr>
            <w:tcW w:w="4876" w:type="dxa"/>
          </w:tcPr>
          <w:p w14:paraId="7CB21133" w14:textId="1CE30159" w:rsidR="002D3F39" w:rsidRPr="00672DD2" w:rsidRDefault="002D3F39" w:rsidP="009B3B64">
            <w:pPr>
              <w:pStyle w:val="Normal6"/>
              <w:rPr>
                <w:lang w:val="en-GB"/>
              </w:rPr>
            </w:pPr>
            <w:r w:rsidRPr="00672DD2">
              <w:rPr>
                <w:vertAlign w:val="superscript"/>
                <w:lang w:val="en-GB"/>
              </w:rPr>
              <w:t>19</w:t>
            </w:r>
            <w:r w:rsidRPr="00672DD2">
              <w:rPr>
                <w:lang w:val="en-GB"/>
              </w:rPr>
              <w:t xml:space="preserve"> Evaluation of Regulation (EC) No 1005/2009 of the European Parliament and of the Council of 16 September 2009 on substances that dep</w:t>
            </w:r>
            <w:r w:rsidR="00AD2CEB">
              <w:rPr>
                <w:lang w:val="en-GB"/>
              </w:rPr>
              <w:t>lete the ozone layer, SWD(2019)0</w:t>
            </w:r>
            <w:r w:rsidRPr="00672DD2">
              <w:rPr>
                <w:lang w:val="en-GB"/>
              </w:rPr>
              <w:t>407 final of 26 November 2019.</w:t>
            </w:r>
          </w:p>
        </w:tc>
        <w:tc>
          <w:tcPr>
            <w:tcW w:w="4876" w:type="dxa"/>
          </w:tcPr>
          <w:p w14:paraId="564ADDF1" w14:textId="4362AD49" w:rsidR="002D3F39" w:rsidRPr="00672DD2" w:rsidRDefault="002D3F39" w:rsidP="009B3B64">
            <w:pPr>
              <w:pStyle w:val="Normal6"/>
              <w:rPr>
                <w:szCs w:val="24"/>
                <w:lang w:val="en-GB"/>
              </w:rPr>
            </w:pPr>
            <w:r w:rsidRPr="00672DD2">
              <w:rPr>
                <w:vertAlign w:val="superscript"/>
                <w:lang w:val="en-GB"/>
              </w:rPr>
              <w:t>19</w:t>
            </w:r>
            <w:r w:rsidRPr="00672DD2">
              <w:rPr>
                <w:lang w:val="en-GB"/>
              </w:rPr>
              <w:t xml:space="preserve"> Evaluation of Regulation (EC) No 1005/2009 of the European Parliament and of the Council of 16 September 2009 on substances that dep</w:t>
            </w:r>
            <w:r w:rsidR="00AD2CEB">
              <w:rPr>
                <w:lang w:val="en-GB"/>
              </w:rPr>
              <w:t>le</w:t>
            </w:r>
            <w:bookmarkStart w:id="8" w:name="_GoBack"/>
            <w:bookmarkEnd w:id="8"/>
            <w:r w:rsidR="00AD2CEB">
              <w:rPr>
                <w:lang w:val="en-GB"/>
              </w:rPr>
              <w:t>te the ozone layer, SWD(2019)0</w:t>
            </w:r>
            <w:r w:rsidRPr="00672DD2">
              <w:rPr>
                <w:lang w:val="en-GB"/>
              </w:rPr>
              <w:t>407 final of 26 November 2019.</w:t>
            </w:r>
          </w:p>
        </w:tc>
      </w:tr>
    </w:tbl>
    <w:p w14:paraId="2BCA739E" w14:textId="77777777" w:rsidR="002D3F39" w:rsidRPr="00672DD2" w:rsidRDefault="002D3F39" w:rsidP="002D3F39"/>
    <w:p w14:paraId="10C25117"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w:t>
      </w:r>
    </w:p>
    <w:p w14:paraId="09AD86EC" w14:textId="77777777" w:rsidR="002D3F39" w:rsidRPr="00672DD2" w:rsidRDefault="002D3F39" w:rsidP="002D3F39"/>
    <w:p w14:paraId="611DBB9D" w14:textId="77777777" w:rsidR="002D3F39" w:rsidRPr="00672DD2" w:rsidRDefault="002D3F39" w:rsidP="002D3F39">
      <w:pPr>
        <w:pStyle w:val="NormalBold"/>
        <w:keepNext/>
      </w:pPr>
      <w:r w:rsidRPr="00672DD2">
        <w:t>Proposal for a regulation</w:t>
      </w:r>
    </w:p>
    <w:p w14:paraId="4CB3527F" w14:textId="77777777" w:rsidR="002D3F39" w:rsidRPr="00672DD2" w:rsidRDefault="002D3F39" w:rsidP="002D3F39">
      <w:pPr>
        <w:pStyle w:val="NormalBold"/>
      </w:pPr>
      <w:r w:rsidRPr="00672DD2">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C571DEB" w14:textId="77777777" w:rsidTr="009B3B64">
        <w:trPr>
          <w:jc w:val="center"/>
        </w:trPr>
        <w:tc>
          <w:tcPr>
            <w:tcW w:w="9752" w:type="dxa"/>
            <w:gridSpan w:val="2"/>
          </w:tcPr>
          <w:p w14:paraId="1670B186" w14:textId="77777777" w:rsidR="002D3F39" w:rsidRPr="00672DD2" w:rsidRDefault="002D3F39" w:rsidP="009B3B64">
            <w:pPr>
              <w:keepNext/>
            </w:pPr>
          </w:p>
        </w:tc>
      </w:tr>
      <w:tr w:rsidR="002D3F39" w:rsidRPr="00672DD2" w14:paraId="1E436CFA" w14:textId="77777777" w:rsidTr="009B3B64">
        <w:trPr>
          <w:jc w:val="center"/>
        </w:trPr>
        <w:tc>
          <w:tcPr>
            <w:tcW w:w="4876" w:type="dxa"/>
          </w:tcPr>
          <w:p w14:paraId="3523C21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7D91690" w14:textId="77777777" w:rsidR="002D3F39" w:rsidRPr="00672DD2" w:rsidRDefault="002D3F39" w:rsidP="009B3B64">
            <w:pPr>
              <w:pStyle w:val="ColumnHeading"/>
              <w:keepNext/>
              <w:rPr>
                <w:lang w:val="en-GB"/>
              </w:rPr>
            </w:pPr>
            <w:r w:rsidRPr="00672DD2">
              <w:rPr>
                <w:lang w:val="en-GB"/>
              </w:rPr>
              <w:t>Amendment</w:t>
            </w:r>
          </w:p>
        </w:tc>
      </w:tr>
      <w:tr w:rsidR="002D3F39" w:rsidRPr="00672DD2" w14:paraId="36694298" w14:textId="77777777" w:rsidTr="009B3B64">
        <w:trPr>
          <w:jc w:val="center"/>
        </w:trPr>
        <w:tc>
          <w:tcPr>
            <w:tcW w:w="4876" w:type="dxa"/>
          </w:tcPr>
          <w:p w14:paraId="1BB8846B" w14:textId="77777777" w:rsidR="002D3F39" w:rsidRPr="00672DD2" w:rsidRDefault="002D3F39" w:rsidP="009B3B64">
            <w:pPr>
              <w:pStyle w:val="Normal6"/>
              <w:rPr>
                <w:lang w:val="en-GB"/>
              </w:rPr>
            </w:pPr>
            <w:r w:rsidRPr="00672DD2">
              <w:rPr>
                <w:lang w:val="en-GB"/>
              </w:rPr>
              <w:t>(5)</w:t>
            </w:r>
            <w:r w:rsidRPr="00672DD2">
              <w:rPr>
                <w:lang w:val="en-GB"/>
              </w:rPr>
              <w:tab/>
              <w:t xml:space="preserve">There is clear evidence of a decrease in the atmospheric burden of ozone depleting substances and of stratospheric ozone recovery. However, the recovery of the ozone layer to the concentrations level existing before 1980 </w:t>
            </w:r>
            <w:proofErr w:type="gramStart"/>
            <w:r w:rsidRPr="00672DD2">
              <w:rPr>
                <w:lang w:val="en-GB"/>
              </w:rPr>
              <w:t>is not projected</w:t>
            </w:r>
            <w:proofErr w:type="gramEnd"/>
            <w:r w:rsidRPr="00672DD2">
              <w:rPr>
                <w:lang w:val="en-GB"/>
              </w:rPr>
              <w:t xml:space="preserve"> to take place before the middle of the 21st century. Therefore, increased UV-radiation persists as a significant threat to health and </w:t>
            </w:r>
            <w:r w:rsidRPr="00672DD2">
              <w:rPr>
                <w:lang w:val="en-GB"/>
              </w:rPr>
              <w:lastRenderedPageBreak/>
              <w:t xml:space="preserve">the environment. Avoiding the risk of further delays in the recovery of the ozone layer remains dependent on ensuring that existing obligations </w:t>
            </w:r>
            <w:proofErr w:type="gramStart"/>
            <w:r w:rsidRPr="00672DD2">
              <w:rPr>
                <w:lang w:val="en-GB"/>
              </w:rPr>
              <w:t>are fully implemented</w:t>
            </w:r>
            <w:proofErr w:type="gramEnd"/>
            <w:r w:rsidRPr="00672DD2">
              <w:rPr>
                <w:lang w:val="en-GB"/>
              </w:rPr>
              <w:t xml:space="preserve">, </w:t>
            </w:r>
            <w:r w:rsidRPr="00672DD2">
              <w:rPr>
                <w:b/>
                <w:i/>
                <w:lang w:val="en-GB"/>
              </w:rPr>
              <w:t>as well as</w:t>
            </w:r>
            <w:r w:rsidRPr="00672DD2">
              <w:rPr>
                <w:lang w:val="en-GB"/>
              </w:rPr>
              <w:t xml:space="preserve"> that the necessary measures are in place to address any upcoming challenges swiftly and effectively.</w:t>
            </w:r>
          </w:p>
        </w:tc>
        <w:tc>
          <w:tcPr>
            <w:tcW w:w="4876" w:type="dxa"/>
          </w:tcPr>
          <w:p w14:paraId="10BCCF4C" w14:textId="77777777" w:rsidR="002D3F39" w:rsidRPr="00672DD2" w:rsidRDefault="002D3F39" w:rsidP="009B3B64">
            <w:pPr>
              <w:pStyle w:val="Normal6"/>
              <w:rPr>
                <w:szCs w:val="24"/>
                <w:lang w:val="en-GB"/>
              </w:rPr>
            </w:pPr>
            <w:r w:rsidRPr="00672DD2">
              <w:rPr>
                <w:lang w:val="en-GB"/>
              </w:rPr>
              <w:lastRenderedPageBreak/>
              <w:t>(5)</w:t>
            </w:r>
            <w:r w:rsidRPr="00672DD2">
              <w:rPr>
                <w:lang w:val="en-GB"/>
              </w:rPr>
              <w:tab/>
              <w:t xml:space="preserve">There is clear evidence of a decrease in the atmospheric burden of ozone depleting substances and of stratospheric ozone recovery. However, </w:t>
            </w:r>
            <w:r w:rsidRPr="00672DD2">
              <w:rPr>
                <w:b/>
                <w:i/>
                <w:lang w:val="en-GB"/>
              </w:rPr>
              <w:t>according to the European Environment Agency, the 2021 ozone hole was one of the larger and deeper ones of recent years and was larger than the average over the last 5 and 10 years.</w:t>
            </w:r>
            <w:r w:rsidRPr="00672DD2">
              <w:rPr>
                <w:lang w:val="en-GB"/>
              </w:rPr>
              <w:t xml:space="preserve"> The recovery of the ozone layer </w:t>
            </w:r>
            <w:r w:rsidRPr="00672DD2">
              <w:rPr>
                <w:b/>
                <w:i/>
                <w:lang w:val="en-GB"/>
              </w:rPr>
              <w:lastRenderedPageBreak/>
              <w:t>is still very fragile, and recovery</w:t>
            </w:r>
            <w:r w:rsidRPr="00672DD2">
              <w:rPr>
                <w:lang w:val="en-GB"/>
              </w:rPr>
              <w:t xml:space="preserve"> to the concentrations level existing before 1980 </w:t>
            </w:r>
            <w:proofErr w:type="gramStart"/>
            <w:r w:rsidRPr="00672DD2">
              <w:rPr>
                <w:lang w:val="en-GB"/>
              </w:rPr>
              <w:t>is not projected</w:t>
            </w:r>
            <w:proofErr w:type="gramEnd"/>
            <w:r w:rsidRPr="00672DD2">
              <w:rPr>
                <w:lang w:val="en-GB"/>
              </w:rPr>
              <w:t xml:space="preserve"> to take place before the middle of the 21st century. Therefore, increased UV-radiation persists as a significant threat to health and the environment. Avoiding the risk of further delays in the recovery of the ozone layer remains dependent on ensuring that existing obligations </w:t>
            </w:r>
            <w:proofErr w:type="gramStart"/>
            <w:r w:rsidRPr="00672DD2">
              <w:rPr>
                <w:lang w:val="en-GB"/>
              </w:rPr>
              <w:t>are fully implemented</w:t>
            </w:r>
            <w:proofErr w:type="gramEnd"/>
            <w:r w:rsidRPr="00672DD2">
              <w:rPr>
                <w:lang w:val="en-GB"/>
              </w:rPr>
              <w:t xml:space="preserve">, </w:t>
            </w:r>
            <w:r w:rsidRPr="00672DD2">
              <w:rPr>
                <w:b/>
                <w:i/>
                <w:lang w:val="en-GB"/>
              </w:rPr>
              <w:t>that more action is taken, and</w:t>
            </w:r>
            <w:r w:rsidRPr="00672DD2">
              <w:rPr>
                <w:lang w:val="en-GB"/>
              </w:rPr>
              <w:t xml:space="preserve"> that the necessary measures are in place to address any upcoming challenges swiftly and effectively.</w:t>
            </w:r>
          </w:p>
        </w:tc>
      </w:tr>
    </w:tbl>
    <w:p w14:paraId="7F2C8C98" w14:textId="77777777" w:rsidR="002D3F39" w:rsidRPr="00672DD2" w:rsidRDefault="002D3F39" w:rsidP="002D3F39"/>
    <w:p w14:paraId="6B1A9914"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w:t>
      </w:r>
    </w:p>
    <w:p w14:paraId="766F89D3" w14:textId="77777777" w:rsidR="002D3F39" w:rsidRPr="00672DD2" w:rsidRDefault="002D3F39" w:rsidP="002D3F39"/>
    <w:p w14:paraId="300763B5" w14:textId="77777777" w:rsidR="002D3F39" w:rsidRPr="00672DD2" w:rsidRDefault="002D3F39" w:rsidP="002D3F39">
      <w:pPr>
        <w:pStyle w:val="NormalBold"/>
        <w:keepNext/>
      </w:pPr>
      <w:r w:rsidRPr="00672DD2">
        <w:t>Proposal for a regulation</w:t>
      </w:r>
    </w:p>
    <w:p w14:paraId="2688DA91" w14:textId="77777777" w:rsidR="002D3F39" w:rsidRPr="00672DD2" w:rsidRDefault="002D3F39" w:rsidP="002D3F39">
      <w:pPr>
        <w:pStyle w:val="NormalBold"/>
      </w:pPr>
      <w:r w:rsidRPr="00672DD2">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584105E" w14:textId="77777777" w:rsidTr="009B3B64">
        <w:trPr>
          <w:jc w:val="center"/>
        </w:trPr>
        <w:tc>
          <w:tcPr>
            <w:tcW w:w="9752" w:type="dxa"/>
            <w:gridSpan w:val="2"/>
          </w:tcPr>
          <w:p w14:paraId="6B35AEE9" w14:textId="77777777" w:rsidR="002D3F39" w:rsidRPr="00672DD2" w:rsidRDefault="002D3F39" w:rsidP="009B3B64">
            <w:pPr>
              <w:keepNext/>
            </w:pPr>
          </w:p>
        </w:tc>
      </w:tr>
      <w:tr w:rsidR="002D3F39" w:rsidRPr="00672DD2" w14:paraId="02F7E520" w14:textId="77777777" w:rsidTr="009B3B64">
        <w:trPr>
          <w:jc w:val="center"/>
        </w:trPr>
        <w:tc>
          <w:tcPr>
            <w:tcW w:w="4876" w:type="dxa"/>
          </w:tcPr>
          <w:p w14:paraId="3674930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1396C2E" w14:textId="77777777" w:rsidR="002D3F39" w:rsidRPr="00672DD2" w:rsidRDefault="002D3F39" w:rsidP="009B3B64">
            <w:pPr>
              <w:pStyle w:val="ColumnHeading"/>
              <w:keepNext/>
              <w:rPr>
                <w:lang w:val="en-GB"/>
              </w:rPr>
            </w:pPr>
            <w:r w:rsidRPr="00672DD2">
              <w:rPr>
                <w:lang w:val="en-GB"/>
              </w:rPr>
              <w:t>Amendment</w:t>
            </w:r>
          </w:p>
        </w:tc>
      </w:tr>
      <w:tr w:rsidR="002D3F39" w:rsidRPr="00672DD2" w14:paraId="0FB8C55E" w14:textId="77777777" w:rsidTr="009B3B64">
        <w:trPr>
          <w:jc w:val="center"/>
        </w:trPr>
        <w:tc>
          <w:tcPr>
            <w:tcW w:w="4876" w:type="dxa"/>
          </w:tcPr>
          <w:p w14:paraId="7B1DA9E1" w14:textId="77777777" w:rsidR="002D3F39" w:rsidRPr="00672DD2" w:rsidRDefault="002D3F39" w:rsidP="009B3B64">
            <w:pPr>
              <w:pStyle w:val="Normal6"/>
              <w:rPr>
                <w:lang w:val="en-GB"/>
              </w:rPr>
            </w:pPr>
            <w:r w:rsidRPr="00672DD2">
              <w:rPr>
                <w:lang w:val="en-GB"/>
              </w:rPr>
              <w:t>(7)</w:t>
            </w:r>
            <w:r w:rsidRPr="00672DD2">
              <w:rPr>
                <w:lang w:val="en-GB"/>
              </w:rPr>
              <w:tab/>
              <w:t xml:space="preserve">In order to increase awareness on the global warming potential of ozone depleting substances, in addition to the ozone depleting potential of the substances, their respective global warming potential </w:t>
            </w:r>
            <w:proofErr w:type="gramStart"/>
            <w:r w:rsidRPr="00672DD2">
              <w:rPr>
                <w:lang w:val="en-GB"/>
              </w:rPr>
              <w:t>should also be listed</w:t>
            </w:r>
            <w:proofErr w:type="gramEnd"/>
            <w:r w:rsidRPr="00672DD2">
              <w:rPr>
                <w:lang w:val="en-GB"/>
              </w:rPr>
              <w:t xml:space="preserve"> in this Regulation.</w:t>
            </w:r>
          </w:p>
        </w:tc>
        <w:tc>
          <w:tcPr>
            <w:tcW w:w="4876" w:type="dxa"/>
          </w:tcPr>
          <w:p w14:paraId="3C0B11DB" w14:textId="77777777" w:rsidR="002D3F39" w:rsidRPr="00672DD2" w:rsidRDefault="002D3F39" w:rsidP="009B3B64">
            <w:pPr>
              <w:pStyle w:val="Normal6"/>
              <w:rPr>
                <w:szCs w:val="24"/>
                <w:lang w:val="en-GB"/>
              </w:rPr>
            </w:pPr>
            <w:r w:rsidRPr="00672DD2">
              <w:rPr>
                <w:lang w:val="en-GB"/>
              </w:rPr>
              <w:t>(7)</w:t>
            </w:r>
            <w:r w:rsidRPr="00672DD2">
              <w:rPr>
                <w:lang w:val="en-GB"/>
              </w:rPr>
              <w:tab/>
              <w:t xml:space="preserve">In order to increase awareness on the global warming potential of ozone depleting substances, in addition to the ozone depleting potential of the substances, their respective global warming potential should also be listed </w:t>
            </w:r>
            <w:r w:rsidRPr="00672DD2">
              <w:rPr>
                <w:b/>
                <w:i/>
                <w:lang w:val="en-GB"/>
              </w:rPr>
              <w:t>and addressed</w:t>
            </w:r>
            <w:r w:rsidRPr="00672DD2">
              <w:rPr>
                <w:lang w:val="en-GB"/>
              </w:rPr>
              <w:t xml:space="preserve"> in this Regulation </w:t>
            </w:r>
            <w:r w:rsidRPr="00672DD2">
              <w:rPr>
                <w:b/>
                <w:i/>
                <w:lang w:val="en-GB"/>
              </w:rPr>
              <w:t>as well as on the labels of containers of ozone depleting substances</w:t>
            </w:r>
            <w:r w:rsidRPr="00672DD2">
              <w:rPr>
                <w:lang w:val="en-GB"/>
              </w:rPr>
              <w:t xml:space="preserve">. </w:t>
            </w:r>
            <w:r w:rsidRPr="00672DD2">
              <w:rPr>
                <w:b/>
                <w:i/>
                <w:lang w:val="en-GB"/>
              </w:rPr>
              <w:t>Where available, that information should include the global warming potential expressed both on a 100-year and 20-year timescale, to increase awareness about the short-term high global warming potential of some ozone depleting substances.</w:t>
            </w:r>
          </w:p>
        </w:tc>
      </w:tr>
    </w:tbl>
    <w:p w14:paraId="3E787393" w14:textId="77777777" w:rsidR="002D3F39" w:rsidRPr="00672DD2" w:rsidRDefault="002D3F39" w:rsidP="002D3F39"/>
    <w:p w14:paraId="2DF6B2BC"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w:t>
      </w:r>
    </w:p>
    <w:p w14:paraId="6C339216" w14:textId="77777777" w:rsidR="002D3F39" w:rsidRPr="00672DD2" w:rsidRDefault="002D3F39" w:rsidP="002D3F39"/>
    <w:p w14:paraId="11785440" w14:textId="77777777" w:rsidR="002D3F39" w:rsidRPr="00672DD2" w:rsidRDefault="002D3F39" w:rsidP="002D3F39">
      <w:pPr>
        <w:pStyle w:val="NormalBold"/>
        <w:keepNext/>
      </w:pPr>
      <w:r w:rsidRPr="00672DD2">
        <w:t>Proposal for a regulation</w:t>
      </w:r>
    </w:p>
    <w:p w14:paraId="5044D146" w14:textId="77777777" w:rsidR="002D3F39" w:rsidRPr="00672DD2" w:rsidRDefault="002D3F39" w:rsidP="002D3F39">
      <w:pPr>
        <w:pStyle w:val="NormalBold"/>
      </w:pPr>
      <w:r w:rsidRPr="00672DD2">
        <w:t>Recital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C9A3F32" w14:textId="77777777" w:rsidTr="009B3B64">
        <w:trPr>
          <w:jc w:val="center"/>
        </w:trPr>
        <w:tc>
          <w:tcPr>
            <w:tcW w:w="9752" w:type="dxa"/>
            <w:gridSpan w:val="2"/>
          </w:tcPr>
          <w:p w14:paraId="7B1D42D7" w14:textId="77777777" w:rsidR="002D3F39" w:rsidRPr="00672DD2" w:rsidRDefault="002D3F39" w:rsidP="009B3B64">
            <w:pPr>
              <w:keepNext/>
            </w:pPr>
          </w:p>
        </w:tc>
      </w:tr>
      <w:tr w:rsidR="002D3F39" w:rsidRPr="00672DD2" w14:paraId="7D273BE8" w14:textId="77777777" w:rsidTr="009B3B64">
        <w:trPr>
          <w:jc w:val="center"/>
        </w:trPr>
        <w:tc>
          <w:tcPr>
            <w:tcW w:w="4876" w:type="dxa"/>
          </w:tcPr>
          <w:p w14:paraId="34773C34"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D4D64F7" w14:textId="77777777" w:rsidR="002D3F39" w:rsidRPr="00672DD2" w:rsidRDefault="002D3F39" w:rsidP="009B3B64">
            <w:pPr>
              <w:pStyle w:val="ColumnHeading"/>
              <w:keepNext/>
              <w:rPr>
                <w:lang w:val="en-GB"/>
              </w:rPr>
            </w:pPr>
            <w:r w:rsidRPr="00672DD2">
              <w:rPr>
                <w:lang w:val="en-GB"/>
              </w:rPr>
              <w:t>Amendment</w:t>
            </w:r>
          </w:p>
        </w:tc>
      </w:tr>
      <w:tr w:rsidR="002D3F39" w:rsidRPr="00672DD2" w14:paraId="61247F6F" w14:textId="77777777" w:rsidTr="009B3B64">
        <w:trPr>
          <w:jc w:val="center"/>
        </w:trPr>
        <w:tc>
          <w:tcPr>
            <w:tcW w:w="4876" w:type="dxa"/>
          </w:tcPr>
          <w:p w14:paraId="65322DDD" w14:textId="77777777" w:rsidR="002D3F39" w:rsidRPr="00672DD2" w:rsidRDefault="002D3F39" w:rsidP="009B3B64">
            <w:pPr>
              <w:pStyle w:val="Normal6"/>
              <w:rPr>
                <w:lang w:val="en-GB"/>
              </w:rPr>
            </w:pPr>
          </w:p>
        </w:tc>
        <w:tc>
          <w:tcPr>
            <w:tcW w:w="4876" w:type="dxa"/>
          </w:tcPr>
          <w:p w14:paraId="5116576B" w14:textId="77777777" w:rsidR="002D3F39" w:rsidRPr="00672DD2" w:rsidRDefault="002D3F39" w:rsidP="009B3B64">
            <w:pPr>
              <w:pStyle w:val="Normal6"/>
              <w:rPr>
                <w:szCs w:val="24"/>
                <w:lang w:val="en-GB"/>
              </w:rPr>
            </w:pPr>
            <w:r w:rsidRPr="00672DD2">
              <w:rPr>
                <w:b/>
                <w:i/>
                <w:lang w:val="en-GB"/>
              </w:rPr>
              <w:t>(7a)</w:t>
            </w:r>
            <w:r w:rsidRPr="00672DD2">
              <w:rPr>
                <w:b/>
                <w:i/>
                <w:lang w:val="en-GB"/>
              </w:rPr>
              <w:tab/>
              <w:t xml:space="preserve">Member States should establish binding action plans based on guidelines established by the Commission to reduce the risk of pyro-cumulonimbus formation </w:t>
            </w:r>
            <w:r w:rsidRPr="00672DD2">
              <w:rPr>
                <w:b/>
                <w:i/>
                <w:lang w:val="en-GB"/>
              </w:rPr>
              <w:lastRenderedPageBreak/>
              <w:t>from forest fires and their negative impact on the stratosphere and the ozone layer.</w:t>
            </w:r>
          </w:p>
        </w:tc>
      </w:tr>
    </w:tbl>
    <w:p w14:paraId="50399DD0" w14:textId="77777777" w:rsidR="002D3F39" w:rsidRPr="00672DD2" w:rsidRDefault="002D3F39" w:rsidP="002D3F39"/>
    <w:p w14:paraId="4D682242"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w:t>
      </w:r>
    </w:p>
    <w:p w14:paraId="2EF714D2" w14:textId="77777777" w:rsidR="002D3F39" w:rsidRPr="00672DD2" w:rsidRDefault="002D3F39" w:rsidP="002D3F39"/>
    <w:p w14:paraId="57E683C5" w14:textId="77777777" w:rsidR="002D3F39" w:rsidRPr="00672DD2" w:rsidRDefault="002D3F39" w:rsidP="002D3F39">
      <w:pPr>
        <w:pStyle w:val="NormalBold"/>
        <w:keepNext/>
      </w:pPr>
      <w:r w:rsidRPr="00672DD2">
        <w:t>Proposal for a regulation</w:t>
      </w:r>
    </w:p>
    <w:p w14:paraId="415A0158" w14:textId="77777777" w:rsidR="002D3F39" w:rsidRPr="00672DD2" w:rsidRDefault="002D3F39" w:rsidP="002D3F39">
      <w:pPr>
        <w:pStyle w:val="NormalBold"/>
      </w:pPr>
      <w:r w:rsidRPr="00672DD2">
        <w:t>Recital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4223091" w14:textId="77777777" w:rsidTr="009B3B64">
        <w:trPr>
          <w:jc w:val="center"/>
        </w:trPr>
        <w:tc>
          <w:tcPr>
            <w:tcW w:w="9752" w:type="dxa"/>
            <w:gridSpan w:val="2"/>
          </w:tcPr>
          <w:p w14:paraId="34F27293" w14:textId="77777777" w:rsidR="002D3F39" w:rsidRPr="00672DD2" w:rsidRDefault="002D3F39" w:rsidP="009B3B64">
            <w:pPr>
              <w:keepNext/>
            </w:pPr>
          </w:p>
        </w:tc>
      </w:tr>
      <w:tr w:rsidR="002D3F39" w:rsidRPr="00672DD2" w14:paraId="1B9B9BA1" w14:textId="77777777" w:rsidTr="009B3B64">
        <w:trPr>
          <w:jc w:val="center"/>
        </w:trPr>
        <w:tc>
          <w:tcPr>
            <w:tcW w:w="4876" w:type="dxa"/>
          </w:tcPr>
          <w:p w14:paraId="3EAE093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5A5257A" w14:textId="77777777" w:rsidR="002D3F39" w:rsidRPr="00672DD2" w:rsidRDefault="002D3F39" w:rsidP="009B3B64">
            <w:pPr>
              <w:pStyle w:val="ColumnHeading"/>
              <w:keepNext/>
              <w:rPr>
                <w:lang w:val="en-GB"/>
              </w:rPr>
            </w:pPr>
            <w:r w:rsidRPr="00672DD2">
              <w:rPr>
                <w:lang w:val="en-GB"/>
              </w:rPr>
              <w:t>Amendment</w:t>
            </w:r>
          </w:p>
        </w:tc>
      </w:tr>
      <w:tr w:rsidR="002D3F39" w:rsidRPr="00672DD2" w14:paraId="16A98A51" w14:textId="77777777" w:rsidTr="009B3B64">
        <w:trPr>
          <w:jc w:val="center"/>
        </w:trPr>
        <w:tc>
          <w:tcPr>
            <w:tcW w:w="4876" w:type="dxa"/>
          </w:tcPr>
          <w:p w14:paraId="3BAE2EF4" w14:textId="77777777" w:rsidR="002D3F39" w:rsidRPr="00672DD2" w:rsidRDefault="002D3F39" w:rsidP="009B3B64">
            <w:pPr>
              <w:pStyle w:val="Normal6"/>
              <w:rPr>
                <w:lang w:val="en-GB"/>
              </w:rPr>
            </w:pPr>
          </w:p>
        </w:tc>
        <w:tc>
          <w:tcPr>
            <w:tcW w:w="4876" w:type="dxa"/>
          </w:tcPr>
          <w:p w14:paraId="244C1AB6" w14:textId="77777777" w:rsidR="002D3F39" w:rsidRPr="00672DD2" w:rsidRDefault="002D3F39" w:rsidP="009B3B64">
            <w:pPr>
              <w:pStyle w:val="Normal6"/>
              <w:rPr>
                <w:szCs w:val="24"/>
                <w:lang w:val="en-GB"/>
              </w:rPr>
            </w:pPr>
            <w:r w:rsidRPr="00672DD2">
              <w:rPr>
                <w:b/>
                <w:i/>
                <w:lang w:val="en-GB"/>
              </w:rPr>
              <w:t>(9a)</w:t>
            </w:r>
            <w:r w:rsidRPr="00672DD2">
              <w:rPr>
                <w:b/>
                <w:i/>
                <w:lang w:val="en-GB"/>
              </w:rPr>
              <w:tab/>
              <w:t>The Union's production of controlled ozone depleting substances in 2021 was higher than it had been during the previous 10 years, having increased by 27 % in 2021 compared to 2020. 90 % of that increase is due to feedstock use. Feedstock use increased by 11 % compared to 2020</w:t>
            </w:r>
            <w:r w:rsidRPr="00672DD2">
              <w:rPr>
                <w:b/>
                <w:i/>
                <w:vertAlign w:val="superscript"/>
                <w:lang w:val="en-GB"/>
              </w:rPr>
              <w:t>1a</w:t>
            </w:r>
            <w:r w:rsidRPr="00672DD2">
              <w:rPr>
                <w:b/>
                <w:i/>
                <w:lang w:val="en-GB"/>
              </w:rPr>
              <w:t>. While the derogation for ozone depleting substances used as feedstock in the chemical production of certain goods, including pharmaceuticals, has been justified in light of their low combined ozone-depleting potential (&gt;1tODP) and the lack of feasible alternative options, it is possible that the emissions from feedstock uses are being underestimated</w:t>
            </w:r>
            <w:r w:rsidRPr="00672DD2">
              <w:rPr>
                <w:b/>
                <w:i/>
                <w:vertAlign w:val="superscript"/>
                <w:lang w:val="en-GB"/>
              </w:rPr>
              <w:t>1b</w:t>
            </w:r>
            <w:r w:rsidRPr="00672DD2">
              <w:rPr>
                <w:b/>
                <w:i/>
                <w:lang w:val="en-GB"/>
              </w:rPr>
              <w:t xml:space="preserve">. The Commission should therefore establish a list of ozone depleting substances for which the use as feedstock </w:t>
            </w:r>
            <w:proofErr w:type="gramStart"/>
            <w:r w:rsidRPr="00672DD2">
              <w:rPr>
                <w:b/>
                <w:i/>
                <w:lang w:val="en-GB"/>
              </w:rPr>
              <w:t>is permitted</w:t>
            </w:r>
            <w:proofErr w:type="gramEnd"/>
            <w:r w:rsidRPr="00672DD2">
              <w:rPr>
                <w:b/>
                <w:i/>
                <w:lang w:val="en-GB"/>
              </w:rPr>
              <w:t xml:space="preserve"> and regularly assess the availability of their alternatives. </w:t>
            </w:r>
            <w:proofErr w:type="gramStart"/>
            <w:r w:rsidRPr="00672DD2">
              <w:rPr>
                <w:b/>
                <w:i/>
                <w:lang w:val="en-GB"/>
              </w:rPr>
              <w:t>In order to progressively phase</w:t>
            </w:r>
            <w:proofErr w:type="gramEnd"/>
            <w:r w:rsidRPr="00672DD2">
              <w:rPr>
                <w:b/>
                <w:i/>
                <w:lang w:val="en-GB"/>
              </w:rPr>
              <w:t xml:space="preserve"> out such uses where alternatives exist, the power to adopt delegated acts should be delegated to the Commission to propose lower caps over time.</w:t>
            </w:r>
          </w:p>
        </w:tc>
      </w:tr>
      <w:tr w:rsidR="002D3F39" w:rsidRPr="00672DD2" w14:paraId="3A0B88B4" w14:textId="77777777" w:rsidTr="009B3B64">
        <w:trPr>
          <w:jc w:val="center"/>
        </w:trPr>
        <w:tc>
          <w:tcPr>
            <w:tcW w:w="4876" w:type="dxa"/>
          </w:tcPr>
          <w:p w14:paraId="012C02DF" w14:textId="77777777" w:rsidR="002D3F39" w:rsidRPr="00672DD2" w:rsidRDefault="002D3F39" w:rsidP="009B3B64">
            <w:pPr>
              <w:pStyle w:val="Normal6"/>
              <w:rPr>
                <w:lang w:val="en-GB"/>
              </w:rPr>
            </w:pPr>
          </w:p>
        </w:tc>
        <w:tc>
          <w:tcPr>
            <w:tcW w:w="4876" w:type="dxa"/>
          </w:tcPr>
          <w:p w14:paraId="1076D665" w14:textId="77777777" w:rsidR="002D3F39" w:rsidRPr="00672DD2" w:rsidRDefault="002D3F39" w:rsidP="009B3B64">
            <w:pPr>
              <w:pStyle w:val="Normal6"/>
              <w:rPr>
                <w:szCs w:val="24"/>
                <w:lang w:val="en-GB"/>
              </w:rPr>
            </w:pPr>
            <w:r w:rsidRPr="00672DD2">
              <w:rPr>
                <w:b/>
                <w:i/>
                <w:lang w:val="en-GB"/>
              </w:rPr>
              <w:t>__________________</w:t>
            </w:r>
          </w:p>
        </w:tc>
      </w:tr>
      <w:tr w:rsidR="002D3F39" w:rsidRPr="00672DD2" w14:paraId="4E37B791" w14:textId="77777777" w:rsidTr="009B3B64">
        <w:trPr>
          <w:jc w:val="center"/>
        </w:trPr>
        <w:tc>
          <w:tcPr>
            <w:tcW w:w="4876" w:type="dxa"/>
          </w:tcPr>
          <w:p w14:paraId="67884694" w14:textId="77777777" w:rsidR="002D3F39" w:rsidRPr="00672DD2" w:rsidRDefault="002D3F39" w:rsidP="009B3B64">
            <w:pPr>
              <w:pStyle w:val="Normal6"/>
              <w:rPr>
                <w:lang w:val="en-GB"/>
              </w:rPr>
            </w:pPr>
          </w:p>
        </w:tc>
        <w:tc>
          <w:tcPr>
            <w:tcW w:w="4876" w:type="dxa"/>
          </w:tcPr>
          <w:p w14:paraId="7208948C" w14:textId="45F5DF40" w:rsidR="002D3F39" w:rsidRPr="00672DD2" w:rsidRDefault="002D3F39" w:rsidP="009B3B64">
            <w:pPr>
              <w:pStyle w:val="Normal6"/>
              <w:rPr>
                <w:szCs w:val="24"/>
                <w:lang w:val="en-GB"/>
              </w:rPr>
            </w:pPr>
            <w:r w:rsidRPr="00672DD2">
              <w:rPr>
                <w:b/>
                <w:i/>
                <w:vertAlign w:val="superscript"/>
                <w:lang w:val="en-GB"/>
              </w:rPr>
              <w:t>1a</w:t>
            </w:r>
            <w:r w:rsidRPr="00672DD2">
              <w:rPr>
                <w:lang w:val="en-GB"/>
              </w:rPr>
              <w:t xml:space="preserve"> </w:t>
            </w:r>
            <w:r w:rsidRPr="00672DD2">
              <w:rPr>
                <w:b/>
                <w:i/>
                <w:lang w:val="en-GB"/>
              </w:rPr>
              <w:t>Ozone Depleting Substances 2022, European Environment Agency</w:t>
            </w:r>
            <w:r w:rsidR="00B70417" w:rsidRPr="00672DD2">
              <w:rPr>
                <w:b/>
                <w:i/>
                <w:lang w:val="en-GB"/>
              </w:rPr>
              <w:t>.</w:t>
            </w:r>
          </w:p>
        </w:tc>
      </w:tr>
      <w:tr w:rsidR="002D3F39" w:rsidRPr="00672DD2" w14:paraId="492F8C87" w14:textId="77777777" w:rsidTr="009B3B64">
        <w:trPr>
          <w:jc w:val="center"/>
        </w:trPr>
        <w:tc>
          <w:tcPr>
            <w:tcW w:w="4876" w:type="dxa"/>
          </w:tcPr>
          <w:p w14:paraId="4A8A277E" w14:textId="77777777" w:rsidR="002D3F39" w:rsidRPr="00672DD2" w:rsidRDefault="002D3F39" w:rsidP="009B3B64">
            <w:pPr>
              <w:pStyle w:val="Normal6"/>
              <w:rPr>
                <w:lang w:val="en-GB"/>
              </w:rPr>
            </w:pPr>
          </w:p>
        </w:tc>
        <w:tc>
          <w:tcPr>
            <w:tcW w:w="4876" w:type="dxa"/>
          </w:tcPr>
          <w:p w14:paraId="3119E33E" w14:textId="710BC779" w:rsidR="002D3F39" w:rsidRPr="00672DD2" w:rsidRDefault="002D3F39" w:rsidP="00DC5A2C">
            <w:pPr>
              <w:pStyle w:val="Normal6"/>
              <w:rPr>
                <w:szCs w:val="24"/>
                <w:lang w:val="en-GB"/>
              </w:rPr>
            </w:pPr>
            <w:r w:rsidRPr="00672DD2">
              <w:rPr>
                <w:b/>
                <w:i/>
                <w:vertAlign w:val="superscript"/>
                <w:lang w:val="en-GB"/>
              </w:rPr>
              <w:t>1b</w:t>
            </w:r>
            <w:r w:rsidRPr="00672DD2">
              <w:rPr>
                <w:lang w:val="en-GB"/>
              </w:rPr>
              <w:t xml:space="preserve"> </w:t>
            </w:r>
            <w:r w:rsidRPr="00672DD2">
              <w:rPr>
                <w:b/>
                <w:i/>
                <w:lang w:val="en-GB"/>
              </w:rPr>
              <w:t>"Narrowing feedstock exemptions under the Montreal Protocol has multiple environmental benefits", Stephen O. Andersen, et all. 2021: https://www.ncbi.nlm.nih.gov/pmc/articles/PMC8665836/ and "Unfinished business after five decades of ozone-layer science and policy", Susan Salomon et all. 2020</w:t>
            </w:r>
            <w:r w:rsidR="00B70417" w:rsidRPr="00672DD2">
              <w:rPr>
                <w:b/>
                <w:i/>
                <w:lang w:val="en-GB"/>
              </w:rPr>
              <w:t>.</w:t>
            </w:r>
          </w:p>
        </w:tc>
      </w:tr>
    </w:tbl>
    <w:p w14:paraId="402EEA10" w14:textId="77777777" w:rsidR="002D3F39" w:rsidRPr="00672DD2" w:rsidRDefault="002D3F39" w:rsidP="002D3F39"/>
    <w:p w14:paraId="62D64B8A" w14:textId="77777777" w:rsidR="002D3F39" w:rsidRPr="00672DD2" w:rsidRDefault="002D3F39" w:rsidP="002D3F39">
      <w:pPr>
        <w:pStyle w:val="AmNumberTabs"/>
      </w:pPr>
      <w:r w:rsidRPr="00672DD2">
        <w:t>Amendment</w:t>
      </w:r>
      <w:r w:rsidRPr="00672DD2">
        <w:tab/>
      </w:r>
      <w:r w:rsidRPr="00672DD2">
        <w:tab/>
        <w:t>6</w:t>
      </w:r>
    </w:p>
    <w:p w14:paraId="521CE445" w14:textId="77777777" w:rsidR="002D3F39" w:rsidRPr="00672DD2" w:rsidRDefault="002D3F39" w:rsidP="002D3F39">
      <w:pPr>
        <w:pStyle w:val="NormalBold12b"/>
      </w:pPr>
      <w:r w:rsidRPr="00672DD2">
        <w:t>Proposal for a regulation</w:t>
      </w:r>
    </w:p>
    <w:p w14:paraId="396DFD90" w14:textId="77777777" w:rsidR="002D3F39" w:rsidRPr="00672DD2" w:rsidRDefault="002D3F39" w:rsidP="002D3F39">
      <w:pPr>
        <w:pStyle w:val="NormalBold"/>
      </w:pPr>
      <w:r w:rsidRPr="00672DD2">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20F925BF" w14:textId="77777777" w:rsidTr="009B3B64">
        <w:trPr>
          <w:jc w:val="center"/>
        </w:trPr>
        <w:tc>
          <w:tcPr>
            <w:tcW w:w="9752" w:type="dxa"/>
            <w:gridSpan w:val="2"/>
          </w:tcPr>
          <w:p w14:paraId="4BA556A0" w14:textId="77777777" w:rsidR="002D3F39" w:rsidRPr="00672DD2" w:rsidRDefault="002D3F39" w:rsidP="009B3B64">
            <w:pPr>
              <w:keepNext/>
            </w:pPr>
          </w:p>
        </w:tc>
      </w:tr>
      <w:tr w:rsidR="002D3F39" w:rsidRPr="00672DD2" w14:paraId="5A5B42F4" w14:textId="77777777" w:rsidTr="009B3B64">
        <w:trPr>
          <w:jc w:val="center"/>
        </w:trPr>
        <w:tc>
          <w:tcPr>
            <w:tcW w:w="4876" w:type="dxa"/>
            <w:hideMark/>
          </w:tcPr>
          <w:p w14:paraId="1129E04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0E8D35F2" w14:textId="77777777" w:rsidR="002D3F39" w:rsidRPr="00672DD2" w:rsidRDefault="002D3F39" w:rsidP="009B3B64">
            <w:pPr>
              <w:pStyle w:val="ColumnHeading"/>
              <w:keepNext/>
              <w:rPr>
                <w:lang w:val="en-GB"/>
              </w:rPr>
            </w:pPr>
            <w:r w:rsidRPr="00672DD2">
              <w:rPr>
                <w:lang w:val="en-GB"/>
              </w:rPr>
              <w:t>Amendment</w:t>
            </w:r>
          </w:p>
        </w:tc>
      </w:tr>
      <w:tr w:rsidR="002D3F39" w:rsidRPr="00672DD2" w14:paraId="5977A24B" w14:textId="77777777" w:rsidTr="009B3B64">
        <w:trPr>
          <w:jc w:val="center"/>
        </w:trPr>
        <w:tc>
          <w:tcPr>
            <w:tcW w:w="4876" w:type="dxa"/>
            <w:hideMark/>
          </w:tcPr>
          <w:p w14:paraId="7A2473C3" w14:textId="77777777" w:rsidR="002D3F39" w:rsidRPr="00672DD2" w:rsidRDefault="002D3F39" w:rsidP="009B3B64">
            <w:pPr>
              <w:pStyle w:val="Normal6"/>
              <w:rPr>
                <w:lang w:val="en-GB"/>
              </w:rPr>
            </w:pPr>
            <w:r w:rsidRPr="00672DD2">
              <w:rPr>
                <w:lang w:val="en-GB"/>
              </w:rPr>
              <w:t>(12)</w:t>
            </w:r>
            <w:r w:rsidRPr="00672DD2">
              <w:rPr>
                <w:lang w:val="en-GB"/>
              </w:rPr>
              <w:tab/>
              <w:t>Halons Technical Options Committee (HTOC) established under the Protocol indicated that non-virgin halon stocks for critical uses might not be sufficient to meet the needs from 2030 onwards at global level. To avoid that new production of halons become necessary to meet future needs, it is important to take measures to increase the availability of stocks of halon recovered from equipment.</w:t>
            </w:r>
          </w:p>
        </w:tc>
        <w:tc>
          <w:tcPr>
            <w:tcW w:w="4876" w:type="dxa"/>
            <w:hideMark/>
          </w:tcPr>
          <w:p w14:paraId="6379F9F9" w14:textId="77777777" w:rsidR="002D3F39" w:rsidRPr="00672DD2" w:rsidRDefault="002D3F39" w:rsidP="009B3B64">
            <w:pPr>
              <w:pStyle w:val="Normal6"/>
              <w:rPr>
                <w:szCs w:val="24"/>
                <w:lang w:val="en-GB"/>
              </w:rPr>
            </w:pPr>
            <w:r w:rsidRPr="00672DD2">
              <w:rPr>
                <w:lang w:val="en-GB"/>
              </w:rPr>
              <w:t>(12)</w:t>
            </w:r>
            <w:r w:rsidRPr="00672DD2">
              <w:rPr>
                <w:lang w:val="en-GB"/>
              </w:rPr>
              <w:tab/>
              <w:t xml:space="preserve">Halons Technical Options Committee (HTOC) established under the Protocol indicated that non-virgin halon stocks for critical uses might not be sufficient to meet the needs from 2030 onwards at global level. To avoid that new production of halons become necessary to meet future needs, it is important to take measures to increase the availability </w:t>
            </w:r>
            <w:r w:rsidRPr="00672DD2">
              <w:rPr>
                <w:b/>
                <w:bCs/>
                <w:i/>
                <w:iCs/>
                <w:lang w:val="en-GB"/>
              </w:rPr>
              <w:t>and to provide adequate monitoring</w:t>
            </w:r>
            <w:r w:rsidRPr="00672DD2">
              <w:rPr>
                <w:b/>
                <w:i/>
                <w:lang w:val="en-GB"/>
              </w:rPr>
              <w:t xml:space="preserve"> </w:t>
            </w:r>
            <w:r w:rsidRPr="00672DD2">
              <w:rPr>
                <w:lang w:val="en-GB"/>
              </w:rPr>
              <w:t>of stocks of halon recovered from equipment.</w:t>
            </w:r>
          </w:p>
        </w:tc>
      </w:tr>
    </w:tbl>
    <w:p w14:paraId="5D99F31B" w14:textId="77777777" w:rsidR="002D3F39" w:rsidRPr="00672DD2" w:rsidRDefault="002D3F39" w:rsidP="002D3F39"/>
    <w:p w14:paraId="7610472B"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7</w:t>
      </w:r>
    </w:p>
    <w:p w14:paraId="69874031" w14:textId="77777777" w:rsidR="002D3F39" w:rsidRPr="00672DD2" w:rsidRDefault="002D3F39" w:rsidP="002D3F39"/>
    <w:p w14:paraId="04B69682" w14:textId="77777777" w:rsidR="002D3F39" w:rsidRPr="00672DD2" w:rsidRDefault="002D3F39" w:rsidP="002D3F39">
      <w:pPr>
        <w:pStyle w:val="NormalBold"/>
        <w:keepNext/>
      </w:pPr>
      <w:r w:rsidRPr="00672DD2">
        <w:t>Proposal for a regulation</w:t>
      </w:r>
    </w:p>
    <w:p w14:paraId="6BB8B29F" w14:textId="77777777" w:rsidR="002D3F39" w:rsidRPr="00672DD2" w:rsidRDefault="002D3F39" w:rsidP="002D3F39">
      <w:pPr>
        <w:pStyle w:val="NormalBold"/>
      </w:pPr>
      <w:r w:rsidRPr="00672DD2">
        <w:t>Recital 13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75BB7A4" w14:textId="77777777" w:rsidTr="009B3B64">
        <w:trPr>
          <w:jc w:val="center"/>
        </w:trPr>
        <w:tc>
          <w:tcPr>
            <w:tcW w:w="9752" w:type="dxa"/>
            <w:gridSpan w:val="2"/>
          </w:tcPr>
          <w:p w14:paraId="27A95CD9" w14:textId="77777777" w:rsidR="002D3F39" w:rsidRPr="00672DD2" w:rsidRDefault="002D3F39" w:rsidP="009B3B64">
            <w:pPr>
              <w:keepNext/>
            </w:pPr>
          </w:p>
        </w:tc>
      </w:tr>
      <w:tr w:rsidR="002D3F39" w:rsidRPr="00672DD2" w14:paraId="275AFD75" w14:textId="77777777" w:rsidTr="009B3B64">
        <w:trPr>
          <w:jc w:val="center"/>
        </w:trPr>
        <w:tc>
          <w:tcPr>
            <w:tcW w:w="4876" w:type="dxa"/>
          </w:tcPr>
          <w:p w14:paraId="04A0DB02"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9FE99B2" w14:textId="77777777" w:rsidR="002D3F39" w:rsidRPr="00672DD2" w:rsidRDefault="002D3F39" w:rsidP="009B3B64">
            <w:pPr>
              <w:pStyle w:val="ColumnHeading"/>
              <w:keepNext/>
              <w:rPr>
                <w:lang w:val="en-GB"/>
              </w:rPr>
            </w:pPr>
            <w:r w:rsidRPr="00672DD2">
              <w:rPr>
                <w:lang w:val="en-GB"/>
              </w:rPr>
              <w:t>Amendment</w:t>
            </w:r>
          </w:p>
        </w:tc>
      </w:tr>
      <w:tr w:rsidR="002D3F39" w:rsidRPr="00672DD2" w14:paraId="553AEBCF" w14:textId="77777777" w:rsidTr="009B3B64">
        <w:trPr>
          <w:jc w:val="center"/>
        </w:trPr>
        <w:tc>
          <w:tcPr>
            <w:tcW w:w="4876" w:type="dxa"/>
          </w:tcPr>
          <w:p w14:paraId="68BA4965" w14:textId="77777777" w:rsidR="002D3F39" w:rsidRPr="00672DD2" w:rsidRDefault="002D3F39" w:rsidP="009B3B64">
            <w:pPr>
              <w:pStyle w:val="Normal6"/>
              <w:rPr>
                <w:lang w:val="en-GB"/>
              </w:rPr>
            </w:pPr>
          </w:p>
        </w:tc>
        <w:tc>
          <w:tcPr>
            <w:tcW w:w="4876" w:type="dxa"/>
          </w:tcPr>
          <w:p w14:paraId="4D9E8401" w14:textId="77777777" w:rsidR="002D3F39" w:rsidRPr="00672DD2" w:rsidRDefault="002D3F39" w:rsidP="009B3B64">
            <w:pPr>
              <w:pStyle w:val="Normal6"/>
              <w:rPr>
                <w:szCs w:val="24"/>
                <w:lang w:val="en-GB"/>
              </w:rPr>
            </w:pPr>
            <w:r w:rsidRPr="00672DD2">
              <w:rPr>
                <w:b/>
                <w:i/>
                <w:lang w:val="en-GB"/>
              </w:rPr>
              <w:t>(13a)</w:t>
            </w:r>
            <w:r w:rsidRPr="00672DD2">
              <w:rPr>
                <w:b/>
                <w:i/>
                <w:lang w:val="en-GB"/>
              </w:rPr>
              <w:tab/>
              <w:t>There is growing concern over the impact on global emissions of some of the new substances listed in Annex II, including, for example, the rapid increase in atmospheric concentration of dichloromethane that could substantially delay, by more than a decade, the recovery of the ozone hole</w:t>
            </w:r>
            <w:r w:rsidRPr="00672DD2">
              <w:rPr>
                <w:b/>
                <w:i/>
                <w:vertAlign w:val="superscript"/>
                <w:lang w:val="en-GB"/>
              </w:rPr>
              <w:t>1a</w:t>
            </w:r>
            <w:r w:rsidRPr="00672DD2">
              <w:rPr>
                <w:b/>
                <w:i/>
                <w:lang w:val="en-GB"/>
              </w:rPr>
              <w:t>. In 2021, the production of new ozone depleting substances not covered by the Protocol, in metric tonnes, was about four times higher than the production of controlled substances</w:t>
            </w:r>
            <w:r w:rsidRPr="00672DD2">
              <w:rPr>
                <w:b/>
                <w:i/>
                <w:vertAlign w:val="superscript"/>
                <w:lang w:val="en-GB"/>
              </w:rPr>
              <w:t>1b</w:t>
            </w:r>
            <w:r w:rsidRPr="00672DD2">
              <w:rPr>
                <w:b/>
                <w:i/>
                <w:lang w:val="en-GB"/>
              </w:rPr>
              <w:t xml:space="preserve">. Further control and monitoring is therefore essential. The requirements applied to substances listed in Annex I in relation to leakages and registration in the licencing system </w:t>
            </w:r>
            <w:proofErr w:type="gramStart"/>
            <w:r w:rsidRPr="00672DD2">
              <w:rPr>
                <w:b/>
                <w:i/>
                <w:lang w:val="en-GB"/>
              </w:rPr>
              <w:t>should be extended</w:t>
            </w:r>
            <w:proofErr w:type="gramEnd"/>
            <w:r w:rsidRPr="00672DD2">
              <w:rPr>
                <w:b/>
                <w:i/>
                <w:lang w:val="en-GB"/>
              </w:rPr>
              <w:t xml:space="preserve"> to substances listed in Annex II. That approach not only reduces potential adverse environmental and health impacts but harmonises with the </w:t>
            </w:r>
            <w:r w:rsidRPr="00672DD2">
              <w:rPr>
                <w:b/>
                <w:i/>
                <w:lang w:val="en-GB"/>
              </w:rPr>
              <w:lastRenderedPageBreak/>
              <w:t>approach taken under Regulation (EU)2023/...of the European Parliament and of the Council on fluorinated greenhouse gases, amending Directive (EU) 2019/1937 and repealing Regulation (EU) No 517/2014.</w:t>
            </w:r>
          </w:p>
        </w:tc>
      </w:tr>
      <w:tr w:rsidR="002D3F39" w:rsidRPr="00672DD2" w14:paraId="549589E8" w14:textId="77777777" w:rsidTr="009B3B64">
        <w:trPr>
          <w:jc w:val="center"/>
        </w:trPr>
        <w:tc>
          <w:tcPr>
            <w:tcW w:w="4876" w:type="dxa"/>
          </w:tcPr>
          <w:p w14:paraId="50754F0C" w14:textId="77777777" w:rsidR="002D3F39" w:rsidRPr="00672DD2" w:rsidRDefault="002D3F39" w:rsidP="009B3B64">
            <w:pPr>
              <w:pStyle w:val="Normal6"/>
              <w:rPr>
                <w:lang w:val="en-GB"/>
              </w:rPr>
            </w:pPr>
          </w:p>
        </w:tc>
        <w:tc>
          <w:tcPr>
            <w:tcW w:w="4876" w:type="dxa"/>
          </w:tcPr>
          <w:p w14:paraId="3F6659F3" w14:textId="77777777" w:rsidR="002D3F39" w:rsidRPr="00672DD2" w:rsidRDefault="002D3F39" w:rsidP="009B3B64">
            <w:pPr>
              <w:pStyle w:val="Normal6"/>
              <w:rPr>
                <w:szCs w:val="24"/>
                <w:lang w:val="en-GB"/>
              </w:rPr>
            </w:pPr>
            <w:r w:rsidRPr="00672DD2">
              <w:rPr>
                <w:b/>
                <w:i/>
                <w:lang w:val="en-GB"/>
              </w:rPr>
              <w:t>__________________</w:t>
            </w:r>
          </w:p>
        </w:tc>
      </w:tr>
      <w:tr w:rsidR="002D3F39" w:rsidRPr="00672DD2" w14:paraId="5AEF1006" w14:textId="77777777" w:rsidTr="009B3B64">
        <w:trPr>
          <w:jc w:val="center"/>
        </w:trPr>
        <w:tc>
          <w:tcPr>
            <w:tcW w:w="4876" w:type="dxa"/>
          </w:tcPr>
          <w:p w14:paraId="07D85FD4" w14:textId="77777777" w:rsidR="002D3F39" w:rsidRPr="00672DD2" w:rsidRDefault="002D3F39" w:rsidP="009B3B64">
            <w:pPr>
              <w:pStyle w:val="Normal6"/>
              <w:rPr>
                <w:lang w:val="en-GB"/>
              </w:rPr>
            </w:pPr>
          </w:p>
        </w:tc>
        <w:tc>
          <w:tcPr>
            <w:tcW w:w="4876" w:type="dxa"/>
          </w:tcPr>
          <w:p w14:paraId="12E0F3A1" w14:textId="6D4FBC24" w:rsidR="002D3F39" w:rsidRPr="00672DD2" w:rsidRDefault="002D3F39" w:rsidP="00DC5A2C">
            <w:pPr>
              <w:pStyle w:val="Normal6"/>
              <w:rPr>
                <w:szCs w:val="24"/>
                <w:lang w:val="en-GB"/>
              </w:rPr>
            </w:pPr>
            <w:r w:rsidRPr="00672DD2">
              <w:rPr>
                <w:b/>
                <w:i/>
                <w:vertAlign w:val="superscript"/>
                <w:lang w:val="en-GB"/>
              </w:rPr>
              <w:t>1a</w:t>
            </w:r>
            <w:r w:rsidRPr="00672DD2">
              <w:rPr>
                <w:lang w:val="en-GB"/>
              </w:rPr>
              <w:t xml:space="preserve"> </w:t>
            </w:r>
            <w:r w:rsidRPr="00672DD2">
              <w:rPr>
                <w:b/>
                <w:i/>
                <w:lang w:val="en-GB"/>
              </w:rPr>
              <w:t xml:space="preserve">"The increasing threat to stratospheric ozone from dichloromethane" </w:t>
            </w:r>
            <w:proofErr w:type="spellStart"/>
            <w:r w:rsidRPr="00672DD2">
              <w:rPr>
                <w:b/>
                <w:i/>
                <w:lang w:val="en-GB"/>
              </w:rPr>
              <w:t>Hossaini</w:t>
            </w:r>
            <w:proofErr w:type="spellEnd"/>
            <w:r w:rsidRPr="00672DD2">
              <w:rPr>
                <w:b/>
                <w:i/>
                <w:lang w:val="en-GB"/>
              </w:rPr>
              <w:t xml:space="preserve"> et all, 2017: https://doi.org/10.1038/s41467-019-13899-4</w:t>
            </w:r>
          </w:p>
        </w:tc>
      </w:tr>
      <w:tr w:rsidR="002D3F39" w:rsidRPr="00672DD2" w14:paraId="55F8FCD2" w14:textId="77777777" w:rsidTr="009B3B64">
        <w:trPr>
          <w:jc w:val="center"/>
        </w:trPr>
        <w:tc>
          <w:tcPr>
            <w:tcW w:w="4876" w:type="dxa"/>
          </w:tcPr>
          <w:p w14:paraId="20469A49" w14:textId="77777777" w:rsidR="002D3F39" w:rsidRPr="00672DD2" w:rsidRDefault="002D3F39" w:rsidP="009B3B64">
            <w:pPr>
              <w:pStyle w:val="Normal6"/>
              <w:rPr>
                <w:lang w:val="en-GB"/>
              </w:rPr>
            </w:pPr>
          </w:p>
        </w:tc>
        <w:tc>
          <w:tcPr>
            <w:tcW w:w="4876" w:type="dxa"/>
          </w:tcPr>
          <w:p w14:paraId="4F99AFC5" w14:textId="21601C09" w:rsidR="002D3F39" w:rsidRPr="00672DD2" w:rsidRDefault="002D3F39">
            <w:pPr>
              <w:pStyle w:val="Normal6"/>
              <w:rPr>
                <w:szCs w:val="24"/>
                <w:lang w:val="en-GB"/>
              </w:rPr>
            </w:pPr>
            <w:r w:rsidRPr="00672DD2">
              <w:rPr>
                <w:b/>
                <w:i/>
                <w:vertAlign w:val="superscript"/>
                <w:lang w:val="en-GB"/>
              </w:rPr>
              <w:t>1b</w:t>
            </w:r>
            <w:r w:rsidRPr="00672DD2">
              <w:rPr>
                <w:lang w:val="en-GB"/>
              </w:rPr>
              <w:t xml:space="preserve"> </w:t>
            </w:r>
            <w:r w:rsidRPr="00672DD2">
              <w:rPr>
                <w:b/>
                <w:i/>
                <w:lang w:val="en-GB"/>
              </w:rPr>
              <w:t>"Ozone Depleting Substances 2022", European Environment Agency</w:t>
            </w:r>
            <w:r w:rsidR="004515CC" w:rsidRPr="00672DD2">
              <w:rPr>
                <w:b/>
                <w:i/>
                <w:lang w:val="en-GB"/>
              </w:rPr>
              <w:t>.</w:t>
            </w:r>
          </w:p>
        </w:tc>
      </w:tr>
    </w:tbl>
    <w:p w14:paraId="4C07DF7A" w14:textId="77777777" w:rsidR="002D3F39" w:rsidRPr="00672DD2" w:rsidRDefault="002D3F39" w:rsidP="002D3F39"/>
    <w:p w14:paraId="65152755"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8</w:t>
      </w:r>
    </w:p>
    <w:p w14:paraId="7792C3D0" w14:textId="77777777" w:rsidR="002D3F39" w:rsidRPr="00672DD2" w:rsidRDefault="002D3F39" w:rsidP="002D3F39"/>
    <w:p w14:paraId="546EFDE5" w14:textId="77777777" w:rsidR="002D3F39" w:rsidRPr="00672DD2" w:rsidRDefault="002D3F39" w:rsidP="002D3F39">
      <w:pPr>
        <w:pStyle w:val="NormalBold"/>
        <w:keepNext/>
      </w:pPr>
      <w:r w:rsidRPr="00672DD2">
        <w:t>Proposal for a regulation</w:t>
      </w:r>
    </w:p>
    <w:p w14:paraId="410F136E" w14:textId="77777777" w:rsidR="002D3F39" w:rsidRPr="00672DD2" w:rsidRDefault="002D3F39" w:rsidP="002D3F39">
      <w:pPr>
        <w:pStyle w:val="NormalBold"/>
      </w:pPr>
      <w:r w:rsidRPr="00672DD2">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3439E008" w14:textId="77777777" w:rsidTr="009B3B64">
        <w:trPr>
          <w:jc w:val="center"/>
        </w:trPr>
        <w:tc>
          <w:tcPr>
            <w:tcW w:w="9752" w:type="dxa"/>
            <w:gridSpan w:val="2"/>
          </w:tcPr>
          <w:p w14:paraId="7A69499C" w14:textId="77777777" w:rsidR="002D3F39" w:rsidRPr="00672DD2" w:rsidRDefault="002D3F39" w:rsidP="009B3B64">
            <w:pPr>
              <w:keepNext/>
            </w:pPr>
          </w:p>
        </w:tc>
      </w:tr>
      <w:tr w:rsidR="002D3F39" w:rsidRPr="00672DD2" w14:paraId="7B8BB30C" w14:textId="77777777" w:rsidTr="009B3B64">
        <w:trPr>
          <w:jc w:val="center"/>
        </w:trPr>
        <w:tc>
          <w:tcPr>
            <w:tcW w:w="4876" w:type="dxa"/>
          </w:tcPr>
          <w:p w14:paraId="2B545E36"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EAF0625" w14:textId="77777777" w:rsidR="002D3F39" w:rsidRPr="00672DD2" w:rsidRDefault="002D3F39" w:rsidP="009B3B64">
            <w:pPr>
              <w:pStyle w:val="ColumnHeading"/>
              <w:keepNext/>
              <w:rPr>
                <w:lang w:val="en-GB"/>
              </w:rPr>
            </w:pPr>
            <w:r w:rsidRPr="00672DD2">
              <w:rPr>
                <w:lang w:val="en-GB"/>
              </w:rPr>
              <w:t>Amendment</w:t>
            </w:r>
          </w:p>
        </w:tc>
      </w:tr>
      <w:tr w:rsidR="002D3F39" w:rsidRPr="00672DD2" w14:paraId="05B9F1B9" w14:textId="77777777" w:rsidTr="009B3B64">
        <w:trPr>
          <w:jc w:val="center"/>
        </w:trPr>
        <w:tc>
          <w:tcPr>
            <w:tcW w:w="4876" w:type="dxa"/>
          </w:tcPr>
          <w:p w14:paraId="3960CBFF" w14:textId="77777777" w:rsidR="002D3F39" w:rsidRPr="00672DD2" w:rsidRDefault="002D3F39" w:rsidP="009B3B64">
            <w:pPr>
              <w:pStyle w:val="Normal6"/>
              <w:rPr>
                <w:lang w:val="en-GB"/>
              </w:rPr>
            </w:pPr>
            <w:r w:rsidRPr="00672DD2">
              <w:rPr>
                <w:lang w:val="en-GB"/>
              </w:rPr>
              <w:t>(16)</w:t>
            </w:r>
            <w:r w:rsidRPr="00672DD2">
              <w:rPr>
                <w:lang w:val="en-GB"/>
              </w:rPr>
              <w:tab/>
              <w:t xml:space="preserve">Non-refillable containers for ozone depleting </w:t>
            </w:r>
            <w:proofErr w:type="gramStart"/>
            <w:r w:rsidRPr="00672DD2">
              <w:rPr>
                <w:lang w:val="en-GB"/>
              </w:rPr>
              <w:t>substances,</w:t>
            </w:r>
            <w:proofErr w:type="gramEnd"/>
            <w:r w:rsidRPr="00672DD2">
              <w:rPr>
                <w:lang w:val="en-GB"/>
              </w:rPr>
              <w:t xml:space="preserve"> should be banned, considering that an amount of substance inevitably remains in these containers when emptied, which is then released into the atmosphere. In this respect, it is necessary to prohibit their import, placing on the market, subsequent supply or making available on the market, use, except for laboratory and analytical uses, and their export.</w:t>
            </w:r>
          </w:p>
        </w:tc>
        <w:tc>
          <w:tcPr>
            <w:tcW w:w="4876" w:type="dxa"/>
          </w:tcPr>
          <w:p w14:paraId="517EBA32" w14:textId="77777777" w:rsidR="002D3F39" w:rsidRPr="00672DD2" w:rsidRDefault="002D3F39" w:rsidP="009B3B64">
            <w:pPr>
              <w:pStyle w:val="Normal6"/>
              <w:rPr>
                <w:szCs w:val="24"/>
                <w:lang w:val="en-GB"/>
              </w:rPr>
            </w:pPr>
            <w:r w:rsidRPr="00672DD2">
              <w:rPr>
                <w:lang w:val="en-GB"/>
              </w:rPr>
              <w:t>(16)</w:t>
            </w:r>
            <w:r w:rsidRPr="00672DD2">
              <w:rPr>
                <w:lang w:val="en-GB"/>
              </w:rPr>
              <w:tab/>
              <w:t xml:space="preserve">Non-refillable containers for ozone depleting </w:t>
            </w:r>
            <w:proofErr w:type="gramStart"/>
            <w:r w:rsidRPr="00672DD2">
              <w:rPr>
                <w:lang w:val="en-GB"/>
              </w:rPr>
              <w:t>substances,</w:t>
            </w:r>
            <w:proofErr w:type="gramEnd"/>
            <w:r w:rsidRPr="00672DD2">
              <w:rPr>
                <w:lang w:val="en-GB"/>
              </w:rPr>
              <w:t xml:space="preserve"> should be banned, considering that an amount of substance inevitably remains in these containers when emptied, which is then released into the atmosphere. In this respect, it is necessary to prohibit their import, placing on the market, subsequent supply or making available on the market, use, except for laboratory and analytical uses, and their export. </w:t>
            </w:r>
            <w:r w:rsidRPr="00672DD2">
              <w:rPr>
                <w:b/>
                <w:i/>
                <w:lang w:val="en-GB"/>
              </w:rPr>
              <w:t xml:space="preserve">To ensure that refillable containers are refilled instead of being discarded, undertakings should be required, when placing such containers on the market, to produce evidence on the arrangements for return </w:t>
            </w:r>
            <w:proofErr w:type="gramStart"/>
            <w:r w:rsidRPr="00672DD2">
              <w:rPr>
                <w:b/>
                <w:i/>
                <w:lang w:val="en-GB"/>
              </w:rPr>
              <w:t>for the purpose of</w:t>
            </w:r>
            <w:proofErr w:type="gramEnd"/>
            <w:r w:rsidRPr="00672DD2">
              <w:rPr>
                <w:b/>
                <w:i/>
                <w:lang w:val="en-GB"/>
              </w:rPr>
              <w:t xml:space="preserve"> refilling.</w:t>
            </w:r>
          </w:p>
        </w:tc>
      </w:tr>
    </w:tbl>
    <w:p w14:paraId="497B0CB7" w14:textId="77777777" w:rsidR="002D3F39" w:rsidRPr="00672DD2" w:rsidRDefault="002D3F39" w:rsidP="002D3F39"/>
    <w:p w14:paraId="10A39F67"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9</w:t>
      </w:r>
    </w:p>
    <w:p w14:paraId="7026DA81" w14:textId="77777777" w:rsidR="002D3F39" w:rsidRPr="00672DD2" w:rsidRDefault="002D3F39" w:rsidP="002D3F39"/>
    <w:p w14:paraId="1D996786" w14:textId="77777777" w:rsidR="002D3F39" w:rsidRPr="00672DD2" w:rsidRDefault="002D3F39" w:rsidP="002D3F39">
      <w:pPr>
        <w:pStyle w:val="NormalBold"/>
        <w:keepNext/>
      </w:pPr>
      <w:r w:rsidRPr="00672DD2">
        <w:t>Proposal for a regulation</w:t>
      </w:r>
    </w:p>
    <w:p w14:paraId="21253F72" w14:textId="77777777" w:rsidR="002D3F39" w:rsidRPr="00672DD2" w:rsidRDefault="002D3F39" w:rsidP="002D3F39">
      <w:pPr>
        <w:pStyle w:val="NormalBold"/>
      </w:pPr>
      <w:r w:rsidRPr="00672DD2">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AC21559" w14:textId="77777777" w:rsidTr="009B3B64">
        <w:trPr>
          <w:jc w:val="center"/>
        </w:trPr>
        <w:tc>
          <w:tcPr>
            <w:tcW w:w="9752" w:type="dxa"/>
            <w:gridSpan w:val="2"/>
          </w:tcPr>
          <w:p w14:paraId="2CFFC1FF" w14:textId="77777777" w:rsidR="002D3F39" w:rsidRPr="00672DD2" w:rsidRDefault="002D3F39" w:rsidP="009B3B64">
            <w:pPr>
              <w:keepNext/>
            </w:pPr>
          </w:p>
        </w:tc>
      </w:tr>
      <w:tr w:rsidR="002D3F39" w:rsidRPr="00672DD2" w14:paraId="2D108DB2" w14:textId="77777777" w:rsidTr="009B3B64">
        <w:trPr>
          <w:jc w:val="center"/>
        </w:trPr>
        <w:tc>
          <w:tcPr>
            <w:tcW w:w="4876" w:type="dxa"/>
          </w:tcPr>
          <w:p w14:paraId="32B9DCA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F5222DF" w14:textId="77777777" w:rsidR="002D3F39" w:rsidRPr="00672DD2" w:rsidRDefault="002D3F39" w:rsidP="009B3B64">
            <w:pPr>
              <w:pStyle w:val="ColumnHeading"/>
              <w:keepNext/>
              <w:rPr>
                <w:lang w:val="en-GB"/>
              </w:rPr>
            </w:pPr>
            <w:r w:rsidRPr="00672DD2">
              <w:rPr>
                <w:lang w:val="en-GB"/>
              </w:rPr>
              <w:t>Amendment</w:t>
            </w:r>
          </w:p>
        </w:tc>
      </w:tr>
      <w:tr w:rsidR="002D3F39" w:rsidRPr="00672DD2" w14:paraId="6604E76C" w14:textId="77777777" w:rsidTr="009B3B64">
        <w:trPr>
          <w:jc w:val="center"/>
        </w:trPr>
        <w:tc>
          <w:tcPr>
            <w:tcW w:w="4876" w:type="dxa"/>
          </w:tcPr>
          <w:p w14:paraId="6F18A07B" w14:textId="77777777" w:rsidR="002D3F39" w:rsidRPr="00672DD2" w:rsidRDefault="002D3F39" w:rsidP="009B3B64">
            <w:pPr>
              <w:pStyle w:val="Normal6"/>
              <w:rPr>
                <w:lang w:val="en-GB"/>
              </w:rPr>
            </w:pPr>
            <w:r w:rsidRPr="00672DD2">
              <w:rPr>
                <w:lang w:val="en-GB"/>
              </w:rPr>
              <w:t>(17)</w:t>
            </w:r>
            <w:r w:rsidRPr="00672DD2">
              <w:rPr>
                <w:lang w:val="en-GB"/>
              </w:rPr>
              <w:tab/>
              <w:t xml:space="preserve">Regulation (EC) No 1272/2008 of </w:t>
            </w:r>
            <w:r w:rsidRPr="00672DD2">
              <w:rPr>
                <w:lang w:val="en-GB"/>
              </w:rPr>
              <w:lastRenderedPageBreak/>
              <w:t>the European Parliament and of the Council</w:t>
            </w:r>
            <w:r w:rsidRPr="00672DD2">
              <w:rPr>
                <w:vertAlign w:val="superscript"/>
                <w:lang w:val="en-GB"/>
              </w:rPr>
              <w:t>24</w:t>
            </w:r>
            <w:r w:rsidRPr="00672DD2">
              <w:rPr>
                <w:lang w:val="en-GB"/>
              </w:rPr>
              <w:t xml:space="preserve"> provides for the labelling of substances classified as ozone depleting substances and the labelling of mixtures containing such substances. As it is allowed to release </w:t>
            </w:r>
            <w:proofErr w:type="gramStart"/>
            <w:r w:rsidRPr="00672DD2">
              <w:rPr>
                <w:lang w:val="en-GB"/>
              </w:rPr>
              <w:t>for free</w:t>
            </w:r>
            <w:proofErr w:type="gramEnd"/>
            <w:r w:rsidRPr="00672DD2">
              <w:rPr>
                <w:lang w:val="en-GB"/>
              </w:rPr>
              <w:t xml:space="preserve"> circulation in the Union market ozone depleting substances produced for feedstock, process agent, laboratory and analytical uses, those substances should be distinguished from substances that are produced for other uses.</w:t>
            </w:r>
          </w:p>
        </w:tc>
        <w:tc>
          <w:tcPr>
            <w:tcW w:w="4876" w:type="dxa"/>
          </w:tcPr>
          <w:p w14:paraId="1ED17F14" w14:textId="77777777" w:rsidR="002D3F39" w:rsidRPr="00672DD2" w:rsidRDefault="002D3F39" w:rsidP="009B3B64">
            <w:pPr>
              <w:pStyle w:val="Normal6"/>
              <w:rPr>
                <w:szCs w:val="24"/>
                <w:lang w:val="en-GB"/>
              </w:rPr>
            </w:pPr>
            <w:r w:rsidRPr="00672DD2">
              <w:rPr>
                <w:lang w:val="en-GB"/>
              </w:rPr>
              <w:lastRenderedPageBreak/>
              <w:t>(17)</w:t>
            </w:r>
            <w:r w:rsidRPr="00672DD2">
              <w:rPr>
                <w:lang w:val="en-GB"/>
              </w:rPr>
              <w:tab/>
              <w:t xml:space="preserve">Regulation (EC) No 1272/2008 of </w:t>
            </w:r>
            <w:r w:rsidRPr="00672DD2">
              <w:rPr>
                <w:lang w:val="en-GB"/>
              </w:rPr>
              <w:lastRenderedPageBreak/>
              <w:t>the European Parliament and of the Council</w:t>
            </w:r>
            <w:r w:rsidRPr="00672DD2">
              <w:rPr>
                <w:vertAlign w:val="superscript"/>
                <w:lang w:val="en-GB"/>
              </w:rPr>
              <w:t>24</w:t>
            </w:r>
            <w:r w:rsidRPr="00672DD2">
              <w:rPr>
                <w:lang w:val="en-GB"/>
              </w:rPr>
              <w:t xml:space="preserve"> provides for the labelling of substances classified as ozone depleting substances and the labelling of mixtures containing such substances. </w:t>
            </w:r>
            <w:proofErr w:type="gramStart"/>
            <w:r w:rsidRPr="00672DD2">
              <w:rPr>
                <w:lang w:val="en-GB"/>
              </w:rPr>
              <w:t xml:space="preserve">As it is allowed to release for free circulation in the Union market </w:t>
            </w:r>
            <w:r w:rsidRPr="00672DD2">
              <w:rPr>
                <w:b/>
                <w:i/>
                <w:lang w:val="en-GB"/>
              </w:rPr>
              <w:t>halon and methyl bromide and products and equipment containing those ozone depleting substances or whose functioning relies upon those substances, as well as other</w:t>
            </w:r>
            <w:r w:rsidRPr="00672DD2">
              <w:rPr>
                <w:lang w:val="en-GB"/>
              </w:rPr>
              <w:t xml:space="preserve"> ozone depleting substances produced for feedstock, process agent, laboratory and analytical uses </w:t>
            </w:r>
            <w:r w:rsidRPr="00672DD2">
              <w:rPr>
                <w:b/>
                <w:i/>
                <w:lang w:val="en-GB"/>
              </w:rPr>
              <w:t>and for destruction within the Union</w:t>
            </w:r>
            <w:r w:rsidRPr="00672DD2">
              <w:rPr>
                <w:lang w:val="en-GB"/>
              </w:rPr>
              <w:t>, those substances should be distinguished from substances that are produced for other uses.</w:t>
            </w:r>
            <w:proofErr w:type="gramEnd"/>
          </w:p>
        </w:tc>
      </w:tr>
      <w:tr w:rsidR="002D3F39" w:rsidRPr="00672DD2" w14:paraId="3935C82A" w14:textId="77777777" w:rsidTr="009B3B64">
        <w:trPr>
          <w:jc w:val="center"/>
        </w:trPr>
        <w:tc>
          <w:tcPr>
            <w:tcW w:w="4876" w:type="dxa"/>
          </w:tcPr>
          <w:p w14:paraId="652F0D2C" w14:textId="77777777" w:rsidR="002D3F39" w:rsidRPr="00672DD2" w:rsidRDefault="002D3F39" w:rsidP="009B3B64">
            <w:pPr>
              <w:pStyle w:val="Normal6"/>
              <w:rPr>
                <w:lang w:val="en-GB"/>
              </w:rPr>
            </w:pPr>
            <w:r w:rsidRPr="00672DD2">
              <w:rPr>
                <w:lang w:val="en-GB"/>
              </w:rPr>
              <w:lastRenderedPageBreak/>
              <w:t>__________________</w:t>
            </w:r>
          </w:p>
        </w:tc>
        <w:tc>
          <w:tcPr>
            <w:tcW w:w="4876" w:type="dxa"/>
          </w:tcPr>
          <w:p w14:paraId="59194340" w14:textId="77777777" w:rsidR="002D3F39" w:rsidRPr="00672DD2" w:rsidRDefault="002D3F39" w:rsidP="009B3B64">
            <w:pPr>
              <w:pStyle w:val="Normal6"/>
              <w:rPr>
                <w:szCs w:val="24"/>
                <w:lang w:val="en-GB"/>
              </w:rPr>
            </w:pPr>
            <w:r w:rsidRPr="00672DD2">
              <w:rPr>
                <w:lang w:val="en-GB"/>
              </w:rPr>
              <w:t>__________________</w:t>
            </w:r>
          </w:p>
        </w:tc>
      </w:tr>
      <w:tr w:rsidR="002D3F39" w:rsidRPr="00672DD2" w14:paraId="7ACD6C40" w14:textId="77777777" w:rsidTr="009B3B64">
        <w:trPr>
          <w:jc w:val="center"/>
        </w:trPr>
        <w:tc>
          <w:tcPr>
            <w:tcW w:w="4876" w:type="dxa"/>
          </w:tcPr>
          <w:p w14:paraId="5F4CCBE5" w14:textId="77777777" w:rsidR="002D3F39" w:rsidRPr="00672DD2" w:rsidRDefault="002D3F39" w:rsidP="009B3B64">
            <w:pPr>
              <w:pStyle w:val="Normal6"/>
              <w:rPr>
                <w:lang w:val="en-GB"/>
              </w:rPr>
            </w:pPr>
            <w:r w:rsidRPr="00672DD2">
              <w:rPr>
                <w:vertAlign w:val="superscript"/>
                <w:lang w:val="en-GB"/>
              </w:rPr>
              <w:t>24</w:t>
            </w:r>
            <w:r w:rsidRPr="00672DD2">
              <w:rPr>
                <w:lang w:val="en-GB"/>
              </w:rPr>
              <w:t xml:space="preserve"> Regulation (EC) No 1272/2008 of the European Parliament and of the Council of 16 December 2008 on classification, labelling and packaging of substances and mixtures (OJ L 353, 31.12.2008, p. 1).</w:t>
            </w:r>
          </w:p>
        </w:tc>
        <w:tc>
          <w:tcPr>
            <w:tcW w:w="4876" w:type="dxa"/>
          </w:tcPr>
          <w:p w14:paraId="20370BD3" w14:textId="77777777" w:rsidR="002D3F39" w:rsidRPr="00672DD2" w:rsidRDefault="002D3F39" w:rsidP="009B3B64">
            <w:pPr>
              <w:pStyle w:val="Normal6"/>
              <w:rPr>
                <w:szCs w:val="24"/>
                <w:lang w:val="en-GB"/>
              </w:rPr>
            </w:pPr>
            <w:r w:rsidRPr="00672DD2">
              <w:rPr>
                <w:vertAlign w:val="superscript"/>
                <w:lang w:val="en-GB"/>
              </w:rPr>
              <w:t>24</w:t>
            </w:r>
            <w:r w:rsidRPr="00672DD2">
              <w:rPr>
                <w:lang w:val="en-GB"/>
              </w:rPr>
              <w:t xml:space="preserve"> Regulation (EC) No 1272/2008 of the European Parliament and of the Council of 16 December 2008 on classification, labelling and packaging of substances and mixtures (OJ L 353, 31.12.2008, p. 1).</w:t>
            </w:r>
          </w:p>
        </w:tc>
      </w:tr>
    </w:tbl>
    <w:p w14:paraId="35BEC1D8" w14:textId="77777777" w:rsidR="002D3F39" w:rsidRPr="00672DD2" w:rsidRDefault="002D3F39" w:rsidP="002D3F39"/>
    <w:p w14:paraId="721F5934"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10</w:t>
      </w:r>
    </w:p>
    <w:p w14:paraId="37AE02A6" w14:textId="77777777" w:rsidR="002D3F39" w:rsidRPr="00672DD2" w:rsidRDefault="002D3F39" w:rsidP="002D3F39"/>
    <w:p w14:paraId="29A85D5E" w14:textId="77777777" w:rsidR="002D3F39" w:rsidRPr="00672DD2" w:rsidRDefault="002D3F39" w:rsidP="002D3F39">
      <w:pPr>
        <w:pStyle w:val="NormalBold"/>
        <w:keepNext/>
      </w:pPr>
      <w:r w:rsidRPr="00672DD2">
        <w:t>Proposal for a regulation</w:t>
      </w:r>
    </w:p>
    <w:p w14:paraId="3B12A86E" w14:textId="77777777" w:rsidR="002D3F39" w:rsidRPr="00672DD2" w:rsidRDefault="002D3F39" w:rsidP="002D3F39">
      <w:pPr>
        <w:pStyle w:val="NormalBold"/>
      </w:pPr>
      <w:r w:rsidRPr="00672DD2">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D142AAE" w14:textId="77777777" w:rsidTr="009B3B64">
        <w:trPr>
          <w:jc w:val="center"/>
        </w:trPr>
        <w:tc>
          <w:tcPr>
            <w:tcW w:w="9752" w:type="dxa"/>
            <w:gridSpan w:val="2"/>
          </w:tcPr>
          <w:p w14:paraId="55D45029" w14:textId="77777777" w:rsidR="002D3F39" w:rsidRPr="00672DD2" w:rsidRDefault="002D3F39" w:rsidP="009B3B64">
            <w:pPr>
              <w:keepNext/>
            </w:pPr>
          </w:p>
        </w:tc>
      </w:tr>
      <w:tr w:rsidR="002D3F39" w:rsidRPr="00672DD2" w14:paraId="463940E7" w14:textId="77777777" w:rsidTr="009B3B64">
        <w:trPr>
          <w:jc w:val="center"/>
        </w:trPr>
        <w:tc>
          <w:tcPr>
            <w:tcW w:w="4876" w:type="dxa"/>
          </w:tcPr>
          <w:p w14:paraId="19B643B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05133B4" w14:textId="77777777" w:rsidR="002D3F39" w:rsidRPr="00672DD2" w:rsidRDefault="002D3F39" w:rsidP="009B3B64">
            <w:pPr>
              <w:pStyle w:val="ColumnHeading"/>
              <w:keepNext/>
              <w:rPr>
                <w:lang w:val="en-GB"/>
              </w:rPr>
            </w:pPr>
            <w:r w:rsidRPr="00672DD2">
              <w:rPr>
                <w:lang w:val="en-GB"/>
              </w:rPr>
              <w:t>Amendment</w:t>
            </w:r>
          </w:p>
        </w:tc>
      </w:tr>
      <w:tr w:rsidR="002D3F39" w:rsidRPr="00672DD2" w14:paraId="4DD11963" w14:textId="77777777" w:rsidTr="009B3B64">
        <w:trPr>
          <w:jc w:val="center"/>
        </w:trPr>
        <w:tc>
          <w:tcPr>
            <w:tcW w:w="4876" w:type="dxa"/>
          </w:tcPr>
          <w:p w14:paraId="1D7BC6D2" w14:textId="77777777" w:rsidR="002D3F39" w:rsidRPr="00672DD2" w:rsidRDefault="002D3F39" w:rsidP="009B3B64">
            <w:pPr>
              <w:pStyle w:val="Normal6"/>
              <w:rPr>
                <w:lang w:val="en-GB"/>
              </w:rPr>
            </w:pPr>
            <w:r w:rsidRPr="00672DD2">
              <w:rPr>
                <w:lang w:val="en-GB"/>
              </w:rPr>
              <w:t>(18)</w:t>
            </w:r>
            <w:r w:rsidRPr="00672DD2">
              <w:rPr>
                <w:lang w:val="en-GB"/>
              </w:rPr>
              <w:tab/>
              <w:t xml:space="preserve">The export of products and equipment containing </w:t>
            </w:r>
            <w:proofErr w:type="spellStart"/>
            <w:r w:rsidRPr="00672DD2">
              <w:rPr>
                <w:lang w:val="en-GB"/>
              </w:rPr>
              <w:t>hydrochlorofluorocarbons</w:t>
            </w:r>
            <w:proofErr w:type="spellEnd"/>
            <w:r w:rsidRPr="00672DD2">
              <w:rPr>
                <w:lang w:val="en-GB"/>
              </w:rPr>
              <w:t xml:space="preserve"> may be exceptionally permitted in cases where it may be more beneficial to allow these products and equipment to end their natural life cycle in a third country than to be decommissioned and disposed of in the Union.</w:t>
            </w:r>
          </w:p>
        </w:tc>
        <w:tc>
          <w:tcPr>
            <w:tcW w:w="4876" w:type="dxa"/>
          </w:tcPr>
          <w:p w14:paraId="3087338B" w14:textId="77777777" w:rsidR="002D3F39" w:rsidRPr="00672DD2" w:rsidRDefault="002D3F39" w:rsidP="009B3B64">
            <w:pPr>
              <w:pStyle w:val="Normal6"/>
              <w:rPr>
                <w:szCs w:val="24"/>
                <w:lang w:val="en-GB"/>
              </w:rPr>
            </w:pPr>
            <w:proofErr w:type="gramStart"/>
            <w:r w:rsidRPr="00672DD2">
              <w:rPr>
                <w:lang w:val="en-GB"/>
              </w:rPr>
              <w:t>(18)</w:t>
            </w:r>
            <w:r w:rsidRPr="00672DD2">
              <w:rPr>
                <w:lang w:val="en-GB"/>
              </w:rPr>
              <w:tab/>
              <w:t xml:space="preserve">The export of products and equipment containing </w:t>
            </w:r>
            <w:proofErr w:type="spellStart"/>
            <w:r w:rsidRPr="00672DD2">
              <w:rPr>
                <w:lang w:val="en-GB"/>
              </w:rPr>
              <w:t>hydrochlorofluorocarbons</w:t>
            </w:r>
            <w:proofErr w:type="spellEnd"/>
            <w:r w:rsidRPr="00672DD2">
              <w:rPr>
                <w:lang w:val="en-GB"/>
              </w:rPr>
              <w:t xml:space="preserve"> may be exceptionally permitted in cases where it may be more beneficial to allow these products and equipment to end their natural life cycle in a third country than to be decommissioned and disposed of in the Union</w:t>
            </w:r>
            <w:r w:rsidRPr="00672DD2">
              <w:rPr>
                <w:b/>
                <w:i/>
                <w:lang w:val="en-GB"/>
              </w:rPr>
              <w:t>, provided that the required appropriate facilities, as well as the specialist staff to carry out such operations, are in place, so as to avoid any further environmental pollution</w:t>
            </w:r>
            <w:r w:rsidRPr="00672DD2">
              <w:rPr>
                <w:lang w:val="en-GB"/>
              </w:rPr>
              <w:t>.</w:t>
            </w:r>
            <w:proofErr w:type="gramEnd"/>
          </w:p>
        </w:tc>
      </w:tr>
    </w:tbl>
    <w:p w14:paraId="69C7C626" w14:textId="77777777" w:rsidR="002D3F39" w:rsidRPr="00672DD2" w:rsidRDefault="002D3F39" w:rsidP="002D3F39"/>
    <w:p w14:paraId="3009A22E"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11</w:t>
      </w:r>
    </w:p>
    <w:p w14:paraId="7C9F9AA5" w14:textId="77777777" w:rsidR="002D3F39" w:rsidRPr="00672DD2" w:rsidRDefault="002D3F39" w:rsidP="002D3F39"/>
    <w:p w14:paraId="11FCA747" w14:textId="77777777" w:rsidR="002D3F39" w:rsidRPr="00672DD2" w:rsidRDefault="002D3F39" w:rsidP="002D3F39">
      <w:pPr>
        <w:pStyle w:val="NormalBold"/>
        <w:keepNext/>
      </w:pPr>
      <w:r w:rsidRPr="00672DD2">
        <w:lastRenderedPageBreak/>
        <w:t>Proposal for a regulation</w:t>
      </w:r>
    </w:p>
    <w:p w14:paraId="24AA01AC" w14:textId="77777777" w:rsidR="002D3F39" w:rsidRPr="00672DD2" w:rsidRDefault="002D3F39" w:rsidP="002D3F39">
      <w:pPr>
        <w:pStyle w:val="NormalBold"/>
      </w:pPr>
      <w:r w:rsidRPr="00672DD2">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3B44F6ED" w14:textId="77777777" w:rsidTr="009B3B64">
        <w:trPr>
          <w:jc w:val="center"/>
        </w:trPr>
        <w:tc>
          <w:tcPr>
            <w:tcW w:w="9752" w:type="dxa"/>
            <w:gridSpan w:val="2"/>
          </w:tcPr>
          <w:p w14:paraId="290EE3C6" w14:textId="77777777" w:rsidR="002D3F39" w:rsidRPr="00672DD2" w:rsidRDefault="002D3F39" w:rsidP="009B3B64">
            <w:pPr>
              <w:keepNext/>
            </w:pPr>
          </w:p>
        </w:tc>
      </w:tr>
      <w:tr w:rsidR="002D3F39" w:rsidRPr="00672DD2" w14:paraId="751EA3A1" w14:textId="77777777" w:rsidTr="009B3B64">
        <w:trPr>
          <w:jc w:val="center"/>
        </w:trPr>
        <w:tc>
          <w:tcPr>
            <w:tcW w:w="4876" w:type="dxa"/>
          </w:tcPr>
          <w:p w14:paraId="5FC1AD5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4233114" w14:textId="77777777" w:rsidR="002D3F39" w:rsidRPr="00672DD2" w:rsidRDefault="002D3F39" w:rsidP="009B3B64">
            <w:pPr>
              <w:pStyle w:val="ColumnHeading"/>
              <w:keepNext/>
              <w:rPr>
                <w:lang w:val="en-GB"/>
              </w:rPr>
            </w:pPr>
            <w:r w:rsidRPr="00672DD2">
              <w:rPr>
                <w:lang w:val="en-GB"/>
              </w:rPr>
              <w:t>Amendment</w:t>
            </w:r>
          </w:p>
        </w:tc>
      </w:tr>
      <w:tr w:rsidR="002D3F39" w:rsidRPr="00672DD2" w14:paraId="50F91B4E" w14:textId="77777777" w:rsidTr="009B3B64">
        <w:trPr>
          <w:jc w:val="center"/>
        </w:trPr>
        <w:tc>
          <w:tcPr>
            <w:tcW w:w="4876" w:type="dxa"/>
          </w:tcPr>
          <w:p w14:paraId="33784FC0" w14:textId="77777777" w:rsidR="002D3F39" w:rsidRPr="00672DD2" w:rsidRDefault="002D3F39" w:rsidP="009B3B64">
            <w:pPr>
              <w:pStyle w:val="Normal6"/>
              <w:rPr>
                <w:lang w:val="en-GB"/>
              </w:rPr>
            </w:pPr>
            <w:r w:rsidRPr="00672DD2">
              <w:rPr>
                <w:lang w:val="en-GB"/>
              </w:rPr>
              <w:t>(19)</w:t>
            </w:r>
            <w:r w:rsidRPr="00672DD2">
              <w:rPr>
                <w:lang w:val="en-GB"/>
              </w:rPr>
              <w:tab/>
              <w:t xml:space="preserve">Given that the production process for some ozone depleting substances can result in emissions of the fluorinated greenhouse gas produced </w:t>
            </w:r>
            <w:proofErr w:type="spellStart"/>
            <w:r w:rsidRPr="00672DD2">
              <w:rPr>
                <w:lang w:val="en-GB"/>
              </w:rPr>
              <w:t>trifluoromethane</w:t>
            </w:r>
            <w:proofErr w:type="spellEnd"/>
            <w:r w:rsidRPr="00672DD2">
              <w:rPr>
                <w:lang w:val="en-GB"/>
              </w:rPr>
              <w:t xml:space="preserve"> as a by-product, such by-product emissions should be destroyed or recovered for subsequent use as a condition for the placing the ozone depleting substance on the market. Producers and importers should also be required to document measures adopted to prevent emissions of </w:t>
            </w:r>
            <w:proofErr w:type="spellStart"/>
            <w:r w:rsidRPr="00672DD2">
              <w:rPr>
                <w:lang w:val="en-GB"/>
              </w:rPr>
              <w:t>trifluoromethane</w:t>
            </w:r>
            <w:proofErr w:type="spellEnd"/>
            <w:r w:rsidRPr="00672DD2">
              <w:rPr>
                <w:lang w:val="en-GB"/>
              </w:rPr>
              <w:t xml:space="preserve"> during the production process.</w:t>
            </w:r>
          </w:p>
        </w:tc>
        <w:tc>
          <w:tcPr>
            <w:tcW w:w="4876" w:type="dxa"/>
          </w:tcPr>
          <w:p w14:paraId="299840C2" w14:textId="77777777" w:rsidR="002D3F39" w:rsidRPr="00672DD2" w:rsidRDefault="002D3F39" w:rsidP="009B3B64">
            <w:pPr>
              <w:pStyle w:val="Normal6"/>
              <w:rPr>
                <w:szCs w:val="24"/>
                <w:lang w:val="en-GB"/>
              </w:rPr>
            </w:pPr>
            <w:r w:rsidRPr="00672DD2">
              <w:rPr>
                <w:lang w:val="en-GB"/>
              </w:rPr>
              <w:t>(19)</w:t>
            </w:r>
            <w:r w:rsidRPr="00672DD2">
              <w:rPr>
                <w:lang w:val="en-GB"/>
              </w:rPr>
              <w:tab/>
              <w:t xml:space="preserve">Given that the production process for some ozone depleting substances can result in emissions of the fluorinated greenhouse gas produced </w:t>
            </w:r>
            <w:proofErr w:type="spellStart"/>
            <w:r w:rsidRPr="00672DD2">
              <w:rPr>
                <w:lang w:val="en-GB"/>
              </w:rPr>
              <w:t>trifluoromethane</w:t>
            </w:r>
            <w:proofErr w:type="spellEnd"/>
            <w:r w:rsidRPr="00672DD2">
              <w:rPr>
                <w:lang w:val="en-GB"/>
              </w:rPr>
              <w:t xml:space="preserve"> as a by-product, such by-product emissions should be </w:t>
            </w:r>
            <w:r w:rsidRPr="00672DD2">
              <w:rPr>
                <w:b/>
                <w:i/>
                <w:lang w:val="en-GB"/>
              </w:rPr>
              <w:t>rigorously monitored,</w:t>
            </w:r>
            <w:r w:rsidRPr="00672DD2">
              <w:rPr>
                <w:lang w:val="en-GB"/>
              </w:rPr>
              <w:t xml:space="preserve"> destroyed or recovered for subsequent use as a condition for the placing the ozone depleting substance on the market. Producers and importers should also be required to document measures adopted to prevent emissions of </w:t>
            </w:r>
            <w:proofErr w:type="spellStart"/>
            <w:r w:rsidRPr="00672DD2">
              <w:rPr>
                <w:lang w:val="en-GB"/>
              </w:rPr>
              <w:t>trifluoromethane</w:t>
            </w:r>
            <w:proofErr w:type="spellEnd"/>
            <w:r w:rsidRPr="00672DD2">
              <w:rPr>
                <w:lang w:val="en-GB"/>
              </w:rPr>
              <w:t xml:space="preserve"> during the production process </w:t>
            </w:r>
            <w:r w:rsidRPr="00672DD2">
              <w:rPr>
                <w:b/>
                <w:i/>
                <w:lang w:val="en-GB"/>
              </w:rPr>
              <w:t>and to provide proof of the destruction and recovery in line with the best available techniques</w:t>
            </w:r>
            <w:r w:rsidRPr="00672DD2">
              <w:rPr>
                <w:lang w:val="en-GB"/>
              </w:rPr>
              <w:t xml:space="preserve">. </w:t>
            </w:r>
            <w:r w:rsidRPr="00672DD2">
              <w:rPr>
                <w:b/>
                <w:i/>
                <w:lang w:val="en-GB"/>
              </w:rPr>
              <w:t>They should also be required to report on compliance with this Regulation.</w:t>
            </w:r>
          </w:p>
        </w:tc>
      </w:tr>
    </w:tbl>
    <w:p w14:paraId="7F996E73" w14:textId="77777777" w:rsidR="002D3F39" w:rsidRPr="00672DD2" w:rsidRDefault="002D3F39" w:rsidP="002D3F39"/>
    <w:p w14:paraId="3C2F404B"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12</w:t>
      </w:r>
    </w:p>
    <w:p w14:paraId="7BC2434D" w14:textId="77777777" w:rsidR="002D3F39" w:rsidRPr="00672DD2" w:rsidRDefault="002D3F39" w:rsidP="002D3F39"/>
    <w:p w14:paraId="669CDACE" w14:textId="77777777" w:rsidR="002D3F39" w:rsidRPr="00672DD2" w:rsidRDefault="002D3F39" w:rsidP="002D3F39">
      <w:pPr>
        <w:pStyle w:val="NormalBold"/>
        <w:keepNext/>
      </w:pPr>
      <w:r w:rsidRPr="00672DD2">
        <w:t>Proposal for a regulation</w:t>
      </w:r>
    </w:p>
    <w:p w14:paraId="2A82F82A" w14:textId="77777777" w:rsidR="002D3F39" w:rsidRPr="00672DD2" w:rsidRDefault="002D3F39" w:rsidP="002D3F39">
      <w:pPr>
        <w:pStyle w:val="NormalBold"/>
      </w:pPr>
      <w:r w:rsidRPr="00672DD2">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F75FC06" w14:textId="77777777" w:rsidTr="009B3B64">
        <w:trPr>
          <w:jc w:val="center"/>
        </w:trPr>
        <w:tc>
          <w:tcPr>
            <w:tcW w:w="9752" w:type="dxa"/>
            <w:gridSpan w:val="2"/>
          </w:tcPr>
          <w:p w14:paraId="7D77293D" w14:textId="77777777" w:rsidR="002D3F39" w:rsidRPr="00672DD2" w:rsidRDefault="002D3F39" w:rsidP="009B3B64">
            <w:pPr>
              <w:keepNext/>
            </w:pPr>
          </w:p>
        </w:tc>
      </w:tr>
      <w:tr w:rsidR="002D3F39" w:rsidRPr="00672DD2" w14:paraId="21A9B838" w14:textId="77777777" w:rsidTr="009B3B64">
        <w:trPr>
          <w:jc w:val="center"/>
        </w:trPr>
        <w:tc>
          <w:tcPr>
            <w:tcW w:w="4876" w:type="dxa"/>
          </w:tcPr>
          <w:p w14:paraId="4C525D8D"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EDBCF3B" w14:textId="77777777" w:rsidR="002D3F39" w:rsidRPr="00672DD2" w:rsidRDefault="002D3F39" w:rsidP="009B3B64">
            <w:pPr>
              <w:pStyle w:val="ColumnHeading"/>
              <w:keepNext/>
              <w:rPr>
                <w:lang w:val="en-GB"/>
              </w:rPr>
            </w:pPr>
            <w:r w:rsidRPr="00672DD2">
              <w:rPr>
                <w:lang w:val="en-GB"/>
              </w:rPr>
              <w:t>Amendment</w:t>
            </w:r>
          </w:p>
        </w:tc>
      </w:tr>
      <w:tr w:rsidR="002D3F39" w:rsidRPr="00672DD2" w14:paraId="133F29BE" w14:textId="77777777" w:rsidTr="009B3B64">
        <w:trPr>
          <w:jc w:val="center"/>
        </w:trPr>
        <w:tc>
          <w:tcPr>
            <w:tcW w:w="4876" w:type="dxa"/>
          </w:tcPr>
          <w:p w14:paraId="070CEF26" w14:textId="77777777" w:rsidR="002D3F39" w:rsidRPr="00672DD2" w:rsidRDefault="002D3F39" w:rsidP="009B3B64">
            <w:pPr>
              <w:pStyle w:val="Normal6"/>
              <w:rPr>
                <w:lang w:val="en-GB"/>
              </w:rPr>
            </w:pPr>
            <w:r w:rsidRPr="00672DD2">
              <w:rPr>
                <w:lang w:val="en-GB"/>
              </w:rPr>
              <w:t>(23)</w:t>
            </w:r>
            <w:r w:rsidRPr="00672DD2">
              <w:rPr>
                <w:lang w:val="en-GB"/>
              </w:rPr>
              <w:tab/>
              <w:t xml:space="preserve">To ensure that substances as well as products and equipment covered by this Regulation that have been imported illegally in the Union market does not re-enter the market, competent authorities should confiscate or seize these products </w:t>
            </w:r>
            <w:r w:rsidRPr="00672DD2">
              <w:rPr>
                <w:b/>
                <w:i/>
                <w:lang w:val="en-GB"/>
              </w:rPr>
              <w:t>for disposal</w:t>
            </w:r>
            <w:r w:rsidRPr="00672DD2">
              <w:rPr>
                <w:lang w:val="en-GB"/>
              </w:rPr>
              <w:t xml:space="preserve">. Re-export of products not compliant with this Regulation </w:t>
            </w:r>
            <w:proofErr w:type="gramStart"/>
            <w:r w:rsidRPr="00672DD2">
              <w:rPr>
                <w:lang w:val="en-GB"/>
              </w:rPr>
              <w:t>should be prohibited</w:t>
            </w:r>
            <w:proofErr w:type="gramEnd"/>
            <w:r w:rsidRPr="00672DD2">
              <w:rPr>
                <w:lang w:val="en-GB"/>
              </w:rPr>
              <w:t xml:space="preserve"> in any event.</w:t>
            </w:r>
          </w:p>
        </w:tc>
        <w:tc>
          <w:tcPr>
            <w:tcW w:w="4876" w:type="dxa"/>
          </w:tcPr>
          <w:p w14:paraId="163F3E21" w14:textId="77777777" w:rsidR="002D3F39" w:rsidRPr="00672DD2" w:rsidRDefault="002D3F39" w:rsidP="009B3B64">
            <w:pPr>
              <w:pStyle w:val="Normal6"/>
              <w:rPr>
                <w:szCs w:val="24"/>
                <w:lang w:val="en-GB"/>
              </w:rPr>
            </w:pPr>
            <w:r w:rsidRPr="00672DD2">
              <w:rPr>
                <w:lang w:val="en-GB"/>
              </w:rPr>
              <w:t>(23)</w:t>
            </w:r>
            <w:r w:rsidRPr="00672DD2">
              <w:rPr>
                <w:lang w:val="en-GB"/>
              </w:rPr>
              <w:tab/>
              <w:t xml:space="preserve">To ensure that substances as well as products and equipment covered by this Regulation that have been imported illegally in the Union market does not re-enter the market, competent authorities should confiscate or seize these products </w:t>
            </w:r>
            <w:r w:rsidRPr="00672DD2">
              <w:rPr>
                <w:b/>
                <w:i/>
                <w:lang w:val="en-GB"/>
              </w:rPr>
              <w:t>and destroy them</w:t>
            </w:r>
            <w:r w:rsidRPr="00672DD2">
              <w:rPr>
                <w:lang w:val="en-GB"/>
              </w:rPr>
              <w:t xml:space="preserve">. Re-export of products not compliant with this Regulation </w:t>
            </w:r>
            <w:proofErr w:type="gramStart"/>
            <w:r w:rsidRPr="00672DD2">
              <w:rPr>
                <w:lang w:val="en-GB"/>
              </w:rPr>
              <w:t>should be prohibited</w:t>
            </w:r>
            <w:proofErr w:type="gramEnd"/>
            <w:r w:rsidRPr="00672DD2">
              <w:rPr>
                <w:lang w:val="en-GB"/>
              </w:rPr>
              <w:t xml:space="preserve"> in any event.</w:t>
            </w:r>
          </w:p>
        </w:tc>
      </w:tr>
    </w:tbl>
    <w:p w14:paraId="793128E0" w14:textId="77777777" w:rsidR="002D3F39" w:rsidRPr="00672DD2" w:rsidRDefault="002D3F39" w:rsidP="002D3F39"/>
    <w:p w14:paraId="6DFA04D2"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13</w:t>
      </w:r>
    </w:p>
    <w:p w14:paraId="2B97D86A" w14:textId="77777777" w:rsidR="002D3F39" w:rsidRPr="00672DD2" w:rsidRDefault="002D3F39" w:rsidP="002D3F39"/>
    <w:p w14:paraId="7B56122D" w14:textId="77777777" w:rsidR="002D3F39" w:rsidRPr="00672DD2" w:rsidRDefault="002D3F39" w:rsidP="002D3F39">
      <w:pPr>
        <w:pStyle w:val="NormalBold"/>
        <w:keepNext/>
      </w:pPr>
      <w:r w:rsidRPr="00672DD2">
        <w:t>Proposal for a regulation</w:t>
      </w:r>
    </w:p>
    <w:p w14:paraId="300446FA" w14:textId="77777777" w:rsidR="002D3F39" w:rsidRPr="00672DD2" w:rsidRDefault="002D3F39" w:rsidP="002D3F39">
      <w:pPr>
        <w:pStyle w:val="NormalBold"/>
      </w:pPr>
      <w:r w:rsidRPr="00672DD2">
        <w:t>Recital 28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933AC9F" w14:textId="77777777" w:rsidTr="009B3B64">
        <w:trPr>
          <w:jc w:val="center"/>
        </w:trPr>
        <w:tc>
          <w:tcPr>
            <w:tcW w:w="9752" w:type="dxa"/>
            <w:gridSpan w:val="2"/>
          </w:tcPr>
          <w:p w14:paraId="2F23BDC3" w14:textId="77777777" w:rsidR="002D3F39" w:rsidRPr="00672DD2" w:rsidRDefault="002D3F39" w:rsidP="009B3B64">
            <w:pPr>
              <w:keepNext/>
            </w:pPr>
          </w:p>
        </w:tc>
      </w:tr>
      <w:tr w:rsidR="002D3F39" w:rsidRPr="00672DD2" w14:paraId="304EDD3E" w14:textId="77777777" w:rsidTr="009B3B64">
        <w:trPr>
          <w:jc w:val="center"/>
        </w:trPr>
        <w:tc>
          <w:tcPr>
            <w:tcW w:w="4876" w:type="dxa"/>
          </w:tcPr>
          <w:p w14:paraId="1E720DE1"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88B3A78" w14:textId="77777777" w:rsidR="002D3F39" w:rsidRPr="00672DD2" w:rsidRDefault="002D3F39" w:rsidP="009B3B64">
            <w:pPr>
              <w:pStyle w:val="ColumnHeading"/>
              <w:keepNext/>
              <w:rPr>
                <w:lang w:val="en-GB"/>
              </w:rPr>
            </w:pPr>
            <w:r w:rsidRPr="00672DD2">
              <w:rPr>
                <w:lang w:val="en-GB"/>
              </w:rPr>
              <w:t>Amendment</w:t>
            </w:r>
          </w:p>
        </w:tc>
      </w:tr>
      <w:tr w:rsidR="002D3F39" w:rsidRPr="00672DD2" w14:paraId="2078DD32" w14:textId="77777777" w:rsidTr="009B3B64">
        <w:trPr>
          <w:jc w:val="center"/>
        </w:trPr>
        <w:tc>
          <w:tcPr>
            <w:tcW w:w="4876" w:type="dxa"/>
          </w:tcPr>
          <w:p w14:paraId="5C8A7095" w14:textId="77777777" w:rsidR="002D3F39" w:rsidRPr="00672DD2" w:rsidRDefault="002D3F39" w:rsidP="009B3B64">
            <w:pPr>
              <w:pStyle w:val="Normal6"/>
              <w:rPr>
                <w:lang w:val="en-GB"/>
              </w:rPr>
            </w:pPr>
          </w:p>
        </w:tc>
        <w:tc>
          <w:tcPr>
            <w:tcW w:w="4876" w:type="dxa"/>
          </w:tcPr>
          <w:p w14:paraId="460DF4E5" w14:textId="77777777" w:rsidR="002D3F39" w:rsidRPr="00672DD2" w:rsidRDefault="002D3F39" w:rsidP="009B3B64">
            <w:pPr>
              <w:pStyle w:val="Normal6"/>
              <w:rPr>
                <w:szCs w:val="24"/>
                <w:lang w:val="en-GB"/>
              </w:rPr>
            </w:pPr>
            <w:r w:rsidRPr="00672DD2">
              <w:rPr>
                <w:b/>
                <w:i/>
                <w:lang w:val="en-GB"/>
              </w:rPr>
              <w:t>(28a)</w:t>
            </w:r>
            <w:r w:rsidRPr="00672DD2">
              <w:rPr>
                <w:b/>
                <w:i/>
                <w:lang w:val="en-GB"/>
              </w:rPr>
              <w:tab/>
              <w:t xml:space="preserve">The requirement to recover foams </w:t>
            </w:r>
            <w:r w:rsidRPr="00672DD2">
              <w:rPr>
                <w:b/>
                <w:i/>
                <w:lang w:val="en-GB"/>
              </w:rPr>
              <w:lastRenderedPageBreak/>
              <w:t xml:space="preserve">containing ozone depleting substances from building material could spur innovation and research and development on demolition, reclamation and recycling technologies and could have positive effects on employment due to the labour-intensiveness of the decommissioning process and the need for more treatment capacity for those types of wastes. That requirement could nevertheless create some additional need for training specialised personnel in the relevant undertakings, which are often small and medium-sized enterprises. Member States should therefore establish minimum qualification requirements for the personnel involved </w:t>
            </w:r>
            <w:proofErr w:type="gramStart"/>
            <w:r w:rsidRPr="00672DD2">
              <w:rPr>
                <w:b/>
                <w:i/>
                <w:lang w:val="en-GB"/>
              </w:rPr>
              <w:t>and also</w:t>
            </w:r>
            <w:proofErr w:type="gramEnd"/>
            <w:r w:rsidRPr="00672DD2">
              <w:rPr>
                <w:b/>
                <w:i/>
                <w:lang w:val="en-GB"/>
              </w:rPr>
              <w:t xml:space="preserve"> increase the availability of training programmes for the upskilling of workers and the use of sustainable techniques.</w:t>
            </w:r>
          </w:p>
        </w:tc>
      </w:tr>
    </w:tbl>
    <w:p w14:paraId="57CA7F22" w14:textId="77777777" w:rsidR="002D3F39" w:rsidRPr="00672DD2" w:rsidRDefault="002D3F39" w:rsidP="002D3F39"/>
    <w:p w14:paraId="0E7C2F7E" w14:textId="77777777" w:rsidR="002D3F39" w:rsidRPr="00672DD2" w:rsidRDefault="002D3F39" w:rsidP="002D3F39">
      <w:pPr>
        <w:pStyle w:val="AmNumberTabs"/>
      </w:pPr>
      <w:r w:rsidRPr="00672DD2">
        <w:t>Amendment</w:t>
      </w:r>
      <w:r w:rsidRPr="00672DD2">
        <w:tab/>
      </w:r>
      <w:r w:rsidRPr="00672DD2">
        <w:tab/>
        <w:t>14</w:t>
      </w:r>
    </w:p>
    <w:p w14:paraId="4D36BD14" w14:textId="77777777" w:rsidR="002D3F39" w:rsidRPr="00672DD2" w:rsidRDefault="002D3F39" w:rsidP="002D3F39">
      <w:pPr>
        <w:pStyle w:val="NormalBold12b"/>
      </w:pPr>
      <w:r w:rsidRPr="00672DD2">
        <w:t>Proposal for a regulation</w:t>
      </w:r>
    </w:p>
    <w:p w14:paraId="48008CF8" w14:textId="77777777" w:rsidR="002D3F39" w:rsidRPr="00672DD2" w:rsidRDefault="002D3F39" w:rsidP="002D3F39">
      <w:pPr>
        <w:pStyle w:val="NormalBold"/>
      </w:pPr>
      <w:r w:rsidRPr="00672DD2">
        <w:t>Recital 28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4D4F9D38" w14:textId="77777777" w:rsidTr="009B3B64">
        <w:trPr>
          <w:jc w:val="center"/>
        </w:trPr>
        <w:tc>
          <w:tcPr>
            <w:tcW w:w="9752" w:type="dxa"/>
            <w:gridSpan w:val="2"/>
          </w:tcPr>
          <w:p w14:paraId="582CE4BA" w14:textId="77777777" w:rsidR="002D3F39" w:rsidRPr="00672DD2" w:rsidRDefault="002D3F39" w:rsidP="009B3B64">
            <w:pPr>
              <w:keepNext/>
            </w:pPr>
          </w:p>
        </w:tc>
      </w:tr>
      <w:tr w:rsidR="002D3F39" w:rsidRPr="00672DD2" w14:paraId="30A62170" w14:textId="77777777" w:rsidTr="009B3B64">
        <w:trPr>
          <w:jc w:val="center"/>
        </w:trPr>
        <w:tc>
          <w:tcPr>
            <w:tcW w:w="4876" w:type="dxa"/>
            <w:hideMark/>
          </w:tcPr>
          <w:p w14:paraId="024F4B8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3711603F" w14:textId="77777777" w:rsidR="002D3F39" w:rsidRPr="00672DD2" w:rsidRDefault="002D3F39" w:rsidP="009B3B64">
            <w:pPr>
              <w:pStyle w:val="ColumnHeading"/>
              <w:keepNext/>
              <w:rPr>
                <w:lang w:val="en-GB"/>
              </w:rPr>
            </w:pPr>
            <w:r w:rsidRPr="00672DD2">
              <w:rPr>
                <w:lang w:val="en-GB"/>
              </w:rPr>
              <w:t>Amendment</w:t>
            </w:r>
          </w:p>
        </w:tc>
      </w:tr>
      <w:tr w:rsidR="002D3F39" w:rsidRPr="00672DD2" w14:paraId="2F958486" w14:textId="77777777" w:rsidTr="009B3B64">
        <w:trPr>
          <w:jc w:val="center"/>
        </w:trPr>
        <w:tc>
          <w:tcPr>
            <w:tcW w:w="4876" w:type="dxa"/>
          </w:tcPr>
          <w:p w14:paraId="705D9A47" w14:textId="77777777" w:rsidR="002D3F39" w:rsidRPr="00672DD2" w:rsidRDefault="002D3F39" w:rsidP="009B3B64">
            <w:pPr>
              <w:pStyle w:val="Normal6"/>
              <w:rPr>
                <w:lang w:val="en-GB"/>
              </w:rPr>
            </w:pPr>
          </w:p>
        </w:tc>
        <w:tc>
          <w:tcPr>
            <w:tcW w:w="4876" w:type="dxa"/>
            <w:hideMark/>
          </w:tcPr>
          <w:p w14:paraId="51F498C4" w14:textId="77777777" w:rsidR="002D3F39" w:rsidRPr="00672DD2" w:rsidRDefault="002D3F39" w:rsidP="009B3B64">
            <w:pPr>
              <w:pStyle w:val="Normal6"/>
              <w:rPr>
                <w:szCs w:val="24"/>
                <w:lang w:val="en-GB"/>
              </w:rPr>
            </w:pPr>
            <w:r w:rsidRPr="00672DD2">
              <w:rPr>
                <w:b/>
                <w:i/>
                <w:lang w:val="en-GB"/>
              </w:rPr>
              <w:t>(28b)</w:t>
            </w:r>
            <w:r w:rsidRPr="00672DD2">
              <w:rPr>
                <w:b/>
                <w:i/>
                <w:lang w:val="en-GB"/>
              </w:rPr>
              <w:tab/>
              <w:t xml:space="preserve">The shift towards the use of alternatives to ozone depleting substances will spur green innovation and employment. Member States should however ensure a fair and just transition, leaving no one behind, for the personnel employed by </w:t>
            </w:r>
            <w:proofErr w:type="gramStart"/>
            <w:r w:rsidRPr="00672DD2">
              <w:rPr>
                <w:b/>
                <w:i/>
                <w:lang w:val="en-GB"/>
              </w:rPr>
              <w:t>undertakings which</w:t>
            </w:r>
            <w:proofErr w:type="gramEnd"/>
            <w:r w:rsidRPr="00672DD2">
              <w:rPr>
                <w:b/>
                <w:i/>
                <w:lang w:val="en-GB"/>
              </w:rPr>
              <w:t xml:space="preserve"> do not succeed in the transition to such alternatives.</w:t>
            </w:r>
          </w:p>
        </w:tc>
      </w:tr>
    </w:tbl>
    <w:p w14:paraId="1609E30C" w14:textId="77777777" w:rsidR="002D3F39" w:rsidRPr="00672DD2" w:rsidRDefault="002D3F39" w:rsidP="002D3F39"/>
    <w:p w14:paraId="1457F91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15</w:t>
      </w:r>
    </w:p>
    <w:p w14:paraId="0DFB7D8A" w14:textId="77777777" w:rsidR="002D3F39" w:rsidRPr="00672DD2" w:rsidRDefault="002D3F39" w:rsidP="002D3F39"/>
    <w:p w14:paraId="040BC19F" w14:textId="77777777" w:rsidR="002D3F39" w:rsidRPr="00672DD2" w:rsidRDefault="002D3F39" w:rsidP="002D3F39">
      <w:pPr>
        <w:pStyle w:val="NormalBold"/>
        <w:keepNext/>
      </w:pPr>
      <w:r w:rsidRPr="00672DD2">
        <w:t>Proposal for a regulation</w:t>
      </w:r>
    </w:p>
    <w:p w14:paraId="520FA3DD" w14:textId="77777777" w:rsidR="002D3F39" w:rsidRPr="00672DD2" w:rsidRDefault="002D3F39" w:rsidP="002D3F39">
      <w:pPr>
        <w:pStyle w:val="NormalBold"/>
      </w:pPr>
      <w:r w:rsidRPr="00672DD2">
        <w:t>Recital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3807850" w14:textId="77777777" w:rsidTr="009B3B64">
        <w:trPr>
          <w:jc w:val="center"/>
        </w:trPr>
        <w:tc>
          <w:tcPr>
            <w:tcW w:w="9752" w:type="dxa"/>
            <w:gridSpan w:val="2"/>
          </w:tcPr>
          <w:p w14:paraId="3D0E2A7B" w14:textId="77777777" w:rsidR="002D3F39" w:rsidRPr="00672DD2" w:rsidRDefault="002D3F39" w:rsidP="009B3B64">
            <w:pPr>
              <w:keepNext/>
            </w:pPr>
          </w:p>
        </w:tc>
      </w:tr>
      <w:tr w:rsidR="002D3F39" w:rsidRPr="00672DD2" w14:paraId="06EA7EF3" w14:textId="77777777" w:rsidTr="009B3B64">
        <w:trPr>
          <w:jc w:val="center"/>
        </w:trPr>
        <w:tc>
          <w:tcPr>
            <w:tcW w:w="4876" w:type="dxa"/>
          </w:tcPr>
          <w:p w14:paraId="529487C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729BAA8" w14:textId="77777777" w:rsidR="002D3F39" w:rsidRPr="00672DD2" w:rsidRDefault="002D3F39" w:rsidP="009B3B64">
            <w:pPr>
              <w:pStyle w:val="ColumnHeading"/>
              <w:keepNext/>
              <w:rPr>
                <w:lang w:val="en-GB"/>
              </w:rPr>
            </w:pPr>
            <w:r w:rsidRPr="00672DD2">
              <w:rPr>
                <w:lang w:val="en-GB"/>
              </w:rPr>
              <w:t>Amendment</w:t>
            </w:r>
          </w:p>
        </w:tc>
      </w:tr>
      <w:tr w:rsidR="002D3F39" w:rsidRPr="00672DD2" w14:paraId="3ED909E0" w14:textId="77777777" w:rsidTr="009B3B64">
        <w:trPr>
          <w:jc w:val="center"/>
        </w:trPr>
        <w:tc>
          <w:tcPr>
            <w:tcW w:w="4876" w:type="dxa"/>
          </w:tcPr>
          <w:p w14:paraId="6D14E16E" w14:textId="77777777" w:rsidR="002D3F39" w:rsidRPr="00672DD2" w:rsidRDefault="002D3F39" w:rsidP="009B3B64">
            <w:pPr>
              <w:pStyle w:val="Normal6"/>
              <w:rPr>
                <w:lang w:val="en-GB"/>
              </w:rPr>
            </w:pPr>
            <w:r w:rsidRPr="00672DD2">
              <w:rPr>
                <w:lang w:val="en-GB"/>
              </w:rPr>
              <w:t>(32)</w:t>
            </w:r>
            <w:r w:rsidRPr="00672DD2">
              <w:rPr>
                <w:lang w:val="en-GB"/>
              </w:rPr>
              <w:tab/>
              <w:t xml:space="preserve">The Protocol requires reporting on trade in ozone depleting substances. Producers, importers and exporters of </w:t>
            </w:r>
            <w:r w:rsidRPr="00672DD2">
              <w:rPr>
                <w:lang w:val="en-GB"/>
              </w:rPr>
              <w:lastRenderedPageBreak/>
              <w:t xml:space="preserve">ozone depleting substances should therefore report annually on trade in ozone depleting substances. Trade in ozone depleting substances not yet covered by the Protocol (listed in Annex II), should also be reported in order to </w:t>
            </w:r>
            <w:r w:rsidRPr="00672DD2">
              <w:rPr>
                <w:b/>
                <w:i/>
                <w:lang w:val="en-GB"/>
              </w:rPr>
              <w:t>be able to</w:t>
            </w:r>
            <w:r w:rsidRPr="00672DD2">
              <w:rPr>
                <w:lang w:val="en-GB"/>
              </w:rPr>
              <w:t xml:space="preserve"> assess </w:t>
            </w:r>
            <w:r w:rsidRPr="00672DD2">
              <w:rPr>
                <w:b/>
                <w:i/>
                <w:lang w:val="en-GB"/>
              </w:rPr>
              <w:t>the need to extend some or all</w:t>
            </w:r>
            <w:r w:rsidRPr="00672DD2">
              <w:rPr>
                <w:lang w:val="en-GB"/>
              </w:rPr>
              <w:t xml:space="preserve"> of the control measures applicable for the substances listed in Annex I </w:t>
            </w:r>
            <w:proofErr w:type="gramStart"/>
            <w:r w:rsidRPr="00672DD2">
              <w:rPr>
                <w:lang w:val="en-GB"/>
              </w:rPr>
              <w:t>to also cover</w:t>
            </w:r>
            <w:proofErr w:type="gramEnd"/>
            <w:r w:rsidRPr="00672DD2">
              <w:rPr>
                <w:lang w:val="en-GB"/>
              </w:rPr>
              <w:t xml:space="preserve"> those substances.</w:t>
            </w:r>
          </w:p>
        </w:tc>
        <w:tc>
          <w:tcPr>
            <w:tcW w:w="4876" w:type="dxa"/>
          </w:tcPr>
          <w:p w14:paraId="551918CB" w14:textId="77777777" w:rsidR="002D3F39" w:rsidRPr="00672DD2" w:rsidRDefault="002D3F39" w:rsidP="009B3B64">
            <w:pPr>
              <w:pStyle w:val="Normal6"/>
              <w:rPr>
                <w:szCs w:val="24"/>
                <w:lang w:val="en-GB"/>
              </w:rPr>
            </w:pPr>
            <w:r w:rsidRPr="00672DD2">
              <w:rPr>
                <w:lang w:val="en-GB"/>
              </w:rPr>
              <w:lastRenderedPageBreak/>
              <w:t>(32)</w:t>
            </w:r>
            <w:r w:rsidRPr="00672DD2">
              <w:rPr>
                <w:lang w:val="en-GB"/>
              </w:rPr>
              <w:tab/>
              <w:t xml:space="preserve">The Protocol requires reporting on trade in ozone depleting substances. Producers, importers and exporters of </w:t>
            </w:r>
            <w:r w:rsidRPr="00672DD2">
              <w:rPr>
                <w:lang w:val="en-GB"/>
              </w:rPr>
              <w:lastRenderedPageBreak/>
              <w:t xml:space="preserve">ozone depleting substances should therefore report annually on trade in ozone depleting substances. Trade in ozone depleting substances not yet covered by the Protocol (listed in Annex II), should also be reported in order to assess </w:t>
            </w:r>
            <w:r w:rsidRPr="00672DD2">
              <w:rPr>
                <w:b/>
                <w:i/>
                <w:lang w:val="en-GB"/>
              </w:rPr>
              <w:t>a future extension</w:t>
            </w:r>
            <w:r w:rsidRPr="00672DD2">
              <w:rPr>
                <w:lang w:val="en-GB"/>
              </w:rPr>
              <w:t xml:space="preserve"> of the control measures </w:t>
            </w:r>
            <w:r w:rsidRPr="00672DD2">
              <w:rPr>
                <w:b/>
                <w:i/>
                <w:lang w:val="en-GB"/>
              </w:rPr>
              <w:t>for recovery, destruction, recycling or reclamation,</w:t>
            </w:r>
            <w:r w:rsidRPr="00672DD2">
              <w:rPr>
                <w:lang w:val="en-GB"/>
              </w:rPr>
              <w:t xml:space="preserve"> applicable for the substances listed in Annex I </w:t>
            </w:r>
            <w:proofErr w:type="gramStart"/>
            <w:r w:rsidRPr="00672DD2">
              <w:rPr>
                <w:lang w:val="en-GB"/>
              </w:rPr>
              <w:t>to also cover</w:t>
            </w:r>
            <w:proofErr w:type="gramEnd"/>
            <w:r w:rsidRPr="00672DD2">
              <w:rPr>
                <w:lang w:val="en-GB"/>
              </w:rPr>
              <w:t xml:space="preserve"> those substances.</w:t>
            </w:r>
          </w:p>
        </w:tc>
      </w:tr>
    </w:tbl>
    <w:p w14:paraId="275C9FF5" w14:textId="77777777" w:rsidR="002D3F39" w:rsidRPr="00672DD2" w:rsidRDefault="002D3F39" w:rsidP="002D3F39"/>
    <w:p w14:paraId="27713BB8" w14:textId="77777777" w:rsidR="002D3F39" w:rsidRPr="00672DD2" w:rsidRDefault="002D3F39" w:rsidP="002D3F39">
      <w:pPr>
        <w:pStyle w:val="AmNumberTabs"/>
      </w:pPr>
      <w:r w:rsidRPr="00672DD2">
        <w:t>Amendment</w:t>
      </w:r>
      <w:r w:rsidRPr="00672DD2">
        <w:tab/>
      </w:r>
      <w:r w:rsidRPr="00672DD2">
        <w:tab/>
        <w:t>16</w:t>
      </w:r>
    </w:p>
    <w:p w14:paraId="3E0CC0C9" w14:textId="77777777" w:rsidR="002D3F39" w:rsidRPr="00672DD2" w:rsidRDefault="002D3F39" w:rsidP="002D3F39">
      <w:pPr>
        <w:pStyle w:val="NormalBold12b"/>
      </w:pPr>
      <w:r w:rsidRPr="00672DD2">
        <w:t>Proposal for a regulation</w:t>
      </w:r>
    </w:p>
    <w:p w14:paraId="0A4CA8AD" w14:textId="3958C4E8" w:rsidR="002D3F39" w:rsidRPr="00672DD2" w:rsidRDefault="002D3F39" w:rsidP="002D3F39">
      <w:pPr>
        <w:pStyle w:val="NormalBold"/>
      </w:pPr>
      <w:r w:rsidRPr="00672DD2">
        <w:t xml:space="preserve">Recital 33 </w:t>
      </w:r>
      <w:r w:rsidR="006B54AF" w:rsidRPr="00672DD2">
        <w:t xml:space="preserve">a </w:t>
      </w:r>
      <w:r w:rsidRPr="00672DD2">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3D46C53A" w14:textId="77777777" w:rsidTr="009B3B64">
        <w:trPr>
          <w:jc w:val="center"/>
        </w:trPr>
        <w:tc>
          <w:tcPr>
            <w:tcW w:w="9752" w:type="dxa"/>
            <w:gridSpan w:val="2"/>
          </w:tcPr>
          <w:p w14:paraId="39EFBD87" w14:textId="77777777" w:rsidR="002D3F39" w:rsidRPr="00672DD2" w:rsidRDefault="002D3F39" w:rsidP="009B3B64">
            <w:pPr>
              <w:keepNext/>
            </w:pPr>
          </w:p>
        </w:tc>
      </w:tr>
      <w:tr w:rsidR="002D3F39" w:rsidRPr="00672DD2" w14:paraId="296434E3" w14:textId="77777777" w:rsidTr="009B3B64">
        <w:trPr>
          <w:jc w:val="center"/>
        </w:trPr>
        <w:tc>
          <w:tcPr>
            <w:tcW w:w="4876" w:type="dxa"/>
            <w:hideMark/>
          </w:tcPr>
          <w:p w14:paraId="5F090C19"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7922069A" w14:textId="77777777" w:rsidR="002D3F39" w:rsidRPr="00672DD2" w:rsidRDefault="002D3F39" w:rsidP="009B3B64">
            <w:pPr>
              <w:pStyle w:val="ColumnHeading"/>
              <w:keepNext/>
              <w:rPr>
                <w:lang w:val="en-GB"/>
              </w:rPr>
            </w:pPr>
            <w:r w:rsidRPr="00672DD2">
              <w:rPr>
                <w:lang w:val="en-GB"/>
              </w:rPr>
              <w:t>Amendment</w:t>
            </w:r>
          </w:p>
        </w:tc>
      </w:tr>
      <w:tr w:rsidR="002D3F39" w:rsidRPr="00672DD2" w14:paraId="5AEB963C" w14:textId="77777777" w:rsidTr="009B3B64">
        <w:trPr>
          <w:jc w:val="center"/>
        </w:trPr>
        <w:tc>
          <w:tcPr>
            <w:tcW w:w="4876" w:type="dxa"/>
          </w:tcPr>
          <w:p w14:paraId="044DB485" w14:textId="77777777" w:rsidR="002D3F39" w:rsidRPr="00672DD2" w:rsidRDefault="002D3F39" w:rsidP="009B3B64">
            <w:pPr>
              <w:pStyle w:val="Normal6"/>
              <w:rPr>
                <w:lang w:val="en-GB"/>
              </w:rPr>
            </w:pPr>
          </w:p>
        </w:tc>
        <w:tc>
          <w:tcPr>
            <w:tcW w:w="4876" w:type="dxa"/>
            <w:hideMark/>
          </w:tcPr>
          <w:p w14:paraId="341313CE" w14:textId="1D86D113" w:rsidR="002D3F39" w:rsidRPr="00672DD2" w:rsidRDefault="002D3F39" w:rsidP="006B54AF">
            <w:pPr>
              <w:pStyle w:val="Normal6"/>
              <w:rPr>
                <w:szCs w:val="24"/>
                <w:lang w:val="en-GB"/>
              </w:rPr>
            </w:pPr>
            <w:r w:rsidRPr="00672DD2">
              <w:rPr>
                <w:b/>
                <w:i/>
                <w:lang w:val="en-GB"/>
              </w:rPr>
              <w:t>(</w:t>
            </w:r>
            <w:r w:rsidR="006B54AF" w:rsidRPr="00672DD2">
              <w:rPr>
                <w:b/>
                <w:i/>
                <w:lang w:val="en-GB"/>
              </w:rPr>
              <w:t>33a</w:t>
            </w:r>
            <w:r w:rsidRPr="00672DD2">
              <w:rPr>
                <w:b/>
                <w:i/>
                <w:lang w:val="en-GB"/>
              </w:rPr>
              <w:t>)</w:t>
            </w:r>
            <w:r w:rsidRPr="00672DD2">
              <w:rPr>
                <w:b/>
                <w:i/>
                <w:lang w:val="en-GB"/>
              </w:rPr>
              <w:tab/>
              <w:t xml:space="preserve">Whistle-blowers can bring new information to the attention of the competent </w:t>
            </w:r>
            <w:proofErr w:type="gramStart"/>
            <w:r w:rsidRPr="00672DD2">
              <w:rPr>
                <w:b/>
                <w:i/>
                <w:lang w:val="en-GB"/>
              </w:rPr>
              <w:t>authorities which</w:t>
            </w:r>
            <w:proofErr w:type="gramEnd"/>
            <w:r w:rsidRPr="00672DD2">
              <w:rPr>
                <w:b/>
                <w:i/>
                <w:lang w:val="en-GB"/>
              </w:rPr>
              <w:t xml:space="preserve"> could help the competent authorities detect infringements of this Regulation and enable them to impose penalties. It </w:t>
            </w:r>
            <w:proofErr w:type="gramStart"/>
            <w:r w:rsidRPr="00672DD2">
              <w:rPr>
                <w:b/>
                <w:i/>
                <w:lang w:val="en-GB"/>
              </w:rPr>
              <w:t>should be ensured</w:t>
            </w:r>
            <w:proofErr w:type="gramEnd"/>
            <w:r w:rsidRPr="00672DD2">
              <w:rPr>
                <w:b/>
                <w:i/>
                <w:lang w:val="en-GB"/>
              </w:rPr>
              <w:t xml:space="preserve"> that adequate arrangements are in place to enable whistle-blowers to alert the competent authorities to actual or potential infringements of this Regulation and to protect whistle-blowers from retaliation.</w:t>
            </w:r>
          </w:p>
        </w:tc>
      </w:tr>
    </w:tbl>
    <w:p w14:paraId="498E086E" w14:textId="77777777" w:rsidR="002D3F39" w:rsidRPr="00672DD2" w:rsidRDefault="002D3F39" w:rsidP="002D3F39"/>
    <w:p w14:paraId="68E64571"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17</w:t>
      </w:r>
    </w:p>
    <w:p w14:paraId="6502E5F4" w14:textId="77777777" w:rsidR="002D3F39" w:rsidRPr="00672DD2" w:rsidRDefault="002D3F39" w:rsidP="002D3F39"/>
    <w:p w14:paraId="3B3C9CAE" w14:textId="77777777" w:rsidR="002D3F39" w:rsidRPr="00672DD2" w:rsidRDefault="002D3F39" w:rsidP="002D3F39">
      <w:pPr>
        <w:pStyle w:val="NormalBold"/>
        <w:keepNext/>
      </w:pPr>
      <w:r w:rsidRPr="00672DD2">
        <w:t>Proposal for a regulation</w:t>
      </w:r>
    </w:p>
    <w:p w14:paraId="1F538D4A" w14:textId="77777777" w:rsidR="002D3F39" w:rsidRPr="00672DD2" w:rsidRDefault="002D3F39" w:rsidP="002D3F39">
      <w:pPr>
        <w:pStyle w:val="NormalBold"/>
      </w:pPr>
      <w:r w:rsidRPr="00672DD2">
        <w:t>Recital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6FA603E" w14:textId="77777777" w:rsidTr="009B3B64">
        <w:trPr>
          <w:jc w:val="center"/>
        </w:trPr>
        <w:tc>
          <w:tcPr>
            <w:tcW w:w="9752" w:type="dxa"/>
            <w:gridSpan w:val="2"/>
          </w:tcPr>
          <w:p w14:paraId="63600DB2" w14:textId="77777777" w:rsidR="002D3F39" w:rsidRPr="00672DD2" w:rsidRDefault="002D3F39" w:rsidP="009B3B64">
            <w:pPr>
              <w:keepNext/>
            </w:pPr>
          </w:p>
        </w:tc>
      </w:tr>
      <w:tr w:rsidR="002D3F39" w:rsidRPr="00672DD2" w14:paraId="2F4809AD" w14:textId="77777777" w:rsidTr="009B3B64">
        <w:trPr>
          <w:jc w:val="center"/>
        </w:trPr>
        <w:tc>
          <w:tcPr>
            <w:tcW w:w="4876" w:type="dxa"/>
          </w:tcPr>
          <w:p w14:paraId="7E4B3104"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5A46875" w14:textId="77777777" w:rsidR="002D3F39" w:rsidRPr="00672DD2" w:rsidRDefault="002D3F39" w:rsidP="009B3B64">
            <w:pPr>
              <w:pStyle w:val="ColumnHeading"/>
              <w:keepNext/>
              <w:rPr>
                <w:lang w:val="en-GB"/>
              </w:rPr>
            </w:pPr>
            <w:r w:rsidRPr="00672DD2">
              <w:rPr>
                <w:lang w:val="en-GB"/>
              </w:rPr>
              <w:t>Amendment</w:t>
            </w:r>
          </w:p>
        </w:tc>
      </w:tr>
      <w:tr w:rsidR="002D3F39" w:rsidRPr="00672DD2" w14:paraId="0C3A36FE" w14:textId="77777777" w:rsidTr="009B3B64">
        <w:trPr>
          <w:jc w:val="center"/>
        </w:trPr>
        <w:tc>
          <w:tcPr>
            <w:tcW w:w="4876" w:type="dxa"/>
          </w:tcPr>
          <w:p w14:paraId="79A7FC06" w14:textId="77777777" w:rsidR="002D3F39" w:rsidRPr="00672DD2" w:rsidRDefault="002D3F39" w:rsidP="009B3B64">
            <w:pPr>
              <w:pStyle w:val="Normal6"/>
              <w:rPr>
                <w:lang w:val="en-GB"/>
              </w:rPr>
            </w:pPr>
            <w:r w:rsidRPr="00672DD2">
              <w:rPr>
                <w:lang w:val="en-GB"/>
              </w:rPr>
              <w:t>(36)</w:t>
            </w:r>
            <w:r w:rsidRPr="00672DD2">
              <w:rPr>
                <w:lang w:val="en-GB"/>
              </w:rPr>
              <w:tab/>
              <w:t xml:space="preserve">Serious infringements of this Regulation should also be prosecuted under criminal law, in accordance with Directive 2008/99/EC of the European Parliament and of the </w:t>
            </w:r>
            <w:proofErr w:type="gramStart"/>
            <w:r w:rsidRPr="00672DD2">
              <w:rPr>
                <w:lang w:val="en-GB"/>
              </w:rPr>
              <w:t>Council</w:t>
            </w:r>
            <w:r w:rsidRPr="00672DD2">
              <w:rPr>
                <w:vertAlign w:val="superscript"/>
                <w:lang w:val="en-GB"/>
              </w:rPr>
              <w:t>27</w:t>
            </w:r>
            <w:r w:rsidRPr="00672DD2">
              <w:rPr>
                <w:lang w:val="en-GB"/>
              </w:rPr>
              <w:t xml:space="preserve"> .</w:t>
            </w:r>
            <w:proofErr w:type="gramEnd"/>
          </w:p>
        </w:tc>
        <w:tc>
          <w:tcPr>
            <w:tcW w:w="4876" w:type="dxa"/>
          </w:tcPr>
          <w:p w14:paraId="3C7C6BA4" w14:textId="77777777" w:rsidR="002D3F39" w:rsidRPr="00672DD2" w:rsidRDefault="002D3F39" w:rsidP="009B3B64">
            <w:pPr>
              <w:pStyle w:val="Normal6"/>
              <w:rPr>
                <w:szCs w:val="24"/>
                <w:lang w:val="en-GB"/>
              </w:rPr>
            </w:pPr>
            <w:r w:rsidRPr="00672DD2">
              <w:rPr>
                <w:lang w:val="en-GB"/>
              </w:rPr>
              <w:t>(36)</w:t>
            </w:r>
            <w:r w:rsidRPr="00672DD2">
              <w:rPr>
                <w:lang w:val="en-GB"/>
              </w:rPr>
              <w:tab/>
              <w:t xml:space="preserve">Serious infringements of this Regulation </w:t>
            </w:r>
            <w:proofErr w:type="gramStart"/>
            <w:r w:rsidRPr="00672DD2">
              <w:rPr>
                <w:lang w:val="en-GB"/>
              </w:rPr>
              <w:t>should also be prosecuted</w:t>
            </w:r>
            <w:proofErr w:type="gramEnd"/>
            <w:r w:rsidRPr="00672DD2">
              <w:rPr>
                <w:lang w:val="en-GB"/>
              </w:rPr>
              <w:t xml:space="preserve"> under criminal law, in accordance with Directive 2008/99/EC of the European Parliament and of the Council</w:t>
            </w:r>
            <w:r w:rsidRPr="00672DD2">
              <w:rPr>
                <w:vertAlign w:val="superscript"/>
                <w:lang w:val="en-GB"/>
              </w:rPr>
              <w:t>27</w:t>
            </w:r>
            <w:r w:rsidRPr="00672DD2">
              <w:rPr>
                <w:lang w:val="en-GB"/>
              </w:rPr>
              <w:t xml:space="preserve">. </w:t>
            </w:r>
            <w:r w:rsidRPr="00672DD2">
              <w:rPr>
                <w:b/>
                <w:i/>
                <w:lang w:val="en-GB"/>
              </w:rPr>
              <w:t xml:space="preserve">Taking into account that while administrative and criminal offences are different in nature, they are not mutually exclusive, and therefore </w:t>
            </w:r>
            <w:proofErr w:type="gramStart"/>
            <w:r w:rsidRPr="00672DD2">
              <w:rPr>
                <w:b/>
                <w:i/>
                <w:lang w:val="en-GB"/>
              </w:rPr>
              <w:t xml:space="preserve">administrative penalties would be imposed </w:t>
            </w:r>
            <w:r w:rsidRPr="00672DD2">
              <w:rPr>
                <w:b/>
                <w:i/>
                <w:lang w:val="en-GB"/>
              </w:rPr>
              <w:lastRenderedPageBreak/>
              <w:t>by the competent authority in the framework of administrative proceedings and criminal</w:t>
            </w:r>
            <w:proofErr w:type="gramEnd"/>
            <w:r w:rsidRPr="00672DD2">
              <w:rPr>
                <w:b/>
                <w:i/>
                <w:lang w:val="en-GB"/>
              </w:rPr>
              <w:t xml:space="preserve"> penalties by the criminal court in a Member State in accordance with Directive 2008/99/EC.</w:t>
            </w:r>
          </w:p>
        </w:tc>
      </w:tr>
      <w:tr w:rsidR="002D3F39" w:rsidRPr="00672DD2" w14:paraId="6FF3B7B2" w14:textId="77777777" w:rsidTr="009B3B64">
        <w:trPr>
          <w:jc w:val="center"/>
        </w:trPr>
        <w:tc>
          <w:tcPr>
            <w:tcW w:w="4876" w:type="dxa"/>
          </w:tcPr>
          <w:p w14:paraId="305C5B88" w14:textId="77777777" w:rsidR="002D3F39" w:rsidRPr="00672DD2" w:rsidRDefault="002D3F39" w:rsidP="009B3B64">
            <w:pPr>
              <w:pStyle w:val="Normal6"/>
              <w:rPr>
                <w:lang w:val="en-GB"/>
              </w:rPr>
            </w:pPr>
            <w:r w:rsidRPr="00672DD2">
              <w:rPr>
                <w:lang w:val="en-GB"/>
              </w:rPr>
              <w:lastRenderedPageBreak/>
              <w:t>__________________</w:t>
            </w:r>
          </w:p>
        </w:tc>
        <w:tc>
          <w:tcPr>
            <w:tcW w:w="4876" w:type="dxa"/>
          </w:tcPr>
          <w:p w14:paraId="62303F27" w14:textId="77777777" w:rsidR="002D3F39" w:rsidRPr="00672DD2" w:rsidRDefault="002D3F39" w:rsidP="009B3B64">
            <w:pPr>
              <w:pStyle w:val="Normal6"/>
              <w:rPr>
                <w:szCs w:val="24"/>
                <w:lang w:val="en-GB"/>
              </w:rPr>
            </w:pPr>
            <w:r w:rsidRPr="00672DD2">
              <w:rPr>
                <w:lang w:val="en-GB"/>
              </w:rPr>
              <w:t>__________________</w:t>
            </w:r>
          </w:p>
        </w:tc>
      </w:tr>
      <w:tr w:rsidR="002D3F39" w:rsidRPr="00672DD2" w14:paraId="3206A278" w14:textId="77777777" w:rsidTr="009B3B64">
        <w:trPr>
          <w:jc w:val="center"/>
        </w:trPr>
        <w:tc>
          <w:tcPr>
            <w:tcW w:w="4876" w:type="dxa"/>
          </w:tcPr>
          <w:p w14:paraId="73DB2385" w14:textId="77777777" w:rsidR="002D3F39" w:rsidRPr="00672DD2" w:rsidRDefault="002D3F39" w:rsidP="009B3B64">
            <w:pPr>
              <w:pStyle w:val="Normal6"/>
              <w:rPr>
                <w:lang w:val="en-GB"/>
              </w:rPr>
            </w:pPr>
            <w:r w:rsidRPr="00672DD2">
              <w:rPr>
                <w:vertAlign w:val="superscript"/>
                <w:lang w:val="en-GB"/>
              </w:rPr>
              <w:t>27</w:t>
            </w:r>
            <w:r w:rsidRPr="00672DD2">
              <w:rPr>
                <w:lang w:val="en-GB"/>
              </w:rPr>
              <w:t xml:space="preserve"> Directive 2008/99/EC of the European Parliament and of the Council of 19 November 2008 on the protection of the environment through criminal law (OJ L 328, 6.12.2008, p. 28).</w:t>
            </w:r>
          </w:p>
        </w:tc>
        <w:tc>
          <w:tcPr>
            <w:tcW w:w="4876" w:type="dxa"/>
          </w:tcPr>
          <w:p w14:paraId="38EE88E6" w14:textId="77777777" w:rsidR="002D3F39" w:rsidRPr="00672DD2" w:rsidRDefault="002D3F39" w:rsidP="009B3B64">
            <w:pPr>
              <w:pStyle w:val="Normal6"/>
              <w:rPr>
                <w:szCs w:val="24"/>
                <w:lang w:val="en-GB"/>
              </w:rPr>
            </w:pPr>
            <w:r w:rsidRPr="00672DD2">
              <w:rPr>
                <w:vertAlign w:val="superscript"/>
                <w:lang w:val="en-GB"/>
              </w:rPr>
              <w:t>27</w:t>
            </w:r>
            <w:r w:rsidRPr="00672DD2">
              <w:rPr>
                <w:lang w:val="en-GB"/>
              </w:rPr>
              <w:t xml:space="preserve"> Directive 2008/99/EC of the European Parliament and of the Council of 19 November 2008 on the protection of the environment through criminal law (OJ L 328, 6.12.2008, p. 28).</w:t>
            </w:r>
          </w:p>
        </w:tc>
      </w:tr>
    </w:tbl>
    <w:p w14:paraId="439390F0" w14:textId="77777777" w:rsidR="002D3F39" w:rsidRPr="00672DD2" w:rsidRDefault="002D3F39" w:rsidP="002D3F39"/>
    <w:p w14:paraId="0F2C1BA3"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18</w:t>
      </w:r>
    </w:p>
    <w:p w14:paraId="2A2CE487" w14:textId="77777777" w:rsidR="002D3F39" w:rsidRPr="00672DD2" w:rsidRDefault="002D3F39" w:rsidP="002D3F39"/>
    <w:p w14:paraId="1747DE3F" w14:textId="77777777" w:rsidR="002D3F39" w:rsidRPr="00672DD2" w:rsidRDefault="002D3F39" w:rsidP="002D3F39">
      <w:pPr>
        <w:pStyle w:val="NormalBold"/>
        <w:keepNext/>
      </w:pPr>
      <w:r w:rsidRPr="00672DD2">
        <w:t>Proposal for a regulation</w:t>
      </w:r>
    </w:p>
    <w:p w14:paraId="3B25CA23" w14:textId="77777777" w:rsidR="002D3F39" w:rsidRPr="00672DD2" w:rsidRDefault="002D3F39" w:rsidP="002D3F39">
      <w:pPr>
        <w:pStyle w:val="NormalBold"/>
      </w:pPr>
      <w:r w:rsidRPr="00672DD2">
        <w:t>Recital 40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E76DB39" w14:textId="77777777" w:rsidTr="009B3B64">
        <w:trPr>
          <w:jc w:val="center"/>
        </w:trPr>
        <w:tc>
          <w:tcPr>
            <w:tcW w:w="9752" w:type="dxa"/>
            <w:gridSpan w:val="2"/>
          </w:tcPr>
          <w:p w14:paraId="33C883D9" w14:textId="77777777" w:rsidR="002D3F39" w:rsidRPr="00672DD2" w:rsidRDefault="002D3F39" w:rsidP="009B3B64">
            <w:pPr>
              <w:keepNext/>
            </w:pPr>
          </w:p>
        </w:tc>
      </w:tr>
      <w:tr w:rsidR="002D3F39" w:rsidRPr="00672DD2" w14:paraId="2EF7D062" w14:textId="77777777" w:rsidTr="009B3B64">
        <w:trPr>
          <w:jc w:val="center"/>
        </w:trPr>
        <w:tc>
          <w:tcPr>
            <w:tcW w:w="4876" w:type="dxa"/>
          </w:tcPr>
          <w:p w14:paraId="20C4E6C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CD76984" w14:textId="77777777" w:rsidR="002D3F39" w:rsidRPr="00672DD2" w:rsidRDefault="002D3F39" w:rsidP="009B3B64">
            <w:pPr>
              <w:pStyle w:val="ColumnHeading"/>
              <w:keepNext/>
              <w:rPr>
                <w:lang w:val="en-GB"/>
              </w:rPr>
            </w:pPr>
            <w:r w:rsidRPr="00672DD2">
              <w:rPr>
                <w:lang w:val="en-GB"/>
              </w:rPr>
              <w:t>Amendment</w:t>
            </w:r>
          </w:p>
        </w:tc>
      </w:tr>
      <w:tr w:rsidR="002D3F39" w:rsidRPr="00672DD2" w14:paraId="57CBCF98" w14:textId="77777777" w:rsidTr="009B3B64">
        <w:trPr>
          <w:jc w:val="center"/>
        </w:trPr>
        <w:tc>
          <w:tcPr>
            <w:tcW w:w="4876" w:type="dxa"/>
          </w:tcPr>
          <w:p w14:paraId="74021ADD" w14:textId="77777777" w:rsidR="002D3F39" w:rsidRPr="00672DD2" w:rsidRDefault="002D3F39" w:rsidP="009B3B64">
            <w:pPr>
              <w:pStyle w:val="Normal6"/>
              <w:rPr>
                <w:lang w:val="en-GB"/>
              </w:rPr>
            </w:pPr>
          </w:p>
        </w:tc>
        <w:tc>
          <w:tcPr>
            <w:tcW w:w="4876" w:type="dxa"/>
          </w:tcPr>
          <w:p w14:paraId="0FCD7345" w14:textId="77777777" w:rsidR="002D3F39" w:rsidRPr="00672DD2" w:rsidRDefault="002D3F39" w:rsidP="009B3B64">
            <w:pPr>
              <w:pStyle w:val="Normal6"/>
              <w:rPr>
                <w:szCs w:val="24"/>
                <w:lang w:val="en-GB"/>
              </w:rPr>
            </w:pPr>
            <w:r w:rsidRPr="00672DD2">
              <w:rPr>
                <w:b/>
                <w:i/>
                <w:lang w:val="en-GB"/>
              </w:rPr>
              <w:t>(40a)</w:t>
            </w:r>
            <w:r w:rsidRPr="00672DD2">
              <w:rPr>
                <w:b/>
                <w:i/>
                <w:lang w:val="en-GB"/>
              </w:rPr>
              <w:tab/>
              <w:t>Nitrous oxide (N</w:t>
            </w:r>
            <w:r w:rsidRPr="00672DD2">
              <w:rPr>
                <w:b/>
                <w:i/>
                <w:vertAlign w:val="subscript"/>
                <w:lang w:val="en-GB"/>
              </w:rPr>
              <w:t>2</w:t>
            </w:r>
            <w:r w:rsidRPr="00672DD2">
              <w:rPr>
                <w:b/>
                <w:i/>
                <w:lang w:val="en-GB"/>
              </w:rPr>
              <w:t xml:space="preserve">O), which is mainly released in the air from excess nitrogen-based fertilisers in the soil, is proven </w:t>
            </w:r>
            <w:proofErr w:type="gramStart"/>
            <w:r w:rsidRPr="00672DD2">
              <w:rPr>
                <w:b/>
                <w:i/>
                <w:lang w:val="en-GB"/>
              </w:rPr>
              <w:t>to be an</w:t>
            </w:r>
            <w:proofErr w:type="gramEnd"/>
            <w:r w:rsidRPr="00672DD2">
              <w:rPr>
                <w:b/>
                <w:i/>
                <w:lang w:val="en-GB"/>
              </w:rPr>
              <w:t xml:space="preserve"> ozone depleting substance. Since the reductions of </w:t>
            </w:r>
            <w:proofErr w:type="spellStart"/>
            <w:r w:rsidRPr="00672DD2">
              <w:rPr>
                <w:b/>
                <w:i/>
                <w:lang w:val="en-GB"/>
              </w:rPr>
              <w:t>chlorofluorochemicals</w:t>
            </w:r>
            <w:proofErr w:type="spellEnd"/>
            <w:r w:rsidRPr="00672DD2">
              <w:rPr>
                <w:b/>
                <w:i/>
                <w:lang w:val="en-GB"/>
              </w:rPr>
              <w:t xml:space="preserve"> and other ozone-depleting halocarbons, N</w:t>
            </w:r>
            <w:r w:rsidRPr="00672DD2">
              <w:rPr>
                <w:b/>
                <w:i/>
                <w:vertAlign w:val="subscript"/>
                <w:lang w:val="en-GB"/>
              </w:rPr>
              <w:t>2</w:t>
            </w:r>
            <w:r w:rsidRPr="00672DD2">
              <w:rPr>
                <w:b/>
                <w:i/>
                <w:lang w:val="en-GB"/>
              </w:rPr>
              <w:t xml:space="preserve">O </w:t>
            </w:r>
            <w:proofErr w:type="gramStart"/>
            <w:r w:rsidRPr="00672DD2">
              <w:rPr>
                <w:b/>
                <w:i/>
                <w:lang w:val="en-GB"/>
              </w:rPr>
              <w:t>has been recognised</w:t>
            </w:r>
            <w:proofErr w:type="gramEnd"/>
            <w:r w:rsidRPr="00672DD2">
              <w:rPr>
                <w:b/>
                <w:i/>
                <w:lang w:val="en-GB"/>
              </w:rPr>
              <w:t xml:space="preserve"> as one of the most significant ozone-depleting substances and risks undermining the gains of the Protocol</w:t>
            </w:r>
            <w:r w:rsidRPr="00672DD2">
              <w:rPr>
                <w:b/>
                <w:i/>
                <w:vertAlign w:val="superscript"/>
                <w:lang w:val="en-GB"/>
              </w:rPr>
              <w:t>1a</w:t>
            </w:r>
            <w:r w:rsidRPr="00672DD2">
              <w:rPr>
                <w:b/>
                <w:i/>
                <w:lang w:val="en-GB"/>
              </w:rPr>
              <w:t>. In its Communication of 20 May 2020 entitled ‘Farm to Fork Strategy for a fair, healthy and environmentally-friendly food system’, the Commission committed to act to reduce nutrient losses by at least 50%, which in turn should result in an at least 20% reduction of fertiliser use by 2030.</w:t>
            </w:r>
          </w:p>
        </w:tc>
      </w:tr>
      <w:tr w:rsidR="002D3F39" w:rsidRPr="00672DD2" w14:paraId="2CADC60B" w14:textId="77777777" w:rsidTr="009B3B64">
        <w:trPr>
          <w:jc w:val="center"/>
        </w:trPr>
        <w:tc>
          <w:tcPr>
            <w:tcW w:w="4876" w:type="dxa"/>
          </w:tcPr>
          <w:p w14:paraId="40E7D688" w14:textId="77777777" w:rsidR="002D3F39" w:rsidRPr="00672DD2" w:rsidRDefault="002D3F39" w:rsidP="009B3B64">
            <w:pPr>
              <w:pStyle w:val="Normal6"/>
              <w:rPr>
                <w:lang w:val="en-GB"/>
              </w:rPr>
            </w:pPr>
          </w:p>
        </w:tc>
        <w:tc>
          <w:tcPr>
            <w:tcW w:w="4876" w:type="dxa"/>
          </w:tcPr>
          <w:p w14:paraId="191DF0DB" w14:textId="77777777" w:rsidR="002D3F39" w:rsidRPr="00672DD2" w:rsidRDefault="002D3F39" w:rsidP="009B3B64">
            <w:pPr>
              <w:pStyle w:val="Normal6"/>
              <w:rPr>
                <w:szCs w:val="24"/>
                <w:lang w:val="en-GB"/>
              </w:rPr>
            </w:pPr>
            <w:r w:rsidRPr="00672DD2">
              <w:rPr>
                <w:b/>
                <w:i/>
                <w:lang w:val="en-GB"/>
              </w:rPr>
              <w:t>__________________</w:t>
            </w:r>
          </w:p>
        </w:tc>
      </w:tr>
      <w:tr w:rsidR="002D3F39" w:rsidRPr="00672DD2" w14:paraId="7A16EACD" w14:textId="77777777" w:rsidTr="009B3B64">
        <w:trPr>
          <w:jc w:val="center"/>
        </w:trPr>
        <w:tc>
          <w:tcPr>
            <w:tcW w:w="4876" w:type="dxa"/>
          </w:tcPr>
          <w:p w14:paraId="21936E96" w14:textId="77777777" w:rsidR="002D3F39" w:rsidRPr="00672DD2" w:rsidRDefault="002D3F39" w:rsidP="009B3B64">
            <w:pPr>
              <w:pStyle w:val="Normal6"/>
              <w:rPr>
                <w:lang w:val="en-GB"/>
              </w:rPr>
            </w:pPr>
          </w:p>
        </w:tc>
        <w:tc>
          <w:tcPr>
            <w:tcW w:w="4876" w:type="dxa"/>
          </w:tcPr>
          <w:p w14:paraId="30063B1F" w14:textId="00D8E720" w:rsidR="002D3F39" w:rsidRPr="00672DD2" w:rsidRDefault="002D3F39" w:rsidP="00F307C3">
            <w:pPr>
              <w:pStyle w:val="Normal6"/>
              <w:rPr>
                <w:szCs w:val="24"/>
                <w:lang w:val="en-GB"/>
              </w:rPr>
            </w:pPr>
            <w:r w:rsidRPr="00672DD2">
              <w:rPr>
                <w:b/>
                <w:i/>
                <w:vertAlign w:val="superscript"/>
                <w:lang w:val="en-GB"/>
              </w:rPr>
              <w:t>1a</w:t>
            </w:r>
            <w:r w:rsidRPr="00672DD2">
              <w:rPr>
                <w:lang w:val="en-GB"/>
              </w:rPr>
              <w:t xml:space="preserve"> </w:t>
            </w:r>
            <w:r w:rsidRPr="00672DD2">
              <w:rPr>
                <w:b/>
                <w:i/>
                <w:lang w:val="en-GB"/>
              </w:rPr>
              <w:t>See for instance: "Drawing Down N2O To Protect Climate and the Ozone Layer", UNEP, 2013</w:t>
            </w:r>
            <w:r w:rsidR="004515CC" w:rsidRPr="00672DD2">
              <w:rPr>
                <w:b/>
                <w:i/>
                <w:lang w:val="en-GB"/>
              </w:rPr>
              <w:t>.</w:t>
            </w:r>
          </w:p>
        </w:tc>
      </w:tr>
    </w:tbl>
    <w:p w14:paraId="5C3AB2CE" w14:textId="77777777" w:rsidR="002D3F39" w:rsidRPr="00672DD2" w:rsidRDefault="002D3F39" w:rsidP="002D3F39"/>
    <w:p w14:paraId="52EA7E3F"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19</w:t>
      </w:r>
    </w:p>
    <w:p w14:paraId="08FA28EE" w14:textId="77777777" w:rsidR="002D3F39" w:rsidRPr="00672DD2" w:rsidRDefault="002D3F39" w:rsidP="002D3F39"/>
    <w:p w14:paraId="0000F779" w14:textId="77777777" w:rsidR="002D3F39" w:rsidRPr="00672DD2" w:rsidRDefault="002D3F39" w:rsidP="002D3F39">
      <w:pPr>
        <w:pStyle w:val="NormalBold"/>
        <w:keepNext/>
      </w:pPr>
      <w:r w:rsidRPr="00672DD2">
        <w:t>Proposal for a regulation</w:t>
      </w:r>
    </w:p>
    <w:p w14:paraId="40229B99" w14:textId="77777777" w:rsidR="002D3F39" w:rsidRPr="00672DD2" w:rsidRDefault="002D3F39" w:rsidP="002D3F39">
      <w:pPr>
        <w:pStyle w:val="NormalBold"/>
      </w:pPr>
      <w:r w:rsidRPr="00672DD2">
        <w:t xml:space="preserve">Article 1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2669699" w14:textId="77777777" w:rsidTr="009B3B64">
        <w:trPr>
          <w:jc w:val="center"/>
        </w:trPr>
        <w:tc>
          <w:tcPr>
            <w:tcW w:w="9752" w:type="dxa"/>
            <w:gridSpan w:val="2"/>
          </w:tcPr>
          <w:p w14:paraId="0AB810BB" w14:textId="77777777" w:rsidR="002D3F39" w:rsidRPr="00672DD2" w:rsidRDefault="002D3F39" w:rsidP="009B3B64">
            <w:pPr>
              <w:keepNext/>
            </w:pPr>
          </w:p>
        </w:tc>
      </w:tr>
      <w:tr w:rsidR="002D3F39" w:rsidRPr="00672DD2" w14:paraId="7F8A1656" w14:textId="77777777" w:rsidTr="009B3B64">
        <w:trPr>
          <w:jc w:val="center"/>
        </w:trPr>
        <w:tc>
          <w:tcPr>
            <w:tcW w:w="4876" w:type="dxa"/>
          </w:tcPr>
          <w:p w14:paraId="44AC3C0E"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E88C213" w14:textId="77777777" w:rsidR="002D3F39" w:rsidRPr="00672DD2" w:rsidRDefault="002D3F39" w:rsidP="009B3B64">
            <w:pPr>
              <w:pStyle w:val="ColumnHeading"/>
              <w:keepNext/>
              <w:rPr>
                <w:lang w:val="en-GB"/>
              </w:rPr>
            </w:pPr>
            <w:r w:rsidRPr="00672DD2">
              <w:rPr>
                <w:lang w:val="en-GB"/>
              </w:rPr>
              <w:t>Amendment</w:t>
            </w:r>
          </w:p>
        </w:tc>
      </w:tr>
      <w:tr w:rsidR="002D3F39" w:rsidRPr="00672DD2" w14:paraId="354FBEA1" w14:textId="77777777" w:rsidTr="009B3B64">
        <w:trPr>
          <w:jc w:val="center"/>
        </w:trPr>
        <w:tc>
          <w:tcPr>
            <w:tcW w:w="4876" w:type="dxa"/>
          </w:tcPr>
          <w:p w14:paraId="6F87CD5C" w14:textId="77777777" w:rsidR="002D3F39" w:rsidRPr="00672DD2" w:rsidRDefault="002D3F39" w:rsidP="009B3B64">
            <w:pPr>
              <w:pStyle w:val="Normal6"/>
              <w:rPr>
                <w:lang w:val="en-GB"/>
              </w:rPr>
            </w:pPr>
            <w:proofErr w:type="gramStart"/>
            <w:r w:rsidRPr="00672DD2">
              <w:rPr>
                <w:lang w:val="en-GB"/>
              </w:rPr>
              <w:t xml:space="preserve">This Regulation lays down rules on the production, import, export, placing on the market, further supply as well as use, recovery, recycling, reclamation and destruction of ozone depleting substances, on the reporting of information related to those substances and on the import, export, placing on the market, further supply and </w:t>
            </w:r>
            <w:r w:rsidRPr="00672DD2">
              <w:rPr>
                <w:b/>
                <w:i/>
                <w:lang w:val="en-GB"/>
              </w:rPr>
              <w:t>use</w:t>
            </w:r>
            <w:r w:rsidRPr="00672DD2">
              <w:rPr>
                <w:lang w:val="en-GB"/>
              </w:rPr>
              <w:t xml:space="preserve"> of products and equipment containing ozone depleting substances or whose functioning relies upon on those substances.</w:t>
            </w:r>
            <w:proofErr w:type="gramEnd"/>
          </w:p>
        </w:tc>
        <w:tc>
          <w:tcPr>
            <w:tcW w:w="4876" w:type="dxa"/>
          </w:tcPr>
          <w:p w14:paraId="47DE46D2" w14:textId="77777777" w:rsidR="002D3F39" w:rsidRPr="00672DD2" w:rsidRDefault="002D3F39" w:rsidP="009B3B64">
            <w:pPr>
              <w:pStyle w:val="Normal6"/>
              <w:rPr>
                <w:szCs w:val="24"/>
                <w:lang w:val="en-GB"/>
              </w:rPr>
            </w:pPr>
            <w:proofErr w:type="gramStart"/>
            <w:r w:rsidRPr="00672DD2">
              <w:rPr>
                <w:lang w:val="en-GB"/>
              </w:rPr>
              <w:t xml:space="preserve">This Regulation lays down rules on the production, import, export, placing on the market, </w:t>
            </w:r>
            <w:r w:rsidRPr="00672DD2">
              <w:rPr>
                <w:b/>
                <w:i/>
                <w:lang w:val="en-GB"/>
              </w:rPr>
              <w:t>storage and</w:t>
            </w:r>
            <w:r w:rsidRPr="00672DD2">
              <w:rPr>
                <w:lang w:val="en-GB"/>
              </w:rPr>
              <w:t xml:space="preserve"> further supply as well as use, recovery, recycling, reclamation and destruction of ozone depleting substances, on the reporting of information related to those substances and on the import, export, placing on the market, further supply and </w:t>
            </w:r>
            <w:r w:rsidRPr="00672DD2">
              <w:rPr>
                <w:b/>
                <w:i/>
                <w:lang w:val="en-GB"/>
              </w:rPr>
              <w:t>utilisation</w:t>
            </w:r>
            <w:r w:rsidRPr="00672DD2">
              <w:rPr>
                <w:lang w:val="en-GB"/>
              </w:rPr>
              <w:t xml:space="preserve"> of products and equipment containing ozone depleting substances or whose functioning relies upon on those substances.</w:t>
            </w:r>
            <w:proofErr w:type="gramEnd"/>
          </w:p>
        </w:tc>
      </w:tr>
    </w:tbl>
    <w:p w14:paraId="4F51063F" w14:textId="77777777" w:rsidR="002D3F39" w:rsidRPr="00672DD2" w:rsidRDefault="002D3F39" w:rsidP="002D3F39"/>
    <w:p w14:paraId="72697DF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20</w:t>
      </w:r>
    </w:p>
    <w:p w14:paraId="54128030" w14:textId="77777777" w:rsidR="002D3F39" w:rsidRPr="00672DD2" w:rsidRDefault="002D3F39" w:rsidP="002D3F39"/>
    <w:p w14:paraId="64CC9D42" w14:textId="77777777" w:rsidR="002D3F39" w:rsidRPr="00672DD2" w:rsidRDefault="002D3F39" w:rsidP="002D3F39">
      <w:pPr>
        <w:pStyle w:val="NormalBold"/>
        <w:keepNext/>
      </w:pPr>
      <w:r w:rsidRPr="00672DD2">
        <w:t>Proposal for a regulation</w:t>
      </w:r>
    </w:p>
    <w:p w14:paraId="18B9D56E" w14:textId="77777777" w:rsidR="002D3F39" w:rsidRPr="00672DD2" w:rsidRDefault="002D3F39" w:rsidP="002D3F39">
      <w:pPr>
        <w:pStyle w:val="NormalBold"/>
      </w:pPr>
      <w:r w:rsidRPr="00672DD2">
        <w:t xml:space="preserve">Article </w:t>
      </w:r>
      <w:proofErr w:type="gramStart"/>
      <w:r w:rsidRPr="00672DD2">
        <w:t>2</w:t>
      </w:r>
      <w:proofErr w:type="gramEnd"/>
      <w:r w:rsidRPr="00672DD2">
        <w:t xml:space="preserve">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20B9CA6" w14:textId="77777777" w:rsidTr="009B3B64">
        <w:trPr>
          <w:jc w:val="center"/>
        </w:trPr>
        <w:tc>
          <w:tcPr>
            <w:tcW w:w="9752" w:type="dxa"/>
            <w:gridSpan w:val="2"/>
          </w:tcPr>
          <w:p w14:paraId="2C3D9861" w14:textId="77777777" w:rsidR="002D3F39" w:rsidRPr="00672DD2" w:rsidRDefault="002D3F39" w:rsidP="009B3B64">
            <w:pPr>
              <w:keepNext/>
            </w:pPr>
          </w:p>
        </w:tc>
      </w:tr>
      <w:tr w:rsidR="002D3F39" w:rsidRPr="00672DD2" w14:paraId="084D7741" w14:textId="77777777" w:rsidTr="009B3B64">
        <w:trPr>
          <w:jc w:val="center"/>
        </w:trPr>
        <w:tc>
          <w:tcPr>
            <w:tcW w:w="4876" w:type="dxa"/>
          </w:tcPr>
          <w:p w14:paraId="22857D39"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621C347" w14:textId="77777777" w:rsidR="002D3F39" w:rsidRPr="00672DD2" w:rsidRDefault="002D3F39" w:rsidP="009B3B64">
            <w:pPr>
              <w:pStyle w:val="ColumnHeading"/>
              <w:keepNext/>
              <w:rPr>
                <w:lang w:val="en-GB"/>
              </w:rPr>
            </w:pPr>
            <w:r w:rsidRPr="00672DD2">
              <w:rPr>
                <w:lang w:val="en-GB"/>
              </w:rPr>
              <w:t>Amendment</w:t>
            </w:r>
          </w:p>
        </w:tc>
      </w:tr>
      <w:tr w:rsidR="002D3F39" w:rsidRPr="00672DD2" w14:paraId="25539A56" w14:textId="77777777" w:rsidTr="009B3B64">
        <w:trPr>
          <w:jc w:val="center"/>
        </w:trPr>
        <w:tc>
          <w:tcPr>
            <w:tcW w:w="4876" w:type="dxa"/>
          </w:tcPr>
          <w:p w14:paraId="1EE4A0DA" w14:textId="77777777" w:rsidR="002D3F39" w:rsidRPr="00672DD2" w:rsidRDefault="002D3F39" w:rsidP="009B3B64">
            <w:pPr>
              <w:pStyle w:val="Normal6"/>
              <w:rPr>
                <w:lang w:val="en-GB"/>
              </w:rPr>
            </w:pPr>
            <w:r w:rsidRPr="00672DD2">
              <w:rPr>
                <w:lang w:val="en-GB"/>
              </w:rPr>
              <w:t>2.</w:t>
            </w:r>
            <w:r w:rsidRPr="00672DD2">
              <w:rPr>
                <w:lang w:val="en-GB"/>
              </w:rPr>
              <w:tab/>
              <w:t xml:space="preserve">This Regulation also applies to products and equipment, and parts thereof, containing ozone depleting </w:t>
            </w:r>
            <w:proofErr w:type="gramStart"/>
            <w:r w:rsidRPr="00672DD2">
              <w:rPr>
                <w:lang w:val="en-GB"/>
              </w:rPr>
              <w:t xml:space="preserve">substances or whose functioning relies </w:t>
            </w:r>
            <w:r w:rsidRPr="00672DD2">
              <w:rPr>
                <w:b/>
                <w:i/>
                <w:lang w:val="en-GB"/>
              </w:rPr>
              <w:t>upon</w:t>
            </w:r>
            <w:r w:rsidRPr="00672DD2">
              <w:rPr>
                <w:lang w:val="en-GB"/>
              </w:rPr>
              <w:t xml:space="preserve"> those substances</w:t>
            </w:r>
            <w:proofErr w:type="gramEnd"/>
            <w:r w:rsidRPr="00672DD2">
              <w:rPr>
                <w:lang w:val="en-GB"/>
              </w:rPr>
              <w:t>.</w:t>
            </w:r>
          </w:p>
        </w:tc>
        <w:tc>
          <w:tcPr>
            <w:tcW w:w="4876" w:type="dxa"/>
          </w:tcPr>
          <w:p w14:paraId="43FB936D" w14:textId="77777777" w:rsidR="002D3F39" w:rsidRPr="00672DD2" w:rsidRDefault="002D3F39" w:rsidP="009B3B64">
            <w:pPr>
              <w:pStyle w:val="Normal6"/>
              <w:rPr>
                <w:szCs w:val="24"/>
                <w:lang w:val="en-GB"/>
              </w:rPr>
            </w:pPr>
            <w:r w:rsidRPr="00672DD2">
              <w:rPr>
                <w:lang w:val="en-GB"/>
              </w:rPr>
              <w:t>2.</w:t>
            </w:r>
            <w:r w:rsidRPr="00672DD2">
              <w:rPr>
                <w:lang w:val="en-GB"/>
              </w:rPr>
              <w:tab/>
              <w:t xml:space="preserve">This Regulation also applies to products and equipment, and parts thereof, containing ozone depleting substances or </w:t>
            </w:r>
            <w:proofErr w:type="gramStart"/>
            <w:r w:rsidRPr="00672DD2">
              <w:rPr>
                <w:lang w:val="en-GB"/>
              </w:rPr>
              <w:t>whose</w:t>
            </w:r>
            <w:proofErr w:type="gramEnd"/>
            <w:r w:rsidRPr="00672DD2">
              <w:rPr>
                <w:lang w:val="en-GB"/>
              </w:rPr>
              <w:t xml:space="preserve"> functioning relies </w:t>
            </w:r>
            <w:r w:rsidRPr="00672DD2">
              <w:rPr>
                <w:b/>
                <w:i/>
                <w:lang w:val="en-GB"/>
              </w:rPr>
              <w:t>partly or entirely on</w:t>
            </w:r>
            <w:r w:rsidRPr="00672DD2">
              <w:rPr>
                <w:lang w:val="en-GB"/>
              </w:rPr>
              <w:t xml:space="preserve"> those substances.</w:t>
            </w:r>
          </w:p>
        </w:tc>
      </w:tr>
    </w:tbl>
    <w:p w14:paraId="135491A3" w14:textId="77777777" w:rsidR="002D3F39" w:rsidRPr="00672DD2" w:rsidRDefault="002D3F39" w:rsidP="002D3F39"/>
    <w:p w14:paraId="2E63DD21"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21</w:t>
      </w:r>
    </w:p>
    <w:p w14:paraId="4826F655" w14:textId="77777777" w:rsidR="002D3F39" w:rsidRPr="00672DD2" w:rsidRDefault="002D3F39" w:rsidP="002D3F39"/>
    <w:p w14:paraId="19C4EF53" w14:textId="77777777" w:rsidR="002D3F39" w:rsidRPr="00672DD2" w:rsidRDefault="002D3F39" w:rsidP="002D3F39">
      <w:pPr>
        <w:pStyle w:val="NormalBold"/>
        <w:keepNext/>
      </w:pPr>
      <w:r w:rsidRPr="00672DD2">
        <w:t>Proposal for a regulation</w:t>
      </w:r>
    </w:p>
    <w:p w14:paraId="331E11D4" w14:textId="77777777" w:rsidR="002D3F39" w:rsidRPr="00672DD2" w:rsidRDefault="002D3F39" w:rsidP="002D3F39">
      <w:pPr>
        <w:pStyle w:val="NormalBold"/>
      </w:pPr>
      <w:r w:rsidRPr="00672DD2">
        <w:t xml:space="preserve">Article </w:t>
      </w:r>
      <w:proofErr w:type="gramStart"/>
      <w:r w:rsidRPr="00672DD2">
        <w:t>3</w:t>
      </w:r>
      <w:proofErr w:type="gramEnd"/>
      <w:r w:rsidRPr="00672DD2">
        <w:t xml:space="preserve"> – paragraph 1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C673499" w14:textId="77777777" w:rsidTr="009B3B64">
        <w:trPr>
          <w:jc w:val="center"/>
        </w:trPr>
        <w:tc>
          <w:tcPr>
            <w:tcW w:w="9752" w:type="dxa"/>
            <w:gridSpan w:val="2"/>
          </w:tcPr>
          <w:p w14:paraId="239EC138" w14:textId="77777777" w:rsidR="002D3F39" w:rsidRPr="00672DD2" w:rsidRDefault="002D3F39" w:rsidP="009B3B64">
            <w:pPr>
              <w:keepNext/>
            </w:pPr>
          </w:p>
        </w:tc>
      </w:tr>
      <w:tr w:rsidR="002D3F39" w:rsidRPr="00672DD2" w14:paraId="5CA66318" w14:textId="77777777" w:rsidTr="009B3B64">
        <w:trPr>
          <w:jc w:val="center"/>
        </w:trPr>
        <w:tc>
          <w:tcPr>
            <w:tcW w:w="4876" w:type="dxa"/>
          </w:tcPr>
          <w:p w14:paraId="3E598E59"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CB6D217" w14:textId="77777777" w:rsidR="002D3F39" w:rsidRPr="00672DD2" w:rsidRDefault="002D3F39" w:rsidP="009B3B64">
            <w:pPr>
              <w:pStyle w:val="ColumnHeading"/>
              <w:keepNext/>
              <w:rPr>
                <w:lang w:val="en-GB"/>
              </w:rPr>
            </w:pPr>
            <w:r w:rsidRPr="00672DD2">
              <w:rPr>
                <w:lang w:val="en-GB"/>
              </w:rPr>
              <w:t>Amendment</w:t>
            </w:r>
          </w:p>
        </w:tc>
      </w:tr>
      <w:tr w:rsidR="002D3F39" w:rsidRPr="00672DD2" w14:paraId="24AD905E" w14:textId="77777777" w:rsidTr="009B3B64">
        <w:trPr>
          <w:jc w:val="center"/>
        </w:trPr>
        <w:tc>
          <w:tcPr>
            <w:tcW w:w="4876" w:type="dxa"/>
          </w:tcPr>
          <w:p w14:paraId="76346608" w14:textId="77777777" w:rsidR="002D3F39" w:rsidRPr="00672DD2" w:rsidRDefault="002D3F39" w:rsidP="009B3B64">
            <w:pPr>
              <w:pStyle w:val="Normal6"/>
              <w:rPr>
                <w:lang w:val="en-GB"/>
              </w:rPr>
            </w:pPr>
            <w:r w:rsidRPr="00672DD2">
              <w:rPr>
                <w:lang w:val="en-GB"/>
              </w:rPr>
              <w:t>(1)</w:t>
            </w:r>
            <w:r w:rsidRPr="00672DD2">
              <w:rPr>
                <w:lang w:val="en-GB"/>
              </w:rPr>
              <w:tab/>
              <w:t xml:space="preserve">‘feedstock’ means any ozone depleting substance that undergoes chemical transformation in a process in which it is entirely converted from its original composition </w:t>
            </w:r>
            <w:r w:rsidRPr="00672DD2">
              <w:rPr>
                <w:b/>
                <w:i/>
                <w:lang w:val="en-GB"/>
              </w:rPr>
              <w:t>and emissions are insignificant</w:t>
            </w:r>
            <w:r w:rsidRPr="00672DD2">
              <w:rPr>
                <w:lang w:val="en-GB"/>
              </w:rPr>
              <w:t>;</w:t>
            </w:r>
          </w:p>
        </w:tc>
        <w:tc>
          <w:tcPr>
            <w:tcW w:w="4876" w:type="dxa"/>
          </w:tcPr>
          <w:p w14:paraId="533B4AB3" w14:textId="77777777" w:rsidR="002D3F39" w:rsidRPr="00672DD2" w:rsidRDefault="002D3F39" w:rsidP="009B3B64">
            <w:pPr>
              <w:pStyle w:val="Normal6"/>
              <w:rPr>
                <w:szCs w:val="24"/>
                <w:lang w:val="en-GB"/>
              </w:rPr>
            </w:pPr>
            <w:r w:rsidRPr="00672DD2">
              <w:rPr>
                <w:lang w:val="en-GB"/>
              </w:rPr>
              <w:t>(1)</w:t>
            </w:r>
            <w:r w:rsidRPr="00672DD2">
              <w:rPr>
                <w:lang w:val="en-GB"/>
              </w:rPr>
              <w:tab/>
              <w:t>‘feedstock’ means any ozone depleting substance that undergoes chemical transformation in a process in which it is entirely converted from its original composition;</w:t>
            </w:r>
          </w:p>
        </w:tc>
      </w:tr>
    </w:tbl>
    <w:p w14:paraId="318829BC" w14:textId="77777777" w:rsidR="002D3F39" w:rsidRPr="00672DD2" w:rsidRDefault="002D3F39" w:rsidP="002D3F39"/>
    <w:p w14:paraId="4FB5E4FE"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22</w:t>
      </w:r>
    </w:p>
    <w:p w14:paraId="101EB9FF" w14:textId="77777777" w:rsidR="002D3F39" w:rsidRPr="00672DD2" w:rsidRDefault="002D3F39" w:rsidP="002D3F39"/>
    <w:p w14:paraId="05D21753" w14:textId="77777777" w:rsidR="002D3F39" w:rsidRPr="00672DD2" w:rsidRDefault="002D3F39" w:rsidP="002D3F39">
      <w:pPr>
        <w:pStyle w:val="NormalBold"/>
        <w:keepNext/>
      </w:pPr>
      <w:r w:rsidRPr="00672DD2">
        <w:t>Proposal for a regulation</w:t>
      </w:r>
    </w:p>
    <w:p w14:paraId="67D57AA8" w14:textId="77777777" w:rsidR="002D3F39" w:rsidRPr="00672DD2" w:rsidRDefault="002D3F39" w:rsidP="002D3F39">
      <w:pPr>
        <w:pStyle w:val="NormalBold"/>
      </w:pPr>
      <w:r w:rsidRPr="00672DD2">
        <w:t xml:space="preserve">Article </w:t>
      </w:r>
      <w:proofErr w:type="gramStart"/>
      <w:r w:rsidRPr="00672DD2">
        <w:t>3</w:t>
      </w:r>
      <w:proofErr w:type="gramEnd"/>
      <w:r w:rsidRPr="00672DD2">
        <w:t xml:space="preserve"> – paragraph 1 – point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57CEA14" w14:textId="77777777" w:rsidTr="009B3B64">
        <w:trPr>
          <w:jc w:val="center"/>
        </w:trPr>
        <w:tc>
          <w:tcPr>
            <w:tcW w:w="9752" w:type="dxa"/>
            <w:gridSpan w:val="2"/>
          </w:tcPr>
          <w:p w14:paraId="03CF5F05" w14:textId="77777777" w:rsidR="002D3F39" w:rsidRPr="00672DD2" w:rsidRDefault="002D3F39" w:rsidP="009B3B64">
            <w:pPr>
              <w:keepNext/>
            </w:pPr>
          </w:p>
        </w:tc>
      </w:tr>
      <w:tr w:rsidR="002D3F39" w:rsidRPr="00672DD2" w14:paraId="3C429204" w14:textId="77777777" w:rsidTr="009B3B64">
        <w:trPr>
          <w:jc w:val="center"/>
        </w:trPr>
        <w:tc>
          <w:tcPr>
            <w:tcW w:w="4876" w:type="dxa"/>
          </w:tcPr>
          <w:p w14:paraId="642CE1F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8E6E096" w14:textId="77777777" w:rsidR="002D3F39" w:rsidRPr="00672DD2" w:rsidRDefault="002D3F39" w:rsidP="009B3B64">
            <w:pPr>
              <w:pStyle w:val="ColumnHeading"/>
              <w:keepNext/>
              <w:rPr>
                <w:lang w:val="en-GB"/>
              </w:rPr>
            </w:pPr>
            <w:r w:rsidRPr="00672DD2">
              <w:rPr>
                <w:lang w:val="en-GB"/>
              </w:rPr>
              <w:t>Amendment</w:t>
            </w:r>
          </w:p>
        </w:tc>
      </w:tr>
      <w:tr w:rsidR="002D3F39" w:rsidRPr="00672DD2" w14:paraId="57E4AC64" w14:textId="77777777" w:rsidTr="009B3B64">
        <w:trPr>
          <w:jc w:val="center"/>
        </w:trPr>
        <w:tc>
          <w:tcPr>
            <w:tcW w:w="4876" w:type="dxa"/>
          </w:tcPr>
          <w:p w14:paraId="60E86DC8" w14:textId="77777777" w:rsidR="002D3F39" w:rsidRPr="00672DD2" w:rsidRDefault="002D3F39" w:rsidP="009B3B64">
            <w:pPr>
              <w:pStyle w:val="Normal6"/>
              <w:rPr>
                <w:lang w:val="en-GB"/>
              </w:rPr>
            </w:pPr>
            <w:r w:rsidRPr="00672DD2">
              <w:rPr>
                <w:lang w:val="en-GB"/>
              </w:rPr>
              <w:t>(5)</w:t>
            </w:r>
            <w:r w:rsidRPr="00672DD2">
              <w:rPr>
                <w:lang w:val="en-GB"/>
              </w:rPr>
              <w:tab/>
              <w:t xml:space="preserve">‘placing on the market’ means the supplying or making available to another person within the Union, for the first time, for payment or free of charge, the customs release for free circulation in the Union, and the use of substances produced or the </w:t>
            </w:r>
            <w:r w:rsidRPr="00672DD2">
              <w:rPr>
                <w:b/>
                <w:i/>
                <w:lang w:val="en-GB"/>
              </w:rPr>
              <w:t>use</w:t>
            </w:r>
            <w:r w:rsidRPr="00672DD2">
              <w:rPr>
                <w:lang w:val="en-GB"/>
              </w:rPr>
              <w:t xml:space="preserve"> of products or equipment manufactured for own </w:t>
            </w:r>
            <w:r w:rsidRPr="00672DD2">
              <w:rPr>
                <w:b/>
                <w:i/>
                <w:lang w:val="en-GB"/>
              </w:rPr>
              <w:t>use</w:t>
            </w:r>
            <w:r w:rsidRPr="00672DD2">
              <w:rPr>
                <w:lang w:val="en-GB"/>
              </w:rPr>
              <w:t>;</w:t>
            </w:r>
          </w:p>
        </w:tc>
        <w:tc>
          <w:tcPr>
            <w:tcW w:w="4876" w:type="dxa"/>
          </w:tcPr>
          <w:p w14:paraId="4FC872B0" w14:textId="77777777" w:rsidR="002D3F39" w:rsidRPr="00672DD2" w:rsidRDefault="002D3F39" w:rsidP="009B3B64">
            <w:pPr>
              <w:pStyle w:val="Normal6"/>
              <w:rPr>
                <w:szCs w:val="24"/>
                <w:lang w:val="en-GB"/>
              </w:rPr>
            </w:pPr>
            <w:r w:rsidRPr="00672DD2">
              <w:rPr>
                <w:lang w:val="en-GB"/>
              </w:rPr>
              <w:t>(5)</w:t>
            </w:r>
            <w:r w:rsidRPr="00672DD2">
              <w:rPr>
                <w:lang w:val="en-GB"/>
              </w:rPr>
              <w:tab/>
              <w:t xml:space="preserve">‘placing on the market’ means the supplying or making available to another person within the Union, for the first time, for payment or free of charge, the customs release for free circulation in the Union, and the use of substances produced or the </w:t>
            </w:r>
            <w:r w:rsidRPr="00672DD2">
              <w:rPr>
                <w:b/>
                <w:i/>
                <w:lang w:val="en-GB"/>
              </w:rPr>
              <w:t>utilisation</w:t>
            </w:r>
            <w:r w:rsidRPr="00672DD2">
              <w:rPr>
                <w:lang w:val="en-GB"/>
              </w:rPr>
              <w:t xml:space="preserve"> of products or equipment manufactured for own </w:t>
            </w:r>
            <w:r w:rsidRPr="00672DD2">
              <w:rPr>
                <w:b/>
                <w:i/>
                <w:lang w:val="en-GB"/>
              </w:rPr>
              <w:t>utilisation</w:t>
            </w:r>
            <w:r w:rsidRPr="00672DD2">
              <w:rPr>
                <w:lang w:val="en-GB"/>
              </w:rPr>
              <w:t>;</w:t>
            </w:r>
          </w:p>
        </w:tc>
      </w:tr>
    </w:tbl>
    <w:p w14:paraId="7AB66C17" w14:textId="77777777" w:rsidR="002D3F39" w:rsidRPr="00672DD2" w:rsidRDefault="002D3F39" w:rsidP="002D3F39"/>
    <w:p w14:paraId="435DA08C"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23</w:t>
      </w:r>
    </w:p>
    <w:p w14:paraId="79E4EDCD" w14:textId="77777777" w:rsidR="002D3F39" w:rsidRPr="00672DD2" w:rsidRDefault="002D3F39" w:rsidP="002D3F39"/>
    <w:p w14:paraId="5E83D498" w14:textId="77777777" w:rsidR="002D3F39" w:rsidRPr="00672DD2" w:rsidRDefault="002D3F39" w:rsidP="002D3F39">
      <w:pPr>
        <w:pStyle w:val="NormalBold"/>
        <w:keepNext/>
      </w:pPr>
      <w:r w:rsidRPr="00672DD2">
        <w:t>Proposal for a regulation</w:t>
      </w:r>
    </w:p>
    <w:p w14:paraId="027FC6A1" w14:textId="77777777" w:rsidR="002D3F39" w:rsidRPr="00672DD2" w:rsidRDefault="002D3F39" w:rsidP="002D3F39">
      <w:pPr>
        <w:pStyle w:val="NormalBold"/>
        <w:rPr>
          <w:lang w:val="fr-FR"/>
        </w:rPr>
      </w:pPr>
      <w:r w:rsidRPr="00672DD2">
        <w:rPr>
          <w:lang w:val="fr-FR"/>
        </w:rPr>
        <w:t xml:space="preserve">Article 3 – </w:t>
      </w:r>
      <w:proofErr w:type="spellStart"/>
      <w:r w:rsidRPr="00672DD2">
        <w:rPr>
          <w:lang w:val="fr-FR"/>
        </w:rPr>
        <w:t>paragraph</w:t>
      </w:r>
      <w:proofErr w:type="spellEnd"/>
      <w:r w:rsidRPr="00672DD2">
        <w:rPr>
          <w:lang w:val="fr-FR"/>
        </w:rPr>
        <w:t xml:space="preserve"> 1 – point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55387AB" w14:textId="77777777" w:rsidTr="009B3B64">
        <w:trPr>
          <w:jc w:val="center"/>
        </w:trPr>
        <w:tc>
          <w:tcPr>
            <w:tcW w:w="9752" w:type="dxa"/>
            <w:gridSpan w:val="2"/>
          </w:tcPr>
          <w:p w14:paraId="7AF3C82E" w14:textId="77777777" w:rsidR="002D3F39" w:rsidRPr="00672DD2" w:rsidRDefault="002D3F39" w:rsidP="009B3B64">
            <w:pPr>
              <w:keepNext/>
              <w:rPr>
                <w:lang w:val="fr-FR"/>
              </w:rPr>
            </w:pPr>
          </w:p>
        </w:tc>
      </w:tr>
      <w:tr w:rsidR="002D3F39" w:rsidRPr="00672DD2" w14:paraId="5B59BA48" w14:textId="77777777" w:rsidTr="009B3B64">
        <w:trPr>
          <w:jc w:val="center"/>
        </w:trPr>
        <w:tc>
          <w:tcPr>
            <w:tcW w:w="4876" w:type="dxa"/>
          </w:tcPr>
          <w:p w14:paraId="20889EBD"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43E76A0" w14:textId="77777777" w:rsidR="002D3F39" w:rsidRPr="00672DD2" w:rsidRDefault="002D3F39" w:rsidP="009B3B64">
            <w:pPr>
              <w:pStyle w:val="ColumnHeading"/>
              <w:keepNext/>
              <w:rPr>
                <w:lang w:val="en-GB"/>
              </w:rPr>
            </w:pPr>
            <w:r w:rsidRPr="00672DD2">
              <w:rPr>
                <w:lang w:val="en-GB"/>
              </w:rPr>
              <w:t>Amendment</w:t>
            </w:r>
          </w:p>
        </w:tc>
      </w:tr>
      <w:tr w:rsidR="002D3F39" w:rsidRPr="00672DD2" w14:paraId="62A273EE" w14:textId="77777777" w:rsidTr="009B3B64">
        <w:trPr>
          <w:jc w:val="center"/>
        </w:trPr>
        <w:tc>
          <w:tcPr>
            <w:tcW w:w="4876" w:type="dxa"/>
          </w:tcPr>
          <w:p w14:paraId="1C4C340D" w14:textId="77777777" w:rsidR="002D3F39" w:rsidRPr="00672DD2" w:rsidRDefault="002D3F39" w:rsidP="009B3B64">
            <w:pPr>
              <w:pStyle w:val="Normal6"/>
              <w:rPr>
                <w:lang w:val="en-GB"/>
              </w:rPr>
            </w:pPr>
          </w:p>
        </w:tc>
        <w:tc>
          <w:tcPr>
            <w:tcW w:w="4876" w:type="dxa"/>
          </w:tcPr>
          <w:p w14:paraId="32758CAC" w14:textId="77777777" w:rsidR="002D3F39" w:rsidRPr="00672DD2" w:rsidRDefault="002D3F39" w:rsidP="009B3B64">
            <w:pPr>
              <w:pStyle w:val="Normal6"/>
              <w:rPr>
                <w:szCs w:val="24"/>
                <w:lang w:val="en-GB"/>
              </w:rPr>
            </w:pPr>
            <w:r w:rsidRPr="00672DD2">
              <w:rPr>
                <w:b/>
                <w:i/>
                <w:lang w:val="en-GB"/>
              </w:rPr>
              <w:t>(6a)</w:t>
            </w:r>
            <w:r w:rsidRPr="00672DD2">
              <w:rPr>
                <w:b/>
                <w:i/>
                <w:lang w:val="en-GB"/>
              </w:rPr>
              <w:tab/>
              <w:t>‘producer’ means any natural or legal person producing ozone depleting substances within the Union;</w:t>
            </w:r>
          </w:p>
        </w:tc>
      </w:tr>
    </w:tbl>
    <w:p w14:paraId="0D465C50" w14:textId="77777777" w:rsidR="002D3F39" w:rsidRPr="00672DD2" w:rsidRDefault="002D3F39" w:rsidP="002D3F39"/>
    <w:p w14:paraId="5F501D49"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24</w:t>
      </w:r>
    </w:p>
    <w:p w14:paraId="1F806A84" w14:textId="77777777" w:rsidR="002D3F39" w:rsidRPr="00672DD2" w:rsidRDefault="002D3F39" w:rsidP="002D3F39"/>
    <w:p w14:paraId="1C82FA22" w14:textId="77777777" w:rsidR="002D3F39" w:rsidRPr="00672DD2" w:rsidRDefault="002D3F39" w:rsidP="002D3F39">
      <w:pPr>
        <w:pStyle w:val="NormalBold"/>
        <w:keepNext/>
      </w:pPr>
      <w:r w:rsidRPr="00672DD2">
        <w:t>Proposal for a regulation</w:t>
      </w:r>
    </w:p>
    <w:p w14:paraId="67C2BC52" w14:textId="77777777" w:rsidR="002D3F39" w:rsidRPr="00672DD2" w:rsidRDefault="002D3F39" w:rsidP="002D3F39">
      <w:pPr>
        <w:pStyle w:val="NormalBold"/>
        <w:rPr>
          <w:lang w:val="fr-FR"/>
        </w:rPr>
      </w:pPr>
      <w:r w:rsidRPr="00672DD2">
        <w:rPr>
          <w:lang w:val="fr-FR"/>
        </w:rPr>
        <w:t xml:space="preserve">Article 3 – </w:t>
      </w:r>
      <w:proofErr w:type="spellStart"/>
      <w:r w:rsidRPr="00672DD2">
        <w:rPr>
          <w:lang w:val="fr-FR"/>
        </w:rPr>
        <w:t>paragraph</w:t>
      </w:r>
      <w:proofErr w:type="spellEnd"/>
      <w:r w:rsidRPr="00672DD2">
        <w:rPr>
          <w:lang w:val="fr-FR"/>
        </w:rPr>
        <w:t xml:space="preserve"> 1 – point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334655D4" w14:textId="77777777" w:rsidTr="009B3B64">
        <w:trPr>
          <w:jc w:val="center"/>
        </w:trPr>
        <w:tc>
          <w:tcPr>
            <w:tcW w:w="9752" w:type="dxa"/>
            <w:gridSpan w:val="2"/>
          </w:tcPr>
          <w:p w14:paraId="34BF8B0E" w14:textId="77777777" w:rsidR="002D3F39" w:rsidRPr="00672DD2" w:rsidRDefault="002D3F39" w:rsidP="009B3B64">
            <w:pPr>
              <w:keepNext/>
              <w:rPr>
                <w:lang w:val="fr-FR"/>
              </w:rPr>
            </w:pPr>
          </w:p>
        </w:tc>
      </w:tr>
      <w:tr w:rsidR="002D3F39" w:rsidRPr="00672DD2" w14:paraId="0D1C2132" w14:textId="77777777" w:rsidTr="009B3B64">
        <w:trPr>
          <w:jc w:val="center"/>
        </w:trPr>
        <w:tc>
          <w:tcPr>
            <w:tcW w:w="4876" w:type="dxa"/>
          </w:tcPr>
          <w:p w14:paraId="2C577345"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1EDDBF5" w14:textId="77777777" w:rsidR="002D3F39" w:rsidRPr="00672DD2" w:rsidRDefault="002D3F39" w:rsidP="009B3B64">
            <w:pPr>
              <w:pStyle w:val="ColumnHeading"/>
              <w:keepNext/>
              <w:rPr>
                <w:lang w:val="en-GB"/>
              </w:rPr>
            </w:pPr>
            <w:r w:rsidRPr="00672DD2">
              <w:rPr>
                <w:lang w:val="en-GB"/>
              </w:rPr>
              <w:t>Amendment</w:t>
            </w:r>
          </w:p>
        </w:tc>
      </w:tr>
      <w:tr w:rsidR="002D3F39" w:rsidRPr="00672DD2" w14:paraId="2B003E78" w14:textId="77777777" w:rsidTr="009B3B64">
        <w:trPr>
          <w:jc w:val="center"/>
        </w:trPr>
        <w:tc>
          <w:tcPr>
            <w:tcW w:w="4876" w:type="dxa"/>
          </w:tcPr>
          <w:p w14:paraId="0B3230D1" w14:textId="77777777" w:rsidR="002D3F39" w:rsidRPr="00672DD2" w:rsidRDefault="002D3F39" w:rsidP="009B3B64">
            <w:pPr>
              <w:pStyle w:val="Normal6"/>
              <w:rPr>
                <w:lang w:val="en-GB"/>
              </w:rPr>
            </w:pPr>
          </w:p>
        </w:tc>
        <w:tc>
          <w:tcPr>
            <w:tcW w:w="4876" w:type="dxa"/>
          </w:tcPr>
          <w:p w14:paraId="1F877780" w14:textId="77777777" w:rsidR="002D3F39" w:rsidRPr="00672DD2" w:rsidRDefault="002D3F39" w:rsidP="009B3B64">
            <w:pPr>
              <w:pStyle w:val="Normal6"/>
              <w:rPr>
                <w:szCs w:val="24"/>
                <w:lang w:val="en-GB"/>
              </w:rPr>
            </w:pPr>
            <w:r w:rsidRPr="00672DD2">
              <w:rPr>
                <w:b/>
                <w:i/>
                <w:lang w:val="en-GB"/>
              </w:rPr>
              <w:t>(10a)</w:t>
            </w:r>
            <w:r w:rsidRPr="00672DD2">
              <w:rPr>
                <w:b/>
                <w:i/>
                <w:lang w:val="en-GB"/>
              </w:rPr>
              <w:tab/>
              <w:t xml:space="preserve">‘container’ means a container as defined in Article [X] of Regulation </w:t>
            </w:r>
            <w:proofErr w:type="spellStart"/>
            <w:r w:rsidRPr="00672DD2">
              <w:rPr>
                <w:b/>
                <w:i/>
                <w:lang w:val="en-GB"/>
              </w:rPr>
              <w:t>xxxx</w:t>
            </w:r>
            <w:proofErr w:type="spellEnd"/>
            <w:r w:rsidRPr="00672DD2">
              <w:rPr>
                <w:b/>
                <w:i/>
                <w:lang w:val="en-GB"/>
              </w:rPr>
              <w:t>/</w:t>
            </w:r>
            <w:proofErr w:type="spellStart"/>
            <w:r w:rsidRPr="00672DD2">
              <w:rPr>
                <w:b/>
                <w:i/>
                <w:lang w:val="en-GB"/>
              </w:rPr>
              <w:t>xxxx</w:t>
            </w:r>
            <w:proofErr w:type="spellEnd"/>
            <w:r w:rsidRPr="00672DD2">
              <w:rPr>
                <w:b/>
                <w:i/>
                <w:lang w:val="en-GB"/>
              </w:rPr>
              <w:t xml:space="preserve"> [F-Gas Regulation];</w:t>
            </w:r>
          </w:p>
        </w:tc>
      </w:tr>
    </w:tbl>
    <w:p w14:paraId="43695AAF" w14:textId="77777777" w:rsidR="002D3F39" w:rsidRPr="00672DD2" w:rsidRDefault="002D3F39" w:rsidP="002D3F39"/>
    <w:p w14:paraId="3BC8C44A"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25</w:t>
      </w:r>
    </w:p>
    <w:p w14:paraId="201F271F" w14:textId="77777777" w:rsidR="002D3F39" w:rsidRPr="00672DD2" w:rsidRDefault="002D3F39" w:rsidP="002D3F39"/>
    <w:p w14:paraId="662C9ABD" w14:textId="77777777" w:rsidR="002D3F39" w:rsidRPr="00672DD2" w:rsidRDefault="002D3F39" w:rsidP="002D3F39">
      <w:pPr>
        <w:pStyle w:val="NormalBold"/>
        <w:keepNext/>
      </w:pPr>
      <w:r w:rsidRPr="00672DD2">
        <w:t>Proposal for a regulation</w:t>
      </w:r>
    </w:p>
    <w:p w14:paraId="583933A1" w14:textId="77777777" w:rsidR="002D3F39" w:rsidRPr="00672DD2" w:rsidRDefault="002D3F39" w:rsidP="002D3F39">
      <w:pPr>
        <w:pStyle w:val="NormalBold"/>
      </w:pPr>
      <w:r w:rsidRPr="00672DD2">
        <w:t xml:space="preserve">Article </w:t>
      </w:r>
      <w:proofErr w:type="gramStart"/>
      <w:r w:rsidRPr="00672DD2">
        <w:t>3</w:t>
      </w:r>
      <w:proofErr w:type="gramEnd"/>
      <w:r w:rsidRPr="00672DD2">
        <w:t xml:space="preserve"> – paragraph 1 – point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142A48C" w14:textId="77777777" w:rsidTr="009B3B64">
        <w:trPr>
          <w:jc w:val="center"/>
        </w:trPr>
        <w:tc>
          <w:tcPr>
            <w:tcW w:w="9752" w:type="dxa"/>
            <w:gridSpan w:val="2"/>
          </w:tcPr>
          <w:p w14:paraId="257E81B4" w14:textId="77777777" w:rsidR="002D3F39" w:rsidRPr="00672DD2" w:rsidRDefault="002D3F39" w:rsidP="009B3B64">
            <w:pPr>
              <w:keepNext/>
            </w:pPr>
          </w:p>
        </w:tc>
      </w:tr>
      <w:tr w:rsidR="002D3F39" w:rsidRPr="00672DD2" w14:paraId="7848F0BB" w14:textId="77777777" w:rsidTr="009B3B64">
        <w:trPr>
          <w:jc w:val="center"/>
        </w:trPr>
        <w:tc>
          <w:tcPr>
            <w:tcW w:w="4876" w:type="dxa"/>
          </w:tcPr>
          <w:p w14:paraId="74AF2D4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F68F341" w14:textId="77777777" w:rsidR="002D3F39" w:rsidRPr="00672DD2" w:rsidRDefault="002D3F39" w:rsidP="009B3B64">
            <w:pPr>
              <w:pStyle w:val="ColumnHeading"/>
              <w:keepNext/>
              <w:rPr>
                <w:lang w:val="en-GB"/>
              </w:rPr>
            </w:pPr>
            <w:r w:rsidRPr="00672DD2">
              <w:rPr>
                <w:lang w:val="en-GB"/>
              </w:rPr>
              <w:t>Amendment</w:t>
            </w:r>
          </w:p>
        </w:tc>
      </w:tr>
      <w:tr w:rsidR="002D3F39" w:rsidRPr="00672DD2" w14:paraId="7A05EF19" w14:textId="77777777" w:rsidTr="009B3B64">
        <w:trPr>
          <w:jc w:val="center"/>
        </w:trPr>
        <w:tc>
          <w:tcPr>
            <w:tcW w:w="4876" w:type="dxa"/>
          </w:tcPr>
          <w:p w14:paraId="21483A56" w14:textId="77777777" w:rsidR="002D3F39" w:rsidRPr="00672DD2" w:rsidRDefault="002D3F39" w:rsidP="009B3B64">
            <w:pPr>
              <w:pStyle w:val="Normal6"/>
              <w:rPr>
                <w:lang w:val="en-GB"/>
              </w:rPr>
            </w:pPr>
            <w:r w:rsidRPr="00672DD2">
              <w:rPr>
                <w:lang w:val="en-GB"/>
              </w:rPr>
              <w:t>(11)</w:t>
            </w:r>
            <w:r w:rsidRPr="00672DD2">
              <w:rPr>
                <w:lang w:val="en-GB"/>
              </w:rPr>
              <w:tab/>
              <w:t xml:space="preserve">‘products and equipment’ means all products and equipment, including parts thereof, except containers, </w:t>
            </w:r>
            <w:r w:rsidRPr="00672DD2">
              <w:rPr>
                <w:b/>
                <w:i/>
                <w:lang w:val="en-GB"/>
              </w:rPr>
              <w:t>used</w:t>
            </w:r>
            <w:r w:rsidRPr="00672DD2">
              <w:rPr>
                <w:lang w:val="en-GB"/>
              </w:rPr>
              <w:t xml:space="preserve"> for the transportation or storage of ozone depleting substances;</w:t>
            </w:r>
          </w:p>
        </w:tc>
        <w:tc>
          <w:tcPr>
            <w:tcW w:w="4876" w:type="dxa"/>
          </w:tcPr>
          <w:p w14:paraId="6AF2A738" w14:textId="77777777" w:rsidR="002D3F39" w:rsidRPr="00672DD2" w:rsidRDefault="002D3F39" w:rsidP="009B3B64">
            <w:pPr>
              <w:pStyle w:val="Normal6"/>
              <w:rPr>
                <w:szCs w:val="24"/>
                <w:lang w:val="en-GB"/>
              </w:rPr>
            </w:pPr>
            <w:r w:rsidRPr="00672DD2">
              <w:rPr>
                <w:lang w:val="en-GB"/>
              </w:rPr>
              <w:t>(11)</w:t>
            </w:r>
            <w:r w:rsidRPr="00672DD2">
              <w:rPr>
                <w:lang w:val="en-GB"/>
              </w:rPr>
              <w:tab/>
              <w:t xml:space="preserve">‘products and equipment’ means all products and equipment, including parts thereof, except containers, </w:t>
            </w:r>
            <w:r w:rsidRPr="00672DD2">
              <w:rPr>
                <w:b/>
                <w:i/>
                <w:lang w:val="en-GB"/>
              </w:rPr>
              <w:t>utilised</w:t>
            </w:r>
            <w:r w:rsidRPr="00672DD2">
              <w:rPr>
                <w:lang w:val="en-GB"/>
              </w:rPr>
              <w:t xml:space="preserve"> for the transportation or storage of ozone depleting substances;</w:t>
            </w:r>
          </w:p>
        </w:tc>
      </w:tr>
    </w:tbl>
    <w:p w14:paraId="50B297AE" w14:textId="77777777" w:rsidR="002D3F39" w:rsidRPr="00672DD2" w:rsidRDefault="002D3F39" w:rsidP="002D3F39"/>
    <w:p w14:paraId="6E71C2F4"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26</w:t>
      </w:r>
    </w:p>
    <w:p w14:paraId="1D50F531" w14:textId="77777777" w:rsidR="002D3F39" w:rsidRPr="00672DD2" w:rsidRDefault="002D3F39" w:rsidP="002D3F39"/>
    <w:p w14:paraId="45DB17AA" w14:textId="77777777" w:rsidR="002D3F39" w:rsidRPr="00672DD2" w:rsidRDefault="002D3F39" w:rsidP="002D3F39">
      <w:pPr>
        <w:pStyle w:val="NormalBold"/>
        <w:keepNext/>
      </w:pPr>
      <w:r w:rsidRPr="00672DD2">
        <w:t>Proposal for a regulation</w:t>
      </w:r>
    </w:p>
    <w:p w14:paraId="0127BDD0" w14:textId="77777777" w:rsidR="002D3F39" w:rsidRPr="00672DD2" w:rsidRDefault="002D3F39" w:rsidP="002D3F39">
      <w:pPr>
        <w:pStyle w:val="NormalBold"/>
      </w:pPr>
      <w:r w:rsidRPr="00672DD2">
        <w:t xml:space="preserve">Article </w:t>
      </w:r>
      <w:proofErr w:type="gramStart"/>
      <w:r w:rsidRPr="00672DD2">
        <w:t>6</w:t>
      </w:r>
      <w:proofErr w:type="gramEnd"/>
      <w:r w:rsidRPr="00672DD2">
        <w:t xml:space="preserve">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3CE08FCF" w14:textId="77777777" w:rsidTr="009B3B64">
        <w:trPr>
          <w:jc w:val="center"/>
        </w:trPr>
        <w:tc>
          <w:tcPr>
            <w:tcW w:w="9752" w:type="dxa"/>
            <w:gridSpan w:val="2"/>
          </w:tcPr>
          <w:p w14:paraId="6CA97B00" w14:textId="77777777" w:rsidR="002D3F39" w:rsidRPr="00672DD2" w:rsidRDefault="002D3F39" w:rsidP="009B3B64">
            <w:pPr>
              <w:keepNext/>
            </w:pPr>
          </w:p>
        </w:tc>
      </w:tr>
      <w:tr w:rsidR="002D3F39" w:rsidRPr="00672DD2" w14:paraId="57C1B5D1" w14:textId="77777777" w:rsidTr="009B3B64">
        <w:trPr>
          <w:jc w:val="center"/>
        </w:trPr>
        <w:tc>
          <w:tcPr>
            <w:tcW w:w="4876" w:type="dxa"/>
          </w:tcPr>
          <w:p w14:paraId="0DF9D14B"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43DEDC99" w14:textId="77777777" w:rsidR="002D3F39" w:rsidRPr="00672DD2" w:rsidRDefault="002D3F39" w:rsidP="009B3B64">
            <w:pPr>
              <w:pStyle w:val="ColumnHeading"/>
              <w:keepNext/>
              <w:rPr>
                <w:lang w:val="en-GB"/>
              </w:rPr>
            </w:pPr>
            <w:r w:rsidRPr="00672DD2">
              <w:rPr>
                <w:lang w:val="en-GB"/>
              </w:rPr>
              <w:t>Amendment</w:t>
            </w:r>
          </w:p>
        </w:tc>
      </w:tr>
      <w:tr w:rsidR="002D3F39" w:rsidRPr="00672DD2" w14:paraId="3CB02333" w14:textId="77777777" w:rsidTr="009B3B64">
        <w:trPr>
          <w:jc w:val="center"/>
        </w:trPr>
        <w:tc>
          <w:tcPr>
            <w:tcW w:w="4876" w:type="dxa"/>
          </w:tcPr>
          <w:p w14:paraId="3D6903C5" w14:textId="77777777" w:rsidR="002D3F39" w:rsidRPr="00672DD2" w:rsidRDefault="002D3F39" w:rsidP="009B3B64">
            <w:pPr>
              <w:pStyle w:val="Normal6"/>
              <w:rPr>
                <w:lang w:val="en-GB"/>
              </w:rPr>
            </w:pPr>
            <w:r w:rsidRPr="00672DD2">
              <w:rPr>
                <w:lang w:val="en-GB"/>
              </w:rPr>
              <w:t xml:space="preserve">By way of derogation from Article 4(1), </w:t>
            </w:r>
            <w:proofErr w:type="gramStart"/>
            <w:r w:rsidRPr="00672DD2">
              <w:rPr>
                <w:lang w:val="en-GB"/>
              </w:rPr>
              <w:t>ozone depleting</w:t>
            </w:r>
            <w:proofErr w:type="gramEnd"/>
            <w:r w:rsidRPr="00672DD2">
              <w:rPr>
                <w:lang w:val="en-GB"/>
              </w:rPr>
              <w:t xml:space="preserve"> substances listed in Annex I may be produced, placed on the market, and subsequently supplied or made available to another person within the Union for payment or free of charge to be used as feedstock.</w:t>
            </w:r>
          </w:p>
        </w:tc>
        <w:tc>
          <w:tcPr>
            <w:tcW w:w="4876" w:type="dxa"/>
          </w:tcPr>
          <w:p w14:paraId="00C2652D" w14:textId="77777777" w:rsidR="002D3F39" w:rsidRPr="00672DD2" w:rsidRDefault="002D3F39" w:rsidP="009B3B64">
            <w:pPr>
              <w:pStyle w:val="Normal6"/>
              <w:rPr>
                <w:szCs w:val="24"/>
                <w:lang w:val="en-GB"/>
              </w:rPr>
            </w:pPr>
            <w:r w:rsidRPr="00672DD2">
              <w:rPr>
                <w:lang w:val="en-GB"/>
              </w:rPr>
              <w:t xml:space="preserve">By way of derogation from Article 4(1), </w:t>
            </w:r>
            <w:proofErr w:type="gramStart"/>
            <w:r w:rsidRPr="00672DD2">
              <w:rPr>
                <w:lang w:val="en-GB"/>
              </w:rPr>
              <w:t>ozone depleting</w:t>
            </w:r>
            <w:proofErr w:type="gramEnd"/>
            <w:r w:rsidRPr="00672DD2">
              <w:rPr>
                <w:lang w:val="en-GB"/>
              </w:rPr>
              <w:t xml:space="preserve"> substances listed in Annex I may be produced, placed on the market, and subsequently supplied or made available to another person within the Union for payment or free of charge </w:t>
            </w:r>
            <w:r w:rsidRPr="00672DD2">
              <w:rPr>
                <w:b/>
                <w:i/>
                <w:lang w:val="en-GB"/>
              </w:rPr>
              <w:t>only where they are permitted</w:t>
            </w:r>
            <w:r w:rsidRPr="00672DD2">
              <w:rPr>
                <w:lang w:val="en-GB"/>
              </w:rPr>
              <w:t xml:space="preserve"> to be used as feedstock.</w:t>
            </w:r>
          </w:p>
        </w:tc>
      </w:tr>
    </w:tbl>
    <w:p w14:paraId="4C4329AE" w14:textId="77777777" w:rsidR="002D3F39" w:rsidRPr="00672DD2" w:rsidRDefault="002D3F39" w:rsidP="002D3F39"/>
    <w:p w14:paraId="47A2C87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27</w:t>
      </w:r>
    </w:p>
    <w:p w14:paraId="4AF11EF3" w14:textId="77777777" w:rsidR="002D3F39" w:rsidRPr="00672DD2" w:rsidRDefault="002D3F39" w:rsidP="002D3F39"/>
    <w:p w14:paraId="1F3D2014" w14:textId="77777777" w:rsidR="002D3F39" w:rsidRPr="00672DD2" w:rsidRDefault="002D3F39" w:rsidP="002D3F39">
      <w:pPr>
        <w:pStyle w:val="NormalBold"/>
        <w:keepNext/>
      </w:pPr>
      <w:r w:rsidRPr="00672DD2">
        <w:t>Proposal for a regulation</w:t>
      </w:r>
    </w:p>
    <w:p w14:paraId="070463E7" w14:textId="77777777" w:rsidR="002D3F39" w:rsidRPr="00672DD2" w:rsidRDefault="002D3F39" w:rsidP="002D3F39">
      <w:pPr>
        <w:pStyle w:val="NormalBold"/>
      </w:pPr>
      <w:r w:rsidRPr="00672DD2">
        <w:t xml:space="preserve">Article 6 – paragraph </w:t>
      </w:r>
      <w:proofErr w:type="gramStart"/>
      <w:r w:rsidRPr="00672DD2">
        <w:t>1</w:t>
      </w:r>
      <w:proofErr w:type="gramEnd"/>
      <w:r w:rsidRPr="00672DD2">
        <w:t xml:space="preserve">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00E8305" w14:textId="77777777" w:rsidTr="009B3B64">
        <w:trPr>
          <w:jc w:val="center"/>
        </w:trPr>
        <w:tc>
          <w:tcPr>
            <w:tcW w:w="9752" w:type="dxa"/>
            <w:gridSpan w:val="2"/>
          </w:tcPr>
          <w:p w14:paraId="4E795714" w14:textId="77777777" w:rsidR="002D3F39" w:rsidRPr="00672DD2" w:rsidRDefault="002D3F39" w:rsidP="009B3B64">
            <w:pPr>
              <w:keepNext/>
            </w:pPr>
          </w:p>
        </w:tc>
      </w:tr>
      <w:tr w:rsidR="002D3F39" w:rsidRPr="00672DD2" w14:paraId="47BDF07A" w14:textId="77777777" w:rsidTr="009B3B64">
        <w:trPr>
          <w:jc w:val="center"/>
        </w:trPr>
        <w:tc>
          <w:tcPr>
            <w:tcW w:w="4876" w:type="dxa"/>
          </w:tcPr>
          <w:p w14:paraId="67C507BE"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CC6F552" w14:textId="77777777" w:rsidR="002D3F39" w:rsidRPr="00672DD2" w:rsidRDefault="002D3F39" w:rsidP="009B3B64">
            <w:pPr>
              <w:pStyle w:val="ColumnHeading"/>
              <w:keepNext/>
              <w:rPr>
                <w:lang w:val="en-GB"/>
              </w:rPr>
            </w:pPr>
            <w:r w:rsidRPr="00672DD2">
              <w:rPr>
                <w:lang w:val="en-GB"/>
              </w:rPr>
              <w:t>Amendment</w:t>
            </w:r>
          </w:p>
        </w:tc>
      </w:tr>
      <w:tr w:rsidR="002D3F39" w:rsidRPr="00672DD2" w14:paraId="0EBAAD9F" w14:textId="77777777" w:rsidTr="009B3B64">
        <w:trPr>
          <w:jc w:val="center"/>
        </w:trPr>
        <w:tc>
          <w:tcPr>
            <w:tcW w:w="4876" w:type="dxa"/>
          </w:tcPr>
          <w:p w14:paraId="5CBF602B" w14:textId="77777777" w:rsidR="002D3F39" w:rsidRPr="00672DD2" w:rsidRDefault="002D3F39" w:rsidP="009B3B64">
            <w:pPr>
              <w:pStyle w:val="Normal6"/>
              <w:rPr>
                <w:lang w:val="en-GB"/>
              </w:rPr>
            </w:pPr>
          </w:p>
        </w:tc>
        <w:tc>
          <w:tcPr>
            <w:tcW w:w="4876" w:type="dxa"/>
          </w:tcPr>
          <w:p w14:paraId="34D94862" w14:textId="77777777" w:rsidR="002D3F39" w:rsidRPr="00672DD2" w:rsidRDefault="002D3F39" w:rsidP="009B3B64">
            <w:pPr>
              <w:pStyle w:val="Normal6"/>
              <w:rPr>
                <w:szCs w:val="24"/>
                <w:lang w:val="en-GB"/>
              </w:rPr>
            </w:pPr>
            <w:r w:rsidRPr="00672DD2">
              <w:rPr>
                <w:b/>
                <w:i/>
                <w:lang w:val="en-GB"/>
              </w:rPr>
              <w:t>The Commission shall by… [ 12 months after the date of entry into force of this Regulation], adopt delegated acts in accordance with Article 29 to supplement this Regulation by establishing a list of ozone depleting substances listed in Annex I for which the use as feedstock is permitted, the respective feedstock uses for each of those substances, and their emission level.</w:t>
            </w:r>
          </w:p>
        </w:tc>
      </w:tr>
    </w:tbl>
    <w:p w14:paraId="2AA37452" w14:textId="77777777" w:rsidR="002D3F39" w:rsidRPr="00672DD2" w:rsidRDefault="002D3F39" w:rsidP="002D3F39"/>
    <w:p w14:paraId="5BB2332C" w14:textId="77777777" w:rsidR="002D3F39" w:rsidRPr="00672DD2" w:rsidRDefault="002D3F39" w:rsidP="002D3F39"/>
    <w:p w14:paraId="5E620077"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28</w:t>
      </w:r>
    </w:p>
    <w:p w14:paraId="70B8BB21" w14:textId="77777777" w:rsidR="002D3F39" w:rsidRPr="00672DD2" w:rsidRDefault="002D3F39" w:rsidP="002D3F39"/>
    <w:p w14:paraId="79EFE263" w14:textId="77777777" w:rsidR="002D3F39" w:rsidRPr="00672DD2" w:rsidRDefault="002D3F39" w:rsidP="002D3F39">
      <w:pPr>
        <w:pStyle w:val="NormalBold"/>
        <w:keepNext/>
      </w:pPr>
      <w:r w:rsidRPr="00672DD2">
        <w:t>Proposal for a regulation</w:t>
      </w:r>
    </w:p>
    <w:p w14:paraId="02CCE47B" w14:textId="77777777" w:rsidR="002D3F39" w:rsidRPr="00672DD2" w:rsidRDefault="002D3F39" w:rsidP="002D3F39">
      <w:pPr>
        <w:pStyle w:val="NormalBold"/>
      </w:pPr>
      <w:r w:rsidRPr="00672DD2">
        <w:t xml:space="preserve">Article 6 – paragraph </w:t>
      </w:r>
      <w:proofErr w:type="gramStart"/>
      <w:r w:rsidRPr="00672DD2">
        <w:t>1</w:t>
      </w:r>
      <w:proofErr w:type="gramEnd"/>
      <w:r w:rsidRPr="00672DD2">
        <w:t xml:space="preserve">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A3C3691" w14:textId="77777777" w:rsidTr="009B3B64">
        <w:trPr>
          <w:jc w:val="center"/>
        </w:trPr>
        <w:tc>
          <w:tcPr>
            <w:tcW w:w="9752" w:type="dxa"/>
            <w:gridSpan w:val="2"/>
          </w:tcPr>
          <w:p w14:paraId="0966078C" w14:textId="77777777" w:rsidR="002D3F39" w:rsidRPr="00672DD2" w:rsidRDefault="002D3F39" w:rsidP="009B3B64">
            <w:pPr>
              <w:keepNext/>
            </w:pPr>
          </w:p>
        </w:tc>
      </w:tr>
      <w:tr w:rsidR="002D3F39" w:rsidRPr="00672DD2" w14:paraId="36A87DEC" w14:textId="77777777" w:rsidTr="009B3B64">
        <w:trPr>
          <w:jc w:val="center"/>
        </w:trPr>
        <w:tc>
          <w:tcPr>
            <w:tcW w:w="4876" w:type="dxa"/>
          </w:tcPr>
          <w:p w14:paraId="630625B1"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DE0DDC3" w14:textId="77777777" w:rsidR="002D3F39" w:rsidRPr="00672DD2" w:rsidRDefault="002D3F39" w:rsidP="009B3B64">
            <w:pPr>
              <w:pStyle w:val="ColumnHeading"/>
              <w:keepNext/>
              <w:rPr>
                <w:lang w:val="en-GB"/>
              </w:rPr>
            </w:pPr>
            <w:r w:rsidRPr="00672DD2">
              <w:rPr>
                <w:lang w:val="en-GB"/>
              </w:rPr>
              <w:t>Amendment</w:t>
            </w:r>
          </w:p>
        </w:tc>
      </w:tr>
      <w:tr w:rsidR="002D3F39" w:rsidRPr="00672DD2" w14:paraId="0ABC22D1" w14:textId="77777777" w:rsidTr="009B3B64">
        <w:trPr>
          <w:jc w:val="center"/>
        </w:trPr>
        <w:tc>
          <w:tcPr>
            <w:tcW w:w="4876" w:type="dxa"/>
          </w:tcPr>
          <w:p w14:paraId="78F398C7" w14:textId="77777777" w:rsidR="002D3F39" w:rsidRPr="00672DD2" w:rsidRDefault="002D3F39" w:rsidP="009B3B64">
            <w:pPr>
              <w:pStyle w:val="Normal6"/>
              <w:rPr>
                <w:lang w:val="en-GB"/>
              </w:rPr>
            </w:pPr>
          </w:p>
        </w:tc>
        <w:tc>
          <w:tcPr>
            <w:tcW w:w="4876" w:type="dxa"/>
          </w:tcPr>
          <w:p w14:paraId="34390686" w14:textId="77777777" w:rsidR="002D3F39" w:rsidRPr="00672DD2" w:rsidRDefault="002D3F39" w:rsidP="009B3B64">
            <w:pPr>
              <w:pStyle w:val="Normal6"/>
              <w:rPr>
                <w:szCs w:val="24"/>
                <w:lang w:val="en-GB"/>
              </w:rPr>
            </w:pPr>
            <w:proofErr w:type="gramStart"/>
            <w:r w:rsidRPr="00672DD2">
              <w:rPr>
                <w:b/>
                <w:i/>
                <w:lang w:val="en-GB"/>
              </w:rPr>
              <w:t xml:space="preserve">By 1 January 2025 and every 2,5 years thereafter, the Commission shall assess the current and future availability of alternatives to ozone depleting substances </w:t>
            </w:r>
            <w:r w:rsidRPr="00672DD2">
              <w:rPr>
                <w:b/>
                <w:i/>
                <w:lang w:val="en-GB"/>
              </w:rPr>
              <w:lastRenderedPageBreak/>
              <w:t>listed in Annex I for which the use as feedstock is permitted within the Union, taking into account scientific recommendations, the impacts in terms of ozone-depleting potential and the availability of more precise data on the greenhouse gas emissions from feedstock, technological developments resulting in the availability of technically feasible alternatives, and the energy use, efficiency, economic feasibility and cost of those alternatives.</w:t>
            </w:r>
            <w:proofErr w:type="gramEnd"/>
            <w:r w:rsidRPr="00672DD2">
              <w:rPr>
                <w:b/>
                <w:i/>
                <w:lang w:val="en-GB"/>
              </w:rPr>
              <w:t xml:space="preserve"> The Commission shall submit the conclusions of those assessments to the European Parliament and to the Council.</w:t>
            </w:r>
          </w:p>
        </w:tc>
      </w:tr>
    </w:tbl>
    <w:p w14:paraId="6E90611F" w14:textId="77777777" w:rsidR="002D3F39" w:rsidRPr="00672DD2" w:rsidRDefault="002D3F39" w:rsidP="002D3F39"/>
    <w:p w14:paraId="33EAE11E" w14:textId="77777777" w:rsidR="002D3F39" w:rsidRPr="00672DD2" w:rsidRDefault="002D3F39" w:rsidP="002D3F39"/>
    <w:p w14:paraId="54CB034E"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29</w:t>
      </w:r>
    </w:p>
    <w:p w14:paraId="0B4AA526" w14:textId="77777777" w:rsidR="002D3F39" w:rsidRPr="00672DD2" w:rsidRDefault="002D3F39" w:rsidP="002D3F39"/>
    <w:p w14:paraId="49AE662A" w14:textId="77777777" w:rsidR="002D3F39" w:rsidRPr="00672DD2" w:rsidRDefault="002D3F39" w:rsidP="002D3F39">
      <w:pPr>
        <w:pStyle w:val="NormalBold"/>
        <w:keepNext/>
      </w:pPr>
      <w:r w:rsidRPr="00672DD2">
        <w:t>Proposal for a regulation</w:t>
      </w:r>
    </w:p>
    <w:p w14:paraId="42923E69" w14:textId="77777777" w:rsidR="002D3F39" w:rsidRPr="00672DD2" w:rsidRDefault="002D3F39" w:rsidP="002D3F39">
      <w:pPr>
        <w:pStyle w:val="NormalBold"/>
      </w:pPr>
      <w:r w:rsidRPr="00672DD2">
        <w:t xml:space="preserve">Article </w:t>
      </w:r>
      <w:proofErr w:type="gramStart"/>
      <w:r w:rsidRPr="00672DD2">
        <w:t>6</w:t>
      </w:r>
      <w:proofErr w:type="gramEnd"/>
      <w:r w:rsidRPr="00672DD2">
        <w:t xml:space="preserve"> – paragraph 1 c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328795FE" w14:textId="77777777" w:rsidTr="009B3B64">
        <w:trPr>
          <w:jc w:val="center"/>
        </w:trPr>
        <w:tc>
          <w:tcPr>
            <w:tcW w:w="9752" w:type="dxa"/>
            <w:gridSpan w:val="2"/>
          </w:tcPr>
          <w:p w14:paraId="7F712439" w14:textId="77777777" w:rsidR="002D3F39" w:rsidRPr="00672DD2" w:rsidRDefault="002D3F39" w:rsidP="009B3B64">
            <w:pPr>
              <w:keepNext/>
            </w:pPr>
          </w:p>
        </w:tc>
      </w:tr>
      <w:tr w:rsidR="002D3F39" w:rsidRPr="00672DD2" w14:paraId="248B1606" w14:textId="77777777" w:rsidTr="009B3B64">
        <w:trPr>
          <w:jc w:val="center"/>
        </w:trPr>
        <w:tc>
          <w:tcPr>
            <w:tcW w:w="4876" w:type="dxa"/>
          </w:tcPr>
          <w:p w14:paraId="169211B6"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CBE1DD3" w14:textId="77777777" w:rsidR="002D3F39" w:rsidRPr="00672DD2" w:rsidRDefault="002D3F39" w:rsidP="009B3B64">
            <w:pPr>
              <w:pStyle w:val="ColumnHeading"/>
              <w:keepNext/>
              <w:rPr>
                <w:lang w:val="en-GB"/>
              </w:rPr>
            </w:pPr>
            <w:r w:rsidRPr="00672DD2">
              <w:rPr>
                <w:lang w:val="en-GB"/>
              </w:rPr>
              <w:t>Amendment</w:t>
            </w:r>
          </w:p>
        </w:tc>
      </w:tr>
      <w:tr w:rsidR="002D3F39" w:rsidRPr="00672DD2" w14:paraId="3EDCF483" w14:textId="77777777" w:rsidTr="009B3B64">
        <w:trPr>
          <w:jc w:val="center"/>
        </w:trPr>
        <w:tc>
          <w:tcPr>
            <w:tcW w:w="4876" w:type="dxa"/>
          </w:tcPr>
          <w:p w14:paraId="06D8AD17" w14:textId="77777777" w:rsidR="002D3F39" w:rsidRPr="00672DD2" w:rsidRDefault="002D3F39" w:rsidP="009B3B64">
            <w:pPr>
              <w:pStyle w:val="Normal6"/>
              <w:rPr>
                <w:lang w:val="en-GB"/>
              </w:rPr>
            </w:pPr>
          </w:p>
        </w:tc>
        <w:tc>
          <w:tcPr>
            <w:tcW w:w="4876" w:type="dxa"/>
          </w:tcPr>
          <w:p w14:paraId="4174F4B7" w14:textId="77777777" w:rsidR="002D3F39" w:rsidRPr="00672DD2" w:rsidRDefault="002D3F39" w:rsidP="009B3B64">
            <w:pPr>
              <w:pStyle w:val="Normal6"/>
              <w:rPr>
                <w:szCs w:val="24"/>
                <w:lang w:val="en-GB"/>
              </w:rPr>
            </w:pPr>
            <w:proofErr w:type="gramStart"/>
            <w:r w:rsidRPr="00672DD2">
              <w:rPr>
                <w:b/>
                <w:i/>
                <w:lang w:val="en-GB"/>
              </w:rPr>
              <w:t>Where the Commission concludes in its assessment that a feasible alternative to an ozone depleting substance is available for a particular use as feedstock, the Commission shall, within 3 months, adopt delegated acts in accordance with Article 29 supplementing this Regulation to set a maximum emission level and a schedule for phasing-out the quantitative limits of the use of the relevant ozone depleting substance on the list referred to in second paragraph of this Article.</w:t>
            </w:r>
            <w:proofErr w:type="gramEnd"/>
          </w:p>
        </w:tc>
      </w:tr>
    </w:tbl>
    <w:p w14:paraId="3D9D0BE0" w14:textId="77777777" w:rsidR="002D3F39" w:rsidRPr="00672DD2" w:rsidRDefault="002D3F39" w:rsidP="002D3F39"/>
    <w:p w14:paraId="4CDD5263"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30</w:t>
      </w:r>
    </w:p>
    <w:p w14:paraId="61AE7AC7" w14:textId="77777777" w:rsidR="002D3F39" w:rsidRPr="00672DD2" w:rsidRDefault="002D3F39" w:rsidP="002D3F39"/>
    <w:p w14:paraId="7DA903D3" w14:textId="77777777" w:rsidR="002D3F39" w:rsidRPr="00672DD2" w:rsidRDefault="002D3F39" w:rsidP="002D3F39">
      <w:pPr>
        <w:pStyle w:val="NormalBold"/>
        <w:keepNext/>
      </w:pPr>
      <w:r w:rsidRPr="00672DD2">
        <w:t>Proposal for a regulation</w:t>
      </w:r>
    </w:p>
    <w:p w14:paraId="5804A632" w14:textId="77777777" w:rsidR="002D3F39" w:rsidRPr="00672DD2" w:rsidRDefault="002D3F39" w:rsidP="002D3F39">
      <w:pPr>
        <w:pStyle w:val="NormalBold"/>
      </w:pPr>
      <w:r w:rsidRPr="00672DD2">
        <w:t>Article 6 – paragraph 1 d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9B8516A" w14:textId="77777777" w:rsidTr="009B3B64">
        <w:trPr>
          <w:jc w:val="center"/>
        </w:trPr>
        <w:tc>
          <w:tcPr>
            <w:tcW w:w="9752" w:type="dxa"/>
            <w:gridSpan w:val="2"/>
          </w:tcPr>
          <w:p w14:paraId="45689F69" w14:textId="77777777" w:rsidR="002D3F39" w:rsidRPr="00672DD2" w:rsidRDefault="002D3F39" w:rsidP="009B3B64">
            <w:pPr>
              <w:keepNext/>
            </w:pPr>
          </w:p>
        </w:tc>
      </w:tr>
      <w:tr w:rsidR="002D3F39" w:rsidRPr="00672DD2" w14:paraId="76E4340A" w14:textId="77777777" w:rsidTr="009B3B64">
        <w:trPr>
          <w:jc w:val="center"/>
        </w:trPr>
        <w:tc>
          <w:tcPr>
            <w:tcW w:w="4876" w:type="dxa"/>
          </w:tcPr>
          <w:p w14:paraId="0F183A49"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F80AFC7" w14:textId="77777777" w:rsidR="002D3F39" w:rsidRPr="00672DD2" w:rsidRDefault="002D3F39" w:rsidP="009B3B64">
            <w:pPr>
              <w:pStyle w:val="ColumnHeading"/>
              <w:keepNext/>
              <w:rPr>
                <w:lang w:val="en-GB"/>
              </w:rPr>
            </w:pPr>
            <w:r w:rsidRPr="00672DD2">
              <w:rPr>
                <w:lang w:val="en-GB"/>
              </w:rPr>
              <w:t>Amendment</w:t>
            </w:r>
          </w:p>
        </w:tc>
      </w:tr>
      <w:tr w:rsidR="002D3F39" w:rsidRPr="00672DD2" w14:paraId="32E268FF" w14:textId="77777777" w:rsidTr="009B3B64">
        <w:trPr>
          <w:jc w:val="center"/>
        </w:trPr>
        <w:tc>
          <w:tcPr>
            <w:tcW w:w="4876" w:type="dxa"/>
          </w:tcPr>
          <w:p w14:paraId="2BAD602A" w14:textId="77777777" w:rsidR="002D3F39" w:rsidRPr="00672DD2" w:rsidRDefault="002D3F39" w:rsidP="009B3B64">
            <w:pPr>
              <w:pStyle w:val="Normal6"/>
              <w:rPr>
                <w:lang w:val="en-GB"/>
              </w:rPr>
            </w:pPr>
          </w:p>
        </w:tc>
        <w:tc>
          <w:tcPr>
            <w:tcW w:w="4876" w:type="dxa"/>
          </w:tcPr>
          <w:p w14:paraId="354F00E7" w14:textId="77777777" w:rsidR="002D3F39" w:rsidRPr="00672DD2" w:rsidRDefault="002D3F39" w:rsidP="009B3B64">
            <w:pPr>
              <w:pStyle w:val="Normal6"/>
              <w:rPr>
                <w:szCs w:val="24"/>
                <w:lang w:val="en-GB"/>
              </w:rPr>
            </w:pPr>
            <w:r w:rsidRPr="00672DD2">
              <w:rPr>
                <w:b/>
                <w:i/>
                <w:lang w:val="en-GB"/>
              </w:rPr>
              <w:t xml:space="preserve">Ozone depleting substances that are produced, placed on the market, and subsequently supplied or made available, whether in return for payment or free of </w:t>
            </w:r>
            <w:r w:rsidRPr="00672DD2">
              <w:rPr>
                <w:b/>
                <w:i/>
                <w:lang w:val="en-GB"/>
              </w:rPr>
              <w:lastRenderedPageBreak/>
              <w:t xml:space="preserve">charge, to another person within the Union for use as feedstock, may only be used for that purpose. Containers containing ozone depleting substances intended for such uses </w:t>
            </w:r>
            <w:proofErr w:type="gramStart"/>
            <w:r w:rsidRPr="00672DD2">
              <w:rPr>
                <w:b/>
                <w:i/>
                <w:lang w:val="en-GB"/>
              </w:rPr>
              <w:t>shall be labelled</w:t>
            </w:r>
            <w:proofErr w:type="gramEnd"/>
            <w:r w:rsidRPr="00672DD2">
              <w:rPr>
                <w:b/>
                <w:i/>
                <w:lang w:val="en-GB"/>
              </w:rPr>
              <w:t xml:space="preserve"> with a clear indication that the substance may only be used for the applicable purpose. Where such substances are subject to labelling requirements provided for in Regulation (EC) No 1272/2008, such indication shall be included in the labels referred to in that Regulation.</w:t>
            </w:r>
          </w:p>
        </w:tc>
      </w:tr>
    </w:tbl>
    <w:p w14:paraId="32E2D8A0" w14:textId="77777777" w:rsidR="002D3F39" w:rsidRPr="00672DD2" w:rsidRDefault="002D3F39" w:rsidP="002D3F39"/>
    <w:p w14:paraId="439D51BC"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31</w:t>
      </w:r>
    </w:p>
    <w:p w14:paraId="05556A73" w14:textId="77777777" w:rsidR="002D3F39" w:rsidRPr="00672DD2" w:rsidRDefault="002D3F39" w:rsidP="002D3F39"/>
    <w:p w14:paraId="38E16664" w14:textId="77777777" w:rsidR="002D3F39" w:rsidRPr="00672DD2" w:rsidRDefault="002D3F39" w:rsidP="002D3F39">
      <w:pPr>
        <w:pStyle w:val="NormalBold"/>
        <w:keepNext/>
      </w:pPr>
      <w:r w:rsidRPr="00672DD2">
        <w:t>Proposal for a regulation</w:t>
      </w:r>
    </w:p>
    <w:p w14:paraId="3A21CF0A" w14:textId="77777777" w:rsidR="002D3F39" w:rsidRPr="00672DD2" w:rsidRDefault="002D3F39" w:rsidP="002D3F39">
      <w:pPr>
        <w:pStyle w:val="NormalBold"/>
      </w:pPr>
      <w:r w:rsidRPr="00672DD2">
        <w:t xml:space="preserve">Article </w:t>
      </w:r>
      <w:proofErr w:type="gramStart"/>
      <w:r w:rsidRPr="00672DD2">
        <w:t>9</w:t>
      </w:r>
      <w:proofErr w:type="gramEnd"/>
      <w:r w:rsidRPr="00672DD2">
        <w:t xml:space="preserve">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968CC79" w14:textId="77777777" w:rsidTr="009B3B64">
        <w:trPr>
          <w:jc w:val="center"/>
        </w:trPr>
        <w:tc>
          <w:tcPr>
            <w:tcW w:w="9752" w:type="dxa"/>
            <w:gridSpan w:val="2"/>
          </w:tcPr>
          <w:p w14:paraId="3E107BC3" w14:textId="77777777" w:rsidR="002D3F39" w:rsidRPr="00672DD2" w:rsidRDefault="002D3F39" w:rsidP="009B3B64">
            <w:pPr>
              <w:keepNext/>
            </w:pPr>
          </w:p>
        </w:tc>
      </w:tr>
      <w:tr w:rsidR="002D3F39" w:rsidRPr="00672DD2" w14:paraId="51E01132" w14:textId="77777777" w:rsidTr="009B3B64">
        <w:trPr>
          <w:jc w:val="center"/>
        </w:trPr>
        <w:tc>
          <w:tcPr>
            <w:tcW w:w="4876" w:type="dxa"/>
          </w:tcPr>
          <w:p w14:paraId="6478EF42"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E7FA4C0" w14:textId="77777777" w:rsidR="002D3F39" w:rsidRPr="00672DD2" w:rsidRDefault="002D3F39" w:rsidP="009B3B64">
            <w:pPr>
              <w:pStyle w:val="ColumnHeading"/>
              <w:keepNext/>
              <w:rPr>
                <w:lang w:val="en-GB"/>
              </w:rPr>
            </w:pPr>
            <w:r w:rsidRPr="00672DD2">
              <w:rPr>
                <w:lang w:val="en-GB"/>
              </w:rPr>
              <w:t>Amendment</w:t>
            </w:r>
          </w:p>
        </w:tc>
      </w:tr>
      <w:tr w:rsidR="002D3F39" w:rsidRPr="00672DD2" w14:paraId="477D687B" w14:textId="77777777" w:rsidTr="009B3B64">
        <w:trPr>
          <w:jc w:val="center"/>
        </w:trPr>
        <w:tc>
          <w:tcPr>
            <w:tcW w:w="4876" w:type="dxa"/>
          </w:tcPr>
          <w:p w14:paraId="1C0094E4" w14:textId="77777777" w:rsidR="002D3F39" w:rsidRPr="00672DD2" w:rsidRDefault="002D3F39" w:rsidP="009B3B64">
            <w:pPr>
              <w:pStyle w:val="Normal6"/>
              <w:rPr>
                <w:lang w:val="en-GB"/>
              </w:rPr>
            </w:pPr>
            <w:proofErr w:type="gramStart"/>
            <w:r w:rsidRPr="00672DD2">
              <w:rPr>
                <w:lang w:val="en-GB"/>
              </w:rPr>
              <w:t>3.</w:t>
            </w:r>
            <w:r w:rsidRPr="00672DD2">
              <w:rPr>
                <w:lang w:val="en-GB"/>
              </w:rPr>
              <w:tab/>
              <w:t xml:space="preserve">The Commission is empowered to adopt delegated acts in accordance with Article 29 to amend Annex V, where technically and economically feasible alternatives or technologies are not available for the uses listed in that Annex within the timeframes set out in Annex </w:t>
            </w:r>
            <w:r w:rsidRPr="00672DD2">
              <w:rPr>
                <w:b/>
                <w:i/>
                <w:lang w:val="en-GB"/>
              </w:rPr>
              <w:t>V</w:t>
            </w:r>
            <w:r w:rsidRPr="00672DD2">
              <w:rPr>
                <w:lang w:val="en-GB"/>
              </w:rPr>
              <w:t xml:space="preserve"> or are not acceptable due to their impacts on environment or health, or where it is necessary to ensure compliance with the international commitments of the Union concerning critical uses of halons established in particular under the Protocol, the International Civil Aviation Organization (ICAO) or the International Convention for the Prevention of Pollution from Ships (MARPOL).</w:t>
            </w:r>
            <w:proofErr w:type="gramEnd"/>
          </w:p>
        </w:tc>
        <w:tc>
          <w:tcPr>
            <w:tcW w:w="4876" w:type="dxa"/>
          </w:tcPr>
          <w:p w14:paraId="5D5CAD9E" w14:textId="77777777" w:rsidR="002D3F39" w:rsidRPr="00672DD2" w:rsidRDefault="002D3F39" w:rsidP="009B3B64">
            <w:pPr>
              <w:pStyle w:val="Normal6"/>
              <w:rPr>
                <w:szCs w:val="24"/>
                <w:lang w:val="en-GB"/>
              </w:rPr>
            </w:pPr>
            <w:proofErr w:type="gramStart"/>
            <w:r w:rsidRPr="00672DD2">
              <w:rPr>
                <w:lang w:val="en-GB"/>
              </w:rPr>
              <w:t>3.</w:t>
            </w:r>
            <w:r w:rsidRPr="00672DD2">
              <w:rPr>
                <w:lang w:val="en-GB"/>
              </w:rPr>
              <w:tab/>
              <w:t xml:space="preserve">The Commission is empowered to adopt delegated acts in accordance with Article 29 to amend Annex V, where technically and economically feasible alternatives or technologies are </w:t>
            </w:r>
            <w:r w:rsidRPr="00672DD2">
              <w:rPr>
                <w:b/>
                <w:i/>
                <w:lang w:val="en-GB"/>
              </w:rPr>
              <w:t>available for the uses listed in that Annex prior to one or more of the end dates specified in that Annex, or are</w:t>
            </w:r>
            <w:r w:rsidRPr="00672DD2">
              <w:rPr>
                <w:lang w:val="en-GB"/>
              </w:rPr>
              <w:t xml:space="preserve"> not available for the uses listed in that Annex within the timeframes set out in </w:t>
            </w:r>
            <w:r w:rsidRPr="00672DD2">
              <w:rPr>
                <w:b/>
                <w:i/>
                <w:lang w:val="en-GB"/>
              </w:rPr>
              <w:t>that</w:t>
            </w:r>
            <w:r w:rsidRPr="00672DD2">
              <w:rPr>
                <w:lang w:val="en-GB"/>
              </w:rPr>
              <w:t xml:space="preserve"> Annex</w:t>
            </w:r>
            <w:r w:rsidRPr="00672DD2">
              <w:rPr>
                <w:b/>
                <w:i/>
                <w:lang w:val="en-GB"/>
              </w:rPr>
              <w:t>,</w:t>
            </w:r>
            <w:r w:rsidRPr="00672DD2">
              <w:rPr>
                <w:lang w:val="en-GB"/>
              </w:rPr>
              <w:t xml:space="preserve"> or are not acceptable due to their impacts on environment or health, or where it is necessary to ensure compliance with the international commitments of the Union concerning critical uses of halons established in particular under the Protocol, the International Civil Aviation Organization (ICAO) or the International Convention for the Prevention of Pollution from Ships (MARPOL).</w:t>
            </w:r>
            <w:proofErr w:type="gramEnd"/>
          </w:p>
        </w:tc>
      </w:tr>
    </w:tbl>
    <w:p w14:paraId="311E079B" w14:textId="77777777" w:rsidR="002D3F39" w:rsidRPr="00672DD2" w:rsidRDefault="002D3F39" w:rsidP="002D3F39"/>
    <w:p w14:paraId="6816A5BD"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32</w:t>
      </w:r>
    </w:p>
    <w:p w14:paraId="47E13B18" w14:textId="77777777" w:rsidR="002D3F39" w:rsidRPr="00672DD2" w:rsidRDefault="002D3F39" w:rsidP="002D3F39"/>
    <w:p w14:paraId="26A4F617" w14:textId="77777777" w:rsidR="002D3F39" w:rsidRPr="00672DD2" w:rsidRDefault="002D3F39" w:rsidP="002D3F39">
      <w:pPr>
        <w:pStyle w:val="NormalBold"/>
        <w:keepNext/>
      </w:pPr>
      <w:r w:rsidRPr="00672DD2">
        <w:t>Proposal for a regulation</w:t>
      </w:r>
    </w:p>
    <w:p w14:paraId="21819930" w14:textId="77777777" w:rsidR="002D3F39" w:rsidRPr="00672DD2" w:rsidRDefault="002D3F39" w:rsidP="002D3F39">
      <w:pPr>
        <w:pStyle w:val="NormalBold"/>
      </w:pPr>
      <w:r w:rsidRPr="00672DD2">
        <w:t xml:space="preserve">Article </w:t>
      </w:r>
      <w:proofErr w:type="gramStart"/>
      <w:r w:rsidRPr="00672DD2">
        <w:t>9</w:t>
      </w:r>
      <w:proofErr w:type="gramEnd"/>
      <w:r w:rsidRPr="00672DD2">
        <w:t xml:space="preserve">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C2832F4" w14:textId="77777777" w:rsidTr="009B3B64">
        <w:trPr>
          <w:jc w:val="center"/>
        </w:trPr>
        <w:tc>
          <w:tcPr>
            <w:tcW w:w="9752" w:type="dxa"/>
            <w:gridSpan w:val="2"/>
          </w:tcPr>
          <w:p w14:paraId="03DE8F32" w14:textId="77777777" w:rsidR="002D3F39" w:rsidRPr="00672DD2" w:rsidRDefault="002D3F39" w:rsidP="009B3B64">
            <w:pPr>
              <w:keepNext/>
            </w:pPr>
          </w:p>
        </w:tc>
      </w:tr>
      <w:tr w:rsidR="002D3F39" w:rsidRPr="00672DD2" w14:paraId="48B1E988" w14:textId="77777777" w:rsidTr="009B3B64">
        <w:trPr>
          <w:jc w:val="center"/>
        </w:trPr>
        <w:tc>
          <w:tcPr>
            <w:tcW w:w="4876" w:type="dxa"/>
          </w:tcPr>
          <w:p w14:paraId="7D37808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54B66C1" w14:textId="77777777" w:rsidR="002D3F39" w:rsidRPr="00672DD2" w:rsidRDefault="002D3F39" w:rsidP="009B3B64">
            <w:pPr>
              <w:pStyle w:val="ColumnHeading"/>
              <w:keepNext/>
              <w:rPr>
                <w:lang w:val="en-GB"/>
              </w:rPr>
            </w:pPr>
            <w:r w:rsidRPr="00672DD2">
              <w:rPr>
                <w:lang w:val="en-GB"/>
              </w:rPr>
              <w:t>Amendment</w:t>
            </w:r>
          </w:p>
        </w:tc>
      </w:tr>
      <w:tr w:rsidR="002D3F39" w:rsidRPr="00672DD2" w14:paraId="073339D7" w14:textId="77777777" w:rsidTr="009B3B64">
        <w:trPr>
          <w:jc w:val="center"/>
        </w:trPr>
        <w:tc>
          <w:tcPr>
            <w:tcW w:w="4876" w:type="dxa"/>
          </w:tcPr>
          <w:p w14:paraId="6C58E410" w14:textId="77777777" w:rsidR="002D3F39" w:rsidRPr="00672DD2" w:rsidRDefault="002D3F39" w:rsidP="009B3B64">
            <w:pPr>
              <w:pStyle w:val="Normal6"/>
              <w:rPr>
                <w:lang w:val="en-GB"/>
              </w:rPr>
            </w:pPr>
            <w:r w:rsidRPr="00672DD2">
              <w:rPr>
                <w:lang w:val="en-GB"/>
              </w:rPr>
              <w:t>4.</w:t>
            </w:r>
            <w:r w:rsidRPr="00672DD2">
              <w:rPr>
                <w:lang w:val="en-GB"/>
              </w:rPr>
              <w:tab/>
              <w:t xml:space="preserve">The Commission </w:t>
            </w:r>
            <w:proofErr w:type="gramStart"/>
            <w:r w:rsidRPr="00672DD2">
              <w:rPr>
                <w:lang w:val="en-GB"/>
              </w:rPr>
              <w:t>may, by means of implementing acts, and following a substantiated request of the competent authority of a Member State, grant</w:t>
            </w:r>
            <w:proofErr w:type="gramEnd"/>
            <w:r w:rsidRPr="00672DD2">
              <w:rPr>
                <w:lang w:val="en-GB"/>
              </w:rPr>
              <w:t xml:space="preserve"> time-limited derogations from the end dates or cut-off dates specified in Annex V for a specified case where it is demonstrated in the request that no technically and economically feasible alternative is available for that particular application. The Commission </w:t>
            </w:r>
            <w:r w:rsidRPr="00672DD2">
              <w:rPr>
                <w:b/>
                <w:i/>
                <w:lang w:val="en-GB"/>
              </w:rPr>
              <w:t>may</w:t>
            </w:r>
            <w:r w:rsidRPr="00672DD2">
              <w:rPr>
                <w:lang w:val="en-GB"/>
              </w:rPr>
              <w:t xml:space="preserve"> include in those implementing acts reporting requirements, and </w:t>
            </w:r>
            <w:r w:rsidRPr="00672DD2">
              <w:rPr>
                <w:b/>
                <w:i/>
                <w:lang w:val="en-GB"/>
              </w:rPr>
              <w:t>may</w:t>
            </w:r>
            <w:r w:rsidRPr="00672DD2">
              <w:rPr>
                <w:lang w:val="en-GB"/>
              </w:rPr>
              <w:t xml:space="preserve"> require submission of supporting evidence necessary for monitoring the use of the derogation, including evidence on amounts recovered for recycling or reclamation, results of leakage checks and amounts of unused halons in stocks.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c>
          <w:tcPr>
            <w:tcW w:w="4876" w:type="dxa"/>
          </w:tcPr>
          <w:p w14:paraId="29323BF7" w14:textId="77777777" w:rsidR="002D3F39" w:rsidRPr="00672DD2" w:rsidRDefault="002D3F39" w:rsidP="009B3B64">
            <w:pPr>
              <w:pStyle w:val="Normal6"/>
              <w:rPr>
                <w:szCs w:val="24"/>
                <w:lang w:val="en-GB"/>
              </w:rPr>
            </w:pPr>
            <w:r w:rsidRPr="00672DD2">
              <w:rPr>
                <w:lang w:val="en-GB"/>
              </w:rPr>
              <w:t>4.</w:t>
            </w:r>
            <w:r w:rsidRPr="00672DD2">
              <w:rPr>
                <w:lang w:val="en-GB"/>
              </w:rPr>
              <w:tab/>
              <w:t xml:space="preserve">The Commission </w:t>
            </w:r>
            <w:proofErr w:type="gramStart"/>
            <w:r w:rsidRPr="00672DD2">
              <w:rPr>
                <w:lang w:val="en-GB"/>
              </w:rPr>
              <w:t>may, by means of implementing acts, and following a substantiated request of the competent authority of a Member State, grant</w:t>
            </w:r>
            <w:proofErr w:type="gramEnd"/>
            <w:r w:rsidRPr="00672DD2">
              <w:rPr>
                <w:lang w:val="en-GB"/>
              </w:rPr>
              <w:t xml:space="preserve"> time-limited derogations from the end dates or cut-off dates specified in Annex V for a specified case where it is demonstrated in the request that no technically and economically feasible alternative is available for that particular application. The Commission </w:t>
            </w:r>
            <w:r w:rsidRPr="00672DD2">
              <w:rPr>
                <w:b/>
                <w:i/>
                <w:lang w:val="en-GB"/>
              </w:rPr>
              <w:t>shall</w:t>
            </w:r>
            <w:r w:rsidRPr="00672DD2">
              <w:rPr>
                <w:lang w:val="en-GB"/>
              </w:rPr>
              <w:t xml:space="preserve"> include in those implementing acts reporting requirements, and </w:t>
            </w:r>
            <w:r w:rsidRPr="00672DD2">
              <w:rPr>
                <w:b/>
                <w:i/>
                <w:lang w:val="en-GB"/>
              </w:rPr>
              <w:t>shall</w:t>
            </w:r>
            <w:r w:rsidRPr="00672DD2">
              <w:rPr>
                <w:lang w:val="en-GB"/>
              </w:rPr>
              <w:t xml:space="preserve"> require submission of supporting evidence necessary for monitoring the use of the derogation, including evidence on amounts recovered for recycling or reclamation, results of leakage checks and amounts of unused halons in stocks.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r>
    </w:tbl>
    <w:p w14:paraId="533EAF0B" w14:textId="77777777" w:rsidR="002D3F39" w:rsidRPr="00672DD2" w:rsidRDefault="002D3F39" w:rsidP="002D3F39"/>
    <w:p w14:paraId="26CE0CD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33</w:t>
      </w:r>
    </w:p>
    <w:p w14:paraId="49CF77C3" w14:textId="77777777" w:rsidR="002D3F39" w:rsidRPr="00672DD2" w:rsidRDefault="002D3F39" w:rsidP="002D3F39"/>
    <w:p w14:paraId="37323DA5" w14:textId="77777777" w:rsidR="002D3F39" w:rsidRPr="00672DD2" w:rsidRDefault="002D3F39" w:rsidP="002D3F39">
      <w:pPr>
        <w:pStyle w:val="NormalBold"/>
        <w:keepNext/>
      </w:pPr>
      <w:r w:rsidRPr="00672DD2">
        <w:t>Proposal for a regulation</w:t>
      </w:r>
    </w:p>
    <w:p w14:paraId="1D73B990" w14:textId="77777777" w:rsidR="002D3F39" w:rsidRPr="00672DD2" w:rsidRDefault="002D3F39" w:rsidP="002D3F39">
      <w:pPr>
        <w:pStyle w:val="NormalBold"/>
      </w:pPr>
      <w:r w:rsidRPr="00672DD2">
        <w:t xml:space="preserve">Article 10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2377A49C" w14:textId="77777777" w:rsidTr="009B3B64">
        <w:trPr>
          <w:jc w:val="center"/>
        </w:trPr>
        <w:tc>
          <w:tcPr>
            <w:tcW w:w="9752" w:type="dxa"/>
            <w:gridSpan w:val="2"/>
          </w:tcPr>
          <w:p w14:paraId="7BA27BE3" w14:textId="77777777" w:rsidR="002D3F39" w:rsidRPr="00672DD2" w:rsidRDefault="002D3F39" w:rsidP="009B3B64">
            <w:pPr>
              <w:keepNext/>
            </w:pPr>
          </w:p>
        </w:tc>
      </w:tr>
      <w:tr w:rsidR="002D3F39" w:rsidRPr="00672DD2" w14:paraId="6B7430F7" w14:textId="77777777" w:rsidTr="009B3B64">
        <w:trPr>
          <w:jc w:val="center"/>
        </w:trPr>
        <w:tc>
          <w:tcPr>
            <w:tcW w:w="4876" w:type="dxa"/>
          </w:tcPr>
          <w:p w14:paraId="3FF2B2F0"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CC778DA" w14:textId="77777777" w:rsidR="002D3F39" w:rsidRPr="00672DD2" w:rsidRDefault="002D3F39" w:rsidP="009B3B64">
            <w:pPr>
              <w:pStyle w:val="ColumnHeading"/>
              <w:keepNext/>
              <w:rPr>
                <w:lang w:val="en-GB"/>
              </w:rPr>
            </w:pPr>
            <w:r w:rsidRPr="00672DD2">
              <w:rPr>
                <w:lang w:val="en-GB"/>
              </w:rPr>
              <w:t>Amendment</w:t>
            </w:r>
          </w:p>
        </w:tc>
      </w:tr>
      <w:tr w:rsidR="002D3F39" w:rsidRPr="00672DD2" w14:paraId="6DD72AB6" w14:textId="77777777" w:rsidTr="009B3B64">
        <w:trPr>
          <w:jc w:val="center"/>
        </w:trPr>
        <w:tc>
          <w:tcPr>
            <w:tcW w:w="4876" w:type="dxa"/>
          </w:tcPr>
          <w:p w14:paraId="6387518A" w14:textId="77777777" w:rsidR="002D3F39" w:rsidRPr="00672DD2" w:rsidRDefault="002D3F39" w:rsidP="009B3B64">
            <w:pPr>
              <w:pStyle w:val="Normal6"/>
              <w:rPr>
                <w:lang w:val="en-GB"/>
              </w:rPr>
            </w:pPr>
            <w:proofErr w:type="gramStart"/>
            <w:r w:rsidRPr="00672DD2">
              <w:rPr>
                <w:lang w:val="en-GB"/>
              </w:rPr>
              <w:t>1.</w:t>
            </w:r>
            <w:r w:rsidRPr="00672DD2">
              <w:rPr>
                <w:lang w:val="en-GB"/>
              </w:rPr>
              <w:tab/>
              <w:t>In case of an emergency, where unexpected outbreaks of particular pests or diseases so require, the Commission may, at the request of the competent authority of a Member State, by means of implementing acts, authorise the temporary production, placing on the market, and use of methyl bromide, provided that the placing on the market and use of methyl bromide are allowed respectively under Regulation (EC) No 1107/2009 and Regulation (EU) No 528/2012.</w:t>
            </w:r>
            <w:proofErr w:type="gramEnd"/>
            <w:r w:rsidRPr="00672DD2">
              <w:rPr>
                <w:lang w:val="en-GB"/>
              </w:rPr>
              <w:t xml:space="preserve"> Any unused quantities of methyl bromide </w:t>
            </w:r>
            <w:proofErr w:type="gramStart"/>
            <w:r w:rsidRPr="00672DD2">
              <w:rPr>
                <w:lang w:val="en-GB"/>
              </w:rPr>
              <w:t>shall be destroyed</w:t>
            </w:r>
            <w:proofErr w:type="gramEnd"/>
            <w:r w:rsidRPr="00672DD2">
              <w:rPr>
                <w:lang w:val="en-GB"/>
              </w:rPr>
              <w:t>.</w:t>
            </w:r>
          </w:p>
        </w:tc>
        <w:tc>
          <w:tcPr>
            <w:tcW w:w="4876" w:type="dxa"/>
          </w:tcPr>
          <w:p w14:paraId="595004DB" w14:textId="77777777" w:rsidR="002D3F39" w:rsidRPr="00672DD2" w:rsidRDefault="002D3F39" w:rsidP="009B3B64">
            <w:pPr>
              <w:pStyle w:val="Normal6"/>
              <w:rPr>
                <w:szCs w:val="24"/>
                <w:lang w:val="en-GB"/>
              </w:rPr>
            </w:pPr>
            <w:proofErr w:type="gramStart"/>
            <w:r w:rsidRPr="00672DD2">
              <w:rPr>
                <w:lang w:val="en-GB"/>
              </w:rPr>
              <w:t>1.</w:t>
            </w:r>
            <w:r w:rsidRPr="00672DD2">
              <w:rPr>
                <w:lang w:val="en-GB"/>
              </w:rPr>
              <w:tab/>
              <w:t>In case of an emergency, where unexpected outbreaks of particular pests or diseases so require, the Commission may, at the request of the competent authority of a Member State, by means of implementing acts</w:t>
            </w:r>
            <w:r w:rsidRPr="00672DD2">
              <w:rPr>
                <w:b/>
                <w:i/>
                <w:lang w:val="en-GB"/>
              </w:rPr>
              <w:t>, and upon notification to the Ozone Secretariat in accordance with Decision IX/7 of the Parties to the Protocol</w:t>
            </w:r>
            <w:r w:rsidRPr="00672DD2">
              <w:rPr>
                <w:lang w:val="en-GB"/>
              </w:rPr>
              <w:t>, authorise the temporary production, placing on the market, and use of methyl bromide, provided that the placing on the market and use of methyl bromide are allowed respectively under Regulation (EC) No 1107/2009 and Regulation (EU) No 528/2012.</w:t>
            </w:r>
            <w:proofErr w:type="gramEnd"/>
            <w:r w:rsidRPr="00672DD2">
              <w:rPr>
                <w:lang w:val="en-GB"/>
              </w:rPr>
              <w:t xml:space="preserve"> Any unused quantities of methyl bromide </w:t>
            </w:r>
            <w:proofErr w:type="gramStart"/>
            <w:r w:rsidRPr="00672DD2">
              <w:rPr>
                <w:lang w:val="en-GB"/>
              </w:rPr>
              <w:t>shall be destroyed</w:t>
            </w:r>
            <w:proofErr w:type="gramEnd"/>
            <w:r w:rsidRPr="00672DD2">
              <w:rPr>
                <w:lang w:val="en-GB"/>
              </w:rPr>
              <w:t>.</w:t>
            </w:r>
          </w:p>
        </w:tc>
      </w:tr>
    </w:tbl>
    <w:p w14:paraId="728E6A32" w14:textId="77777777" w:rsidR="002D3F39" w:rsidRPr="00672DD2" w:rsidRDefault="002D3F39" w:rsidP="002D3F39"/>
    <w:p w14:paraId="5C8CF78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34</w:t>
      </w:r>
    </w:p>
    <w:p w14:paraId="2700B728" w14:textId="77777777" w:rsidR="002D3F39" w:rsidRPr="00672DD2" w:rsidRDefault="002D3F39" w:rsidP="002D3F39"/>
    <w:p w14:paraId="617F4D73" w14:textId="77777777" w:rsidR="002D3F39" w:rsidRPr="00672DD2" w:rsidRDefault="002D3F39" w:rsidP="002D3F39">
      <w:pPr>
        <w:pStyle w:val="NormalBold"/>
        <w:keepNext/>
      </w:pPr>
      <w:r w:rsidRPr="00672DD2">
        <w:t>Proposal for a regulation</w:t>
      </w:r>
    </w:p>
    <w:p w14:paraId="6BCB1F66" w14:textId="77777777" w:rsidR="002D3F39" w:rsidRPr="00672DD2" w:rsidRDefault="002D3F39" w:rsidP="002D3F39">
      <w:pPr>
        <w:pStyle w:val="NormalBold"/>
      </w:pPr>
      <w:r w:rsidRPr="00672DD2">
        <w:t xml:space="preserve">Article 10 – paragraph </w:t>
      </w:r>
      <w:proofErr w:type="gramStart"/>
      <w:r w:rsidRPr="00672DD2">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D8C5496" w14:textId="77777777" w:rsidTr="009B3B64">
        <w:trPr>
          <w:jc w:val="center"/>
        </w:trPr>
        <w:tc>
          <w:tcPr>
            <w:tcW w:w="9752" w:type="dxa"/>
            <w:gridSpan w:val="2"/>
          </w:tcPr>
          <w:p w14:paraId="6A807819" w14:textId="77777777" w:rsidR="002D3F39" w:rsidRPr="00672DD2" w:rsidRDefault="002D3F39" w:rsidP="009B3B64">
            <w:pPr>
              <w:keepNext/>
            </w:pPr>
          </w:p>
        </w:tc>
      </w:tr>
      <w:tr w:rsidR="002D3F39" w:rsidRPr="00672DD2" w14:paraId="348BB0CD" w14:textId="77777777" w:rsidTr="009B3B64">
        <w:trPr>
          <w:jc w:val="center"/>
        </w:trPr>
        <w:tc>
          <w:tcPr>
            <w:tcW w:w="4876" w:type="dxa"/>
          </w:tcPr>
          <w:p w14:paraId="6B95E1D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0061620" w14:textId="77777777" w:rsidR="002D3F39" w:rsidRPr="00672DD2" w:rsidRDefault="002D3F39" w:rsidP="009B3B64">
            <w:pPr>
              <w:pStyle w:val="ColumnHeading"/>
              <w:keepNext/>
              <w:rPr>
                <w:lang w:val="en-GB"/>
              </w:rPr>
            </w:pPr>
            <w:r w:rsidRPr="00672DD2">
              <w:rPr>
                <w:lang w:val="en-GB"/>
              </w:rPr>
              <w:t>Amendment</w:t>
            </w:r>
          </w:p>
        </w:tc>
      </w:tr>
      <w:tr w:rsidR="002D3F39" w:rsidRPr="00672DD2" w14:paraId="7D0792E7" w14:textId="77777777" w:rsidTr="009B3B64">
        <w:trPr>
          <w:jc w:val="center"/>
        </w:trPr>
        <w:tc>
          <w:tcPr>
            <w:tcW w:w="4876" w:type="dxa"/>
          </w:tcPr>
          <w:p w14:paraId="6E0A86F4" w14:textId="77777777" w:rsidR="002D3F39" w:rsidRPr="00672DD2" w:rsidRDefault="002D3F39" w:rsidP="009B3B64">
            <w:pPr>
              <w:pStyle w:val="Normal6"/>
              <w:rPr>
                <w:lang w:val="en-GB"/>
              </w:rPr>
            </w:pPr>
            <w:r w:rsidRPr="00672DD2">
              <w:rPr>
                <w:lang w:val="en-GB"/>
              </w:rPr>
              <w:t>2.</w:t>
            </w:r>
            <w:r w:rsidRPr="00672DD2">
              <w:rPr>
                <w:lang w:val="en-GB"/>
              </w:rPr>
              <w:tab/>
              <w:t xml:space="preserve">Implementing acts referred to in paragraph 1 shall specify measures to </w:t>
            </w:r>
            <w:proofErr w:type="gramStart"/>
            <w:r w:rsidRPr="00672DD2">
              <w:rPr>
                <w:lang w:val="en-GB"/>
              </w:rPr>
              <w:t>be taken</w:t>
            </w:r>
            <w:proofErr w:type="gramEnd"/>
            <w:r w:rsidRPr="00672DD2">
              <w:rPr>
                <w:lang w:val="en-GB"/>
              </w:rPr>
              <w:t xml:space="preserve"> to reduce emissions of methyl bromide during use and apply for a period not exceeding 120 days and to a quantity not exceeding 20 metric tonnes of methyl bromide. The Commission </w:t>
            </w:r>
            <w:r w:rsidRPr="00672DD2">
              <w:rPr>
                <w:b/>
                <w:i/>
                <w:lang w:val="en-GB"/>
              </w:rPr>
              <w:t>may</w:t>
            </w:r>
            <w:r w:rsidRPr="00672DD2">
              <w:rPr>
                <w:lang w:val="en-GB"/>
              </w:rPr>
              <w:t xml:space="preserve"> include in those implementing acts reporting requirements and </w:t>
            </w:r>
            <w:r w:rsidRPr="00672DD2">
              <w:rPr>
                <w:b/>
                <w:i/>
                <w:lang w:val="en-GB"/>
              </w:rPr>
              <w:t>may</w:t>
            </w:r>
            <w:r w:rsidRPr="00672DD2">
              <w:rPr>
                <w:lang w:val="en-GB"/>
              </w:rPr>
              <w:t xml:space="preserve"> require submission of supporting evidence necessary for monitoring the use of methyl bromide, including evidence on the destruction of substances following the end of the derogation.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c>
          <w:tcPr>
            <w:tcW w:w="4876" w:type="dxa"/>
          </w:tcPr>
          <w:p w14:paraId="24E840B8" w14:textId="77777777" w:rsidR="002D3F39" w:rsidRPr="00672DD2" w:rsidRDefault="002D3F39" w:rsidP="009B3B64">
            <w:pPr>
              <w:pStyle w:val="Normal6"/>
              <w:rPr>
                <w:szCs w:val="24"/>
                <w:lang w:val="en-GB"/>
              </w:rPr>
            </w:pPr>
            <w:r w:rsidRPr="00672DD2">
              <w:rPr>
                <w:lang w:val="en-GB"/>
              </w:rPr>
              <w:t>2.</w:t>
            </w:r>
            <w:r w:rsidRPr="00672DD2">
              <w:rPr>
                <w:lang w:val="en-GB"/>
              </w:rPr>
              <w:tab/>
              <w:t xml:space="preserve">Implementing acts referred to in paragraph 1 shall specify measures to </w:t>
            </w:r>
            <w:proofErr w:type="gramStart"/>
            <w:r w:rsidRPr="00672DD2">
              <w:rPr>
                <w:lang w:val="en-GB"/>
              </w:rPr>
              <w:t>be taken</w:t>
            </w:r>
            <w:proofErr w:type="gramEnd"/>
            <w:r w:rsidRPr="00672DD2">
              <w:rPr>
                <w:lang w:val="en-GB"/>
              </w:rPr>
              <w:t xml:space="preserve"> to reduce emissions of methyl bromide during use and apply for a period not exceeding 120 days and to a quantity not exceeding 20 metric tonnes of methyl bromide. The Commission </w:t>
            </w:r>
            <w:r w:rsidRPr="00672DD2">
              <w:rPr>
                <w:b/>
                <w:i/>
                <w:lang w:val="en-GB"/>
              </w:rPr>
              <w:t>shall</w:t>
            </w:r>
            <w:r w:rsidRPr="00672DD2">
              <w:rPr>
                <w:lang w:val="en-GB"/>
              </w:rPr>
              <w:t xml:space="preserve"> include in those implementing acts reporting requirements and </w:t>
            </w:r>
            <w:r w:rsidRPr="00672DD2">
              <w:rPr>
                <w:b/>
                <w:i/>
                <w:lang w:val="en-GB"/>
              </w:rPr>
              <w:t>shall</w:t>
            </w:r>
            <w:r w:rsidRPr="00672DD2">
              <w:rPr>
                <w:lang w:val="en-GB"/>
              </w:rPr>
              <w:t xml:space="preserve"> require submission of supporting evidence necessary for monitoring the use of methyl bromide, including evidence on the destruction of substances following the end of the derogation.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r>
    </w:tbl>
    <w:p w14:paraId="269BB3BC" w14:textId="77777777" w:rsidR="002D3F39" w:rsidRPr="00672DD2" w:rsidRDefault="002D3F39" w:rsidP="002D3F39"/>
    <w:p w14:paraId="3E4B0B0A"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35</w:t>
      </w:r>
    </w:p>
    <w:p w14:paraId="5FF34D02" w14:textId="77777777" w:rsidR="002D3F39" w:rsidRPr="00672DD2" w:rsidRDefault="002D3F39" w:rsidP="002D3F39"/>
    <w:p w14:paraId="13DE1F6B" w14:textId="77777777" w:rsidR="002D3F39" w:rsidRPr="00672DD2" w:rsidRDefault="002D3F39" w:rsidP="002D3F39">
      <w:pPr>
        <w:pStyle w:val="NormalBold"/>
        <w:keepNext/>
      </w:pPr>
      <w:r w:rsidRPr="00672DD2">
        <w:t>Proposal for a regulation</w:t>
      </w:r>
    </w:p>
    <w:p w14:paraId="4B680F9B" w14:textId="77777777" w:rsidR="002D3F39" w:rsidRPr="00672DD2" w:rsidRDefault="002D3F39" w:rsidP="002D3F39">
      <w:pPr>
        <w:pStyle w:val="NormalBold"/>
      </w:pPr>
      <w:r w:rsidRPr="00672DD2">
        <w:t xml:space="preserve">Article 13 – paragraph </w:t>
      </w:r>
      <w:proofErr w:type="gramStart"/>
      <w:r w:rsidRPr="00672DD2">
        <w:t>2</w:t>
      </w:r>
      <w:proofErr w:type="gramEnd"/>
      <w:r w:rsidRPr="00672DD2">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C178108" w14:textId="77777777" w:rsidTr="009B3B64">
        <w:trPr>
          <w:jc w:val="center"/>
        </w:trPr>
        <w:tc>
          <w:tcPr>
            <w:tcW w:w="9752" w:type="dxa"/>
            <w:gridSpan w:val="2"/>
          </w:tcPr>
          <w:p w14:paraId="722B8EF0" w14:textId="77777777" w:rsidR="002D3F39" w:rsidRPr="00672DD2" w:rsidRDefault="002D3F39" w:rsidP="009B3B64">
            <w:pPr>
              <w:keepNext/>
            </w:pPr>
          </w:p>
        </w:tc>
      </w:tr>
      <w:tr w:rsidR="002D3F39" w:rsidRPr="00672DD2" w14:paraId="6EE24107" w14:textId="77777777" w:rsidTr="009B3B64">
        <w:trPr>
          <w:jc w:val="center"/>
        </w:trPr>
        <w:tc>
          <w:tcPr>
            <w:tcW w:w="4876" w:type="dxa"/>
          </w:tcPr>
          <w:p w14:paraId="7CBDBC7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5F4E42D" w14:textId="77777777" w:rsidR="002D3F39" w:rsidRPr="00672DD2" w:rsidRDefault="002D3F39" w:rsidP="009B3B64">
            <w:pPr>
              <w:pStyle w:val="ColumnHeading"/>
              <w:keepNext/>
              <w:rPr>
                <w:lang w:val="en-GB"/>
              </w:rPr>
            </w:pPr>
            <w:r w:rsidRPr="00672DD2">
              <w:rPr>
                <w:lang w:val="en-GB"/>
              </w:rPr>
              <w:t>Amendment</w:t>
            </w:r>
          </w:p>
        </w:tc>
      </w:tr>
      <w:tr w:rsidR="002D3F39" w:rsidRPr="00672DD2" w14:paraId="6500238F" w14:textId="77777777" w:rsidTr="009B3B64">
        <w:trPr>
          <w:jc w:val="center"/>
        </w:trPr>
        <w:tc>
          <w:tcPr>
            <w:tcW w:w="4876" w:type="dxa"/>
          </w:tcPr>
          <w:p w14:paraId="78E58999" w14:textId="77777777" w:rsidR="002D3F39" w:rsidRPr="00672DD2" w:rsidRDefault="002D3F39" w:rsidP="009B3B64">
            <w:pPr>
              <w:pStyle w:val="Normal6"/>
              <w:rPr>
                <w:lang w:val="en-GB"/>
              </w:rPr>
            </w:pPr>
            <w:r w:rsidRPr="00672DD2">
              <w:rPr>
                <w:b/>
                <w:i/>
                <w:lang w:val="en-GB"/>
              </w:rPr>
              <w:t>The licence referred to in</w:t>
            </w:r>
            <w:r w:rsidRPr="00672DD2">
              <w:rPr>
                <w:lang w:val="en-GB"/>
              </w:rPr>
              <w:t xml:space="preserve"> the first subparagraph shall </w:t>
            </w:r>
            <w:r w:rsidRPr="00672DD2">
              <w:rPr>
                <w:b/>
                <w:i/>
                <w:lang w:val="en-GB"/>
              </w:rPr>
              <w:t>not be required in cases</w:t>
            </w:r>
            <w:r w:rsidRPr="00672DD2">
              <w:rPr>
                <w:lang w:val="en-GB"/>
              </w:rPr>
              <w:t xml:space="preserve"> of temporary storage.</w:t>
            </w:r>
          </w:p>
        </w:tc>
        <w:tc>
          <w:tcPr>
            <w:tcW w:w="4876" w:type="dxa"/>
          </w:tcPr>
          <w:p w14:paraId="18DCADB1" w14:textId="77777777" w:rsidR="002D3F39" w:rsidRPr="00672DD2" w:rsidRDefault="002D3F39" w:rsidP="009B3B64">
            <w:pPr>
              <w:pStyle w:val="Normal6"/>
              <w:rPr>
                <w:szCs w:val="24"/>
                <w:lang w:val="en-GB"/>
              </w:rPr>
            </w:pPr>
            <w:r w:rsidRPr="00672DD2">
              <w:rPr>
                <w:b/>
                <w:i/>
                <w:lang w:val="en-GB"/>
              </w:rPr>
              <w:t>By way of derogation from</w:t>
            </w:r>
            <w:r w:rsidRPr="00672DD2">
              <w:rPr>
                <w:lang w:val="en-GB"/>
              </w:rPr>
              <w:t xml:space="preserve"> the first subparagraph </w:t>
            </w:r>
            <w:r w:rsidRPr="00672DD2">
              <w:rPr>
                <w:b/>
                <w:i/>
                <w:lang w:val="en-GB"/>
              </w:rPr>
              <w:t>of this paragraph and from Article 16, the Commission</w:t>
            </w:r>
            <w:r w:rsidRPr="00672DD2">
              <w:rPr>
                <w:lang w:val="en-GB"/>
              </w:rPr>
              <w:t xml:space="preserve"> </w:t>
            </w:r>
            <w:proofErr w:type="gramStart"/>
            <w:r w:rsidRPr="00672DD2">
              <w:rPr>
                <w:lang w:val="en-GB"/>
              </w:rPr>
              <w:t>shall</w:t>
            </w:r>
            <w:r w:rsidRPr="00672DD2">
              <w:rPr>
                <w:b/>
                <w:i/>
                <w:lang w:val="en-GB"/>
              </w:rPr>
              <w:t>, by means of implementing acts, establish</w:t>
            </w:r>
            <w:proofErr w:type="gramEnd"/>
            <w:r w:rsidRPr="00672DD2">
              <w:rPr>
                <w:b/>
                <w:i/>
                <w:lang w:val="en-GB"/>
              </w:rPr>
              <w:t xml:space="preserve"> simplified rules for licencing in the case</w:t>
            </w:r>
            <w:r w:rsidRPr="00672DD2">
              <w:rPr>
                <w:lang w:val="en-GB"/>
              </w:rPr>
              <w:t xml:space="preserve"> of temporary storage </w:t>
            </w:r>
            <w:r w:rsidRPr="00672DD2">
              <w:rPr>
                <w:b/>
                <w:i/>
                <w:lang w:val="en-GB"/>
              </w:rPr>
              <w:t>as defined in Article 5, point (17), of Regulation (EU) No 952/2013</w:t>
            </w:r>
            <w:r w:rsidRPr="00672DD2">
              <w:rPr>
                <w:lang w:val="en-GB"/>
              </w:rPr>
              <w:t xml:space="preserve">. </w:t>
            </w:r>
            <w:r w:rsidRPr="00672DD2">
              <w:rPr>
                <w:b/>
                <w:i/>
                <w:lang w:val="en-GB"/>
              </w:rPr>
              <w:t xml:space="preserve">Those implementing acts </w:t>
            </w:r>
            <w:proofErr w:type="gramStart"/>
            <w:r w:rsidRPr="00672DD2">
              <w:rPr>
                <w:b/>
                <w:i/>
                <w:lang w:val="en-GB"/>
              </w:rPr>
              <w:t>shall be adopted</w:t>
            </w:r>
            <w:proofErr w:type="gramEnd"/>
            <w:r w:rsidRPr="00672DD2">
              <w:rPr>
                <w:b/>
                <w:i/>
                <w:lang w:val="en-GB"/>
              </w:rPr>
              <w:t xml:space="preserve"> in accordance with the examination procedure referred to in Article 28(2).</w:t>
            </w:r>
          </w:p>
        </w:tc>
      </w:tr>
    </w:tbl>
    <w:p w14:paraId="516110FF" w14:textId="77777777" w:rsidR="002D3F39" w:rsidRPr="00672DD2" w:rsidRDefault="002D3F39" w:rsidP="002D3F39"/>
    <w:p w14:paraId="13D5DDA2"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36</w:t>
      </w:r>
    </w:p>
    <w:p w14:paraId="0EA43EE9" w14:textId="77777777" w:rsidR="002D3F39" w:rsidRPr="00672DD2" w:rsidRDefault="002D3F39" w:rsidP="002D3F39"/>
    <w:p w14:paraId="4E0E26D1" w14:textId="77777777" w:rsidR="002D3F39" w:rsidRPr="00672DD2" w:rsidRDefault="002D3F39" w:rsidP="002D3F39">
      <w:pPr>
        <w:pStyle w:val="NormalBold"/>
        <w:keepNext/>
      </w:pPr>
      <w:r w:rsidRPr="00672DD2">
        <w:lastRenderedPageBreak/>
        <w:t>Proposal for a regulation</w:t>
      </w:r>
    </w:p>
    <w:p w14:paraId="0FF40648" w14:textId="77777777" w:rsidR="002D3F39" w:rsidRPr="00672DD2" w:rsidRDefault="002D3F39" w:rsidP="002D3F39">
      <w:pPr>
        <w:pStyle w:val="NormalBold"/>
      </w:pPr>
      <w:r w:rsidRPr="00672DD2">
        <w:t xml:space="preserve">Article 14 – paragraph </w:t>
      </w:r>
      <w:proofErr w:type="gramStart"/>
      <w:r w:rsidRPr="00672DD2">
        <w:t>2</w:t>
      </w:r>
      <w:proofErr w:type="gramEnd"/>
      <w:r w:rsidRPr="00672DD2">
        <w:t xml:space="preserve">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8F46F82" w14:textId="77777777" w:rsidTr="009B3B64">
        <w:trPr>
          <w:jc w:val="center"/>
        </w:trPr>
        <w:tc>
          <w:tcPr>
            <w:tcW w:w="9752" w:type="dxa"/>
            <w:gridSpan w:val="2"/>
          </w:tcPr>
          <w:p w14:paraId="1FA1B048" w14:textId="77777777" w:rsidR="002D3F39" w:rsidRPr="00672DD2" w:rsidRDefault="002D3F39" w:rsidP="009B3B64">
            <w:pPr>
              <w:keepNext/>
            </w:pPr>
          </w:p>
        </w:tc>
      </w:tr>
      <w:tr w:rsidR="002D3F39" w:rsidRPr="00672DD2" w14:paraId="0F93C4FD" w14:textId="77777777" w:rsidTr="009B3B64">
        <w:trPr>
          <w:jc w:val="center"/>
        </w:trPr>
        <w:tc>
          <w:tcPr>
            <w:tcW w:w="4876" w:type="dxa"/>
          </w:tcPr>
          <w:p w14:paraId="74668E4A"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D6D9257" w14:textId="77777777" w:rsidR="002D3F39" w:rsidRPr="00672DD2" w:rsidRDefault="002D3F39" w:rsidP="009B3B64">
            <w:pPr>
              <w:pStyle w:val="ColumnHeading"/>
              <w:keepNext/>
              <w:rPr>
                <w:lang w:val="en-GB"/>
              </w:rPr>
            </w:pPr>
            <w:r w:rsidRPr="00672DD2">
              <w:rPr>
                <w:lang w:val="en-GB"/>
              </w:rPr>
              <w:t>Amendment</w:t>
            </w:r>
          </w:p>
        </w:tc>
      </w:tr>
      <w:tr w:rsidR="002D3F39" w:rsidRPr="00672DD2" w14:paraId="4D8EC155" w14:textId="77777777" w:rsidTr="009B3B64">
        <w:trPr>
          <w:jc w:val="center"/>
        </w:trPr>
        <w:tc>
          <w:tcPr>
            <w:tcW w:w="4876" w:type="dxa"/>
          </w:tcPr>
          <w:p w14:paraId="32F8C5EC" w14:textId="77777777" w:rsidR="002D3F39" w:rsidRPr="00672DD2" w:rsidRDefault="002D3F39" w:rsidP="009B3B64">
            <w:pPr>
              <w:pStyle w:val="Normal6"/>
              <w:rPr>
                <w:lang w:val="en-GB"/>
              </w:rPr>
            </w:pPr>
            <w:proofErr w:type="gramStart"/>
            <w:r w:rsidRPr="00672DD2">
              <w:rPr>
                <w:lang w:val="en-GB"/>
              </w:rPr>
              <w:t xml:space="preserve">By way of derogation from Article 5(2), the Commission may, by means of implementing acts, following a request by a competent authority of a Member State, authorise the export of products and equipment containing </w:t>
            </w:r>
            <w:proofErr w:type="spellStart"/>
            <w:r w:rsidRPr="00672DD2">
              <w:rPr>
                <w:lang w:val="en-GB"/>
              </w:rPr>
              <w:t>hydrochlorofluorocarbons</w:t>
            </w:r>
            <w:proofErr w:type="spellEnd"/>
            <w:r w:rsidRPr="00672DD2">
              <w:rPr>
                <w:lang w:val="en-GB"/>
              </w:rPr>
              <w:t xml:space="preserve"> where it is demonstrated that in view of the economic value and the expected remaining lifetime of the specific good, the prohibition of export would impose a disproportionate burden on the exporter, </w:t>
            </w:r>
            <w:r w:rsidRPr="00672DD2">
              <w:rPr>
                <w:b/>
                <w:i/>
                <w:lang w:val="en-GB"/>
              </w:rPr>
              <w:t>and</w:t>
            </w:r>
            <w:r w:rsidRPr="00672DD2">
              <w:rPr>
                <w:lang w:val="en-GB"/>
              </w:rPr>
              <w:t xml:space="preserve"> such export is in line with national legislation in the destination country.</w:t>
            </w:r>
            <w:proofErr w:type="gramEnd"/>
            <w:r w:rsidRPr="00672DD2">
              <w:rPr>
                <w:lang w:val="en-GB"/>
              </w:rPr>
              <w:t xml:space="preserve">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c>
          <w:tcPr>
            <w:tcW w:w="4876" w:type="dxa"/>
          </w:tcPr>
          <w:p w14:paraId="0CCDC86D" w14:textId="77777777" w:rsidR="002D3F39" w:rsidRPr="00672DD2" w:rsidRDefault="002D3F39" w:rsidP="009B3B64">
            <w:pPr>
              <w:pStyle w:val="Normal6"/>
              <w:rPr>
                <w:szCs w:val="24"/>
                <w:lang w:val="en-GB"/>
              </w:rPr>
            </w:pPr>
            <w:proofErr w:type="gramStart"/>
            <w:r w:rsidRPr="00672DD2">
              <w:rPr>
                <w:lang w:val="en-GB"/>
              </w:rPr>
              <w:t xml:space="preserve">By way of derogation from Article 5(2), the Commission may, by means of implementing acts, following a request by a competent authority of a Member State, authorise the export of products and equipment containing </w:t>
            </w:r>
            <w:proofErr w:type="spellStart"/>
            <w:r w:rsidRPr="00672DD2">
              <w:rPr>
                <w:lang w:val="en-GB"/>
              </w:rPr>
              <w:t>hydrochlorofluorocarbons</w:t>
            </w:r>
            <w:proofErr w:type="spellEnd"/>
            <w:r w:rsidRPr="00672DD2">
              <w:rPr>
                <w:lang w:val="en-GB"/>
              </w:rPr>
              <w:t xml:space="preserve"> where it is demonstrated that in view of the economic value and the expected remaining lifetime of the specific good, the prohibition of export would impose a disproportionate burden on the exporter, such export is in line with domestic legislation in the destination country </w:t>
            </w:r>
            <w:r w:rsidRPr="00672DD2">
              <w:rPr>
                <w:b/>
                <w:i/>
                <w:lang w:val="en-GB"/>
              </w:rPr>
              <w:t>and such products and equipment would, after the end of their life cycle and on the basis of domestic legislation, be handled by that destination country in such a way that would not give rise to the release of ozone depleting substances into the external environment</w:t>
            </w:r>
            <w:r w:rsidRPr="00672DD2">
              <w:rPr>
                <w:lang w:val="en-GB"/>
              </w:rPr>
              <w:t>.</w:t>
            </w:r>
            <w:proofErr w:type="gramEnd"/>
            <w:r w:rsidRPr="00672DD2">
              <w:rPr>
                <w:lang w:val="en-GB"/>
              </w:rPr>
              <w:t xml:space="preserve">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r>
    </w:tbl>
    <w:p w14:paraId="789BBB82" w14:textId="77777777" w:rsidR="002D3F39" w:rsidRPr="00672DD2" w:rsidRDefault="002D3F39" w:rsidP="002D3F39"/>
    <w:p w14:paraId="09755E12"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37</w:t>
      </w:r>
    </w:p>
    <w:p w14:paraId="76A6851E" w14:textId="77777777" w:rsidR="002D3F39" w:rsidRPr="00672DD2" w:rsidRDefault="002D3F39" w:rsidP="002D3F39"/>
    <w:p w14:paraId="6D4DD305" w14:textId="77777777" w:rsidR="002D3F39" w:rsidRPr="00672DD2" w:rsidRDefault="002D3F39" w:rsidP="002D3F39">
      <w:pPr>
        <w:pStyle w:val="NormalBold"/>
        <w:keepNext/>
      </w:pPr>
      <w:r w:rsidRPr="00672DD2">
        <w:t>Proposal for a regulation</w:t>
      </w:r>
    </w:p>
    <w:p w14:paraId="5DA56239" w14:textId="77777777" w:rsidR="002D3F39" w:rsidRPr="00672DD2" w:rsidRDefault="002D3F39" w:rsidP="002D3F39">
      <w:pPr>
        <w:pStyle w:val="NormalBold"/>
      </w:pPr>
      <w:r w:rsidRPr="00672DD2">
        <w:t xml:space="preserve">Article 14 – paragraph </w:t>
      </w:r>
      <w:proofErr w:type="gramStart"/>
      <w:r w:rsidRPr="00672DD2">
        <w:t>3</w:t>
      </w:r>
      <w:proofErr w:type="gramEnd"/>
      <w:r w:rsidRPr="00672DD2">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DE487AB" w14:textId="77777777" w:rsidTr="009B3B64">
        <w:trPr>
          <w:jc w:val="center"/>
        </w:trPr>
        <w:tc>
          <w:tcPr>
            <w:tcW w:w="9752" w:type="dxa"/>
            <w:gridSpan w:val="2"/>
          </w:tcPr>
          <w:p w14:paraId="2CB604D7" w14:textId="77777777" w:rsidR="002D3F39" w:rsidRPr="00672DD2" w:rsidRDefault="002D3F39" w:rsidP="009B3B64">
            <w:pPr>
              <w:keepNext/>
            </w:pPr>
          </w:p>
        </w:tc>
      </w:tr>
      <w:tr w:rsidR="002D3F39" w:rsidRPr="00672DD2" w14:paraId="3E9A1DFE" w14:textId="77777777" w:rsidTr="009B3B64">
        <w:trPr>
          <w:jc w:val="center"/>
        </w:trPr>
        <w:tc>
          <w:tcPr>
            <w:tcW w:w="4876" w:type="dxa"/>
          </w:tcPr>
          <w:p w14:paraId="2335839D"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706E55E" w14:textId="77777777" w:rsidR="002D3F39" w:rsidRPr="00672DD2" w:rsidRDefault="002D3F39" w:rsidP="009B3B64">
            <w:pPr>
              <w:pStyle w:val="ColumnHeading"/>
              <w:keepNext/>
              <w:rPr>
                <w:lang w:val="en-GB"/>
              </w:rPr>
            </w:pPr>
            <w:r w:rsidRPr="00672DD2">
              <w:rPr>
                <w:lang w:val="en-GB"/>
              </w:rPr>
              <w:t>Amendment</w:t>
            </w:r>
          </w:p>
        </w:tc>
      </w:tr>
      <w:tr w:rsidR="002D3F39" w:rsidRPr="00672DD2" w14:paraId="0190006F" w14:textId="77777777" w:rsidTr="009B3B64">
        <w:trPr>
          <w:jc w:val="center"/>
        </w:trPr>
        <w:tc>
          <w:tcPr>
            <w:tcW w:w="4876" w:type="dxa"/>
          </w:tcPr>
          <w:p w14:paraId="397D60C1" w14:textId="77777777" w:rsidR="002D3F39" w:rsidRPr="00672DD2" w:rsidRDefault="002D3F39" w:rsidP="009B3B64">
            <w:pPr>
              <w:pStyle w:val="Normal6"/>
              <w:rPr>
                <w:lang w:val="en-GB"/>
              </w:rPr>
            </w:pPr>
            <w:r w:rsidRPr="00672DD2">
              <w:rPr>
                <w:b/>
                <w:i/>
                <w:lang w:val="en-GB"/>
              </w:rPr>
              <w:t>The licence referred to in</w:t>
            </w:r>
            <w:r w:rsidRPr="00672DD2">
              <w:rPr>
                <w:lang w:val="en-GB"/>
              </w:rPr>
              <w:t xml:space="preserve"> the first subparagraph shall </w:t>
            </w:r>
            <w:r w:rsidRPr="00672DD2">
              <w:rPr>
                <w:b/>
                <w:i/>
                <w:lang w:val="en-GB"/>
              </w:rPr>
              <w:t>not be required in cases of re-export subsequent to</w:t>
            </w:r>
            <w:r w:rsidRPr="00672DD2">
              <w:rPr>
                <w:lang w:val="en-GB"/>
              </w:rPr>
              <w:t xml:space="preserve"> temporary storage.</w:t>
            </w:r>
          </w:p>
        </w:tc>
        <w:tc>
          <w:tcPr>
            <w:tcW w:w="4876" w:type="dxa"/>
          </w:tcPr>
          <w:p w14:paraId="19F5B0E5" w14:textId="77777777" w:rsidR="002D3F39" w:rsidRPr="00672DD2" w:rsidRDefault="002D3F39" w:rsidP="009B3B64">
            <w:pPr>
              <w:pStyle w:val="Normal6"/>
              <w:rPr>
                <w:szCs w:val="24"/>
                <w:lang w:val="en-GB"/>
              </w:rPr>
            </w:pPr>
            <w:r w:rsidRPr="00672DD2">
              <w:rPr>
                <w:b/>
                <w:i/>
                <w:lang w:val="en-GB"/>
              </w:rPr>
              <w:t>By way of derogation from</w:t>
            </w:r>
            <w:r w:rsidRPr="00672DD2">
              <w:rPr>
                <w:lang w:val="en-GB"/>
              </w:rPr>
              <w:t xml:space="preserve"> the first subparagraph </w:t>
            </w:r>
            <w:r w:rsidRPr="00672DD2">
              <w:rPr>
                <w:b/>
                <w:i/>
                <w:lang w:val="en-GB"/>
              </w:rPr>
              <w:t>of this paragraph and from Article 16, the Commission</w:t>
            </w:r>
            <w:r w:rsidRPr="00672DD2">
              <w:rPr>
                <w:lang w:val="en-GB"/>
              </w:rPr>
              <w:t xml:space="preserve"> </w:t>
            </w:r>
            <w:proofErr w:type="gramStart"/>
            <w:r w:rsidRPr="00672DD2">
              <w:rPr>
                <w:lang w:val="en-GB"/>
              </w:rPr>
              <w:t>shall</w:t>
            </w:r>
            <w:r w:rsidRPr="00672DD2">
              <w:rPr>
                <w:b/>
                <w:i/>
                <w:lang w:val="en-GB"/>
              </w:rPr>
              <w:t>, by means of implementing acts, establish</w:t>
            </w:r>
            <w:proofErr w:type="gramEnd"/>
            <w:r w:rsidRPr="00672DD2">
              <w:rPr>
                <w:b/>
                <w:i/>
                <w:lang w:val="en-GB"/>
              </w:rPr>
              <w:t xml:space="preserve"> simplified rules for licencing in case of</w:t>
            </w:r>
            <w:r w:rsidRPr="00672DD2">
              <w:rPr>
                <w:lang w:val="en-GB"/>
              </w:rPr>
              <w:t xml:space="preserve"> temporary storage </w:t>
            </w:r>
            <w:r w:rsidRPr="00672DD2">
              <w:rPr>
                <w:b/>
                <w:i/>
                <w:lang w:val="en-GB"/>
              </w:rPr>
              <w:t>as defined in Article 5, point (17) of Regulation (EU) No 952/2013</w:t>
            </w:r>
            <w:r w:rsidRPr="00672DD2">
              <w:rPr>
                <w:lang w:val="en-GB"/>
              </w:rPr>
              <w:t xml:space="preserve">. </w:t>
            </w:r>
            <w:r w:rsidRPr="00672DD2">
              <w:rPr>
                <w:b/>
                <w:i/>
                <w:lang w:val="en-GB"/>
              </w:rPr>
              <w:t xml:space="preserve">Those implementing acts </w:t>
            </w:r>
            <w:proofErr w:type="gramStart"/>
            <w:r w:rsidRPr="00672DD2">
              <w:rPr>
                <w:b/>
                <w:i/>
                <w:lang w:val="en-GB"/>
              </w:rPr>
              <w:t>shall be adopted</w:t>
            </w:r>
            <w:proofErr w:type="gramEnd"/>
            <w:r w:rsidRPr="00672DD2">
              <w:rPr>
                <w:b/>
                <w:i/>
                <w:lang w:val="en-GB"/>
              </w:rPr>
              <w:t xml:space="preserve"> in accordance with the examination procedure referred to in Article 28(2).</w:t>
            </w:r>
          </w:p>
        </w:tc>
      </w:tr>
    </w:tbl>
    <w:p w14:paraId="0C6D617E" w14:textId="77777777" w:rsidR="002D3F39" w:rsidRPr="00672DD2" w:rsidRDefault="002D3F39" w:rsidP="002D3F39"/>
    <w:p w14:paraId="5B41D6F8" w14:textId="77777777" w:rsidR="002D3F39" w:rsidRPr="00672DD2" w:rsidRDefault="002D3F39" w:rsidP="002D3F39">
      <w:pPr>
        <w:pStyle w:val="AMNumberTabs0"/>
        <w:keepNext/>
        <w:rPr>
          <w:lang w:val="en-GB"/>
        </w:rPr>
      </w:pPr>
      <w:r w:rsidRPr="00672DD2">
        <w:rPr>
          <w:lang w:val="en-GB"/>
        </w:rPr>
        <w:lastRenderedPageBreak/>
        <w:t>Amendment</w:t>
      </w:r>
      <w:r w:rsidRPr="00672DD2">
        <w:rPr>
          <w:lang w:val="en-GB"/>
        </w:rPr>
        <w:tab/>
      </w:r>
      <w:r w:rsidRPr="00672DD2">
        <w:rPr>
          <w:lang w:val="en-GB"/>
        </w:rPr>
        <w:tab/>
        <w:t>38</w:t>
      </w:r>
    </w:p>
    <w:p w14:paraId="07E0D648" w14:textId="77777777" w:rsidR="002D3F39" w:rsidRPr="00672DD2" w:rsidRDefault="002D3F39" w:rsidP="002D3F39"/>
    <w:p w14:paraId="57892C6C" w14:textId="77777777" w:rsidR="002D3F39" w:rsidRPr="00672DD2" w:rsidRDefault="002D3F39" w:rsidP="002D3F39">
      <w:pPr>
        <w:pStyle w:val="NormalBold"/>
        <w:keepNext/>
      </w:pPr>
      <w:r w:rsidRPr="00672DD2">
        <w:t>Proposal for a regulation</w:t>
      </w:r>
    </w:p>
    <w:p w14:paraId="447A01C7" w14:textId="77777777" w:rsidR="002D3F39" w:rsidRPr="00672DD2" w:rsidRDefault="002D3F39" w:rsidP="002D3F39">
      <w:pPr>
        <w:pStyle w:val="NormalBold"/>
      </w:pPr>
      <w:r w:rsidRPr="00672DD2">
        <w:t xml:space="preserve">Article 15 – paragraph </w:t>
      </w:r>
      <w:proofErr w:type="gramStart"/>
      <w:r w:rsidRPr="00672DD2">
        <w:t>1</w:t>
      </w:r>
      <w:proofErr w:type="gramEnd"/>
      <w:r w:rsidRPr="00672DD2">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3745C9A" w14:textId="77777777" w:rsidTr="009B3B64">
        <w:trPr>
          <w:jc w:val="center"/>
        </w:trPr>
        <w:tc>
          <w:tcPr>
            <w:tcW w:w="9752" w:type="dxa"/>
            <w:gridSpan w:val="2"/>
          </w:tcPr>
          <w:p w14:paraId="17A30144" w14:textId="77777777" w:rsidR="002D3F39" w:rsidRPr="00672DD2" w:rsidRDefault="002D3F39" w:rsidP="009B3B64">
            <w:pPr>
              <w:keepNext/>
            </w:pPr>
          </w:p>
        </w:tc>
      </w:tr>
      <w:tr w:rsidR="002D3F39" w:rsidRPr="00672DD2" w14:paraId="32631BB7" w14:textId="77777777" w:rsidTr="009B3B64">
        <w:trPr>
          <w:jc w:val="center"/>
        </w:trPr>
        <w:tc>
          <w:tcPr>
            <w:tcW w:w="4876" w:type="dxa"/>
          </w:tcPr>
          <w:p w14:paraId="0211640E"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03813F9" w14:textId="77777777" w:rsidR="002D3F39" w:rsidRPr="00672DD2" w:rsidRDefault="002D3F39" w:rsidP="009B3B64">
            <w:pPr>
              <w:pStyle w:val="ColumnHeading"/>
              <w:keepNext/>
              <w:rPr>
                <w:lang w:val="en-GB"/>
              </w:rPr>
            </w:pPr>
            <w:r w:rsidRPr="00672DD2">
              <w:rPr>
                <w:lang w:val="en-GB"/>
              </w:rPr>
              <w:t>Amendment</w:t>
            </w:r>
          </w:p>
        </w:tc>
      </w:tr>
      <w:tr w:rsidR="002D3F39" w:rsidRPr="00672DD2" w14:paraId="006AE499" w14:textId="77777777" w:rsidTr="009B3B64">
        <w:trPr>
          <w:jc w:val="center"/>
        </w:trPr>
        <w:tc>
          <w:tcPr>
            <w:tcW w:w="4876" w:type="dxa"/>
          </w:tcPr>
          <w:p w14:paraId="1F2B0763" w14:textId="77777777" w:rsidR="002D3F39" w:rsidRPr="00672DD2" w:rsidRDefault="002D3F39" w:rsidP="009B3B64">
            <w:pPr>
              <w:pStyle w:val="Normal6"/>
              <w:rPr>
                <w:lang w:val="en-GB"/>
              </w:rPr>
            </w:pPr>
            <w:r w:rsidRPr="00672DD2">
              <w:rPr>
                <w:lang w:val="en-GB"/>
              </w:rPr>
              <w:t xml:space="preserve">Any prohibited non-refillable containers referred to in the first subparagraph shall be confiscated, seized, withdrawn or recalled from the market by the customs authorities or the market surveillance authorities </w:t>
            </w:r>
            <w:r w:rsidRPr="00672DD2">
              <w:rPr>
                <w:b/>
                <w:i/>
                <w:lang w:val="en-GB"/>
              </w:rPr>
              <w:t>for disposal</w:t>
            </w:r>
            <w:r w:rsidRPr="00672DD2">
              <w:rPr>
                <w:lang w:val="en-GB"/>
              </w:rPr>
              <w:t xml:space="preserve">. The re-export of prohibited non-refillable containers </w:t>
            </w:r>
            <w:proofErr w:type="gramStart"/>
            <w:r w:rsidRPr="00672DD2">
              <w:rPr>
                <w:lang w:val="en-GB"/>
              </w:rPr>
              <w:t>is prohibited</w:t>
            </w:r>
            <w:proofErr w:type="gramEnd"/>
            <w:r w:rsidRPr="00672DD2">
              <w:rPr>
                <w:lang w:val="en-GB"/>
              </w:rPr>
              <w:t>.</w:t>
            </w:r>
          </w:p>
        </w:tc>
        <w:tc>
          <w:tcPr>
            <w:tcW w:w="4876" w:type="dxa"/>
          </w:tcPr>
          <w:p w14:paraId="50C71484" w14:textId="77777777" w:rsidR="002D3F39" w:rsidRPr="00672DD2" w:rsidRDefault="002D3F39" w:rsidP="009B3B64">
            <w:pPr>
              <w:pStyle w:val="Normal6"/>
              <w:rPr>
                <w:szCs w:val="24"/>
                <w:lang w:val="en-GB"/>
              </w:rPr>
            </w:pPr>
            <w:r w:rsidRPr="00672DD2">
              <w:rPr>
                <w:lang w:val="en-GB"/>
              </w:rPr>
              <w:t xml:space="preserve">Any prohibited non-refillable containers referred to in the first subparagraph </w:t>
            </w:r>
            <w:proofErr w:type="gramStart"/>
            <w:r w:rsidRPr="00672DD2">
              <w:rPr>
                <w:lang w:val="en-GB"/>
              </w:rPr>
              <w:t xml:space="preserve">shall be confiscated, seized, withdrawn or recalled from the market </w:t>
            </w:r>
            <w:r w:rsidRPr="00672DD2">
              <w:rPr>
                <w:b/>
                <w:i/>
                <w:lang w:val="en-GB"/>
              </w:rPr>
              <w:t>and destroyed</w:t>
            </w:r>
            <w:r w:rsidRPr="00672DD2">
              <w:rPr>
                <w:lang w:val="en-GB"/>
              </w:rPr>
              <w:t xml:space="preserve"> by the customs authorities or the market surveillance authorities</w:t>
            </w:r>
            <w:proofErr w:type="gramEnd"/>
            <w:r w:rsidRPr="00672DD2">
              <w:rPr>
                <w:lang w:val="en-GB"/>
              </w:rPr>
              <w:t xml:space="preserve">. The re-export of prohibited non-refillable containers </w:t>
            </w:r>
            <w:proofErr w:type="gramStart"/>
            <w:r w:rsidRPr="00672DD2">
              <w:rPr>
                <w:lang w:val="en-GB"/>
              </w:rPr>
              <w:t>is prohibited</w:t>
            </w:r>
            <w:proofErr w:type="gramEnd"/>
            <w:r w:rsidRPr="00672DD2">
              <w:rPr>
                <w:lang w:val="en-GB"/>
              </w:rPr>
              <w:t>.</w:t>
            </w:r>
          </w:p>
        </w:tc>
      </w:tr>
    </w:tbl>
    <w:p w14:paraId="1FD0707D" w14:textId="77777777" w:rsidR="002D3F39" w:rsidRPr="00672DD2" w:rsidRDefault="002D3F39" w:rsidP="002D3F39"/>
    <w:p w14:paraId="1A783A04"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39</w:t>
      </w:r>
    </w:p>
    <w:p w14:paraId="115658D3" w14:textId="77777777" w:rsidR="002D3F39" w:rsidRPr="00672DD2" w:rsidRDefault="002D3F39" w:rsidP="002D3F39"/>
    <w:p w14:paraId="389A5CAC" w14:textId="77777777" w:rsidR="002D3F39" w:rsidRPr="00672DD2" w:rsidRDefault="002D3F39" w:rsidP="002D3F39">
      <w:pPr>
        <w:pStyle w:val="NormalBold"/>
        <w:keepNext/>
      </w:pPr>
      <w:r w:rsidRPr="00672DD2">
        <w:t>Proposal for a regulation</w:t>
      </w:r>
    </w:p>
    <w:p w14:paraId="14E215A8" w14:textId="77777777" w:rsidR="002D3F39" w:rsidRPr="00672DD2" w:rsidRDefault="002D3F39" w:rsidP="002D3F39">
      <w:pPr>
        <w:pStyle w:val="NormalBold"/>
      </w:pPr>
      <w:r w:rsidRPr="00672DD2">
        <w:t xml:space="preserve">Article 15 – paragraph </w:t>
      </w:r>
      <w:proofErr w:type="gramStart"/>
      <w:r w:rsidRPr="00672DD2">
        <w:t>1</w:t>
      </w:r>
      <w:proofErr w:type="gramEnd"/>
      <w:r w:rsidRPr="00672DD2">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093907F" w14:textId="77777777" w:rsidTr="009B3B64">
        <w:trPr>
          <w:jc w:val="center"/>
        </w:trPr>
        <w:tc>
          <w:tcPr>
            <w:tcW w:w="9752" w:type="dxa"/>
            <w:gridSpan w:val="2"/>
          </w:tcPr>
          <w:p w14:paraId="40657DB0" w14:textId="77777777" w:rsidR="002D3F39" w:rsidRPr="00672DD2" w:rsidRDefault="002D3F39" w:rsidP="009B3B64">
            <w:pPr>
              <w:keepNext/>
            </w:pPr>
          </w:p>
        </w:tc>
      </w:tr>
      <w:tr w:rsidR="002D3F39" w:rsidRPr="00672DD2" w14:paraId="59837003" w14:textId="77777777" w:rsidTr="009B3B64">
        <w:trPr>
          <w:jc w:val="center"/>
        </w:trPr>
        <w:tc>
          <w:tcPr>
            <w:tcW w:w="4876" w:type="dxa"/>
          </w:tcPr>
          <w:p w14:paraId="081B1D86"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34858CD" w14:textId="77777777" w:rsidR="002D3F39" w:rsidRPr="00672DD2" w:rsidRDefault="002D3F39" w:rsidP="009B3B64">
            <w:pPr>
              <w:pStyle w:val="ColumnHeading"/>
              <w:keepNext/>
              <w:rPr>
                <w:lang w:val="en-GB"/>
              </w:rPr>
            </w:pPr>
            <w:r w:rsidRPr="00672DD2">
              <w:rPr>
                <w:lang w:val="en-GB"/>
              </w:rPr>
              <w:t>Amendment</w:t>
            </w:r>
          </w:p>
        </w:tc>
      </w:tr>
      <w:tr w:rsidR="002D3F39" w:rsidRPr="00672DD2" w14:paraId="141B77FF" w14:textId="77777777" w:rsidTr="009B3B64">
        <w:trPr>
          <w:jc w:val="center"/>
        </w:trPr>
        <w:tc>
          <w:tcPr>
            <w:tcW w:w="4876" w:type="dxa"/>
          </w:tcPr>
          <w:p w14:paraId="226CFE21" w14:textId="77777777" w:rsidR="002D3F39" w:rsidRPr="00672DD2" w:rsidRDefault="002D3F39" w:rsidP="009B3B64">
            <w:pPr>
              <w:pStyle w:val="Normal6"/>
              <w:rPr>
                <w:lang w:val="en-GB"/>
              </w:rPr>
            </w:pPr>
          </w:p>
        </w:tc>
        <w:tc>
          <w:tcPr>
            <w:tcW w:w="4876" w:type="dxa"/>
          </w:tcPr>
          <w:p w14:paraId="4A5E0610" w14:textId="77777777" w:rsidR="002D3F39" w:rsidRPr="00672DD2" w:rsidRDefault="002D3F39" w:rsidP="009B3B64">
            <w:pPr>
              <w:pStyle w:val="Normal6"/>
              <w:rPr>
                <w:szCs w:val="24"/>
                <w:lang w:val="en-GB"/>
              </w:rPr>
            </w:pPr>
            <w:r w:rsidRPr="00672DD2">
              <w:rPr>
                <w:b/>
                <w:i/>
                <w:lang w:val="en-GB"/>
              </w:rPr>
              <w:t>1a.</w:t>
            </w:r>
            <w:r w:rsidRPr="00672DD2">
              <w:rPr>
                <w:b/>
                <w:i/>
                <w:lang w:val="en-GB"/>
              </w:rPr>
              <w:tab/>
            </w:r>
            <w:proofErr w:type="gramStart"/>
            <w:r w:rsidRPr="00672DD2">
              <w:rPr>
                <w:b/>
                <w:i/>
                <w:lang w:val="en-GB"/>
              </w:rPr>
              <w:t>Undertakings which place on the market refillable containers for ozone depleting substances</w:t>
            </w:r>
            <w:proofErr w:type="gramEnd"/>
            <w:r w:rsidRPr="00672DD2">
              <w:rPr>
                <w:b/>
                <w:i/>
                <w:lang w:val="en-GB"/>
              </w:rPr>
              <w:t xml:space="preserve"> shall produce a declaration of conformity that includes evidence confirming the arrangements in place for the return of that container for the purpose of refilling. Those arrangements shall contain binding obligations for compliance by the supplier of those containers to end-users.</w:t>
            </w:r>
          </w:p>
        </w:tc>
      </w:tr>
      <w:tr w:rsidR="002D3F39" w:rsidRPr="00672DD2" w14:paraId="242913EC" w14:textId="77777777" w:rsidTr="009B3B64">
        <w:trPr>
          <w:jc w:val="center"/>
        </w:trPr>
        <w:tc>
          <w:tcPr>
            <w:tcW w:w="4876" w:type="dxa"/>
          </w:tcPr>
          <w:p w14:paraId="7CD71F7D" w14:textId="77777777" w:rsidR="002D3F39" w:rsidRPr="00672DD2" w:rsidRDefault="002D3F39" w:rsidP="009B3B64">
            <w:pPr>
              <w:pStyle w:val="Normal6"/>
              <w:rPr>
                <w:lang w:val="en-GB"/>
              </w:rPr>
            </w:pPr>
          </w:p>
        </w:tc>
        <w:tc>
          <w:tcPr>
            <w:tcW w:w="4876" w:type="dxa"/>
          </w:tcPr>
          <w:p w14:paraId="63E004E8" w14:textId="77777777" w:rsidR="002D3F39" w:rsidRPr="00672DD2" w:rsidRDefault="002D3F39" w:rsidP="009B3B64">
            <w:pPr>
              <w:pStyle w:val="Normal6"/>
              <w:rPr>
                <w:szCs w:val="24"/>
                <w:lang w:val="en-GB"/>
              </w:rPr>
            </w:pPr>
            <w:r w:rsidRPr="00672DD2">
              <w:rPr>
                <w:b/>
                <w:i/>
                <w:lang w:val="en-GB"/>
              </w:rPr>
              <w:t>The undertakings referred to in the first subparagraph shall keep the declaration of conformity for a period of at least 5 years after the placing on the market of refillable containers and shall make it available, on request, to the competent authorities of the Member States. Suppliers of those containers to end-users shall keep evidence of compliance with those arrangements for a period of at least 5 years after supply to the end-user and shall make it available, on request, to the competent authorities of the Member States.</w:t>
            </w:r>
          </w:p>
        </w:tc>
      </w:tr>
      <w:tr w:rsidR="002D3F39" w:rsidRPr="00672DD2" w14:paraId="53D75312" w14:textId="77777777" w:rsidTr="009B3B64">
        <w:trPr>
          <w:jc w:val="center"/>
        </w:trPr>
        <w:tc>
          <w:tcPr>
            <w:tcW w:w="4876" w:type="dxa"/>
          </w:tcPr>
          <w:p w14:paraId="56EDFDD4" w14:textId="77777777" w:rsidR="002D3F39" w:rsidRPr="00672DD2" w:rsidRDefault="002D3F39" w:rsidP="009B3B64">
            <w:pPr>
              <w:pStyle w:val="Normal6"/>
              <w:rPr>
                <w:lang w:val="en-GB"/>
              </w:rPr>
            </w:pPr>
          </w:p>
        </w:tc>
        <w:tc>
          <w:tcPr>
            <w:tcW w:w="4876" w:type="dxa"/>
          </w:tcPr>
          <w:p w14:paraId="032F9798" w14:textId="77777777" w:rsidR="002D3F39" w:rsidRPr="00672DD2" w:rsidRDefault="002D3F39" w:rsidP="009B3B64">
            <w:pPr>
              <w:pStyle w:val="Normal6"/>
              <w:rPr>
                <w:b/>
                <w:i/>
                <w:lang w:val="en-GB"/>
              </w:rPr>
            </w:pPr>
            <w:r w:rsidRPr="00672DD2">
              <w:rPr>
                <w:b/>
                <w:i/>
                <w:lang w:val="en-GB"/>
              </w:rPr>
              <w:t xml:space="preserve">The Commission </w:t>
            </w:r>
            <w:proofErr w:type="gramStart"/>
            <w:r w:rsidRPr="00672DD2">
              <w:rPr>
                <w:b/>
                <w:i/>
                <w:lang w:val="en-GB"/>
              </w:rPr>
              <w:t xml:space="preserve">may, by means of </w:t>
            </w:r>
            <w:r w:rsidRPr="00672DD2">
              <w:rPr>
                <w:b/>
                <w:i/>
                <w:lang w:val="en-GB"/>
              </w:rPr>
              <w:lastRenderedPageBreak/>
              <w:t>implementing acts, supplement</w:t>
            </w:r>
            <w:proofErr w:type="gramEnd"/>
            <w:r w:rsidRPr="00672DD2">
              <w:rPr>
                <w:b/>
                <w:i/>
                <w:lang w:val="en-GB"/>
              </w:rPr>
              <w:t xml:space="preserve"> this Regulation by determining the details of the declaration of conformity. Those implementing acts </w:t>
            </w:r>
            <w:proofErr w:type="gramStart"/>
            <w:r w:rsidRPr="00672DD2">
              <w:rPr>
                <w:b/>
                <w:i/>
                <w:lang w:val="en-GB"/>
              </w:rPr>
              <w:t>shall be adopted</w:t>
            </w:r>
            <w:proofErr w:type="gramEnd"/>
            <w:r w:rsidRPr="00672DD2">
              <w:rPr>
                <w:b/>
                <w:i/>
                <w:lang w:val="en-GB"/>
              </w:rPr>
              <w:t xml:space="preserve"> in accordance with the examination procedure referred to in Article 28(2).</w:t>
            </w:r>
          </w:p>
        </w:tc>
      </w:tr>
    </w:tbl>
    <w:p w14:paraId="069AC3DE" w14:textId="77777777" w:rsidR="002D3F39" w:rsidRPr="00672DD2" w:rsidRDefault="002D3F39" w:rsidP="002D3F39"/>
    <w:p w14:paraId="7A58DC75"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40</w:t>
      </w:r>
    </w:p>
    <w:p w14:paraId="3E0E7947" w14:textId="77777777" w:rsidR="002D3F39" w:rsidRPr="00672DD2" w:rsidRDefault="002D3F39" w:rsidP="002D3F39"/>
    <w:p w14:paraId="4C4F6D89" w14:textId="77777777" w:rsidR="002D3F39" w:rsidRPr="00672DD2" w:rsidRDefault="002D3F39" w:rsidP="002D3F39">
      <w:pPr>
        <w:pStyle w:val="NormalBold"/>
        <w:keepNext/>
      </w:pPr>
      <w:r w:rsidRPr="00672DD2">
        <w:t>Proposal for a regulation</w:t>
      </w:r>
    </w:p>
    <w:p w14:paraId="1E2A0B52" w14:textId="77777777" w:rsidR="002D3F39" w:rsidRPr="00672DD2" w:rsidRDefault="002D3F39" w:rsidP="002D3F39">
      <w:pPr>
        <w:pStyle w:val="NormalBold"/>
      </w:pPr>
      <w:r w:rsidRPr="00672DD2">
        <w:t xml:space="preserve">Article 15 – paragraph </w:t>
      </w:r>
      <w:proofErr w:type="gramStart"/>
      <w:r w:rsidRPr="00672DD2">
        <w:t>2</w:t>
      </w:r>
      <w:proofErr w:type="gramEnd"/>
      <w:r w:rsidRPr="00672DD2">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889BAFB" w14:textId="77777777" w:rsidTr="009B3B64">
        <w:trPr>
          <w:jc w:val="center"/>
        </w:trPr>
        <w:tc>
          <w:tcPr>
            <w:tcW w:w="9752" w:type="dxa"/>
            <w:gridSpan w:val="2"/>
          </w:tcPr>
          <w:p w14:paraId="4E010781" w14:textId="77777777" w:rsidR="002D3F39" w:rsidRPr="00672DD2" w:rsidRDefault="002D3F39" w:rsidP="009B3B64">
            <w:pPr>
              <w:keepNext/>
            </w:pPr>
          </w:p>
        </w:tc>
      </w:tr>
      <w:tr w:rsidR="002D3F39" w:rsidRPr="00672DD2" w14:paraId="215FCFB7" w14:textId="77777777" w:rsidTr="009B3B64">
        <w:trPr>
          <w:jc w:val="center"/>
        </w:trPr>
        <w:tc>
          <w:tcPr>
            <w:tcW w:w="4876" w:type="dxa"/>
          </w:tcPr>
          <w:p w14:paraId="76D6DDD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C0A4758" w14:textId="77777777" w:rsidR="002D3F39" w:rsidRPr="00672DD2" w:rsidRDefault="002D3F39" w:rsidP="009B3B64">
            <w:pPr>
              <w:pStyle w:val="ColumnHeading"/>
              <w:keepNext/>
              <w:rPr>
                <w:lang w:val="en-GB"/>
              </w:rPr>
            </w:pPr>
            <w:r w:rsidRPr="00672DD2">
              <w:rPr>
                <w:lang w:val="en-GB"/>
              </w:rPr>
              <w:t>Amendment</w:t>
            </w:r>
          </w:p>
        </w:tc>
      </w:tr>
      <w:tr w:rsidR="002D3F39" w:rsidRPr="00672DD2" w14:paraId="15A5CDEF" w14:textId="77777777" w:rsidTr="009B3B64">
        <w:trPr>
          <w:jc w:val="center"/>
        </w:trPr>
        <w:tc>
          <w:tcPr>
            <w:tcW w:w="4876" w:type="dxa"/>
          </w:tcPr>
          <w:p w14:paraId="73B063AA" w14:textId="77777777" w:rsidR="002D3F39" w:rsidRPr="00672DD2" w:rsidRDefault="002D3F39" w:rsidP="009B3B64">
            <w:pPr>
              <w:pStyle w:val="Normal6"/>
              <w:rPr>
                <w:lang w:val="en-GB"/>
              </w:rPr>
            </w:pPr>
            <w:proofErr w:type="gramStart"/>
            <w:r w:rsidRPr="00672DD2">
              <w:rPr>
                <w:lang w:val="en-GB"/>
              </w:rPr>
              <w:t>For the purpose of</w:t>
            </w:r>
            <w:proofErr w:type="gramEnd"/>
            <w:r w:rsidRPr="00672DD2">
              <w:rPr>
                <w:lang w:val="en-GB"/>
              </w:rPr>
              <w:t xml:space="preserve"> </w:t>
            </w:r>
            <w:r w:rsidRPr="00672DD2">
              <w:rPr>
                <w:b/>
                <w:i/>
                <w:lang w:val="en-GB"/>
              </w:rPr>
              <w:t>submitting</w:t>
            </w:r>
            <w:r w:rsidRPr="00672DD2">
              <w:rPr>
                <w:lang w:val="en-GB"/>
              </w:rPr>
              <w:t xml:space="preserve"> evidence, importers and producers shall draw up a declaration of conformity and join supporting documentation on the production facility </w:t>
            </w:r>
            <w:r w:rsidRPr="00672DD2">
              <w:rPr>
                <w:b/>
                <w:i/>
                <w:lang w:val="en-GB"/>
              </w:rPr>
              <w:t>and the</w:t>
            </w:r>
            <w:r w:rsidRPr="00672DD2">
              <w:rPr>
                <w:lang w:val="en-GB"/>
              </w:rPr>
              <w:t xml:space="preserve"> mitigation measures adopted to prevent emissions of </w:t>
            </w:r>
            <w:proofErr w:type="spellStart"/>
            <w:r w:rsidRPr="00672DD2">
              <w:rPr>
                <w:lang w:val="en-GB"/>
              </w:rPr>
              <w:t>trifluoromethane</w:t>
            </w:r>
            <w:proofErr w:type="spellEnd"/>
            <w:r w:rsidRPr="00672DD2">
              <w:rPr>
                <w:b/>
                <w:i/>
                <w:lang w:val="en-GB"/>
              </w:rPr>
              <w:t>.</w:t>
            </w:r>
            <w:r w:rsidRPr="00672DD2">
              <w:rPr>
                <w:lang w:val="en-GB"/>
              </w:rPr>
              <w:t xml:space="preserve"> Producers and importers shall keep the declaration of conformity and supporting documentation for a period of at least five years after the placing on the market and make them available, upon request, to national competent authorities and to the Commission.</w:t>
            </w:r>
          </w:p>
        </w:tc>
        <w:tc>
          <w:tcPr>
            <w:tcW w:w="4876" w:type="dxa"/>
          </w:tcPr>
          <w:p w14:paraId="50EC55D6" w14:textId="77777777" w:rsidR="002D3F39" w:rsidRPr="00672DD2" w:rsidRDefault="002D3F39" w:rsidP="009B3B64">
            <w:pPr>
              <w:pStyle w:val="Normal6"/>
              <w:rPr>
                <w:szCs w:val="24"/>
                <w:lang w:val="en-GB"/>
              </w:rPr>
            </w:pPr>
            <w:r w:rsidRPr="00672DD2">
              <w:rPr>
                <w:lang w:val="en-GB"/>
              </w:rPr>
              <w:t xml:space="preserve">For the purpose of </w:t>
            </w:r>
            <w:r w:rsidRPr="00672DD2">
              <w:rPr>
                <w:b/>
                <w:i/>
                <w:lang w:val="en-GB"/>
              </w:rPr>
              <w:t>providing the</w:t>
            </w:r>
            <w:r w:rsidRPr="00672DD2">
              <w:rPr>
                <w:lang w:val="en-GB"/>
              </w:rPr>
              <w:t xml:space="preserve"> evidence</w:t>
            </w:r>
            <w:r w:rsidRPr="00672DD2">
              <w:rPr>
                <w:b/>
                <w:i/>
                <w:lang w:val="en-GB"/>
              </w:rPr>
              <w:t xml:space="preserve"> referred to in the first subparagraph of paragraph 1a</w:t>
            </w:r>
            <w:r w:rsidRPr="00672DD2">
              <w:rPr>
                <w:lang w:val="en-GB"/>
              </w:rPr>
              <w:t>, importers and producers shall draw up a declaration of conformity</w:t>
            </w:r>
            <w:r w:rsidRPr="00672DD2">
              <w:rPr>
                <w:b/>
                <w:i/>
                <w:lang w:val="en-GB"/>
              </w:rPr>
              <w:t>, verified by an accredited auditor,</w:t>
            </w:r>
            <w:r w:rsidRPr="00672DD2">
              <w:rPr>
                <w:lang w:val="en-GB"/>
              </w:rPr>
              <w:t xml:space="preserve"> and join supporting documentation </w:t>
            </w:r>
            <w:r w:rsidRPr="00672DD2">
              <w:rPr>
                <w:b/>
                <w:i/>
                <w:lang w:val="en-GB"/>
              </w:rPr>
              <w:t>with:</w:t>
            </w:r>
          </w:p>
        </w:tc>
      </w:tr>
      <w:tr w:rsidR="002D3F39" w:rsidRPr="00672DD2" w14:paraId="206B462A" w14:textId="77777777" w:rsidTr="009B3B64">
        <w:trPr>
          <w:jc w:val="center"/>
        </w:trPr>
        <w:tc>
          <w:tcPr>
            <w:tcW w:w="4876" w:type="dxa"/>
          </w:tcPr>
          <w:p w14:paraId="14D9FF7A" w14:textId="77777777" w:rsidR="002D3F39" w:rsidRPr="00672DD2" w:rsidRDefault="002D3F39" w:rsidP="009B3B64">
            <w:pPr>
              <w:pStyle w:val="Normal6"/>
              <w:rPr>
                <w:lang w:val="en-GB"/>
              </w:rPr>
            </w:pPr>
          </w:p>
        </w:tc>
        <w:tc>
          <w:tcPr>
            <w:tcW w:w="4876" w:type="dxa"/>
          </w:tcPr>
          <w:p w14:paraId="0A2AA0E6" w14:textId="77777777" w:rsidR="002D3F39" w:rsidRPr="00672DD2" w:rsidRDefault="002D3F39" w:rsidP="009B3B64">
            <w:pPr>
              <w:pStyle w:val="Normal6"/>
              <w:rPr>
                <w:szCs w:val="24"/>
                <w:lang w:val="en-GB"/>
              </w:rPr>
            </w:pPr>
            <w:r w:rsidRPr="00672DD2">
              <w:rPr>
                <w:b/>
                <w:i/>
                <w:lang w:val="en-GB"/>
              </w:rPr>
              <w:t>(a) information</w:t>
            </w:r>
            <w:r w:rsidRPr="00672DD2">
              <w:rPr>
                <w:lang w:val="en-GB"/>
              </w:rPr>
              <w:t xml:space="preserve"> on the production facility</w:t>
            </w:r>
            <w:r w:rsidRPr="00672DD2">
              <w:rPr>
                <w:b/>
                <w:i/>
                <w:lang w:val="en-GB"/>
              </w:rPr>
              <w:t>;</w:t>
            </w:r>
          </w:p>
        </w:tc>
      </w:tr>
      <w:tr w:rsidR="002D3F39" w:rsidRPr="00672DD2" w14:paraId="2C1B9594" w14:textId="77777777" w:rsidTr="009B3B64">
        <w:trPr>
          <w:jc w:val="center"/>
        </w:trPr>
        <w:tc>
          <w:tcPr>
            <w:tcW w:w="4876" w:type="dxa"/>
          </w:tcPr>
          <w:p w14:paraId="4E6F6BFC" w14:textId="77777777" w:rsidR="002D3F39" w:rsidRPr="00672DD2" w:rsidRDefault="002D3F39" w:rsidP="009B3B64">
            <w:pPr>
              <w:pStyle w:val="Normal6"/>
              <w:rPr>
                <w:lang w:val="en-GB"/>
              </w:rPr>
            </w:pPr>
          </w:p>
        </w:tc>
        <w:tc>
          <w:tcPr>
            <w:tcW w:w="4876" w:type="dxa"/>
          </w:tcPr>
          <w:p w14:paraId="238E7B44" w14:textId="77777777" w:rsidR="002D3F39" w:rsidRPr="00672DD2" w:rsidRDefault="002D3F39" w:rsidP="009B3B64">
            <w:pPr>
              <w:pStyle w:val="Normal6"/>
              <w:rPr>
                <w:szCs w:val="24"/>
                <w:lang w:val="en-GB"/>
              </w:rPr>
            </w:pPr>
            <w:r w:rsidRPr="00672DD2">
              <w:rPr>
                <w:b/>
                <w:i/>
                <w:lang w:val="en-GB"/>
              </w:rPr>
              <w:t>(b) the proof of availability and operation of the best available abatement technology at the production facility;</w:t>
            </w:r>
          </w:p>
        </w:tc>
      </w:tr>
      <w:tr w:rsidR="002D3F39" w:rsidRPr="00672DD2" w14:paraId="1E2711FD" w14:textId="77777777" w:rsidTr="009B3B64">
        <w:trPr>
          <w:jc w:val="center"/>
        </w:trPr>
        <w:tc>
          <w:tcPr>
            <w:tcW w:w="4876" w:type="dxa"/>
          </w:tcPr>
          <w:p w14:paraId="3946193F" w14:textId="77777777" w:rsidR="002D3F39" w:rsidRPr="00672DD2" w:rsidRDefault="002D3F39" w:rsidP="009B3B64">
            <w:pPr>
              <w:pStyle w:val="Normal6"/>
              <w:rPr>
                <w:lang w:val="en-GB"/>
              </w:rPr>
            </w:pPr>
          </w:p>
        </w:tc>
        <w:tc>
          <w:tcPr>
            <w:tcW w:w="4876" w:type="dxa"/>
          </w:tcPr>
          <w:p w14:paraId="51434E7E" w14:textId="77777777" w:rsidR="002D3F39" w:rsidRPr="00672DD2" w:rsidRDefault="002D3F39" w:rsidP="009B3B64">
            <w:pPr>
              <w:pStyle w:val="Normal6"/>
              <w:rPr>
                <w:szCs w:val="24"/>
                <w:lang w:val="en-GB"/>
              </w:rPr>
            </w:pPr>
            <w:r w:rsidRPr="00672DD2">
              <w:rPr>
                <w:b/>
                <w:i/>
                <w:lang w:val="en-GB"/>
              </w:rPr>
              <w:t>(c) the proof of</w:t>
            </w:r>
            <w:r w:rsidRPr="00672DD2">
              <w:rPr>
                <w:lang w:val="en-GB"/>
              </w:rPr>
              <w:t xml:space="preserve"> mitigation measures adopted to prevent emissions of </w:t>
            </w:r>
            <w:proofErr w:type="spellStart"/>
            <w:r w:rsidRPr="00672DD2">
              <w:rPr>
                <w:lang w:val="en-GB"/>
              </w:rPr>
              <w:t>trifluoromethane</w:t>
            </w:r>
            <w:proofErr w:type="spellEnd"/>
            <w:r w:rsidRPr="00672DD2">
              <w:rPr>
                <w:b/>
                <w:i/>
                <w:lang w:val="en-GB"/>
              </w:rPr>
              <w:t>, in line with best available techniques;</w:t>
            </w:r>
          </w:p>
        </w:tc>
      </w:tr>
      <w:tr w:rsidR="002D3F39" w:rsidRPr="00672DD2" w14:paraId="6397CCAE" w14:textId="77777777" w:rsidTr="009B3B64">
        <w:trPr>
          <w:jc w:val="center"/>
        </w:trPr>
        <w:tc>
          <w:tcPr>
            <w:tcW w:w="4876" w:type="dxa"/>
          </w:tcPr>
          <w:p w14:paraId="5BE9E50F" w14:textId="77777777" w:rsidR="002D3F39" w:rsidRPr="00672DD2" w:rsidRDefault="002D3F39" w:rsidP="009B3B64">
            <w:pPr>
              <w:pStyle w:val="Normal6"/>
              <w:rPr>
                <w:lang w:val="en-GB"/>
              </w:rPr>
            </w:pPr>
          </w:p>
        </w:tc>
        <w:tc>
          <w:tcPr>
            <w:tcW w:w="4876" w:type="dxa"/>
          </w:tcPr>
          <w:p w14:paraId="37055B99" w14:textId="77777777" w:rsidR="002D3F39" w:rsidRPr="00672DD2" w:rsidRDefault="002D3F39" w:rsidP="009B3B64">
            <w:pPr>
              <w:pStyle w:val="Normal6"/>
              <w:rPr>
                <w:szCs w:val="24"/>
                <w:lang w:val="en-GB"/>
              </w:rPr>
            </w:pPr>
            <w:r w:rsidRPr="00672DD2">
              <w:rPr>
                <w:b/>
                <w:i/>
                <w:lang w:val="en-GB"/>
              </w:rPr>
              <w:t xml:space="preserve">(d) </w:t>
            </w:r>
            <w:proofErr w:type="gramStart"/>
            <w:r w:rsidRPr="00672DD2">
              <w:rPr>
                <w:b/>
                <w:i/>
                <w:lang w:val="en-GB"/>
              </w:rPr>
              <w:t>the</w:t>
            </w:r>
            <w:proofErr w:type="gramEnd"/>
            <w:r w:rsidRPr="00672DD2">
              <w:rPr>
                <w:b/>
                <w:i/>
                <w:lang w:val="en-GB"/>
              </w:rPr>
              <w:t xml:space="preserve"> proof of destruction or recovery of any quantity of emitted </w:t>
            </w:r>
            <w:proofErr w:type="spellStart"/>
            <w:r w:rsidRPr="00672DD2">
              <w:rPr>
                <w:b/>
                <w:i/>
                <w:lang w:val="en-GB"/>
              </w:rPr>
              <w:t>trifluoromethane</w:t>
            </w:r>
            <w:proofErr w:type="spellEnd"/>
            <w:r w:rsidRPr="00672DD2">
              <w:rPr>
                <w:b/>
                <w:i/>
                <w:lang w:val="en-GB"/>
              </w:rPr>
              <w:t>, in line with best available techniques and in accordance with the requirements laid down in Article 20(7).</w:t>
            </w:r>
          </w:p>
        </w:tc>
      </w:tr>
      <w:tr w:rsidR="002D3F39" w:rsidRPr="00672DD2" w14:paraId="05EC115B" w14:textId="77777777" w:rsidTr="009B3B64">
        <w:trPr>
          <w:jc w:val="center"/>
        </w:trPr>
        <w:tc>
          <w:tcPr>
            <w:tcW w:w="4876" w:type="dxa"/>
          </w:tcPr>
          <w:p w14:paraId="51940FB8" w14:textId="77777777" w:rsidR="002D3F39" w:rsidRPr="00672DD2" w:rsidRDefault="002D3F39" w:rsidP="009B3B64">
            <w:pPr>
              <w:pStyle w:val="Normal6"/>
              <w:rPr>
                <w:lang w:val="en-GB"/>
              </w:rPr>
            </w:pPr>
          </w:p>
        </w:tc>
        <w:tc>
          <w:tcPr>
            <w:tcW w:w="4876" w:type="dxa"/>
          </w:tcPr>
          <w:p w14:paraId="382BDDE3" w14:textId="77777777" w:rsidR="002D3F39" w:rsidRPr="00672DD2" w:rsidRDefault="002D3F39" w:rsidP="009B3B64">
            <w:pPr>
              <w:pStyle w:val="Normal6"/>
              <w:rPr>
                <w:szCs w:val="24"/>
                <w:lang w:val="en-GB"/>
              </w:rPr>
            </w:pPr>
            <w:r w:rsidRPr="00672DD2">
              <w:rPr>
                <w:lang w:val="en-GB"/>
              </w:rPr>
              <w:t xml:space="preserve">Producers and importers shall keep the declaration of conformity and supporting documentation for a period of at least five years after the placing on the market and make them available, upon request, to the competent authorities and to the </w:t>
            </w:r>
            <w:r w:rsidRPr="00672DD2">
              <w:rPr>
                <w:lang w:val="en-GB"/>
              </w:rPr>
              <w:lastRenderedPageBreak/>
              <w:t>Commission.</w:t>
            </w:r>
          </w:p>
        </w:tc>
      </w:tr>
    </w:tbl>
    <w:p w14:paraId="4C6272E6" w14:textId="77777777" w:rsidR="002D3F39" w:rsidRPr="00672DD2" w:rsidRDefault="002D3F39" w:rsidP="002D3F39"/>
    <w:p w14:paraId="77DECD2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41</w:t>
      </w:r>
    </w:p>
    <w:p w14:paraId="397124B7" w14:textId="77777777" w:rsidR="002D3F39" w:rsidRPr="00672DD2" w:rsidRDefault="002D3F39" w:rsidP="002D3F39"/>
    <w:p w14:paraId="449A4856" w14:textId="77777777" w:rsidR="002D3F39" w:rsidRPr="00672DD2" w:rsidRDefault="002D3F39" w:rsidP="002D3F39">
      <w:pPr>
        <w:pStyle w:val="NormalBold"/>
        <w:keepNext/>
      </w:pPr>
      <w:r w:rsidRPr="00672DD2">
        <w:t>Proposal for a regulation</w:t>
      </w:r>
    </w:p>
    <w:p w14:paraId="6DD5EC7F" w14:textId="77777777" w:rsidR="002D3F39" w:rsidRPr="00672DD2" w:rsidRDefault="002D3F39" w:rsidP="002D3F39">
      <w:pPr>
        <w:pStyle w:val="NormalBold"/>
      </w:pPr>
      <w:r w:rsidRPr="00672DD2">
        <w:t xml:space="preserve">Article 15 – paragraph </w:t>
      </w:r>
      <w:proofErr w:type="gramStart"/>
      <w:r w:rsidRPr="00672DD2">
        <w:t>2</w:t>
      </w:r>
      <w:proofErr w:type="gramEnd"/>
      <w:r w:rsidRPr="00672DD2">
        <w:t xml:space="preserve">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5CBDE9C" w14:textId="77777777" w:rsidTr="009B3B64">
        <w:trPr>
          <w:jc w:val="center"/>
        </w:trPr>
        <w:tc>
          <w:tcPr>
            <w:tcW w:w="9752" w:type="dxa"/>
            <w:gridSpan w:val="2"/>
          </w:tcPr>
          <w:p w14:paraId="42DEBB7F" w14:textId="77777777" w:rsidR="002D3F39" w:rsidRPr="00672DD2" w:rsidRDefault="002D3F39" w:rsidP="009B3B64">
            <w:pPr>
              <w:keepNext/>
            </w:pPr>
          </w:p>
        </w:tc>
      </w:tr>
      <w:tr w:rsidR="002D3F39" w:rsidRPr="00672DD2" w14:paraId="2CBAA563" w14:textId="77777777" w:rsidTr="009B3B64">
        <w:trPr>
          <w:jc w:val="center"/>
        </w:trPr>
        <w:tc>
          <w:tcPr>
            <w:tcW w:w="4876" w:type="dxa"/>
          </w:tcPr>
          <w:p w14:paraId="292800F5"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EB97B43" w14:textId="77777777" w:rsidR="002D3F39" w:rsidRPr="00672DD2" w:rsidRDefault="002D3F39" w:rsidP="009B3B64">
            <w:pPr>
              <w:pStyle w:val="ColumnHeading"/>
              <w:keepNext/>
              <w:rPr>
                <w:lang w:val="en-GB"/>
              </w:rPr>
            </w:pPr>
            <w:r w:rsidRPr="00672DD2">
              <w:rPr>
                <w:lang w:val="en-GB"/>
              </w:rPr>
              <w:t>Amendment</w:t>
            </w:r>
          </w:p>
        </w:tc>
      </w:tr>
      <w:tr w:rsidR="002D3F39" w:rsidRPr="00672DD2" w14:paraId="6DB5008D" w14:textId="77777777" w:rsidTr="009B3B64">
        <w:trPr>
          <w:jc w:val="center"/>
        </w:trPr>
        <w:tc>
          <w:tcPr>
            <w:tcW w:w="4876" w:type="dxa"/>
          </w:tcPr>
          <w:p w14:paraId="0F679E1C" w14:textId="77777777" w:rsidR="002D3F39" w:rsidRPr="00672DD2" w:rsidRDefault="002D3F39" w:rsidP="009B3B64">
            <w:pPr>
              <w:pStyle w:val="Normal6"/>
              <w:rPr>
                <w:lang w:val="en-GB"/>
              </w:rPr>
            </w:pPr>
            <w:r w:rsidRPr="00672DD2">
              <w:rPr>
                <w:lang w:val="en-GB"/>
              </w:rPr>
              <w:t xml:space="preserve">The Commission </w:t>
            </w:r>
            <w:proofErr w:type="gramStart"/>
            <w:r w:rsidRPr="00672DD2">
              <w:rPr>
                <w:b/>
                <w:i/>
                <w:lang w:val="en-GB"/>
              </w:rPr>
              <w:t>may</w:t>
            </w:r>
            <w:r w:rsidRPr="00672DD2">
              <w:rPr>
                <w:lang w:val="en-GB"/>
              </w:rPr>
              <w:t>, by means of implementing acts, determine</w:t>
            </w:r>
            <w:proofErr w:type="gramEnd"/>
            <w:r w:rsidRPr="00672DD2">
              <w:rPr>
                <w:lang w:val="en-GB"/>
              </w:rPr>
              <w:t xml:space="preserve"> the detailed arrangements relating to the declaration of conformity and supporting documentation referred to in the second subparagraph.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c>
          <w:tcPr>
            <w:tcW w:w="4876" w:type="dxa"/>
          </w:tcPr>
          <w:p w14:paraId="1529552B" w14:textId="77777777" w:rsidR="002D3F39" w:rsidRPr="00672DD2" w:rsidRDefault="002D3F39" w:rsidP="009B3B64">
            <w:pPr>
              <w:pStyle w:val="Normal6"/>
              <w:rPr>
                <w:szCs w:val="24"/>
                <w:lang w:val="en-GB"/>
              </w:rPr>
            </w:pPr>
            <w:r w:rsidRPr="00672DD2">
              <w:rPr>
                <w:lang w:val="en-GB"/>
              </w:rPr>
              <w:t xml:space="preserve">The Commission </w:t>
            </w:r>
            <w:proofErr w:type="gramStart"/>
            <w:r w:rsidRPr="00672DD2">
              <w:rPr>
                <w:b/>
                <w:i/>
                <w:lang w:val="en-GB"/>
              </w:rPr>
              <w:t>shall</w:t>
            </w:r>
            <w:r w:rsidRPr="00672DD2">
              <w:rPr>
                <w:lang w:val="en-GB"/>
              </w:rPr>
              <w:t>, by means of implementing acts, determine</w:t>
            </w:r>
            <w:proofErr w:type="gramEnd"/>
            <w:r w:rsidRPr="00672DD2">
              <w:rPr>
                <w:lang w:val="en-GB"/>
              </w:rPr>
              <w:t xml:space="preserve"> the detailed arrangements relating to </w:t>
            </w:r>
            <w:r w:rsidRPr="00672DD2">
              <w:rPr>
                <w:b/>
                <w:i/>
                <w:lang w:val="en-GB"/>
              </w:rPr>
              <w:t>and the detailed elements of</w:t>
            </w:r>
            <w:r w:rsidRPr="00672DD2">
              <w:rPr>
                <w:lang w:val="en-GB"/>
              </w:rPr>
              <w:t xml:space="preserve"> the declaration of conformity and supporting documentation referred to in the second subparagraph. Those implementing acts </w:t>
            </w:r>
            <w:proofErr w:type="gramStart"/>
            <w:r w:rsidRPr="00672DD2">
              <w:rPr>
                <w:lang w:val="en-GB"/>
              </w:rPr>
              <w:t>shall be adopted</w:t>
            </w:r>
            <w:proofErr w:type="gramEnd"/>
            <w:r w:rsidRPr="00672DD2">
              <w:rPr>
                <w:lang w:val="en-GB"/>
              </w:rPr>
              <w:t xml:space="preserve"> in accordance with the examination procedure referred to in Article 28(2).</w:t>
            </w:r>
          </w:p>
        </w:tc>
      </w:tr>
    </w:tbl>
    <w:p w14:paraId="53E30853" w14:textId="77777777" w:rsidR="002D3F39" w:rsidRPr="00672DD2" w:rsidRDefault="002D3F39" w:rsidP="002D3F39"/>
    <w:p w14:paraId="47C32F9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42</w:t>
      </w:r>
    </w:p>
    <w:p w14:paraId="2605B316" w14:textId="77777777" w:rsidR="002D3F39" w:rsidRPr="00672DD2" w:rsidRDefault="002D3F39" w:rsidP="002D3F39"/>
    <w:p w14:paraId="43B416CD" w14:textId="77777777" w:rsidR="002D3F39" w:rsidRPr="00672DD2" w:rsidRDefault="002D3F39" w:rsidP="002D3F39">
      <w:pPr>
        <w:pStyle w:val="NormalBold"/>
        <w:keepNext/>
      </w:pPr>
      <w:r w:rsidRPr="00672DD2">
        <w:t>Proposal for a regulation</w:t>
      </w:r>
    </w:p>
    <w:p w14:paraId="6EDB9F12" w14:textId="77777777" w:rsidR="002D3F39" w:rsidRPr="00672DD2" w:rsidRDefault="002D3F39" w:rsidP="002D3F39">
      <w:pPr>
        <w:pStyle w:val="NormalBold"/>
      </w:pPr>
      <w:r w:rsidRPr="00672DD2">
        <w:t xml:space="preserve">Article 15 – paragraph </w:t>
      </w:r>
      <w:proofErr w:type="gramStart"/>
      <w:r w:rsidRPr="00672DD2">
        <w:t>3</w:t>
      </w:r>
      <w:proofErr w:type="gramEnd"/>
      <w:r w:rsidRPr="00672DD2">
        <w:t xml:space="preserve">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1A3683A" w14:textId="77777777" w:rsidTr="009B3B64">
        <w:trPr>
          <w:jc w:val="center"/>
        </w:trPr>
        <w:tc>
          <w:tcPr>
            <w:tcW w:w="9752" w:type="dxa"/>
            <w:gridSpan w:val="2"/>
          </w:tcPr>
          <w:p w14:paraId="7A726541" w14:textId="77777777" w:rsidR="002D3F39" w:rsidRPr="00672DD2" w:rsidRDefault="002D3F39" w:rsidP="009B3B64">
            <w:pPr>
              <w:keepNext/>
            </w:pPr>
          </w:p>
        </w:tc>
      </w:tr>
      <w:tr w:rsidR="002D3F39" w:rsidRPr="00672DD2" w14:paraId="4B3F85BB" w14:textId="77777777" w:rsidTr="009B3B64">
        <w:trPr>
          <w:jc w:val="center"/>
        </w:trPr>
        <w:tc>
          <w:tcPr>
            <w:tcW w:w="4876" w:type="dxa"/>
          </w:tcPr>
          <w:p w14:paraId="44E2250E"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2B45577" w14:textId="77777777" w:rsidR="002D3F39" w:rsidRPr="00672DD2" w:rsidRDefault="002D3F39" w:rsidP="009B3B64">
            <w:pPr>
              <w:pStyle w:val="ColumnHeading"/>
              <w:keepNext/>
              <w:rPr>
                <w:lang w:val="en-GB"/>
              </w:rPr>
            </w:pPr>
            <w:r w:rsidRPr="00672DD2">
              <w:rPr>
                <w:lang w:val="en-GB"/>
              </w:rPr>
              <w:t>Amendment</w:t>
            </w:r>
          </w:p>
        </w:tc>
      </w:tr>
      <w:tr w:rsidR="002D3F39" w:rsidRPr="00672DD2" w14:paraId="46ABDFF8" w14:textId="77777777" w:rsidTr="009B3B64">
        <w:trPr>
          <w:jc w:val="center"/>
        </w:trPr>
        <w:tc>
          <w:tcPr>
            <w:tcW w:w="4876" w:type="dxa"/>
          </w:tcPr>
          <w:p w14:paraId="5EFA260E" w14:textId="77777777" w:rsidR="002D3F39" w:rsidRPr="00672DD2" w:rsidRDefault="002D3F39" w:rsidP="009B3B64">
            <w:pPr>
              <w:pStyle w:val="Normal6"/>
              <w:rPr>
                <w:lang w:val="en-GB"/>
              </w:rPr>
            </w:pPr>
            <w:r w:rsidRPr="00672DD2">
              <w:rPr>
                <w:lang w:val="en-GB"/>
              </w:rPr>
              <w:t xml:space="preserve">Ozone depleting substances produced or placed on the market </w:t>
            </w:r>
            <w:r w:rsidRPr="00672DD2">
              <w:rPr>
                <w:b/>
                <w:i/>
                <w:lang w:val="en-GB"/>
              </w:rPr>
              <w:t>as feedstock, as process agents, or for essential laboratory and analytical uses</w:t>
            </w:r>
            <w:r w:rsidRPr="00672DD2">
              <w:rPr>
                <w:lang w:val="en-GB"/>
              </w:rPr>
              <w:t xml:space="preserve"> as referred to in Articles 6, 7 </w:t>
            </w:r>
            <w:r w:rsidRPr="00672DD2">
              <w:rPr>
                <w:b/>
                <w:i/>
                <w:lang w:val="en-GB"/>
              </w:rPr>
              <w:t>and 8</w:t>
            </w:r>
            <w:r w:rsidRPr="00672DD2">
              <w:rPr>
                <w:lang w:val="en-GB"/>
              </w:rPr>
              <w:t xml:space="preserve"> </w:t>
            </w:r>
            <w:proofErr w:type="gramStart"/>
            <w:r w:rsidRPr="00672DD2">
              <w:rPr>
                <w:lang w:val="en-GB"/>
              </w:rPr>
              <w:t>may only be used</w:t>
            </w:r>
            <w:proofErr w:type="gramEnd"/>
            <w:r w:rsidRPr="00672DD2">
              <w:rPr>
                <w:lang w:val="en-GB"/>
              </w:rPr>
              <w:t xml:space="preserve"> for those purposes.</w:t>
            </w:r>
          </w:p>
        </w:tc>
        <w:tc>
          <w:tcPr>
            <w:tcW w:w="4876" w:type="dxa"/>
          </w:tcPr>
          <w:p w14:paraId="3D92E018" w14:textId="77777777" w:rsidR="002D3F39" w:rsidRPr="00672DD2" w:rsidRDefault="002D3F39" w:rsidP="009B3B64">
            <w:pPr>
              <w:pStyle w:val="Normal6"/>
              <w:rPr>
                <w:szCs w:val="24"/>
                <w:lang w:val="en-GB"/>
              </w:rPr>
            </w:pPr>
            <w:r w:rsidRPr="00672DD2">
              <w:rPr>
                <w:lang w:val="en-GB"/>
              </w:rPr>
              <w:t xml:space="preserve">Ozone depleting substances produced or placed on the market </w:t>
            </w:r>
            <w:r w:rsidRPr="00672DD2">
              <w:rPr>
                <w:b/>
                <w:i/>
                <w:lang w:val="en-GB"/>
              </w:rPr>
              <w:t>and products and equipment containing ozone depleting substances or whose functioning relies on those substances produced or placed on the market and subsequently supplied or made available</w:t>
            </w:r>
            <w:r w:rsidRPr="00672DD2">
              <w:rPr>
                <w:lang w:val="en-GB"/>
              </w:rPr>
              <w:t xml:space="preserve"> as referred to in Articles 6, 7</w:t>
            </w:r>
            <w:r w:rsidRPr="00672DD2">
              <w:rPr>
                <w:b/>
                <w:i/>
                <w:lang w:val="en-GB"/>
              </w:rPr>
              <w:t>, 8, 9 and 10</w:t>
            </w:r>
            <w:r w:rsidRPr="00672DD2">
              <w:rPr>
                <w:lang w:val="en-GB"/>
              </w:rPr>
              <w:t xml:space="preserve"> may only be used for those purposes. </w:t>
            </w:r>
            <w:r w:rsidRPr="00672DD2">
              <w:rPr>
                <w:b/>
                <w:i/>
                <w:lang w:val="en-GB"/>
              </w:rPr>
              <w:t>Ozone depleting substances, and products and equipment containing ozone depleting substances or whose functioning relies on those substances, placed on the market for destruction as referred to in Article 12 may only be used or utilised for that purpose.</w:t>
            </w:r>
          </w:p>
        </w:tc>
      </w:tr>
    </w:tbl>
    <w:p w14:paraId="4ABC1279" w14:textId="77777777" w:rsidR="002D3F39" w:rsidRPr="00672DD2" w:rsidRDefault="002D3F39" w:rsidP="002D3F39"/>
    <w:p w14:paraId="2C1D7C95"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43</w:t>
      </w:r>
    </w:p>
    <w:p w14:paraId="024124B1" w14:textId="77777777" w:rsidR="002D3F39" w:rsidRPr="00672DD2" w:rsidRDefault="002D3F39" w:rsidP="002D3F39"/>
    <w:p w14:paraId="1829557F" w14:textId="77777777" w:rsidR="002D3F39" w:rsidRPr="00672DD2" w:rsidRDefault="002D3F39" w:rsidP="002D3F39">
      <w:pPr>
        <w:pStyle w:val="NormalBold"/>
        <w:keepNext/>
      </w:pPr>
      <w:r w:rsidRPr="00672DD2">
        <w:t>Proposal for a regulation</w:t>
      </w:r>
    </w:p>
    <w:p w14:paraId="04C1AFA7" w14:textId="77777777" w:rsidR="002D3F39" w:rsidRPr="00672DD2" w:rsidRDefault="002D3F39" w:rsidP="002D3F39">
      <w:pPr>
        <w:pStyle w:val="NormalBold"/>
      </w:pPr>
      <w:r w:rsidRPr="00672DD2">
        <w:t xml:space="preserve">Article 15 – paragraph </w:t>
      </w:r>
      <w:proofErr w:type="gramStart"/>
      <w:r w:rsidRPr="00672DD2">
        <w:t>3</w:t>
      </w:r>
      <w:proofErr w:type="gramEnd"/>
      <w:r w:rsidRPr="00672DD2">
        <w:t xml:space="preserve">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9EAF5AB" w14:textId="77777777" w:rsidTr="009B3B64">
        <w:trPr>
          <w:jc w:val="center"/>
        </w:trPr>
        <w:tc>
          <w:tcPr>
            <w:tcW w:w="9752" w:type="dxa"/>
            <w:gridSpan w:val="2"/>
          </w:tcPr>
          <w:p w14:paraId="157C3ADD" w14:textId="77777777" w:rsidR="002D3F39" w:rsidRPr="00672DD2" w:rsidRDefault="002D3F39" w:rsidP="009B3B64">
            <w:pPr>
              <w:keepNext/>
            </w:pPr>
          </w:p>
        </w:tc>
      </w:tr>
      <w:tr w:rsidR="002D3F39" w:rsidRPr="00672DD2" w14:paraId="0BABE6E0" w14:textId="77777777" w:rsidTr="009B3B64">
        <w:trPr>
          <w:jc w:val="center"/>
        </w:trPr>
        <w:tc>
          <w:tcPr>
            <w:tcW w:w="4876" w:type="dxa"/>
          </w:tcPr>
          <w:p w14:paraId="25DF829B"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AA233DA" w14:textId="77777777" w:rsidR="002D3F39" w:rsidRPr="00672DD2" w:rsidRDefault="002D3F39" w:rsidP="009B3B64">
            <w:pPr>
              <w:pStyle w:val="ColumnHeading"/>
              <w:keepNext/>
              <w:rPr>
                <w:lang w:val="en-GB"/>
              </w:rPr>
            </w:pPr>
            <w:r w:rsidRPr="00672DD2">
              <w:rPr>
                <w:lang w:val="en-GB"/>
              </w:rPr>
              <w:t>Amendment</w:t>
            </w:r>
          </w:p>
        </w:tc>
      </w:tr>
      <w:tr w:rsidR="002D3F39" w:rsidRPr="00672DD2" w14:paraId="6D801B34" w14:textId="77777777" w:rsidTr="009B3B64">
        <w:trPr>
          <w:jc w:val="center"/>
        </w:trPr>
        <w:tc>
          <w:tcPr>
            <w:tcW w:w="4876" w:type="dxa"/>
          </w:tcPr>
          <w:p w14:paraId="5CC4C716" w14:textId="77777777" w:rsidR="002D3F39" w:rsidRPr="00672DD2" w:rsidRDefault="002D3F39" w:rsidP="009B3B64">
            <w:pPr>
              <w:pStyle w:val="Normal6"/>
              <w:rPr>
                <w:lang w:val="en-GB"/>
              </w:rPr>
            </w:pPr>
            <w:r w:rsidRPr="00672DD2">
              <w:rPr>
                <w:lang w:val="en-GB"/>
              </w:rPr>
              <w:t xml:space="preserve">Containers containing the substances intended for the uses referred to in Articles 6, 7 </w:t>
            </w:r>
            <w:r w:rsidRPr="00672DD2">
              <w:rPr>
                <w:b/>
                <w:i/>
                <w:lang w:val="en-GB"/>
              </w:rPr>
              <w:t>and 8</w:t>
            </w:r>
            <w:r w:rsidRPr="00672DD2">
              <w:rPr>
                <w:lang w:val="en-GB"/>
              </w:rPr>
              <w:t xml:space="preserve"> </w:t>
            </w:r>
            <w:proofErr w:type="gramStart"/>
            <w:r w:rsidRPr="00672DD2">
              <w:rPr>
                <w:lang w:val="en-GB"/>
              </w:rPr>
              <w:t>shall be labelled</w:t>
            </w:r>
            <w:proofErr w:type="gramEnd"/>
            <w:r w:rsidRPr="00672DD2">
              <w:rPr>
                <w:lang w:val="en-GB"/>
              </w:rPr>
              <w:t xml:space="preserve"> with a clear indication that the substance may only be used for the applicable purpose. Where such substances are subject to labelling requirements provided for in Regulation (EC) No 1272/2008, such indication shall be included in the labels referred to in that Regulation.</w:t>
            </w:r>
          </w:p>
        </w:tc>
        <w:tc>
          <w:tcPr>
            <w:tcW w:w="4876" w:type="dxa"/>
          </w:tcPr>
          <w:p w14:paraId="04167B2D" w14:textId="77777777" w:rsidR="002D3F39" w:rsidRPr="00672DD2" w:rsidRDefault="002D3F39" w:rsidP="009B3B64">
            <w:pPr>
              <w:pStyle w:val="Normal6"/>
              <w:rPr>
                <w:szCs w:val="24"/>
                <w:lang w:val="en-GB"/>
              </w:rPr>
            </w:pPr>
            <w:r w:rsidRPr="00672DD2">
              <w:rPr>
                <w:lang w:val="en-GB"/>
              </w:rPr>
              <w:t>Containers containing the substances intended for the uses referred to in Articles 6, 7</w:t>
            </w:r>
            <w:r w:rsidRPr="00672DD2">
              <w:rPr>
                <w:b/>
                <w:i/>
                <w:lang w:val="en-GB"/>
              </w:rPr>
              <w:t>, 8, 9, 10, 11 and 12</w:t>
            </w:r>
            <w:r w:rsidRPr="00672DD2">
              <w:rPr>
                <w:lang w:val="en-GB"/>
              </w:rPr>
              <w:t xml:space="preserve"> </w:t>
            </w:r>
            <w:proofErr w:type="gramStart"/>
            <w:r w:rsidRPr="00672DD2">
              <w:rPr>
                <w:lang w:val="en-GB"/>
              </w:rPr>
              <w:t>shall be labelled</w:t>
            </w:r>
            <w:proofErr w:type="gramEnd"/>
            <w:r w:rsidRPr="00672DD2">
              <w:rPr>
                <w:lang w:val="en-GB"/>
              </w:rPr>
              <w:t xml:space="preserve"> with a clear indication that the substance may only be used for the applicable purpose</w:t>
            </w:r>
            <w:r w:rsidRPr="00672DD2">
              <w:rPr>
                <w:b/>
                <w:i/>
                <w:lang w:val="en-GB"/>
              </w:rPr>
              <w:t xml:space="preserve">. The label shall bear the accepted industry designation for the ozone depleting substance concerned or, if no such designation is available, the chemical name, </w:t>
            </w:r>
            <w:proofErr w:type="gramStart"/>
            <w:r w:rsidRPr="00672DD2">
              <w:rPr>
                <w:b/>
                <w:i/>
                <w:lang w:val="en-GB"/>
              </w:rPr>
              <w:t>the ozone depleting potential of the substance concerned, and, where available, its global warming potential expressed on a 100-year time-scale, and, where available, on a 20-year timescale</w:t>
            </w:r>
            <w:proofErr w:type="gramEnd"/>
            <w:r w:rsidRPr="00672DD2">
              <w:rPr>
                <w:b/>
                <w:i/>
                <w:lang w:val="en-GB"/>
              </w:rPr>
              <w:t xml:space="preserve">. Where such substances </w:t>
            </w:r>
            <w:proofErr w:type="gramStart"/>
            <w:r w:rsidRPr="00672DD2">
              <w:rPr>
                <w:b/>
                <w:i/>
                <w:lang w:val="en-GB"/>
              </w:rPr>
              <w:t>have been reclaimed or recycled,</w:t>
            </w:r>
            <w:proofErr w:type="gramEnd"/>
            <w:r w:rsidRPr="00672DD2">
              <w:rPr>
                <w:b/>
                <w:i/>
                <w:lang w:val="en-GB"/>
              </w:rPr>
              <w:t xml:space="preserve"> the label shall include that information, the information on the batch number and the name and address of the reclamation or recycling facility</w:t>
            </w:r>
            <w:r w:rsidRPr="00672DD2">
              <w:rPr>
                <w:lang w:val="en-GB"/>
              </w:rPr>
              <w:t xml:space="preserve">. Where such substances are subject to labelling requirements provided for in Regulation (EC) No 1272/2008, such indication shall be included in the labels referred to in that Regulation. </w:t>
            </w:r>
            <w:r w:rsidRPr="00672DD2">
              <w:rPr>
                <w:b/>
                <w:i/>
                <w:lang w:val="en-GB"/>
              </w:rPr>
              <w:t xml:space="preserve">Where relevant, refilled containers </w:t>
            </w:r>
            <w:proofErr w:type="gramStart"/>
            <w:r w:rsidRPr="00672DD2">
              <w:rPr>
                <w:b/>
                <w:i/>
                <w:lang w:val="en-GB"/>
              </w:rPr>
              <w:t>shall be relabelled</w:t>
            </w:r>
            <w:proofErr w:type="gramEnd"/>
            <w:r w:rsidRPr="00672DD2">
              <w:rPr>
                <w:b/>
                <w:i/>
                <w:lang w:val="en-GB"/>
              </w:rPr>
              <w:t xml:space="preserve"> with updated information.</w:t>
            </w:r>
          </w:p>
        </w:tc>
      </w:tr>
    </w:tbl>
    <w:p w14:paraId="66A07A06" w14:textId="77777777" w:rsidR="002D3F39" w:rsidRPr="00672DD2" w:rsidRDefault="002D3F39" w:rsidP="002D3F39"/>
    <w:p w14:paraId="357613D1"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44</w:t>
      </w:r>
    </w:p>
    <w:p w14:paraId="0DE31863" w14:textId="77777777" w:rsidR="002D3F39" w:rsidRPr="00672DD2" w:rsidRDefault="002D3F39" w:rsidP="002D3F39"/>
    <w:p w14:paraId="5C2B512D" w14:textId="77777777" w:rsidR="002D3F39" w:rsidRPr="00672DD2" w:rsidRDefault="002D3F39" w:rsidP="002D3F39">
      <w:pPr>
        <w:pStyle w:val="NormalBold"/>
        <w:keepNext/>
      </w:pPr>
      <w:r w:rsidRPr="00672DD2">
        <w:t>Proposal for a regulation</w:t>
      </w:r>
    </w:p>
    <w:p w14:paraId="04D60291" w14:textId="77777777" w:rsidR="002D3F39" w:rsidRPr="00672DD2" w:rsidRDefault="002D3F39" w:rsidP="002D3F39">
      <w:pPr>
        <w:pStyle w:val="NormalBold"/>
      </w:pPr>
      <w:r w:rsidRPr="00672DD2">
        <w:t xml:space="preserve">Article 16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EE29563" w14:textId="77777777" w:rsidTr="009B3B64">
        <w:trPr>
          <w:jc w:val="center"/>
        </w:trPr>
        <w:tc>
          <w:tcPr>
            <w:tcW w:w="9752" w:type="dxa"/>
            <w:gridSpan w:val="2"/>
          </w:tcPr>
          <w:p w14:paraId="212D38A3" w14:textId="77777777" w:rsidR="002D3F39" w:rsidRPr="00672DD2" w:rsidRDefault="002D3F39" w:rsidP="009B3B64">
            <w:pPr>
              <w:keepNext/>
            </w:pPr>
          </w:p>
        </w:tc>
      </w:tr>
      <w:tr w:rsidR="002D3F39" w:rsidRPr="00672DD2" w14:paraId="53F2DCB7" w14:textId="77777777" w:rsidTr="009B3B64">
        <w:trPr>
          <w:jc w:val="center"/>
        </w:trPr>
        <w:tc>
          <w:tcPr>
            <w:tcW w:w="4876" w:type="dxa"/>
          </w:tcPr>
          <w:p w14:paraId="3589DE71"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52768F9" w14:textId="77777777" w:rsidR="002D3F39" w:rsidRPr="00672DD2" w:rsidRDefault="002D3F39" w:rsidP="009B3B64">
            <w:pPr>
              <w:pStyle w:val="ColumnHeading"/>
              <w:keepNext/>
              <w:rPr>
                <w:lang w:val="en-GB"/>
              </w:rPr>
            </w:pPr>
            <w:r w:rsidRPr="00672DD2">
              <w:rPr>
                <w:lang w:val="en-GB"/>
              </w:rPr>
              <w:t>Amendment</w:t>
            </w:r>
          </w:p>
        </w:tc>
      </w:tr>
      <w:tr w:rsidR="002D3F39" w:rsidRPr="00672DD2" w14:paraId="56011CB0" w14:textId="77777777" w:rsidTr="009B3B64">
        <w:trPr>
          <w:jc w:val="center"/>
        </w:trPr>
        <w:tc>
          <w:tcPr>
            <w:tcW w:w="4876" w:type="dxa"/>
          </w:tcPr>
          <w:p w14:paraId="270A4487" w14:textId="77777777" w:rsidR="002D3F39" w:rsidRPr="00672DD2" w:rsidRDefault="002D3F39" w:rsidP="009B3B64">
            <w:pPr>
              <w:pStyle w:val="Normal6"/>
              <w:rPr>
                <w:lang w:val="en-GB"/>
              </w:rPr>
            </w:pPr>
            <w:r w:rsidRPr="00672DD2">
              <w:rPr>
                <w:lang w:val="en-GB"/>
              </w:rPr>
              <w:t>1.</w:t>
            </w:r>
            <w:r w:rsidRPr="00672DD2">
              <w:rPr>
                <w:lang w:val="en-GB"/>
              </w:rPr>
              <w:tab/>
              <w:t xml:space="preserve">The Commission shall set up and ensure the operation of the electronic licensing system for ozone depleting substances listed in </w:t>
            </w:r>
            <w:r w:rsidRPr="00672DD2">
              <w:rPr>
                <w:b/>
                <w:i/>
                <w:lang w:val="en-GB"/>
              </w:rPr>
              <w:t>Annex</w:t>
            </w:r>
            <w:r w:rsidRPr="00672DD2">
              <w:rPr>
                <w:lang w:val="en-GB"/>
              </w:rPr>
              <w:t xml:space="preserve"> I and products and equipment containing those substances or whose functioning relies upon those substances ('the licensing system').</w:t>
            </w:r>
          </w:p>
        </w:tc>
        <w:tc>
          <w:tcPr>
            <w:tcW w:w="4876" w:type="dxa"/>
          </w:tcPr>
          <w:p w14:paraId="4FF3C609" w14:textId="77777777" w:rsidR="002D3F39" w:rsidRPr="00672DD2" w:rsidRDefault="002D3F39" w:rsidP="009B3B64">
            <w:pPr>
              <w:pStyle w:val="Normal6"/>
              <w:rPr>
                <w:szCs w:val="24"/>
                <w:lang w:val="en-GB"/>
              </w:rPr>
            </w:pPr>
            <w:r w:rsidRPr="00672DD2">
              <w:rPr>
                <w:lang w:val="en-GB"/>
              </w:rPr>
              <w:t>1.</w:t>
            </w:r>
            <w:r w:rsidRPr="00672DD2">
              <w:rPr>
                <w:lang w:val="en-GB"/>
              </w:rPr>
              <w:tab/>
              <w:t xml:space="preserve">The Commission shall set up and ensure the operation of the electronic licensing system for ozone depleting substances listed in </w:t>
            </w:r>
            <w:r w:rsidRPr="00672DD2">
              <w:rPr>
                <w:b/>
                <w:i/>
                <w:lang w:val="en-GB"/>
              </w:rPr>
              <w:t>Annexes</w:t>
            </w:r>
            <w:r w:rsidRPr="00672DD2">
              <w:rPr>
                <w:lang w:val="en-GB"/>
              </w:rPr>
              <w:t xml:space="preserve"> I and </w:t>
            </w:r>
            <w:r w:rsidRPr="00672DD2">
              <w:rPr>
                <w:b/>
                <w:i/>
                <w:lang w:val="en-GB"/>
              </w:rPr>
              <w:t>II and</w:t>
            </w:r>
            <w:r w:rsidRPr="00672DD2">
              <w:rPr>
                <w:lang w:val="en-GB"/>
              </w:rPr>
              <w:t xml:space="preserve"> products and equipment containing those substances or whose functioning relies upon those substances ('the licensing system').</w:t>
            </w:r>
          </w:p>
        </w:tc>
      </w:tr>
    </w:tbl>
    <w:p w14:paraId="03B6687A" w14:textId="77777777" w:rsidR="002D3F39" w:rsidRPr="00672DD2" w:rsidRDefault="002D3F39" w:rsidP="002D3F39"/>
    <w:p w14:paraId="07D2D050"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45</w:t>
      </w:r>
    </w:p>
    <w:p w14:paraId="3D8E452F" w14:textId="77777777" w:rsidR="002D3F39" w:rsidRPr="00672DD2" w:rsidRDefault="002D3F39" w:rsidP="002D3F39"/>
    <w:p w14:paraId="1600F7CA" w14:textId="77777777" w:rsidR="002D3F39" w:rsidRPr="00672DD2" w:rsidRDefault="002D3F39" w:rsidP="002D3F39">
      <w:pPr>
        <w:pStyle w:val="NormalBold"/>
        <w:keepNext/>
      </w:pPr>
      <w:r w:rsidRPr="00672DD2">
        <w:lastRenderedPageBreak/>
        <w:t>Proposal for a regulation</w:t>
      </w:r>
    </w:p>
    <w:p w14:paraId="3E2EC072" w14:textId="77777777" w:rsidR="002D3F39" w:rsidRPr="00672DD2" w:rsidRDefault="002D3F39" w:rsidP="002D3F39">
      <w:pPr>
        <w:pStyle w:val="NormalBold"/>
      </w:pPr>
      <w:r w:rsidRPr="00672DD2">
        <w:t xml:space="preserve">Article 16 – paragraph </w:t>
      </w:r>
      <w:proofErr w:type="gramStart"/>
      <w:r w:rsidRPr="00672DD2">
        <w:t>5</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EA2AE3C" w14:textId="77777777" w:rsidTr="009B3B64">
        <w:trPr>
          <w:jc w:val="center"/>
        </w:trPr>
        <w:tc>
          <w:tcPr>
            <w:tcW w:w="9752" w:type="dxa"/>
            <w:gridSpan w:val="2"/>
          </w:tcPr>
          <w:p w14:paraId="2299BADE" w14:textId="77777777" w:rsidR="002D3F39" w:rsidRPr="00672DD2" w:rsidRDefault="002D3F39" w:rsidP="009B3B64">
            <w:pPr>
              <w:keepNext/>
            </w:pPr>
          </w:p>
        </w:tc>
      </w:tr>
      <w:tr w:rsidR="002D3F39" w:rsidRPr="00672DD2" w14:paraId="5951EFF5" w14:textId="77777777" w:rsidTr="009B3B64">
        <w:trPr>
          <w:jc w:val="center"/>
        </w:trPr>
        <w:tc>
          <w:tcPr>
            <w:tcW w:w="4876" w:type="dxa"/>
          </w:tcPr>
          <w:p w14:paraId="420340F6"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1DFFF4D" w14:textId="77777777" w:rsidR="002D3F39" w:rsidRPr="00672DD2" w:rsidRDefault="002D3F39" w:rsidP="009B3B64">
            <w:pPr>
              <w:pStyle w:val="ColumnHeading"/>
              <w:keepNext/>
              <w:rPr>
                <w:lang w:val="en-GB"/>
              </w:rPr>
            </w:pPr>
            <w:r w:rsidRPr="00672DD2">
              <w:rPr>
                <w:lang w:val="en-GB"/>
              </w:rPr>
              <w:t>Amendment</w:t>
            </w:r>
          </w:p>
        </w:tc>
      </w:tr>
      <w:tr w:rsidR="002D3F39" w:rsidRPr="00672DD2" w14:paraId="199E4FD2" w14:textId="77777777" w:rsidTr="009B3B64">
        <w:trPr>
          <w:jc w:val="center"/>
        </w:trPr>
        <w:tc>
          <w:tcPr>
            <w:tcW w:w="4876" w:type="dxa"/>
          </w:tcPr>
          <w:p w14:paraId="376F72AE" w14:textId="77777777" w:rsidR="002D3F39" w:rsidRPr="00672DD2" w:rsidRDefault="002D3F39" w:rsidP="009B3B64">
            <w:pPr>
              <w:pStyle w:val="Normal6"/>
              <w:rPr>
                <w:lang w:val="en-GB"/>
              </w:rPr>
            </w:pPr>
            <w:r w:rsidRPr="00672DD2">
              <w:rPr>
                <w:lang w:val="en-GB"/>
              </w:rPr>
              <w:t>5.</w:t>
            </w:r>
            <w:r w:rsidRPr="00672DD2">
              <w:rPr>
                <w:lang w:val="en-GB"/>
              </w:rPr>
              <w:tab/>
              <w:t xml:space="preserve">Each undertaking that holds a licence shall, during the period of validity of the license, notify the Commission of any </w:t>
            </w:r>
            <w:proofErr w:type="gramStart"/>
            <w:r w:rsidRPr="00672DD2">
              <w:rPr>
                <w:lang w:val="en-GB"/>
              </w:rPr>
              <w:t>changes which might occur during the period of validity of the licence in relation to the information</w:t>
            </w:r>
            <w:proofErr w:type="gramEnd"/>
            <w:r w:rsidRPr="00672DD2">
              <w:rPr>
                <w:lang w:val="en-GB"/>
              </w:rPr>
              <w:t xml:space="preserve"> submitted in accordance with Annex VII.</w:t>
            </w:r>
          </w:p>
        </w:tc>
        <w:tc>
          <w:tcPr>
            <w:tcW w:w="4876" w:type="dxa"/>
          </w:tcPr>
          <w:p w14:paraId="498F4D89" w14:textId="77777777" w:rsidR="002D3F39" w:rsidRPr="00672DD2" w:rsidRDefault="002D3F39" w:rsidP="009B3B64">
            <w:pPr>
              <w:pStyle w:val="Normal6"/>
              <w:rPr>
                <w:szCs w:val="24"/>
                <w:lang w:val="en-GB"/>
              </w:rPr>
            </w:pPr>
            <w:r w:rsidRPr="00672DD2">
              <w:rPr>
                <w:lang w:val="en-GB"/>
              </w:rPr>
              <w:t>5.</w:t>
            </w:r>
            <w:r w:rsidRPr="00672DD2">
              <w:rPr>
                <w:lang w:val="en-GB"/>
              </w:rPr>
              <w:tab/>
              <w:t xml:space="preserve">Each undertaking that holds a licence shall, during the period of validity of the license, notify the Commission </w:t>
            </w:r>
            <w:r w:rsidRPr="00672DD2">
              <w:rPr>
                <w:b/>
                <w:i/>
                <w:lang w:val="en-GB"/>
              </w:rPr>
              <w:t>without undue delay</w:t>
            </w:r>
            <w:r w:rsidRPr="00672DD2">
              <w:rPr>
                <w:lang w:val="en-GB"/>
              </w:rPr>
              <w:t xml:space="preserve"> of any </w:t>
            </w:r>
            <w:proofErr w:type="gramStart"/>
            <w:r w:rsidRPr="00672DD2">
              <w:rPr>
                <w:lang w:val="en-GB"/>
              </w:rPr>
              <w:t>changes which might occur during the period of validity of the licence in relation to the information</w:t>
            </w:r>
            <w:proofErr w:type="gramEnd"/>
            <w:r w:rsidRPr="00672DD2">
              <w:rPr>
                <w:lang w:val="en-GB"/>
              </w:rPr>
              <w:t xml:space="preserve"> submitted in accordance with Annex VII.</w:t>
            </w:r>
          </w:p>
        </w:tc>
      </w:tr>
    </w:tbl>
    <w:p w14:paraId="6968F6F7" w14:textId="77777777" w:rsidR="002D3F39" w:rsidRPr="00672DD2" w:rsidRDefault="002D3F39" w:rsidP="002D3F39"/>
    <w:p w14:paraId="7AD74D19"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46</w:t>
      </w:r>
    </w:p>
    <w:p w14:paraId="30B5C373" w14:textId="77777777" w:rsidR="002D3F39" w:rsidRPr="00672DD2" w:rsidRDefault="002D3F39" w:rsidP="002D3F39"/>
    <w:p w14:paraId="4817E6EC" w14:textId="77777777" w:rsidR="002D3F39" w:rsidRPr="00672DD2" w:rsidRDefault="002D3F39" w:rsidP="002D3F39">
      <w:pPr>
        <w:pStyle w:val="NormalBold"/>
        <w:keepNext/>
      </w:pPr>
      <w:r w:rsidRPr="00672DD2">
        <w:t>Proposal for a regulation</w:t>
      </w:r>
    </w:p>
    <w:p w14:paraId="5802C4E6" w14:textId="77777777" w:rsidR="002D3F39" w:rsidRPr="00672DD2" w:rsidRDefault="002D3F39" w:rsidP="002D3F39">
      <w:pPr>
        <w:pStyle w:val="NormalBold"/>
      </w:pPr>
      <w:r w:rsidRPr="00672DD2">
        <w:t>Article 17 – paragraph 3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3127B46" w14:textId="77777777" w:rsidTr="009B3B64">
        <w:trPr>
          <w:jc w:val="center"/>
        </w:trPr>
        <w:tc>
          <w:tcPr>
            <w:tcW w:w="9752" w:type="dxa"/>
            <w:gridSpan w:val="2"/>
          </w:tcPr>
          <w:p w14:paraId="7D488B3C" w14:textId="77777777" w:rsidR="002D3F39" w:rsidRPr="00672DD2" w:rsidRDefault="002D3F39" w:rsidP="009B3B64">
            <w:pPr>
              <w:keepNext/>
            </w:pPr>
          </w:p>
        </w:tc>
      </w:tr>
      <w:tr w:rsidR="002D3F39" w:rsidRPr="00672DD2" w14:paraId="725677EF" w14:textId="77777777" w:rsidTr="009B3B64">
        <w:trPr>
          <w:jc w:val="center"/>
        </w:trPr>
        <w:tc>
          <w:tcPr>
            <w:tcW w:w="4876" w:type="dxa"/>
          </w:tcPr>
          <w:p w14:paraId="57101DA5"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04E2E64" w14:textId="77777777" w:rsidR="002D3F39" w:rsidRPr="00672DD2" w:rsidRDefault="002D3F39" w:rsidP="009B3B64">
            <w:pPr>
              <w:pStyle w:val="ColumnHeading"/>
              <w:keepNext/>
              <w:rPr>
                <w:lang w:val="en-GB"/>
              </w:rPr>
            </w:pPr>
            <w:r w:rsidRPr="00672DD2">
              <w:rPr>
                <w:lang w:val="en-GB"/>
              </w:rPr>
              <w:t>Amendment</w:t>
            </w:r>
          </w:p>
        </w:tc>
      </w:tr>
      <w:tr w:rsidR="002D3F39" w:rsidRPr="00672DD2" w14:paraId="4053F9C5" w14:textId="77777777" w:rsidTr="009B3B64">
        <w:trPr>
          <w:jc w:val="center"/>
        </w:trPr>
        <w:tc>
          <w:tcPr>
            <w:tcW w:w="4876" w:type="dxa"/>
          </w:tcPr>
          <w:p w14:paraId="7A440235" w14:textId="77777777" w:rsidR="002D3F39" w:rsidRPr="00672DD2" w:rsidRDefault="002D3F39" w:rsidP="009B3B64">
            <w:pPr>
              <w:pStyle w:val="Normal6"/>
              <w:rPr>
                <w:lang w:val="en-GB"/>
              </w:rPr>
            </w:pPr>
            <w:r w:rsidRPr="00672DD2">
              <w:rPr>
                <w:lang w:val="en-GB"/>
              </w:rPr>
              <w:t>3.</w:t>
            </w:r>
            <w:r w:rsidRPr="00672DD2">
              <w:rPr>
                <w:lang w:val="en-GB"/>
              </w:rPr>
              <w:tab/>
              <w:t xml:space="preserve">In cases of imports of ozone depleting substances listed in Annex I and of products and equipment containing those substances or whose functioning relies </w:t>
            </w:r>
            <w:r w:rsidRPr="00672DD2">
              <w:rPr>
                <w:b/>
                <w:i/>
                <w:lang w:val="en-GB"/>
              </w:rPr>
              <w:t>upon</w:t>
            </w:r>
            <w:r w:rsidRPr="00672DD2">
              <w:rPr>
                <w:lang w:val="en-GB"/>
              </w:rPr>
              <w:t xml:space="preserve"> those substances the importer, or where not available the declarant, indicated in the customs declaration or in the temporary storage declaration and in cases of exports the exporter indicated in the customs declaration, shall provide to customs authorities in the declaration the following, where relevant:</w:t>
            </w:r>
          </w:p>
        </w:tc>
        <w:tc>
          <w:tcPr>
            <w:tcW w:w="4876" w:type="dxa"/>
          </w:tcPr>
          <w:p w14:paraId="1E15AB29" w14:textId="77777777" w:rsidR="002D3F39" w:rsidRPr="00672DD2" w:rsidRDefault="002D3F39" w:rsidP="009B3B64">
            <w:pPr>
              <w:pStyle w:val="Normal6"/>
              <w:rPr>
                <w:szCs w:val="24"/>
                <w:lang w:val="en-GB"/>
              </w:rPr>
            </w:pPr>
            <w:r w:rsidRPr="00672DD2">
              <w:rPr>
                <w:lang w:val="en-GB"/>
              </w:rPr>
              <w:t>3.</w:t>
            </w:r>
            <w:r w:rsidRPr="00672DD2">
              <w:rPr>
                <w:lang w:val="en-GB"/>
              </w:rPr>
              <w:tab/>
              <w:t xml:space="preserve">In cases of imports of ozone depleting substances listed in Annex I and of products and equipment containing those substances or whose functioning relies </w:t>
            </w:r>
            <w:r w:rsidRPr="00672DD2">
              <w:rPr>
                <w:b/>
                <w:i/>
                <w:lang w:val="en-GB"/>
              </w:rPr>
              <w:t>partly or entirely on</w:t>
            </w:r>
            <w:r w:rsidRPr="00672DD2">
              <w:rPr>
                <w:lang w:val="en-GB"/>
              </w:rPr>
              <w:t xml:space="preserve"> those substances the importer, or where not available the declarant, indicated in the customs declaration or in the temporary storage declaration and in cases of exports the exporter indicated in the customs declaration, shall provide to customs authorities in the declaration the following, where relevant:</w:t>
            </w:r>
          </w:p>
        </w:tc>
      </w:tr>
    </w:tbl>
    <w:p w14:paraId="70A1C50B" w14:textId="77777777" w:rsidR="002D3F39" w:rsidRPr="00672DD2" w:rsidRDefault="002D3F39" w:rsidP="002D3F39"/>
    <w:p w14:paraId="091125F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47</w:t>
      </w:r>
    </w:p>
    <w:p w14:paraId="71EA4F04" w14:textId="77777777" w:rsidR="002D3F39" w:rsidRPr="00672DD2" w:rsidRDefault="002D3F39" w:rsidP="002D3F39"/>
    <w:p w14:paraId="44E647EF" w14:textId="77777777" w:rsidR="002D3F39" w:rsidRPr="00672DD2" w:rsidRDefault="002D3F39" w:rsidP="002D3F39">
      <w:pPr>
        <w:pStyle w:val="NormalBold"/>
        <w:keepNext/>
      </w:pPr>
      <w:r w:rsidRPr="00672DD2">
        <w:t>Proposal for a regulation</w:t>
      </w:r>
    </w:p>
    <w:p w14:paraId="516282DA" w14:textId="77777777" w:rsidR="002D3F39" w:rsidRPr="00672DD2" w:rsidRDefault="002D3F39" w:rsidP="002D3F39">
      <w:pPr>
        <w:pStyle w:val="NormalBold"/>
      </w:pPr>
      <w:r w:rsidRPr="00672DD2">
        <w:t xml:space="preserve">Article 17 – paragraph 11 – subparagraph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9403E1B" w14:textId="77777777" w:rsidTr="009B3B64">
        <w:trPr>
          <w:jc w:val="center"/>
        </w:trPr>
        <w:tc>
          <w:tcPr>
            <w:tcW w:w="9752" w:type="dxa"/>
            <w:gridSpan w:val="2"/>
          </w:tcPr>
          <w:p w14:paraId="4B42B5AB" w14:textId="77777777" w:rsidR="002D3F39" w:rsidRPr="00672DD2" w:rsidRDefault="002D3F39" w:rsidP="009B3B64">
            <w:pPr>
              <w:keepNext/>
            </w:pPr>
          </w:p>
        </w:tc>
      </w:tr>
      <w:tr w:rsidR="002D3F39" w:rsidRPr="00672DD2" w14:paraId="6DC5BAEB" w14:textId="77777777" w:rsidTr="009B3B64">
        <w:trPr>
          <w:jc w:val="center"/>
        </w:trPr>
        <w:tc>
          <w:tcPr>
            <w:tcW w:w="4876" w:type="dxa"/>
          </w:tcPr>
          <w:p w14:paraId="109B7B9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7E1D56E" w14:textId="77777777" w:rsidR="002D3F39" w:rsidRPr="00672DD2" w:rsidRDefault="002D3F39" w:rsidP="009B3B64">
            <w:pPr>
              <w:pStyle w:val="ColumnHeading"/>
              <w:keepNext/>
              <w:rPr>
                <w:lang w:val="en-GB"/>
              </w:rPr>
            </w:pPr>
            <w:r w:rsidRPr="00672DD2">
              <w:rPr>
                <w:lang w:val="en-GB"/>
              </w:rPr>
              <w:t>Amendment</w:t>
            </w:r>
          </w:p>
        </w:tc>
      </w:tr>
      <w:tr w:rsidR="002D3F39" w:rsidRPr="00672DD2" w14:paraId="6E3910A0" w14:textId="77777777" w:rsidTr="009B3B64">
        <w:trPr>
          <w:jc w:val="center"/>
        </w:trPr>
        <w:tc>
          <w:tcPr>
            <w:tcW w:w="4876" w:type="dxa"/>
          </w:tcPr>
          <w:p w14:paraId="55A0C108" w14:textId="2DE968C4" w:rsidR="002D3F39" w:rsidRPr="00672DD2" w:rsidRDefault="002D3F39" w:rsidP="009B3B64">
            <w:pPr>
              <w:pStyle w:val="Normal6"/>
              <w:rPr>
                <w:lang w:val="en-GB"/>
              </w:rPr>
            </w:pPr>
            <w:r w:rsidRPr="00672DD2">
              <w:rPr>
                <w:lang w:val="en-GB"/>
              </w:rPr>
              <w:t xml:space="preserve">Customs authorities shall confiscate or seize </w:t>
            </w:r>
            <w:r w:rsidRPr="00672DD2">
              <w:rPr>
                <w:b/>
                <w:i/>
                <w:lang w:val="en-GB"/>
              </w:rPr>
              <w:t>substances,</w:t>
            </w:r>
            <w:r w:rsidRPr="00672DD2">
              <w:rPr>
                <w:lang w:val="en-GB"/>
              </w:rPr>
              <w:t xml:space="preserve"> the substances and products and equipment that </w:t>
            </w:r>
            <w:proofErr w:type="gramStart"/>
            <w:r w:rsidRPr="00672DD2">
              <w:rPr>
                <w:lang w:val="en-GB"/>
              </w:rPr>
              <w:t>are prohibited</w:t>
            </w:r>
            <w:proofErr w:type="gramEnd"/>
            <w:r w:rsidRPr="00672DD2">
              <w:rPr>
                <w:lang w:val="en-GB"/>
              </w:rPr>
              <w:t xml:space="preserve"> by this Regulation </w:t>
            </w:r>
            <w:r w:rsidRPr="00672DD2">
              <w:rPr>
                <w:b/>
                <w:i/>
                <w:lang w:val="en-GB"/>
              </w:rPr>
              <w:t>is prohibited</w:t>
            </w:r>
            <w:r w:rsidRPr="00672DD2">
              <w:rPr>
                <w:lang w:val="en-GB"/>
              </w:rPr>
              <w:t xml:space="preserve"> for their disposal in accordance with Articles 197 and 198 of Regulation (EU) No 952/2013. Market surveillance authorities shall also </w:t>
            </w:r>
            <w:r w:rsidRPr="00672DD2">
              <w:rPr>
                <w:lang w:val="en-GB"/>
              </w:rPr>
              <w:lastRenderedPageBreak/>
              <w:t>withdraw or recall from the market such substances and products and equipment in accordance with A</w:t>
            </w:r>
            <w:r w:rsidR="00AD2CEB">
              <w:rPr>
                <w:lang w:val="en-GB"/>
              </w:rPr>
              <w:t xml:space="preserve">rticle 16 of Regulation (EU) </w:t>
            </w:r>
            <w:r w:rsidRPr="00672DD2">
              <w:rPr>
                <w:lang w:val="en-GB"/>
              </w:rPr>
              <w:t xml:space="preserve">2019/1020 of the European Parliament and the </w:t>
            </w:r>
            <w:proofErr w:type="gramStart"/>
            <w:r w:rsidRPr="00672DD2">
              <w:rPr>
                <w:lang w:val="en-GB"/>
              </w:rPr>
              <w:t>Council</w:t>
            </w:r>
            <w:r w:rsidRPr="00672DD2">
              <w:rPr>
                <w:vertAlign w:val="superscript"/>
                <w:lang w:val="en-GB"/>
              </w:rPr>
              <w:t>33</w:t>
            </w:r>
            <w:r w:rsidRPr="00672DD2">
              <w:rPr>
                <w:lang w:val="en-GB"/>
              </w:rPr>
              <w:t xml:space="preserve"> .</w:t>
            </w:r>
            <w:proofErr w:type="gramEnd"/>
          </w:p>
        </w:tc>
        <w:tc>
          <w:tcPr>
            <w:tcW w:w="4876" w:type="dxa"/>
          </w:tcPr>
          <w:p w14:paraId="131A2CE5" w14:textId="7F1C0C21" w:rsidR="002D3F39" w:rsidRPr="00672DD2" w:rsidRDefault="002D3F39" w:rsidP="009B3B64">
            <w:pPr>
              <w:pStyle w:val="Normal6"/>
              <w:rPr>
                <w:szCs w:val="24"/>
                <w:lang w:val="en-GB"/>
              </w:rPr>
            </w:pPr>
            <w:r w:rsidRPr="00672DD2">
              <w:rPr>
                <w:lang w:val="en-GB"/>
              </w:rPr>
              <w:lastRenderedPageBreak/>
              <w:t xml:space="preserve">Customs authorities shall confiscate or seize the </w:t>
            </w:r>
            <w:proofErr w:type="gramStart"/>
            <w:r w:rsidRPr="00672DD2">
              <w:rPr>
                <w:lang w:val="en-GB"/>
              </w:rPr>
              <w:t>substances and products</w:t>
            </w:r>
            <w:proofErr w:type="gramEnd"/>
            <w:r w:rsidRPr="00672DD2">
              <w:rPr>
                <w:lang w:val="en-GB"/>
              </w:rPr>
              <w:t xml:space="preserve"> and equipment that are prohibited by this Regulation for their disposal in accordance with Articles 197 and 198 of Regulation (EU) No 952/2013. Market surveillance authorities shall also withdraw or recall </w:t>
            </w:r>
            <w:r w:rsidRPr="00672DD2">
              <w:rPr>
                <w:lang w:val="en-GB"/>
              </w:rPr>
              <w:lastRenderedPageBreak/>
              <w:t xml:space="preserve">from the market such substances and products and equipment in accordance with </w:t>
            </w:r>
            <w:r w:rsidR="00AD2CEB">
              <w:rPr>
                <w:lang w:val="en-GB"/>
              </w:rPr>
              <w:t>Article 16 of Regulation (EU)</w:t>
            </w:r>
            <w:r w:rsidRPr="00672DD2">
              <w:rPr>
                <w:lang w:val="en-GB"/>
              </w:rPr>
              <w:t xml:space="preserve"> 2019/1020 of the European Parliament and the Council</w:t>
            </w:r>
            <w:r w:rsidRPr="00672DD2">
              <w:rPr>
                <w:vertAlign w:val="superscript"/>
                <w:lang w:val="en-GB"/>
              </w:rPr>
              <w:t>33</w:t>
            </w:r>
            <w:r w:rsidRPr="00672DD2">
              <w:rPr>
                <w:lang w:val="en-GB"/>
              </w:rPr>
              <w:t>.</w:t>
            </w:r>
          </w:p>
        </w:tc>
      </w:tr>
      <w:tr w:rsidR="002D3F39" w:rsidRPr="00672DD2" w14:paraId="55427200" w14:textId="77777777" w:rsidTr="009B3B64">
        <w:trPr>
          <w:jc w:val="center"/>
        </w:trPr>
        <w:tc>
          <w:tcPr>
            <w:tcW w:w="4876" w:type="dxa"/>
          </w:tcPr>
          <w:p w14:paraId="1E3FB640" w14:textId="77777777" w:rsidR="002D3F39" w:rsidRPr="00672DD2" w:rsidRDefault="002D3F39" w:rsidP="009B3B64">
            <w:pPr>
              <w:pStyle w:val="Normal6"/>
              <w:rPr>
                <w:lang w:val="en-GB"/>
              </w:rPr>
            </w:pPr>
            <w:r w:rsidRPr="00672DD2">
              <w:rPr>
                <w:lang w:val="en-GB"/>
              </w:rPr>
              <w:lastRenderedPageBreak/>
              <w:t>__________________</w:t>
            </w:r>
          </w:p>
        </w:tc>
        <w:tc>
          <w:tcPr>
            <w:tcW w:w="4876" w:type="dxa"/>
          </w:tcPr>
          <w:p w14:paraId="0D3F6CED" w14:textId="77777777" w:rsidR="002D3F39" w:rsidRPr="00672DD2" w:rsidRDefault="002D3F39" w:rsidP="009B3B64">
            <w:pPr>
              <w:pStyle w:val="Normal6"/>
              <w:rPr>
                <w:szCs w:val="24"/>
                <w:lang w:val="en-GB"/>
              </w:rPr>
            </w:pPr>
            <w:r w:rsidRPr="00672DD2">
              <w:rPr>
                <w:lang w:val="en-GB"/>
              </w:rPr>
              <w:t>__________________</w:t>
            </w:r>
          </w:p>
        </w:tc>
      </w:tr>
      <w:tr w:rsidR="002D3F39" w:rsidRPr="00672DD2" w14:paraId="4BAAC136" w14:textId="77777777" w:rsidTr="009B3B64">
        <w:trPr>
          <w:jc w:val="center"/>
        </w:trPr>
        <w:tc>
          <w:tcPr>
            <w:tcW w:w="4876" w:type="dxa"/>
          </w:tcPr>
          <w:p w14:paraId="711C42CA" w14:textId="77777777" w:rsidR="002D3F39" w:rsidRPr="00672DD2" w:rsidRDefault="002D3F39" w:rsidP="009B3B64">
            <w:pPr>
              <w:pStyle w:val="Normal6"/>
              <w:rPr>
                <w:lang w:val="en-GB"/>
              </w:rPr>
            </w:pPr>
            <w:r w:rsidRPr="00672DD2">
              <w:rPr>
                <w:vertAlign w:val="superscript"/>
                <w:lang w:val="en-GB"/>
              </w:rPr>
              <w:t>33</w:t>
            </w:r>
            <w:r w:rsidRPr="00672DD2">
              <w:rPr>
                <w:lang w:val="en-GB"/>
              </w:rPr>
              <w:t xml:space="preserve"> Regulation (EU) 2019/1020 of the European Parliament and of the Council of 20 June 2019 on market surveillance and compliance of products and amending Directive 2004/42/EC and Regulations (EC) No 765/2008 and (EU) No 305/2011 (OJ L 169, 25.6.2019, p. 1).</w:t>
            </w:r>
          </w:p>
        </w:tc>
        <w:tc>
          <w:tcPr>
            <w:tcW w:w="4876" w:type="dxa"/>
          </w:tcPr>
          <w:p w14:paraId="643B2296" w14:textId="77777777" w:rsidR="002D3F39" w:rsidRPr="00672DD2" w:rsidRDefault="002D3F39" w:rsidP="009B3B64">
            <w:pPr>
              <w:pStyle w:val="Normal6"/>
              <w:rPr>
                <w:szCs w:val="24"/>
                <w:lang w:val="en-GB"/>
              </w:rPr>
            </w:pPr>
            <w:r w:rsidRPr="00672DD2">
              <w:rPr>
                <w:vertAlign w:val="superscript"/>
                <w:lang w:val="en-GB"/>
              </w:rPr>
              <w:t>33</w:t>
            </w:r>
            <w:r w:rsidRPr="00672DD2">
              <w:rPr>
                <w:lang w:val="en-GB"/>
              </w:rPr>
              <w:t xml:space="preserve"> Regulation (EU) 2019/1020 of the European Parliament and of the Council of 20 June 2019 on market surveillance and compliance of products and amending Directive 2004/42/EC and Regulations (EC) No 765/2008 and (EU) No 305/2011 (OJ L 169, 25.6.2019, p. 1).</w:t>
            </w:r>
          </w:p>
        </w:tc>
      </w:tr>
    </w:tbl>
    <w:p w14:paraId="70C323F5" w14:textId="77777777" w:rsidR="002D3F39" w:rsidRPr="00672DD2" w:rsidRDefault="002D3F39" w:rsidP="002D3F39"/>
    <w:p w14:paraId="09476B10"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48</w:t>
      </w:r>
    </w:p>
    <w:p w14:paraId="13E2FE6F" w14:textId="77777777" w:rsidR="002D3F39" w:rsidRPr="00672DD2" w:rsidRDefault="002D3F39" w:rsidP="002D3F39"/>
    <w:p w14:paraId="0647B5F4" w14:textId="77777777" w:rsidR="002D3F39" w:rsidRPr="00672DD2" w:rsidRDefault="002D3F39" w:rsidP="002D3F39">
      <w:pPr>
        <w:pStyle w:val="NormalBold"/>
        <w:keepNext/>
      </w:pPr>
      <w:r w:rsidRPr="00672DD2">
        <w:t>Proposal for a regulation</w:t>
      </w:r>
    </w:p>
    <w:p w14:paraId="081C0C03" w14:textId="77777777" w:rsidR="002D3F39" w:rsidRPr="00672DD2" w:rsidRDefault="002D3F39" w:rsidP="002D3F39">
      <w:pPr>
        <w:pStyle w:val="NormalBold"/>
      </w:pPr>
      <w:r w:rsidRPr="00672DD2">
        <w:t xml:space="preserve">Article 17 – paragraph 12 – subparagraph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C4BC55E" w14:textId="77777777" w:rsidTr="009B3B64">
        <w:trPr>
          <w:jc w:val="center"/>
        </w:trPr>
        <w:tc>
          <w:tcPr>
            <w:tcW w:w="9752" w:type="dxa"/>
            <w:gridSpan w:val="2"/>
          </w:tcPr>
          <w:p w14:paraId="370595AC" w14:textId="77777777" w:rsidR="002D3F39" w:rsidRPr="00672DD2" w:rsidRDefault="002D3F39" w:rsidP="009B3B64">
            <w:pPr>
              <w:keepNext/>
            </w:pPr>
          </w:p>
        </w:tc>
      </w:tr>
      <w:tr w:rsidR="002D3F39" w:rsidRPr="00672DD2" w14:paraId="1032C52D" w14:textId="77777777" w:rsidTr="009B3B64">
        <w:trPr>
          <w:jc w:val="center"/>
        </w:trPr>
        <w:tc>
          <w:tcPr>
            <w:tcW w:w="4876" w:type="dxa"/>
          </w:tcPr>
          <w:p w14:paraId="31DF97D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69D0F423" w14:textId="77777777" w:rsidR="002D3F39" w:rsidRPr="00672DD2" w:rsidRDefault="002D3F39" w:rsidP="009B3B64">
            <w:pPr>
              <w:pStyle w:val="ColumnHeading"/>
              <w:keepNext/>
              <w:rPr>
                <w:lang w:val="en-GB"/>
              </w:rPr>
            </w:pPr>
            <w:r w:rsidRPr="00672DD2">
              <w:rPr>
                <w:lang w:val="en-GB"/>
              </w:rPr>
              <w:t>Amendment</w:t>
            </w:r>
          </w:p>
        </w:tc>
      </w:tr>
      <w:tr w:rsidR="002D3F39" w:rsidRPr="00672DD2" w14:paraId="56CBE1B1" w14:textId="77777777" w:rsidTr="009B3B64">
        <w:trPr>
          <w:jc w:val="center"/>
        </w:trPr>
        <w:tc>
          <w:tcPr>
            <w:tcW w:w="4876" w:type="dxa"/>
          </w:tcPr>
          <w:p w14:paraId="06C2F664" w14:textId="77777777" w:rsidR="002D3F39" w:rsidRPr="00672DD2" w:rsidRDefault="002D3F39" w:rsidP="009B3B64">
            <w:pPr>
              <w:pStyle w:val="Normal6"/>
              <w:rPr>
                <w:lang w:val="en-GB"/>
              </w:rPr>
            </w:pPr>
            <w:proofErr w:type="gramStart"/>
            <w:r w:rsidRPr="00672DD2">
              <w:rPr>
                <w:lang w:val="en-GB"/>
              </w:rPr>
              <w:t>Member States customs authorities shall designate or approve customs offices or other places and shall specify the route to those offices and places, in accordance with Articles 135 and 267 of Regulation (EU) No 952/2013, for the presentation to customs of ozone depleting substances listed in Annex I and of products and equipment containing those substances or whose functioning relies upon those substances at their entry into or at their exit from the customs territory of the Union.</w:t>
            </w:r>
            <w:proofErr w:type="gramEnd"/>
            <w:r w:rsidRPr="00672DD2">
              <w:rPr>
                <w:lang w:val="en-GB"/>
              </w:rPr>
              <w:t xml:space="preserve"> Those customs offices or places shall be sufficiently equipped to carry out the relevant physical controls based on risk analysis, and shall be knowledgeable on matters related to the prevention of illegal activities under this Regulation.</w:t>
            </w:r>
          </w:p>
        </w:tc>
        <w:tc>
          <w:tcPr>
            <w:tcW w:w="4876" w:type="dxa"/>
          </w:tcPr>
          <w:p w14:paraId="0072FFCC" w14:textId="77777777" w:rsidR="002D3F39" w:rsidRPr="00672DD2" w:rsidRDefault="002D3F39" w:rsidP="009B3B64">
            <w:pPr>
              <w:pStyle w:val="Normal6"/>
              <w:rPr>
                <w:szCs w:val="24"/>
                <w:lang w:val="en-GB"/>
              </w:rPr>
            </w:pPr>
            <w:proofErr w:type="gramStart"/>
            <w:r w:rsidRPr="00672DD2">
              <w:rPr>
                <w:lang w:val="en-GB"/>
              </w:rPr>
              <w:t>Member States customs authorities shall designate or approve customs offices or other places and shall specify the route to those offices and places, in accordance with Articles 135 and 267 of Regulation (EU) No 952/2013, for the presentation to customs of ozone depleting substances listed in Annex I and of products and equipment containing those substances or whose functioning relies upon those substances at their entry into or at their exit from the customs territory of the Union.</w:t>
            </w:r>
            <w:proofErr w:type="gramEnd"/>
            <w:r w:rsidRPr="00672DD2">
              <w:rPr>
                <w:lang w:val="en-GB"/>
              </w:rPr>
              <w:t xml:space="preserve"> Those customs offices or places shall be sufficiently equipped </w:t>
            </w:r>
            <w:r w:rsidRPr="00672DD2">
              <w:rPr>
                <w:b/>
                <w:i/>
                <w:lang w:val="en-GB"/>
              </w:rPr>
              <w:t>with the necessary human and material resources</w:t>
            </w:r>
            <w:r w:rsidRPr="00672DD2">
              <w:rPr>
                <w:lang w:val="en-GB"/>
              </w:rPr>
              <w:t xml:space="preserve"> to carry out the relevant physical controls based on risk analysis, and shall be knowledgeable on matters related to the prevention of illegal activities under this Regulation.</w:t>
            </w:r>
          </w:p>
        </w:tc>
      </w:tr>
    </w:tbl>
    <w:p w14:paraId="669E2010" w14:textId="77777777" w:rsidR="002D3F39" w:rsidRPr="00672DD2" w:rsidRDefault="002D3F39" w:rsidP="002D3F39"/>
    <w:p w14:paraId="5B40E62B"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49</w:t>
      </w:r>
    </w:p>
    <w:p w14:paraId="63CAF016" w14:textId="77777777" w:rsidR="002D3F39" w:rsidRPr="00672DD2" w:rsidRDefault="002D3F39" w:rsidP="002D3F39"/>
    <w:p w14:paraId="7B696E7B" w14:textId="77777777" w:rsidR="002D3F39" w:rsidRPr="00672DD2" w:rsidRDefault="002D3F39" w:rsidP="002D3F39">
      <w:pPr>
        <w:pStyle w:val="NormalBold"/>
        <w:keepNext/>
      </w:pPr>
      <w:r w:rsidRPr="00672DD2">
        <w:t>Proposal for a regulation</w:t>
      </w:r>
    </w:p>
    <w:p w14:paraId="16C05381" w14:textId="77777777" w:rsidR="002D3F39" w:rsidRPr="00672DD2" w:rsidRDefault="002D3F39" w:rsidP="002D3F39">
      <w:pPr>
        <w:pStyle w:val="NormalBold"/>
      </w:pPr>
      <w:r w:rsidRPr="00672DD2">
        <w:t xml:space="preserve">Article 20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1EF4358" w14:textId="77777777" w:rsidTr="009B3B64">
        <w:trPr>
          <w:jc w:val="center"/>
        </w:trPr>
        <w:tc>
          <w:tcPr>
            <w:tcW w:w="9752" w:type="dxa"/>
            <w:gridSpan w:val="2"/>
          </w:tcPr>
          <w:p w14:paraId="6B504837" w14:textId="77777777" w:rsidR="002D3F39" w:rsidRPr="00672DD2" w:rsidRDefault="002D3F39" w:rsidP="009B3B64">
            <w:pPr>
              <w:keepNext/>
            </w:pPr>
          </w:p>
        </w:tc>
      </w:tr>
      <w:tr w:rsidR="002D3F39" w:rsidRPr="00672DD2" w14:paraId="335B2F04" w14:textId="77777777" w:rsidTr="009B3B64">
        <w:trPr>
          <w:jc w:val="center"/>
        </w:trPr>
        <w:tc>
          <w:tcPr>
            <w:tcW w:w="4876" w:type="dxa"/>
          </w:tcPr>
          <w:p w14:paraId="52F7470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36CE35C" w14:textId="77777777" w:rsidR="002D3F39" w:rsidRPr="00672DD2" w:rsidRDefault="002D3F39" w:rsidP="009B3B64">
            <w:pPr>
              <w:pStyle w:val="ColumnHeading"/>
              <w:keepNext/>
              <w:rPr>
                <w:lang w:val="en-GB"/>
              </w:rPr>
            </w:pPr>
            <w:r w:rsidRPr="00672DD2">
              <w:rPr>
                <w:lang w:val="en-GB"/>
              </w:rPr>
              <w:t>Amendment</w:t>
            </w:r>
          </w:p>
        </w:tc>
      </w:tr>
      <w:tr w:rsidR="002D3F39" w:rsidRPr="00672DD2" w14:paraId="5E44DF13" w14:textId="77777777" w:rsidTr="009B3B64">
        <w:trPr>
          <w:jc w:val="center"/>
        </w:trPr>
        <w:tc>
          <w:tcPr>
            <w:tcW w:w="4876" w:type="dxa"/>
          </w:tcPr>
          <w:p w14:paraId="4C278A30" w14:textId="77777777" w:rsidR="002D3F39" w:rsidRPr="00672DD2" w:rsidRDefault="002D3F39" w:rsidP="009B3B64">
            <w:pPr>
              <w:pStyle w:val="Normal6"/>
              <w:rPr>
                <w:lang w:val="en-GB"/>
              </w:rPr>
            </w:pPr>
            <w:r w:rsidRPr="00672DD2">
              <w:rPr>
                <w:lang w:val="en-GB"/>
              </w:rPr>
              <w:t>1.</w:t>
            </w:r>
            <w:r w:rsidRPr="00672DD2">
              <w:rPr>
                <w:lang w:val="en-GB"/>
              </w:rPr>
              <w:tab/>
              <w:t xml:space="preserve">Ozone depleting substances listed in </w:t>
            </w:r>
            <w:r w:rsidRPr="00672DD2">
              <w:rPr>
                <w:b/>
                <w:i/>
                <w:lang w:val="en-GB"/>
              </w:rPr>
              <w:t>Annex</w:t>
            </w:r>
            <w:r w:rsidRPr="00672DD2">
              <w:rPr>
                <w:lang w:val="en-GB"/>
              </w:rPr>
              <w:t xml:space="preserve"> I contained in refrigeration, air-conditioning and heat pump equipment, equipment containing solvents or fire protection systems and fire extinguishers shall, during the maintenance or servicing of equipment or before the dismantling or disposal of equipment, be recovered for destruction, recycling or reclamation.</w:t>
            </w:r>
          </w:p>
        </w:tc>
        <w:tc>
          <w:tcPr>
            <w:tcW w:w="4876" w:type="dxa"/>
          </w:tcPr>
          <w:p w14:paraId="23ED3632" w14:textId="77777777" w:rsidR="002D3F39" w:rsidRPr="00672DD2" w:rsidRDefault="002D3F39" w:rsidP="009B3B64">
            <w:pPr>
              <w:pStyle w:val="Normal6"/>
              <w:rPr>
                <w:szCs w:val="24"/>
                <w:lang w:val="en-GB"/>
              </w:rPr>
            </w:pPr>
            <w:r w:rsidRPr="00672DD2">
              <w:rPr>
                <w:lang w:val="en-GB"/>
              </w:rPr>
              <w:t>1.</w:t>
            </w:r>
            <w:r w:rsidRPr="00672DD2">
              <w:rPr>
                <w:lang w:val="en-GB"/>
              </w:rPr>
              <w:tab/>
              <w:t xml:space="preserve">Ozone depleting substances listed in </w:t>
            </w:r>
            <w:r w:rsidRPr="00672DD2">
              <w:rPr>
                <w:b/>
                <w:i/>
                <w:lang w:val="en-GB"/>
              </w:rPr>
              <w:t>Annexes</w:t>
            </w:r>
            <w:r w:rsidRPr="00672DD2">
              <w:rPr>
                <w:lang w:val="en-GB"/>
              </w:rPr>
              <w:t xml:space="preserve"> I </w:t>
            </w:r>
            <w:r w:rsidRPr="00672DD2">
              <w:rPr>
                <w:b/>
                <w:i/>
                <w:lang w:val="en-GB"/>
              </w:rPr>
              <w:t>and II</w:t>
            </w:r>
            <w:r w:rsidRPr="00672DD2">
              <w:rPr>
                <w:lang w:val="en-GB"/>
              </w:rPr>
              <w:t xml:space="preserve"> contained in refrigeration, air-conditioning and heat pump equipment, equipment containing solvents or fire protection systems and fire extinguishers shall, during the maintenance or servicing of equipment or before the dismantling or disposal of equipment, be recovered for destruction, recycling or reclamation.</w:t>
            </w:r>
          </w:p>
        </w:tc>
      </w:tr>
    </w:tbl>
    <w:p w14:paraId="132EBD9D" w14:textId="77777777" w:rsidR="002D3F39" w:rsidRPr="00672DD2" w:rsidRDefault="002D3F39" w:rsidP="002D3F39"/>
    <w:p w14:paraId="032CDE1F"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50</w:t>
      </w:r>
    </w:p>
    <w:p w14:paraId="6B51F392" w14:textId="77777777" w:rsidR="002D3F39" w:rsidRPr="00672DD2" w:rsidRDefault="002D3F39" w:rsidP="002D3F39"/>
    <w:p w14:paraId="41FA1D9B" w14:textId="77777777" w:rsidR="002D3F39" w:rsidRPr="00672DD2" w:rsidRDefault="002D3F39" w:rsidP="002D3F39">
      <w:pPr>
        <w:pStyle w:val="NormalBold"/>
        <w:keepNext/>
      </w:pPr>
      <w:r w:rsidRPr="00672DD2">
        <w:t>Proposal for a regulation</w:t>
      </w:r>
    </w:p>
    <w:p w14:paraId="334E8D90" w14:textId="77777777" w:rsidR="002D3F39" w:rsidRPr="00672DD2" w:rsidRDefault="002D3F39" w:rsidP="002D3F39">
      <w:pPr>
        <w:pStyle w:val="NormalBold"/>
      </w:pPr>
      <w:r w:rsidRPr="00672DD2">
        <w:t xml:space="preserve">Article 20 – paragraph </w:t>
      </w:r>
      <w:proofErr w:type="gramStart"/>
      <w:r w:rsidRPr="00672DD2">
        <w:t>6</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CB6F475" w14:textId="77777777" w:rsidTr="009B3B64">
        <w:trPr>
          <w:jc w:val="center"/>
        </w:trPr>
        <w:tc>
          <w:tcPr>
            <w:tcW w:w="9752" w:type="dxa"/>
            <w:gridSpan w:val="2"/>
          </w:tcPr>
          <w:p w14:paraId="6799A760" w14:textId="77777777" w:rsidR="002D3F39" w:rsidRPr="00672DD2" w:rsidRDefault="002D3F39" w:rsidP="009B3B64">
            <w:pPr>
              <w:keepNext/>
            </w:pPr>
          </w:p>
        </w:tc>
      </w:tr>
      <w:tr w:rsidR="002D3F39" w:rsidRPr="00672DD2" w14:paraId="3B48FCA5" w14:textId="77777777" w:rsidTr="009B3B64">
        <w:trPr>
          <w:jc w:val="center"/>
        </w:trPr>
        <w:tc>
          <w:tcPr>
            <w:tcW w:w="4876" w:type="dxa"/>
          </w:tcPr>
          <w:p w14:paraId="61CCD32A"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9CDE7F9" w14:textId="77777777" w:rsidR="002D3F39" w:rsidRPr="00672DD2" w:rsidRDefault="002D3F39" w:rsidP="009B3B64">
            <w:pPr>
              <w:pStyle w:val="ColumnHeading"/>
              <w:keepNext/>
              <w:rPr>
                <w:lang w:val="en-GB"/>
              </w:rPr>
            </w:pPr>
            <w:r w:rsidRPr="00672DD2">
              <w:rPr>
                <w:lang w:val="en-GB"/>
              </w:rPr>
              <w:t>Amendment</w:t>
            </w:r>
          </w:p>
        </w:tc>
      </w:tr>
      <w:tr w:rsidR="002D3F39" w:rsidRPr="00672DD2" w14:paraId="77CEF35F" w14:textId="77777777" w:rsidTr="009B3B64">
        <w:trPr>
          <w:jc w:val="center"/>
        </w:trPr>
        <w:tc>
          <w:tcPr>
            <w:tcW w:w="4876" w:type="dxa"/>
          </w:tcPr>
          <w:p w14:paraId="7A1120D4" w14:textId="77777777" w:rsidR="002D3F39" w:rsidRPr="00672DD2" w:rsidRDefault="002D3F39" w:rsidP="009B3B64">
            <w:pPr>
              <w:pStyle w:val="Normal6"/>
              <w:rPr>
                <w:lang w:val="en-GB"/>
              </w:rPr>
            </w:pPr>
            <w:r w:rsidRPr="00672DD2">
              <w:rPr>
                <w:lang w:val="en-GB"/>
              </w:rPr>
              <w:t>6.</w:t>
            </w:r>
            <w:r w:rsidRPr="00672DD2">
              <w:rPr>
                <w:lang w:val="en-GB"/>
              </w:rPr>
              <w:tab/>
              <w:t xml:space="preserve">Ozone depleting substances listed in </w:t>
            </w:r>
            <w:r w:rsidRPr="00672DD2">
              <w:rPr>
                <w:b/>
                <w:i/>
                <w:lang w:val="en-GB"/>
              </w:rPr>
              <w:t>Annex</w:t>
            </w:r>
            <w:r w:rsidRPr="00672DD2">
              <w:rPr>
                <w:lang w:val="en-GB"/>
              </w:rPr>
              <w:t xml:space="preserve"> I contained in products and equipment other than those mentioned in paragraphs 1 to 5 shall, if technically and economically feasible, </w:t>
            </w:r>
            <w:proofErr w:type="gramStart"/>
            <w:r w:rsidRPr="00672DD2">
              <w:rPr>
                <w:lang w:val="en-GB"/>
              </w:rPr>
              <w:t>be recovered</w:t>
            </w:r>
            <w:proofErr w:type="gramEnd"/>
            <w:r w:rsidRPr="00672DD2">
              <w:rPr>
                <w:lang w:val="en-GB"/>
              </w:rPr>
              <w:t xml:space="preserve"> for destruction, recycling or reclamation, or shall be destroyed without prior recovery.</w:t>
            </w:r>
          </w:p>
        </w:tc>
        <w:tc>
          <w:tcPr>
            <w:tcW w:w="4876" w:type="dxa"/>
          </w:tcPr>
          <w:p w14:paraId="7E254B84" w14:textId="77777777" w:rsidR="002D3F39" w:rsidRPr="00672DD2" w:rsidRDefault="002D3F39" w:rsidP="009B3B64">
            <w:pPr>
              <w:pStyle w:val="Normal6"/>
              <w:rPr>
                <w:szCs w:val="24"/>
                <w:lang w:val="en-GB"/>
              </w:rPr>
            </w:pPr>
            <w:r w:rsidRPr="00672DD2">
              <w:rPr>
                <w:lang w:val="en-GB"/>
              </w:rPr>
              <w:t>6.</w:t>
            </w:r>
            <w:r w:rsidRPr="00672DD2">
              <w:rPr>
                <w:lang w:val="en-GB"/>
              </w:rPr>
              <w:tab/>
              <w:t xml:space="preserve">Ozone depleting substances listed in </w:t>
            </w:r>
            <w:r w:rsidRPr="00672DD2">
              <w:rPr>
                <w:b/>
                <w:i/>
                <w:lang w:val="en-GB"/>
              </w:rPr>
              <w:t>Annexes</w:t>
            </w:r>
            <w:r w:rsidRPr="00672DD2">
              <w:rPr>
                <w:lang w:val="en-GB"/>
              </w:rPr>
              <w:t xml:space="preserve"> </w:t>
            </w:r>
            <w:proofErr w:type="gramStart"/>
            <w:r w:rsidRPr="00672DD2">
              <w:rPr>
                <w:lang w:val="en-GB"/>
              </w:rPr>
              <w:t xml:space="preserve">I </w:t>
            </w:r>
            <w:r w:rsidRPr="00672DD2">
              <w:rPr>
                <w:b/>
                <w:i/>
                <w:lang w:val="en-GB"/>
              </w:rPr>
              <w:t>and</w:t>
            </w:r>
            <w:proofErr w:type="gramEnd"/>
            <w:r w:rsidRPr="00672DD2">
              <w:rPr>
                <w:b/>
                <w:i/>
                <w:lang w:val="en-GB"/>
              </w:rPr>
              <w:t xml:space="preserve"> II</w:t>
            </w:r>
            <w:r w:rsidRPr="00672DD2">
              <w:rPr>
                <w:lang w:val="en-GB"/>
              </w:rPr>
              <w:t xml:space="preserve"> contained in products and equipment other than those mentioned in paragraphs 1 to 5 shall, if technically and economically feasible, be recovered for destruction, recycling or reclamation, or shall be destroyed without prior recovery.</w:t>
            </w:r>
          </w:p>
        </w:tc>
      </w:tr>
    </w:tbl>
    <w:p w14:paraId="595B7D6B" w14:textId="77777777" w:rsidR="002D3F39" w:rsidRPr="00672DD2" w:rsidRDefault="002D3F39" w:rsidP="002D3F39"/>
    <w:p w14:paraId="25E7601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51</w:t>
      </w:r>
    </w:p>
    <w:p w14:paraId="385E339D" w14:textId="77777777" w:rsidR="002D3F39" w:rsidRPr="00672DD2" w:rsidRDefault="002D3F39" w:rsidP="002D3F39"/>
    <w:p w14:paraId="10EEDF09" w14:textId="77777777" w:rsidR="002D3F39" w:rsidRPr="00672DD2" w:rsidRDefault="002D3F39" w:rsidP="002D3F39">
      <w:pPr>
        <w:pStyle w:val="NormalBold"/>
        <w:keepNext/>
      </w:pPr>
      <w:r w:rsidRPr="00672DD2">
        <w:t>Proposal for a regulation</w:t>
      </w:r>
    </w:p>
    <w:p w14:paraId="36EF1D4F" w14:textId="77777777" w:rsidR="002D3F39" w:rsidRPr="00672DD2" w:rsidRDefault="002D3F39" w:rsidP="002D3F39">
      <w:pPr>
        <w:pStyle w:val="NormalBold"/>
      </w:pPr>
      <w:r w:rsidRPr="00672DD2">
        <w:t xml:space="preserve">Article 20 – paragraph </w:t>
      </w:r>
      <w:proofErr w:type="gramStart"/>
      <w:r w:rsidRPr="00672DD2">
        <w:t>9</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871CB0C" w14:textId="77777777" w:rsidTr="009B3B64">
        <w:trPr>
          <w:jc w:val="center"/>
        </w:trPr>
        <w:tc>
          <w:tcPr>
            <w:tcW w:w="9752" w:type="dxa"/>
            <w:gridSpan w:val="2"/>
          </w:tcPr>
          <w:p w14:paraId="0E442CA7" w14:textId="77777777" w:rsidR="002D3F39" w:rsidRPr="00672DD2" w:rsidRDefault="002D3F39" w:rsidP="009B3B64">
            <w:pPr>
              <w:keepNext/>
            </w:pPr>
          </w:p>
        </w:tc>
      </w:tr>
      <w:tr w:rsidR="002D3F39" w:rsidRPr="00672DD2" w14:paraId="2B5D1AE5" w14:textId="77777777" w:rsidTr="009B3B64">
        <w:trPr>
          <w:jc w:val="center"/>
        </w:trPr>
        <w:tc>
          <w:tcPr>
            <w:tcW w:w="4876" w:type="dxa"/>
          </w:tcPr>
          <w:p w14:paraId="7087770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7EE486C" w14:textId="77777777" w:rsidR="002D3F39" w:rsidRPr="00672DD2" w:rsidRDefault="002D3F39" w:rsidP="009B3B64">
            <w:pPr>
              <w:pStyle w:val="ColumnHeading"/>
              <w:keepNext/>
              <w:rPr>
                <w:lang w:val="en-GB"/>
              </w:rPr>
            </w:pPr>
            <w:r w:rsidRPr="00672DD2">
              <w:rPr>
                <w:lang w:val="en-GB"/>
              </w:rPr>
              <w:t>Amendment</w:t>
            </w:r>
          </w:p>
        </w:tc>
      </w:tr>
      <w:tr w:rsidR="002D3F39" w:rsidRPr="00672DD2" w14:paraId="03C24CF5" w14:textId="77777777" w:rsidTr="009B3B64">
        <w:trPr>
          <w:jc w:val="center"/>
        </w:trPr>
        <w:tc>
          <w:tcPr>
            <w:tcW w:w="4876" w:type="dxa"/>
          </w:tcPr>
          <w:p w14:paraId="2DDD9DDB" w14:textId="77777777" w:rsidR="002D3F39" w:rsidRPr="00672DD2" w:rsidRDefault="002D3F39" w:rsidP="009B3B64">
            <w:pPr>
              <w:pStyle w:val="Normal6"/>
              <w:rPr>
                <w:lang w:val="en-GB"/>
              </w:rPr>
            </w:pPr>
            <w:r w:rsidRPr="00672DD2">
              <w:rPr>
                <w:lang w:val="en-GB"/>
              </w:rPr>
              <w:t>9.</w:t>
            </w:r>
            <w:r w:rsidRPr="00672DD2">
              <w:rPr>
                <w:lang w:val="en-GB"/>
              </w:rPr>
              <w:tab/>
              <w:t>Member States shall promote the recovery, recycling, reclamation and destruction of ozone depleting substances listed in Annex I and shall establish the minimum qualification requirements for the personnel involved.</w:t>
            </w:r>
          </w:p>
        </w:tc>
        <w:tc>
          <w:tcPr>
            <w:tcW w:w="4876" w:type="dxa"/>
          </w:tcPr>
          <w:p w14:paraId="29FDAC28" w14:textId="77777777" w:rsidR="002D3F39" w:rsidRPr="00672DD2" w:rsidRDefault="002D3F39" w:rsidP="009B3B64">
            <w:pPr>
              <w:pStyle w:val="Normal6"/>
              <w:rPr>
                <w:szCs w:val="24"/>
                <w:lang w:val="en-GB"/>
              </w:rPr>
            </w:pPr>
            <w:r w:rsidRPr="00672DD2">
              <w:rPr>
                <w:lang w:val="en-GB"/>
              </w:rPr>
              <w:t>9.</w:t>
            </w:r>
            <w:r w:rsidRPr="00672DD2">
              <w:rPr>
                <w:lang w:val="en-GB"/>
              </w:rPr>
              <w:tab/>
              <w:t xml:space="preserve">Member States shall promote the recovery, recycling, reclamation and destruction of ozone depleting substances listed in Annex I and shall establish the minimum qualification requirements for the personnel involved. </w:t>
            </w:r>
            <w:r w:rsidRPr="00672DD2">
              <w:rPr>
                <w:b/>
                <w:i/>
                <w:lang w:val="en-GB"/>
              </w:rPr>
              <w:t xml:space="preserve">Member States shall ensure that appropriate training programmes for natural persons carrying out those tasks </w:t>
            </w:r>
            <w:proofErr w:type="gramStart"/>
            <w:r w:rsidRPr="00672DD2">
              <w:rPr>
                <w:b/>
                <w:i/>
                <w:lang w:val="en-GB"/>
              </w:rPr>
              <w:t>are made</w:t>
            </w:r>
            <w:proofErr w:type="gramEnd"/>
            <w:r w:rsidRPr="00672DD2">
              <w:rPr>
                <w:b/>
                <w:i/>
                <w:lang w:val="en-GB"/>
              </w:rPr>
              <w:t xml:space="preserve"> available.</w:t>
            </w:r>
          </w:p>
        </w:tc>
      </w:tr>
    </w:tbl>
    <w:p w14:paraId="500EFEFC" w14:textId="77777777" w:rsidR="002D3F39" w:rsidRPr="00672DD2" w:rsidRDefault="002D3F39" w:rsidP="002D3F39"/>
    <w:p w14:paraId="6A58FB49" w14:textId="77777777" w:rsidR="002D3F39" w:rsidRPr="00672DD2" w:rsidRDefault="002D3F39" w:rsidP="002D3F39">
      <w:pPr>
        <w:pStyle w:val="AMNumberTabs0"/>
        <w:keepNext/>
        <w:rPr>
          <w:lang w:val="en-GB"/>
        </w:rPr>
      </w:pPr>
      <w:r w:rsidRPr="00672DD2">
        <w:rPr>
          <w:lang w:val="en-GB"/>
        </w:rPr>
        <w:lastRenderedPageBreak/>
        <w:t>Amendment</w:t>
      </w:r>
      <w:r w:rsidRPr="00672DD2">
        <w:rPr>
          <w:lang w:val="en-GB"/>
        </w:rPr>
        <w:tab/>
      </w:r>
      <w:r w:rsidRPr="00672DD2">
        <w:rPr>
          <w:lang w:val="en-GB"/>
        </w:rPr>
        <w:tab/>
        <w:t>52</w:t>
      </w:r>
    </w:p>
    <w:p w14:paraId="72AD1561" w14:textId="77777777" w:rsidR="002D3F39" w:rsidRPr="00672DD2" w:rsidRDefault="002D3F39" w:rsidP="002D3F39"/>
    <w:p w14:paraId="751A1FB9" w14:textId="77777777" w:rsidR="002D3F39" w:rsidRPr="00672DD2" w:rsidRDefault="002D3F39" w:rsidP="002D3F39">
      <w:pPr>
        <w:pStyle w:val="NormalBold"/>
        <w:keepNext/>
      </w:pPr>
      <w:r w:rsidRPr="00672DD2">
        <w:t>Proposal for a regulation</w:t>
      </w:r>
    </w:p>
    <w:p w14:paraId="063FF538" w14:textId="77777777" w:rsidR="002D3F39" w:rsidRPr="00672DD2" w:rsidRDefault="002D3F39" w:rsidP="002D3F39">
      <w:pPr>
        <w:pStyle w:val="NormalBold"/>
      </w:pPr>
      <w:r w:rsidRPr="00672DD2">
        <w:t xml:space="preserve">Article 21 – paragraph </w:t>
      </w:r>
      <w:proofErr w:type="gramStart"/>
      <w:r w:rsidRPr="00672DD2">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05D6AB0" w14:textId="77777777" w:rsidTr="009B3B64">
        <w:trPr>
          <w:jc w:val="center"/>
        </w:trPr>
        <w:tc>
          <w:tcPr>
            <w:tcW w:w="9752" w:type="dxa"/>
            <w:gridSpan w:val="2"/>
          </w:tcPr>
          <w:p w14:paraId="5EAF264E" w14:textId="77777777" w:rsidR="002D3F39" w:rsidRPr="00672DD2" w:rsidRDefault="002D3F39" w:rsidP="009B3B64">
            <w:pPr>
              <w:keepNext/>
            </w:pPr>
          </w:p>
        </w:tc>
      </w:tr>
      <w:tr w:rsidR="002D3F39" w:rsidRPr="00672DD2" w14:paraId="3C9B8CF3" w14:textId="77777777" w:rsidTr="009B3B64">
        <w:trPr>
          <w:jc w:val="center"/>
        </w:trPr>
        <w:tc>
          <w:tcPr>
            <w:tcW w:w="4876" w:type="dxa"/>
          </w:tcPr>
          <w:p w14:paraId="1AD28814"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19BB2C34" w14:textId="77777777" w:rsidR="002D3F39" w:rsidRPr="00672DD2" w:rsidRDefault="002D3F39" w:rsidP="009B3B64">
            <w:pPr>
              <w:pStyle w:val="ColumnHeading"/>
              <w:keepNext/>
              <w:rPr>
                <w:lang w:val="en-GB"/>
              </w:rPr>
            </w:pPr>
            <w:r w:rsidRPr="00672DD2">
              <w:rPr>
                <w:lang w:val="en-GB"/>
              </w:rPr>
              <w:t>Amendment</w:t>
            </w:r>
          </w:p>
        </w:tc>
      </w:tr>
      <w:tr w:rsidR="002D3F39" w:rsidRPr="00672DD2" w14:paraId="7237C1B8" w14:textId="77777777" w:rsidTr="009B3B64">
        <w:trPr>
          <w:jc w:val="center"/>
        </w:trPr>
        <w:tc>
          <w:tcPr>
            <w:tcW w:w="4876" w:type="dxa"/>
          </w:tcPr>
          <w:p w14:paraId="367B19C0" w14:textId="77777777" w:rsidR="002D3F39" w:rsidRPr="00672DD2" w:rsidRDefault="002D3F39" w:rsidP="009B3B64">
            <w:pPr>
              <w:pStyle w:val="Normal6"/>
              <w:rPr>
                <w:lang w:val="en-GB"/>
              </w:rPr>
            </w:pPr>
            <w:r w:rsidRPr="00672DD2">
              <w:rPr>
                <w:lang w:val="en-GB"/>
              </w:rPr>
              <w:t>2.</w:t>
            </w:r>
            <w:r w:rsidRPr="00672DD2">
              <w:rPr>
                <w:lang w:val="en-GB"/>
              </w:rPr>
              <w:tab/>
              <w:t xml:space="preserve">Undertakings shall take all necessary precautions to prevent and minimise any unintentional release of ozone depleting substances listed in </w:t>
            </w:r>
            <w:r w:rsidRPr="00672DD2">
              <w:rPr>
                <w:b/>
                <w:i/>
                <w:lang w:val="en-GB"/>
              </w:rPr>
              <w:t>Annex</w:t>
            </w:r>
            <w:r w:rsidRPr="00672DD2">
              <w:rPr>
                <w:lang w:val="en-GB"/>
              </w:rPr>
              <w:t xml:space="preserve"> I during production, including inadvertently produced in the course of the manufacture of other chemicals, equipment manufacturing process, use, storage and transfer from one container or system to another or transport.</w:t>
            </w:r>
          </w:p>
        </w:tc>
        <w:tc>
          <w:tcPr>
            <w:tcW w:w="4876" w:type="dxa"/>
          </w:tcPr>
          <w:p w14:paraId="2B979B91" w14:textId="77777777" w:rsidR="002D3F39" w:rsidRPr="00672DD2" w:rsidRDefault="002D3F39" w:rsidP="009B3B64">
            <w:pPr>
              <w:pStyle w:val="Normal6"/>
              <w:rPr>
                <w:szCs w:val="24"/>
                <w:lang w:val="en-GB"/>
              </w:rPr>
            </w:pPr>
            <w:r w:rsidRPr="00672DD2">
              <w:rPr>
                <w:lang w:val="en-GB"/>
              </w:rPr>
              <w:t>2.</w:t>
            </w:r>
            <w:r w:rsidRPr="00672DD2">
              <w:rPr>
                <w:lang w:val="en-GB"/>
              </w:rPr>
              <w:tab/>
              <w:t xml:space="preserve">Undertakings shall take all necessary precautions to prevent and minimise any unintentional release of ozone depleting substances listed in </w:t>
            </w:r>
            <w:r w:rsidRPr="00672DD2">
              <w:rPr>
                <w:b/>
                <w:i/>
                <w:lang w:val="en-GB"/>
              </w:rPr>
              <w:t>Annexes</w:t>
            </w:r>
            <w:r w:rsidRPr="00672DD2">
              <w:rPr>
                <w:lang w:val="en-GB"/>
              </w:rPr>
              <w:t xml:space="preserve"> I </w:t>
            </w:r>
            <w:r w:rsidRPr="00672DD2">
              <w:rPr>
                <w:b/>
                <w:i/>
                <w:lang w:val="en-GB"/>
              </w:rPr>
              <w:t>and II</w:t>
            </w:r>
            <w:r w:rsidRPr="00672DD2">
              <w:rPr>
                <w:lang w:val="en-GB"/>
              </w:rPr>
              <w:t xml:space="preserve"> during production, including inadvertently produced in the course of the manufacture of other chemicals, equipment manufacturing process, use, storage and transfer from one container or system to another or transport.</w:t>
            </w:r>
          </w:p>
        </w:tc>
      </w:tr>
    </w:tbl>
    <w:p w14:paraId="600FAAF3" w14:textId="77777777" w:rsidR="002D3F39" w:rsidRPr="00672DD2" w:rsidRDefault="002D3F39" w:rsidP="002D3F39"/>
    <w:p w14:paraId="541E16E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53</w:t>
      </w:r>
    </w:p>
    <w:p w14:paraId="2161619A" w14:textId="77777777" w:rsidR="002D3F39" w:rsidRPr="00672DD2" w:rsidRDefault="002D3F39" w:rsidP="002D3F39"/>
    <w:p w14:paraId="2FEA27F0" w14:textId="77777777" w:rsidR="002D3F39" w:rsidRPr="00672DD2" w:rsidRDefault="002D3F39" w:rsidP="002D3F39">
      <w:pPr>
        <w:pStyle w:val="NormalBold"/>
        <w:keepNext/>
      </w:pPr>
      <w:r w:rsidRPr="00672DD2">
        <w:t>Proposal for a regulation</w:t>
      </w:r>
    </w:p>
    <w:p w14:paraId="450AF79B" w14:textId="77777777" w:rsidR="002D3F39" w:rsidRPr="00672DD2" w:rsidRDefault="002D3F39" w:rsidP="002D3F39">
      <w:pPr>
        <w:pStyle w:val="NormalBold"/>
      </w:pPr>
      <w:r w:rsidRPr="00672DD2">
        <w:t xml:space="preserve">Article 21 – paragraph </w:t>
      </w:r>
      <w:proofErr w:type="gramStart"/>
      <w:r w:rsidRPr="00672DD2">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98431D2" w14:textId="77777777" w:rsidTr="009B3B64">
        <w:trPr>
          <w:jc w:val="center"/>
        </w:trPr>
        <w:tc>
          <w:tcPr>
            <w:tcW w:w="9752" w:type="dxa"/>
            <w:gridSpan w:val="2"/>
          </w:tcPr>
          <w:p w14:paraId="50C9D1D8" w14:textId="77777777" w:rsidR="002D3F39" w:rsidRPr="00672DD2" w:rsidRDefault="002D3F39" w:rsidP="009B3B64">
            <w:pPr>
              <w:keepNext/>
            </w:pPr>
          </w:p>
        </w:tc>
      </w:tr>
      <w:tr w:rsidR="002D3F39" w:rsidRPr="00672DD2" w14:paraId="3DCD0001" w14:textId="77777777" w:rsidTr="009B3B64">
        <w:trPr>
          <w:jc w:val="center"/>
        </w:trPr>
        <w:tc>
          <w:tcPr>
            <w:tcW w:w="4876" w:type="dxa"/>
          </w:tcPr>
          <w:p w14:paraId="0F7823C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0F013EA5" w14:textId="77777777" w:rsidR="002D3F39" w:rsidRPr="00672DD2" w:rsidRDefault="002D3F39" w:rsidP="009B3B64">
            <w:pPr>
              <w:pStyle w:val="ColumnHeading"/>
              <w:keepNext/>
              <w:rPr>
                <w:lang w:val="en-GB"/>
              </w:rPr>
            </w:pPr>
            <w:r w:rsidRPr="00672DD2">
              <w:rPr>
                <w:lang w:val="en-GB"/>
              </w:rPr>
              <w:t>Amendment</w:t>
            </w:r>
          </w:p>
        </w:tc>
      </w:tr>
      <w:tr w:rsidR="002D3F39" w:rsidRPr="00672DD2" w14:paraId="789F36D4" w14:textId="77777777" w:rsidTr="009B3B64">
        <w:trPr>
          <w:jc w:val="center"/>
        </w:trPr>
        <w:tc>
          <w:tcPr>
            <w:tcW w:w="4876" w:type="dxa"/>
          </w:tcPr>
          <w:p w14:paraId="7C860BD0" w14:textId="77777777" w:rsidR="002D3F39" w:rsidRPr="00672DD2" w:rsidRDefault="002D3F39" w:rsidP="009B3B64">
            <w:pPr>
              <w:pStyle w:val="Normal6"/>
              <w:rPr>
                <w:lang w:val="en-GB"/>
              </w:rPr>
            </w:pPr>
            <w:r w:rsidRPr="00672DD2">
              <w:rPr>
                <w:lang w:val="en-GB"/>
              </w:rPr>
              <w:t>3.</w:t>
            </w:r>
            <w:r w:rsidRPr="00672DD2">
              <w:rPr>
                <w:lang w:val="en-GB"/>
              </w:rPr>
              <w:tab/>
              <w:t xml:space="preserve">Undertakings operating equipment containing </w:t>
            </w:r>
            <w:proofErr w:type="gramStart"/>
            <w:r w:rsidRPr="00672DD2">
              <w:rPr>
                <w:lang w:val="en-GB"/>
              </w:rPr>
              <w:t>ozone depleting</w:t>
            </w:r>
            <w:proofErr w:type="gramEnd"/>
            <w:r w:rsidRPr="00672DD2">
              <w:rPr>
                <w:lang w:val="en-GB"/>
              </w:rPr>
              <w:t xml:space="preserve"> substances listed in </w:t>
            </w:r>
            <w:r w:rsidRPr="00672DD2">
              <w:rPr>
                <w:b/>
                <w:i/>
                <w:lang w:val="en-GB"/>
              </w:rPr>
              <w:t>Annex</w:t>
            </w:r>
            <w:r w:rsidRPr="00672DD2">
              <w:rPr>
                <w:lang w:val="en-GB"/>
              </w:rPr>
              <w:t xml:space="preserve"> I, shall ensure that any detected leakage is repaired without undue delay, without prejudice to the prohibition to use the ozone depleting substances.</w:t>
            </w:r>
          </w:p>
        </w:tc>
        <w:tc>
          <w:tcPr>
            <w:tcW w:w="4876" w:type="dxa"/>
          </w:tcPr>
          <w:p w14:paraId="3D802884" w14:textId="77777777" w:rsidR="002D3F39" w:rsidRPr="00672DD2" w:rsidRDefault="002D3F39" w:rsidP="009B3B64">
            <w:pPr>
              <w:pStyle w:val="Normal6"/>
              <w:rPr>
                <w:szCs w:val="24"/>
                <w:lang w:val="en-GB"/>
              </w:rPr>
            </w:pPr>
            <w:r w:rsidRPr="00672DD2">
              <w:rPr>
                <w:lang w:val="en-GB"/>
              </w:rPr>
              <w:t>3.</w:t>
            </w:r>
            <w:r w:rsidRPr="00672DD2">
              <w:rPr>
                <w:lang w:val="en-GB"/>
              </w:rPr>
              <w:tab/>
              <w:t xml:space="preserve">Undertakings operating equipment containing </w:t>
            </w:r>
            <w:proofErr w:type="gramStart"/>
            <w:r w:rsidRPr="00672DD2">
              <w:rPr>
                <w:lang w:val="en-GB"/>
              </w:rPr>
              <w:t>ozone depleting</w:t>
            </w:r>
            <w:proofErr w:type="gramEnd"/>
            <w:r w:rsidRPr="00672DD2">
              <w:rPr>
                <w:lang w:val="en-GB"/>
              </w:rPr>
              <w:t xml:space="preserve"> substances listed in </w:t>
            </w:r>
            <w:r w:rsidRPr="00672DD2">
              <w:rPr>
                <w:b/>
                <w:i/>
                <w:lang w:val="en-GB"/>
              </w:rPr>
              <w:t>Annexes</w:t>
            </w:r>
            <w:r w:rsidRPr="00672DD2">
              <w:rPr>
                <w:lang w:val="en-GB"/>
              </w:rPr>
              <w:t xml:space="preserve"> I </w:t>
            </w:r>
            <w:r w:rsidRPr="00672DD2">
              <w:rPr>
                <w:b/>
                <w:i/>
                <w:lang w:val="en-GB"/>
              </w:rPr>
              <w:t>and II</w:t>
            </w:r>
            <w:r w:rsidRPr="00672DD2">
              <w:rPr>
                <w:lang w:val="en-GB"/>
              </w:rPr>
              <w:t>, shall ensure that any detected leakage is repaired without undue delay, without prejudice to the prohibition to use the ozone depleting substances.</w:t>
            </w:r>
          </w:p>
        </w:tc>
      </w:tr>
    </w:tbl>
    <w:p w14:paraId="0F074BEB" w14:textId="77777777" w:rsidR="002D3F39" w:rsidRPr="00672DD2" w:rsidRDefault="002D3F39" w:rsidP="002D3F39"/>
    <w:p w14:paraId="25F8353D"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54</w:t>
      </w:r>
    </w:p>
    <w:p w14:paraId="3E1F27D9" w14:textId="77777777" w:rsidR="002D3F39" w:rsidRPr="00672DD2" w:rsidRDefault="002D3F39" w:rsidP="002D3F39"/>
    <w:p w14:paraId="4C487CA2" w14:textId="77777777" w:rsidR="002D3F39" w:rsidRPr="00672DD2" w:rsidRDefault="002D3F39" w:rsidP="002D3F39">
      <w:pPr>
        <w:pStyle w:val="NormalBold"/>
        <w:keepNext/>
      </w:pPr>
      <w:r w:rsidRPr="00672DD2">
        <w:t>Proposal for a regulation</w:t>
      </w:r>
    </w:p>
    <w:p w14:paraId="13E233A9" w14:textId="77777777" w:rsidR="002D3F39" w:rsidRPr="00672DD2" w:rsidRDefault="002D3F39" w:rsidP="002D3F39">
      <w:pPr>
        <w:pStyle w:val="NormalBold"/>
      </w:pPr>
      <w:r w:rsidRPr="00672DD2">
        <w:t xml:space="preserve">Article 21 – paragraph </w:t>
      </w:r>
      <w:proofErr w:type="gramStart"/>
      <w:r w:rsidRPr="00672DD2">
        <w:t>3</w:t>
      </w:r>
      <w:proofErr w:type="gramEnd"/>
      <w:r w:rsidRPr="00672DD2">
        <w:t xml:space="preserv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A0BC8AE" w14:textId="77777777" w:rsidTr="009B3B64">
        <w:trPr>
          <w:jc w:val="center"/>
        </w:trPr>
        <w:tc>
          <w:tcPr>
            <w:tcW w:w="9752" w:type="dxa"/>
            <w:gridSpan w:val="2"/>
          </w:tcPr>
          <w:p w14:paraId="67E4A7F1" w14:textId="77777777" w:rsidR="002D3F39" w:rsidRPr="00672DD2" w:rsidRDefault="002D3F39" w:rsidP="009B3B64">
            <w:pPr>
              <w:keepNext/>
            </w:pPr>
          </w:p>
        </w:tc>
      </w:tr>
      <w:tr w:rsidR="002D3F39" w:rsidRPr="00672DD2" w14:paraId="7D059F2A" w14:textId="77777777" w:rsidTr="009B3B64">
        <w:trPr>
          <w:jc w:val="center"/>
        </w:trPr>
        <w:tc>
          <w:tcPr>
            <w:tcW w:w="4876" w:type="dxa"/>
          </w:tcPr>
          <w:p w14:paraId="411E85EA"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4B043F85" w14:textId="77777777" w:rsidR="002D3F39" w:rsidRPr="00672DD2" w:rsidRDefault="002D3F39" w:rsidP="009B3B64">
            <w:pPr>
              <w:pStyle w:val="ColumnHeading"/>
              <w:keepNext/>
              <w:rPr>
                <w:lang w:val="en-GB"/>
              </w:rPr>
            </w:pPr>
            <w:r w:rsidRPr="00672DD2">
              <w:rPr>
                <w:lang w:val="en-GB"/>
              </w:rPr>
              <w:t>Amendment</w:t>
            </w:r>
          </w:p>
        </w:tc>
      </w:tr>
      <w:tr w:rsidR="002D3F39" w:rsidRPr="00672DD2" w14:paraId="174C72AF" w14:textId="77777777" w:rsidTr="009B3B64">
        <w:trPr>
          <w:jc w:val="center"/>
        </w:trPr>
        <w:tc>
          <w:tcPr>
            <w:tcW w:w="4876" w:type="dxa"/>
          </w:tcPr>
          <w:p w14:paraId="5BB803E5" w14:textId="77777777" w:rsidR="002D3F39" w:rsidRPr="00672DD2" w:rsidRDefault="002D3F39" w:rsidP="009B3B64">
            <w:pPr>
              <w:pStyle w:val="Normal6"/>
              <w:rPr>
                <w:lang w:val="en-GB"/>
              </w:rPr>
            </w:pPr>
          </w:p>
        </w:tc>
        <w:tc>
          <w:tcPr>
            <w:tcW w:w="4876" w:type="dxa"/>
          </w:tcPr>
          <w:p w14:paraId="3D7A48ED" w14:textId="77777777" w:rsidR="002D3F39" w:rsidRPr="00672DD2" w:rsidRDefault="002D3F39" w:rsidP="009B3B64">
            <w:pPr>
              <w:pStyle w:val="Normal6"/>
              <w:rPr>
                <w:szCs w:val="24"/>
                <w:lang w:val="en-GB"/>
              </w:rPr>
            </w:pPr>
            <w:r w:rsidRPr="00672DD2">
              <w:rPr>
                <w:b/>
                <w:i/>
                <w:lang w:val="en-GB"/>
              </w:rPr>
              <w:t>3a.</w:t>
            </w:r>
            <w:r w:rsidRPr="00672DD2">
              <w:rPr>
                <w:b/>
                <w:i/>
                <w:lang w:val="en-GB"/>
              </w:rPr>
              <w:tab/>
              <w:t>Undertakings operating refrigeration, air conditioning or heat pump equipment, or fire protection systems, including their circuits, which contain ozone depleting substances shall ensure that the stationary equipment or systems with a fluid charge of:</w:t>
            </w:r>
          </w:p>
        </w:tc>
      </w:tr>
      <w:tr w:rsidR="002D3F39" w:rsidRPr="00672DD2" w14:paraId="6882D52D" w14:textId="77777777" w:rsidTr="009B3B64">
        <w:trPr>
          <w:jc w:val="center"/>
        </w:trPr>
        <w:tc>
          <w:tcPr>
            <w:tcW w:w="4876" w:type="dxa"/>
          </w:tcPr>
          <w:p w14:paraId="6AD85B18" w14:textId="77777777" w:rsidR="002D3F39" w:rsidRPr="00672DD2" w:rsidRDefault="002D3F39" w:rsidP="009B3B64">
            <w:pPr>
              <w:pStyle w:val="Normal6"/>
              <w:rPr>
                <w:lang w:val="en-GB"/>
              </w:rPr>
            </w:pPr>
          </w:p>
        </w:tc>
        <w:tc>
          <w:tcPr>
            <w:tcW w:w="4876" w:type="dxa"/>
          </w:tcPr>
          <w:p w14:paraId="092B986A" w14:textId="77777777" w:rsidR="002D3F39" w:rsidRPr="00672DD2" w:rsidRDefault="002D3F39" w:rsidP="009B3B64">
            <w:pPr>
              <w:pStyle w:val="Normal6"/>
              <w:rPr>
                <w:szCs w:val="24"/>
                <w:lang w:val="en-GB"/>
              </w:rPr>
            </w:pPr>
            <w:r w:rsidRPr="00672DD2">
              <w:rPr>
                <w:b/>
                <w:i/>
                <w:lang w:val="en-GB"/>
              </w:rPr>
              <w:t xml:space="preserve">(a) </w:t>
            </w:r>
            <w:r w:rsidRPr="00672DD2">
              <w:rPr>
                <w:b/>
                <w:i/>
                <w:lang w:val="en-GB"/>
              </w:rPr>
              <w:tab/>
              <w:t>3 kg or more of ozone depleting  substances are checked for leakage at least once every 12 months; this shall not apply to equipment with hermetically sealed systems, which are labelled as such and contain less than 6 kg of controlled substances;</w:t>
            </w:r>
          </w:p>
        </w:tc>
      </w:tr>
      <w:tr w:rsidR="002D3F39" w:rsidRPr="00672DD2" w14:paraId="64FA3510" w14:textId="77777777" w:rsidTr="009B3B64">
        <w:trPr>
          <w:jc w:val="center"/>
        </w:trPr>
        <w:tc>
          <w:tcPr>
            <w:tcW w:w="4876" w:type="dxa"/>
          </w:tcPr>
          <w:p w14:paraId="7E3901CD" w14:textId="77777777" w:rsidR="002D3F39" w:rsidRPr="00672DD2" w:rsidRDefault="002D3F39" w:rsidP="009B3B64">
            <w:pPr>
              <w:pStyle w:val="Normal6"/>
              <w:rPr>
                <w:lang w:val="en-GB"/>
              </w:rPr>
            </w:pPr>
          </w:p>
        </w:tc>
        <w:tc>
          <w:tcPr>
            <w:tcW w:w="4876" w:type="dxa"/>
          </w:tcPr>
          <w:p w14:paraId="6C07093C" w14:textId="77777777" w:rsidR="002D3F39" w:rsidRPr="00672DD2" w:rsidRDefault="002D3F39" w:rsidP="009B3B64">
            <w:pPr>
              <w:pStyle w:val="Normal6"/>
              <w:rPr>
                <w:szCs w:val="24"/>
                <w:lang w:val="en-GB"/>
              </w:rPr>
            </w:pPr>
            <w:r w:rsidRPr="00672DD2">
              <w:rPr>
                <w:b/>
                <w:i/>
                <w:lang w:val="en-GB"/>
              </w:rPr>
              <w:t xml:space="preserve">(b) </w:t>
            </w:r>
            <w:r w:rsidRPr="00672DD2">
              <w:rPr>
                <w:b/>
                <w:i/>
                <w:lang w:val="en-GB"/>
              </w:rPr>
              <w:tab/>
              <w:t>30 kg or more of ozone depleting substances are checked for leakage at least once every 6 months;</w:t>
            </w:r>
          </w:p>
        </w:tc>
      </w:tr>
      <w:tr w:rsidR="002D3F39" w:rsidRPr="00672DD2" w14:paraId="153CAEC7" w14:textId="77777777" w:rsidTr="009B3B64">
        <w:trPr>
          <w:jc w:val="center"/>
        </w:trPr>
        <w:tc>
          <w:tcPr>
            <w:tcW w:w="4876" w:type="dxa"/>
          </w:tcPr>
          <w:p w14:paraId="6DD280CD" w14:textId="77777777" w:rsidR="002D3F39" w:rsidRPr="00672DD2" w:rsidRDefault="002D3F39" w:rsidP="009B3B64">
            <w:pPr>
              <w:pStyle w:val="Normal6"/>
              <w:rPr>
                <w:lang w:val="en-GB"/>
              </w:rPr>
            </w:pPr>
          </w:p>
        </w:tc>
        <w:tc>
          <w:tcPr>
            <w:tcW w:w="4876" w:type="dxa"/>
          </w:tcPr>
          <w:p w14:paraId="3FA41815" w14:textId="77777777" w:rsidR="002D3F39" w:rsidRPr="00672DD2" w:rsidRDefault="002D3F39" w:rsidP="009B3B64">
            <w:pPr>
              <w:pStyle w:val="Normal6"/>
              <w:rPr>
                <w:szCs w:val="24"/>
                <w:lang w:val="en-GB"/>
              </w:rPr>
            </w:pPr>
            <w:proofErr w:type="gramStart"/>
            <w:r w:rsidRPr="00672DD2">
              <w:rPr>
                <w:b/>
                <w:i/>
                <w:lang w:val="en-GB"/>
              </w:rPr>
              <w:t xml:space="preserve">(c) </w:t>
            </w:r>
            <w:r w:rsidRPr="00672DD2">
              <w:rPr>
                <w:b/>
                <w:i/>
                <w:lang w:val="en-GB"/>
              </w:rPr>
              <w:tab/>
              <w:t>300 kg or more of ozone depleting substances are checked for leakage at least once every 3 months; and any detected leakage is repaired as soon as possible and in any event within 14 days; the equipment or system shall be checked for leakage within 1 month after a leak has been repaired to ensure that the repair has been effective.</w:t>
            </w:r>
            <w:proofErr w:type="gramEnd"/>
          </w:p>
        </w:tc>
      </w:tr>
    </w:tbl>
    <w:p w14:paraId="5409D744" w14:textId="77777777" w:rsidR="002D3F39" w:rsidRPr="00672DD2" w:rsidRDefault="002D3F39" w:rsidP="002D3F39"/>
    <w:p w14:paraId="189436C7"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55</w:t>
      </w:r>
    </w:p>
    <w:p w14:paraId="0906396D" w14:textId="77777777" w:rsidR="002D3F39" w:rsidRPr="00672DD2" w:rsidRDefault="002D3F39" w:rsidP="002D3F39"/>
    <w:p w14:paraId="4ED5C8DD" w14:textId="77777777" w:rsidR="002D3F39" w:rsidRPr="00672DD2" w:rsidRDefault="002D3F39" w:rsidP="002D3F39">
      <w:pPr>
        <w:pStyle w:val="NormalBold"/>
        <w:keepNext/>
      </w:pPr>
      <w:r w:rsidRPr="00672DD2">
        <w:t>Proposal for a regulation</w:t>
      </w:r>
    </w:p>
    <w:p w14:paraId="7A879DF3" w14:textId="77777777" w:rsidR="002D3F39" w:rsidRPr="00672DD2" w:rsidRDefault="002D3F39" w:rsidP="002D3F39">
      <w:pPr>
        <w:pStyle w:val="NormalBold"/>
      </w:pPr>
      <w:r w:rsidRPr="00672DD2">
        <w:t xml:space="preserve">Article 21 – paragraph </w:t>
      </w:r>
      <w:proofErr w:type="gramStart"/>
      <w:r w:rsidRPr="00672DD2">
        <w:t>5</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56EE73F" w14:textId="77777777" w:rsidTr="009B3B64">
        <w:trPr>
          <w:jc w:val="center"/>
        </w:trPr>
        <w:tc>
          <w:tcPr>
            <w:tcW w:w="9752" w:type="dxa"/>
            <w:gridSpan w:val="2"/>
          </w:tcPr>
          <w:p w14:paraId="3FC3610C" w14:textId="77777777" w:rsidR="002D3F39" w:rsidRPr="00672DD2" w:rsidRDefault="002D3F39" w:rsidP="009B3B64">
            <w:pPr>
              <w:keepNext/>
            </w:pPr>
          </w:p>
        </w:tc>
      </w:tr>
      <w:tr w:rsidR="002D3F39" w:rsidRPr="00672DD2" w14:paraId="2BF96E8C" w14:textId="77777777" w:rsidTr="009B3B64">
        <w:trPr>
          <w:jc w:val="center"/>
        </w:trPr>
        <w:tc>
          <w:tcPr>
            <w:tcW w:w="4876" w:type="dxa"/>
          </w:tcPr>
          <w:p w14:paraId="4AAA2637"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C88ED02" w14:textId="77777777" w:rsidR="002D3F39" w:rsidRPr="00672DD2" w:rsidRDefault="002D3F39" w:rsidP="009B3B64">
            <w:pPr>
              <w:pStyle w:val="ColumnHeading"/>
              <w:keepNext/>
              <w:rPr>
                <w:lang w:val="en-GB"/>
              </w:rPr>
            </w:pPr>
            <w:r w:rsidRPr="00672DD2">
              <w:rPr>
                <w:lang w:val="en-GB"/>
              </w:rPr>
              <w:t>Amendment</w:t>
            </w:r>
          </w:p>
        </w:tc>
      </w:tr>
      <w:tr w:rsidR="002D3F39" w:rsidRPr="00672DD2" w14:paraId="0CAD045A" w14:textId="77777777" w:rsidTr="009B3B64">
        <w:trPr>
          <w:jc w:val="center"/>
        </w:trPr>
        <w:tc>
          <w:tcPr>
            <w:tcW w:w="4876" w:type="dxa"/>
          </w:tcPr>
          <w:p w14:paraId="1B12BE6A" w14:textId="77777777" w:rsidR="002D3F39" w:rsidRPr="00672DD2" w:rsidRDefault="002D3F39" w:rsidP="009B3B64">
            <w:pPr>
              <w:pStyle w:val="Normal6"/>
              <w:rPr>
                <w:lang w:val="en-GB"/>
              </w:rPr>
            </w:pPr>
            <w:r w:rsidRPr="00672DD2">
              <w:rPr>
                <w:lang w:val="en-GB"/>
              </w:rPr>
              <w:t>5.</w:t>
            </w:r>
            <w:r w:rsidRPr="00672DD2">
              <w:rPr>
                <w:lang w:val="en-GB"/>
              </w:rPr>
              <w:tab/>
              <w:t>Member States shall establish the minimum qualification requirements for the personnel carrying out activities referred to in paragraph 3.</w:t>
            </w:r>
          </w:p>
        </w:tc>
        <w:tc>
          <w:tcPr>
            <w:tcW w:w="4876" w:type="dxa"/>
          </w:tcPr>
          <w:p w14:paraId="391F9BE9" w14:textId="77777777" w:rsidR="002D3F39" w:rsidRPr="00672DD2" w:rsidRDefault="002D3F39" w:rsidP="009B3B64">
            <w:pPr>
              <w:pStyle w:val="Normal6"/>
              <w:rPr>
                <w:szCs w:val="24"/>
                <w:lang w:val="en-GB"/>
              </w:rPr>
            </w:pPr>
            <w:r w:rsidRPr="00672DD2">
              <w:rPr>
                <w:lang w:val="en-GB"/>
              </w:rPr>
              <w:t>5.</w:t>
            </w:r>
            <w:r w:rsidRPr="00672DD2">
              <w:rPr>
                <w:lang w:val="en-GB"/>
              </w:rPr>
              <w:tab/>
              <w:t xml:space="preserve">Member States shall establish the minimum qualification requirements for the personnel carrying out activities referred to in paragraph 3. </w:t>
            </w:r>
            <w:r w:rsidRPr="00672DD2">
              <w:rPr>
                <w:b/>
                <w:i/>
                <w:lang w:val="en-GB"/>
              </w:rPr>
              <w:t xml:space="preserve">Member States shall ensure that appropriate training programmes for natural persons carrying out those activities </w:t>
            </w:r>
            <w:proofErr w:type="gramStart"/>
            <w:r w:rsidRPr="00672DD2">
              <w:rPr>
                <w:b/>
                <w:i/>
                <w:lang w:val="en-GB"/>
              </w:rPr>
              <w:t>are made</w:t>
            </w:r>
            <w:proofErr w:type="gramEnd"/>
            <w:r w:rsidRPr="00672DD2">
              <w:rPr>
                <w:b/>
                <w:i/>
                <w:lang w:val="en-GB"/>
              </w:rPr>
              <w:t xml:space="preserve"> available.</w:t>
            </w:r>
          </w:p>
        </w:tc>
      </w:tr>
    </w:tbl>
    <w:p w14:paraId="648CA7D7" w14:textId="77777777" w:rsidR="002D3F39" w:rsidRPr="00672DD2" w:rsidRDefault="002D3F39" w:rsidP="002D3F39"/>
    <w:p w14:paraId="030FD753"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56</w:t>
      </w:r>
    </w:p>
    <w:p w14:paraId="11C43411" w14:textId="77777777" w:rsidR="002D3F39" w:rsidRPr="00672DD2" w:rsidRDefault="002D3F39" w:rsidP="002D3F39"/>
    <w:p w14:paraId="2F0E2A66" w14:textId="77777777" w:rsidR="002D3F39" w:rsidRPr="00672DD2" w:rsidRDefault="002D3F39" w:rsidP="002D3F39">
      <w:pPr>
        <w:pStyle w:val="NormalBold"/>
        <w:keepNext/>
      </w:pPr>
      <w:r w:rsidRPr="00672DD2">
        <w:t>Proposal for a regulation</w:t>
      </w:r>
    </w:p>
    <w:p w14:paraId="4D7D5AB4" w14:textId="77777777" w:rsidR="002D3F39" w:rsidRPr="00672DD2" w:rsidRDefault="002D3F39" w:rsidP="002D3F39">
      <w:pPr>
        <w:pStyle w:val="NormalBold"/>
      </w:pPr>
      <w:r w:rsidRPr="00672DD2">
        <w:t xml:space="preserve">Article 22 – paragraph </w:t>
      </w:r>
      <w:proofErr w:type="gramStart"/>
      <w:r w:rsidRPr="00672DD2">
        <w:t>3</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B38948B" w14:textId="77777777" w:rsidTr="009B3B64">
        <w:trPr>
          <w:jc w:val="center"/>
        </w:trPr>
        <w:tc>
          <w:tcPr>
            <w:tcW w:w="9752" w:type="dxa"/>
            <w:gridSpan w:val="2"/>
          </w:tcPr>
          <w:p w14:paraId="5D0D8873" w14:textId="77777777" w:rsidR="002D3F39" w:rsidRPr="00672DD2" w:rsidRDefault="002D3F39" w:rsidP="009B3B64">
            <w:pPr>
              <w:keepNext/>
            </w:pPr>
          </w:p>
        </w:tc>
      </w:tr>
      <w:tr w:rsidR="002D3F39" w:rsidRPr="00672DD2" w14:paraId="72DCFDCE" w14:textId="77777777" w:rsidTr="009B3B64">
        <w:trPr>
          <w:jc w:val="center"/>
        </w:trPr>
        <w:tc>
          <w:tcPr>
            <w:tcW w:w="4876" w:type="dxa"/>
          </w:tcPr>
          <w:p w14:paraId="74A7807E"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8F96678" w14:textId="77777777" w:rsidR="002D3F39" w:rsidRPr="00672DD2" w:rsidRDefault="002D3F39" w:rsidP="009B3B64">
            <w:pPr>
              <w:pStyle w:val="ColumnHeading"/>
              <w:keepNext/>
              <w:rPr>
                <w:lang w:val="en-GB"/>
              </w:rPr>
            </w:pPr>
            <w:r w:rsidRPr="00672DD2">
              <w:rPr>
                <w:lang w:val="en-GB"/>
              </w:rPr>
              <w:t>Amendment</w:t>
            </w:r>
          </w:p>
        </w:tc>
      </w:tr>
      <w:tr w:rsidR="002D3F39" w:rsidRPr="00672DD2" w14:paraId="579D6BE2" w14:textId="77777777" w:rsidTr="009B3B64">
        <w:trPr>
          <w:jc w:val="center"/>
        </w:trPr>
        <w:tc>
          <w:tcPr>
            <w:tcW w:w="4876" w:type="dxa"/>
          </w:tcPr>
          <w:p w14:paraId="2301BD7A" w14:textId="77777777" w:rsidR="002D3F39" w:rsidRPr="00672DD2" w:rsidRDefault="002D3F39" w:rsidP="009B3B64">
            <w:pPr>
              <w:pStyle w:val="Normal6"/>
              <w:rPr>
                <w:lang w:val="en-GB"/>
              </w:rPr>
            </w:pPr>
            <w:proofErr w:type="gramStart"/>
            <w:r w:rsidRPr="00672DD2">
              <w:rPr>
                <w:lang w:val="en-GB"/>
              </w:rPr>
              <w:t>3.</w:t>
            </w:r>
            <w:r w:rsidRPr="00672DD2">
              <w:rPr>
                <w:lang w:val="en-GB"/>
              </w:rPr>
              <w:tab/>
              <w:t xml:space="preserve">The Commission is empowered to adopt delegated acts in accordance with Article 29 to amend Annexes I and II </w:t>
            </w:r>
            <w:r w:rsidRPr="00672DD2">
              <w:rPr>
                <w:b/>
                <w:i/>
                <w:lang w:val="en-GB"/>
              </w:rPr>
              <w:t>as regards</w:t>
            </w:r>
            <w:r w:rsidRPr="00672DD2">
              <w:rPr>
                <w:lang w:val="en-GB"/>
              </w:rPr>
              <w:t xml:space="preserve"> the global warming potential and the ozone depleting potential of the listed </w:t>
            </w:r>
            <w:r w:rsidRPr="00672DD2">
              <w:rPr>
                <w:lang w:val="en-GB"/>
              </w:rPr>
              <w:lastRenderedPageBreak/>
              <w:t>substances, where it is necessary in the light of new Assessments Reports by the Intergovernmental Panel on Climate Change or new reports of the SAP, established under the Protocol.</w:t>
            </w:r>
            <w:proofErr w:type="gramEnd"/>
          </w:p>
        </w:tc>
        <w:tc>
          <w:tcPr>
            <w:tcW w:w="4876" w:type="dxa"/>
          </w:tcPr>
          <w:p w14:paraId="14CEABB1" w14:textId="77777777" w:rsidR="002D3F39" w:rsidRPr="00672DD2" w:rsidRDefault="002D3F39" w:rsidP="009B3B64">
            <w:pPr>
              <w:pStyle w:val="Normal6"/>
              <w:rPr>
                <w:szCs w:val="24"/>
                <w:lang w:val="en-GB"/>
              </w:rPr>
            </w:pPr>
            <w:proofErr w:type="gramStart"/>
            <w:r w:rsidRPr="00672DD2">
              <w:rPr>
                <w:lang w:val="en-GB"/>
              </w:rPr>
              <w:lastRenderedPageBreak/>
              <w:t>3.</w:t>
            </w:r>
            <w:r w:rsidRPr="00672DD2">
              <w:rPr>
                <w:lang w:val="en-GB"/>
              </w:rPr>
              <w:tab/>
              <w:t xml:space="preserve">The Commission is empowered to adopt delegated acts in accordance with Article 29 to amend Annexes I and II </w:t>
            </w:r>
            <w:r w:rsidRPr="00672DD2">
              <w:rPr>
                <w:b/>
                <w:i/>
                <w:lang w:val="en-GB"/>
              </w:rPr>
              <w:t>to update</w:t>
            </w:r>
            <w:r w:rsidRPr="00672DD2">
              <w:rPr>
                <w:lang w:val="en-GB"/>
              </w:rPr>
              <w:t xml:space="preserve"> the global warming potential and the ozone depleting potential of the listed </w:t>
            </w:r>
            <w:r w:rsidRPr="00672DD2">
              <w:rPr>
                <w:lang w:val="en-GB"/>
              </w:rPr>
              <w:lastRenderedPageBreak/>
              <w:t>substances, where it is necessary in the light of new Assessments Reports by the Intergovernmental Panel on Climate Change or new reports of the SAP, established under the Protocol</w:t>
            </w:r>
            <w:r w:rsidRPr="00672DD2">
              <w:rPr>
                <w:b/>
                <w:i/>
                <w:lang w:val="en-GB"/>
              </w:rPr>
              <w:t>, and to add the global warming potential of those substances on a 20-year timescale</w:t>
            </w:r>
            <w:r w:rsidRPr="00672DD2">
              <w:rPr>
                <w:lang w:val="en-GB"/>
              </w:rPr>
              <w:t>.</w:t>
            </w:r>
            <w:proofErr w:type="gramEnd"/>
          </w:p>
        </w:tc>
      </w:tr>
    </w:tbl>
    <w:p w14:paraId="4D409AFC" w14:textId="77777777" w:rsidR="002D3F39" w:rsidRPr="00672DD2" w:rsidRDefault="002D3F39" w:rsidP="002D3F39"/>
    <w:p w14:paraId="4286A63D" w14:textId="77777777" w:rsidR="002D3F39" w:rsidRPr="00672DD2" w:rsidRDefault="002D3F39" w:rsidP="002D3F39">
      <w:pPr>
        <w:pStyle w:val="AmNumberTabs"/>
      </w:pPr>
      <w:r w:rsidRPr="00672DD2">
        <w:t>Amendment</w:t>
      </w:r>
      <w:r w:rsidRPr="00672DD2">
        <w:tab/>
      </w:r>
      <w:r w:rsidRPr="00672DD2">
        <w:tab/>
        <w:t>57</w:t>
      </w:r>
    </w:p>
    <w:p w14:paraId="42A45331" w14:textId="77777777" w:rsidR="002D3F39" w:rsidRPr="00672DD2" w:rsidRDefault="002D3F39" w:rsidP="002D3F39">
      <w:pPr>
        <w:pStyle w:val="NormalBold12b"/>
      </w:pPr>
      <w:r w:rsidRPr="00672DD2">
        <w:t>Proposal for a regulation</w:t>
      </w:r>
    </w:p>
    <w:p w14:paraId="35186142" w14:textId="77777777" w:rsidR="002D3F39" w:rsidRPr="00672DD2" w:rsidRDefault="002D3F39" w:rsidP="002D3F39">
      <w:pPr>
        <w:pStyle w:val="NormalBold"/>
      </w:pPr>
      <w:r w:rsidRPr="00672DD2">
        <w:t>Article 24 – paragraph 1 – subparagraph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5F60CB10" w14:textId="77777777" w:rsidTr="009B3B64">
        <w:trPr>
          <w:jc w:val="center"/>
        </w:trPr>
        <w:tc>
          <w:tcPr>
            <w:tcW w:w="9752" w:type="dxa"/>
            <w:gridSpan w:val="2"/>
          </w:tcPr>
          <w:p w14:paraId="0357EE62" w14:textId="77777777" w:rsidR="002D3F39" w:rsidRPr="00672DD2" w:rsidRDefault="002D3F39" w:rsidP="009B3B64">
            <w:pPr>
              <w:keepNext/>
            </w:pPr>
          </w:p>
        </w:tc>
      </w:tr>
      <w:tr w:rsidR="002D3F39" w:rsidRPr="00672DD2" w14:paraId="4F668313" w14:textId="77777777" w:rsidTr="009B3B64">
        <w:trPr>
          <w:jc w:val="center"/>
        </w:trPr>
        <w:tc>
          <w:tcPr>
            <w:tcW w:w="4876" w:type="dxa"/>
            <w:hideMark/>
          </w:tcPr>
          <w:p w14:paraId="1F5B1E20"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059F6807" w14:textId="77777777" w:rsidR="002D3F39" w:rsidRPr="00672DD2" w:rsidRDefault="002D3F39" w:rsidP="009B3B64">
            <w:pPr>
              <w:pStyle w:val="ColumnHeading"/>
              <w:keepNext/>
              <w:rPr>
                <w:lang w:val="en-GB"/>
              </w:rPr>
            </w:pPr>
            <w:r w:rsidRPr="00672DD2">
              <w:rPr>
                <w:lang w:val="en-GB"/>
              </w:rPr>
              <w:t>Amendment</w:t>
            </w:r>
          </w:p>
        </w:tc>
      </w:tr>
      <w:tr w:rsidR="002D3F39" w:rsidRPr="00672DD2" w14:paraId="7BE41E50" w14:textId="77777777" w:rsidTr="009B3B64">
        <w:trPr>
          <w:jc w:val="center"/>
        </w:trPr>
        <w:tc>
          <w:tcPr>
            <w:tcW w:w="4876" w:type="dxa"/>
          </w:tcPr>
          <w:p w14:paraId="2ABF4206" w14:textId="77777777" w:rsidR="002D3F39" w:rsidRPr="00672DD2" w:rsidRDefault="002D3F39" w:rsidP="009B3B64">
            <w:pPr>
              <w:pStyle w:val="Normal6"/>
              <w:rPr>
                <w:lang w:val="en-GB"/>
              </w:rPr>
            </w:pPr>
          </w:p>
        </w:tc>
        <w:tc>
          <w:tcPr>
            <w:tcW w:w="4876" w:type="dxa"/>
            <w:hideMark/>
          </w:tcPr>
          <w:p w14:paraId="0654BD05" w14:textId="77777777" w:rsidR="002D3F39" w:rsidRPr="00672DD2" w:rsidRDefault="002D3F39" w:rsidP="009B3B64">
            <w:pPr>
              <w:pStyle w:val="Normal6"/>
              <w:rPr>
                <w:szCs w:val="24"/>
                <w:lang w:val="en-GB"/>
              </w:rPr>
            </w:pPr>
            <w:r w:rsidRPr="00672DD2">
              <w:rPr>
                <w:b/>
                <w:i/>
                <w:lang w:val="en-GB"/>
              </w:rPr>
              <w:t>Each year by 31 March ...[the year of application of this Regulation], and every year thereafter, each undertaking that has placed on the market ozone depleting substances shall submit to the Commission a report demonstrating compliance with Article 15(2).</w:t>
            </w:r>
          </w:p>
        </w:tc>
      </w:tr>
    </w:tbl>
    <w:p w14:paraId="796BD76C" w14:textId="77777777" w:rsidR="002D3F39" w:rsidRPr="00672DD2" w:rsidRDefault="002D3F39" w:rsidP="002D3F39"/>
    <w:p w14:paraId="39344DE2" w14:textId="77777777" w:rsidR="002D3F39" w:rsidRPr="00672DD2" w:rsidRDefault="002D3F39" w:rsidP="002D3F39">
      <w:pPr>
        <w:pStyle w:val="AmNumberTabs"/>
      </w:pPr>
      <w:r w:rsidRPr="00672DD2">
        <w:t>Amendment</w:t>
      </w:r>
      <w:r w:rsidRPr="00672DD2">
        <w:tab/>
      </w:r>
      <w:r w:rsidRPr="00672DD2">
        <w:tab/>
        <w:t>58</w:t>
      </w:r>
    </w:p>
    <w:p w14:paraId="269CB67D" w14:textId="77777777" w:rsidR="002D3F39" w:rsidRPr="00672DD2" w:rsidRDefault="002D3F39" w:rsidP="002D3F39">
      <w:pPr>
        <w:pStyle w:val="NormalBold12b"/>
      </w:pPr>
      <w:r w:rsidRPr="00672DD2">
        <w:t>Proposal for a regulation</w:t>
      </w:r>
    </w:p>
    <w:p w14:paraId="651195A7" w14:textId="77777777" w:rsidR="002D3F39" w:rsidRPr="00672DD2" w:rsidRDefault="002D3F39" w:rsidP="002D3F39">
      <w:pPr>
        <w:pStyle w:val="NormalBold"/>
      </w:pPr>
      <w:r w:rsidRPr="00672DD2">
        <w:t xml:space="preserve">Article 24 – paragraph </w:t>
      </w:r>
      <w:proofErr w:type="gramStart"/>
      <w:r w:rsidRPr="00672DD2">
        <w:t>2</w:t>
      </w:r>
      <w:proofErr w:type="gram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182B2751" w14:textId="77777777" w:rsidTr="009B3B64">
        <w:trPr>
          <w:jc w:val="center"/>
        </w:trPr>
        <w:tc>
          <w:tcPr>
            <w:tcW w:w="9752" w:type="dxa"/>
            <w:gridSpan w:val="2"/>
          </w:tcPr>
          <w:p w14:paraId="6EA70301" w14:textId="77777777" w:rsidR="002D3F39" w:rsidRPr="00672DD2" w:rsidRDefault="002D3F39" w:rsidP="009B3B64">
            <w:pPr>
              <w:keepNext/>
            </w:pPr>
          </w:p>
        </w:tc>
      </w:tr>
      <w:tr w:rsidR="002D3F39" w:rsidRPr="00672DD2" w14:paraId="2AA57EFE" w14:textId="77777777" w:rsidTr="009B3B64">
        <w:trPr>
          <w:jc w:val="center"/>
        </w:trPr>
        <w:tc>
          <w:tcPr>
            <w:tcW w:w="4876" w:type="dxa"/>
            <w:hideMark/>
          </w:tcPr>
          <w:p w14:paraId="4A8FFBE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10BFD6F0" w14:textId="77777777" w:rsidR="002D3F39" w:rsidRPr="00672DD2" w:rsidRDefault="002D3F39" w:rsidP="009B3B64">
            <w:pPr>
              <w:pStyle w:val="ColumnHeading"/>
              <w:keepNext/>
              <w:rPr>
                <w:lang w:val="en-GB"/>
              </w:rPr>
            </w:pPr>
            <w:r w:rsidRPr="00672DD2">
              <w:rPr>
                <w:lang w:val="en-GB"/>
              </w:rPr>
              <w:t>Amendment</w:t>
            </w:r>
          </w:p>
        </w:tc>
      </w:tr>
      <w:tr w:rsidR="002D3F39" w:rsidRPr="00672DD2" w14:paraId="78207357" w14:textId="77777777" w:rsidTr="009B3B64">
        <w:trPr>
          <w:jc w:val="center"/>
        </w:trPr>
        <w:tc>
          <w:tcPr>
            <w:tcW w:w="4876" w:type="dxa"/>
            <w:hideMark/>
          </w:tcPr>
          <w:p w14:paraId="2A05ACE4" w14:textId="77777777" w:rsidR="002D3F39" w:rsidRPr="00672DD2" w:rsidRDefault="002D3F39" w:rsidP="009B3B64">
            <w:pPr>
              <w:pStyle w:val="Normal6"/>
              <w:rPr>
                <w:lang w:val="en-GB"/>
              </w:rPr>
            </w:pPr>
            <w:r w:rsidRPr="00672DD2">
              <w:rPr>
                <w:lang w:val="en-GB"/>
              </w:rPr>
              <w:t>(2)</w:t>
            </w:r>
            <w:r w:rsidRPr="00672DD2">
              <w:rPr>
                <w:lang w:val="en-GB"/>
              </w:rPr>
              <w:tab/>
              <w:t xml:space="preserve">The Commission and the competent authorities of the Member States shall </w:t>
            </w:r>
            <w:proofErr w:type="gramStart"/>
            <w:r w:rsidRPr="00672DD2">
              <w:rPr>
                <w:lang w:val="en-GB"/>
              </w:rPr>
              <w:t>take appropriate measures</w:t>
            </w:r>
            <w:proofErr w:type="gramEnd"/>
            <w:r w:rsidRPr="00672DD2">
              <w:rPr>
                <w:lang w:val="en-GB"/>
              </w:rPr>
              <w:t xml:space="preserve"> to protect the confidentiality of the information submitted to it in accordance with this Article.</w:t>
            </w:r>
          </w:p>
        </w:tc>
        <w:tc>
          <w:tcPr>
            <w:tcW w:w="4876" w:type="dxa"/>
            <w:hideMark/>
          </w:tcPr>
          <w:p w14:paraId="36C67FC5" w14:textId="77777777" w:rsidR="002D3F39" w:rsidRPr="00672DD2" w:rsidRDefault="002D3F39" w:rsidP="009B3B64">
            <w:pPr>
              <w:pStyle w:val="Normal6"/>
              <w:rPr>
                <w:szCs w:val="24"/>
                <w:lang w:val="en-GB"/>
              </w:rPr>
            </w:pPr>
            <w:r w:rsidRPr="00672DD2">
              <w:rPr>
                <w:lang w:val="en-GB"/>
              </w:rPr>
              <w:t>(2)</w:t>
            </w:r>
            <w:r w:rsidRPr="00672DD2">
              <w:rPr>
                <w:lang w:val="en-GB"/>
              </w:rPr>
              <w:tab/>
              <w:t xml:space="preserve">The Commission and the competent authorities of the Member States shall </w:t>
            </w:r>
            <w:proofErr w:type="gramStart"/>
            <w:r w:rsidRPr="00672DD2">
              <w:rPr>
                <w:lang w:val="en-GB"/>
              </w:rPr>
              <w:t>take appropriate measures</w:t>
            </w:r>
            <w:proofErr w:type="gramEnd"/>
            <w:r w:rsidRPr="00672DD2">
              <w:rPr>
                <w:lang w:val="en-GB"/>
              </w:rPr>
              <w:t xml:space="preserve"> to protect the confidentiality of the information submitted to it in accordance with this Article </w:t>
            </w:r>
            <w:r w:rsidRPr="00672DD2">
              <w:rPr>
                <w:b/>
                <w:bCs/>
                <w:i/>
                <w:iCs/>
                <w:lang w:val="en-GB"/>
              </w:rPr>
              <w:t>and the conditions under which access to the data is granted</w:t>
            </w:r>
            <w:r w:rsidRPr="00672DD2">
              <w:rPr>
                <w:lang w:val="en-GB"/>
              </w:rPr>
              <w:t>.</w:t>
            </w:r>
          </w:p>
        </w:tc>
      </w:tr>
    </w:tbl>
    <w:p w14:paraId="0FF5DB73" w14:textId="77777777" w:rsidR="002D3F39" w:rsidRPr="00672DD2" w:rsidRDefault="002D3F39" w:rsidP="002D3F39"/>
    <w:p w14:paraId="65F09494"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59</w:t>
      </w:r>
    </w:p>
    <w:p w14:paraId="5980EEBF" w14:textId="77777777" w:rsidR="002D3F39" w:rsidRPr="00672DD2" w:rsidRDefault="002D3F39" w:rsidP="002D3F39"/>
    <w:p w14:paraId="4253EE54" w14:textId="77777777" w:rsidR="002D3F39" w:rsidRPr="00672DD2" w:rsidRDefault="002D3F39" w:rsidP="002D3F39">
      <w:pPr>
        <w:pStyle w:val="NormalBold"/>
        <w:keepNext/>
      </w:pPr>
      <w:r w:rsidRPr="00672DD2">
        <w:t>Proposal for a regulation</w:t>
      </w:r>
    </w:p>
    <w:p w14:paraId="28EAD74C" w14:textId="77777777" w:rsidR="002D3F39" w:rsidRPr="00672DD2" w:rsidRDefault="002D3F39" w:rsidP="002D3F39">
      <w:pPr>
        <w:pStyle w:val="NormalBold"/>
      </w:pPr>
      <w:r w:rsidRPr="00672DD2">
        <w:t xml:space="preserve">Article 26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71F0754C" w14:textId="77777777" w:rsidTr="009B3B64">
        <w:trPr>
          <w:jc w:val="center"/>
        </w:trPr>
        <w:tc>
          <w:tcPr>
            <w:tcW w:w="9752" w:type="dxa"/>
            <w:gridSpan w:val="2"/>
          </w:tcPr>
          <w:p w14:paraId="54523CB9" w14:textId="77777777" w:rsidR="002D3F39" w:rsidRPr="00672DD2" w:rsidRDefault="002D3F39" w:rsidP="009B3B64">
            <w:pPr>
              <w:keepNext/>
            </w:pPr>
          </w:p>
        </w:tc>
      </w:tr>
      <w:tr w:rsidR="002D3F39" w:rsidRPr="00672DD2" w14:paraId="149062EE" w14:textId="77777777" w:rsidTr="009B3B64">
        <w:trPr>
          <w:jc w:val="center"/>
        </w:trPr>
        <w:tc>
          <w:tcPr>
            <w:tcW w:w="4876" w:type="dxa"/>
          </w:tcPr>
          <w:p w14:paraId="30D0DA9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575FE2E6" w14:textId="77777777" w:rsidR="002D3F39" w:rsidRPr="00672DD2" w:rsidRDefault="002D3F39" w:rsidP="009B3B64">
            <w:pPr>
              <w:pStyle w:val="ColumnHeading"/>
              <w:keepNext/>
              <w:rPr>
                <w:lang w:val="en-GB"/>
              </w:rPr>
            </w:pPr>
            <w:r w:rsidRPr="00672DD2">
              <w:rPr>
                <w:lang w:val="en-GB"/>
              </w:rPr>
              <w:t>Amendment</w:t>
            </w:r>
          </w:p>
        </w:tc>
      </w:tr>
      <w:tr w:rsidR="002D3F39" w:rsidRPr="00672DD2" w14:paraId="5C75D5A9" w14:textId="77777777" w:rsidTr="009B3B64">
        <w:trPr>
          <w:jc w:val="center"/>
        </w:trPr>
        <w:tc>
          <w:tcPr>
            <w:tcW w:w="4876" w:type="dxa"/>
          </w:tcPr>
          <w:p w14:paraId="023001FB" w14:textId="77777777" w:rsidR="002D3F39" w:rsidRPr="00672DD2" w:rsidRDefault="002D3F39" w:rsidP="009B3B64">
            <w:pPr>
              <w:pStyle w:val="Normal6"/>
              <w:rPr>
                <w:lang w:val="en-GB"/>
              </w:rPr>
            </w:pPr>
            <w:r w:rsidRPr="00672DD2">
              <w:rPr>
                <w:lang w:val="en-GB"/>
              </w:rPr>
              <w:t>1.</w:t>
            </w:r>
            <w:r w:rsidRPr="00672DD2">
              <w:rPr>
                <w:lang w:val="en-GB"/>
              </w:rPr>
              <w:tab/>
              <w:t xml:space="preserve">The competent authorities of Member States shall carry out checks to </w:t>
            </w:r>
            <w:r w:rsidRPr="00672DD2">
              <w:rPr>
                <w:lang w:val="en-GB"/>
              </w:rPr>
              <w:lastRenderedPageBreak/>
              <w:t>establish whether undertakings comply with their obligations under this Regulation.</w:t>
            </w:r>
          </w:p>
        </w:tc>
        <w:tc>
          <w:tcPr>
            <w:tcW w:w="4876" w:type="dxa"/>
          </w:tcPr>
          <w:p w14:paraId="06C8B289" w14:textId="77777777" w:rsidR="002D3F39" w:rsidRPr="00672DD2" w:rsidRDefault="002D3F39" w:rsidP="009B3B64">
            <w:pPr>
              <w:pStyle w:val="Normal6"/>
              <w:rPr>
                <w:szCs w:val="24"/>
                <w:lang w:val="en-GB"/>
              </w:rPr>
            </w:pPr>
            <w:r w:rsidRPr="00672DD2">
              <w:rPr>
                <w:lang w:val="en-GB"/>
              </w:rPr>
              <w:lastRenderedPageBreak/>
              <w:t>1.</w:t>
            </w:r>
            <w:r w:rsidRPr="00672DD2">
              <w:rPr>
                <w:lang w:val="en-GB"/>
              </w:rPr>
              <w:tab/>
              <w:t xml:space="preserve">The competent authorities of Member States shall carry out </w:t>
            </w:r>
            <w:r w:rsidRPr="00672DD2">
              <w:rPr>
                <w:b/>
                <w:i/>
                <w:lang w:val="en-GB"/>
              </w:rPr>
              <w:t>regular</w:t>
            </w:r>
            <w:r w:rsidRPr="00672DD2">
              <w:rPr>
                <w:lang w:val="en-GB"/>
              </w:rPr>
              <w:t xml:space="preserve"> </w:t>
            </w:r>
            <w:r w:rsidRPr="00672DD2">
              <w:rPr>
                <w:lang w:val="en-GB"/>
              </w:rPr>
              <w:lastRenderedPageBreak/>
              <w:t>checks to establish whether undertakings comply with their obligations under this Regulation.</w:t>
            </w:r>
          </w:p>
        </w:tc>
      </w:tr>
    </w:tbl>
    <w:p w14:paraId="2F92A574" w14:textId="77777777" w:rsidR="002D3F39" w:rsidRPr="00672DD2" w:rsidRDefault="002D3F39" w:rsidP="002D3F39"/>
    <w:p w14:paraId="27E2215E"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60</w:t>
      </w:r>
    </w:p>
    <w:p w14:paraId="2926DEE7" w14:textId="77777777" w:rsidR="002D3F39" w:rsidRPr="00672DD2" w:rsidRDefault="002D3F39" w:rsidP="002D3F39"/>
    <w:p w14:paraId="53420FE5" w14:textId="77777777" w:rsidR="002D3F39" w:rsidRPr="00672DD2" w:rsidRDefault="002D3F39" w:rsidP="002D3F39">
      <w:pPr>
        <w:pStyle w:val="NormalBold"/>
        <w:keepNext/>
      </w:pPr>
      <w:r w:rsidRPr="00672DD2">
        <w:t>Proposal for a regulation</w:t>
      </w:r>
    </w:p>
    <w:p w14:paraId="2868A513" w14:textId="77777777" w:rsidR="002D3F39" w:rsidRPr="00672DD2" w:rsidRDefault="002D3F39" w:rsidP="002D3F39">
      <w:pPr>
        <w:pStyle w:val="NormalBold"/>
      </w:pPr>
      <w:r w:rsidRPr="00672DD2">
        <w:t>Article 27 – paragraph 4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5A776AE0" w14:textId="77777777" w:rsidTr="009B3B64">
        <w:trPr>
          <w:jc w:val="center"/>
        </w:trPr>
        <w:tc>
          <w:tcPr>
            <w:tcW w:w="9752" w:type="dxa"/>
            <w:gridSpan w:val="2"/>
          </w:tcPr>
          <w:p w14:paraId="51919E6C" w14:textId="77777777" w:rsidR="002D3F39" w:rsidRPr="00672DD2" w:rsidRDefault="002D3F39" w:rsidP="009B3B64">
            <w:pPr>
              <w:keepNext/>
            </w:pPr>
          </w:p>
        </w:tc>
      </w:tr>
      <w:tr w:rsidR="002D3F39" w:rsidRPr="00672DD2" w14:paraId="2140B39E" w14:textId="77777777" w:rsidTr="009B3B64">
        <w:trPr>
          <w:jc w:val="center"/>
        </w:trPr>
        <w:tc>
          <w:tcPr>
            <w:tcW w:w="4876" w:type="dxa"/>
          </w:tcPr>
          <w:p w14:paraId="324C04D1"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29619FEB" w14:textId="77777777" w:rsidR="002D3F39" w:rsidRPr="00672DD2" w:rsidRDefault="002D3F39" w:rsidP="009B3B64">
            <w:pPr>
              <w:pStyle w:val="ColumnHeading"/>
              <w:keepNext/>
              <w:rPr>
                <w:lang w:val="en-GB"/>
              </w:rPr>
            </w:pPr>
            <w:r w:rsidRPr="00672DD2">
              <w:rPr>
                <w:lang w:val="en-GB"/>
              </w:rPr>
              <w:t>Amendment</w:t>
            </w:r>
          </w:p>
        </w:tc>
      </w:tr>
      <w:tr w:rsidR="002D3F39" w:rsidRPr="00672DD2" w14:paraId="78114873" w14:textId="77777777" w:rsidTr="009B3B64">
        <w:trPr>
          <w:jc w:val="center"/>
        </w:trPr>
        <w:tc>
          <w:tcPr>
            <w:tcW w:w="4876" w:type="dxa"/>
          </w:tcPr>
          <w:p w14:paraId="4A37858C" w14:textId="77777777" w:rsidR="002D3F39" w:rsidRPr="00672DD2" w:rsidRDefault="002D3F39" w:rsidP="009B3B64">
            <w:pPr>
              <w:pStyle w:val="Normal6"/>
              <w:rPr>
                <w:lang w:val="en-GB"/>
              </w:rPr>
            </w:pPr>
            <w:r w:rsidRPr="00672DD2">
              <w:rPr>
                <w:lang w:val="en-GB"/>
              </w:rPr>
              <w:t>(c)</w:t>
            </w:r>
            <w:r w:rsidRPr="00672DD2">
              <w:rPr>
                <w:lang w:val="en-GB"/>
              </w:rPr>
              <w:tab/>
            </w:r>
            <w:proofErr w:type="gramStart"/>
            <w:r w:rsidRPr="00672DD2">
              <w:rPr>
                <w:lang w:val="en-GB"/>
              </w:rPr>
              <w:t>suspension</w:t>
            </w:r>
            <w:proofErr w:type="gramEnd"/>
            <w:r w:rsidRPr="00672DD2">
              <w:rPr>
                <w:lang w:val="en-GB"/>
              </w:rPr>
              <w:t xml:space="preserve"> or revocation of the authorisation to carry out activities as these fall under the scope of this Regulation.</w:t>
            </w:r>
          </w:p>
        </w:tc>
        <w:tc>
          <w:tcPr>
            <w:tcW w:w="4876" w:type="dxa"/>
          </w:tcPr>
          <w:p w14:paraId="4F0B1AD5" w14:textId="77777777" w:rsidR="002D3F39" w:rsidRPr="00672DD2" w:rsidRDefault="002D3F39" w:rsidP="009B3B64">
            <w:pPr>
              <w:pStyle w:val="Normal6"/>
              <w:rPr>
                <w:szCs w:val="24"/>
                <w:lang w:val="en-GB"/>
              </w:rPr>
            </w:pPr>
            <w:r w:rsidRPr="00672DD2">
              <w:rPr>
                <w:lang w:val="en-GB"/>
              </w:rPr>
              <w:t>(c)</w:t>
            </w:r>
            <w:r w:rsidRPr="00672DD2">
              <w:rPr>
                <w:lang w:val="en-GB"/>
              </w:rPr>
              <w:tab/>
            </w:r>
            <w:proofErr w:type="gramStart"/>
            <w:r w:rsidRPr="00672DD2">
              <w:rPr>
                <w:b/>
                <w:i/>
                <w:lang w:val="en-GB"/>
              </w:rPr>
              <w:t>temporary</w:t>
            </w:r>
            <w:proofErr w:type="gramEnd"/>
            <w:r w:rsidRPr="00672DD2">
              <w:rPr>
                <w:lang w:val="en-GB"/>
              </w:rPr>
              <w:t xml:space="preserve"> suspension or revocation of the authorisation to carry out activities as these fall under the scope of this Regulation.</w:t>
            </w:r>
          </w:p>
        </w:tc>
      </w:tr>
    </w:tbl>
    <w:p w14:paraId="4A155345" w14:textId="77777777" w:rsidR="002D3F39" w:rsidRPr="00672DD2" w:rsidRDefault="002D3F39" w:rsidP="002D3F39"/>
    <w:p w14:paraId="2F2862B2"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61</w:t>
      </w:r>
    </w:p>
    <w:p w14:paraId="3B5F1E55" w14:textId="77777777" w:rsidR="002D3F39" w:rsidRPr="00672DD2" w:rsidRDefault="002D3F39" w:rsidP="002D3F39"/>
    <w:p w14:paraId="4B1B6A49" w14:textId="77777777" w:rsidR="002D3F39" w:rsidRPr="00672DD2" w:rsidRDefault="002D3F39" w:rsidP="002D3F39">
      <w:pPr>
        <w:pStyle w:val="NormalBold"/>
        <w:keepNext/>
      </w:pPr>
      <w:r w:rsidRPr="00672DD2">
        <w:t>Proposal for a regulation</w:t>
      </w:r>
    </w:p>
    <w:p w14:paraId="75C95054" w14:textId="77777777" w:rsidR="002D3F39" w:rsidRPr="00672DD2" w:rsidRDefault="002D3F39" w:rsidP="002D3F39">
      <w:pPr>
        <w:pStyle w:val="NormalBold"/>
      </w:pPr>
      <w:r w:rsidRPr="00672DD2">
        <w:t xml:space="preserve">Article 27 – paragraph </w:t>
      </w:r>
      <w:proofErr w:type="gramStart"/>
      <w:r w:rsidRPr="00672DD2">
        <w:t>5</w:t>
      </w:r>
      <w:proofErr w:type="gramEnd"/>
      <w:r w:rsidRPr="00672DD2">
        <w:t xml:space="preserve">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07795964" w14:textId="77777777" w:rsidTr="009B3B64">
        <w:trPr>
          <w:jc w:val="center"/>
        </w:trPr>
        <w:tc>
          <w:tcPr>
            <w:tcW w:w="9752" w:type="dxa"/>
            <w:gridSpan w:val="2"/>
          </w:tcPr>
          <w:p w14:paraId="471B903D" w14:textId="77777777" w:rsidR="002D3F39" w:rsidRPr="00672DD2" w:rsidRDefault="002D3F39" w:rsidP="009B3B64">
            <w:pPr>
              <w:keepNext/>
            </w:pPr>
          </w:p>
        </w:tc>
      </w:tr>
      <w:tr w:rsidR="002D3F39" w:rsidRPr="00672DD2" w14:paraId="7FCB606B" w14:textId="77777777" w:rsidTr="009B3B64">
        <w:trPr>
          <w:jc w:val="center"/>
        </w:trPr>
        <w:tc>
          <w:tcPr>
            <w:tcW w:w="4876" w:type="dxa"/>
          </w:tcPr>
          <w:p w14:paraId="5567140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6E77AA41" w14:textId="77777777" w:rsidR="002D3F39" w:rsidRPr="00672DD2" w:rsidRDefault="002D3F39" w:rsidP="009B3B64">
            <w:pPr>
              <w:pStyle w:val="ColumnHeading"/>
              <w:keepNext/>
              <w:rPr>
                <w:lang w:val="en-GB"/>
              </w:rPr>
            </w:pPr>
            <w:r w:rsidRPr="00672DD2">
              <w:rPr>
                <w:lang w:val="en-GB"/>
              </w:rPr>
              <w:t>Amendment</w:t>
            </w:r>
          </w:p>
        </w:tc>
      </w:tr>
      <w:tr w:rsidR="002D3F39" w:rsidRPr="00672DD2" w14:paraId="10609D99" w14:textId="77777777" w:rsidTr="009B3B64">
        <w:trPr>
          <w:jc w:val="center"/>
        </w:trPr>
        <w:tc>
          <w:tcPr>
            <w:tcW w:w="4876" w:type="dxa"/>
          </w:tcPr>
          <w:p w14:paraId="383EDCC9" w14:textId="77777777" w:rsidR="002D3F39" w:rsidRPr="00672DD2" w:rsidRDefault="002D3F39" w:rsidP="009B3B64">
            <w:pPr>
              <w:pStyle w:val="Normal6"/>
              <w:rPr>
                <w:lang w:val="en-GB"/>
              </w:rPr>
            </w:pPr>
            <w:r w:rsidRPr="00672DD2">
              <w:rPr>
                <w:lang w:val="en-GB"/>
              </w:rPr>
              <w:t xml:space="preserve">In cases of unlawful production, import, export, placing on the market, or use of ozone depleting substances listed in Annex I or of products and equipment containing </w:t>
            </w:r>
            <w:proofErr w:type="gramStart"/>
            <w:r w:rsidRPr="00672DD2">
              <w:rPr>
                <w:lang w:val="en-GB"/>
              </w:rPr>
              <w:t>those substances or whose functioning relies upon those substances</w:t>
            </w:r>
            <w:proofErr w:type="gramEnd"/>
            <w:r w:rsidRPr="00672DD2">
              <w:rPr>
                <w:b/>
                <w:i/>
                <w:lang w:val="en-GB"/>
              </w:rPr>
              <w:t>,</w:t>
            </w:r>
            <w:r w:rsidRPr="00672DD2">
              <w:rPr>
                <w:lang w:val="en-GB"/>
              </w:rPr>
              <w:t xml:space="preserve"> Member States shall </w:t>
            </w:r>
            <w:r w:rsidRPr="00672DD2">
              <w:rPr>
                <w:b/>
                <w:i/>
                <w:lang w:val="en-GB"/>
              </w:rPr>
              <w:t>envisage</w:t>
            </w:r>
            <w:r w:rsidRPr="00672DD2">
              <w:rPr>
                <w:lang w:val="en-GB"/>
              </w:rPr>
              <w:t xml:space="preserve"> maximum administrative fines of at least </w:t>
            </w:r>
            <w:r w:rsidRPr="00672DD2">
              <w:rPr>
                <w:b/>
                <w:i/>
                <w:lang w:val="en-GB"/>
              </w:rPr>
              <w:t>five</w:t>
            </w:r>
            <w:r w:rsidRPr="00672DD2">
              <w:rPr>
                <w:lang w:val="en-GB"/>
              </w:rPr>
              <w:t xml:space="preserve"> times the market value of the concerned substances or products and equipment concerned. In case of a repeated infringement within a five-year period, the Member States shall </w:t>
            </w:r>
            <w:r w:rsidRPr="00672DD2">
              <w:rPr>
                <w:b/>
                <w:i/>
                <w:lang w:val="en-GB"/>
              </w:rPr>
              <w:t>envisage</w:t>
            </w:r>
            <w:r w:rsidRPr="00672DD2">
              <w:rPr>
                <w:lang w:val="en-GB"/>
              </w:rPr>
              <w:t xml:space="preserve"> maximum administrative fines of at least </w:t>
            </w:r>
            <w:r w:rsidRPr="00672DD2">
              <w:rPr>
                <w:b/>
                <w:i/>
                <w:lang w:val="en-GB"/>
              </w:rPr>
              <w:t>eight</w:t>
            </w:r>
            <w:r w:rsidRPr="00672DD2">
              <w:rPr>
                <w:lang w:val="en-GB"/>
              </w:rPr>
              <w:t xml:space="preserve"> times the market value of the concerned substances or products and equipment concerned.</w:t>
            </w:r>
          </w:p>
        </w:tc>
        <w:tc>
          <w:tcPr>
            <w:tcW w:w="4876" w:type="dxa"/>
          </w:tcPr>
          <w:p w14:paraId="5EA8E4DB" w14:textId="7C53FA0E" w:rsidR="002D3F39" w:rsidRPr="00672DD2" w:rsidRDefault="002D3F39" w:rsidP="005023AF">
            <w:pPr>
              <w:pStyle w:val="Normal6"/>
              <w:rPr>
                <w:szCs w:val="24"/>
                <w:lang w:val="en-GB"/>
              </w:rPr>
            </w:pPr>
            <w:proofErr w:type="gramStart"/>
            <w:r w:rsidRPr="00672DD2">
              <w:rPr>
                <w:lang w:val="en-GB"/>
              </w:rPr>
              <w:t xml:space="preserve">In cases of unlawful production, import, export, placing on the market, or use of ozone depleting substances listed in Annex I or of products and equipment containing those substances or whose functioning relies upon those substances Member States shall </w:t>
            </w:r>
            <w:r w:rsidRPr="00672DD2">
              <w:rPr>
                <w:b/>
                <w:i/>
                <w:lang w:val="en-GB"/>
              </w:rPr>
              <w:t>set out minimum administrative fines of at least four times the market value of the ozone depleting substances or products and equipment concerned and</w:t>
            </w:r>
            <w:r w:rsidRPr="00672DD2">
              <w:rPr>
                <w:lang w:val="en-GB"/>
              </w:rPr>
              <w:t xml:space="preserve"> maximum administrative fines of at least </w:t>
            </w:r>
            <w:r w:rsidRPr="00672DD2">
              <w:rPr>
                <w:b/>
                <w:i/>
                <w:lang w:val="en-GB"/>
              </w:rPr>
              <w:t>six</w:t>
            </w:r>
            <w:r w:rsidRPr="00672DD2">
              <w:rPr>
                <w:lang w:val="en-GB"/>
              </w:rPr>
              <w:t xml:space="preserve"> times the market value of the concerned substances or products and equipment concerned.</w:t>
            </w:r>
            <w:proofErr w:type="gramEnd"/>
            <w:r w:rsidRPr="00672DD2">
              <w:rPr>
                <w:lang w:val="en-GB"/>
              </w:rPr>
              <w:t xml:space="preserve"> In case of a repeated infringement within a five-year period, the Member States shall </w:t>
            </w:r>
            <w:r w:rsidRPr="00672DD2">
              <w:rPr>
                <w:b/>
                <w:i/>
                <w:lang w:val="en-GB"/>
              </w:rPr>
              <w:t>set out minimum administrative fines of at least seven times the value of the ozone depleting substances or products and equipment concerned and</w:t>
            </w:r>
            <w:r w:rsidRPr="00672DD2">
              <w:rPr>
                <w:lang w:val="en-GB"/>
              </w:rPr>
              <w:t xml:space="preserve"> maximum administrative fines of at least </w:t>
            </w:r>
            <w:r w:rsidRPr="00672DD2">
              <w:rPr>
                <w:b/>
                <w:i/>
                <w:lang w:val="en-GB"/>
              </w:rPr>
              <w:t>ten</w:t>
            </w:r>
            <w:r w:rsidRPr="00672DD2">
              <w:rPr>
                <w:lang w:val="en-GB"/>
              </w:rPr>
              <w:t xml:space="preserve"> times the market value of the concerned substances or products and equipment concerned.</w:t>
            </w:r>
          </w:p>
        </w:tc>
      </w:tr>
    </w:tbl>
    <w:p w14:paraId="658AA99B" w14:textId="77777777" w:rsidR="002D3F39" w:rsidRPr="00672DD2" w:rsidRDefault="002D3F39" w:rsidP="002D3F39"/>
    <w:p w14:paraId="139993E6" w14:textId="77777777" w:rsidR="002D3F39" w:rsidRPr="00672DD2" w:rsidRDefault="002D3F39" w:rsidP="002D3F39">
      <w:pPr>
        <w:pStyle w:val="AMNumberTabs0"/>
        <w:keepNext/>
        <w:rPr>
          <w:lang w:val="en-GB"/>
        </w:rPr>
      </w:pPr>
      <w:r w:rsidRPr="00672DD2">
        <w:rPr>
          <w:lang w:val="en-GB"/>
        </w:rPr>
        <w:lastRenderedPageBreak/>
        <w:t>Amendment</w:t>
      </w:r>
      <w:r w:rsidRPr="00672DD2">
        <w:rPr>
          <w:lang w:val="en-GB"/>
        </w:rPr>
        <w:tab/>
      </w:r>
      <w:r w:rsidRPr="00672DD2">
        <w:rPr>
          <w:lang w:val="en-GB"/>
        </w:rPr>
        <w:tab/>
        <w:t>62</w:t>
      </w:r>
    </w:p>
    <w:p w14:paraId="05CBAA50" w14:textId="77777777" w:rsidR="002D3F39" w:rsidRPr="00672DD2" w:rsidRDefault="002D3F39" w:rsidP="002D3F39">
      <w:pPr>
        <w:pStyle w:val="NormalBold12b"/>
        <w:keepNext/>
      </w:pPr>
      <w:r w:rsidRPr="00672DD2">
        <w:t>Proposal for a regulation</w:t>
      </w:r>
    </w:p>
    <w:p w14:paraId="715164AC" w14:textId="77777777" w:rsidR="002D3F39" w:rsidRPr="00672DD2" w:rsidRDefault="002D3F39" w:rsidP="002D3F39">
      <w:pPr>
        <w:pStyle w:val="NormalBold"/>
      </w:pPr>
      <w:r w:rsidRPr="00672DD2">
        <w:t>Article 27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666AD787" w14:textId="77777777" w:rsidTr="009B3B64">
        <w:trPr>
          <w:jc w:val="center"/>
        </w:trPr>
        <w:tc>
          <w:tcPr>
            <w:tcW w:w="9752" w:type="dxa"/>
            <w:gridSpan w:val="2"/>
          </w:tcPr>
          <w:p w14:paraId="5A9021BB" w14:textId="77777777" w:rsidR="002D3F39" w:rsidRPr="00672DD2" w:rsidRDefault="002D3F39" w:rsidP="009B3B64">
            <w:pPr>
              <w:keepNext/>
            </w:pPr>
          </w:p>
        </w:tc>
      </w:tr>
      <w:tr w:rsidR="002D3F39" w:rsidRPr="00672DD2" w14:paraId="2B124D46" w14:textId="77777777" w:rsidTr="009B3B64">
        <w:trPr>
          <w:jc w:val="center"/>
        </w:trPr>
        <w:tc>
          <w:tcPr>
            <w:tcW w:w="4876" w:type="dxa"/>
            <w:hideMark/>
          </w:tcPr>
          <w:p w14:paraId="2BDB32A8"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13331DFE" w14:textId="77777777" w:rsidR="002D3F39" w:rsidRPr="00672DD2" w:rsidRDefault="002D3F39" w:rsidP="009B3B64">
            <w:pPr>
              <w:pStyle w:val="ColumnHeading"/>
              <w:keepNext/>
              <w:rPr>
                <w:lang w:val="en-GB"/>
              </w:rPr>
            </w:pPr>
            <w:r w:rsidRPr="00672DD2">
              <w:rPr>
                <w:lang w:val="en-GB"/>
              </w:rPr>
              <w:t>Amendment</w:t>
            </w:r>
          </w:p>
        </w:tc>
      </w:tr>
      <w:tr w:rsidR="002D3F39" w:rsidRPr="00672DD2" w14:paraId="52D4ECC5" w14:textId="77777777" w:rsidTr="009B3B64">
        <w:trPr>
          <w:jc w:val="center"/>
        </w:trPr>
        <w:tc>
          <w:tcPr>
            <w:tcW w:w="4876" w:type="dxa"/>
          </w:tcPr>
          <w:p w14:paraId="782B5283" w14:textId="77777777" w:rsidR="002D3F39" w:rsidRPr="00672DD2" w:rsidRDefault="002D3F39" w:rsidP="009B3B64">
            <w:pPr>
              <w:pStyle w:val="Normal6"/>
              <w:rPr>
                <w:lang w:val="en-GB"/>
              </w:rPr>
            </w:pPr>
          </w:p>
        </w:tc>
        <w:tc>
          <w:tcPr>
            <w:tcW w:w="4876" w:type="dxa"/>
            <w:hideMark/>
          </w:tcPr>
          <w:p w14:paraId="310974DC" w14:textId="77777777" w:rsidR="002D3F39" w:rsidRPr="00672DD2" w:rsidRDefault="002D3F39" w:rsidP="009B3B64">
            <w:pPr>
              <w:pStyle w:val="Normal6"/>
              <w:jc w:val="center"/>
              <w:rPr>
                <w:szCs w:val="24"/>
                <w:lang w:val="en-GB"/>
              </w:rPr>
            </w:pPr>
            <w:r w:rsidRPr="00672DD2">
              <w:rPr>
                <w:b/>
                <w:i/>
                <w:lang w:val="en-GB"/>
              </w:rPr>
              <w:t>Article 27a</w:t>
            </w:r>
          </w:p>
        </w:tc>
      </w:tr>
      <w:tr w:rsidR="002D3F39" w:rsidRPr="00672DD2" w14:paraId="7C49C813" w14:textId="77777777" w:rsidTr="009B3B64">
        <w:trPr>
          <w:jc w:val="center"/>
        </w:trPr>
        <w:tc>
          <w:tcPr>
            <w:tcW w:w="4876" w:type="dxa"/>
          </w:tcPr>
          <w:p w14:paraId="4D8C1B08" w14:textId="77777777" w:rsidR="002D3F39" w:rsidRPr="00672DD2" w:rsidRDefault="002D3F39" w:rsidP="009B3B64">
            <w:pPr>
              <w:pStyle w:val="Normal6"/>
              <w:rPr>
                <w:lang w:val="en-GB"/>
              </w:rPr>
            </w:pPr>
          </w:p>
        </w:tc>
        <w:tc>
          <w:tcPr>
            <w:tcW w:w="4876" w:type="dxa"/>
            <w:hideMark/>
          </w:tcPr>
          <w:p w14:paraId="12F5D71A" w14:textId="77777777" w:rsidR="002D3F39" w:rsidRPr="00672DD2" w:rsidRDefault="002D3F39" w:rsidP="009B3B64">
            <w:pPr>
              <w:pStyle w:val="Normal6"/>
              <w:rPr>
                <w:szCs w:val="24"/>
                <w:lang w:val="en-GB"/>
              </w:rPr>
            </w:pPr>
            <w:r w:rsidRPr="00672DD2">
              <w:rPr>
                <w:b/>
                <w:i/>
                <w:lang w:val="en-GB"/>
              </w:rPr>
              <w:t xml:space="preserve">Member States shall ensure that where administrative fines are to </w:t>
            </w:r>
            <w:proofErr w:type="gramStart"/>
            <w:r w:rsidRPr="00672DD2">
              <w:rPr>
                <w:b/>
                <w:i/>
                <w:lang w:val="en-GB"/>
              </w:rPr>
              <w:t>be imposed</w:t>
            </w:r>
            <w:proofErr w:type="gramEnd"/>
            <w:r w:rsidRPr="00672DD2">
              <w:rPr>
                <w:b/>
                <w:i/>
                <w:lang w:val="en-GB"/>
              </w:rPr>
              <w:t xml:space="preserve"> pursuant to Article 27(5), the administrative fines may be imposed either by way of administrative procedures or by initiating proceedings for the imposition of fines, or both.</w:t>
            </w:r>
          </w:p>
        </w:tc>
      </w:tr>
    </w:tbl>
    <w:p w14:paraId="358D739E"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63</w:t>
      </w:r>
    </w:p>
    <w:p w14:paraId="0E9951D6" w14:textId="77777777" w:rsidR="002D3F39" w:rsidRPr="00672DD2" w:rsidRDefault="002D3F39" w:rsidP="002D3F39"/>
    <w:p w14:paraId="2AE545A0" w14:textId="77777777" w:rsidR="002D3F39" w:rsidRPr="00672DD2" w:rsidRDefault="002D3F39" w:rsidP="002D3F39">
      <w:pPr>
        <w:pStyle w:val="NormalBold"/>
        <w:keepNext/>
      </w:pPr>
      <w:r w:rsidRPr="00672DD2">
        <w:t>Proposal for a regulation</w:t>
      </w:r>
    </w:p>
    <w:p w14:paraId="38ACDE85" w14:textId="77777777" w:rsidR="002D3F39" w:rsidRPr="00672DD2" w:rsidRDefault="002D3F39" w:rsidP="002D3F39">
      <w:pPr>
        <w:pStyle w:val="NormalBold"/>
      </w:pPr>
      <w:r w:rsidRPr="00672DD2">
        <w:t xml:space="preserve">Article 29 – paragraph </w:t>
      </w:r>
      <w:proofErr w:type="gramStart"/>
      <w:r w:rsidRPr="00672DD2">
        <w:t>2</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6401B37" w14:textId="77777777" w:rsidTr="009B3B64">
        <w:trPr>
          <w:jc w:val="center"/>
        </w:trPr>
        <w:tc>
          <w:tcPr>
            <w:tcW w:w="9752" w:type="dxa"/>
            <w:gridSpan w:val="2"/>
          </w:tcPr>
          <w:p w14:paraId="5AE17486" w14:textId="77777777" w:rsidR="002D3F39" w:rsidRPr="00672DD2" w:rsidRDefault="002D3F39" w:rsidP="009B3B64">
            <w:pPr>
              <w:keepNext/>
            </w:pPr>
          </w:p>
        </w:tc>
      </w:tr>
      <w:tr w:rsidR="002D3F39" w:rsidRPr="00672DD2" w14:paraId="5218D7B8" w14:textId="77777777" w:rsidTr="009B3B64">
        <w:trPr>
          <w:jc w:val="center"/>
        </w:trPr>
        <w:tc>
          <w:tcPr>
            <w:tcW w:w="4876" w:type="dxa"/>
          </w:tcPr>
          <w:p w14:paraId="3460BAFD"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7DF2439D" w14:textId="77777777" w:rsidR="002D3F39" w:rsidRPr="00672DD2" w:rsidRDefault="002D3F39" w:rsidP="009B3B64">
            <w:pPr>
              <w:pStyle w:val="ColumnHeading"/>
              <w:keepNext/>
              <w:rPr>
                <w:lang w:val="en-GB"/>
              </w:rPr>
            </w:pPr>
            <w:r w:rsidRPr="00672DD2">
              <w:rPr>
                <w:lang w:val="en-GB"/>
              </w:rPr>
              <w:t>Amendment</w:t>
            </w:r>
          </w:p>
        </w:tc>
      </w:tr>
      <w:tr w:rsidR="002D3F39" w:rsidRPr="00672DD2" w14:paraId="47A0F927" w14:textId="77777777" w:rsidTr="009B3B64">
        <w:trPr>
          <w:jc w:val="center"/>
        </w:trPr>
        <w:tc>
          <w:tcPr>
            <w:tcW w:w="4876" w:type="dxa"/>
          </w:tcPr>
          <w:p w14:paraId="1E188716" w14:textId="77777777" w:rsidR="002D3F39" w:rsidRPr="00672DD2" w:rsidRDefault="002D3F39" w:rsidP="009B3B64">
            <w:pPr>
              <w:pStyle w:val="Normal6"/>
              <w:rPr>
                <w:lang w:val="en-GB"/>
              </w:rPr>
            </w:pPr>
            <w:r w:rsidRPr="00672DD2">
              <w:rPr>
                <w:lang w:val="en-GB"/>
              </w:rPr>
              <w:t>2.</w:t>
            </w:r>
            <w:r w:rsidRPr="00672DD2">
              <w:rPr>
                <w:lang w:val="en-GB"/>
              </w:rPr>
              <w:tab/>
              <w:t>The power to adopt delegated acts referred to in Article 7(4), Article 8(7), Article 9(3), Article 16(13), Article 18, Article 19(2), Article 20(8), Article 22, Article 23(3) and Article 24(4) shall be conferred on the Commission for an indeterminate period of time [from the date of application of the Regulation]</w:t>
            </w:r>
          </w:p>
        </w:tc>
        <w:tc>
          <w:tcPr>
            <w:tcW w:w="4876" w:type="dxa"/>
          </w:tcPr>
          <w:p w14:paraId="2E031748" w14:textId="77777777" w:rsidR="002D3F39" w:rsidRPr="00672DD2" w:rsidRDefault="002D3F39" w:rsidP="009B3B64">
            <w:pPr>
              <w:pStyle w:val="Normal6"/>
              <w:rPr>
                <w:szCs w:val="24"/>
                <w:lang w:val="en-GB"/>
              </w:rPr>
            </w:pPr>
            <w:r w:rsidRPr="00672DD2">
              <w:rPr>
                <w:lang w:val="en-GB"/>
              </w:rPr>
              <w:t>2.</w:t>
            </w:r>
            <w:r w:rsidRPr="00672DD2">
              <w:rPr>
                <w:lang w:val="en-GB"/>
              </w:rPr>
              <w:tab/>
              <w:t xml:space="preserve">The power to adopt delegated acts referred to in </w:t>
            </w:r>
            <w:r w:rsidRPr="00672DD2">
              <w:rPr>
                <w:b/>
                <w:i/>
                <w:lang w:val="en-GB"/>
              </w:rPr>
              <w:t>Article 6(1),</w:t>
            </w:r>
            <w:r w:rsidRPr="00672DD2">
              <w:rPr>
                <w:lang w:val="en-GB"/>
              </w:rPr>
              <w:t xml:space="preserve"> Article 7(4), Article 8(7), Article 9(3), Article 16(13), Article 18, Article 19(2), Article 20(8), Article 22, Article 23(3) and Article 24(4) shall be conferred on the Commission for an indeterminate period of time [from the date of application of the Regulation]</w:t>
            </w:r>
          </w:p>
        </w:tc>
      </w:tr>
    </w:tbl>
    <w:p w14:paraId="05831866" w14:textId="77777777" w:rsidR="002D3F39" w:rsidRPr="00672DD2" w:rsidRDefault="002D3F39" w:rsidP="002D3F39"/>
    <w:p w14:paraId="114BC29F"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64</w:t>
      </w:r>
    </w:p>
    <w:p w14:paraId="2275FEC4" w14:textId="77777777" w:rsidR="002D3F39" w:rsidRPr="00672DD2" w:rsidRDefault="002D3F39" w:rsidP="002D3F39"/>
    <w:p w14:paraId="23BB771A" w14:textId="77777777" w:rsidR="002D3F39" w:rsidRPr="00672DD2" w:rsidRDefault="002D3F39" w:rsidP="002D3F39">
      <w:pPr>
        <w:pStyle w:val="NormalBold"/>
        <w:keepNext/>
      </w:pPr>
      <w:r w:rsidRPr="00672DD2">
        <w:t>Proposal for a regulation</w:t>
      </w:r>
    </w:p>
    <w:p w14:paraId="69D4E860" w14:textId="77777777" w:rsidR="002D3F39" w:rsidRPr="00672DD2" w:rsidRDefault="002D3F39" w:rsidP="002D3F39">
      <w:pPr>
        <w:pStyle w:val="NormalBold"/>
      </w:pPr>
      <w:r w:rsidRPr="00672DD2">
        <w:t xml:space="preserve">Article 30 – paragraph </w:t>
      </w:r>
      <w:proofErr w:type="gramStart"/>
      <w:r w:rsidRPr="00672DD2">
        <w:t>1</w:t>
      </w:r>
      <w:proofErr w:type="gram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608F1952" w14:textId="77777777" w:rsidTr="009B3B64">
        <w:trPr>
          <w:jc w:val="center"/>
        </w:trPr>
        <w:tc>
          <w:tcPr>
            <w:tcW w:w="9752" w:type="dxa"/>
            <w:gridSpan w:val="2"/>
          </w:tcPr>
          <w:p w14:paraId="27E3931A" w14:textId="77777777" w:rsidR="002D3F39" w:rsidRPr="00672DD2" w:rsidRDefault="002D3F39" w:rsidP="009B3B64">
            <w:pPr>
              <w:keepNext/>
            </w:pPr>
          </w:p>
        </w:tc>
      </w:tr>
      <w:tr w:rsidR="002D3F39" w:rsidRPr="00672DD2" w14:paraId="4E7ACFF2" w14:textId="77777777" w:rsidTr="009B3B64">
        <w:trPr>
          <w:jc w:val="center"/>
        </w:trPr>
        <w:tc>
          <w:tcPr>
            <w:tcW w:w="4876" w:type="dxa"/>
          </w:tcPr>
          <w:p w14:paraId="6CCB4690"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4D5EF21B" w14:textId="77777777" w:rsidR="002D3F39" w:rsidRPr="00672DD2" w:rsidRDefault="002D3F39" w:rsidP="009B3B64">
            <w:pPr>
              <w:pStyle w:val="ColumnHeading"/>
              <w:keepNext/>
              <w:rPr>
                <w:lang w:val="en-GB"/>
              </w:rPr>
            </w:pPr>
            <w:r w:rsidRPr="00672DD2">
              <w:rPr>
                <w:lang w:val="en-GB"/>
              </w:rPr>
              <w:t>Amendment</w:t>
            </w:r>
          </w:p>
        </w:tc>
      </w:tr>
      <w:tr w:rsidR="002D3F39" w:rsidRPr="00672DD2" w14:paraId="4BD03AA7" w14:textId="77777777" w:rsidTr="009B3B64">
        <w:trPr>
          <w:jc w:val="center"/>
        </w:trPr>
        <w:tc>
          <w:tcPr>
            <w:tcW w:w="4876" w:type="dxa"/>
          </w:tcPr>
          <w:p w14:paraId="58886475" w14:textId="77777777" w:rsidR="002D3F39" w:rsidRPr="00672DD2" w:rsidRDefault="002D3F39" w:rsidP="009B3B64">
            <w:pPr>
              <w:pStyle w:val="Normal6"/>
              <w:rPr>
                <w:lang w:val="en-GB"/>
              </w:rPr>
            </w:pPr>
            <w:r w:rsidRPr="00672DD2">
              <w:rPr>
                <w:lang w:val="en-GB"/>
              </w:rPr>
              <w:t xml:space="preserve">By 1 January </w:t>
            </w:r>
            <w:r w:rsidRPr="00672DD2">
              <w:rPr>
                <w:b/>
                <w:i/>
                <w:lang w:val="en-GB"/>
              </w:rPr>
              <w:t>2033</w:t>
            </w:r>
            <w:r w:rsidRPr="00672DD2">
              <w:rPr>
                <w:lang w:val="en-GB"/>
              </w:rPr>
              <w:t xml:space="preserve">, the Commission shall </w:t>
            </w:r>
            <w:r w:rsidRPr="00672DD2">
              <w:rPr>
                <w:b/>
                <w:i/>
                <w:lang w:val="en-GB"/>
              </w:rPr>
              <w:t>publish</w:t>
            </w:r>
            <w:r w:rsidRPr="00672DD2">
              <w:rPr>
                <w:lang w:val="en-GB"/>
              </w:rPr>
              <w:t xml:space="preserve"> a report on the implementation of this Regulation.</w:t>
            </w:r>
          </w:p>
        </w:tc>
        <w:tc>
          <w:tcPr>
            <w:tcW w:w="4876" w:type="dxa"/>
          </w:tcPr>
          <w:p w14:paraId="0382CBC7" w14:textId="77777777" w:rsidR="002D3F39" w:rsidRPr="00672DD2" w:rsidRDefault="002D3F39" w:rsidP="009B3B64">
            <w:pPr>
              <w:pStyle w:val="Normal6"/>
              <w:rPr>
                <w:szCs w:val="24"/>
                <w:lang w:val="en-GB"/>
              </w:rPr>
            </w:pPr>
            <w:r w:rsidRPr="00672DD2">
              <w:rPr>
                <w:lang w:val="en-GB"/>
              </w:rPr>
              <w:t xml:space="preserve">By 1 January </w:t>
            </w:r>
            <w:r w:rsidRPr="00672DD2">
              <w:rPr>
                <w:b/>
                <w:i/>
                <w:lang w:val="en-GB"/>
              </w:rPr>
              <w:t>2030</w:t>
            </w:r>
            <w:r w:rsidRPr="00672DD2">
              <w:rPr>
                <w:lang w:val="en-GB"/>
              </w:rPr>
              <w:t xml:space="preserve">, the Commission shall </w:t>
            </w:r>
            <w:r w:rsidRPr="00672DD2">
              <w:rPr>
                <w:b/>
                <w:i/>
                <w:lang w:val="en-GB"/>
              </w:rPr>
              <w:t>present</w:t>
            </w:r>
            <w:r w:rsidRPr="00672DD2">
              <w:rPr>
                <w:lang w:val="en-GB"/>
              </w:rPr>
              <w:t xml:space="preserve"> a report </w:t>
            </w:r>
            <w:r w:rsidRPr="00672DD2">
              <w:rPr>
                <w:b/>
                <w:i/>
                <w:lang w:val="en-GB"/>
              </w:rPr>
              <w:t>to the European Parliament and to the Council</w:t>
            </w:r>
            <w:r w:rsidRPr="00672DD2">
              <w:rPr>
                <w:lang w:val="en-GB"/>
              </w:rPr>
              <w:t xml:space="preserve"> on the implementation </w:t>
            </w:r>
            <w:r w:rsidRPr="00672DD2">
              <w:rPr>
                <w:b/>
                <w:i/>
                <w:lang w:val="en-GB"/>
              </w:rPr>
              <w:t>and effectiveness</w:t>
            </w:r>
            <w:r w:rsidRPr="00672DD2">
              <w:rPr>
                <w:lang w:val="en-GB"/>
              </w:rPr>
              <w:t xml:space="preserve"> of this Regulation. </w:t>
            </w:r>
            <w:r w:rsidRPr="00672DD2">
              <w:rPr>
                <w:b/>
                <w:i/>
                <w:lang w:val="en-GB"/>
              </w:rPr>
              <w:t xml:space="preserve">The Commission shall assess in particular the availability of alternatives to ozone depleting substances for which a derogation </w:t>
            </w:r>
            <w:proofErr w:type="gramStart"/>
            <w:r w:rsidRPr="00672DD2">
              <w:rPr>
                <w:b/>
                <w:i/>
                <w:lang w:val="en-GB"/>
              </w:rPr>
              <w:t>is granted</w:t>
            </w:r>
            <w:proofErr w:type="gramEnd"/>
            <w:r w:rsidRPr="00672DD2">
              <w:rPr>
                <w:b/>
                <w:i/>
                <w:lang w:val="en-GB"/>
              </w:rPr>
              <w:t xml:space="preserve"> under Articles 6, 7, 8 and 9. The Commission shall also assess the impact of this </w:t>
            </w:r>
            <w:r w:rsidRPr="00672DD2">
              <w:rPr>
                <w:b/>
                <w:i/>
                <w:lang w:val="en-GB"/>
              </w:rPr>
              <w:lastRenderedPageBreak/>
              <w:t xml:space="preserve">Regulation on the fight against the illegal trade of ozone depleting substances. Following the presentation of that report and the assessments requested, the Commission </w:t>
            </w:r>
            <w:proofErr w:type="gramStart"/>
            <w:r w:rsidRPr="00672DD2">
              <w:rPr>
                <w:b/>
                <w:i/>
                <w:lang w:val="en-GB"/>
              </w:rPr>
              <w:t>may</w:t>
            </w:r>
            <w:proofErr w:type="gramEnd"/>
            <w:r w:rsidRPr="00672DD2">
              <w:rPr>
                <w:b/>
                <w:i/>
                <w:lang w:val="en-GB"/>
              </w:rPr>
              <w:t>, if appropriate, submit a legislative proposal.</w:t>
            </w:r>
          </w:p>
        </w:tc>
      </w:tr>
      <w:tr w:rsidR="002D3F39" w:rsidRPr="00672DD2" w14:paraId="34193013" w14:textId="77777777" w:rsidTr="009B3B64">
        <w:trPr>
          <w:jc w:val="center"/>
        </w:trPr>
        <w:tc>
          <w:tcPr>
            <w:tcW w:w="4876" w:type="dxa"/>
          </w:tcPr>
          <w:p w14:paraId="0E66FCB3" w14:textId="77777777" w:rsidR="002D3F39" w:rsidRPr="00672DD2" w:rsidRDefault="002D3F39" w:rsidP="009B3B64">
            <w:pPr>
              <w:pStyle w:val="Normal6"/>
              <w:rPr>
                <w:lang w:val="en-GB"/>
              </w:rPr>
            </w:pPr>
          </w:p>
        </w:tc>
        <w:tc>
          <w:tcPr>
            <w:tcW w:w="4876" w:type="dxa"/>
          </w:tcPr>
          <w:p w14:paraId="1FF92550" w14:textId="3CACF33B" w:rsidR="002D3F39" w:rsidRPr="00672DD2" w:rsidRDefault="002D3F39" w:rsidP="009B3B64">
            <w:pPr>
              <w:pStyle w:val="Normal6"/>
              <w:rPr>
                <w:szCs w:val="24"/>
                <w:lang w:val="en-GB"/>
              </w:rPr>
            </w:pPr>
            <w:r w:rsidRPr="00672DD2">
              <w:rPr>
                <w:b/>
                <w:i/>
                <w:lang w:val="en-GB"/>
              </w:rPr>
              <w:t xml:space="preserve">The European Scientific Advisory Board on Climate Change established under Article 10a of Regulation (EC) No 401/2009 (the ‘Advisory Board’) </w:t>
            </w:r>
            <w:proofErr w:type="gramStart"/>
            <w:r w:rsidRPr="00672DD2">
              <w:rPr>
                <w:b/>
                <w:i/>
                <w:lang w:val="en-GB"/>
              </w:rPr>
              <w:t>may</w:t>
            </w:r>
            <w:proofErr w:type="gramEnd"/>
            <w:r w:rsidRPr="00672DD2">
              <w:rPr>
                <w:b/>
                <w:i/>
                <w:lang w:val="en-GB"/>
              </w:rPr>
              <w:t xml:space="preserve">, on its own initiative, provide scientific advice and issue reports regarding this </w:t>
            </w:r>
            <w:r w:rsidR="00BE6377" w:rsidRPr="00672DD2">
              <w:rPr>
                <w:b/>
                <w:i/>
                <w:lang w:val="en-GB"/>
              </w:rPr>
              <w:t>Regulation</w:t>
            </w:r>
            <w:r w:rsidRPr="00672DD2">
              <w:rPr>
                <w:b/>
                <w:i/>
                <w:lang w:val="en-GB"/>
              </w:rPr>
              <w:t>. The Commission shall take into account the relevant advice and reports of the Advisory Board, in particular as regards the coherence of this Regulation with the objectives of Regulation (EC) No 401/2009 and the Union’s international commitments under the Paris Agreement.</w:t>
            </w:r>
          </w:p>
        </w:tc>
      </w:tr>
    </w:tbl>
    <w:p w14:paraId="455623B7" w14:textId="77777777" w:rsidR="002D3F39" w:rsidRPr="00672DD2" w:rsidRDefault="002D3F39" w:rsidP="002D3F39"/>
    <w:p w14:paraId="14A50304" w14:textId="77777777" w:rsidR="002D3F39" w:rsidRPr="00672DD2" w:rsidRDefault="002D3F39" w:rsidP="002D3F39">
      <w:pPr>
        <w:pStyle w:val="AmNumberTabs"/>
      </w:pPr>
      <w:r w:rsidRPr="00672DD2">
        <w:t>Amendment</w:t>
      </w:r>
      <w:r w:rsidRPr="00672DD2">
        <w:tab/>
      </w:r>
      <w:r w:rsidRPr="00672DD2">
        <w:tab/>
        <w:t>65</w:t>
      </w:r>
    </w:p>
    <w:p w14:paraId="19717AA3" w14:textId="77777777" w:rsidR="002D3F39" w:rsidRPr="00672DD2" w:rsidRDefault="002D3F39" w:rsidP="002D3F39">
      <w:pPr>
        <w:pStyle w:val="NormalBold12b"/>
      </w:pPr>
      <w:r w:rsidRPr="00672DD2">
        <w:t>Proposal for a regulation</w:t>
      </w:r>
    </w:p>
    <w:p w14:paraId="317A6BF3" w14:textId="77777777" w:rsidR="002D3F39" w:rsidRPr="00672DD2" w:rsidRDefault="002D3F39" w:rsidP="002D3F39">
      <w:pPr>
        <w:pStyle w:val="NormalBold"/>
      </w:pPr>
      <w:r w:rsidRPr="00672DD2">
        <w:t>Annex VI – point 2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57F30CB0" w14:textId="77777777" w:rsidTr="009B3B64">
        <w:trPr>
          <w:jc w:val="center"/>
        </w:trPr>
        <w:tc>
          <w:tcPr>
            <w:tcW w:w="9752" w:type="dxa"/>
            <w:gridSpan w:val="2"/>
          </w:tcPr>
          <w:p w14:paraId="408C0D9D" w14:textId="77777777" w:rsidR="002D3F39" w:rsidRPr="00672DD2" w:rsidRDefault="002D3F39" w:rsidP="009B3B64">
            <w:pPr>
              <w:keepNext/>
            </w:pPr>
          </w:p>
        </w:tc>
      </w:tr>
      <w:tr w:rsidR="002D3F39" w:rsidRPr="00672DD2" w14:paraId="094C994B" w14:textId="77777777" w:rsidTr="009B3B64">
        <w:trPr>
          <w:jc w:val="center"/>
        </w:trPr>
        <w:tc>
          <w:tcPr>
            <w:tcW w:w="4876" w:type="dxa"/>
            <w:hideMark/>
          </w:tcPr>
          <w:p w14:paraId="223A8EC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3B8570FE" w14:textId="77777777" w:rsidR="002D3F39" w:rsidRPr="00672DD2" w:rsidRDefault="002D3F39" w:rsidP="009B3B64">
            <w:pPr>
              <w:pStyle w:val="ColumnHeading"/>
              <w:keepNext/>
              <w:rPr>
                <w:lang w:val="en-GB"/>
              </w:rPr>
            </w:pPr>
            <w:r w:rsidRPr="00672DD2">
              <w:rPr>
                <w:lang w:val="en-GB"/>
              </w:rPr>
              <w:t>Amendment</w:t>
            </w:r>
          </w:p>
        </w:tc>
      </w:tr>
      <w:tr w:rsidR="002D3F39" w:rsidRPr="00672DD2" w14:paraId="1AB273F0" w14:textId="77777777" w:rsidTr="009B3B64">
        <w:trPr>
          <w:jc w:val="center"/>
        </w:trPr>
        <w:tc>
          <w:tcPr>
            <w:tcW w:w="4876" w:type="dxa"/>
            <w:hideMark/>
          </w:tcPr>
          <w:p w14:paraId="5AA17DA1" w14:textId="77777777" w:rsidR="002D3F39" w:rsidRPr="00672DD2" w:rsidRDefault="002D3F39" w:rsidP="009B3B64">
            <w:pPr>
              <w:pStyle w:val="Normal6"/>
              <w:rPr>
                <w:lang w:val="en-GB"/>
              </w:rPr>
            </w:pPr>
            <w:r w:rsidRPr="00672DD2">
              <w:rPr>
                <w:lang w:val="en-GB"/>
              </w:rPr>
              <w:t>(f)</w:t>
            </w:r>
            <w:r w:rsidRPr="00672DD2">
              <w:rPr>
                <w:lang w:val="en-GB"/>
              </w:rPr>
              <w:tab/>
              <w:t>any stocks;</w:t>
            </w:r>
          </w:p>
        </w:tc>
        <w:tc>
          <w:tcPr>
            <w:tcW w:w="4876" w:type="dxa"/>
            <w:hideMark/>
          </w:tcPr>
          <w:p w14:paraId="005D69DA" w14:textId="77777777" w:rsidR="002D3F39" w:rsidRPr="00672DD2" w:rsidRDefault="002D3F39" w:rsidP="009B3B64">
            <w:pPr>
              <w:pStyle w:val="Normal6"/>
              <w:rPr>
                <w:szCs w:val="24"/>
                <w:lang w:val="en-GB"/>
              </w:rPr>
            </w:pPr>
            <w:r w:rsidRPr="00672DD2">
              <w:rPr>
                <w:lang w:val="en-GB"/>
              </w:rPr>
              <w:t>(f)</w:t>
            </w:r>
            <w:r w:rsidRPr="00672DD2">
              <w:rPr>
                <w:lang w:val="en-GB"/>
              </w:rPr>
              <w:tab/>
              <w:t xml:space="preserve">any stocks </w:t>
            </w:r>
            <w:r w:rsidRPr="00672DD2">
              <w:rPr>
                <w:b/>
                <w:i/>
                <w:lang w:val="en-GB"/>
              </w:rPr>
              <w:t>held at the beginning and the end of the reporting period</w:t>
            </w:r>
            <w:r w:rsidRPr="00672DD2">
              <w:rPr>
                <w:lang w:val="en-GB"/>
              </w:rPr>
              <w:t>;</w:t>
            </w:r>
          </w:p>
        </w:tc>
      </w:tr>
    </w:tbl>
    <w:p w14:paraId="36DA4A8D" w14:textId="77777777" w:rsidR="002D3F39" w:rsidRPr="00672DD2" w:rsidRDefault="002D3F39" w:rsidP="002D3F39"/>
    <w:p w14:paraId="6F6AC1A3" w14:textId="77777777" w:rsidR="002D3F39" w:rsidRPr="00672DD2" w:rsidRDefault="002D3F39" w:rsidP="002D3F39">
      <w:pPr>
        <w:pStyle w:val="AmNumberTabs"/>
      </w:pPr>
      <w:r w:rsidRPr="00672DD2">
        <w:t>Amendment</w:t>
      </w:r>
      <w:r w:rsidRPr="00672DD2">
        <w:tab/>
      </w:r>
      <w:r w:rsidRPr="00672DD2">
        <w:tab/>
        <w:t>66</w:t>
      </w:r>
    </w:p>
    <w:p w14:paraId="6D936FD1" w14:textId="77777777" w:rsidR="002D3F39" w:rsidRPr="00672DD2" w:rsidRDefault="002D3F39" w:rsidP="002D3F39">
      <w:pPr>
        <w:pStyle w:val="NormalBold12b"/>
      </w:pPr>
      <w:r w:rsidRPr="00672DD2">
        <w:t>Proposal for a regulation</w:t>
      </w:r>
    </w:p>
    <w:p w14:paraId="4C358A74" w14:textId="77777777" w:rsidR="002D3F39" w:rsidRPr="00672DD2" w:rsidRDefault="002D3F39" w:rsidP="002D3F39">
      <w:pPr>
        <w:pStyle w:val="NormalBold"/>
      </w:pPr>
      <w:r w:rsidRPr="00672DD2">
        <w:t>Annex VI – point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45932F94" w14:textId="77777777" w:rsidTr="009B3B64">
        <w:trPr>
          <w:jc w:val="center"/>
        </w:trPr>
        <w:tc>
          <w:tcPr>
            <w:tcW w:w="9752" w:type="dxa"/>
            <w:gridSpan w:val="2"/>
          </w:tcPr>
          <w:p w14:paraId="3D0D62C7" w14:textId="77777777" w:rsidR="002D3F39" w:rsidRPr="00672DD2" w:rsidRDefault="002D3F39" w:rsidP="009B3B64">
            <w:pPr>
              <w:keepNext/>
            </w:pPr>
          </w:p>
        </w:tc>
      </w:tr>
      <w:tr w:rsidR="002D3F39" w:rsidRPr="00672DD2" w14:paraId="4623DD3B" w14:textId="77777777" w:rsidTr="009B3B64">
        <w:trPr>
          <w:jc w:val="center"/>
        </w:trPr>
        <w:tc>
          <w:tcPr>
            <w:tcW w:w="4876" w:type="dxa"/>
            <w:hideMark/>
          </w:tcPr>
          <w:p w14:paraId="3A951EF3"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05D1367C" w14:textId="77777777" w:rsidR="002D3F39" w:rsidRPr="00672DD2" w:rsidRDefault="002D3F39" w:rsidP="009B3B64">
            <w:pPr>
              <w:pStyle w:val="ColumnHeading"/>
              <w:keepNext/>
              <w:rPr>
                <w:lang w:val="en-GB"/>
              </w:rPr>
            </w:pPr>
            <w:r w:rsidRPr="00672DD2">
              <w:rPr>
                <w:lang w:val="en-GB"/>
              </w:rPr>
              <w:t>Amendment</w:t>
            </w:r>
          </w:p>
        </w:tc>
      </w:tr>
      <w:tr w:rsidR="002D3F39" w:rsidRPr="00672DD2" w14:paraId="70749312" w14:textId="77777777" w:rsidTr="009B3B64">
        <w:trPr>
          <w:jc w:val="center"/>
        </w:trPr>
        <w:tc>
          <w:tcPr>
            <w:tcW w:w="4876" w:type="dxa"/>
            <w:hideMark/>
          </w:tcPr>
          <w:p w14:paraId="68EB0463" w14:textId="77777777" w:rsidR="002D3F39" w:rsidRPr="00672DD2" w:rsidRDefault="002D3F39" w:rsidP="009B3B64">
            <w:pPr>
              <w:pStyle w:val="Normal6"/>
              <w:rPr>
                <w:lang w:val="en-GB"/>
              </w:rPr>
            </w:pPr>
            <w:r w:rsidRPr="00672DD2">
              <w:rPr>
                <w:lang w:val="en-GB"/>
              </w:rPr>
              <w:t>(d)</w:t>
            </w:r>
            <w:r w:rsidRPr="00672DD2">
              <w:rPr>
                <w:lang w:val="en-GB"/>
              </w:rPr>
              <w:tab/>
              <w:t>any stocks;</w:t>
            </w:r>
          </w:p>
        </w:tc>
        <w:tc>
          <w:tcPr>
            <w:tcW w:w="4876" w:type="dxa"/>
            <w:hideMark/>
          </w:tcPr>
          <w:p w14:paraId="1B142FA5" w14:textId="77777777" w:rsidR="002D3F39" w:rsidRPr="00672DD2" w:rsidRDefault="002D3F39" w:rsidP="009B3B64">
            <w:pPr>
              <w:pStyle w:val="Normal6"/>
              <w:rPr>
                <w:szCs w:val="24"/>
                <w:lang w:val="en-GB"/>
              </w:rPr>
            </w:pPr>
            <w:r w:rsidRPr="00672DD2">
              <w:rPr>
                <w:lang w:val="en-GB"/>
              </w:rPr>
              <w:t>(d)</w:t>
            </w:r>
            <w:r w:rsidRPr="00672DD2">
              <w:rPr>
                <w:lang w:val="en-GB"/>
              </w:rPr>
              <w:tab/>
              <w:t xml:space="preserve">any stocks </w:t>
            </w:r>
            <w:r w:rsidRPr="00672DD2">
              <w:rPr>
                <w:b/>
                <w:i/>
                <w:lang w:val="en-GB"/>
              </w:rPr>
              <w:t>held at the beginning and the end of the reporting period</w:t>
            </w:r>
            <w:r w:rsidRPr="00672DD2">
              <w:rPr>
                <w:lang w:val="en-GB"/>
              </w:rPr>
              <w:t>;</w:t>
            </w:r>
          </w:p>
        </w:tc>
      </w:tr>
    </w:tbl>
    <w:p w14:paraId="1E35380D" w14:textId="77777777" w:rsidR="002D3F39" w:rsidRPr="00672DD2" w:rsidRDefault="002D3F39" w:rsidP="002D3F39"/>
    <w:p w14:paraId="7AB417D2" w14:textId="77777777" w:rsidR="002D3F39" w:rsidRPr="00672DD2" w:rsidRDefault="002D3F39" w:rsidP="002D3F39">
      <w:pPr>
        <w:pStyle w:val="AmNumberTabs"/>
      </w:pPr>
      <w:r w:rsidRPr="00672DD2">
        <w:t>Amendment</w:t>
      </w:r>
      <w:r w:rsidRPr="00672DD2">
        <w:tab/>
      </w:r>
      <w:r w:rsidRPr="00672DD2">
        <w:tab/>
        <w:t>67</w:t>
      </w:r>
    </w:p>
    <w:p w14:paraId="6A02CFF8" w14:textId="77777777" w:rsidR="002D3F39" w:rsidRPr="00672DD2" w:rsidRDefault="002D3F39" w:rsidP="002D3F39">
      <w:pPr>
        <w:pStyle w:val="NormalBold12b"/>
      </w:pPr>
      <w:r w:rsidRPr="00672DD2">
        <w:t>Proposal for a regulation</w:t>
      </w:r>
    </w:p>
    <w:p w14:paraId="08F14087" w14:textId="77777777" w:rsidR="002D3F39" w:rsidRPr="00672DD2" w:rsidRDefault="002D3F39" w:rsidP="002D3F39">
      <w:pPr>
        <w:pStyle w:val="NormalBold"/>
      </w:pPr>
      <w:r w:rsidRPr="00672DD2">
        <w:t>Annex VI – point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3B4D1388" w14:textId="77777777" w:rsidTr="009B3B64">
        <w:trPr>
          <w:jc w:val="center"/>
        </w:trPr>
        <w:tc>
          <w:tcPr>
            <w:tcW w:w="9752" w:type="dxa"/>
            <w:gridSpan w:val="2"/>
          </w:tcPr>
          <w:p w14:paraId="2A452FF2" w14:textId="77777777" w:rsidR="002D3F39" w:rsidRPr="00672DD2" w:rsidRDefault="002D3F39" w:rsidP="009B3B64">
            <w:pPr>
              <w:keepNext/>
            </w:pPr>
          </w:p>
        </w:tc>
      </w:tr>
      <w:tr w:rsidR="002D3F39" w:rsidRPr="00672DD2" w14:paraId="0196C84B" w14:textId="77777777" w:rsidTr="009B3B64">
        <w:trPr>
          <w:jc w:val="center"/>
        </w:trPr>
        <w:tc>
          <w:tcPr>
            <w:tcW w:w="4876" w:type="dxa"/>
            <w:hideMark/>
          </w:tcPr>
          <w:p w14:paraId="16F3203A"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0828000E" w14:textId="77777777" w:rsidR="002D3F39" w:rsidRPr="00672DD2" w:rsidRDefault="002D3F39" w:rsidP="009B3B64">
            <w:pPr>
              <w:pStyle w:val="ColumnHeading"/>
              <w:keepNext/>
              <w:rPr>
                <w:lang w:val="en-GB"/>
              </w:rPr>
            </w:pPr>
            <w:r w:rsidRPr="00672DD2">
              <w:rPr>
                <w:lang w:val="en-GB"/>
              </w:rPr>
              <w:t>Amendment</w:t>
            </w:r>
          </w:p>
        </w:tc>
      </w:tr>
      <w:tr w:rsidR="002D3F39" w:rsidRPr="00672DD2" w14:paraId="4CA1EA5B" w14:textId="77777777" w:rsidTr="009B3B64">
        <w:trPr>
          <w:jc w:val="center"/>
        </w:trPr>
        <w:tc>
          <w:tcPr>
            <w:tcW w:w="4876" w:type="dxa"/>
            <w:hideMark/>
          </w:tcPr>
          <w:p w14:paraId="108EA95C" w14:textId="77777777" w:rsidR="002D3F39" w:rsidRPr="00672DD2" w:rsidRDefault="002D3F39" w:rsidP="009B3B64">
            <w:pPr>
              <w:pStyle w:val="Normal6"/>
              <w:rPr>
                <w:lang w:val="en-GB"/>
              </w:rPr>
            </w:pPr>
            <w:r w:rsidRPr="00672DD2">
              <w:rPr>
                <w:lang w:val="en-GB"/>
              </w:rPr>
              <w:t>(b)</w:t>
            </w:r>
            <w:r w:rsidRPr="00672DD2">
              <w:rPr>
                <w:lang w:val="en-GB"/>
              </w:rPr>
              <w:tab/>
              <w:t>any stocks;</w:t>
            </w:r>
          </w:p>
        </w:tc>
        <w:tc>
          <w:tcPr>
            <w:tcW w:w="4876" w:type="dxa"/>
            <w:hideMark/>
          </w:tcPr>
          <w:p w14:paraId="4C03E62B" w14:textId="77777777" w:rsidR="002D3F39" w:rsidRPr="00672DD2" w:rsidRDefault="002D3F39" w:rsidP="009B3B64">
            <w:pPr>
              <w:pStyle w:val="Normal6"/>
              <w:rPr>
                <w:szCs w:val="24"/>
                <w:lang w:val="en-GB"/>
              </w:rPr>
            </w:pPr>
            <w:r w:rsidRPr="00672DD2">
              <w:rPr>
                <w:lang w:val="en-GB"/>
              </w:rPr>
              <w:t>(b)</w:t>
            </w:r>
            <w:r w:rsidRPr="00672DD2">
              <w:rPr>
                <w:lang w:val="en-GB"/>
              </w:rPr>
              <w:tab/>
              <w:t xml:space="preserve">any stocks </w:t>
            </w:r>
            <w:r w:rsidRPr="00672DD2">
              <w:rPr>
                <w:b/>
                <w:i/>
                <w:lang w:val="en-GB"/>
              </w:rPr>
              <w:t>held at the beginning and the end of the reporting period</w:t>
            </w:r>
            <w:r w:rsidRPr="00672DD2">
              <w:rPr>
                <w:lang w:val="en-GB"/>
              </w:rPr>
              <w:t>;</w:t>
            </w:r>
          </w:p>
        </w:tc>
      </w:tr>
    </w:tbl>
    <w:p w14:paraId="6A5885A6" w14:textId="77777777" w:rsidR="002D3F39" w:rsidRPr="00672DD2" w:rsidRDefault="002D3F39" w:rsidP="002D3F39"/>
    <w:p w14:paraId="610C0FB6"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68</w:t>
      </w:r>
    </w:p>
    <w:p w14:paraId="26C3B43A" w14:textId="77777777" w:rsidR="002D3F39" w:rsidRPr="00672DD2" w:rsidRDefault="002D3F39" w:rsidP="002D3F39"/>
    <w:p w14:paraId="3CE5D941" w14:textId="77777777" w:rsidR="002D3F39" w:rsidRPr="00672DD2" w:rsidRDefault="002D3F39" w:rsidP="002D3F39">
      <w:pPr>
        <w:pStyle w:val="NormalBold"/>
        <w:keepNext/>
      </w:pPr>
      <w:r w:rsidRPr="00672DD2">
        <w:t>Proposal for a regulation</w:t>
      </w:r>
    </w:p>
    <w:p w14:paraId="58CC77B1" w14:textId="77777777" w:rsidR="002D3F39" w:rsidRPr="00672DD2" w:rsidRDefault="002D3F39" w:rsidP="002D3F39">
      <w:pPr>
        <w:pStyle w:val="NormalBold"/>
      </w:pPr>
      <w:r w:rsidRPr="00672DD2">
        <w:t>Annex VI – point 5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635638D" w14:textId="77777777" w:rsidTr="009B3B64">
        <w:trPr>
          <w:jc w:val="center"/>
        </w:trPr>
        <w:tc>
          <w:tcPr>
            <w:tcW w:w="9752" w:type="dxa"/>
            <w:gridSpan w:val="2"/>
          </w:tcPr>
          <w:p w14:paraId="37189C6A" w14:textId="77777777" w:rsidR="002D3F39" w:rsidRPr="00672DD2" w:rsidRDefault="002D3F39" w:rsidP="009B3B64">
            <w:pPr>
              <w:keepNext/>
            </w:pPr>
          </w:p>
        </w:tc>
      </w:tr>
      <w:tr w:rsidR="002D3F39" w:rsidRPr="00672DD2" w14:paraId="4904C05C" w14:textId="77777777" w:rsidTr="009B3B64">
        <w:trPr>
          <w:jc w:val="center"/>
        </w:trPr>
        <w:tc>
          <w:tcPr>
            <w:tcW w:w="4876" w:type="dxa"/>
          </w:tcPr>
          <w:p w14:paraId="0938F849"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6999B6C0" w14:textId="77777777" w:rsidR="002D3F39" w:rsidRPr="00672DD2" w:rsidRDefault="002D3F39" w:rsidP="009B3B64">
            <w:pPr>
              <w:pStyle w:val="ColumnHeading"/>
              <w:keepNext/>
              <w:rPr>
                <w:lang w:val="en-GB"/>
              </w:rPr>
            </w:pPr>
            <w:r w:rsidRPr="00672DD2">
              <w:rPr>
                <w:lang w:val="en-GB"/>
              </w:rPr>
              <w:t>Amendment</w:t>
            </w:r>
          </w:p>
        </w:tc>
      </w:tr>
      <w:tr w:rsidR="002D3F39" w:rsidRPr="00672DD2" w14:paraId="48DF7F0D" w14:textId="77777777" w:rsidTr="009B3B64">
        <w:trPr>
          <w:jc w:val="center"/>
        </w:trPr>
        <w:tc>
          <w:tcPr>
            <w:tcW w:w="4876" w:type="dxa"/>
          </w:tcPr>
          <w:p w14:paraId="565476BE" w14:textId="77777777" w:rsidR="002D3F39" w:rsidRPr="00672DD2" w:rsidRDefault="002D3F39" w:rsidP="009B3B64">
            <w:pPr>
              <w:pStyle w:val="Normal6"/>
              <w:rPr>
                <w:lang w:val="en-GB"/>
              </w:rPr>
            </w:pPr>
            <w:r w:rsidRPr="00672DD2">
              <w:rPr>
                <w:lang w:val="en-GB"/>
              </w:rPr>
              <w:t>(a)</w:t>
            </w:r>
            <w:r w:rsidRPr="00672DD2">
              <w:rPr>
                <w:lang w:val="en-GB"/>
              </w:rPr>
              <w:tab/>
              <w:t>any quantities destroyed, including quantities contained in products or equipment;</w:t>
            </w:r>
          </w:p>
        </w:tc>
        <w:tc>
          <w:tcPr>
            <w:tcW w:w="4876" w:type="dxa"/>
          </w:tcPr>
          <w:p w14:paraId="015C3164" w14:textId="77777777" w:rsidR="002D3F39" w:rsidRPr="00672DD2" w:rsidRDefault="002D3F39" w:rsidP="009B3B64">
            <w:pPr>
              <w:pStyle w:val="Normal6"/>
              <w:rPr>
                <w:szCs w:val="24"/>
                <w:lang w:val="en-GB"/>
              </w:rPr>
            </w:pPr>
            <w:r w:rsidRPr="00672DD2">
              <w:rPr>
                <w:lang w:val="en-GB"/>
              </w:rPr>
              <w:t>(a)</w:t>
            </w:r>
            <w:r w:rsidRPr="00672DD2">
              <w:rPr>
                <w:lang w:val="en-GB"/>
              </w:rPr>
              <w:tab/>
              <w:t xml:space="preserve">any quantities destroyed, including quantities contained in products or equipment </w:t>
            </w:r>
            <w:r w:rsidRPr="00672DD2">
              <w:rPr>
                <w:b/>
                <w:i/>
                <w:lang w:val="en-GB"/>
              </w:rPr>
              <w:t>and quantities destroyed as by-products</w:t>
            </w:r>
            <w:r w:rsidRPr="00672DD2">
              <w:rPr>
                <w:lang w:val="en-GB"/>
              </w:rPr>
              <w:t>;</w:t>
            </w:r>
          </w:p>
        </w:tc>
      </w:tr>
    </w:tbl>
    <w:p w14:paraId="4119F8A1" w14:textId="77777777" w:rsidR="002D3F39" w:rsidRPr="00672DD2" w:rsidRDefault="002D3F39" w:rsidP="002D3F39"/>
    <w:p w14:paraId="1C6414CD" w14:textId="77777777" w:rsidR="002D3F39" w:rsidRPr="00672DD2" w:rsidRDefault="002D3F39" w:rsidP="002D3F39">
      <w:pPr>
        <w:pStyle w:val="AmNumberTabs"/>
      </w:pPr>
      <w:r w:rsidRPr="00672DD2">
        <w:t>Amendment</w:t>
      </w:r>
      <w:r w:rsidRPr="00672DD2">
        <w:tab/>
      </w:r>
      <w:r w:rsidRPr="00672DD2">
        <w:tab/>
        <w:t>69</w:t>
      </w:r>
    </w:p>
    <w:p w14:paraId="467ECDEB" w14:textId="77777777" w:rsidR="002D3F39" w:rsidRPr="00672DD2" w:rsidRDefault="002D3F39" w:rsidP="002D3F39">
      <w:pPr>
        <w:pStyle w:val="NormalBold12b"/>
      </w:pPr>
      <w:r w:rsidRPr="00672DD2">
        <w:t>Proposal for a regulation</w:t>
      </w:r>
    </w:p>
    <w:p w14:paraId="09AE9B39" w14:textId="77777777" w:rsidR="002D3F39" w:rsidRPr="00672DD2" w:rsidRDefault="002D3F39" w:rsidP="002D3F39">
      <w:pPr>
        <w:pStyle w:val="NormalBold"/>
        <w:rPr>
          <w:lang w:val="fr-FR"/>
        </w:rPr>
      </w:pPr>
      <w:proofErr w:type="spellStart"/>
      <w:r w:rsidRPr="00672DD2">
        <w:rPr>
          <w:lang w:val="fr-FR"/>
        </w:rPr>
        <w:t>Annex</w:t>
      </w:r>
      <w:proofErr w:type="spellEnd"/>
      <w:r w:rsidRPr="00672DD2">
        <w:rPr>
          <w:lang w:val="fr-FR"/>
        </w:rPr>
        <w:t xml:space="preserve"> VI – point 5 – </w:t>
      </w:r>
      <w:proofErr w:type="spellStart"/>
      <w:r w:rsidRPr="00672DD2">
        <w:rPr>
          <w:lang w:val="fr-FR"/>
        </w:rPr>
        <w:t>paragraph</w:t>
      </w:r>
      <w:proofErr w:type="spellEnd"/>
      <w:r w:rsidRPr="00672DD2">
        <w:rPr>
          <w:lang w:val="fr-FR"/>
        </w:rPr>
        <w:t xml:space="preserve">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40A2D474" w14:textId="77777777" w:rsidTr="009B3B64">
        <w:trPr>
          <w:jc w:val="center"/>
        </w:trPr>
        <w:tc>
          <w:tcPr>
            <w:tcW w:w="9752" w:type="dxa"/>
            <w:gridSpan w:val="2"/>
          </w:tcPr>
          <w:p w14:paraId="0A858DF0" w14:textId="77777777" w:rsidR="002D3F39" w:rsidRPr="00672DD2" w:rsidRDefault="002D3F39" w:rsidP="009B3B64">
            <w:pPr>
              <w:keepNext/>
              <w:rPr>
                <w:lang w:val="fr-FR"/>
              </w:rPr>
            </w:pPr>
          </w:p>
        </w:tc>
      </w:tr>
      <w:tr w:rsidR="002D3F39" w:rsidRPr="00672DD2" w14:paraId="5AD2E4C2" w14:textId="77777777" w:rsidTr="009B3B64">
        <w:trPr>
          <w:jc w:val="center"/>
        </w:trPr>
        <w:tc>
          <w:tcPr>
            <w:tcW w:w="4876" w:type="dxa"/>
            <w:hideMark/>
          </w:tcPr>
          <w:p w14:paraId="41BD3CAF"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13CDD78C" w14:textId="77777777" w:rsidR="002D3F39" w:rsidRPr="00672DD2" w:rsidRDefault="002D3F39" w:rsidP="009B3B64">
            <w:pPr>
              <w:pStyle w:val="ColumnHeading"/>
              <w:keepNext/>
              <w:rPr>
                <w:lang w:val="en-GB"/>
              </w:rPr>
            </w:pPr>
            <w:r w:rsidRPr="00672DD2">
              <w:rPr>
                <w:lang w:val="en-GB"/>
              </w:rPr>
              <w:t>Amendment</w:t>
            </w:r>
          </w:p>
        </w:tc>
      </w:tr>
      <w:tr w:rsidR="002D3F39" w:rsidRPr="00672DD2" w14:paraId="7A93047D" w14:textId="77777777" w:rsidTr="009B3B64">
        <w:trPr>
          <w:jc w:val="center"/>
        </w:trPr>
        <w:tc>
          <w:tcPr>
            <w:tcW w:w="4876" w:type="dxa"/>
            <w:hideMark/>
          </w:tcPr>
          <w:p w14:paraId="679ECA94" w14:textId="77777777" w:rsidR="002D3F39" w:rsidRPr="00672DD2" w:rsidRDefault="002D3F39" w:rsidP="009B3B64">
            <w:pPr>
              <w:pStyle w:val="Normal6"/>
              <w:rPr>
                <w:lang w:val="en-GB"/>
              </w:rPr>
            </w:pPr>
            <w:r w:rsidRPr="00672DD2">
              <w:rPr>
                <w:lang w:val="en-GB"/>
              </w:rPr>
              <w:t>(b)</w:t>
            </w:r>
            <w:r w:rsidRPr="00672DD2">
              <w:rPr>
                <w:lang w:val="en-GB"/>
              </w:rPr>
              <w:tab/>
              <w:t>any stocks waiting to be destroyed, including quantities contained in products or equipment;</w:t>
            </w:r>
          </w:p>
        </w:tc>
        <w:tc>
          <w:tcPr>
            <w:tcW w:w="4876" w:type="dxa"/>
            <w:hideMark/>
          </w:tcPr>
          <w:p w14:paraId="51CE8361" w14:textId="77777777" w:rsidR="002D3F39" w:rsidRPr="00672DD2" w:rsidRDefault="002D3F39" w:rsidP="009B3B64">
            <w:pPr>
              <w:pStyle w:val="Normal6"/>
              <w:rPr>
                <w:szCs w:val="24"/>
                <w:lang w:val="en-GB"/>
              </w:rPr>
            </w:pPr>
            <w:r w:rsidRPr="00672DD2">
              <w:rPr>
                <w:lang w:val="en-GB"/>
              </w:rPr>
              <w:t>(b)</w:t>
            </w:r>
            <w:r w:rsidRPr="00672DD2">
              <w:rPr>
                <w:lang w:val="en-GB"/>
              </w:rPr>
              <w:tab/>
              <w:t>any stocks</w:t>
            </w:r>
            <w:r w:rsidRPr="00672DD2">
              <w:rPr>
                <w:b/>
                <w:i/>
                <w:lang w:val="en-GB"/>
              </w:rPr>
              <w:t>, held at the beginning and the end of the reporting period,</w:t>
            </w:r>
            <w:r w:rsidRPr="00672DD2">
              <w:rPr>
                <w:lang w:val="en-GB"/>
              </w:rPr>
              <w:t xml:space="preserve"> waiting to be destroyed, including quantities contained in products or equipment;</w:t>
            </w:r>
          </w:p>
        </w:tc>
      </w:tr>
    </w:tbl>
    <w:p w14:paraId="675A2A1E" w14:textId="77777777" w:rsidR="002D3F39" w:rsidRPr="00672DD2" w:rsidRDefault="002D3F39" w:rsidP="002D3F39"/>
    <w:p w14:paraId="090EBF28"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70</w:t>
      </w:r>
    </w:p>
    <w:p w14:paraId="15C8177C" w14:textId="77777777" w:rsidR="002D3F39" w:rsidRPr="00672DD2" w:rsidRDefault="002D3F39" w:rsidP="002D3F39"/>
    <w:p w14:paraId="38399B22" w14:textId="77777777" w:rsidR="002D3F39" w:rsidRPr="00672DD2" w:rsidRDefault="002D3F39" w:rsidP="002D3F39">
      <w:pPr>
        <w:pStyle w:val="NormalBold"/>
        <w:keepNext/>
      </w:pPr>
      <w:r w:rsidRPr="00672DD2">
        <w:t>Proposal for a regulation</w:t>
      </w:r>
    </w:p>
    <w:p w14:paraId="15012BD7" w14:textId="77777777" w:rsidR="002D3F39" w:rsidRPr="00672DD2" w:rsidRDefault="002D3F39" w:rsidP="002D3F39">
      <w:pPr>
        <w:pStyle w:val="NormalBold"/>
      </w:pPr>
      <w:r w:rsidRPr="00672DD2">
        <w:t>Annex VI – point 5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151D0683" w14:textId="77777777" w:rsidTr="009B3B64">
        <w:trPr>
          <w:jc w:val="center"/>
        </w:trPr>
        <w:tc>
          <w:tcPr>
            <w:tcW w:w="9752" w:type="dxa"/>
            <w:gridSpan w:val="2"/>
          </w:tcPr>
          <w:p w14:paraId="68FB8B54" w14:textId="77777777" w:rsidR="002D3F39" w:rsidRPr="00672DD2" w:rsidRDefault="002D3F39" w:rsidP="009B3B64">
            <w:pPr>
              <w:keepNext/>
            </w:pPr>
          </w:p>
        </w:tc>
      </w:tr>
      <w:tr w:rsidR="002D3F39" w:rsidRPr="00672DD2" w14:paraId="61DACF08" w14:textId="77777777" w:rsidTr="009B3B64">
        <w:trPr>
          <w:jc w:val="center"/>
        </w:trPr>
        <w:tc>
          <w:tcPr>
            <w:tcW w:w="4876" w:type="dxa"/>
          </w:tcPr>
          <w:p w14:paraId="158F7FC6"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D257A8A" w14:textId="77777777" w:rsidR="002D3F39" w:rsidRPr="00672DD2" w:rsidRDefault="002D3F39" w:rsidP="009B3B64">
            <w:pPr>
              <w:pStyle w:val="ColumnHeading"/>
              <w:keepNext/>
              <w:rPr>
                <w:lang w:val="en-GB"/>
              </w:rPr>
            </w:pPr>
            <w:r w:rsidRPr="00672DD2">
              <w:rPr>
                <w:lang w:val="en-GB"/>
              </w:rPr>
              <w:t>Amendment</w:t>
            </w:r>
          </w:p>
        </w:tc>
      </w:tr>
      <w:tr w:rsidR="002D3F39" w:rsidRPr="00672DD2" w14:paraId="2C7347DC" w14:textId="77777777" w:rsidTr="009B3B64">
        <w:trPr>
          <w:jc w:val="center"/>
        </w:trPr>
        <w:tc>
          <w:tcPr>
            <w:tcW w:w="4876" w:type="dxa"/>
          </w:tcPr>
          <w:p w14:paraId="22454A03" w14:textId="77777777" w:rsidR="002D3F39" w:rsidRPr="00672DD2" w:rsidRDefault="002D3F39" w:rsidP="009B3B64">
            <w:pPr>
              <w:pStyle w:val="Normal6"/>
              <w:rPr>
                <w:lang w:val="en-GB"/>
              </w:rPr>
            </w:pPr>
            <w:r w:rsidRPr="00672DD2">
              <w:rPr>
                <w:lang w:val="en-GB"/>
              </w:rPr>
              <w:t xml:space="preserve">Each undertaking destroying </w:t>
            </w:r>
            <w:proofErr w:type="gramStart"/>
            <w:r w:rsidRPr="00672DD2">
              <w:rPr>
                <w:lang w:val="en-GB"/>
              </w:rPr>
              <w:t>ozone depleting</w:t>
            </w:r>
            <w:proofErr w:type="gramEnd"/>
            <w:r w:rsidRPr="00672DD2">
              <w:rPr>
                <w:lang w:val="en-GB"/>
              </w:rPr>
              <w:t xml:space="preserve"> substances </w:t>
            </w:r>
            <w:r w:rsidRPr="00672DD2">
              <w:rPr>
                <w:b/>
                <w:i/>
                <w:lang w:val="en-GB"/>
              </w:rPr>
              <w:t>listed in Annex I</w:t>
            </w:r>
            <w:r w:rsidRPr="00672DD2">
              <w:rPr>
                <w:lang w:val="en-GB"/>
              </w:rPr>
              <w:t xml:space="preserve"> and not covered by point 2(e) of this Annex shall also communicate data on any purchases from and sales to other undertakings in the Union.</w:t>
            </w:r>
          </w:p>
        </w:tc>
        <w:tc>
          <w:tcPr>
            <w:tcW w:w="4876" w:type="dxa"/>
          </w:tcPr>
          <w:p w14:paraId="57352257" w14:textId="77777777" w:rsidR="002D3F39" w:rsidRPr="00672DD2" w:rsidRDefault="002D3F39" w:rsidP="009B3B64">
            <w:pPr>
              <w:pStyle w:val="Normal6"/>
              <w:rPr>
                <w:szCs w:val="24"/>
                <w:lang w:val="en-GB"/>
              </w:rPr>
            </w:pPr>
            <w:r w:rsidRPr="00672DD2">
              <w:rPr>
                <w:lang w:val="en-GB"/>
              </w:rPr>
              <w:t>Each undertaking destroying ozone depleting substances and not covered by point 2(e) of this Annex shall also communicate data on any purchases from and sales to other undertakings in the Union.</w:t>
            </w:r>
          </w:p>
        </w:tc>
      </w:tr>
    </w:tbl>
    <w:p w14:paraId="5D989E1C" w14:textId="77777777" w:rsidR="002D3F39" w:rsidRPr="00672DD2" w:rsidRDefault="002D3F39" w:rsidP="002D3F39"/>
    <w:p w14:paraId="42F6742F" w14:textId="77777777" w:rsidR="002D3F39" w:rsidRPr="00672DD2" w:rsidRDefault="002D3F39" w:rsidP="002D3F39">
      <w:pPr>
        <w:pStyle w:val="AmNumberTabs"/>
      </w:pPr>
      <w:r w:rsidRPr="00672DD2">
        <w:t>Amendment</w:t>
      </w:r>
      <w:r w:rsidRPr="00672DD2">
        <w:tab/>
      </w:r>
      <w:r w:rsidRPr="00672DD2">
        <w:tab/>
        <w:t>71</w:t>
      </w:r>
    </w:p>
    <w:p w14:paraId="03D40B04" w14:textId="77777777" w:rsidR="002D3F39" w:rsidRPr="00672DD2" w:rsidRDefault="002D3F39" w:rsidP="002D3F39">
      <w:pPr>
        <w:pStyle w:val="NormalBold12b"/>
      </w:pPr>
      <w:r w:rsidRPr="00672DD2">
        <w:lastRenderedPageBreak/>
        <w:t>Proposal for a regulation</w:t>
      </w:r>
    </w:p>
    <w:p w14:paraId="78B7470E" w14:textId="77777777" w:rsidR="002D3F39" w:rsidRPr="00672DD2" w:rsidRDefault="002D3F39" w:rsidP="002D3F39">
      <w:pPr>
        <w:pStyle w:val="NormalBold"/>
        <w:rPr>
          <w:lang w:val="fr-FR"/>
        </w:rPr>
      </w:pPr>
      <w:proofErr w:type="spellStart"/>
      <w:r w:rsidRPr="00672DD2">
        <w:rPr>
          <w:lang w:val="fr-FR"/>
        </w:rPr>
        <w:t>Annex</w:t>
      </w:r>
      <w:proofErr w:type="spellEnd"/>
      <w:r w:rsidRPr="00672DD2">
        <w:rPr>
          <w:lang w:val="fr-FR"/>
        </w:rPr>
        <w:t xml:space="preserve"> VI – point 6 – </w:t>
      </w:r>
      <w:proofErr w:type="spellStart"/>
      <w:r w:rsidRPr="00672DD2">
        <w:rPr>
          <w:lang w:val="fr-FR"/>
        </w:rPr>
        <w:t>paragraph</w:t>
      </w:r>
      <w:proofErr w:type="spellEnd"/>
      <w:r w:rsidRPr="00672DD2">
        <w:rPr>
          <w:lang w:val="fr-FR"/>
        </w:rPr>
        <w:t xml:space="preserve">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3D7EFDEC" w14:textId="77777777" w:rsidTr="009B3B64">
        <w:trPr>
          <w:jc w:val="center"/>
        </w:trPr>
        <w:tc>
          <w:tcPr>
            <w:tcW w:w="9752" w:type="dxa"/>
            <w:gridSpan w:val="2"/>
          </w:tcPr>
          <w:p w14:paraId="2A2DE38A" w14:textId="77777777" w:rsidR="002D3F39" w:rsidRPr="00672DD2" w:rsidRDefault="002D3F39" w:rsidP="009B3B64">
            <w:pPr>
              <w:keepNext/>
              <w:rPr>
                <w:lang w:val="fr-FR"/>
              </w:rPr>
            </w:pPr>
          </w:p>
        </w:tc>
      </w:tr>
      <w:tr w:rsidR="002D3F39" w:rsidRPr="00672DD2" w14:paraId="65E95B9F" w14:textId="77777777" w:rsidTr="009B3B64">
        <w:trPr>
          <w:jc w:val="center"/>
        </w:trPr>
        <w:tc>
          <w:tcPr>
            <w:tcW w:w="4876" w:type="dxa"/>
            <w:hideMark/>
          </w:tcPr>
          <w:p w14:paraId="4BE029F0"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71B5C8E8" w14:textId="77777777" w:rsidR="002D3F39" w:rsidRPr="00672DD2" w:rsidRDefault="002D3F39" w:rsidP="009B3B64">
            <w:pPr>
              <w:pStyle w:val="ColumnHeading"/>
              <w:keepNext/>
              <w:rPr>
                <w:lang w:val="en-GB"/>
              </w:rPr>
            </w:pPr>
            <w:r w:rsidRPr="00672DD2">
              <w:rPr>
                <w:lang w:val="en-GB"/>
              </w:rPr>
              <w:t>Amendment</w:t>
            </w:r>
          </w:p>
        </w:tc>
      </w:tr>
      <w:tr w:rsidR="002D3F39" w:rsidRPr="00672DD2" w14:paraId="612B902E" w14:textId="77777777" w:rsidTr="009B3B64">
        <w:trPr>
          <w:jc w:val="center"/>
        </w:trPr>
        <w:tc>
          <w:tcPr>
            <w:tcW w:w="4876" w:type="dxa"/>
            <w:hideMark/>
          </w:tcPr>
          <w:p w14:paraId="446CDFF8" w14:textId="77777777" w:rsidR="002D3F39" w:rsidRPr="00672DD2" w:rsidRDefault="002D3F39" w:rsidP="009B3B64">
            <w:pPr>
              <w:pStyle w:val="Normal6"/>
              <w:rPr>
                <w:lang w:val="en-GB"/>
              </w:rPr>
            </w:pPr>
            <w:r w:rsidRPr="00672DD2">
              <w:rPr>
                <w:lang w:val="en-GB"/>
              </w:rPr>
              <w:t>(b)</w:t>
            </w:r>
            <w:r w:rsidRPr="00672DD2">
              <w:rPr>
                <w:lang w:val="en-GB"/>
              </w:rPr>
              <w:tab/>
              <w:t>any stocks;</w:t>
            </w:r>
          </w:p>
        </w:tc>
        <w:tc>
          <w:tcPr>
            <w:tcW w:w="4876" w:type="dxa"/>
            <w:hideMark/>
          </w:tcPr>
          <w:p w14:paraId="1FD8F494" w14:textId="77777777" w:rsidR="002D3F39" w:rsidRPr="00672DD2" w:rsidRDefault="002D3F39" w:rsidP="009B3B64">
            <w:pPr>
              <w:pStyle w:val="Normal6"/>
              <w:rPr>
                <w:szCs w:val="24"/>
                <w:lang w:val="en-GB"/>
              </w:rPr>
            </w:pPr>
            <w:r w:rsidRPr="00672DD2">
              <w:rPr>
                <w:lang w:val="en-GB"/>
              </w:rPr>
              <w:t>(b)</w:t>
            </w:r>
            <w:r w:rsidRPr="00672DD2">
              <w:rPr>
                <w:lang w:val="en-GB"/>
              </w:rPr>
              <w:tab/>
              <w:t xml:space="preserve">any stocks </w:t>
            </w:r>
            <w:r w:rsidRPr="00672DD2">
              <w:rPr>
                <w:b/>
                <w:i/>
                <w:lang w:val="en-GB"/>
              </w:rPr>
              <w:t>held at the beginning and the end of the reporting period</w:t>
            </w:r>
            <w:r w:rsidRPr="00672DD2">
              <w:rPr>
                <w:lang w:val="en-GB"/>
              </w:rPr>
              <w:t>;</w:t>
            </w:r>
          </w:p>
        </w:tc>
      </w:tr>
    </w:tbl>
    <w:p w14:paraId="57BF036A" w14:textId="77777777" w:rsidR="002D3F39" w:rsidRPr="00672DD2" w:rsidRDefault="002D3F39" w:rsidP="002D3F39"/>
    <w:p w14:paraId="55F2DC30" w14:textId="77777777" w:rsidR="002D3F39" w:rsidRPr="00672DD2" w:rsidRDefault="002D3F39" w:rsidP="002D3F39">
      <w:pPr>
        <w:pStyle w:val="AmNumberTabs"/>
      </w:pPr>
      <w:r w:rsidRPr="00672DD2">
        <w:t>Amendment</w:t>
      </w:r>
      <w:r w:rsidRPr="00672DD2">
        <w:tab/>
      </w:r>
      <w:r w:rsidRPr="00672DD2">
        <w:tab/>
        <w:t>72</w:t>
      </w:r>
    </w:p>
    <w:p w14:paraId="60F5FFBE" w14:textId="77777777" w:rsidR="002D3F39" w:rsidRPr="00672DD2" w:rsidRDefault="002D3F39" w:rsidP="002D3F39">
      <w:pPr>
        <w:pStyle w:val="NormalBold12b"/>
      </w:pPr>
      <w:r w:rsidRPr="00672DD2">
        <w:t>Proposal for a regulation</w:t>
      </w:r>
    </w:p>
    <w:p w14:paraId="586101DA" w14:textId="77777777" w:rsidR="002D3F39" w:rsidRPr="00672DD2" w:rsidRDefault="002D3F39" w:rsidP="002D3F39">
      <w:pPr>
        <w:pStyle w:val="NormalBold"/>
        <w:rPr>
          <w:lang w:val="fr-FR"/>
        </w:rPr>
      </w:pPr>
      <w:proofErr w:type="spellStart"/>
      <w:r w:rsidRPr="00672DD2">
        <w:rPr>
          <w:lang w:val="fr-FR"/>
        </w:rPr>
        <w:t>Annex</w:t>
      </w:r>
      <w:proofErr w:type="spellEnd"/>
      <w:r w:rsidRPr="00672DD2">
        <w:rPr>
          <w:lang w:val="fr-FR"/>
        </w:rPr>
        <w:t xml:space="preserve"> VI – point 6 – </w:t>
      </w:r>
      <w:proofErr w:type="spellStart"/>
      <w:r w:rsidRPr="00672DD2">
        <w:rPr>
          <w:lang w:val="fr-FR"/>
        </w:rPr>
        <w:t>paragraph</w:t>
      </w:r>
      <w:proofErr w:type="spellEnd"/>
      <w:r w:rsidRPr="00672DD2">
        <w:rPr>
          <w:lang w:val="fr-FR"/>
        </w:rPr>
        <w:t xml:space="preserve">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D3F39" w:rsidRPr="00672DD2" w14:paraId="7C5EEEE5" w14:textId="77777777" w:rsidTr="009B3B64">
        <w:trPr>
          <w:jc w:val="center"/>
        </w:trPr>
        <w:tc>
          <w:tcPr>
            <w:tcW w:w="9752" w:type="dxa"/>
            <w:gridSpan w:val="2"/>
          </w:tcPr>
          <w:p w14:paraId="1C90DC44" w14:textId="77777777" w:rsidR="002D3F39" w:rsidRPr="00672DD2" w:rsidRDefault="002D3F39" w:rsidP="009B3B64">
            <w:pPr>
              <w:keepNext/>
              <w:rPr>
                <w:lang w:val="fr-FR"/>
              </w:rPr>
            </w:pPr>
          </w:p>
        </w:tc>
      </w:tr>
      <w:tr w:rsidR="002D3F39" w:rsidRPr="00672DD2" w14:paraId="5CCDAFA2" w14:textId="77777777" w:rsidTr="009B3B64">
        <w:trPr>
          <w:jc w:val="center"/>
        </w:trPr>
        <w:tc>
          <w:tcPr>
            <w:tcW w:w="4876" w:type="dxa"/>
            <w:hideMark/>
          </w:tcPr>
          <w:p w14:paraId="60FFD15C"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hideMark/>
          </w:tcPr>
          <w:p w14:paraId="510F8E2A" w14:textId="77777777" w:rsidR="002D3F39" w:rsidRPr="00672DD2" w:rsidRDefault="002D3F39" w:rsidP="009B3B64">
            <w:pPr>
              <w:pStyle w:val="ColumnHeading"/>
              <w:keepNext/>
              <w:rPr>
                <w:lang w:val="en-GB"/>
              </w:rPr>
            </w:pPr>
            <w:r w:rsidRPr="00672DD2">
              <w:rPr>
                <w:lang w:val="en-GB"/>
              </w:rPr>
              <w:t>Amendment</w:t>
            </w:r>
          </w:p>
        </w:tc>
      </w:tr>
      <w:tr w:rsidR="002D3F39" w:rsidRPr="00672DD2" w14:paraId="495C7C11" w14:textId="77777777" w:rsidTr="009B3B64">
        <w:trPr>
          <w:jc w:val="center"/>
        </w:trPr>
        <w:tc>
          <w:tcPr>
            <w:tcW w:w="4876" w:type="dxa"/>
            <w:hideMark/>
          </w:tcPr>
          <w:p w14:paraId="59D7B38A" w14:textId="77777777" w:rsidR="002D3F39" w:rsidRPr="00672DD2" w:rsidRDefault="002D3F39" w:rsidP="009B3B64">
            <w:pPr>
              <w:pStyle w:val="Normal6"/>
              <w:rPr>
                <w:lang w:val="en-GB"/>
              </w:rPr>
            </w:pPr>
            <w:r w:rsidRPr="00672DD2">
              <w:rPr>
                <w:lang w:val="en-GB"/>
              </w:rPr>
              <w:t>(c)</w:t>
            </w:r>
            <w:r w:rsidRPr="00672DD2">
              <w:rPr>
                <w:lang w:val="en-GB"/>
              </w:rPr>
              <w:tab/>
            </w:r>
            <w:proofErr w:type="gramStart"/>
            <w:r w:rsidRPr="00672DD2">
              <w:rPr>
                <w:lang w:val="en-GB"/>
              </w:rPr>
              <w:t>the</w:t>
            </w:r>
            <w:proofErr w:type="gramEnd"/>
            <w:r w:rsidRPr="00672DD2">
              <w:rPr>
                <w:lang w:val="en-GB"/>
              </w:rPr>
              <w:t xml:space="preserve"> processes and any emissions, including those linked to transport and storage, including the transfer from one container to another.</w:t>
            </w:r>
          </w:p>
        </w:tc>
        <w:tc>
          <w:tcPr>
            <w:tcW w:w="4876" w:type="dxa"/>
            <w:hideMark/>
          </w:tcPr>
          <w:p w14:paraId="430F9F3B" w14:textId="77777777" w:rsidR="002D3F39" w:rsidRPr="00672DD2" w:rsidRDefault="002D3F39" w:rsidP="009B3B64">
            <w:pPr>
              <w:pStyle w:val="Normal6"/>
              <w:rPr>
                <w:szCs w:val="24"/>
                <w:lang w:val="en-GB"/>
              </w:rPr>
            </w:pPr>
            <w:r w:rsidRPr="00672DD2">
              <w:rPr>
                <w:lang w:val="en-GB"/>
              </w:rPr>
              <w:t>(c)</w:t>
            </w:r>
            <w:r w:rsidRPr="00672DD2">
              <w:rPr>
                <w:lang w:val="en-GB"/>
              </w:rPr>
              <w:tab/>
            </w:r>
            <w:proofErr w:type="gramStart"/>
            <w:r w:rsidRPr="00672DD2">
              <w:rPr>
                <w:lang w:val="en-GB"/>
              </w:rPr>
              <w:t>the</w:t>
            </w:r>
            <w:proofErr w:type="gramEnd"/>
            <w:r w:rsidRPr="00672DD2">
              <w:rPr>
                <w:lang w:val="en-GB"/>
              </w:rPr>
              <w:t xml:space="preserve"> </w:t>
            </w:r>
            <w:r w:rsidRPr="00672DD2">
              <w:rPr>
                <w:b/>
                <w:i/>
                <w:lang w:val="en-GB"/>
              </w:rPr>
              <w:t>types of feedstock uses and</w:t>
            </w:r>
            <w:r w:rsidRPr="00672DD2">
              <w:rPr>
                <w:lang w:val="en-GB"/>
              </w:rPr>
              <w:t xml:space="preserve"> processes and any emissions, including those linked to transport and storage, including the transfer from one container to another.</w:t>
            </w:r>
          </w:p>
        </w:tc>
      </w:tr>
    </w:tbl>
    <w:p w14:paraId="7C1065A6" w14:textId="77777777" w:rsidR="002D3F39" w:rsidRPr="00672DD2" w:rsidRDefault="002D3F39" w:rsidP="002D3F39"/>
    <w:p w14:paraId="1C188A77" w14:textId="77777777" w:rsidR="002D3F39" w:rsidRPr="00672DD2" w:rsidRDefault="002D3F39" w:rsidP="002D3F39">
      <w:pPr>
        <w:pStyle w:val="AMNumberTabs0"/>
        <w:keepNext/>
        <w:rPr>
          <w:lang w:val="en-GB"/>
        </w:rPr>
      </w:pPr>
      <w:r w:rsidRPr="00672DD2">
        <w:rPr>
          <w:lang w:val="en-GB"/>
        </w:rPr>
        <w:t>Amendment</w:t>
      </w:r>
      <w:r w:rsidRPr="00672DD2">
        <w:rPr>
          <w:lang w:val="en-GB"/>
        </w:rPr>
        <w:tab/>
      </w:r>
      <w:r w:rsidRPr="00672DD2">
        <w:rPr>
          <w:lang w:val="en-GB"/>
        </w:rPr>
        <w:tab/>
        <w:t>73</w:t>
      </w:r>
    </w:p>
    <w:p w14:paraId="7484C621" w14:textId="77777777" w:rsidR="002D3F39" w:rsidRPr="00672DD2" w:rsidRDefault="002D3F39" w:rsidP="002D3F39"/>
    <w:p w14:paraId="24B1C418" w14:textId="77777777" w:rsidR="002D3F39" w:rsidRPr="00672DD2" w:rsidRDefault="002D3F39" w:rsidP="002D3F39">
      <w:pPr>
        <w:pStyle w:val="NormalBold"/>
        <w:keepNext/>
      </w:pPr>
      <w:r w:rsidRPr="00672DD2">
        <w:t>Proposal for a regulation</w:t>
      </w:r>
    </w:p>
    <w:p w14:paraId="52BC99F8" w14:textId="77777777" w:rsidR="002D3F39" w:rsidRPr="00672DD2" w:rsidRDefault="002D3F39" w:rsidP="002D3F39">
      <w:pPr>
        <w:pStyle w:val="NormalBold"/>
      </w:pPr>
      <w:r w:rsidRPr="00672DD2">
        <w:t>Annex VI – point 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2D3F39" w:rsidRPr="00672DD2" w14:paraId="44666885" w14:textId="77777777" w:rsidTr="009B3B64">
        <w:trPr>
          <w:jc w:val="center"/>
        </w:trPr>
        <w:tc>
          <w:tcPr>
            <w:tcW w:w="9752" w:type="dxa"/>
            <w:gridSpan w:val="2"/>
          </w:tcPr>
          <w:p w14:paraId="286BA359" w14:textId="77777777" w:rsidR="002D3F39" w:rsidRPr="00672DD2" w:rsidRDefault="002D3F39" w:rsidP="009B3B64">
            <w:pPr>
              <w:keepNext/>
            </w:pPr>
          </w:p>
        </w:tc>
      </w:tr>
      <w:tr w:rsidR="002D3F39" w:rsidRPr="00672DD2" w14:paraId="0169431D" w14:textId="77777777" w:rsidTr="009B3B64">
        <w:trPr>
          <w:jc w:val="center"/>
        </w:trPr>
        <w:tc>
          <w:tcPr>
            <w:tcW w:w="4876" w:type="dxa"/>
          </w:tcPr>
          <w:p w14:paraId="27C49255" w14:textId="77777777" w:rsidR="002D3F39" w:rsidRPr="00672DD2" w:rsidRDefault="002D3F39" w:rsidP="009B3B64">
            <w:pPr>
              <w:pStyle w:val="ColumnHeading"/>
              <w:keepNext/>
              <w:rPr>
                <w:lang w:val="en-GB"/>
              </w:rPr>
            </w:pPr>
            <w:r w:rsidRPr="00672DD2">
              <w:rPr>
                <w:lang w:val="en-GB"/>
              </w:rPr>
              <w:t>Text proposed by the Commission</w:t>
            </w:r>
          </w:p>
        </w:tc>
        <w:tc>
          <w:tcPr>
            <w:tcW w:w="4876" w:type="dxa"/>
          </w:tcPr>
          <w:p w14:paraId="3B2E7C74" w14:textId="77777777" w:rsidR="002D3F39" w:rsidRPr="00672DD2" w:rsidRDefault="002D3F39" w:rsidP="009B3B64">
            <w:pPr>
              <w:pStyle w:val="ColumnHeading"/>
              <w:keepNext/>
              <w:rPr>
                <w:lang w:val="en-GB"/>
              </w:rPr>
            </w:pPr>
            <w:r w:rsidRPr="00672DD2">
              <w:rPr>
                <w:lang w:val="en-GB"/>
              </w:rPr>
              <w:t>Amendment</w:t>
            </w:r>
          </w:p>
        </w:tc>
      </w:tr>
      <w:tr w:rsidR="002D3F39" w:rsidRPr="00DD644C" w14:paraId="5EF869C9" w14:textId="77777777" w:rsidTr="009B3B64">
        <w:trPr>
          <w:jc w:val="center"/>
        </w:trPr>
        <w:tc>
          <w:tcPr>
            <w:tcW w:w="4876" w:type="dxa"/>
          </w:tcPr>
          <w:p w14:paraId="3E406243" w14:textId="77777777" w:rsidR="002D3F39" w:rsidRPr="00672DD2" w:rsidRDefault="002D3F39" w:rsidP="009B3B64">
            <w:pPr>
              <w:pStyle w:val="Normal6"/>
              <w:rPr>
                <w:lang w:val="en-GB"/>
              </w:rPr>
            </w:pPr>
            <w:r w:rsidRPr="00672DD2">
              <w:rPr>
                <w:lang w:val="en-GB"/>
              </w:rPr>
              <w:t xml:space="preserve">Each undertaking using as feedstock or process agents ozone depleting substances </w:t>
            </w:r>
            <w:r w:rsidRPr="00672DD2">
              <w:rPr>
                <w:b/>
                <w:i/>
                <w:lang w:val="en-GB"/>
              </w:rPr>
              <w:t>listed in Annex I</w:t>
            </w:r>
            <w:r w:rsidRPr="00672DD2">
              <w:rPr>
                <w:lang w:val="en-GB"/>
              </w:rPr>
              <w:t xml:space="preserve"> shall also communicate data on any purchases from and sales to other undertakings in the Union.</w:t>
            </w:r>
          </w:p>
        </w:tc>
        <w:tc>
          <w:tcPr>
            <w:tcW w:w="4876" w:type="dxa"/>
          </w:tcPr>
          <w:p w14:paraId="47067D0E" w14:textId="77777777" w:rsidR="002D3F39" w:rsidRPr="00DD644C" w:rsidRDefault="002D3F39" w:rsidP="009B3B64">
            <w:pPr>
              <w:pStyle w:val="Normal6"/>
              <w:rPr>
                <w:szCs w:val="24"/>
                <w:lang w:val="en-GB"/>
              </w:rPr>
            </w:pPr>
            <w:r w:rsidRPr="00672DD2">
              <w:rPr>
                <w:lang w:val="en-GB"/>
              </w:rPr>
              <w:t>Each undertaking using as feedstock or process agents ozone depleting substances shall also communicate data on any purchases from and sales to other undertakings in the Union.</w:t>
            </w:r>
          </w:p>
        </w:tc>
      </w:tr>
    </w:tbl>
    <w:p w14:paraId="7AFF2CD7" w14:textId="77777777" w:rsidR="002D3F39" w:rsidRPr="00DD644C" w:rsidRDefault="002D3F39" w:rsidP="002D3F39">
      <w:pPr>
        <w:rPr>
          <w:szCs w:val="24"/>
        </w:rPr>
      </w:pPr>
    </w:p>
    <w:p w14:paraId="2A6838BB" w14:textId="77777777" w:rsidR="002D3F39" w:rsidRPr="00DD644C" w:rsidRDefault="002D3F39" w:rsidP="002D3F39"/>
    <w:p w14:paraId="7B5524E3" w14:textId="77777777" w:rsidR="00E365E1" w:rsidRPr="00DD644C" w:rsidRDefault="00E365E1" w:rsidP="000A3F74">
      <w:pPr>
        <w:widowControl/>
      </w:pPr>
      <w:bookmarkStart w:id="9" w:name="TextBodyEnd"/>
      <w:bookmarkEnd w:id="9"/>
    </w:p>
    <w:sectPr w:rsidR="00E365E1" w:rsidRPr="00DD644C" w:rsidSect="00DD644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05A26" w14:textId="77777777" w:rsidR="00944C70" w:rsidRPr="00DD644C" w:rsidRDefault="00944C70">
      <w:r w:rsidRPr="00DD644C">
        <w:separator/>
      </w:r>
    </w:p>
  </w:endnote>
  <w:endnote w:type="continuationSeparator" w:id="0">
    <w:p w14:paraId="733E0A8A" w14:textId="77777777" w:rsidR="00944C70" w:rsidRPr="00DD644C" w:rsidRDefault="00944C70">
      <w:r w:rsidRPr="00DD6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D7A03" w14:textId="77777777" w:rsidR="00064002" w:rsidRPr="00DD644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85400" w14:textId="77777777" w:rsidR="00064002" w:rsidRPr="00DD644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950F6" w14:textId="77777777" w:rsidR="00064002" w:rsidRPr="00DD64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0EF95" w14:textId="77777777" w:rsidR="00944C70" w:rsidRPr="00DD644C" w:rsidRDefault="00944C70">
      <w:r w:rsidRPr="00DD644C">
        <w:separator/>
      </w:r>
    </w:p>
  </w:footnote>
  <w:footnote w:type="continuationSeparator" w:id="0">
    <w:p w14:paraId="7585E535" w14:textId="77777777" w:rsidR="00944C70" w:rsidRPr="00DD644C" w:rsidRDefault="00944C70">
      <w:r w:rsidRPr="00DD644C">
        <w:continuationSeparator/>
      </w:r>
    </w:p>
  </w:footnote>
  <w:footnote w:id="1">
    <w:p w14:paraId="7B6BCC6C" w14:textId="2BAAB1CE" w:rsidR="00F332FE" w:rsidRPr="00672DD2" w:rsidRDefault="00F332FE" w:rsidP="00672DD2">
      <w:pPr>
        <w:pStyle w:val="FootnoteText"/>
        <w:ind w:left="567" w:hanging="567"/>
        <w:rPr>
          <w:sz w:val="24"/>
          <w:szCs w:val="24"/>
          <w:lang w:val="en-GB"/>
        </w:rPr>
      </w:pPr>
      <w:r w:rsidRPr="00672DD2">
        <w:rPr>
          <w:rStyle w:val="FootnoteReference"/>
          <w:sz w:val="24"/>
          <w:szCs w:val="24"/>
        </w:rPr>
        <w:footnoteRef/>
      </w:r>
      <w:r w:rsidRPr="00672DD2">
        <w:rPr>
          <w:sz w:val="24"/>
          <w:szCs w:val="24"/>
          <w:lang w:val="en-GB"/>
        </w:rPr>
        <w:t xml:space="preserve"> </w:t>
      </w:r>
      <w:r w:rsidRPr="00672DD2">
        <w:rPr>
          <w:sz w:val="24"/>
          <w:szCs w:val="24"/>
          <w:lang w:val="en-GB"/>
        </w:rPr>
        <w:tab/>
        <w:t xml:space="preserve">The matter </w:t>
      </w:r>
      <w:proofErr w:type="gramStart"/>
      <w:r w:rsidRPr="00672DD2">
        <w:rPr>
          <w:sz w:val="24"/>
          <w:szCs w:val="24"/>
          <w:lang w:val="en-GB"/>
        </w:rPr>
        <w:t>was referred</w:t>
      </w:r>
      <w:proofErr w:type="gramEnd"/>
      <w:r w:rsidRPr="00672DD2">
        <w:rPr>
          <w:sz w:val="24"/>
          <w:szCs w:val="24"/>
          <w:lang w:val="en-GB"/>
        </w:rPr>
        <w:t xml:space="preserve"> back for </w:t>
      </w:r>
      <w:proofErr w:type="spellStart"/>
      <w:r w:rsidRPr="00672DD2">
        <w:rPr>
          <w:sz w:val="24"/>
          <w:szCs w:val="24"/>
          <w:lang w:val="en-GB"/>
        </w:rPr>
        <w:t>interinstitutional</w:t>
      </w:r>
      <w:proofErr w:type="spellEnd"/>
      <w:r w:rsidRPr="00672DD2">
        <w:rPr>
          <w:sz w:val="24"/>
          <w:szCs w:val="24"/>
          <w:lang w:val="en-GB"/>
        </w:rPr>
        <w:t xml:space="preserve"> negotiations to the committee responsible, pursuant to Rule 59(4), fourth subparagraph (A9-0050/2023).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B345" w14:textId="77777777" w:rsidR="00064002" w:rsidRPr="00DD644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036C6" w14:textId="77777777" w:rsidR="00064002" w:rsidRPr="00DD644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238" w14:textId="77777777" w:rsidR="00064002" w:rsidRPr="00DD64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50/2023"/>
    <w:docVar w:name="dvlangue" w:val="EN"/>
    <w:docVar w:name="dvnumam" w:val="73"/>
    <w:docVar w:name="dvpe" w:val="737.214"/>
    <w:docVar w:name="dvrapporteur" w:val="Rapporteur: "/>
    <w:docVar w:name="dvstar" w:val="***I"/>
    <w:docVar w:name="dvtitre" w:val="European Parliament legislative resolution of xx March 2023 on the proposal for a regulation of the European Parliament and of the Council on substances that deplete the ozone layer and repealing Regulation (EC) No 1005/2009(COM(2022)0151 – C9-0143/2022 – 2022/0100(COD))"/>
  </w:docVars>
  <w:rsids>
    <w:rsidRoot w:val="00944C70"/>
    <w:rsid w:val="00002272"/>
    <w:rsid w:val="00064002"/>
    <w:rsid w:val="0006419F"/>
    <w:rsid w:val="000677B9"/>
    <w:rsid w:val="000831BA"/>
    <w:rsid w:val="000A3F74"/>
    <w:rsid w:val="000A42CC"/>
    <w:rsid w:val="000E7DD9"/>
    <w:rsid w:val="0010095E"/>
    <w:rsid w:val="00125B37"/>
    <w:rsid w:val="00187494"/>
    <w:rsid w:val="001F32AE"/>
    <w:rsid w:val="001F3ACD"/>
    <w:rsid w:val="002767FF"/>
    <w:rsid w:val="002B18FE"/>
    <w:rsid w:val="002B5493"/>
    <w:rsid w:val="002D3F39"/>
    <w:rsid w:val="002D49F2"/>
    <w:rsid w:val="00343214"/>
    <w:rsid w:val="0035133A"/>
    <w:rsid w:val="00361C00"/>
    <w:rsid w:val="00395FA1"/>
    <w:rsid w:val="003E15D4"/>
    <w:rsid w:val="00411CCE"/>
    <w:rsid w:val="0041666E"/>
    <w:rsid w:val="00421060"/>
    <w:rsid w:val="004515CC"/>
    <w:rsid w:val="00471C19"/>
    <w:rsid w:val="004733C9"/>
    <w:rsid w:val="004867E3"/>
    <w:rsid w:val="00494A28"/>
    <w:rsid w:val="004C0004"/>
    <w:rsid w:val="004C5D52"/>
    <w:rsid w:val="005023AF"/>
    <w:rsid w:val="0050519A"/>
    <w:rsid w:val="005072A1"/>
    <w:rsid w:val="00514517"/>
    <w:rsid w:val="00545827"/>
    <w:rsid w:val="00560270"/>
    <w:rsid w:val="005955CE"/>
    <w:rsid w:val="00597168"/>
    <w:rsid w:val="005C2568"/>
    <w:rsid w:val="006037C0"/>
    <w:rsid w:val="006631B6"/>
    <w:rsid w:val="00672DD2"/>
    <w:rsid w:val="00680577"/>
    <w:rsid w:val="006B54AF"/>
    <w:rsid w:val="006F74FA"/>
    <w:rsid w:val="00725AFC"/>
    <w:rsid w:val="00731ADD"/>
    <w:rsid w:val="00734777"/>
    <w:rsid w:val="00747932"/>
    <w:rsid w:val="00751A4A"/>
    <w:rsid w:val="00756632"/>
    <w:rsid w:val="00762C74"/>
    <w:rsid w:val="00786EC0"/>
    <w:rsid w:val="007D1690"/>
    <w:rsid w:val="007E22AD"/>
    <w:rsid w:val="00804EDA"/>
    <w:rsid w:val="00817416"/>
    <w:rsid w:val="00842779"/>
    <w:rsid w:val="00865F67"/>
    <w:rsid w:val="00881A7B"/>
    <w:rsid w:val="008840E5"/>
    <w:rsid w:val="00887B3E"/>
    <w:rsid w:val="008B67B6"/>
    <w:rsid w:val="008C2AC6"/>
    <w:rsid w:val="00930C23"/>
    <w:rsid w:val="0093193B"/>
    <w:rsid w:val="00944C70"/>
    <w:rsid w:val="009509D8"/>
    <w:rsid w:val="00950B64"/>
    <w:rsid w:val="00960EED"/>
    <w:rsid w:val="00981893"/>
    <w:rsid w:val="00A1687D"/>
    <w:rsid w:val="00A432D9"/>
    <w:rsid w:val="00A43E52"/>
    <w:rsid w:val="00A4678D"/>
    <w:rsid w:val="00A778C7"/>
    <w:rsid w:val="00A91E49"/>
    <w:rsid w:val="00AB441E"/>
    <w:rsid w:val="00AB6293"/>
    <w:rsid w:val="00AD2CEB"/>
    <w:rsid w:val="00AE0928"/>
    <w:rsid w:val="00AF3B82"/>
    <w:rsid w:val="00B12E95"/>
    <w:rsid w:val="00B22876"/>
    <w:rsid w:val="00B558F0"/>
    <w:rsid w:val="00B70417"/>
    <w:rsid w:val="00BD48FE"/>
    <w:rsid w:val="00BD7BD8"/>
    <w:rsid w:val="00BE6377"/>
    <w:rsid w:val="00BE6ADC"/>
    <w:rsid w:val="00C05BFE"/>
    <w:rsid w:val="00C23CD4"/>
    <w:rsid w:val="00C61C0C"/>
    <w:rsid w:val="00C941CB"/>
    <w:rsid w:val="00CC2357"/>
    <w:rsid w:val="00CF071A"/>
    <w:rsid w:val="00D058B8"/>
    <w:rsid w:val="00D544E0"/>
    <w:rsid w:val="00D56C11"/>
    <w:rsid w:val="00D834A0"/>
    <w:rsid w:val="00D872DF"/>
    <w:rsid w:val="00D91E21"/>
    <w:rsid w:val="00DA5EFD"/>
    <w:rsid w:val="00DA7FCD"/>
    <w:rsid w:val="00DC5A2C"/>
    <w:rsid w:val="00DD644C"/>
    <w:rsid w:val="00DF510A"/>
    <w:rsid w:val="00E365E1"/>
    <w:rsid w:val="00E820A4"/>
    <w:rsid w:val="00EB006A"/>
    <w:rsid w:val="00EB4772"/>
    <w:rsid w:val="00ED169E"/>
    <w:rsid w:val="00ED4235"/>
    <w:rsid w:val="00F04346"/>
    <w:rsid w:val="00F075DC"/>
    <w:rsid w:val="00F149E9"/>
    <w:rsid w:val="00F307C3"/>
    <w:rsid w:val="00F332FE"/>
    <w:rsid w:val="00F5134D"/>
    <w:rsid w:val="00F60848"/>
    <w:rsid w:val="00F74202"/>
    <w:rsid w:val="00F87713"/>
    <w:rsid w:val="00FB4360"/>
    <w:rsid w:val="00FD0C70"/>
    <w:rsid w:val="00FE27A4"/>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D4914"/>
  <w15:chartTrackingRefBased/>
  <w15:docId w15:val="{ECE88F1D-51C1-4041-9B2C-642E13BC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D3F39"/>
    <w:rPr>
      <w:b/>
      <w:kern w:val="28"/>
      <w:sz w:val="28"/>
      <w:lang w:val="fr-FR" w:eastAsia="fr-FR"/>
    </w:rPr>
  </w:style>
  <w:style w:type="character" w:customStyle="1" w:styleId="Heading2Char">
    <w:name w:val="Heading 2 Char"/>
    <w:basedOn w:val="DefaultParagraphFont"/>
    <w:link w:val="Heading2"/>
    <w:semiHidden/>
    <w:rsid w:val="002D3F39"/>
    <w:rPr>
      <w:sz w:val="24"/>
      <w:lang w:val="fr-FR" w:eastAsia="fr-FR"/>
    </w:rPr>
  </w:style>
  <w:style w:type="character" w:customStyle="1" w:styleId="Heading3Char">
    <w:name w:val="Heading 3 Char"/>
    <w:basedOn w:val="DefaultParagraphFont"/>
    <w:link w:val="Heading3"/>
    <w:semiHidden/>
    <w:rsid w:val="002D3F39"/>
    <w:rPr>
      <w:rFonts w:ascii="Arial" w:hAnsi="Arial"/>
      <w:sz w:val="24"/>
      <w:lang w:val="fr-FR" w:eastAsia="fr-FR"/>
    </w:rPr>
  </w:style>
  <w:style w:type="character" w:customStyle="1" w:styleId="Heading4Char">
    <w:name w:val="Heading 4 Char"/>
    <w:basedOn w:val="DefaultParagraphFont"/>
    <w:link w:val="Heading4"/>
    <w:semiHidden/>
    <w:rsid w:val="002D3F39"/>
    <w:rPr>
      <w:sz w:val="24"/>
      <w:lang w:val="en-US" w:eastAsia="fr-FR"/>
    </w:rPr>
  </w:style>
  <w:style w:type="character" w:customStyle="1" w:styleId="Heading5Char">
    <w:name w:val="Heading 5 Char"/>
    <w:basedOn w:val="DefaultParagraphFont"/>
    <w:link w:val="Heading5"/>
    <w:semiHidden/>
    <w:rsid w:val="002D3F39"/>
    <w:rPr>
      <w:sz w:val="24"/>
      <w:lang w:val="en-US" w:eastAsia="fr-FR"/>
    </w:rPr>
  </w:style>
  <w:style w:type="character" w:customStyle="1" w:styleId="Heading6Char">
    <w:name w:val="Heading 6 Char"/>
    <w:basedOn w:val="DefaultParagraphFont"/>
    <w:link w:val="Heading6"/>
    <w:semiHidden/>
    <w:rsid w:val="002D3F39"/>
    <w:rPr>
      <w:i/>
      <w:sz w:val="22"/>
    </w:rPr>
  </w:style>
  <w:style w:type="character" w:customStyle="1" w:styleId="Heading7Char">
    <w:name w:val="Heading 7 Char"/>
    <w:basedOn w:val="DefaultParagraphFont"/>
    <w:link w:val="Heading7"/>
    <w:semiHidden/>
    <w:rsid w:val="002D3F39"/>
    <w:rPr>
      <w:rFonts w:ascii="Arial" w:hAnsi="Arial"/>
      <w:sz w:val="24"/>
    </w:rPr>
  </w:style>
  <w:style w:type="character" w:customStyle="1" w:styleId="Heading8Char">
    <w:name w:val="Heading 8 Char"/>
    <w:basedOn w:val="DefaultParagraphFont"/>
    <w:link w:val="Heading8"/>
    <w:semiHidden/>
    <w:rsid w:val="002D3F39"/>
    <w:rPr>
      <w:rFonts w:ascii="Arial" w:hAnsi="Arial"/>
      <w:i/>
      <w:sz w:val="24"/>
    </w:rPr>
  </w:style>
  <w:style w:type="character" w:customStyle="1" w:styleId="Heading9Char">
    <w:name w:val="Heading 9 Char"/>
    <w:basedOn w:val="DefaultParagraphFont"/>
    <w:link w:val="Heading9"/>
    <w:semiHidden/>
    <w:rsid w:val="002D3F39"/>
    <w:rPr>
      <w:rFonts w:ascii="Arial" w:hAnsi="Arial"/>
      <w:b/>
      <w:i/>
      <w:sz w:val="18"/>
    </w:rPr>
  </w:style>
  <w:style w:type="paragraph" w:styleId="TOCHeading">
    <w:name w:val="TOC Heading"/>
    <w:basedOn w:val="Normal"/>
    <w:next w:val="Normal"/>
    <w:unhideWhenUsed/>
    <w:qFormat/>
    <w:rsid w:val="002D3F39"/>
    <w:pPr>
      <w:widowControl/>
      <w:spacing w:after="240"/>
    </w:pPr>
  </w:style>
  <w:style w:type="paragraph" w:customStyle="1" w:styleId="EPFooter2">
    <w:name w:val="EPFooter2"/>
    <w:basedOn w:val="Normal"/>
    <w:next w:val="Normal"/>
    <w:rsid w:val="002D3F3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D3F39"/>
    <w:pPr>
      <w:keepNext/>
      <w:spacing w:after="240"/>
      <w:jc w:val="right"/>
    </w:pPr>
    <w:rPr>
      <w:rFonts w:ascii="Arial" w:hAnsi="Arial"/>
      <w:b/>
    </w:rPr>
  </w:style>
  <w:style w:type="paragraph" w:customStyle="1" w:styleId="Normal6a">
    <w:name w:val="Normal6a"/>
    <w:basedOn w:val="Normal"/>
    <w:rsid w:val="002D3F39"/>
    <w:pPr>
      <w:spacing w:after="120"/>
    </w:pPr>
  </w:style>
  <w:style w:type="paragraph" w:customStyle="1" w:styleId="PageHeading">
    <w:name w:val="PageHeading"/>
    <w:basedOn w:val="Normal"/>
    <w:rsid w:val="002D3F39"/>
    <w:pPr>
      <w:keepNext/>
      <w:spacing w:after="480"/>
      <w:jc w:val="center"/>
    </w:pPr>
    <w:rPr>
      <w:rFonts w:ascii="Arial" w:hAnsi="Arial" w:cs="Arial"/>
      <w:b/>
    </w:rPr>
  </w:style>
  <w:style w:type="paragraph" w:customStyle="1" w:styleId="NormalBold">
    <w:name w:val="NormalBold"/>
    <w:basedOn w:val="Normal"/>
    <w:link w:val="NormalBoldChar"/>
    <w:rsid w:val="002D3F39"/>
    <w:rPr>
      <w:b/>
    </w:rPr>
  </w:style>
  <w:style w:type="character" w:customStyle="1" w:styleId="NormalBoldChar">
    <w:name w:val="NormalBold Char"/>
    <w:basedOn w:val="DefaultParagraphFont"/>
    <w:link w:val="NormalBold"/>
    <w:locked/>
    <w:rsid w:val="002D3F39"/>
    <w:rPr>
      <w:b/>
      <w:sz w:val="24"/>
    </w:rPr>
  </w:style>
  <w:style w:type="paragraph" w:customStyle="1" w:styleId="NormalBold12a">
    <w:name w:val="NormalBold12a"/>
    <w:basedOn w:val="Normal"/>
    <w:rsid w:val="002D3F39"/>
    <w:pPr>
      <w:spacing w:after="240"/>
    </w:pPr>
    <w:rPr>
      <w:b/>
    </w:rPr>
  </w:style>
  <w:style w:type="paragraph" w:customStyle="1" w:styleId="AmJustText">
    <w:name w:val="AmJustText"/>
    <w:basedOn w:val="Normal"/>
    <w:rsid w:val="002D3F39"/>
    <w:pPr>
      <w:spacing w:after="240"/>
    </w:pPr>
    <w:rPr>
      <w:i/>
    </w:rPr>
  </w:style>
  <w:style w:type="paragraph" w:customStyle="1" w:styleId="NormalHanging12a">
    <w:name w:val="NormalHanging12a"/>
    <w:basedOn w:val="Normal"/>
    <w:rsid w:val="002D3F39"/>
    <w:pPr>
      <w:spacing w:after="240"/>
      <w:ind w:left="567" w:hanging="567"/>
    </w:pPr>
  </w:style>
  <w:style w:type="paragraph" w:customStyle="1" w:styleId="CoverNormal24a">
    <w:name w:val="CoverNormal24a"/>
    <w:basedOn w:val="Normal"/>
    <w:rsid w:val="002D3F39"/>
    <w:pPr>
      <w:spacing w:after="480"/>
      <w:ind w:left="1417"/>
    </w:pPr>
  </w:style>
  <w:style w:type="paragraph" w:customStyle="1" w:styleId="CoverNormal">
    <w:name w:val="CoverNormal"/>
    <w:basedOn w:val="Normal"/>
    <w:rsid w:val="002D3F39"/>
    <w:pPr>
      <w:ind w:left="1418"/>
    </w:pPr>
  </w:style>
  <w:style w:type="paragraph" w:customStyle="1" w:styleId="AmCrossRef">
    <w:name w:val="AmCrossRef"/>
    <w:basedOn w:val="Normal"/>
    <w:rsid w:val="002D3F39"/>
    <w:pPr>
      <w:spacing w:before="240" w:after="240"/>
      <w:jc w:val="center"/>
    </w:pPr>
    <w:rPr>
      <w:i/>
    </w:rPr>
  </w:style>
  <w:style w:type="paragraph" w:customStyle="1" w:styleId="AmJustTitle">
    <w:name w:val="AmJustTitle"/>
    <w:basedOn w:val="Normal"/>
    <w:next w:val="AmJustText"/>
    <w:rsid w:val="002D3F39"/>
    <w:pPr>
      <w:keepNext/>
      <w:spacing w:before="240" w:after="240"/>
      <w:jc w:val="center"/>
    </w:pPr>
    <w:rPr>
      <w:i/>
    </w:rPr>
  </w:style>
  <w:style w:type="paragraph" w:customStyle="1" w:styleId="CoverReference">
    <w:name w:val="CoverReference"/>
    <w:basedOn w:val="Normal"/>
    <w:rsid w:val="002D3F39"/>
    <w:pPr>
      <w:spacing w:before="1080"/>
      <w:jc w:val="right"/>
    </w:pPr>
    <w:rPr>
      <w:rFonts w:ascii="Arial" w:hAnsi="Arial" w:cs="Arial"/>
      <w:b/>
    </w:rPr>
  </w:style>
  <w:style w:type="paragraph" w:customStyle="1" w:styleId="CoverDocType">
    <w:name w:val="CoverDocType"/>
    <w:basedOn w:val="Normal"/>
    <w:rsid w:val="002D3F39"/>
    <w:pPr>
      <w:ind w:left="1418"/>
    </w:pPr>
    <w:rPr>
      <w:rFonts w:ascii="Arial" w:hAnsi="Arial"/>
      <w:b/>
      <w:sz w:val="48"/>
    </w:rPr>
  </w:style>
  <w:style w:type="paragraph" w:customStyle="1" w:styleId="CoverDocType24a">
    <w:name w:val="CoverDocType24a"/>
    <w:basedOn w:val="Normal"/>
    <w:rsid w:val="002D3F39"/>
    <w:pPr>
      <w:spacing w:after="480"/>
      <w:ind w:left="1418"/>
    </w:pPr>
    <w:rPr>
      <w:rFonts w:ascii="Arial" w:hAnsi="Arial"/>
      <w:b/>
      <w:sz w:val="48"/>
    </w:rPr>
  </w:style>
  <w:style w:type="paragraph" w:customStyle="1" w:styleId="CoverDate">
    <w:name w:val="CoverDate"/>
    <w:basedOn w:val="Normal"/>
    <w:rsid w:val="002D3F39"/>
    <w:pPr>
      <w:spacing w:before="240" w:after="1200"/>
    </w:pPr>
  </w:style>
  <w:style w:type="paragraph" w:styleId="Header">
    <w:name w:val="header"/>
    <w:basedOn w:val="Normal"/>
    <w:link w:val="HeaderChar"/>
    <w:rsid w:val="002D3F39"/>
    <w:pPr>
      <w:tabs>
        <w:tab w:val="center" w:pos="4513"/>
        <w:tab w:val="right" w:pos="9026"/>
      </w:tabs>
    </w:pPr>
  </w:style>
  <w:style w:type="character" w:customStyle="1" w:styleId="HeaderChar">
    <w:name w:val="Header Char"/>
    <w:basedOn w:val="DefaultParagraphFont"/>
    <w:link w:val="Header"/>
    <w:rsid w:val="002D3F39"/>
    <w:rPr>
      <w:sz w:val="24"/>
    </w:rPr>
  </w:style>
  <w:style w:type="paragraph" w:customStyle="1" w:styleId="AmOrLang">
    <w:name w:val="AmOrLang"/>
    <w:basedOn w:val="Normal"/>
    <w:rsid w:val="002D3F39"/>
    <w:pPr>
      <w:spacing w:before="240" w:after="240"/>
      <w:jc w:val="right"/>
    </w:pPr>
  </w:style>
  <w:style w:type="paragraph" w:customStyle="1" w:styleId="AmColumnHeading">
    <w:name w:val="AmColumnHeading"/>
    <w:basedOn w:val="Normal"/>
    <w:rsid w:val="002D3F39"/>
    <w:pPr>
      <w:spacing w:after="240"/>
      <w:jc w:val="center"/>
    </w:pPr>
    <w:rPr>
      <w:i/>
    </w:rPr>
  </w:style>
  <w:style w:type="paragraph" w:customStyle="1" w:styleId="AmNumberTabs">
    <w:name w:val="AmNumberTabs"/>
    <w:basedOn w:val="Normal"/>
    <w:rsid w:val="002D3F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D3F39"/>
    <w:pPr>
      <w:spacing w:before="240"/>
    </w:pPr>
    <w:rPr>
      <w:b/>
    </w:rPr>
  </w:style>
  <w:style w:type="paragraph" w:customStyle="1" w:styleId="EPBody">
    <w:name w:val="EPBody"/>
    <w:basedOn w:val="Normal"/>
    <w:rsid w:val="002D3F39"/>
    <w:pPr>
      <w:jc w:val="center"/>
    </w:pPr>
    <w:rPr>
      <w:rFonts w:ascii="Arial" w:hAnsi="Arial" w:cs="Arial"/>
      <w:i/>
      <w:sz w:val="22"/>
      <w:szCs w:val="22"/>
    </w:rPr>
  </w:style>
  <w:style w:type="paragraph" w:customStyle="1" w:styleId="EPFooter">
    <w:name w:val="EPFooter"/>
    <w:basedOn w:val="Normal"/>
    <w:rsid w:val="002D3F39"/>
    <w:pPr>
      <w:tabs>
        <w:tab w:val="center" w:pos="4535"/>
        <w:tab w:val="right" w:pos="9071"/>
      </w:tabs>
      <w:spacing w:before="240" w:after="240"/>
    </w:pPr>
    <w:rPr>
      <w:color w:val="010000"/>
      <w:sz w:val="22"/>
    </w:rPr>
  </w:style>
  <w:style w:type="paragraph" w:customStyle="1" w:styleId="EPComma">
    <w:name w:val="EPComma"/>
    <w:basedOn w:val="Normal"/>
    <w:rsid w:val="002D3F39"/>
    <w:pPr>
      <w:spacing w:before="480" w:after="240"/>
    </w:pPr>
  </w:style>
  <w:style w:type="paragraph" w:customStyle="1" w:styleId="Lgendesigne">
    <w:name w:val="Légende signe"/>
    <w:basedOn w:val="Normal"/>
    <w:rsid w:val="002D3F39"/>
    <w:pPr>
      <w:tabs>
        <w:tab w:val="right" w:pos="454"/>
        <w:tab w:val="left" w:pos="737"/>
      </w:tabs>
      <w:ind w:left="737" w:hanging="737"/>
    </w:pPr>
    <w:rPr>
      <w:snapToGrid w:val="0"/>
      <w:sz w:val="18"/>
      <w:lang w:eastAsia="en-US"/>
    </w:rPr>
  </w:style>
  <w:style w:type="paragraph" w:customStyle="1" w:styleId="Lgendetitre">
    <w:name w:val="Légende titre"/>
    <w:basedOn w:val="Normal"/>
    <w:rsid w:val="002D3F39"/>
    <w:pPr>
      <w:spacing w:before="240" w:after="240"/>
    </w:pPr>
    <w:rPr>
      <w:b/>
      <w:i/>
      <w:snapToGrid w:val="0"/>
      <w:lang w:eastAsia="en-US"/>
    </w:rPr>
  </w:style>
  <w:style w:type="paragraph" w:customStyle="1" w:styleId="Lgendestandard">
    <w:name w:val="Légende standard"/>
    <w:basedOn w:val="Normal"/>
    <w:rsid w:val="002D3F39"/>
    <w:rPr>
      <w:sz w:val="18"/>
    </w:rPr>
  </w:style>
  <w:style w:type="character" w:customStyle="1" w:styleId="Normal6Char">
    <w:name w:val="Normal6 Char"/>
    <w:basedOn w:val="DefaultParagraphFont"/>
    <w:link w:val="Normal6"/>
    <w:locked/>
    <w:rsid w:val="002D3F39"/>
    <w:rPr>
      <w:sz w:val="24"/>
      <w:lang w:val="fr-FR"/>
    </w:rPr>
  </w:style>
  <w:style w:type="paragraph" w:customStyle="1" w:styleId="Normal6">
    <w:name w:val="Normal6"/>
    <w:basedOn w:val="Normal"/>
    <w:link w:val="Normal6Char"/>
    <w:rsid w:val="002D3F39"/>
    <w:pPr>
      <w:spacing w:after="120"/>
    </w:pPr>
    <w:rPr>
      <w:lang w:val="fr-FR"/>
    </w:rPr>
  </w:style>
  <w:style w:type="paragraph" w:customStyle="1" w:styleId="ColumnHeading">
    <w:name w:val="ColumnHeading"/>
    <w:basedOn w:val="Normal"/>
    <w:rsid w:val="002D3F39"/>
    <w:pPr>
      <w:spacing w:after="240"/>
      <w:jc w:val="center"/>
    </w:pPr>
    <w:rPr>
      <w:i/>
      <w:lang w:val="fr-FR"/>
    </w:rPr>
  </w:style>
  <w:style w:type="paragraph" w:customStyle="1" w:styleId="AMNumberTabs0">
    <w:name w:val="AMNumberTabs"/>
    <w:basedOn w:val="Normal"/>
    <w:rsid w:val="002D3F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2D3F39"/>
    <w:pPr>
      <w:jc w:val="right"/>
    </w:pPr>
  </w:style>
  <w:style w:type="paragraph" w:customStyle="1" w:styleId="Normal24a">
    <w:name w:val="Normal24a"/>
    <w:basedOn w:val="Normal"/>
    <w:rsid w:val="002D3F39"/>
    <w:pPr>
      <w:spacing w:after="480"/>
    </w:pPr>
  </w:style>
  <w:style w:type="paragraph" w:customStyle="1" w:styleId="NormalBoldCenter">
    <w:name w:val="NormalBoldCenter"/>
    <w:basedOn w:val="Normal"/>
    <w:rsid w:val="002D3F39"/>
    <w:pPr>
      <w:jc w:val="center"/>
    </w:pPr>
    <w:rPr>
      <w:b/>
    </w:rPr>
  </w:style>
  <w:style w:type="paragraph" w:styleId="Footer">
    <w:name w:val="footer"/>
    <w:basedOn w:val="Normal"/>
    <w:link w:val="FooterChar"/>
    <w:rsid w:val="002D3F39"/>
    <w:pPr>
      <w:tabs>
        <w:tab w:val="center" w:pos="4513"/>
        <w:tab w:val="right" w:pos="9026"/>
      </w:tabs>
    </w:pPr>
  </w:style>
  <w:style w:type="character" w:customStyle="1" w:styleId="FooterChar">
    <w:name w:val="Footer Char"/>
    <w:basedOn w:val="DefaultParagraphFont"/>
    <w:link w:val="Footer"/>
    <w:rsid w:val="002D3F39"/>
    <w:rPr>
      <w:sz w:val="24"/>
    </w:rPr>
  </w:style>
  <w:style w:type="character" w:styleId="CommentReference">
    <w:name w:val="annotation reference"/>
    <w:basedOn w:val="DefaultParagraphFont"/>
    <w:rsid w:val="002D3F39"/>
    <w:rPr>
      <w:sz w:val="16"/>
      <w:szCs w:val="16"/>
    </w:rPr>
  </w:style>
  <w:style w:type="paragraph" w:styleId="CommentText">
    <w:name w:val="annotation text"/>
    <w:basedOn w:val="Normal"/>
    <w:link w:val="CommentTextChar"/>
    <w:rsid w:val="002D3F39"/>
    <w:rPr>
      <w:sz w:val="20"/>
    </w:rPr>
  </w:style>
  <w:style w:type="character" w:customStyle="1" w:styleId="CommentTextChar">
    <w:name w:val="Comment Text Char"/>
    <w:basedOn w:val="DefaultParagraphFont"/>
    <w:link w:val="CommentText"/>
    <w:rsid w:val="002D3F39"/>
  </w:style>
  <w:style w:type="paragraph" w:styleId="CommentSubject">
    <w:name w:val="annotation subject"/>
    <w:basedOn w:val="CommentText"/>
    <w:next w:val="CommentText"/>
    <w:link w:val="CommentSubjectChar"/>
    <w:unhideWhenUsed/>
    <w:rsid w:val="002D3F39"/>
    <w:rPr>
      <w:b/>
      <w:bCs/>
    </w:rPr>
  </w:style>
  <w:style w:type="character" w:customStyle="1" w:styleId="CommentSubjectChar">
    <w:name w:val="Comment Subject Char"/>
    <w:basedOn w:val="CommentTextChar"/>
    <w:link w:val="CommentSubject"/>
    <w:rsid w:val="002D3F39"/>
    <w:rPr>
      <w:b/>
      <w:bCs/>
    </w:rPr>
  </w:style>
  <w:style w:type="paragraph" w:styleId="BalloonText">
    <w:name w:val="Balloon Text"/>
    <w:basedOn w:val="Normal"/>
    <w:link w:val="BalloonTextChar"/>
    <w:unhideWhenUsed/>
    <w:rsid w:val="002D3F39"/>
    <w:rPr>
      <w:rFonts w:ascii="Segoe UI" w:hAnsi="Segoe UI" w:cs="Segoe UI"/>
      <w:sz w:val="18"/>
      <w:szCs w:val="18"/>
    </w:rPr>
  </w:style>
  <w:style w:type="character" w:customStyle="1" w:styleId="BalloonTextChar">
    <w:name w:val="Balloon Text Char"/>
    <w:basedOn w:val="DefaultParagraphFont"/>
    <w:link w:val="BalloonText"/>
    <w:rsid w:val="002D3F39"/>
    <w:rPr>
      <w:rFonts w:ascii="Segoe UI" w:hAnsi="Segoe UI" w:cs="Segoe UI"/>
      <w:sz w:val="18"/>
      <w:szCs w:val="18"/>
    </w:rPr>
  </w:style>
  <w:style w:type="paragraph" w:customStyle="1" w:styleId="EntPE">
    <w:name w:val="EntPE"/>
    <w:basedOn w:val="Normal12"/>
    <w:rsid w:val="002D3F39"/>
    <w:pPr>
      <w:jc w:val="center"/>
    </w:pPr>
    <w:rPr>
      <w:noProof w:val="0"/>
      <w:sz w:val="56"/>
    </w:rPr>
  </w:style>
  <w:style w:type="paragraph" w:customStyle="1" w:styleId="Normal12">
    <w:name w:val="Normal12"/>
    <w:basedOn w:val="Normal"/>
    <w:link w:val="Normal12Char"/>
    <w:rsid w:val="002D3F39"/>
    <w:pPr>
      <w:spacing w:after="240"/>
    </w:pPr>
    <w:rPr>
      <w:noProof/>
    </w:rPr>
  </w:style>
  <w:style w:type="character" w:customStyle="1" w:styleId="Normal12Char">
    <w:name w:val="Normal12 Char"/>
    <w:basedOn w:val="DefaultParagraphFont"/>
    <w:link w:val="Normal12"/>
    <w:locked/>
    <w:rsid w:val="002D3F39"/>
    <w:rPr>
      <w:noProof/>
      <w:sz w:val="24"/>
    </w:rPr>
  </w:style>
  <w:style w:type="paragraph" w:customStyle="1" w:styleId="Normal12Italic">
    <w:name w:val="Normal12Italic"/>
    <w:basedOn w:val="Normal12"/>
    <w:rsid w:val="002D3F39"/>
    <w:rPr>
      <w:i/>
      <w:lang w:val="fr-FR"/>
    </w:rPr>
  </w:style>
  <w:style w:type="paragraph" w:customStyle="1" w:styleId="Footer2">
    <w:name w:val="Footer2"/>
    <w:basedOn w:val="Normal12"/>
    <w:rsid w:val="002D3F39"/>
    <w:pPr>
      <w:tabs>
        <w:tab w:val="center" w:pos="4535"/>
        <w:tab w:val="right" w:pos="9923"/>
      </w:tabs>
      <w:spacing w:line="480" w:lineRule="auto"/>
      <w:ind w:left="-851"/>
    </w:pPr>
    <w:rPr>
      <w:rFonts w:ascii="Arial" w:cs="Arial"/>
      <w:b/>
      <w:sz w:val="48"/>
    </w:rPr>
  </w:style>
  <w:style w:type="paragraph" w:customStyle="1" w:styleId="PERight">
    <w:name w:val="PERight"/>
    <w:basedOn w:val="Normal"/>
    <w:next w:val="Normal"/>
    <w:rsid w:val="002D3F39"/>
    <w:pPr>
      <w:jc w:val="right"/>
    </w:pPr>
    <w:rPr>
      <w:rFonts w:ascii="Arial" w:hAnsi="Arial" w:cs="Arial"/>
      <w:sz w:val="22"/>
      <w:szCs w:val="22"/>
      <w:lang w:val="fr-FR"/>
    </w:rPr>
  </w:style>
  <w:style w:type="paragraph" w:customStyle="1" w:styleId="JustificationTitle">
    <w:name w:val="JustificationTitle"/>
    <w:basedOn w:val="Normal"/>
    <w:next w:val="Normal12"/>
    <w:rsid w:val="002D3F39"/>
    <w:pPr>
      <w:keepNext/>
      <w:spacing w:before="240" w:after="240"/>
      <w:jc w:val="center"/>
    </w:pPr>
    <w:rPr>
      <w:i/>
      <w:noProof/>
      <w:lang w:val="fr-FR"/>
    </w:rPr>
  </w:style>
  <w:style w:type="paragraph" w:customStyle="1" w:styleId="Normal12a">
    <w:name w:val="Normal12a"/>
    <w:basedOn w:val="Normal"/>
    <w:rsid w:val="002D3F39"/>
    <w:pPr>
      <w:spacing w:after="240"/>
    </w:pPr>
  </w:style>
  <w:style w:type="paragraph" w:customStyle="1" w:styleId="RollCallVotes">
    <w:name w:val="RollCallVotes"/>
    <w:basedOn w:val="Normal"/>
    <w:rsid w:val="002D3F39"/>
    <w:pPr>
      <w:spacing w:before="120" w:after="120"/>
      <w:jc w:val="center"/>
    </w:pPr>
    <w:rPr>
      <w:b/>
      <w:bCs/>
      <w:snapToGrid w:val="0"/>
      <w:sz w:val="16"/>
      <w:lang w:eastAsia="en-US"/>
    </w:rPr>
  </w:style>
  <w:style w:type="paragraph" w:customStyle="1" w:styleId="RollCallTabs">
    <w:name w:val="RollCallTabs"/>
    <w:basedOn w:val="Normal"/>
    <w:qFormat/>
    <w:rsid w:val="002D3F39"/>
    <w:pPr>
      <w:tabs>
        <w:tab w:val="center" w:pos="284"/>
        <w:tab w:val="left" w:pos="426"/>
      </w:tabs>
    </w:pPr>
    <w:rPr>
      <w:snapToGrid w:val="0"/>
      <w:lang w:eastAsia="en-US"/>
    </w:rPr>
  </w:style>
  <w:style w:type="paragraph" w:customStyle="1" w:styleId="RollCallSymbols14pt">
    <w:name w:val="RollCallSymbols14pt"/>
    <w:basedOn w:val="Normal"/>
    <w:rsid w:val="002D3F39"/>
    <w:pPr>
      <w:spacing w:before="120" w:after="120"/>
      <w:jc w:val="center"/>
    </w:pPr>
    <w:rPr>
      <w:rFonts w:ascii="Arial" w:hAnsi="Arial"/>
      <w:b/>
      <w:bCs/>
      <w:snapToGrid w:val="0"/>
      <w:sz w:val="28"/>
      <w:lang w:eastAsia="en-US"/>
    </w:rPr>
  </w:style>
  <w:style w:type="paragraph" w:customStyle="1" w:styleId="RollCallTable">
    <w:name w:val="RollCallTable"/>
    <w:basedOn w:val="Normal"/>
    <w:rsid w:val="002D3F39"/>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4632-F902-4D95-B692-EC741C3F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9532</Words>
  <Characters>53865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2023-06-01T13:34:00Z</dcterms:created>
  <dcterms:modified xsi:type="dcterms:W3CDTF">2023-06-01T13:34:00Z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P9_TA(2023)0093_</vt:lpwstr>
  </property>
  <property fmtid="{D5CDD505-2E9C-101B-9397-08002B2CF9AE}" pid="4" name="&lt;Type&gt;">
    <vt:lpwstr>RR</vt:lpwstr>
  </property>
</Properties>
</file>